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27856130"/>
    <w:bookmarkStart w:id="1" w:name="_Toc527856260"/>
    <w:bookmarkStart w:id="2" w:name="_Toc527864808"/>
    <w:bookmarkStart w:id="3" w:name="_Toc527865709"/>
    <w:bookmarkStart w:id="4" w:name="_Toc529199092"/>
    <w:bookmarkStart w:id="5" w:name="_Toc523758605"/>
    <w:p w14:paraId="633E0AAC" w14:textId="77777777" w:rsidR="00354A93" w:rsidRDefault="00354A93" w:rsidP="007A573A">
      <w:pPr>
        <w:jc w:val="center"/>
        <w:rPr>
          <w:rFonts w:ascii="Arial Black" w:hAnsi="Arial Black" w:cs="Arial"/>
          <w:b/>
          <w:color w:val="808080" w:themeColor="background1" w:themeShade="80"/>
          <w:sz w:val="28"/>
          <w:szCs w:val="28"/>
        </w:rPr>
      </w:pPr>
      <w:r>
        <w:rPr>
          <w:rFonts w:ascii="Arial Black" w:hAnsi="Arial Black" w:cs="Arial"/>
          <w:b/>
          <w:noProof/>
          <w:color w:val="808080" w:themeColor="background1" w:themeShade="80"/>
          <w:sz w:val="28"/>
          <w:szCs w:val="28"/>
          <w:lang w:eastAsia="fr-FR"/>
        </w:rPr>
        <mc:AlternateContent>
          <mc:Choice Requires="wpg">
            <w:drawing>
              <wp:anchor distT="0" distB="0" distL="114300" distR="114300" simplePos="0" relativeHeight="251684864" behindDoc="0" locked="0" layoutInCell="1" allowOverlap="1" wp14:anchorId="683A7E54" wp14:editId="270D4C29">
                <wp:simplePos x="0" y="0"/>
                <wp:positionH relativeFrom="column">
                  <wp:posOffset>-147955</wp:posOffset>
                </wp:positionH>
                <wp:positionV relativeFrom="paragraph">
                  <wp:posOffset>-598805</wp:posOffset>
                </wp:positionV>
                <wp:extent cx="6415406" cy="1047750"/>
                <wp:effectExtent l="0" t="0" r="4445" b="0"/>
                <wp:wrapNone/>
                <wp:docPr id="2" name="Groupe 2"/>
                <wp:cNvGraphicFramePr/>
                <a:graphic xmlns:a="http://schemas.openxmlformats.org/drawingml/2006/main">
                  <a:graphicData uri="http://schemas.microsoft.com/office/word/2010/wordprocessingGroup">
                    <wpg:wgp>
                      <wpg:cNvGrpSpPr/>
                      <wpg:grpSpPr>
                        <a:xfrm>
                          <a:off x="0" y="0"/>
                          <a:ext cx="6415406" cy="1047750"/>
                          <a:chOff x="0" y="0"/>
                          <a:chExt cx="6415406" cy="1047750"/>
                        </a:xfrm>
                      </wpg:grpSpPr>
                      <pic:pic xmlns:pic="http://schemas.openxmlformats.org/drawingml/2006/picture">
                        <pic:nvPicPr>
                          <pic:cNvPr id="3" name="Image 3"/>
                          <pic:cNvPicPr>
                            <a:picLocks noChangeAspect="1"/>
                          </pic:cNvPicPr>
                        </pic:nvPicPr>
                        <pic:blipFill rotWithShape="1">
                          <a:blip r:embed="rId9" cstate="email">
                            <a:extLst>
                              <a:ext uri="{28A0092B-C50C-407E-A947-70E740481C1C}">
                                <a14:useLocalDpi xmlns:a14="http://schemas.microsoft.com/office/drawing/2010/main"/>
                              </a:ext>
                            </a:extLst>
                          </a:blip>
                          <a:srcRect t="26338"/>
                          <a:stretch/>
                        </pic:blipFill>
                        <pic:spPr bwMode="auto">
                          <a:xfrm>
                            <a:off x="5501006" y="0"/>
                            <a:ext cx="914400" cy="1047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 5"/>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138989"/>
                            <a:ext cx="1187450" cy="783590"/>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06AC4372" id="Groupe 2" o:spid="_x0000_s1026" style="position:absolute;margin-left:-11.65pt;margin-top:-47.15pt;width:505.15pt;height:82.5pt;z-index:251684864;mso-height-relative:margin" coordsize="64154,10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5010;width:9144;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JT6+AAAA2gAAAA8AAABkcnMvZG93bnJldi54bWxET1trwjAUfhf2H8IZ+CKauoFIZxQRBAcb&#10;oxffD81ZW2xOShJt/feLIOzx47tvdqPpxI2cby0rWC4SEMSV1S3XCsriOF+D8AFZY2eZFNzJw277&#10;Mtlgqu3AGd3yUIsYwj5FBU0IfSqlrxoy6Be2J47cr3UGQ4SultrhEMNNJ9+SZCUNthwbGuzp0FB1&#10;ya9GQebzwq704ecrnN1nHEfl+D1Tavo67j9ABBrDv/jpPmkF7/C4Em+A3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MzJT6+AAAA2gAAAA8AAAAAAAAAAAAAAAAAnwIAAGRy&#10;cy9kb3ducmV2LnhtbFBLBQYAAAAABAAEAPcAAACKAwAAAAA=&#10;">
                  <v:imagedata r:id="rId11" o:title="" croptop="17261f"/>
                  <v:path arrowok="t"/>
                </v:shape>
                <v:shape id="Image 5" o:spid="_x0000_s1028" type="#_x0000_t75" style="position:absolute;top:1389;width:11874;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nI/EAAAA2gAAAA8AAABkcnMvZG93bnJldi54bWxEj0FrwkAUhO+C/2F5Qi+imxYqEl1FrEKp&#10;UDAqenxmn0kw+zZktyb213cLgsdhZr5hpvPWlOJGtSssK3gdRiCIU6sLzhTsd+vBGITzyBpLy6Tg&#10;Tg7ms25nirG2DW/plvhMBAi7GBXk3lexlC7NyaAb2oo4eBdbG/RB1pnUNTYBbkr5FkUjabDgsJBj&#10;Rcuc0mvyYxSc5dV8HTYf30dd9cfRKtmNTs2vUi+9djEB4an1z/Cj/akVvMP/lXAD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FnI/EAAAA2gAAAA8AAAAAAAAAAAAAAAAA&#10;nwIAAGRycy9kb3ducmV2LnhtbFBLBQYAAAAABAAEAPcAAACQAwAAAAA=&#10;">
                  <v:imagedata r:id="rId12" o:title=""/>
                  <v:path arrowok="t"/>
                </v:shape>
              </v:group>
            </w:pict>
          </mc:Fallback>
        </mc:AlternateContent>
      </w:r>
      <w:r w:rsidRPr="00504603">
        <w:rPr>
          <w:rFonts w:ascii="Arial Black" w:hAnsi="Arial Black" w:cs="Arial"/>
          <w:b/>
          <w:color w:val="808080" w:themeColor="background1" w:themeShade="80"/>
          <w:sz w:val="28"/>
          <w:szCs w:val="28"/>
        </w:rPr>
        <w:t>REPUBLIQUE DU BENIN</w:t>
      </w:r>
      <w:bookmarkEnd w:id="0"/>
      <w:bookmarkEnd w:id="1"/>
      <w:bookmarkEnd w:id="2"/>
      <w:bookmarkEnd w:id="3"/>
      <w:bookmarkEnd w:id="4"/>
    </w:p>
    <w:p w14:paraId="5E2C6504" w14:textId="77777777" w:rsidR="00354A93" w:rsidRPr="00A207AE" w:rsidRDefault="00354A93" w:rsidP="007A573A">
      <w:pPr>
        <w:jc w:val="center"/>
        <w:rPr>
          <w:rFonts w:ascii="Arial Black" w:hAnsi="Arial Black" w:cs="Arial"/>
          <w:b/>
          <w:sz w:val="20"/>
          <w:szCs w:val="20"/>
        </w:rPr>
      </w:pPr>
      <w:bookmarkStart w:id="6" w:name="_Toc523758606"/>
      <w:bookmarkStart w:id="7" w:name="_Toc527856131"/>
      <w:bookmarkStart w:id="8" w:name="_Toc527856261"/>
      <w:bookmarkStart w:id="9" w:name="_Toc527864809"/>
      <w:bookmarkStart w:id="10" w:name="_Toc527865501"/>
      <w:bookmarkStart w:id="11" w:name="_Toc527865710"/>
      <w:bookmarkStart w:id="12" w:name="_Toc529199093"/>
      <w:bookmarkEnd w:id="5"/>
      <w:r w:rsidRPr="00A207AE">
        <w:rPr>
          <w:rFonts w:ascii="Arial Black" w:hAnsi="Arial Black" w:cs="Arial"/>
          <w:b/>
          <w:sz w:val="20"/>
          <w:szCs w:val="20"/>
        </w:rPr>
        <w:t>MINISTERE DU CADRE DE VIE ET DU DEVELOPPEMENT DURABLE</w:t>
      </w:r>
      <w:bookmarkEnd w:id="6"/>
      <w:bookmarkEnd w:id="7"/>
      <w:bookmarkEnd w:id="8"/>
      <w:bookmarkEnd w:id="9"/>
      <w:bookmarkEnd w:id="10"/>
      <w:bookmarkEnd w:id="11"/>
      <w:bookmarkEnd w:id="12"/>
    </w:p>
    <w:p w14:paraId="682C1FF2" w14:textId="5EA3527F" w:rsidR="00354A93" w:rsidRPr="00A207AE" w:rsidRDefault="00354A93" w:rsidP="007A573A">
      <w:pPr>
        <w:jc w:val="center"/>
        <w:rPr>
          <w:rFonts w:ascii="Arial Black" w:hAnsi="Arial Black" w:cs="Arial"/>
          <w:b/>
          <w:sz w:val="20"/>
          <w:szCs w:val="20"/>
        </w:rPr>
      </w:pPr>
      <w:bookmarkStart w:id="13" w:name="_Toc527856132"/>
      <w:bookmarkStart w:id="14" w:name="_Toc527856262"/>
      <w:bookmarkStart w:id="15" w:name="_Toc527864810"/>
      <w:bookmarkStart w:id="16" w:name="_Toc527865502"/>
      <w:bookmarkStart w:id="17" w:name="_Toc527865711"/>
      <w:bookmarkStart w:id="18" w:name="_Toc529199094"/>
      <w:r w:rsidRPr="00A207AE">
        <w:rPr>
          <w:rFonts w:ascii="Arial Black" w:hAnsi="Arial Black" w:cs="Arial"/>
          <w:b/>
          <w:sz w:val="20"/>
          <w:szCs w:val="20"/>
        </w:rPr>
        <w:t>AGENCE DU CADRE DE VIE POUR LE DEVELOPPEMENT D</w:t>
      </w:r>
      <w:r w:rsidR="00D22775">
        <w:rPr>
          <w:rFonts w:ascii="Arial Black" w:hAnsi="Arial Black" w:cs="Arial"/>
          <w:b/>
          <w:sz w:val="20"/>
          <w:szCs w:val="20"/>
        </w:rPr>
        <w:t>ES</w:t>
      </w:r>
      <w:r w:rsidRPr="00A207AE">
        <w:rPr>
          <w:rFonts w:ascii="Arial Black" w:hAnsi="Arial Black" w:cs="Arial"/>
          <w:b/>
          <w:sz w:val="20"/>
          <w:szCs w:val="20"/>
        </w:rPr>
        <w:t xml:space="preserve"> TERRITOIRE</w:t>
      </w:r>
      <w:bookmarkEnd w:id="13"/>
      <w:bookmarkEnd w:id="14"/>
      <w:bookmarkEnd w:id="15"/>
      <w:bookmarkEnd w:id="16"/>
      <w:bookmarkEnd w:id="17"/>
      <w:bookmarkEnd w:id="18"/>
      <w:r w:rsidR="00D22775">
        <w:rPr>
          <w:rFonts w:ascii="Arial Black" w:hAnsi="Arial Black" w:cs="Arial"/>
          <w:b/>
          <w:sz w:val="20"/>
          <w:szCs w:val="20"/>
        </w:rPr>
        <w:t>S</w:t>
      </w:r>
    </w:p>
    <w:p w14:paraId="7FD26A6A" w14:textId="77777777" w:rsidR="00354A93" w:rsidRPr="00504603" w:rsidRDefault="00354A93" w:rsidP="007A573A">
      <w:pPr>
        <w:jc w:val="center"/>
      </w:pPr>
      <w:bookmarkStart w:id="19" w:name="_Toc527856133"/>
      <w:bookmarkStart w:id="20" w:name="_Toc527856263"/>
      <w:bookmarkStart w:id="21" w:name="_Toc527864811"/>
      <w:bookmarkStart w:id="22" w:name="_Toc527865503"/>
      <w:bookmarkStart w:id="23" w:name="_Toc527865712"/>
      <w:bookmarkStart w:id="24" w:name="_Toc529199095"/>
      <w:r w:rsidRPr="008951F2">
        <w:rPr>
          <w:rFonts w:ascii="Comic Sans MS" w:hAnsi="Comic Sans MS"/>
          <w:b/>
          <w:noProof/>
          <w:color w:val="0033CC"/>
          <w:sz w:val="24"/>
          <w:szCs w:val="24"/>
          <w:lang w:eastAsia="fr-FR"/>
        </w:rPr>
        <w:drawing>
          <wp:inline distT="0" distB="0" distL="0" distR="0" wp14:anchorId="442F8D19" wp14:editId="6F44C781">
            <wp:extent cx="4838700" cy="711012"/>
            <wp:effectExtent l="0" t="0" r="0" b="0"/>
            <wp:docPr id="6" name="Image 1"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pic:cNvPicPr>
                      <a:picLocks noChangeAspect="1" noChangeArrowheads="1"/>
                    </pic:cNvPicPr>
                  </pic:nvPicPr>
                  <pic:blipFill>
                    <a:blip r:embed="rId13" cstate="print"/>
                    <a:srcRect/>
                    <a:stretch>
                      <a:fillRect/>
                    </a:stretch>
                  </pic:blipFill>
                  <pic:spPr bwMode="auto">
                    <a:xfrm>
                      <a:off x="0" y="0"/>
                      <a:ext cx="4947321" cy="726973"/>
                    </a:xfrm>
                    <a:prstGeom prst="rect">
                      <a:avLst/>
                    </a:prstGeom>
                    <a:noFill/>
                    <a:ln w="9525">
                      <a:noFill/>
                      <a:miter lim="800000"/>
                      <a:headEnd/>
                      <a:tailEnd/>
                    </a:ln>
                  </pic:spPr>
                </pic:pic>
              </a:graphicData>
            </a:graphic>
          </wp:inline>
        </w:drawing>
      </w:r>
      <w:bookmarkEnd w:id="19"/>
      <w:bookmarkEnd w:id="20"/>
      <w:bookmarkEnd w:id="21"/>
      <w:bookmarkEnd w:id="22"/>
      <w:bookmarkEnd w:id="23"/>
      <w:bookmarkEnd w:id="24"/>
    </w:p>
    <w:p w14:paraId="46496D1A" w14:textId="77777777" w:rsidR="00354A93" w:rsidRPr="00504603" w:rsidRDefault="00354A93" w:rsidP="00354A93">
      <w:pPr>
        <w:keepNext/>
        <w:spacing w:line="240" w:lineRule="auto"/>
        <w:outlineLvl w:val="0"/>
      </w:pPr>
    </w:p>
    <w:p w14:paraId="09EB5D62" w14:textId="77777777" w:rsidR="00354A93" w:rsidRDefault="00354A93" w:rsidP="00354A93">
      <w:pPr>
        <w:keepNext/>
        <w:spacing w:line="240" w:lineRule="auto"/>
        <w:outlineLvl w:val="0"/>
        <w:rPr>
          <w:rFonts w:cs="Arial"/>
        </w:rPr>
      </w:pPr>
    </w:p>
    <w:p w14:paraId="256A3166" w14:textId="77777777" w:rsidR="00354A93" w:rsidRPr="00504603" w:rsidRDefault="00354A93" w:rsidP="00354A93">
      <w:pPr>
        <w:keepNext/>
        <w:spacing w:line="240" w:lineRule="auto"/>
        <w:outlineLvl w:val="0"/>
        <w:rPr>
          <w:rFonts w:cs="Arial"/>
        </w:rPr>
      </w:pPr>
    </w:p>
    <w:p w14:paraId="75F5E3C1" w14:textId="77777777" w:rsidR="00354A93" w:rsidRPr="00504603" w:rsidRDefault="00354A93" w:rsidP="007A573A">
      <w:pPr>
        <w:jc w:val="center"/>
        <w:rPr>
          <w:rFonts w:cs="Arial"/>
          <w:b/>
          <w:color w:val="808080" w:themeColor="background1" w:themeShade="80"/>
          <w:sz w:val="28"/>
          <w:szCs w:val="28"/>
        </w:rPr>
      </w:pPr>
      <w:bookmarkStart w:id="25" w:name="_Toc523758610"/>
      <w:bookmarkStart w:id="26" w:name="_Toc527856134"/>
      <w:bookmarkStart w:id="27" w:name="_Toc527856264"/>
      <w:bookmarkStart w:id="28" w:name="_Toc527864812"/>
      <w:bookmarkStart w:id="29" w:name="_Toc527865504"/>
      <w:bookmarkStart w:id="30" w:name="_Toc527865713"/>
      <w:bookmarkStart w:id="31" w:name="_Toc529199096"/>
      <w:r w:rsidRPr="00504603">
        <w:rPr>
          <w:rFonts w:cs="Arial"/>
          <w:b/>
          <w:color w:val="808080" w:themeColor="background1" w:themeShade="80"/>
          <w:sz w:val="28"/>
          <w:szCs w:val="28"/>
        </w:rPr>
        <w:t>PROGRAMME D’ACTION DU GOUVERNEMENT (PAG)</w:t>
      </w:r>
      <w:bookmarkEnd w:id="25"/>
      <w:bookmarkEnd w:id="26"/>
      <w:bookmarkEnd w:id="27"/>
      <w:bookmarkEnd w:id="28"/>
      <w:bookmarkEnd w:id="29"/>
      <w:bookmarkEnd w:id="30"/>
      <w:bookmarkEnd w:id="31"/>
    </w:p>
    <w:p w14:paraId="752F4AD0" w14:textId="77777777" w:rsidR="00354A93" w:rsidRPr="00725889" w:rsidRDefault="00354A93" w:rsidP="007A573A">
      <w:pPr>
        <w:jc w:val="center"/>
        <w:rPr>
          <w:rFonts w:ascii="Arial Black" w:hAnsi="Arial Black" w:cs="Arial"/>
          <w:b/>
          <w:color w:val="1F3864" w:themeColor="accent5" w:themeShade="80"/>
          <w:sz w:val="36"/>
          <w:szCs w:val="36"/>
        </w:rPr>
      </w:pPr>
      <w:bookmarkStart w:id="32" w:name="_Toc523758611"/>
      <w:bookmarkStart w:id="33" w:name="_Toc527856135"/>
      <w:bookmarkStart w:id="34" w:name="_Toc527856265"/>
      <w:bookmarkStart w:id="35" w:name="_Toc527864813"/>
      <w:bookmarkStart w:id="36" w:name="_Toc527865505"/>
      <w:bookmarkStart w:id="37" w:name="_Toc527865714"/>
      <w:bookmarkStart w:id="38" w:name="_Toc529199097"/>
      <w:r w:rsidRPr="00725889">
        <w:rPr>
          <w:rFonts w:ascii="Arial Black" w:hAnsi="Arial Black" w:cs="Arial"/>
          <w:b/>
          <w:color w:val="1F3864" w:themeColor="accent5" w:themeShade="80"/>
          <w:sz w:val="36"/>
          <w:szCs w:val="36"/>
        </w:rPr>
        <w:t>PROJET D’ASSAINISSEMENT PLUVIAL DE LA VILLE DE COTONOU</w:t>
      </w:r>
      <w:bookmarkEnd w:id="32"/>
      <w:r w:rsidRPr="00725889">
        <w:rPr>
          <w:rFonts w:ascii="Arial Black" w:hAnsi="Arial Black" w:cs="Arial"/>
          <w:b/>
          <w:color w:val="1F3864" w:themeColor="accent5" w:themeShade="80"/>
          <w:sz w:val="36"/>
          <w:szCs w:val="36"/>
        </w:rPr>
        <w:t xml:space="preserve"> (PAPVIC)</w:t>
      </w:r>
      <w:bookmarkEnd w:id="33"/>
      <w:bookmarkEnd w:id="34"/>
      <w:bookmarkEnd w:id="35"/>
      <w:bookmarkEnd w:id="36"/>
      <w:bookmarkEnd w:id="37"/>
      <w:bookmarkEnd w:id="38"/>
    </w:p>
    <w:p w14:paraId="3255F663" w14:textId="77777777" w:rsidR="00354A93" w:rsidRDefault="00354A93" w:rsidP="007A573A">
      <w:pPr>
        <w:jc w:val="center"/>
        <w:rPr>
          <w:rFonts w:ascii="Arial" w:hAnsi="Arial" w:cs="Arial"/>
          <w:b/>
          <w:color w:val="00B050"/>
          <w:sz w:val="28"/>
          <w:szCs w:val="28"/>
        </w:rPr>
      </w:pPr>
      <w:bookmarkStart w:id="39" w:name="_Toc527856136"/>
      <w:bookmarkStart w:id="40" w:name="_Toc527856266"/>
      <w:bookmarkStart w:id="41" w:name="_Toc527864814"/>
      <w:bookmarkStart w:id="42" w:name="_Toc527865506"/>
      <w:bookmarkStart w:id="43" w:name="_Toc527865715"/>
      <w:bookmarkStart w:id="44" w:name="_Toc529199098"/>
      <w:r w:rsidRPr="00107819">
        <w:rPr>
          <w:rFonts w:ascii="Arial" w:hAnsi="Arial" w:cs="Arial"/>
          <w:b/>
          <w:color w:val="00B050"/>
          <w:sz w:val="28"/>
          <w:szCs w:val="28"/>
        </w:rPr>
        <w:t>PLAN DE GESTION ENVIRONNEMENTALE ET SOCIALE (PGES)</w:t>
      </w:r>
      <w:bookmarkEnd w:id="39"/>
      <w:bookmarkEnd w:id="40"/>
      <w:bookmarkEnd w:id="41"/>
      <w:bookmarkEnd w:id="42"/>
      <w:bookmarkEnd w:id="43"/>
      <w:bookmarkEnd w:id="44"/>
    </w:p>
    <w:p w14:paraId="26DA124D" w14:textId="77777777" w:rsidR="00354A93" w:rsidRPr="00725889" w:rsidRDefault="00354A93" w:rsidP="007A573A">
      <w:pPr>
        <w:jc w:val="center"/>
        <w:rPr>
          <w:rFonts w:eastAsia="Times New Roman" w:cs="Arial"/>
          <w:b/>
          <w:color w:val="00B050"/>
          <w:sz w:val="28"/>
          <w:szCs w:val="28"/>
          <w:lang w:eastAsia="fr-FR"/>
        </w:rPr>
      </w:pPr>
      <w:r w:rsidRPr="00CD12A5">
        <w:rPr>
          <w:rFonts w:ascii="Arial" w:hAnsi="Arial" w:cs="Arial"/>
          <w:b/>
          <w:color w:val="808080" w:themeColor="background1" w:themeShade="80"/>
          <w:sz w:val="28"/>
          <w:szCs w:val="28"/>
        </w:rPr>
        <w:t xml:space="preserve">Collecteur </w:t>
      </w:r>
      <w:r>
        <w:rPr>
          <w:rFonts w:ascii="Arial" w:hAnsi="Arial" w:cs="Arial"/>
          <w:b/>
          <w:color w:val="808080" w:themeColor="background1" w:themeShade="80"/>
          <w:sz w:val="28"/>
          <w:szCs w:val="28"/>
        </w:rPr>
        <w:t>Y</w:t>
      </w:r>
    </w:p>
    <w:p w14:paraId="16FCE1C0" w14:textId="384AB036" w:rsidR="00354A93" w:rsidRPr="00FA5E5F" w:rsidRDefault="00354A93" w:rsidP="00354A93">
      <w:pPr>
        <w:widowControl w:val="0"/>
        <w:pBdr>
          <w:top w:val="single" w:sz="4" w:space="1" w:color="auto"/>
        </w:pBdr>
        <w:autoSpaceDE w:val="0"/>
        <w:autoSpaceDN w:val="0"/>
        <w:adjustRightInd w:val="0"/>
        <w:spacing w:before="3" w:line="276" w:lineRule="auto"/>
        <w:jc w:val="center"/>
        <w:rPr>
          <w:rFonts w:eastAsia="Times New Roman" w:cs="Arial"/>
          <w:b/>
          <w:i/>
          <w:color w:val="808080"/>
          <w:sz w:val="28"/>
          <w:szCs w:val="28"/>
          <w:lang w:eastAsia="fr-FR"/>
        </w:rPr>
      </w:pPr>
      <w:r w:rsidRPr="00FA5E5F">
        <w:rPr>
          <w:rFonts w:eastAsia="Times New Roman" w:cs="Arial"/>
          <w:b/>
          <w:bCs/>
          <w:i/>
          <w:spacing w:val="1"/>
          <w:sz w:val="28"/>
          <w:szCs w:val="28"/>
          <w:lang w:eastAsia="fr-FR"/>
        </w:rPr>
        <w:t xml:space="preserve">Version </w:t>
      </w:r>
      <w:r w:rsidR="00732FB5" w:rsidRPr="00FA5E5F">
        <w:rPr>
          <w:rFonts w:eastAsia="Times New Roman" w:cs="Arial"/>
          <w:b/>
          <w:bCs/>
          <w:i/>
          <w:spacing w:val="1"/>
          <w:sz w:val="28"/>
          <w:szCs w:val="28"/>
          <w:lang w:eastAsia="fr-FR"/>
        </w:rPr>
        <w:t>provisoire</w:t>
      </w:r>
    </w:p>
    <w:p w14:paraId="7E6D4B0D" w14:textId="77777777" w:rsidR="00354A93" w:rsidRDefault="00354A93" w:rsidP="00354A93">
      <w:pPr>
        <w:keepNext/>
        <w:spacing w:before="120" w:after="0" w:line="240" w:lineRule="auto"/>
        <w:outlineLvl w:val="0"/>
        <w:rPr>
          <w:rFonts w:ascii="Arial" w:hAnsi="Arial" w:cs="Arial"/>
          <w:b/>
          <w:color w:val="00B050"/>
          <w:sz w:val="28"/>
          <w:szCs w:val="28"/>
        </w:rPr>
      </w:pPr>
    </w:p>
    <w:p w14:paraId="41E53CCA" w14:textId="77777777" w:rsidR="00354A93" w:rsidRDefault="00354A93" w:rsidP="007A573A">
      <w:bookmarkStart w:id="45" w:name="_Toc527856137"/>
      <w:bookmarkStart w:id="46" w:name="_Toc527856267"/>
      <w:bookmarkStart w:id="47" w:name="_Toc527864815"/>
      <w:bookmarkStart w:id="48" w:name="_Toc527865507"/>
      <w:bookmarkStart w:id="49" w:name="_Toc527865716"/>
      <w:bookmarkStart w:id="50" w:name="_Toc529199099"/>
      <w:r>
        <w:rPr>
          <w:noProof/>
          <w:lang w:eastAsia="fr-FR"/>
        </w:rPr>
        <w:drawing>
          <wp:inline distT="0" distB="0" distL="0" distR="0" wp14:anchorId="3CA68E62" wp14:editId="5CB11C71">
            <wp:extent cx="2815590" cy="2097487"/>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969" cy="2098514"/>
                    </a:xfrm>
                    <a:prstGeom prst="rect">
                      <a:avLst/>
                    </a:prstGeom>
                    <a:noFill/>
                  </pic:spPr>
                </pic:pic>
              </a:graphicData>
            </a:graphic>
          </wp:inline>
        </w:drawing>
      </w:r>
      <w:r w:rsidRPr="00D730B7">
        <w:rPr>
          <w:rFonts w:ascii="Calibri" w:eastAsia="Times New Roman" w:hAnsi="Calibri" w:cs="Times New Roman"/>
          <w:noProof/>
          <w:lang w:eastAsia="fr-FR"/>
        </w:rPr>
        <w:drawing>
          <wp:inline distT="0" distB="0" distL="0" distR="0" wp14:anchorId="119D08E6" wp14:editId="506B1DF8">
            <wp:extent cx="2800350" cy="2112839"/>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112839"/>
                    </a:xfrm>
                    <a:prstGeom prst="rect">
                      <a:avLst/>
                    </a:prstGeom>
                    <a:noFill/>
                    <a:ln>
                      <a:noFill/>
                    </a:ln>
                  </pic:spPr>
                </pic:pic>
              </a:graphicData>
            </a:graphic>
          </wp:inline>
        </w:drawing>
      </w:r>
      <w:bookmarkEnd w:id="45"/>
      <w:bookmarkEnd w:id="46"/>
      <w:bookmarkEnd w:id="47"/>
      <w:bookmarkEnd w:id="48"/>
      <w:bookmarkEnd w:id="49"/>
      <w:bookmarkEnd w:id="50"/>
    </w:p>
    <w:p w14:paraId="1259F005" w14:textId="3B272F29" w:rsidR="00354A93" w:rsidRDefault="00354A93" w:rsidP="008C01B0">
      <w:pPr>
        <w:jc w:val="center"/>
      </w:pPr>
      <w:bookmarkStart w:id="51" w:name="_Toc523758608"/>
      <w:r w:rsidRPr="00F02E52">
        <w:rPr>
          <w:rFonts w:cs="Arial"/>
          <w:b/>
          <w:sz w:val="28"/>
          <w:szCs w:val="28"/>
        </w:rPr>
        <w:t>Financement :</w:t>
      </w:r>
      <w:r w:rsidRPr="00504603">
        <w:rPr>
          <w:rFonts w:cs="Arial"/>
          <w:b/>
          <w:color w:val="808080" w:themeColor="background1" w:themeShade="80"/>
          <w:sz w:val="28"/>
          <w:szCs w:val="28"/>
        </w:rPr>
        <w:t xml:space="preserve"> </w:t>
      </w:r>
      <w:r w:rsidR="00072FCE">
        <w:rPr>
          <w:rFonts w:cs="Arial"/>
          <w:b/>
          <w:bCs/>
          <w:color w:val="5F5F5F"/>
          <w:sz w:val="32"/>
          <w:szCs w:val="32"/>
        </w:rPr>
        <w:t xml:space="preserve">Banque </w:t>
      </w:r>
      <w:r w:rsidR="00722770">
        <w:rPr>
          <w:rFonts w:cs="Arial"/>
          <w:b/>
          <w:bCs/>
          <w:color w:val="5F5F5F"/>
          <w:sz w:val="32"/>
          <w:szCs w:val="32"/>
        </w:rPr>
        <w:t>m</w:t>
      </w:r>
      <w:r w:rsidR="00072FCE">
        <w:rPr>
          <w:rFonts w:cs="Arial"/>
          <w:b/>
          <w:bCs/>
          <w:color w:val="5F5F5F"/>
          <w:sz w:val="32"/>
          <w:szCs w:val="32"/>
        </w:rPr>
        <w:t xml:space="preserve">ondiale </w:t>
      </w:r>
      <w:bookmarkEnd w:id="51"/>
    </w:p>
    <w:p w14:paraId="1F59B31B" w14:textId="77777777" w:rsidR="00354A93" w:rsidRDefault="00354A93" w:rsidP="00354A93"/>
    <w:p w14:paraId="4F38CAA1" w14:textId="29C6BAE5" w:rsidR="00354A93" w:rsidRDefault="00722770" w:rsidP="00354A93">
      <w:pPr>
        <w:jc w:val="center"/>
        <w:rPr>
          <w:rFonts w:eastAsia="Times New Roman" w:cs="Arial"/>
          <w:b/>
          <w:bCs/>
          <w:i/>
          <w:color w:val="808080"/>
          <w:sz w:val="34"/>
          <w:szCs w:val="34"/>
          <w:lang w:eastAsia="fr-FR"/>
        </w:rPr>
      </w:pPr>
      <w:r>
        <w:rPr>
          <w:rFonts w:eastAsia="Times New Roman" w:cs="Arial"/>
          <w:b/>
          <w:bCs/>
          <w:i/>
          <w:color w:val="808080"/>
          <w:spacing w:val="1"/>
          <w:sz w:val="34"/>
          <w:szCs w:val="34"/>
          <w:lang w:eastAsia="fr-FR"/>
        </w:rPr>
        <w:t xml:space="preserve">Janvier </w:t>
      </w:r>
      <w:r w:rsidRPr="00F02E52">
        <w:rPr>
          <w:rFonts w:eastAsia="Times New Roman" w:cs="Arial"/>
          <w:b/>
          <w:bCs/>
          <w:i/>
          <w:color w:val="808080"/>
          <w:spacing w:val="1"/>
          <w:sz w:val="34"/>
          <w:szCs w:val="34"/>
          <w:lang w:eastAsia="fr-FR"/>
        </w:rPr>
        <w:t xml:space="preserve"> </w:t>
      </w:r>
      <w:r w:rsidR="00354A93" w:rsidRPr="00F02E52">
        <w:rPr>
          <w:rFonts w:eastAsia="Times New Roman" w:cs="Arial"/>
          <w:b/>
          <w:bCs/>
          <w:i/>
          <w:color w:val="808080"/>
          <w:spacing w:val="1"/>
          <w:sz w:val="34"/>
          <w:szCs w:val="34"/>
          <w:lang w:eastAsia="fr-FR"/>
        </w:rPr>
        <w:t>2</w:t>
      </w:r>
      <w:r w:rsidR="00354A93" w:rsidRPr="00F02E52">
        <w:rPr>
          <w:rFonts w:eastAsia="Times New Roman" w:cs="Arial"/>
          <w:b/>
          <w:bCs/>
          <w:i/>
          <w:color w:val="808080"/>
          <w:spacing w:val="-1"/>
          <w:sz w:val="34"/>
          <w:szCs w:val="34"/>
          <w:lang w:eastAsia="fr-FR"/>
        </w:rPr>
        <w:t>0</w:t>
      </w:r>
      <w:r w:rsidR="00354A93" w:rsidRPr="00F02E52">
        <w:rPr>
          <w:rFonts w:eastAsia="Times New Roman" w:cs="Arial"/>
          <w:b/>
          <w:bCs/>
          <w:i/>
          <w:color w:val="808080"/>
          <w:spacing w:val="1"/>
          <w:sz w:val="34"/>
          <w:szCs w:val="34"/>
          <w:lang w:eastAsia="fr-FR"/>
        </w:rPr>
        <w:t>1</w:t>
      </w:r>
      <w:r>
        <w:rPr>
          <w:rFonts w:eastAsia="Times New Roman" w:cs="Arial"/>
          <w:b/>
          <w:bCs/>
          <w:i/>
          <w:color w:val="808080"/>
          <w:sz w:val="34"/>
          <w:szCs w:val="34"/>
          <w:lang w:eastAsia="fr-FR"/>
        </w:rPr>
        <w:t>9</w:t>
      </w:r>
    </w:p>
    <w:sdt>
      <w:sdtPr>
        <w:id w:val="1577324047"/>
        <w:docPartObj>
          <w:docPartGallery w:val="Table of Contents"/>
          <w:docPartUnique/>
        </w:docPartObj>
      </w:sdtPr>
      <w:sdtEndPr>
        <w:rPr>
          <w:rFonts w:ascii="Arial" w:hAnsi="Arial"/>
          <w:sz w:val="20"/>
          <w:szCs w:val="20"/>
        </w:rPr>
      </w:sdtEndPr>
      <w:sdtContent>
        <w:p w14:paraId="50C268B1" w14:textId="77777777" w:rsidR="007A573A" w:rsidRPr="00CE19E7" w:rsidRDefault="007A573A" w:rsidP="003277E4">
          <w:pPr>
            <w:rPr>
              <w:rFonts w:ascii="Arial" w:hAnsi="Arial" w:cs="Arial"/>
              <w:b/>
            </w:rPr>
          </w:pPr>
          <w:r w:rsidRPr="00CE19E7">
            <w:rPr>
              <w:rFonts w:ascii="Arial" w:hAnsi="Arial" w:cs="Arial"/>
              <w:b/>
            </w:rPr>
            <w:t>Table des matières</w:t>
          </w:r>
        </w:p>
        <w:p w14:paraId="684AF84C" w14:textId="77777777" w:rsidR="003277E4" w:rsidRPr="003277E4" w:rsidRDefault="007A573A" w:rsidP="003277E4">
          <w:pPr>
            <w:pStyle w:val="TM1"/>
            <w:spacing w:before="0" w:line="360" w:lineRule="auto"/>
            <w:ind w:left="0" w:firstLine="0"/>
            <w:rPr>
              <w:rFonts w:eastAsiaTheme="minorEastAsia" w:cs="Arial"/>
              <w:bCs w:val="0"/>
              <w:caps w:val="0"/>
              <w:smallCaps w:val="0"/>
              <w:noProof/>
              <w:sz w:val="22"/>
              <w:lang w:val="fr-FR" w:eastAsia="fr-FR"/>
            </w:rPr>
          </w:pPr>
          <w:r w:rsidRPr="007A573A">
            <w:rPr>
              <w:rFonts w:cs="Arial"/>
              <w:szCs w:val="20"/>
            </w:rPr>
            <w:fldChar w:fldCharType="begin"/>
          </w:r>
          <w:r w:rsidRPr="007A573A">
            <w:rPr>
              <w:rFonts w:cs="Arial"/>
              <w:szCs w:val="20"/>
            </w:rPr>
            <w:instrText xml:space="preserve"> TOC \o "1-3" \h \z \u </w:instrText>
          </w:r>
          <w:r w:rsidRPr="007A573A">
            <w:rPr>
              <w:rFonts w:cs="Arial"/>
              <w:szCs w:val="20"/>
            </w:rPr>
            <w:fldChar w:fldCharType="separate"/>
          </w:r>
          <w:hyperlink w:anchor="_Toc531013855" w:history="1">
            <w:r w:rsidR="003277E4" w:rsidRPr="003277E4">
              <w:rPr>
                <w:rStyle w:val="Lienhypertexte"/>
                <w:rFonts w:cs="Arial"/>
                <w:noProof/>
              </w:rPr>
              <w:t>Introduction</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_Toc531013855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4</w:t>
            </w:r>
            <w:r w:rsidR="003277E4" w:rsidRPr="003277E4">
              <w:rPr>
                <w:rFonts w:cs="Arial"/>
                <w:noProof/>
                <w:webHidden/>
              </w:rPr>
              <w:fldChar w:fldCharType="end"/>
            </w:r>
          </w:hyperlink>
        </w:p>
        <w:p w14:paraId="1F2461E4" w14:textId="1B65BA96" w:rsidR="003277E4" w:rsidRPr="003277E4" w:rsidRDefault="004A0D76" w:rsidP="003277E4">
          <w:pPr>
            <w:pStyle w:val="TM1"/>
            <w:spacing w:before="0" w:line="360" w:lineRule="auto"/>
            <w:ind w:left="0" w:firstLine="0"/>
            <w:rPr>
              <w:rFonts w:eastAsiaTheme="minorEastAsia" w:cs="Arial"/>
              <w:bCs w:val="0"/>
              <w:caps w:val="0"/>
              <w:smallCaps w:val="0"/>
              <w:noProof/>
              <w:sz w:val="22"/>
              <w:lang w:val="fr-FR" w:eastAsia="fr-FR"/>
            </w:rPr>
          </w:pPr>
          <w:hyperlink w:anchor="_Toc531013856" w:history="1">
            <w:r w:rsidR="003277E4" w:rsidRPr="003277E4">
              <w:rPr>
                <w:rStyle w:val="Lienhypertexte"/>
                <w:rFonts w:cs="Arial"/>
                <w:noProof/>
              </w:rPr>
              <w:t>1.</w:t>
            </w:r>
            <w:r w:rsidR="003277E4" w:rsidRPr="003277E4">
              <w:rPr>
                <w:rFonts w:eastAsiaTheme="minorEastAsia" w:cs="Arial"/>
                <w:bCs w:val="0"/>
                <w:caps w:val="0"/>
                <w:smallCaps w:val="0"/>
                <w:noProof/>
                <w:sz w:val="22"/>
                <w:lang w:val="fr-FR" w:eastAsia="fr-FR"/>
              </w:rPr>
              <w:t xml:space="preserve"> </w:t>
            </w:r>
            <w:r w:rsidR="003277E4" w:rsidRPr="003277E4">
              <w:rPr>
                <w:rStyle w:val="Lienhypertexte"/>
                <w:rFonts w:cs="Arial"/>
                <w:noProof/>
              </w:rPr>
              <w:t>Présentation restreint du bassin Y</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_Toc531013856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5</w:t>
            </w:r>
            <w:r w:rsidR="003277E4" w:rsidRPr="003277E4">
              <w:rPr>
                <w:rFonts w:cs="Arial"/>
                <w:noProof/>
                <w:webHidden/>
              </w:rPr>
              <w:fldChar w:fldCharType="end"/>
            </w:r>
          </w:hyperlink>
        </w:p>
        <w:p w14:paraId="51CC18FB" w14:textId="77777777" w:rsidR="003277E4" w:rsidRPr="003277E4" w:rsidRDefault="004A0D76" w:rsidP="003277E4">
          <w:pPr>
            <w:pStyle w:val="TM3"/>
            <w:tabs>
              <w:tab w:val="left" w:pos="1605"/>
            </w:tabs>
            <w:spacing w:before="0" w:after="0" w:line="360" w:lineRule="auto"/>
            <w:ind w:left="0"/>
            <w:rPr>
              <w:rFonts w:ascii="Arial" w:eastAsiaTheme="minorEastAsia" w:hAnsi="Arial" w:cs="Arial"/>
              <w:noProof/>
              <w:lang w:eastAsia="fr-FR"/>
            </w:rPr>
          </w:pPr>
          <w:hyperlink w:anchor="_Toc531013857" w:history="1">
            <w:r w:rsidR="003277E4" w:rsidRPr="003277E4">
              <w:rPr>
                <w:rStyle w:val="Lienhypertexte"/>
                <w:rFonts w:ascii="Arial" w:hAnsi="Arial" w:cs="Arial"/>
                <w:noProof/>
              </w:rPr>
              <w:t>1.1</w:t>
            </w:r>
            <w:r w:rsidR="003277E4" w:rsidRPr="003277E4">
              <w:rPr>
                <w:rFonts w:ascii="Arial" w:eastAsiaTheme="minorEastAsia" w:hAnsi="Arial" w:cs="Arial"/>
                <w:noProof/>
                <w:lang w:eastAsia="fr-FR"/>
              </w:rPr>
              <w:tab/>
            </w:r>
            <w:r w:rsidR="003277E4" w:rsidRPr="003277E4">
              <w:rPr>
                <w:rStyle w:val="Lienhypertexte"/>
                <w:rFonts w:ascii="Arial" w:hAnsi="Arial" w:cs="Arial"/>
                <w:noProof/>
              </w:rPr>
              <w:t>Données de reconnaissance</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_Toc531013857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5</w:t>
            </w:r>
            <w:r w:rsidR="003277E4" w:rsidRPr="003277E4">
              <w:rPr>
                <w:rFonts w:ascii="Arial" w:hAnsi="Arial" w:cs="Arial"/>
                <w:noProof/>
                <w:webHidden/>
              </w:rPr>
              <w:fldChar w:fldCharType="end"/>
            </w:r>
          </w:hyperlink>
        </w:p>
        <w:p w14:paraId="1DE73505" w14:textId="77777777" w:rsidR="003277E4" w:rsidRPr="003277E4" w:rsidRDefault="004A0D76" w:rsidP="003277E4">
          <w:pPr>
            <w:pStyle w:val="TM2"/>
            <w:spacing w:before="0" w:line="360" w:lineRule="auto"/>
            <w:ind w:left="0" w:firstLine="0"/>
            <w:rPr>
              <w:rFonts w:eastAsiaTheme="minorEastAsia" w:cs="Arial"/>
              <w:bCs w:val="0"/>
              <w:smallCaps w:val="0"/>
              <w:noProof/>
              <w:sz w:val="22"/>
              <w:lang w:val="fr-FR" w:eastAsia="fr-FR"/>
            </w:rPr>
          </w:pPr>
          <w:hyperlink w:anchor="_Toc531013858" w:history="1">
            <w:r w:rsidR="003277E4" w:rsidRPr="003277E4">
              <w:rPr>
                <w:rStyle w:val="Lienhypertexte"/>
                <w:rFonts w:cs="Arial"/>
                <w:noProof/>
              </w:rPr>
              <w:t>1.2  Etat des lieux de proximité</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_Toc531013858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5</w:t>
            </w:r>
            <w:r w:rsidR="003277E4" w:rsidRPr="003277E4">
              <w:rPr>
                <w:rFonts w:cs="Arial"/>
                <w:noProof/>
                <w:webHidden/>
              </w:rPr>
              <w:fldChar w:fldCharType="end"/>
            </w:r>
          </w:hyperlink>
        </w:p>
        <w:p w14:paraId="49E9C081"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59" w:history="1">
            <w:r w:rsidR="003277E4" w:rsidRPr="003277E4">
              <w:rPr>
                <w:rStyle w:val="Lienhypertexte"/>
                <w:rFonts w:ascii="Arial" w:hAnsi="Arial" w:cs="Arial"/>
                <w:noProof/>
              </w:rPr>
              <w:t>1.2.1 Eléments biologiques d’occupation du sol</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_Toc531013859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5</w:t>
            </w:r>
            <w:r w:rsidR="003277E4" w:rsidRPr="003277E4">
              <w:rPr>
                <w:rFonts w:ascii="Arial" w:hAnsi="Arial" w:cs="Arial"/>
                <w:noProof/>
                <w:webHidden/>
              </w:rPr>
              <w:fldChar w:fldCharType="end"/>
            </w:r>
          </w:hyperlink>
        </w:p>
        <w:p w14:paraId="278AFDD7"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60" w:history="1">
            <w:r w:rsidR="003277E4" w:rsidRPr="003277E4">
              <w:rPr>
                <w:rStyle w:val="Lienhypertexte"/>
                <w:rFonts w:ascii="Arial" w:hAnsi="Arial" w:cs="Arial"/>
                <w:noProof/>
              </w:rPr>
              <w:t>1.2.2. Occupation humaine dans l’emprise</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_Toc531013860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6</w:t>
            </w:r>
            <w:r w:rsidR="003277E4" w:rsidRPr="003277E4">
              <w:rPr>
                <w:rFonts w:ascii="Arial" w:hAnsi="Arial" w:cs="Arial"/>
                <w:noProof/>
                <w:webHidden/>
              </w:rPr>
              <w:fldChar w:fldCharType="end"/>
            </w:r>
          </w:hyperlink>
        </w:p>
        <w:p w14:paraId="1A38E6F1" w14:textId="7A31D940"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61" w:history="1">
            <w:r w:rsidR="006F2ACB">
              <w:rPr>
                <w:rStyle w:val="Lienhypertexte"/>
                <w:rFonts w:ascii="Arial" w:hAnsi="Arial" w:cs="Arial"/>
                <w:noProof/>
              </w:rPr>
              <w:t>1.2.3 Biens affecté</w:t>
            </w:r>
            <w:r w:rsidR="003277E4" w:rsidRPr="003277E4">
              <w:rPr>
                <w:rStyle w:val="Lienhypertexte"/>
                <w:rFonts w:ascii="Arial" w:hAnsi="Arial" w:cs="Arial"/>
                <w:noProof/>
              </w:rPr>
              <w:t>s dans l’emprise du bassin Y</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_Toc531013861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7</w:t>
            </w:r>
            <w:r w:rsidR="003277E4" w:rsidRPr="003277E4">
              <w:rPr>
                <w:rFonts w:ascii="Arial" w:hAnsi="Arial" w:cs="Arial"/>
                <w:noProof/>
                <w:webHidden/>
              </w:rPr>
              <w:fldChar w:fldCharType="end"/>
            </w:r>
          </w:hyperlink>
        </w:p>
        <w:p w14:paraId="14006A1E" w14:textId="77777777" w:rsidR="003277E4" w:rsidRPr="003277E4" w:rsidRDefault="004A0D76" w:rsidP="003277E4">
          <w:pPr>
            <w:pStyle w:val="TM1"/>
            <w:spacing w:before="0" w:line="360" w:lineRule="auto"/>
            <w:ind w:left="0" w:firstLine="0"/>
            <w:rPr>
              <w:rFonts w:eastAsiaTheme="minorEastAsia" w:cs="Arial"/>
              <w:bCs w:val="0"/>
              <w:caps w:val="0"/>
              <w:smallCaps w:val="0"/>
              <w:noProof/>
              <w:sz w:val="22"/>
              <w:lang w:val="fr-FR" w:eastAsia="fr-FR"/>
            </w:rPr>
          </w:pPr>
          <w:hyperlink w:anchor="_Toc531013862" w:history="1">
            <w:r w:rsidR="003277E4" w:rsidRPr="003277E4">
              <w:rPr>
                <w:rStyle w:val="Lienhypertexte"/>
                <w:rFonts w:cs="Arial"/>
                <w:noProof/>
                <w:lang w:val="fr-FR"/>
              </w:rPr>
              <w:t xml:space="preserve">2- </w:t>
            </w:r>
            <w:r w:rsidR="003277E4" w:rsidRPr="003277E4">
              <w:rPr>
                <w:rStyle w:val="Lienhypertexte"/>
                <w:rFonts w:cs="Arial"/>
                <w:noProof/>
              </w:rPr>
              <w:t>Présentation des activites du projet dans le bassin y</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_Toc531013862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8</w:t>
            </w:r>
            <w:r w:rsidR="003277E4" w:rsidRPr="003277E4">
              <w:rPr>
                <w:rFonts w:cs="Arial"/>
                <w:noProof/>
                <w:webHidden/>
              </w:rPr>
              <w:fldChar w:fldCharType="end"/>
            </w:r>
          </w:hyperlink>
        </w:p>
        <w:p w14:paraId="6EF3CE12" w14:textId="77777777" w:rsidR="003277E4" w:rsidRPr="003277E4" w:rsidRDefault="004A0D76" w:rsidP="003277E4">
          <w:pPr>
            <w:pStyle w:val="TM1"/>
            <w:spacing w:before="0" w:line="360" w:lineRule="auto"/>
            <w:ind w:left="0" w:firstLine="0"/>
            <w:rPr>
              <w:rFonts w:eastAsiaTheme="minorEastAsia" w:cs="Arial"/>
              <w:bCs w:val="0"/>
              <w:caps w:val="0"/>
              <w:smallCaps w:val="0"/>
              <w:noProof/>
              <w:sz w:val="22"/>
              <w:lang w:val="fr-FR" w:eastAsia="fr-FR"/>
            </w:rPr>
          </w:pPr>
          <w:hyperlink w:anchor="_Toc531013863" w:history="1">
            <w:r w:rsidR="003277E4" w:rsidRPr="003277E4">
              <w:rPr>
                <w:rStyle w:val="Lienhypertexte"/>
                <w:rFonts w:cs="Arial"/>
                <w:noProof/>
                <w:lang w:val="fr-FR"/>
              </w:rPr>
              <w:t xml:space="preserve">3- </w:t>
            </w:r>
            <w:r w:rsidR="003277E4" w:rsidRPr="003277E4">
              <w:rPr>
                <w:rStyle w:val="Lienhypertexte"/>
                <w:rFonts w:cs="Arial"/>
                <w:noProof/>
              </w:rPr>
              <w:t>ANALYSE ENVIRONNEMENTALE</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_Toc531013863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9</w:t>
            </w:r>
            <w:r w:rsidR="003277E4" w:rsidRPr="003277E4">
              <w:rPr>
                <w:rFonts w:cs="Arial"/>
                <w:noProof/>
                <w:webHidden/>
              </w:rPr>
              <w:fldChar w:fldCharType="end"/>
            </w:r>
          </w:hyperlink>
        </w:p>
        <w:p w14:paraId="1A358C31"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64" w:history="1">
            <w:r w:rsidR="003277E4" w:rsidRPr="003277E4">
              <w:rPr>
                <w:rStyle w:val="Lienhypertexte"/>
                <w:rFonts w:ascii="Arial" w:hAnsi="Arial" w:cs="Arial"/>
                <w:bCs/>
                <w:noProof/>
              </w:rPr>
              <w:t>3</w:t>
            </w:r>
            <w:r w:rsidR="003277E4" w:rsidRPr="003277E4">
              <w:rPr>
                <w:rStyle w:val="Lienhypertexte"/>
                <w:rFonts w:ascii="Arial" w:hAnsi="Arial" w:cs="Arial"/>
                <w:noProof/>
              </w:rPr>
              <w:t>.1. Identification des impacts environnementaux positifs et négatifs</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_Toc531013864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9</w:t>
            </w:r>
            <w:r w:rsidR="003277E4" w:rsidRPr="003277E4">
              <w:rPr>
                <w:rFonts w:ascii="Arial" w:hAnsi="Arial" w:cs="Arial"/>
                <w:noProof/>
                <w:webHidden/>
              </w:rPr>
              <w:fldChar w:fldCharType="end"/>
            </w:r>
          </w:hyperlink>
        </w:p>
        <w:p w14:paraId="134FECD3" w14:textId="77777777" w:rsidR="003277E4" w:rsidRPr="003277E4" w:rsidRDefault="004A0D76" w:rsidP="003277E4">
          <w:pPr>
            <w:pStyle w:val="TM2"/>
            <w:spacing w:before="0" w:line="360" w:lineRule="auto"/>
            <w:ind w:left="0" w:firstLine="0"/>
            <w:rPr>
              <w:rFonts w:eastAsiaTheme="minorEastAsia" w:cs="Arial"/>
              <w:bCs w:val="0"/>
              <w:smallCaps w:val="0"/>
              <w:noProof/>
              <w:sz w:val="22"/>
              <w:lang w:val="fr-FR" w:eastAsia="fr-FR"/>
            </w:rPr>
          </w:pPr>
          <w:hyperlink w:anchor="_Toc531013865" w:history="1">
            <w:r w:rsidR="003277E4" w:rsidRPr="003277E4">
              <w:rPr>
                <w:rStyle w:val="Lienhypertexte"/>
                <w:rFonts w:eastAsia="Calibri" w:cs="Arial"/>
                <w:noProof/>
              </w:rPr>
              <w:t>3.2  Evaluation des impacts et proposition de mesures</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_Toc531013865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13</w:t>
            </w:r>
            <w:r w:rsidR="003277E4" w:rsidRPr="003277E4">
              <w:rPr>
                <w:rFonts w:cs="Arial"/>
                <w:noProof/>
                <w:webHidden/>
              </w:rPr>
              <w:fldChar w:fldCharType="end"/>
            </w:r>
          </w:hyperlink>
        </w:p>
        <w:p w14:paraId="7C3D16E4"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66" w:history="1">
            <w:r w:rsidR="003277E4" w:rsidRPr="003277E4">
              <w:rPr>
                <w:rStyle w:val="Lienhypertexte"/>
                <w:rFonts w:ascii="Arial" w:eastAsia="Times New Roman" w:hAnsi="Arial" w:cs="Arial"/>
                <w:noProof/>
                <w:spacing w:val="1"/>
              </w:rPr>
              <w:t xml:space="preserve">3.2.1. </w:t>
            </w:r>
            <w:r w:rsidR="003277E4" w:rsidRPr="003277E4">
              <w:rPr>
                <w:rStyle w:val="Lienhypertexte"/>
                <w:rFonts w:ascii="Arial" w:eastAsia="Times New Roman" w:hAnsi="Arial" w:cs="Arial"/>
                <w:noProof/>
              </w:rPr>
              <w:t>Phase de préparation</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_Toc531013866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13</w:t>
            </w:r>
            <w:r w:rsidR="003277E4" w:rsidRPr="003277E4">
              <w:rPr>
                <w:rFonts w:ascii="Arial" w:hAnsi="Arial" w:cs="Arial"/>
                <w:noProof/>
                <w:webHidden/>
              </w:rPr>
              <w:fldChar w:fldCharType="end"/>
            </w:r>
          </w:hyperlink>
        </w:p>
        <w:p w14:paraId="4EA42A87"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67" w:history="1">
            <w:r w:rsidR="003277E4" w:rsidRPr="003277E4">
              <w:rPr>
                <w:rStyle w:val="Lienhypertexte"/>
                <w:rFonts w:ascii="Arial" w:eastAsia="Times New Roman" w:hAnsi="Arial" w:cs="Arial"/>
                <w:noProof/>
              </w:rPr>
              <w:t>3.2.2. Phase de construction / aménagement</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_Toc531013867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14</w:t>
            </w:r>
            <w:r w:rsidR="003277E4" w:rsidRPr="003277E4">
              <w:rPr>
                <w:rFonts w:ascii="Arial" w:hAnsi="Arial" w:cs="Arial"/>
                <w:noProof/>
                <w:webHidden/>
              </w:rPr>
              <w:fldChar w:fldCharType="end"/>
            </w:r>
          </w:hyperlink>
        </w:p>
        <w:p w14:paraId="0B006712"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68" w:history="1">
            <w:r w:rsidR="003277E4" w:rsidRPr="003277E4">
              <w:rPr>
                <w:rStyle w:val="Lienhypertexte"/>
                <w:rFonts w:ascii="Arial" w:eastAsia="Times New Roman" w:hAnsi="Arial" w:cs="Arial"/>
                <w:noProof/>
              </w:rPr>
              <w:t>3.2.3. Phase d’exploitation</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_Toc531013868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23</w:t>
            </w:r>
            <w:r w:rsidR="003277E4" w:rsidRPr="003277E4">
              <w:rPr>
                <w:rFonts w:ascii="Arial" w:hAnsi="Arial" w:cs="Arial"/>
                <w:noProof/>
                <w:webHidden/>
              </w:rPr>
              <w:fldChar w:fldCharType="end"/>
            </w:r>
          </w:hyperlink>
        </w:p>
        <w:p w14:paraId="297ED1D7"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69" w:history="1">
            <w:r w:rsidR="003277E4" w:rsidRPr="003277E4">
              <w:rPr>
                <w:rStyle w:val="Lienhypertexte"/>
                <w:rFonts w:ascii="Arial" w:hAnsi="Arial" w:cs="Arial"/>
                <w:noProof/>
              </w:rPr>
              <w:t>3.3 idenification et analyse des impacts cumulatifs</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_Toc531013869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26</w:t>
            </w:r>
            <w:r w:rsidR="003277E4" w:rsidRPr="003277E4">
              <w:rPr>
                <w:rFonts w:ascii="Arial" w:hAnsi="Arial" w:cs="Arial"/>
                <w:noProof/>
                <w:webHidden/>
              </w:rPr>
              <w:fldChar w:fldCharType="end"/>
            </w:r>
          </w:hyperlink>
        </w:p>
        <w:p w14:paraId="0144F6B5"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70" w:history="1">
            <w:r w:rsidR="003277E4" w:rsidRPr="003277E4">
              <w:rPr>
                <w:rStyle w:val="Lienhypertexte"/>
                <w:rFonts w:ascii="Arial" w:hAnsi="Arial" w:cs="Arial"/>
                <w:noProof/>
              </w:rPr>
              <w:t>3.3.1. Rappel du contenu et des objectifs de ces projets</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_Toc531013870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27</w:t>
            </w:r>
            <w:r w:rsidR="003277E4" w:rsidRPr="003277E4">
              <w:rPr>
                <w:rFonts w:ascii="Arial" w:hAnsi="Arial" w:cs="Arial"/>
                <w:noProof/>
                <w:webHidden/>
              </w:rPr>
              <w:fldChar w:fldCharType="end"/>
            </w:r>
          </w:hyperlink>
        </w:p>
        <w:p w14:paraId="4DB929D0"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71" w:history="1">
            <w:r w:rsidR="003277E4" w:rsidRPr="003277E4">
              <w:rPr>
                <w:rStyle w:val="Lienhypertexte"/>
                <w:rFonts w:ascii="Arial" w:hAnsi="Arial" w:cs="Arial"/>
                <w:noProof/>
              </w:rPr>
              <w:t>3.3.2. Interaction entre les projets suscités et évaluation des impacts cumulatifs</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_Toc531013871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30</w:t>
            </w:r>
            <w:r w:rsidR="003277E4" w:rsidRPr="003277E4">
              <w:rPr>
                <w:rFonts w:ascii="Arial" w:hAnsi="Arial" w:cs="Arial"/>
                <w:noProof/>
                <w:webHidden/>
              </w:rPr>
              <w:fldChar w:fldCharType="end"/>
            </w:r>
          </w:hyperlink>
        </w:p>
        <w:p w14:paraId="5385E2E9"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72" w:history="1">
            <w:r w:rsidR="003277E4" w:rsidRPr="003277E4">
              <w:rPr>
                <w:rStyle w:val="Lienhypertexte"/>
                <w:rFonts w:ascii="Arial" w:hAnsi="Arial" w:cs="Arial"/>
                <w:noProof/>
              </w:rPr>
              <w:t>3.4. Identification et évaluation des impacts résiduels</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_Toc531013872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66</w:t>
            </w:r>
            <w:r w:rsidR="003277E4" w:rsidRPr="003277E4">
              <w:rPr>
                <w:rFonts w:ascii="Arial" w:hAnsi="Arial" w:cs="Arial"/>
                <w:noProof/>
                <w:webHidden/>
              </w:rPr>
              <w:fldChar w:fldCharType="end"/>
            </w:r>
          </w:hyperlink>
        </w:p>
        <w:p w14:paraId="525EDB7C" w14:textId="77777777" w:rsidR="003277E4" w:rsidRPr="003277E4" w:rsidRDefault="004A0D76" w:rsidP="003277E4">
          <w:pPr>
            <w:pStyle w:val="TM1"/>
            <w:spacing w:before="0" w:line="360" w:lineRule="auto"/>
            <w:ind w:left="0" w:firstLine="0"/>
            <w:rPr>
              <w:rFonts w:eastAsiaTheme="minorEastAsia" w:cs="Arial"/>
              <w:bCs w:val="0"/>
              <w:caps w:val="0"/>
              <w:smallCaps w:val="0"/>
              <w:noProof/>
              <w:sz w:val="22"/>
              <w:lang w:val="fr-FR" w:eastAsia="fr-FR"/>
            </w:rPr>
          </w:pPr>
          <w:hyperlink w:anchor="_Toc531013873" w:history="1">
            <w:r w:rsidR="003277E4" w:rsidRPr="003277E4">
              <w:rPr>
                <w:rStyle w:val="Lienhypertexte"/>
                <w:rFonts w:cs="Arial"/>
                <w:noProof/>
                <w:lang w:val="fr-FR"/>
              </w:rPr>
              <w:t xml:space="preserve">4- </w:t>
            </w:r>
            <w:r w:rsidR="003277E4" w:rsidRPr="003277E4">
              <w:rPr>
                <w:rStyle w:val="Lienhypertexte"/>
                <w:rFonts w:cs="Arial"/>
                <w:noProof/>
              </w:rPr>
              <w:t>Plan de gestion environnementale et sociale</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_Toc531013873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67</w:t>
            </w:r>
            <w:r w:rsidR="003277E4" w:rsidRPr="003277E4">
              <w:rPr>
                <w:rFonts w:cs="Arial"/>
                <w:noProof/>
                <w:webHidden/>
              </w:rPr>
              <w:fldChar w:fldCharType="end"/>
            </w:r>
          </w:hyperlink>
        </w:p>
        <w:p w14:paraId="1C1711E5" w14:textId="77777777" w:rsidR="003277E4" w:rsidRPr="003277E4" w:rsidRDefault="004A0D76" w:rsidP="003277E4">
          <w:pPr>
            <w:pStyle w:val="TM2"/>
            <w:spacing w:before="0" w:line="360" w:lineRule="auto"/>
            <w:ind w:left="0" w:firstLine="0"/>
            <w:rPr>
              <w:rFonts w:eastAsiaTheme="minorEastAsia" w:cs="Arial"/>
              <w:bCs w:val="0"/>
              <w:smallCaps w:val="0"/>
              <w:noProof/>
              <w:sz w:val="22"/>
              <w:lang w:val="fr-FR" w:eastAsia="fr-FR"/>
            </w:rPr>
          </w:pPr>
          <w:hyperlink w:anchor="_Toc531013874" w:history="1">
            <w:r w:rsidR="003277E4" w:rsidRPr="003277E4">
              <w:rPr>
                <w:rStyle w:val="Lienhypertexte"/>
                <w:rFonts w:eastAsia="Calibri" w:cs="Arial"/>
                <w:noProof/>
              </w:rPr>
              <w:t>4.1. Objectifs du PGES</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_Toc531013874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67</w:t>
            </w:r>
            <w:r w:rsidR="003277E4" w:rsidRPr="003277E4">
              <w:rPr>
                <w:rFonts w:cs="Arial"/>
                <w:noProof/>
                <w:webHidden/>
              </w:rPr>
              <w:fldChar w:fldCharType="end"/>
            </w:r>
          </w:hyperlink>
        </w:p>
        <w:p w14:paraId="3C163C9B" w14:textId="77777777" w:rsidR="003277E4" w:rsidRPr="003277E4" w:rsidRDefault="004A0D76" w:rsidP="003277E4">
          <w:pPr>
            <w:pStyle w:val="TM2"/>
            <w:spacing w:before="0" w:line="360" w:lineRule="auto"/>
            <w:ind w:left="0" w:firstLine="0"/>
            <w:rPr>
              <w:rFonts w:eastAsiaTheme="minorEastAsia" w:cs="Arial"/>
              <w:bCs w:val="0"/>
              <w:smallCaps w:val="0"/>
              <w:noProof/>
              <w:sz w:val="22"/>
              <w:lang w:val="fr-FR" w:eastAsia="fr-FR"/>
            </w:rPr>
          </w:pPr>
          <w:hyperlink w:anchor="_Toc531013875" w:history="1">
            <w:r w:rsidR="003277E4" w:rsidRPr="003277E4">
              <w:rPr>
                <w:rStyle w:val="Lienhypertexte"/>
                <w:rFonts w:eastAsia="Calibri" w:cs="Arial"/>
                <w:noProof/>
              </w:rPr>
              <w:t>4.2.</w:t>
            </w:r>
            <w:r w:rsidR="003277E4" w:rsidRPr="003277E4">
              <w:rPr>
                <w:rStyle w:val="Lienhypertexte"/>
                <w:rFonts w:eastAsia="Calibri" w:cs="Arial"/>
                <w:noProof/>
                <w:lang w:val="fr-FR"/>
              </w:rPr>
              <w:t xml:space="preserve"> Plan</w:t>
            </w:r>
            <w:r w:rsidR="003277E4" w:rsidRPr="003277E4">
              <w:rPr>
                <w:rStyle w:val="Lienhypertexte"/>
                <w:rFonts w:eastAsia="Calibri" w:cs="Arial"/>
                <w:noProof/>
              </w:rPr>
              <w:t xml:space="preserve"> de surveillance environnementale</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_Toc531013875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68</w:t>
            </w:r>
            <w:r w:rsidR="003277E4" w:rsidRPr="003277E4">
              <w:rPr>
                <w:rFonts w:cs="Arial"/>
                <w:noProof/>
                <w:webHidden/>
              </w:rPr>
              <w:fldChar w:fldCharType="end"/>
            </w:r>
          </w:hyperlink>
        </w:p>
        <w:p w14:paraId="3C1FEBE9"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76" w:history="1">
            <w:r w:rsidR="003277E4" w:rsidRPr="003277E4">
              <w:rPr>
                <w:rStyle w:val="Lienhypertexte"/>
                <w:rFonts w:ascii="Arial" w:hAnsi="Arial" w:cs="Arial"/>
                <w:noProof/>
              </w:rPr>
              <w:t>4.2.1. Objectif et contenu du plan de surveillance environnementale</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_Toc531013876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68</w:t>
            </w:r>
            <w:r w:rsidR="003277E4" w:rsidRPr="003277E4">
              <w:rPr>
                <w:rFonts w:ascii="Arial" w:hAnsi="Arial" w:cs="Arial"/>
                <w:noProof/>
                <w:webHidden/>
              </w:rPr>
              <w:fldChar w:fldCharType="end"/>
            </w:r>
          </w:hyperlink>
        </w:p>
        <w:p w14:paraId="2FAA2F2C"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77" w:history="1">
            <w:r w:rsidR="003277E4" w:rsidRPr="003277E4">
              <w:rPr>
                <w:rStyle w:val="Lienhypertexte"/>
                <w:rFonts w:ascii="Arial" w:hAnsi="Arial" w:cs="Arial"/>
                <w:noProof/>
              </w:rPr>
              <w:t>4.2.2. Tâches et planification du plan de surveillance environnementale</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_Toc531013877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70</w:t>
            </w:r>
            <w:r w:rsidR="003277E4" w:rsidRPr="003277E4">
              <w:rPr>
                <w:rFonts w:ascii="Arial" w:hAnsi="Arial" w:cs="Arial"/>
                <w:noProof/>
                <w:webHidden/>
              </w:rPr>
              <w:fldChar w:fldCharType="end"/>
            </w:r>
          </w:hyperlink>
        </w:p>
        <w:p w14:paraId="2EE0898C"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78" w:history="1">
            <w:r w:rsidR="003277E4" w:rsidRPr="003277E4">
              <w:rPr>
                <w:rStyle w:val="Lienhypertexte"/>
                <w:rFonts w:ascii="Arial" w:hAnsi="Arial" w:cs="Arial"/>
                <w:noProof/>
              </w:rPr>
              <w:t>4.2.3. Plan de suivi environnemental</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_Toc531013878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70</w:t>
            </w:r>
            <w:r w:rsidR="003277E4" w:rsidRPr="003277E4">
              <w:rPr>
                <w:rFonts w:ascii="Arial" w:hAnsi="Arial" w:cs="Arial"/>
                <w:noProof/>
                <w:webHidden/>
              </w:rPr>
              <w:fldChar w:fldCharType="end"/>
            </w:r>
          </w:hyperlink>
        </w:p>
        <w:p w14:paraId="77097C2C" w14:textId="77777777" w:rsidR="003277E4" w:rsidRPr="003277E4" w:rsidRDefault="004A0D76" w:rsidP="003277E4">
          <w:pPr>
            <w:pStyle w:val="TM3"/>
            <w:spacing w:before="0" w:after="0" w:line="360" w:lineRule="auto"/>
            <w:ind w:left="0"/>
            <w:rPr>
              <w:rFonts w:ascii="Arial" w:eastAsiaTheme="minorEastAsia" w:hAnsi="Arial" w:cs="Arial"/>
              <w:noProof/>
              <w:lang w:eastAsia="fr-FR"/>
            </w:rPr>
          </w:pPr>
          <w:hyperlink w:anchor="_Toc531013879" w:history="1">
            <w:r w:rsidR="003277E4" w:rsidRPr="003277E4">
              <w:rPr>
                <w:rStyle w:val="Lienhypertexte"/>
                <w:rFonts w:ascii="Arial" w:hAnsi="Arial" w:cs="Arial"/>
                <w:noProof/>
              </w:rPr>
              <w:t>4.2.4. Cadre institutionnel de  surveillance et le suivi environnemental</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_Toc531013879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72</w:t>
            </w:r>
            <w:r w:rsidR="003277E4" w:rsidRPr="003277E4">
              <w:rPr>
                <w:rFonts w:ascii="Arial" w:hAnsi="Arial" w:cs="Arial"/>
                <w:noProof/>
                <w:webHidden/>
              </w:rPr>
              <w:fldChar w:fldCharType="end"/>
            </w:r>
          </w:hyperlink>
        </w:p>
        <w:p w14:paraId="41EDACA7" w14:textId="77777777" w:rsidR="003277E4" w:rsidRPr="003277E4" w:rsidRDefault="004A0D76" w:rsidP="003277E4">
          <w:pPr>
            <w:pStyle w:val="TM2"/>
            <w:spacing w:before="0" w:line="360" w:lineRule="auto"/>
            <w:ind w:left="0" w:firstLine="0"/>
            <w:rPr>
              <w:rFonts w:eastAsiaTheme="minorEastAsia" w:cs="Arial"/>
              <w:bCs w:val="0"/>
              <w:smallCaps w:val="0"/>
              <w:noProof/>
              <w:sz w:val="22"/>
              <w:lang w:val="fr-FR" w:eastAsia="fr-FR"/>
            </w:rPr>
          </w:pPr>
          <w:hyperlink w:anchor="_Toc531013880" w:history="1">
            <w:r w:rsidR="003277E4" w:rsidRPr="003277E4">
              <w:rPr>
                <w:rStyle w:val="Lienhypertexte"/>
                <w:rFonts w:eastAsia="Calibri" w:cs="Arial"/>
                <w:noProof/>
              </w:rPr>
              <w:t>4.3. ESTIMATION DU COUT DE LA MISE EN OEUVRE DU PGES</w:t>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_Toc531013880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74</w:t>
            </w:r>
            <w:r w:rsidR="003277E4" w:rsidRPr="003277E4">
              <w:rPr>
                <w:rFonts w:cs="Arial"/>
                <w:noProof/>
                <w:webHidden/>
              </w:rPr>
              <w:fldChar w:fldCharType="end"/>
            </w:r>
          </w:hyperlink>
        </w:p>
        <w:p w14:paraId="5605687F" w14:textId="1ED4D738" w:rsidR="003277E4" w:rsidRPr="003277E4" w:rsidRDefault="004A0D76" w:rsidP="003277E4">
          <w:pPr>
            <w:pStyle w:val="TM1"/>
            <w:spacing w:before="0" w:line="360" w:lineRule="auto"/>
            <w:ind w:left="0" w:firstLine="0"/>
            <w:rPr>
              <w:rFonts w:eastAsiaTheme="minorEastAsia" w:cs="Arial"/>
              <w:bCs w:val="0"/>
              <w:caps w:val="0"/>
              <w:smallCaps w:val="0"/>
              <w:noProof/>
              <w:sz w:val="22"/>
              <w:lang w:val="fr-FR" w:eastAsia="fr-FR"/>
            </w:rPr>
          </w:pPr>
          <w:hyperlink w:anchor="_Toc531013881" w:history="1">
            <w:r w:rsidR="003277E4" w:rsidRPr="003277E4">
              <w:rPr>
                <w:rStyle w:val="Lienhypertexte"/>
                <w:rFonts w:cs="Arial"/>
                <w:noProof/>
                <w:kern w:val="32"/>
                <w:lang w:val="x-none" w:eastAsia="x-none"/>
              </w:rPr>
              <w:t>Conclusion</w:t>
            </w:r>
            <w:r w:rsidR="003277E4" w:rsidRPr="003277E4">
              <w:rPr>
                <w:rFonts w:cs="Arial"/>
                <w:noProof/>
                <w:webHidden/>
              </w:rPr>
              <w:tab/>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_Toc531013881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104</w:t>
            </w:r>
            <w:r w:rsidR="003277E4" w:rsidRPr="003277E4">
              <w:rPr>
                <w:rFonts w:cs="Arial"/>
                <w:noProof/>
                <w:webHidden/>
              </w:rPr>
              <w:fldChar w:fldCharType="end"/>
            </w:r>
          </w:hyperlink>
        </w:p>
        <w:p w14:paraId="2886A435" w14:textId="66515463" w:rsidR="003277E4" w:rsidRDefault="004A0D76" w:rsidP="003277E4">
          <w:pPr>
            <w:pStyle w:val="TM1"/>
            <w:spacing w:before="0" w:line="360" w:lineRule="auto"/>
            <w:ind w:left="0" w:firstLine="0"/>
            <w:rPr>
              <w:rFonts w:asciiTheme="minorHAnsi" w:eastAsiaTheme="minorEastAsia" w:hAnsiTheme="minorHAnsi" w:cstheme="minorBidi"/>
              <w:bCs w:val="0"/>
              <w:caps w:val="0"/>
              <w:smallCaps w:val="0"/>
              <w:noProof/>
              <w:sz w:val="22"/>
              <w:lang w:val="fr-FR" w:eastAsia="fr-FR"/>
            </w:rPr>
          </w:pPr>
          <w:hyperlink w:anchor="_Toc531013882" w:history="1">
            <w:r w:rsidR="003277E4" w:rsidRPr="003277E4">
              <w:rPr>
                <w:rStyle w:val="Lienhypertexte"/>
                <w:rFonts w:cs="Arial"/>
                <w:noProof/>
              </w:rPr>
              <w:t>ANNEXES</w:t>
            </w:r>
            <w:r w:rsidR="003277E4" w:rsidRPr="003277E4">
              <w:rPr>
                <w:rFonts w:cs="Arial"/>
                <w:noProof/>
                <w:webHidden/>
              </w:rPr>
              <w:tab/>
            </w:r>
            <w:r w:rsidR="003277E4" w:rsidRPr="003277E4">
              <w:rPr>
                <w:rFonts w:cs="Arial"/>
                <w:noProof/>
                <w:webHidden/>
              </w:rPr>
              <w:tab/>
            </w:r>
            <w:r w:rsidR="003277E4" w:rsidRPr="003277E4">
              <w:rPr>
                <w:rFonts w:cs="Arial"/>
                <w:noProof/>
                <w:webHidden/>
              </w:rPr>
              <w:fldChar w:fldCharType="begin"/>
            </w:r>
            <w:r w:rsidR="003277E4" w:rsidRPr="003277E4">
              <w:rPr>
                <w:rFonts w:cs="Arial"/>
                <w:noProof/>
                <w:webHidden/>
              </w:rPr>
              <w:instrText xml:space="preserve"> PAGEREF _Toc531013882 \h </w:instrText>
            </w:r>
            <w:r w:rsidR="003277E4" w:rsidRPr="003277E4">
              <w:rPr>
                <w:rFonts w:cs="Arial"/>
                <w:noProof/>
                <w:webHidden/>
              </w:rPr>
            </w:r>
            <w:r w:rsidR="003277E4" w:rsidRPr="003277E4">
              <w:rPr>
                <w:rFonts w:cs="Arial"/>
                <w:noProof/>
                <w:webHidden/>
              </w:rPr>
              <w:fldChar w:fldCharType="separate"/>
            </w:r>
            <w:r w:rsidR="004B3110">
              <w:rPr>
                <w:rFonts w:cs="Arial"/>
                <w:noProof/>
                <w:webHidden/>
              </w:rPr>
              <w:t>107</w:t>
            </w:r>
            <w:r w:rsidR="003277E4" w:rsidRPr="003277E4">
              <w:rPr>
                <w:rFonts w:cs="Arial"/>
                <w:noProof/>
                <w:webHidden/>
              </w:rPr>
              <w:fldChar w:fldCharType="end"/>
            </w:r>
          </w:hyperlink>
        </w:p>
        <w:p w14:paraId="1E59AC5C" w14:textId="77777777" w:rsidR="007A573A" w:rsidRPr="007A573A" w:rsidRDefault="007A573A" w:rsidP="003277E4">
          <w:pPr>
            <w:spacing w:after="0" w:line="360" w:lineRule="auto"/>
            <w:rPr>
              <w:rFonts w:ascii="Arial" w:hAnsi="Arial" w:cs="Arial"/>
              <w:sz w:val="20"/>
              <w:szCs w:val="20"/>
            </w:rPr>
          </w:pPr>
          <w:r w:rsidRPr="007A573A">
            <w:rPr>
              <w:rFonts w:ascii="Arial" w:hAnsi="Arial" w:cs="Arial"/>
              <w:bCs/>
              <w:sz w:val="20"/>
              <w:szCs w:val="20"/>
            </w:rPr>
            <w:fldChar w:fldCharType="end"/>
          </w:r>
        </w:p>
      </w:sdtContent>
    </w:sdt>
    <w:p w14:paraId="7136070E" w14:textId="77777777" w:rsidR="007A573A" w:rsidRDefault="007A573A" w:rsidP="00354A93">
      <w:pPr>
        <w:jc w:val="center"/>
      </w:pPr>
    </w:p>
    <w:p w14:paraId="1E01CCC7" w14:textId="77777777" w:rsidR="003277E4" w:rsidRDefault="003277E4">
      <w:pPr>
        <w:rPr>
          <w:rFonts w:ascii="Arial" w:eastAsia="Calibri" w:hAnsi="Arial" w:cs="Arial"/>
          <w:b/>
          <w:sz w:val="28"/>
          <w:szCs w:val="28"/>
          <w:lang w:eastAsia="de-DE"/>
        </w:rPr>
      </w:pPr>
      <w:r>
        <w:rPr>
          <w:rFonts w:ascii="Arial" w:eastAsia="Calibri" w:hAnsi="Arial" w:cs="Arial"/>
          <w:b/>
          <w:sz w:val="28"/>
          <w:szCs w:val="28"/>
        </w:rPr>
        <w:br w:type="page"/>
      </w:r>
    </w:p>
    <w:p w14:paraId="2D8CF4DF" w14:textId="591F3A06" w:rsidR="000B44E5" w:rsidRPr="00C122CE" w:rsidRDefault="00C122CE" w:rsidP="00E40141">
      <w:pPr>
        <w:pStyle w:val="Tabledesillustrations"/>
        <w:ind w:left="0"/>
        <w:rPr>
          <w:rFonts w:ascii="Arial" w:eastAsia="Calibri" w:hAnsi="Arial" w:cs="Arial"/>
          <w:b/>
          <w:sz w:val="28"/>
          <w:szCs w:val="28"/>
        </w:rPr>
      </w:pPr>
      <w:r w:rsidRPr="00C122CE">
        <w:rPr>
          <w:rFonts w:ascii="Arial" w:eastAsia="Calibri" w:hAnsi="Arial" w:cs="Arial"/>
          <w:b/>
          <w:sz w:val="28"/>
          <w:szCs w:val="28"/>
        </w:rPr>
        <w:lastRenderedPageBreak/>
        <w:t>LISTE DES TABLEAUX</w:t>
      </w:r>
    </w:p>
    <w:p w14:paraId="06516D20" w14:textId="77777777" w:rsidR="00247F4E" w:rsidRPr="00247F4E" w:rsidRDefault="00E40141" w:rsidP="00247F4E">
      <w:pPr>
        <w:pStyle w:val="Tabledesillustrations"/>
        <w:ind w:left="0"/>
        <w:rPr>
          <w:rFonts w:asciiTheme="minorHAnsi" w:eastAsiaTheme="minorEastAsia" w:hAnsiTheme="minorHAnsi" w:cstheme="minorBidi"/>
          <w:noProof/>
          <w:szCs w:val="22"/>
          <w:lang w:eastAsia="fr-FR"/>
        </w:rPr>
      </w:pPr>
      <w:r w:rsidRPr="00247F4E">
        <w:rPr>
          <w:rFonts w:ascii="Arial" w:eastAsia="Calibri" w:hAnsi="Arial" w:cs="Arial"/>
        </w:rPr>
        <w:fldChar w:fldCharType="begin"/>
      </w:r>
      <w:r w:rsidRPr="00247F4E">
        <w:rPr>
          <w:rFonts w:ascii="Arial" w:eastAsia="Calibri" w:hAnsi="Arial" w:cs="Arial"/>
        </w:rPr>
        <w:instrText xml:space="preserve"> TOC \h \z \c "Tableau" </w:instrText>
      </w:r>
      <w:r w:rsidRPr="00247F4E">
        <w:rPr>
          <w:rFonts w:ascii="Arial" w:eastAsia="Calibri" w:hAnsi="Arial" w:cs="Arial"/>
        </w:rPr>
        <w:fldChar w:fldCharType="separate"/>
      </w:r>
      <w:hyperlink w:anchor="_Toc531268572" w:history="1">
        <w:r w:rsidR="00247F4E" w:rsidRPr="00247F4E">
          <w:rPr>
            <w:rStyle w:val="Lienhypertexte"/>
            <w:rFonts w:eastAsia="Calibri"/>
            <w:noProof/>
            <w:lang w:bidi="he-IL"/>
          </w:rPr>
          <w:t>Tableau 1 : Coordonnées géoréférencées du bassin Y</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_Toc531268572 \h </w:instrText>
        </w:r>
        <w:r w:rsidR="00247F4E" w:rsidRPr="00247F4E">
          <w:rPr>
            <w:noProof/>
            <w:webHidden/>
          </w:rPr>
        </w:r>
        <w:r w:rsidR="00247F4E" w:rsidRPr="00247F4E">
          <w:rPr>
            <w:noProof/>
            <w:webHidden/>
          </w:rPr>
          <w:fldChar w:fldCharType="separate"/>
        </w:r>
        <w:r w:rsidR="004B3110">
          <w:rPr>
            <w:noProof/>
            <w:webHidden/>
          </w:rPr>
          <w:t>5</w:t>
        </w:r>
        <w:r w:rsidR="00247F4E" w:rsidRPr="00247F4E">
          <w:rPr>
            <w:noProof/>
            <w:webHidden/>
          </w:rPr>
          <w:fldChar w:fldCharType="end"/>
        </w:r>
      </w:hyperlink>
    </w:p>
    <w:p w14:paraId="7CD42B81"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73" w:history="1">
        <w:r w:rsidR="00247F4E" w:rsidRPr="00247F4E">
          <w:rPr>
            <w:rStyle w:val="Lienhypertexte"/>
            <w:rFonts w:ascii="Arial" w:eastAsia="Calibri" w:hAnsi="Arial" w:cs="Arial"/>
            <w:noProof/>
          </w:rPr>
          <w:t>Tableau 2 : Espèces végétales dans l’emprise des travaux dans le bassin Y</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_Toc531268573 \h </w:instrText>
        </w:r>
        <w:r w:rsidR="00247F4E" w:rsidRPr="00247F4E">
          <w:rPr>
            <w:noProof/>
            <w:webHidden/>
          </w:rPr>
        </w:r>
        <w:r w:rsidR="00247F4E" w:rsidRPr="00247F4E">
          <w:rPr>
            <w:noProof/>
            <w:webHidden/>
          </w:rPr>
          <w:fldChar w:fldCharType="separate"/>
        </w:r>
        <w:r w:rsidR="004B3110">
          <w:rPr>
            <w:noProof/>
            <w:webHidden/>
          </w:rPr>
          <w:t>6</w:t>
        </w:r>
        <w:r w:rsidR="00247F4E" w:rsidRPr="00247F4E">
          <w:rPr>
            <w:noProof/>
            <w:webHidden/>
          </w:rPr>
          <w:fldChar w:fldCharType="end"/>
        </w:r>
      </w:hyperlink>
    </w:p>
    <w:p w14:paraId="7295ED9E"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74" w:history="1">
        <w:r w:rsidR="00247F4E" w:rsidRPr="00247F4E">
          <w:rPr>
            <w:rStyle w:val="Lienhypertexte"/>
            <w:rFonts w:ascii="Arial" w:eastAsia="Calibri" w:hAnsi="Arial" w:cs="Arial"/>
            <w:noProof/>
            <w:lang w:bidi="he-IL"/>
          </w:rPr>
          <w:t xml:space="preserve">Tableau  </w:t>
        </w:r>
        <w:r w:rsidR="00247F4E" w:rsidRPr="00247F4E">
          <w:rPr>
            <w:rStyle w:val="Lienhypertexte"/>
            <w:rFonts w:eastAsia="Calibri"/>
            <w:noProof/>
          </w:rPr>
          <w:t>3 </w:t>
        </w:r>
        <w:r w:rsidR="00247F4E" w:rsidRPr="00247F4E">
          <w:rPr>
            <w:rStyle w:val="Lienhypertexte"/>
            <w:rFonts w:ascii="Arial" w:eastAsia="Calibri" w:hAnsi="Arial" w:cs="Arial"/>
            <w:noProof/>
          </w:rPr>
          <w:t> </w:t>
        </w:r>
        <w:r w:rsidR="00247F4E" w:rsidRPr="00247F4E">
          <w:rPr>
            <w:rStyle w:val="Lienhypertexte"/>
            <w:rFonts w:ascii="Arial" w:eastAsia="Calibri" w:hAnsi="Arial" w:cs="Arial"/>
            <w:noProof/>
            <w:lang w:bidi="he-IL"/>
          </w:rPr>
          <w:t>:  Biens affectés dans l’emprise du bassin Y</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_Toc531268574 \h </w:instrText>
        </w:r>
        <w:r w:rsidR="00247F4E" w:rsidRPr="00247F4E">
          <w:rPr>
            <w:noProof/>
            <w:webHidden/>
          </w:rPr>
        </w:r>
        <w:r w:rsidR="00247F4E" w:rsidRPr="00247F4E">
          <w:rPr>
            <w:noProof/>
            <w:webHidden/>
          </w:rPr>
          <w:fldChar w:fldCharType="separate"/>
        </w:r>
        <w:r w:rsidR="004B3110">
          <w:rPr>
            <w:noProof/>
            <w:webHidden/>
          </w:rPr>
          <w:t>7</w:t>
        </w:r>
        <w:r w:rsidR="00247F4E" w:rsidRPr="00247F4E">
          <w:rPr>
            <w:noProof/>
            <w:webHidden/>
          </w:rPr>
          <w:fldChar w:fldCharType="end"/>
        </w:r>
      </w:hyperlink>
    </w:p>
    <w:p w14:paraId="7CC9CD0B"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75" w:history="1">
        <w:r w:rsidR="00247F4E" w:rsidRPr="00247F4E">
          <w:rPr>
            <w:rStyle w:val="Lienhypertexte"/>
            <w:rFonts w:ascii="Arial" w:eastAsia="Calibri" w:hAnsi="Arial" w:cs="Arial"/>
            <w:noProof/>
            <w:lang w:bidi="he-IL"/>
          </w:rPr>
          <w:t xml:space="preserve">Tableau </w:t>
        </w:r>
        <w:r w:rsidR="00247F4E" w:rsidRPr="00247F4E">
          <w:rPr>
            <w:rStyle w:val="Lienhypertexte"/>
            <w:rFonts w:eastAsia="Calibri"/>
            <w:noProof/>
          </w:rPr>
          <w:t>4 </w:t>
        </w:r>
        <w:r w:rsidR="00247F4E" w:rsidRPr="00247F4E">
          <w:rPr>
            <w:rStyle w:val="Lienhypertexte"/>
            <w:rFonts w:ascii="Arial" w:eastAsia="Calibri" w:hAnsi="Arial" w:cs="Arial"/>
            <w:noProof/>
            <w:lang w:bidi="he-IL"/>
          </w:rPr>
          <w:t xml:space="preserve"> </w:t>
        </w:r>
        <w:r w:rsidR="00247F4E" w:rsidRPr="00247F4E">
          <w:rPr>
            <w:rStyle w:val="Lienhypertexte"/>
            <w:rFonts w:ascii="Arial" w:eastAsia="Calibri" w:hAnsi="Arial" w:cs="Arial"/>
            <w:noProof/>
            <w:lang w:eastAsia="fr-FR" w:bidi="he-IL"/>
          </w:rPr>
          <w:t>: Présentation des activités du projet dans le bassin Y</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_Toc531268575 \h </w:instrText>
        </w:r>
        <w:r w:rsidR="00247F4E" w:rsidRPr="00247F4E">
          <w:rPr>
            <w:noProof/>
            <w:webHidden/>
          </w:rPr>
        </w:r>
        <w:r w:rsidR="00247F4E" w:rsidRPr="00247F4E">
          <w:rPr>
            <w:noProof/>
            <w:webHidden/>
          </w:rPr>
          <w:fldChar w:fldCharType="separate"/>
        </w:r>
        <w:r w:rsidR="004B3110">
          <w:rPr>
            <w:noProof/>
            <w:webHidden/>
          </w:rPr>
          <w:t>8</w:t>
        </w:r>
        <w:r w:rsidR="00247F4E" w:rsidRPr="00247F4E">
          <w:rPr>
            <w:noProof/>
            <w:webHidden/>
          </w:rPr>
          <w:fldChar w:fldCharType="end"/>
        </w:r>
      </w:hyperlink>
    </w:p>
    <w:p w14:paraId="64CC0891"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76" w:history="1">
        <w:r w:rsidR="00247F4E" w:rsidRPr="00247F4E">
          <w:rPr>
            <w:rStyle w:val="Lienhypertexte"/>
            <w:rFonts w:ascii="Arial" w:eastAsia="Calibri" w:hAnsi="Arial" w:cs="Arial"/>
            <w:noProof/>
          </w:rPr>
          <w:t xml:space="preserve">Tableau </w:t>
        </w:r>
        <w:r w:rsidR="00247F4E" w:rsidRPr="00247F4E">
          <w:rPr>
            <w:rStyle w:val="Lienhypertexte"/>
            <w:rFonts w:eastAsia="Calibri"/>
            <w:noProof/>
          </w:rPr>
          <w:t>5 </w:t>
        </w:r>
        <w:r w:rsidR="00247F4E" w:rsidRPr="00247F4E">
          <w:rPr>
            <w:rStyle w:val="Lienhypertexte"/>
            <w:rFonts w:ascii="Arial" w:eastAsia="Calibri" w:hAnsi="Arial" w:cs="Arial"/>
            <w:noProof/>
          </w:rPr>
          <w:t xml:space="preserve"> : </w:t>
        </w:r>
        <w:r w:rsidR="00247F4E" w:rsidRPr="00247F4E">
          <w:rPr>
            <w:rStyle w:val="Lienhypertexte"/>
            <w:rFonts w:ascii="Arial" w:eastAsia="Calibri" w:hAnsi="Arial" w:cs="Arial"/>
            <w:bCs/>
            <w:noProof/>
            <w:kern w:val="2"/>
            <w:lang w:eastAsia="zh-CN"/>
          </w:rPr>
          <w:t>Matrice des impacts Y</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_Toc531268576 \h </w:instrText>
        </w:r>
        <w:r w:rsidR="00247F4E" w:rsidRPr="00247F4E">
          <w:rPr>
            <w:noProof/>
            <w:webHidden/>
          </w:rPr>
        </w:r>
        <w:r w:rsidR="00247F4E" w:rsidRPr="00247F4E">
          <w:rPr>
            <w:noProof/>
            <w:webHidden/>
          </w:rPr>
          <w:fldChar w:fldCharType="separate"/>
        </w:r>
        <w:r w:rsidR="004B3110">
          <w:rPr>
            <w:noProof/>
            <w:webHidden/>
          </w:rPr>
          <w:t>10</w:t>
        </w:r>
        <w:r w:rsidR="00247F4E" w:rsidRPr="00247F4E">
          <w:rPr>
            <w:noProof/>
            <w:webHidden/>
          </w:rPr>
          <w:fldChar w:fldCharType="end"/>
        </w:r>
      </w:hyperlink>
    </w:p>
    <w:p w14:paraId="0271A056"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77" w:history="1">
        <w:r w:rsidR="00247F4E" w:rsidRPr="00247F4E">
          <w:rPr>
            <w:rStyle w:val="Lienhypertexte"/>
            <w:rFonts w:ascii="Arial" w:eastAsia="Calibri" w:hAnsi="Arial" w:cs="Arial"/>
            <w:noProof/>
            <w:lang w:bidi="he-IL"/>
          </w:rPr>
          <w:t xml:space="preserve">Tableau </w:t>
        </w:r>
        <w:r w:rsidR="00247F4E" w:rsidRPr="00247F4E">
          <w:rPr>
            <w:rStyle w:val="Lienhypertexte"/>
            <w:rFonts w:eastAsia="Calibri"/>
            <w:noProof/>
          </w:rPr>
          <w:t>6 </w:t>
        </w:r>
        <w:r w:rsidR="00247F4E" w:rsidRPr="00247F4E">
          <w:rPr>
            <w:rStyle w:val="Lienhypertexte"/>
            <w:rFonts w:ascii="Arial" w:hAnsi="Arial" w:cs="Arial"/>
            <w:bCs/>
            <w:noProof/>
            <w:lang w:eastAsia="fr-FR" w:bidi="he-IL"/>
          </w:rPr>
          <w:t>: Evaluation des impacts cumulatifs</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_Toc531268577 \h </w:instrText>
        </w:r>
        <w:r w:rsidR="00247F4E" w:rsidRPr="00247F4E">
          <w:rPr>
            <w:noProof/>
            <w:webHidden/>
          </w:rPr>
        </w:r>
        <w:r w:rsidR="00247F4E" w:rsidRPr="00247F4E">
          <w:rPr>
            <w:noProof/>
            <w:webHidden/>
          </w:rPr>
          <w:fldChar w:fldCharType="separate"/>
        </w:r>
        <w:r w:rsidR="004B3110">
          <w:rPr>
            <w:noProof/>
            <w:webHidden/>
          </w:rPr>
          <w:t>31</w:t>
        </w:r>
        <w:r w:rsidR="00247F4E" w:rsidRPr="00247F4E">
          <w:rPr>
            <w:noProof/>
            <w:webHidden/>
          </w:rPr>
          <w:fldChar w:fldCharType="end"/>
        </w:r>
      </w:hyperlink>
    </w:p>
    <w:p w14:paraId="5C20A7CE"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78" w:history="1">
        <w:r w:rsidR="00247F4E" w:rsidRPr="00247F4E">
          <w:rPr>
            <w:rStyle w:val="Lienhypertexte"/>
            <w:rFonts w:eastAsia="Calibri"/>
            <w:noProof/>
          </w:rPr>
          <w:t>Tableau 7 </w:t>
        </w:r>
        <w:r w:rsidR="00247F4E" w:rsidRPr="00247F4E">
          <w:rPr>
            <w:rStyle w:val="Lienhypertexte"/>
            <w:bCs/>
            <w:noProof/>
            <w:lang w:eastAsia="fr-FR"/>
          </w:rPr>
          <w:t>: Calendrier de mise en œuvre</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_Toc531268578 \h </w:instrText>
        </w:r>
        <w:r w:rsidR="00247F4E" w:rsidRPr="00247F4E">
          <w:rPr>
            <w:noProof/>
            <w:webHidden/>
          </w:rPr>
        </w:r>
        <w:r w:rsidR="00247F4E" w:rsidRPr="00247F4E">
          <w:rPr>
            <w:noProof/>
            <w:webHidden/>
          </w:rPr>
          <w:fldChar w:fldCharType="separate"/>
        </w:r>
        <w:r w:rsidR="004B3110">
          <w:rPr>
            <w:noProof/>
            <w:webHidden/>
          </w:rPr>
          <w:t>37</w:t>
        </w:r>
        <w:r w:rsidR="00247F4E" w:rsidRPr="00247F4E">
          <w:rPr>
            <w:noProof/>
            <w:webHidden/>
          </w:rPr>
          <w:fldChar w:fldCharType="end"/>
        </w:r>
      </w:hyperlink>
    </w:p>
    <w:p w14:paraId="6BD27C40"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79" w:history="1">
        <w:r w:rsidR="00247F4E" w:rsidRPr="00247F4E">
          <w:rPr>
            <w:rStyle w:val="Lienhypertexte"/>
            <w:rFonts w:ascii="Arial" w:eastAsia="Calibri" w:hAnsi="Arial" w:cs="Arial"/>
            <w:noProof/>
          </w:rPr>
          <w:t xml:space="preserve">Tableau </w:t>
        </w:r>
        <w:r w:rsidR="00247F4E" w:rsidRPr="00247F4E">
          <w:rPr>
            <w:rStyle w:val="Lienhypertexte"/>
            <w:rFonts w:eastAsia="Calibri"/>
            <w:noProof/>
          </w:rPr>
          <w:t>8 </w:t>
        </w:r>
        <w:r w:rsidR="00247F4E" w:rsidRPr="00247F4E">
          <w:rPr>
            <w:rStyle w:val="Lienhypertexte"/>
            <w:rFonts w:ascii="Arial" w:eastAsia="Calibri" w:hAnsi="Arial" w:cs="Arial"/>
            <w:noProof/>
          </w:rPr>
          <w:t>: Analyse intégré des impacts</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_Toc531268579 \h </w:instrText>
        </w:r>
        <w:r w:rsidR="00247F4E" w:rsidRPr="00247F4E">
          <w:rPr>
            <w:noProof/>
            <w:webHidden/>
          </w:rPr>
        </w:r>
        <w:r w:rsidR="00247F4E" w:rsidRPr="00247F4E">
          <w:rPr>
            <w:noProof/>
            <w:webHidden/>
          </w:rPr>
          <w:fldChar w:fldCharType="separate"/>
        </w:r>
        <w:r w:rsidR="004B3110">
          <w:rPr>
            <w:noProof/>
            <w:webHidden/>
          </w:rPr>
          <w:t>43</w:t>
        </w:r>
        <w:r w:rsidR="00247F4E" w:rsidRPr="00247F4E">
          <w:rPr>
            <w:noProof/>
            <w:webHidden/>
          </w:rPr>
          <w:fldChar w:fldCharType="end"/>
        </w:r>
      </w:hyperlink>
    </w:p>
    <w:p w14:paraId="04F5A21C" w14:textId="77777777" w:rsidR="00247F4E" w:rsidRPr="00247F4E" w:rsidRDefault="004A0D76" w:rsidP="00247F4E">
      <w:pPr>
        <w:pStyle w:val="Tabledesillustrations"/>
        <w:ind w:left="0"/>
        <w:rPr>
          <w:rFonts w:asciiTheme="minorHAnsi" w:eastAsiaTheme="minorEastAsia" w:hAnsiTheme="minorHAnsi" w:cstheme="minorBidi"/>
          <w:noProof/>
          <w:szCs w:val="22"/>
          <w:lang w:eastAsia="fr-FR"/>
        </w:rPr>
      </w:pPr>
      <w:hyperlink w:anchor="_Toc531268580" w:history="1">
        <w:r w:rsidR="00247F4E" w:rsidRPr="00247F4E">
          <w:rPr>
            <w:rStyle w:val="Lienhypertexte"/>
            <w:rFonts w:eastAsia="Calibri"/>
            <w:noProof/>
          </w:rPr>
          <w:t>Tableau 9  : Plan de suivi environnemental des composantes</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_Toc531268580 \h </w:instrText>
        </w:r>
        <w:r w:rsidR="00247F4E" w:rsidRPr="00247F4E">
          <w:rPr>
            <w:noProof/>
            <w:webHidden/>
          </w:rPr>
        </w:r>
        <w:r w:rsidR="00247F4E" w:rsidRPr="00247F4E">
          <w:rPr>
            <w:noProof/>
            <w:webHidden/>
          </w:rPr>
          <w:fldChar w:fldCharType="separate"/>
        </w:r>
        <w:r w:rsidR="004B3110">
          <w:rPr>
            <w:noProof/>
            <w:webHidden/>
          </w:rPr>
          <w:t>71</w:t>
        </w:r>
        <w:r w:rsidR="00247F4E" w:rsidRPr="00247F4E">
          <w:rPr>
            <w:noProof/>
            <w:webHidden/>
          </w:rPr>
          <w:fldChar w:fldCharType="end"/>
        </w:r>
      </w:hyperlink>
    </w:p>
    <w:p w14:paraId="5E58AD37" w14:textId="77777777" w:rsidR="00247F4E" w:rsidRPr="00247F4E" w:rsidRDefault="004A0D76" w:rsidP="00AE0059">
      <w:pPr>
        <w:pStyle w:val="Tabledesillustrations"/>
        <w:ind w:left="0"/>
        <w:rPr>
          <w:rFonts w:asciiTheme="minorHAnsi" w:eastAsiaTheme="minorEastAsia" w:hAnsiTheme="minorHAnsi" w:cstheme="minorBidi"/>
          <w:noProof/>
          <w:szCs w:val="22"/>
          <w:lang w:eastAsia="fr-FR"/>
        </w:rPr>
      </w:pPr>
      <w:hyperlink w:anchor="_Toc531268581" w:history="1">
        <w:r w:rsidR="00247F4E" w:rsidRPr="00247F4E">
          <w:rPr>
            <w:rStyle w:val="Lienhypertexte"/>
            <w:rFonts w:ascii="Arial" w:eastAsia="Calibri" w:hAnsi="Arial" w:cs="Arial"/>
            <w:noProof/>
          </w:rPr>
          <w:t xml:space="preserve">Tableau </w:t>
        </w:r>
        <w:r w:rsidR="00247F4E" w:rsidRPr="00247F4E">
          <w:rPr>
            <w:rStyle w:val="Lienhypertexte"/>
            <w:rFonts w:eastAsia="Calibri"/>
            <w:noProof/>
          </w:rPr>
          <w:t>10 </w:t>
        </w:r>
        <w:r w:rsidR="00247F4E" w:rsidRPr="00247F4E">
          <w:rPr>
            <w:rStyle w:val="Lienhypertexte"/>
            <w:rFonts w:ascii="Arial" w:eastAsia="Calibri" w:hAnsi="Arial" w:cs="Arial"/>
            <w:noProof/>
          </w:rPr>
          <w:t> : Plan de Gestion Environnementale et Sociale (PGES) du bassin  Y</w:t>
        </w:r>
        <w:r w:rsidR="00247F4E" w:rsidRPr="00247F4E">
          <w:rPr>
            <w:noProof/>
            <w:webHidden/>
          </w:rPr>
          <w:tab/>
        </w:r>
        <w:r w:rsidR="00247F4E" w:rsidRPr="00247F4E">
          <w:rPr>
            <w:noProof/>
            <w:webHidden/>
          </w:rPr>
          <w:fldChar w:fldCharType="begin"/>
        </w:r>
        <w:r w:rsidR="00247F4E" w:rsidRPr="00247F4E">
          <w:rPr>
            <w:noProof/>
            <w:webHidden/>
          </w:rPr>
          <w:instrText xml:space="preserve"> PAGEREF _Toc531268581 \h </w:instrText>
        </w:r>
        <w:r w:rsidR="00247F4E" w:rsidRPr="00247F4E">
          <w:rPr>
            <w:noProof/>
            <w:webHidden/>
          </w:rPr>
        </w:r>
        <w:r w:rsidR="00247F4E" w:rsidRPr="00247F4E">
          <w:rPr>
            <w:noProof/>
            <w:webHidden/>
          </w:rPr>
          <w:fldChar w:fldCharType="separate"/>
        </w:r>
        <w:r w:rsidR="004B3110">
          <w:rPr>
            <w:noProof/>
            <w:webHidden/>
          </w:rPr>
          <w:t>75</w:t>
        </w:r>
        <w:r w:rsidR="00247F4E" w:rsidRPr="00247F4E">
          <w:rPr>
            <w:noProof/>
            <w:webHidden/>
          </w:rPr>
          <w:fldChar w:fldCharType="end"/>
        </w:r>
      </w:hyperlink>
    </w:p>
    <w:p w14:paraId="4323FF20" w14:textId="77777777" w:rsidR="00E40141" w:rsidRPr="00247F4E" w:rsidRDefault="00E40141">
      <w:pPr>
        <w:rPr>
          <w:rFonts w:ascii="Arial" w:eastAsia="Calibri" w:hAnsi="Arial" w:cs="Arial"/>
          <w:szCs w:val="20"/>
          <w:lang w:eastAsia="de-DE"/>
        </w:rPr>
      </w:pPr>
      <w:r w:rsidRPr="00247F4E">
        <w:rPr>
          <w:rFonts w:ascii="Arial" w:eastAsia="Calibri" w:hAnsi="Arial" w:cs="Arial"/>
          <w:szCs w:val="20"/>
          <w:lang w:eastAsia="de-DE"/>
        </w:rPr>
        <w:fldChar w:fldCharType="end"/>
      </w:r>
    </w:p>
    <w:p w14:paraId="56FF3B47" w14:textId="77777777" w:rsidR="00C122CE" w:rsidRPr="00C122CE" w:rsidRDefault="00C122CE" w:rsidP="00E40141">
      <w:pPr>
        <w:rPr>
          <w:rFonts w:ascii="Arial" w:eastAsia="Calibri" w:hAnsi="Arial" w:cs="Arial"/>
          <w:b/>
          <w:sz w:val="28"/>
          <w:szCs w:val="28"/>
        </w:rPr>
      </w:pPr>
      <w:r w:rsidRPr="00C122CE">
        <w:rPr>
          <w:rFonts w:ascii="Arial" w:eastAsia="Calibri" w:hAnsi="Arial" w:cs="Arial"/>
          <w:b/>
          <w:sz w:val="28"/>
          <w:szCs w:val="28"/>
        </w:rPr>
        <w:t xml:space="preserve">LISTE DES PLANCHES </w:t>
      </w:r>
    </w:p>
    <w:p w14:paraId="0F117FBE" w14:textId="77777777" w:rsidR="003277E4" w:rsidRPr="003277E4" w:rsidRDefault="00E40141" w:rsidP="003277E4">
      <w:pPr>
        <w:pStyle w:val="Tabledesillustrations"/>
        <w:ind w:left="0"/>
        <w:rPr>
          <w:rFonts w:ascii="Arial" w:eastAsiaTheme="minorEastAsia" w:hAnsi="Arial" w:cs="Arial"/>
          <w:noProof/>
          <w:szCs w:val="22"/>
          <w:lang w:eastAsia="fr-FR"/>
        </w:rPr>
      </w:pPr>
      <w:r>
        <w:rPr>
          <w:rFonts w:ascii="Arial" w:eastAsia="Calibri" w:hAnsi="Arial" w:cs="Arial"/>
        </w:rPr>
        <w:fldChar w:fldCharType="begin"/>
      </w:r>
      <w:r>
        <w:rPr>
          <w:rFonts w:ascii="Arial" w:eastAsia="Calibri" w:hAnsi="Arial" w:cs="Arial"/>
        </w:rPr>
        <w:instrText xml:space="preserve"> TOC \h \z \c "Planche" </w:instrText>
      </w:r>
      <w:r>
        <w:rPr>
          <w:rFonts w:ascii="Arial" w:eastAsia="Calibri" w:hAnsi="Arial" w:cs="Arial"/>
        </w:rPr>
        <w:fldChar w:fldCharType="separate"/>
      </w:r>
      <w:hyperlink w:anchor="_Toc531013977" w:history="1">
        <w:r w:rsidR="003277E4" w:rsidRPr="003277E4">
          <w:rPr>
            <w:rStyle w:val="Lienhypertexte"/>
            <w:rFonts w:ascii="Arial" w:eastAsia="Calibri" w:hAnsi="Arial" w:cs="Arial"/>
            <w:noProof/>
            <w:lang w:bidi="he-IL"/>
          </w:rPr>
          <w:t>Planche 1 : Aperçu du couvert végétal de part et d’autre du collecteur Y</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_Toc531013977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6</w:t>
        </w:r>
        <w:r w:rsidR="003277E4" w:rsidRPr="003277E4">
          <w:rPr>
            <w:rFonts w:ascii="Arial" w:hAnsi="Arial" w:cs="Arial"/>
            <w:noProof/>
            <w:webHidden/>
          </w:rPr>
          <w:fldChar w:fldCharType="end"/>
        </w:r>
      </w:hyperlink>
    </w:p>
    <w:p w14:paraId="2D5E502D" w14:textId="77777777" w:rsidR="003277E4" w:rsidRDefault="004A0D76" w:rsidP="003277E4">
      <w:pPr>
        <w:pStyle w:val="Tabledesillustrations"/>
        <w:ind w:left="0"/>
        <w:rPr>
          <w:rFonts w:asciiTheme="minorHAnsi" w:eastAsiaTheme="minorEastAsia" w:hAnsiTheme="minorHAnsi" w:cstheme="minorBidi"/>
          <w:noProof/>
          <w:szCs w:val="22"/>
          <w:lang w:eastAsia="fr-FR"/>
        </w:rPr>
      </w:pPr>
      <w:hyperlink w:anchor="_Toc531013978" w:history="1">
        <w:r w:rsidR="003277E4" w:rsidRPr="003277E4">
          <w:rPr>
            <w:rStyle w:val="Lienhypertexte"/>
            <w:rFonts w:ascii="Arial" w:eastAsia="Calibri" w:hAnsi="Arial" w:cs="Arial"/>
            <w:noProof/>
            <w:spacing w:val="2"/>
          </w:rPr>
          <w:t>Planche </w:t>
        </w:r>
        <w:r w:rsidR="003277E4" w:rsidRPr="003277E4">
          <w:rPr>
            <w:rStyle w:val="Lienhypertexte"/>
            <w:rFonts w:ascii="Arial" w:eastAsia="Calibri" w:hAnsi="Arial" w:cs="Arial"/>
            <w:noProof/>
          </w:rPr>
          <w:t>2</w:t>
        </w:r>
        <w:r w:rsidR="003277E4" w:rsidRPr="003277E4">
          <w:rPr>
            <w:rStyle w:val="Lienhypertexte"/>
            <w:rFonts w:ascii="Arial" w:eastAsia="Calibri" w:hAnsi="Arial" w:cs="Arial"/>
            <w:noProof/>
            <w:spacing w:val="2"/>
          </w:rPr>
          <w:t xml:space="preserve"> : Occupation humaine dans le bassin Y</w:t>
        </w:r>
        <w:r w:rsidR="003277E4" w:rsidRPr="003277E4">
          <w:rPr>
            <w:rFonts w:ascii="Arial" w:hAnsi="Arial" w:cs="Arial"/>
            <w:noProof/>
            <w:webHidden/>
          </w:rPr>
          <w:tab/>
        </w:r>
        <w:r w:rsidR="003277E4" w:rsidRPr="003277E4">
          <w:rPr>
            <w:rFonts w:ascii="Arial" w:hAnsi="Arial" w:cs="Arial"/>
            <w:noProof/>
            <w:webHidden/>
          </w:rPr>
          <w:fldChar w:fldCharType="begin"/>
        </w:r>
        <w:r w:rsidR="003277E4" w:rsidRPr="003277E4">
          <w:rPr>
            <w:rFonts w:ascii="Arial" w:hAnsi="Arial" w:cs="Arial"/>
            <w:noProof/>
            <w:webHidden/>
          </w:rPr>
          <w:instrText xml:space="preserve"> PAGEREF _Toc531013978 \h </w:instrText>
        </w:r>
        <w:r w:rsidR="003277E4" w:rsidRPr="003277E4">
          <w:rPr>
            <w:rFonts w:ascii="Arial" w:hAnsi="Arial" w:cs="Arial"/>
            <w:noProof/>
            <w:webHidden/>
          </w:rPr>
        </w:r>
        <w:r w:rsidR="003277E4" w:rsidRPr="003277E4">
          <w:rPr>
            <w:rFonts w:ascii="Arial" w:hAnsi="Arial" w:cs="Arial"/>
            <w:noProof/>
            <w:webHidden/>
          </w:rPr>
          <w:fldChar w:fldCharType="separate"/>
        </w:r>
        <w:r w:rsidR="004B3110">
          <w:rPr>
            <w:rFonts w:ascii="Arial" w:hAnsi="Arial" w:cs="Arial"/>
            <w:noProof/>
            <w:webHidden/>
          </w:rPr>
          <w:t>7</w:t>
        </w:r>
        <w:r w:rsidR="003277E4" w:rsidRPr="003277E4">
          <w:rPr>
            <w:rFonts w:ascii="Arial" w:hAnsi="Arial" w:cs="Arial"/>
            <w:noProof/>
            <w:webHidden/>
          </w:rPr>
          <w:fldChar w:fldCharType="end"/>
        </w:r>
      </w:hyperlink>
    </w:p>
    <w:p w14:paraId="40B247E8" w14:textId="77777777" w:rsidR="00E40141" w:rsidRPr="000B44E5" w:rsidRDefault="00E40141" w:rsidP="00E40141">
      <w:pPr>
        <w:rPr>
          <w:rFonts w:ascii="Arial" w:eastAsia="Calibri" w:hAnsi="Arial" w:cs="Arial"/>
        </w:rPr>
      </w:pPr>
      <w:r>
        <w:rPr>
          <w:rFonts w:ascii="Arial" w:eastAsia="Calibri" w:hAnsi="Arial" w:cs="Arial"/>
        </w:rPr>
        <w:fldChar w:fldCharType="end"/>
      </w:r>
      <w:r w:rsidR="000B44E5" w:rsidRPr="000B44E5">
        <w:rPr>
          <w:rFonts w:ascii="Arial" w:eastAsia="Calibri" w:hAnsi="Arial" w:cs="Arial"/>
        </w:rPr>
        <w:t xml:space="preserve"> </w:t>
      </w:r>
    </w:p>
    <w:p w14:paraId="127D6FA4" w14:textId="77777777" w:rsidR="000B44E5" w:rsidRPr="00C122CE" w:rsidRDefault="00C122CE">
      <w:pPr>
        <w:rPr>
          <w:rFonts w:ascii="Arial" w:eastAsia="Calibri" w:hAnsi="Arial" w:cs="Arial"/>
          <w:b/>
          <w:sz w:val="28"/>
          <w:szCs w:val="28"/>
        </w:rPr>
      </w:pPr>
      <w:r w:rsidRPr="00C122CE">
        <w:rPr>
          <w:rFonts w:ascii="Arial" w:eastAsia="Calibri" w:hAnsi="Arial" w:cs="Arial"/>
          <w:b/>
          <w:sz w:val="28"/>
          <w:szCs w:val="28"/>
        </w:rPr>
        <w:t>LISTE DES FIGURES</w:t>
      </w:r>
    </w:p>
    <w:p w14:paraId="017BDA90" w14:textId="77777777" w:rsidR="003277E4" w:rsidRPr="003277E4" w:rsidRDefault="00E40141" w:rsidP="003277E4">
      <w:pPr>
        <w:pStyle w:val="Tabledesillustrations"/>
        <w:ind w:left="0"/>
        <w:rPr>
          <w:rFonts w:asciiTheme="minorHAnsi" w:eastAsiaTheme="minorEastAsia" w:hAnsiTheme="minorHAnsi" w:cstheme="minorBidi"/>
          <w:noProof/>
          <w:szCs w:val="22"/>
          <w:lang w:eastAsia="fr-FR"/>
        </w:rPr>
      </w:pPr>
      <w:r>
        <w:rPr>
          <w:b/>
          <w:bCs/>
          <w:caps/>
        </w:rPr>
        <w:fldChar w:fldCharType="begin"/>
      </w:r>
      <w:r>
        <w:rPr>
          <w:b/>
          <w:bCs/>
          <w:caps/>
        </w:rPr>
        <w:instrText xml:space="preserve"> TOC \h \z \c "Figure" </w:instrText>
      </w:r>
      <w:r>
        <w:rPr>
          <w:b/>
          <w:bCs/>
          <w:caps/>
        </w:rPr>
        <w:fldChar w:fldCharType="separate"/>
      </w:r>
      <w:hyperlink w:anchor="_Toc531014012" w:history="1">
        <w:r w:rsidR="003277E4" w:rsidRPr="003277E4">
          <w:rPr>
            <w:rStyle w:val="Lienhypertexte"/>
            <w:rFonts w:eastAsia="Calibri"/>
            <w:noProof/>
            <w:lang w:bidi="he-IL"/>
          </w:rPr>
          <w:t>Figure 1: Interférences des projets « asphaltage »,  contournement Nord-Ouest de Cotonou, et PAPVIC</w:t>
        </w:r>
        <w:r w:rsidR="003277E4" w:rsidRPr="003277E4">
          <w:rPr>
            <w:noProof/>
            <w:webHidden/>
          </w:rPr>
          <w:tab/>
        </w:r>
        <w:r w:rsidR="003277E4" w:rsidRPr="003277E4">
          <w:rPr>
            <w:noProof/>
            <w:webHidden/>
          </w:rPr>
          <w:fldChar w:fldCharType="begin"/>
        </w:r>
        <w:r w:rsidR="003277E4" w:rsidRPr="003277E4">
          <w:rPr>
            <w:noProof/>
            <w:webHidden/>
          </w:rPr>
          <w:instrText xml:space="preserve"> PAGEREF _Toc531014012 \h </w:instrText>
        </w:r>
        <w:r w:rsidR="003277E4" w:rsidRPr="003277E4">
          <w:rPr>
            <w:noProof/>
            <w:webHidden/>
          </w:rPr>
        </w:r>
        <w:r w:rsidR="003277E4" w:rsidRPr="003277E4">
          <w:rPr>
            <w:noProof/>
            <w:webHidden/>
          </w:rPr>
          <w:fldChar w:fldCharType="separate"/>
        </w:r>
        <w:r w:rsidR="005C0B01">
          <w:rPr>
            <w:noProof/>
            <w:webHidden/>
          </w:rPr>
          <w:t>40</w:t>
        </w:r>
        <w:r w:rsidR="003277E4" w:rsidRPr="003277E4">
          <w:rPr>
            <w:noProof/>
            <w:webHidden/>
          </w:rPr>
          <w:fldChar w:fldCharType="end"/>
        </w:r>
      </w:hyperlink>
    </w:p>
    <w:p w14:paraId="077C7EBD" w14:textId="77777777" w:rsidR="003277E4" w:rsidRDefault="004A0D76" w:rsidP="003277E4">
      <w:pPr>
        <w:pStyle w:val="Tabledesillustrations"/>
        <w:ind w:left="0"/>
        <w:rPr>
          <w:rFonts w:asciiTheme="minorHAnsi" w:eastAsiaTheme="minorEastAsia" w:hAnsiTheme="minorHAnsi" w:cstheme="minorBidi"/>
          <w:noProof/>
          <w:szCs w:val="22"/>
          <w:lang w:eastAsia="fr-FR"/>
        </w:rPr>
      </w:pPr>
      <w:hyperlink w:anchor="_Toc531014013" w:history="1">
        <w:r w:rsidR="003277E4" w:rsidRPr="003277E4">
          <w:rPr>
            <w:rStyle w:val="Lienhypertexte"/>
            <w:rFonts w:ascii="Arial" w:eastAsia="Calibri" w:hAnsi="Arial" w:cs="Arial"/>
            <w:noProof/>
            <w:lang w:bidi="he-IL"/>
          </w:rPr>
          <w:t xml:space="preserve">Figure </w:t>
        </w:r>
        <w:r w:rsidR="003277E4" w:rsidRPr="003277E4">
          <w:rPr>
            <w:rStyle w:val="Lienhypertexte"/>
            <w:rFonts w:eastAsia="Calibri"/>
            <w:noProof/>
          </w:rPr>
          <w:t>2</w:t>
        </w:r>
        <w:r w:rsidR="003277E4" w:rsidRPr="003277E4">
          <w:rPr>
            <w:rStyle w:val="Lienhypertexte"/>
            <w:rFonts w:ascii="Arial" w:eastAsia="Calibri" w:hAnsi="Arial" w:cs="Arial"/>
            <w:noProof/>
            <w:lang w:bidi="he-IL"/>
          </w:rPr>
          <w:t> : Interférences du réseau AEP phase III  avec le projet « Distribution » de MCA Bénin II (deux tronçons)</w:t>
        </w:r>
        <w:r w:rsidR="003277E4" w:rsidRPr="003277E4">
          <w:rPr>
            <w:noProof/>
            <w:webHidden/>
          </w:rPr>
          <w:tab/>
        </w:r>
        <w:r w:rsidR="003277E4" w:rsidRPr="003277E4">
          <w:rPr>
            <w:noProof/>
            <w:webHidden/>
          </w:rPr>
          <w:fldChar w:fldCharType="begin"/>
        </w:r>
        <w:r w:rsidR="003277E4" w:rsidRPr="003277E4">
          <w:rPr>
            <w:noProof/>
            <w:webHidden/>
          </w:rPr>
          <w:instrText xml:space="preserve"> PAGEREF _Toc531014013 \h </w:instrText>
        </w:r>
        <w:r w:rsidR="003277E4" w:rsidRPr="003277E4">
          <w:rPr>
            <w:noProof/>
            <w:webHidden/>
          </w:rPr>
        </w:r>
        <w:r w:rsidR="003277E4" w:rsidRPr="003277E4">
          <w:rPr>
            <w:noProof/>
            <w:webHidden/>
          </w:rPr>
          <w:fldChar w:fldCharType="separate"/>
        </w:r>
        <w:r w:rsidR="005C0B01">
          <w:rPr>
            <w:noProof/>
            <w:webHidden/>
          </w:rPr>
          <w:t>41</w:t>
        </w:r>
        <w:r w:rsidR="003277E4" w:rsidRPr="003277E4">
          <w:rPr>
            <w:noProof/>
            <w:webHidden/>
          </w:rPr>
          <w:fldChar w:fldCharType="end"/>
        </w:r>
      </w:hyperlink>
    </w:p>
    <w:p w14:paraId="3A2E9647" w14:textId="77777777" w:rsidR="003277E4" w:rsidRDefault="00E40141" w:rsidP="006F2ACB">
      <w:pPr>
        <w:pStyle w:val="Titre1"/>
      </w:pPr>
      <w:r>
        <w:fldChar w:fldCharType="end"/>
      </w:r>
      <w:bookmarkStart w:id="52" w:name="_Toc529199100"/>
      <w:bookmarkStart w:id="53" w:name="_Toc531013855"/>
    </w:p>
    <w:p w14:paraId="69544CA3" w14:textId="5C7C5846" w:rsidR="003277E4" w:rsidRDefault="003277E4">
      <w:pPr>
        <w:rPr>
          <w:rFonts w:ascii="Arial" w:eastAsia="Calibri" w:hAnsi="Arial" w:cs="Arial"/>
          <w:b/>
          <w:bCs/>
          <w:caps/>
          <w:color w:val="5B9BD5" w:themeColor="accent1"/>
          <w:kern w:val="32"/>
          <w:sz w:val="24"/>
          <w:szCs w:val="24"/>
          <w:lang w:val="x-none" w:eastAsia="x-none"/>
        </w:rPr>
      </w:pPr>
      <w:r>
        <w:br w:type="page"/>
      </w:r>
    </w:p>
    <w:p w14:paraId="017EA770" w14:textId="5C986698" w:rsidR="001837F9" w:rsidRPr="001837F9" w:rsidRDefault="001837F9" w:rsidP="006F2ACB">
      <w:pPr>
        <w:pStyle w:val="Titre1"/>
      </w:pPr>
      <w:r w:rsidRPr="001837F9">
        <w:lastRenderedPageBreak/>
        <w:t>Introduction</w:t>
      </w:r>
      <w:bookmarkEnd w:id="52"/>
      <w:bookmarkEnd w:id="53"/>
      <w:r w:rsidRPr="001837F9">
        <w:t xml:space="preserve"> </w:t>
      </w:r>
    </w:p>
    <w:p w14:paraId="72EA3399" w14:textId="77777777" w:rsidR="003F12B9" w:rsidRDefault="003F12B9" w:rsidP="003F12B9">
      <w:pPr>
        <w:spacing w:after="0" w:line="360" w:lineRule="auto"/>
        <w:ind w:right="57"/>
        <w:jc w:val="both"/>
        <w:rPr>
          <w:rFonts w:ascii="Arial" w:eastAsia="Calibri" w:hAnsi="Arial" w:cs="Arial"/>
          <w:noProof/>
          <w:color w:val="FF0000"/>
          <w:spacing w:val="2"/>
          <w:lang w:eastAsia="de-DE"/>
        </w:rPr>
      </w:pPr>
    </w:p>
    <w:p w14:paraId="1DCA7277" w14:textId="77777777" w:rsidR="003A0313" w:rsidRPr="00CD4F11" w:rsidRDefault="003A0313" w:rsidP="003A0313">
      <w:pPr>
        <w:spacing w:after="0" w:line="360" w:lineRule="auto"/>
        <w:ind w:right="57"/>
        <w:jc w:val="both"/>
        <w:rPr>
          <w:rFonts w:ascii="Arial" w:eastAsia="Calibri" w:hAnsi="Arial" w:cs="Arial"/>
          <w:noProof/>
          <w:spacing w:val="2"/>
          <w:lang w:eastAsia="de-DE"/>
        </w:rPr>
      </w:pPr>
      <w:r w:rsidRPr="00CD4F11">
        <w:rPr>
          <w:rFonts w:ascii="Arial" w:eastAsia="Calibri" w:hAnsi="Arial" w:cs="Arial"/>
          <w:noProof/>
          <w:spacing w:val="2"/>
          <w:lang w:eastAsia="de-DE"/>
        </w:rPr>
        <w:t>Le Projet d’Assainissement des Eaux Pluviales de la Ville de Cotonou (PAPVIC) a fait l’objet d’une étude d’impact environnemental et social (EIES) élaborée en trois volumes. Le premier volume (V1) est le document principal qui comprend les rubriques communes à tous les bassins. Le second volume (V2) est composé d’une mosaïque de Plan de Gestion Environnementale et Sociale (PGES), élaboré par bassin, en fonction de chaque Partenaire Technique et Financier (PTF). Quant au troisième volume (V3), il est composé de toutes les annexes relatives à l’étude.</w:t>
      </w:r>
    </w:p>
    <w:p w14:paraId="7A96043C" w14:textId="77777777" w:rsidR="003A0313" w:rsidRPr="00CD4F11" w:rsidRDefault="003A0313" w:rsidP="003A0313">
      <w:pPr>
        <w:spacing w:after="0" w:line="360" w:lineRule="auto"/>
        <w:ind w:right="57"/>
        <w:jc w:val="both"/>
        <w:rPr>
          <w:rFonts w:ascii="Arial" w:eastAsia="Calibri" w:hAnsi="Arial" w:cs="Arial"/>
          <w:noProof/>
          <w:spacing w:val="2"/>
          <w:lang w:eastAsia="de-DE"/>
        </w:rPr>
      </w:pPr>
      <w:r w:rsidRPr="00CD4F11">
        <w:rPr>
          <w:rFonts w:ascii="Arial" w:eastAsia="Calibri" w:hAnsi="Arial" w:cs="Arial"/>
          <w:noProof/>
          <w:spacing w:val="2"/>
          <w:lang w:eastAsia="de-DE"/>
        </w:rPr>
        <w:t>Pour permettre une bonne compréhension des interrelations entre les différentes parties de l’analyse environnementale, chaque V2 présente d’abord une fiche synoptique qui rend compte de l’état de l’environnement du bassin concerné en mettant l’accent sur l’occupation du sol ; ensuite l’identification et l’évaluation de l’importance des impacts environnementaux et sociaux, suivie de la proposition des mesures d’atténuation et de maximisation y afférentes. Enfin le V2 présente le PGES qui est l’outil principal de mise en œuvre des mesures proposées pour maitriser les impacts. L’approche matricielle a été adoptée.</w:t>
      </w:r>
    </w:p>
    <w:p w14:paraId="682D7D29" w14:textId="77777777" w:rsidR="003A0313" w:rsidRPr="003A0313" w:rsidRDefault="003A0313" w:rsidP="003A0313">
      <w:pPr>
        <w:spacing w:after="0" w:line="360" w:lineRule="auto"/>
        <w:ind w:right="57"/>
        <w:jc w:val="both"/>
        <w:rPr>
          <w:rFonts w:ascii="Arial" w:eastAsia="Calibri" w:hAnsi="Arial" w:cs="Arial"/>
          <w:noProof/>
          <w:spacing w:val="2"/>
          <w:lang w:eastAsia="de-DE"/>
        </w:rPr>
      </w:pPr>
      <w:r w:rsidRPr="00CD4F11">
        <w:rPr>
          <w:rFonts w:ascii="Arial" w:eastAsia="Calibri" w:hAnsi="Arial" w:cs="Arial"/>
          <w:noProof/>
          <w:spacing w:val="2"/>
          <w:lang w:eastAsia="de-DE"/>
        </w:rPr>
        <w:t>Le présent V2 est le PGES du Bassin Y.</w:t>
      </w:r>
    </w:p>
    <w:p w14:paraId="34278867" w14:textId="77777777" w:rsidR="004510F8" w:rsidRDefault="004510F8" w:rsidP="001837F9">
      <w:pPr>
        <w:rPr>
          <w:rFonts w:ascii="Arial" w:eastAsia="Calibri" w:hAnsi="Arial" w:cs="Arial"/>
          <w:lang w:eastAsia="fr-FR"/>
        </w:rPr>
      </w:pPr>
    </w:p>
    <w:p w14:paraId="6BA8B095" w14:textId="77777777" w:rsidR="00751246" w:rsidRDefault="00751246">
      <w:pPr>
        <w:rPr>
          <w:rFonts w:ascii="Arial" w:eastAsia="Calibri" w:hAnsi="Arial" w:cs="Arial"/>
          <w:lang w:eastAsia="fr-FR"/>
        </w:rPr>
      </w:pPr>
    </w:p>
    <w:p w14:paraId="418B23D0" w14:textId="77777777" w:rsidR="001E1AD9" w:rsidRDefault="001E1AD9">
      <w:pPr>
        <w:rPr>
          <w:rFonts w:ascii="Arial" w:eastAsia="Calibri" w:hAnsi="Arial" w:cs="Arial"/>
          <w:lang w:eastAsia="fr-FR"/>
        </w:rPr>
      </w:pPr>
    </w:p>
    <w:p w14:paraId="11E9BAC2" w14:textId="77777777" w:rsidR="00D3475B" w:rsidRDefault="00D3475B">
      <w:pPr>
        <w:rPr>
          <w:rFonts w:ascii="Arial" w:eastAsia="Calibri" w:hAnsi="Arial" w:cs="Arial"/>
          <w:lang w:eastAsia="fr-FR"/>
        </w:rPr>
      </w:pPr>
      <w:r>
        <w:rPr>
          <w:rFonts w:ascii="Arial" w:eastAsia="Calibri" w:hAnsi="Arial" w:cs="Arial"/>
          <w:lang w:eastAsia="fr-FR"/>
        </w:rPr>
        <w:br w:type="page"/>
      </w:r>
    </w:p>
    <w:p w14:paraId="4EAE4FEF" w14:textId="05956443" w:rsidR="00D3475B" w:rsidRPr="00626CFD" w:rsidRDefault="00CE19E7" w:rsidP="006F2ACB">
      <w:pPr>
        <w:pStyle w:val="Titre1"/>
      </w:pPr>
      <w:bookmarkStart w:id="54" w:name="_Toc529199101"/>
      <w:bookmarkStart w:id="55" w:name="_Toc531013856"/>
      <w:r>
        <w:rPr>
          <w:lang w:val="fr-FR"/>
        </w:rPr>
        <w:lastRenderedPageBreak/>
        <w:t xml:space="preserve">1 </w:t>
      </w:r>
      <w:r w:rsidR="00D3475B" w:rsidRPr="00C75BDB">
        <w:t>Présentation</w:t>
      </w:r>
      <w:r w:rsidR="00D3475B" w:rsidRPr="00626CFD">
        <w:t xml:space="preserve"> </w:t>
      </w:r>
      <w:r w:rsidR="00D3475B" w:rsidRPr="00104FC8">
        <w:t>restreint</w:t>
      </w:r>
      <w:r w:rsidR="00D3475B" w:rsidRPr="00626CFD">
        <w:t xml:space="preserve"> du bassin Y</w:t>
      </w:r>
      <w:bookmarkEnd w:id="54"/>
      <w:bookmarkEnd w:id="55"/>
    </w:p>
    <w:p w14:paraId="103D6B27" w14:textId="2324AB83" w:rsidR="00D3475B" w:rsidRPr="00D3475B" w:rsidRDefault="00D3475B" w:rsidP="00C520F4">
      <w:pPr>
        <w:pStyle w:val="OD2"/>
        <w:numPr>
          <w:ilvl w:val="1"/>
          <w:numId w:val="5"/>
        </w:numPr>
        <w:ind w:left="720"/>
      </w:pPr>
      <w:bookmarkStart w:id="56" w:name="_Toc529199102"/>
      <w:bookmarkStart w:id="57" w:name="_Toc531013857"/>
      <w:r w:rsidRPr="003E21AE">
        <w:t>Données</w:t>
      </w:r>
      <w:r w:rsidRPr="00D3475B">
        <w:t xml:space="preserve"> de reconnaissance</w:t>
      </w:r>
      <w:bookmarkEnd w:id="56"/>
      <w:bookmarkEnd w:id="57"/>
    </w:p>
    <w:p w14:paraId="1F447D27" w14:textId="77777777" w:rsidR="00CA2355" w:rsidRDefault="00703236" w:rsidP="00D3475B">
      <w:pPr>
        <w:spacing w:after="0" w:line="360" w:lineRule="auto"/>
        <w:jc w:val="both"/>
        <w:rPr>
          <w:rFonts w:ascii="Arial" w:eastAsia="Calibri" w:hAnsi="Arial" w:cs="Arial"/>
          <w:noProof/>
          <w:spacing w:val="2"/>
          <w:szCs w:val="20"/>
          <w:lang w:eastAsia="de-DE"/>
        </w:rPr>
      </w:pPr>
      <w:r>
        <w:rPr>
          <w:rFonts w:ascii="Arial" w:eastAsia="Calibri" w:hAnsi="Arial" w:cs="Arial"/>
          <w:noProof/>
          <w:spacing w:val="2"/>
          <w:szCs w:val="20"/>
          <w:lang w:eastAsia="de-DE"/>
        </w:rPr>
        <w:t xml:space="preserve">Le </w:t>
      </w:r>
      <w:r w:rsidR="00A718CC">
        <w:rPr>
          <w:rFonts w:ascii="Arial" w:eastAsia="Calibri" w:hAnsi="Arial" w:cs="Arial"/>
          <w:noProof/>
          <w:spacing w:val="2"/>
          <w:szCs w:val="20"/>
          <w:lang w:eastAsia="de-DE"/>
        </w:rPr>
        <w:t>bassin</w:t>
      </w:r>
      <w:r>
        <w:rPr>
          <w:rFonts w:ascii="Arial" w:eastAsia="Calibri" w:hAnsi="Arial" w:cs="Arial"/>
          <w:noProof/>
          <w:spacing w:val="2"/>
          <w:szCs w:val="20"/>
          <w:lang w:eastAsia="de-DE"/>
        </w:rPr>
        <w:t xml:space="preserve"> Y est localisé dans le 4</w:t>
      </w:r>
      <w:r w:rsidR="00D3475B" w:rsidRPr="00D3475B">
        <w:rPr>
          <w:rFonts w:ascii="Arial" w:eastAsia="Calibri" w:hAnsi="Arial" w:cs="Arial"/>
          <w:noProof/>
          <w:spacing w:val="2"/>
          <w:szCs w:val="20"/>
          <w:vertAlign w:val="superscript"/>
          <w:lang w:eastAsia="de-DE"/>
        </w:rPr>
        <w:t>eme</w:t>
      </w:r>
      <w:r w:rsidR="00D3475B" w:rsidRPr="00D3475B">
        <w:rPr>
          <w:rFonts w:ascii="Arial" w:eastAsia="Calibri" w:hAnsi="Arial" w:cs="Arial"/>
          <w:noProof/>
          <w:spacing w:val="2"/>
          <w:szCs w:val="20"/>
          <w:lang w:eastAsia="de-DE"/>
        </w:rPr>
        <w:t>arrondissement et plus précisément dans le</w:t>
      </w:r>
      <w:r w:rsidR="00DE2999">
        <w:rPr>
          <w:rFonts w:ascii="Arial" w:eastAsia="Calibri" w:hAnsi="Arial" w:cs="Arial"/>
          <w:noProof/>
          <w:spacing w:val="2"/>
          <w:szCs w:val="20"/>
          <w:lang w:eastAsia="de-DE"/>
        </w:rPr>
        <w:t>s</w:t>
      </w:r>
      <w:r w:rsidR="00D3475B" w:rsidRPr="00D3475B">
        <w:rPr>
          <w:rFonts w:ascii="Arial" w:eastAsia="Calibri" w:hAnsi="Arial" w:cs="Arial"/>
          <w:noProof/>
          <w:spacing w:val="2"/>
          <w:szCs w:val="20"/>
          <w:lang w:eastAsia="de-DE"/>
        </w:rPr>
        <w:t xml:space="preserve"> quartier</w:t>
      </w:r>
      <w:r w:rsidR="00DE2999">
        <w:rPr>
          <w:rFonts w:ascii="Arial" w:eastAsia="Calibri" w:hAnsi="Arial" w:cs="Arial"/>
          <w:noProof/>
          <w:spacing w:val="2"/>
          <w:szCs w:val="20"/>
          <w:lang w:eastAsia="de-DE"/>
        </w:rPr>
        <w:t>s</w:t>
      </w:r>
      <w:r w:rsidR="00D3475B" w:rsidRPr="00D3475B">
        <w:rPr>
          <w:rFonts w:ascii="Arial" w:eastAsia="Calibri" w:hAnsi="Arial" w:cs="Arial"/>
          <w:noProof/>
          <w:spacing w:val="2"/>
          <w:szCs w:val="20"/>
          <w:lang w:eastAsia="de-DE"/>
        </w:rPr>
        <w:t xml:space="preserve"> </w:t>
      </w:r>
      <w:proofErr w:type="spellStart"/>
      <w:r w:rsidR="00DE2999">
        <w:rPr>
          <w:rFonts w:ascii="Arial" w:eastAsia="Calibri" w:hAnsi="Arial" w:cs="Arial"/>
          <w:sz w:val="24"/>
          <w:szCs w:val="24"/>
        </w:rPr>
        <w:t>Enagnon</w:t>
      </w:r>
      <w:proofErr w:type="spellEnd"/>
      <w:r w:rsidR="00DE2999">
        <w:rPr>
          <w:rFonts w:ascii="Arial" w:eastAsia="Calibri" w:hAnsi="Arial" w:cs="Arial"/>
          <w:sz w:val="24"/>
          <w:szCs w:val="24"/>
        </w:rPr>
        <w:t xml:space="preserve"> et </w:t>
      </w:r>
      <w:proofErr w:type="spellStart"/>
      <w:r w:rsidR="00DE2999">
        <w:rPr>
          <w:rFonts w:ascii="Arial" w:eastAsia="Calibri" w:hAnsi="Arial" w:cs="Arial"/>
          <w:sz w:val="24"/>
          <w:szCs w:val="24"/>
        </w:rPr>
        <w:t>Fifadji</w:t>
      </w:r>
      <w:proofErr w:type="spellEnd"/>
      <w:r w:rsidR="00DE2999">
        <w:rPr>
          <w:rFonts w:ascii="Arial" w:eastAsia="Calibri" w:hAnsi="Arial" w:cs="Arial"/>
          <w:sz w:val="24"/>
          <w:szCs w:val="24"/>
        </w:rPr>
        <w:t xml:space="preserve"> </w:t>
      </w:r>
      <w:proofErr w:type="spellStart"/>
      <w:r w:rsidR="00DE2999">
        <w:rPr>
          <w:rFonts w:ascii="Arial" w:eastAsia="Calibri" w:hAnsi="Arial" w:cs="Arial"/>
          <w:sz w:val="24"/>
          <w:szCs w:val="24"/>
        </w:rPr>
        <w:t>Houto</w:t>
      </w:r>
      <w:proofErr w:type="spellEnd"/>
      <w:r w:rsidR="00D3475B" w:rsidRPr="00D3475B">
        <w:rPr>
          <w:rFonts w:ascii="Arial" w:eastAsia="Calibri" w:hAnsi="Arial" w:cs="Arial"/>
          <w:noProof/>
          <w:spacing w:val="2"/>
          <w:szCs w:val="20"/>
          <w:lang w:eastAsia="de-DE"/>
        </w:rPr>
        <w:t xml:space="preserve">. </w:t>
      </w:r>
      <w:r w:rsidR="00A718CC">
        <w:rPr>
          <w:rFonts w:ascii="Arial" w:eastAsia="Calibri" w:hAnsi="Arial" w:cs="Arial"/>
          <w:noProof/>
          <w:spacing w:val="2"/>
          <w:szCs w:val="20"/>
          <w:lang w:eastAsia="de-DE"/>
        </w:rPr>
        <w:t>Dans ce bassin il sera réalisé un caniveau cadre</w:t>
      </w:r>
      <w:r w:rsidR="00A718CC" w:rsidRPr="00A718CC">
        <w:rPr>
          <w:rFonts w:ascii="Calibri" w:hAnsi="Calibri" w:cs="Calibri"/>
          <w:sz w:val="18"/>
          <w:szCs w:val="18"/>
        </w:rPr>
        <w:t xml:space="preserve"> </w:t>
      </w:r>
      <w:r w:rsidR="00A718CC" w:rsidRPr="00751246">
        <w:rPr>
          <w:rFonts w:ascii="Arial" w:eastAsia="Calibri" w:hAnsi="Arial" w:cs="Arial"/>
          <w:noProof/>
          <w:spacing w:val="2"/>
          <w:szCs w:val="20"/>
          <w:lang w:eastAsia="de-DE"/>
        </w:rPr>
        <w:t>360 x 160</w:t>
      </w:r>
      <w:r w:rsidR="00A718CC">
        <w:rPr>
          <w:rFonts w:ascii="Arial" w:eastAsia="Calibri" w:hAnsi="Arial" w:cs="Arial"/>
          <w:noProof/>
          <w:spacing w:val="2"/>
          <w:szCs w:val="20"/>
          <w:lang w:eastAsia="de-DE"/>
        </w:rPr>
        <w:t xml:space="preserve"> </w:t>
      </w:r>
      <w:r w:rsidR="00294107">
        <w:rPr>
          <w:rFonts w:ascii="Arial" w:eastAsia="Calibri" w:hAnsi="Arial" w:cs="Arial"/>
          <w:noProof/>
          <w:spacing w:val="2"/>
          <w:szCs w:val="20"/>
          <w:lang w:eastAsia="de-DE"/>
        </w:rPr>
        <w:t>avec pavage des</w:t>
      </w:r>
      <w:r w:rsidR="00CA2355">
        <w:rPr>
          <w:rFonts w:ascii="Arial" w:eastAsia="Calibri" w:hAnsi="Arial" w:cs="Arial"/>
          <w:noProof/>
          <w:spacing w:val="2"/>
          <w:szCs w:val="20"/>
          <w:lang w:eastAsia="de-DE"/>
        </w:rPr>
        <w:t xml:space="preserve"> rue</w:t>
      </w:r>
      <w:r w:rsidR="00294107">
        <w:rPr>
          <w:rFonts w:ascii="Arial" w:eastAsia="Calibri" w:hAnsi="Arial" w:cs="Arial"/>
          <w:noProof/>
          <w:spacing w:val="2"/>
          <w:szCs w:val="20"/>
          <w:lang w:eastAsia="de-DE"/>
        </w:rPr>
        <w:t>s</w:t>
      </w:r>
      <w:r w:rsidR="00CA2355">
        <w:rPr>
          <w:rFonts w:ascii="Arial" w:eastAsia="Calibri" w:hAnsi="Arial" w:cs="Arial"/>
          <w:noProof/>
          <w:spacing w:val="2"/>
          <w:szCs w:val="20"/>
          <w:lang w:eastAsia="de-DE"/>
        </w:rPr>
        <w:t xml:space="preserve"> </w:t>
      </w:r>
      <w:r w:rsidR="00294107">
        <w:rPr>
          <w:rFonts w:ascii="Arial" w:eastAsia="Calibri" w:hAnsi="Arial" w:cs="Arial"/>
          <w:noProof/>
          <w:spacing w:val="2"/>
          <w:szCs w:val="20"/>
          <w:lang w:eastAsia="de-DE"/>
        </w:rPr>
        <w:t xml:space="preserve">traversées par ce collecteur (4.028 et 4.026) </w:t>
      </w:r>
      <w:r w:rsidR="00A718CC">
        <w:rPr>
          <w:rFonts w:ascii="Arial" w:eastAsia="Calibri" w:hAnsi="Arial" w:cs="Arial"/>
          <w:noProof/>
          <w:spacing w:val="2"/>
          <w:szCs w:val="20"/>
          <w:lang w:eastAsia="de-DE"/>
        </w:rPr>
        <w:t xml:space="preserve">et  </w:t>
      </w:r>
      <w:r w:rsidR="00CA2355">
        <w:rPr>
          <w:rFonts w:ascii="Arial" w:eastAsia="Calibri" w:hAnsi="Arial" w:cs="Arial"/>
          <w:noProof/>
          <w:spacing w:val="2"/>
          <w:szCs w:val="20"/>
          <w:lang w:eastAsia="de-DE"/>
        </w:rPr>
        <w:t>le pavage deux autres rues adjacentes (4.02</w:t>
      </w:r>
      <w:r w:rsidR="00DE2999">
        <w:rPr>
          <w:rFonts w:ascii="Arial" w:eastAsia="Calibri" w:hAnsi="Arial" w:cs="Arial"/>
          <w:noProof/>
          <w:spacing w:val="2"/>
          <w:szCs w:val="20"/>
          <w:lang w:eastAsia="de-DE"/>
        </w:rPr>
        <w:t>0</w:t>
      </w:r>
      <w:r w:rsidR="00CA2355">
        <w:rPr>
          <w:rFonts w:ascii="Arial" w:eastAsia="Calibri" w:hAnsi="Arial" w:cs="Arial"/>
          <w:noProof/>
          <w:spacing w:val="2"/>
          <w:szCs w:val="20"/>
          <w:lang w:eastAsia="de-DE"/>
        </w:rPr>
        <w:t xml:space="preserve"> et 4.0</w:t>
      </w:r>
      <w:r w:rsidR="00DE2999">
        <w:rPr>
          <w:rFonts w:ascii="Arial" w:eastAsia="Calibri" w:hAnsi="Arial" w:cs="Arial"/>
          <w:noProof/>
          <w:spacing w:val="2"/>
          <w:szCs w:val="20"/>
          <w:lang w:eastAsia="de-DE"/>
        </w:rPr>
        <w:t>12</w:t>
      </w:r>
      <w:r w:rsidR="00CA2355">
        <w:rPr>
          <w:rFonts w:ascii="Arial" w:eastAsia="Calibri" w:hAnsi="Arial" w:cs="Arial"/>
          <w:noProof/>
          <w:spacing w:val="2"/>
          <w:szCs w:val="20"/>
          <w:lang w:eastAsia="de-DE"/>
        </w:rPr>
        <w:t xml:space="preserve">). </w:t>
      </w:r>
    </w:p>
    <w:p w14:paraId="21820DAC" w14:textId="77777777" w:rsidR="00D3475B" w:rsidRDefault="00CA2355" w:rsidP="00D3475B">
      <w:pPr>
        <w:spacing w:after="0" w:line="360" w:lineRule="auto"/>
        <w:jc w:val="both"/>
        <w:rPr>
          <w:rFonts w:ascii="Arial" w:eastAsia="Calibri" w:hAnsi="Arial" w:cs="Arial"/>
          <w:noProof/>
          <w:spacing w:val="2"/>
          <w:szCs w:val="20"/>
          <w:lang w:eastAsia="de-DE"/>
        </w:rPr>
      </w:pPr>
      <w:r w:rsidRPr="00294107">
        <w:rPr>
          <w:rFonts w:ascii="Arial" w:eastAsia="Calibri" w:hAnsi="Arial" w:cs="Arial"/>
          <w:noProof/>
          <w:spacing w:val="2"/>
          <w:szCs w:val="20"/>
          <w:lang w:eastAsia="de-DE"/>
        </w:rPr>
        <w:t xml:space="preserve">Le collecteur </w:t>
      </w:r>
      <w:r w:rsidR="00D3475B" w:rsidRPr="00294107">
        <w:rPr>
          <w:rFonts w:ascii="Arial" w:eastAsia="Calibri" w:hAnsi="Arial" w:cs="Arial"/>
          <w:noProof/>
          <w:spacing w:val="2"/>
          <w:szCs w:val="20"/>
          <w:lang w:eastAsia="de-DE"/>
        </w:rPr>
        <w:t xml:space="preserve">débute de l’intersection entre les rues </w:t>
      </w:r>
      <w:r w:rsidRPr="00294107">
        <w:rPr>
          <w:rFonts w:ascii="Arial" w:eastAsia="Calibri" w:hAnsi="Arial" w:cs="Arial"/>
          <w:noProof/>
          <w:spacing w:val="2"/>
          <w:szCs w:val="20"/>
          <w:lang w:eastAsia="de-DE"/>
        </w:rPr>
        <w:t>4.034-4.026</w:t>
      </w:r>
      <w:r w:rsidR="00D3475B" w:rsidRPr="00294107">
        <w:rPr>
          <w:rFonts w:ascii="Arial" w:eastAsia="Calibri" w:hAnsi="Arial" w:cs="Arial"/>
          <w:noProof/>
          <w:spacing w:val="2"/>
          <w:szCs w:val="20"/>
          <w:lang w:eastAsia="de-DE"/>
        </w:rPr>
        <w:t xml:space="preserve"> et prend fin dans le </w:t>
      </w:r>
      <w:r w:rsidRPr="00294107">
        <w:rPr>
          <w:rFonts w:ascii="Arial" w:eastAsia="Calibri" w:hAnsi="Arial" w:cs="Arial"/>
          <w:noProof/>
          <w:spacing w:val="2"/>
          <w:szCs w:val="20"/>
          <w:lang w:eastAsia="de-DE"/>
        </w:rPr>
        <w:t xml:space="preserve">chenal de Cotonou au pied de la digue à l’embouchure. </w:t>
      </w:r>
      <w:r w:rsidR="00D3475B" w:rsidRPr="00294107">
        <w:rPr>
          <w:rFonts w:ascii="Arial" w:eastAsia="Calibri" w:hAnsi="Arial" w:cs="Arial"/>
          <w:noProof/>
          <w:spacing w:val="2"/>
          <w:szCs w:val="20"/>
          <w:lang w:eastAsia="de-DE"/>
        </w:rPr>
        <w:t>La</w:t>
      </w:r>
      <w:r w:rsidR="00D3475B" w:rsidRPr="00D3475B">
        <w:rPr>
          <w:rFonts w:ascii="Arial" w:eastAsia="Calibri" w:hAnsi="Arial" w:cs="Arial"/>
          <w:noProof/>
          <w:spacing w:val="2"/>
          <w:szCs w:val="20"/>
          <w:lang w:eastAsia="de-DE"/>
        </w:rPr>
        <w:t xml:space="preserve"> longueur du </w:t>
      </w:r>
      <w:r>
        <w:rPr>
          <w:rFonts w:ascii="Arial" w:eastAsia="Calibri" w:hAnsi="Arial" w:cs="Arial"/>
          <w:noProof/>
          <w:spacing w:val="2"/>
          <w:szCs w:val="20"/>
          <w:lang w:eastAsia="de-DE"/>
        </w:rPr>
        <w:t xml:space="preserve">collecteur </w:t>
      </w:r>
      <w:r w:rsidR="00D3475B" w:rsidRPr="00D3475B">
        <w:rPr>
          <w:rFonts w:ascii="Arial" w:eastAsia="Calibri" w:hAnsi="Arial" w:cs="Arial"/>
          <w:noProof/>
          <w:spacing w:val="2"/>
          <w:szCs w:val="20"/>
          <w:lang w:eastAsia="de-DE"/>
        </w:rPr>
        <w:t xml:space="preserve">à </w:t>
      </w:r>
      <w:r>
        <w:rPr>
          <w:rFonts w:ascii="Arial" w:eastAsia="Calibri" w:hAnsi="Arial" w:cs="Arial"/>
          <w:noProof/>
          <w:spacing w:val="2"/>
          <w:szCs w:val="20"/>
          <w:lang w:eastAsia="de-DE"/>
        </w:rPr>
        <w:t>réaliser</w:t>
      </w:r>
      <w:r w:rsidR="00D3475B" w:rsidRPr="00D3475B">
        <w:rPr>
          <w:rFonts w:ascii="Arial" w:eastAsia="Calibri" w:hAnsi="Arial" w:cs="Arial"/>
          <w:noProof/>
          <w:spacing w:val="2"/>
          <w:szCs w:val="20"/>
          <w:lang w:eastAsia="de-DE"/>
        </w:rPr>
        <w:t xml:space="preserve"> est de </w:t>
      </w:r>
      <w:r w:rsidR="00917655">
        <w:rPr>
          <w:rFonts w:ascii="Arial" w:eastAsia="Calibri" w:hAnsi="Arial" w:cs="Arial"/>
          <w:noProof/>
          <w:spacing w:val="2"/>
          <w:szCs w:val="20"/>
          <w:lang w:eastAsia="de-DE"/>
        </w:rPr>
        <w:t>955</w:t>
      </w:r>
      <w:r w:rsidR="00D3475B" w:rsidRPr="00D3475B">
        <w:rPr>
          <w:rFonts w:ascii="Arial" w:eastAsia="Calibri" w:hAnsi="Arial" w:cs="Arial"/>
          <w:noProof/>
          <w:spacing w:val="2"/>
          <w:szCs w:val="20"/>
          <w:lang w:eastAsia="de-DE"/>
        </w:rPr>
        <w:t xml:space="preserve"> m linéaire et sa largeur </w:t>
      </w:r>
      <w:r w:rsidR="00917655" w:rsidRPr="00703236">
        <w:rPr>
          <w:rFonts w:ascii="Arial" w:eastAsia="Calibri" w:hAnsi="Arial" w:cs="Arial"/>
          <w:sz w:val="24"/>
          <w:szCs w:val="24"/>
        </w:rPr>
        <w:t>est variable en  amont </w:t>
      </w:r>
      <w:r w:rsidR="00917655">
        <w:rPr>
          <w:rFonts w:ascii="Arial" w:eastAsia="Calibri" w:hAnsi="Arial" w:cs="Arial"/>
          <w:sz w:val="24"/>
          <w:szCs w:val="24"/>
        </w:rPr>
        <w:t>: 12 à 48 m et de 12 m  en aval</w:t>
      </w:r>
      <w:r w:rsidR="00D3475B" w:rsidRPr="00D3475B">
        <w:rPr>
          <w:rFonts w:ascii="Arial" w:eastAsia="Calibri" w:hAnsi="Arial" w:cs="Arial"/>
          <w:noProof/>
          <w:spacing w:val="2"/>
          <w:szCs w:val="20"/>
          <w:lang w:eastAsia="de-DE"/>
        </w:rPr>
        <w:t>. L’exutoire de référence qui accueille l’eau d</w:t>
      </w:r>
      <w:r w:rsidR="00917655">
        <w:rPr>
          <w:rFonts w:ascii="Arial" w:eastAsia="Calibri" w:hAnsi="Arial" w:cs="Arial"/>
          <w:noProof/>
          <w:spacing w:val="2"/>
          <w:szCs w:val="20"/>
          <w:lang w:eastAsia="de-DE"/>
        </w:rPr>
        <w:t>rainée par ce collecteur est le</w:t>
      </w:r>
      <w:r w:rsidR="00917655" w:rsidRPr="00703236">
        <w:rPr>
          <w:rFonts w:ascii="Arial" w:eastAsia="Calibri" w:hAnsi="Arial" w:cs="Arial"/>
          <w:sz w:val="24"/>
          <w:szCs w:val="24"/>
        </w:rPr>
        <w:t xml:space="preserve"> chenal</w:t>
      </w:r>
      <w:r>
        <w:rPr>
          <w:rFonts w:ascii="Arial" w:eastAsia="Calibri" w:hAnsi="Arial" w:cs="Arial"/>
          <w:sz w:val="24"/>
          <w:szCs w:val="24"/>
        </w:rPr>
        <w:t xml:space="preserve"> de Cotonou</w:t>
      </w:r>
      <w:r w:rsidR="00D3475B" w:rsidRPr="00D3475B">
        <w:rPr>
          <w:rFonts w:ascii="Arial" w:eastAsia="Calibri" w:hAnsi="Arial" w:cs="Arial"/>
          <w:noProof/>
          <w:spacing w:val="2"/>
          <w:szCs w:val="20"/>
          <w:lang w:eastAsia="de-DE"/>
        </w:rPr>
        <w:t>.</w:t>
      </w:r>
      <w:r>
        <w:rPr>
          <w:rFonts w:ascii="Arial" w:eastAsia="Calibri" w:hAnsi="Arial" w:cs="Arial"/>
          <w:noProof/>
          <w:spacing w:val="2"/>
          <w:szCs w:val="20"/>
          <w:lang w:eastAsia="de-DE"/>
        </w:rPr>
        <w:t xml:space="preserve"> </w:t>
      </w:r>
    </w:p>
    <w:p w14:paraId="1553446C" w14:textId="77777777" w:rsidR="00CA2355" w:rsidRPr="00D3475B" w:rsidRDefault="00DE2999" w:rsidP="00D3475B">
      <w:pPr>
        <w:spacing w:after="0" w:line="360" w:lineRule="auto"/>
        <w:jc w:val="both"/>
        <w:rPr>
          <w:rFonts w:ascii="Arial" w:eastAsia="Calibri" w:hAnsi="Arial" w:cs="Arial"/>
          <w:noProof/>
          <w:spacing w:val="2"/>
          <w:szCs w:val="20"/>
          <w:lang w:eastAsia="de-DE"/>
        </w:rPr>
      </w:pPr>
      <w:r>
        <w:rPr>
          <w:rFonts w:ascii="Arial" w:eastAsia="Calibri" w:hAnsi="Arial" w:cs="Arial"/>
          <w:noProof/>
          <w:spacing w:val="2"/>
          <w:szCs w:val="20"/>
          <w:lang w:eastAsia="de-DE"/>
        </w:rPr>
        <w:t xml:space="preserve">La rue 4.028 est long de 950 ml et a une emprise variable de 12 à 48 m. Elle débute de l’intersection des 4.039 et 4.028 et prend fin sur la rue 4.026. Par contre, la rue 4.020 a une longueur de 230 ml débute de la 4.026 et et échoue dans la rue 4.003. Quant à la rue </w:t>
      </w:r>
      <w:r w:rsidR="00294107">
        <w:rPr>
          <w:rFonts w:ascii="Arial" w:eastAsia="Calibri" w:hAnsi="Arial" w:cs="Arial"/>
          <w:noProof/>
          <w:spacing w:val="2"/>
          <w:szCs w:val="20"/>
          <w:lang w:eastAsia="de-DE"/>
        </w:rPr>
        <w:t>4.012, elle débute de la 4.026 et finie dans la rue 4.005 avec une longueur de 415 ml.</w:t>
      </w:r>
    </w:p>
    <w:p w14:paraId="36749AE8" w14:textId="77777777" w:rsidR="00D3475B" w:rsidRPr="000B44E5" w:rsidRDefault="00E40141" w:rsidP="00E40141">
      <w:pPr>
        <w:pStyle w:val="Lgende"/>
        <w:rPr>
          <w:sz w:val="24"/>
          <w:szCs w:val="24"/>
        </w:rPr>
      </w:pPr>
      <w:bookmarkStart w:id="58" w:name="_Toc531268572"/>
      <w:r>
        <w:t xml:space="preserve">Tableau </w:t>
      </w:r>
      <w:r>
        <w:fldChar w:fldCharType="begin"/>
      </w:r>
      <w:r>
        <w:instrText xml:space="preserve"> SEQ Tableau \* ARABIC </w:instrText>
      </w:r>
      <w:r>
        <w:fldChar w:fldCharType="separate"/>
      </w:r>
      <w:r w:rsidR="00892D1D">
        <w:t>1</w:t>
      </w:r>
      <w:r>
        <w:fldChar w:fldCharType="end"/>
      </w:r>
      <w:r w:rsidR="00C87C87" w:rsidRPr="000B44E5">
        <w:t> :</w:t>
      </w:r>
      <w:r w:rsidR="00C87C87">
        <w:rPr>
          <w:lang w:val="fr-FR"/>
        </w:rPr>
        <w:t xml:space="preserve"> </w:t>
      </w:r>
      <w:r w:rsidR="00C87C87" w:rsidRPr="007711F6">
        <w:rPr>
          <w:b w:val="0"/>
        </w:rPr>
        <w:t>Coordonnées géoréférencées du bassin Y</w:t>
      </w:r>
      <w:bookmarkEnd w:id="58"/>
    </w:p>
    <w:tbl>
      <w:tblPr>
        <w:tblStyle w:val="Grilledutableau6"/>
        <w:tblW w:w="0" w:type="auto"/>
        <w:jc w:val="center"/>
        <w:tblLook w:val="04A0" w:firstRow="1" w:lastRow="0" w:firstColumn="1" w:lastColumn="0" w:noHBand="0" w:noVBand="1"/>
      </w:tblPr>
      <w:tblGrid>
        <w:gridCol w:w="2131"/>
        <w:gridCol w:w="2400"/>
        <w:gridCol w:w="2835"/>
      </w:tblGrid>
      <w:tr w:rsidR="00226074" w:rsidRPr="00D3475B" w14:paraId="3315AFF3" w14:textId="77777777" w:rsidTr="00732FB5">
        <w:trPr>
          <w:jc w:val="center"/>
        </w:trPr>
        <w:tc>
          <w:tcPr>
            <w:tcW w:w="2131" w:type="dxa"/>
          </w:tcPr>
          <w:p w14:paraId="32678E8C" w14:textId="77777777" w:rsidR="00226074" w:rsidRPr="00D3475B" w:rsidRDefault="00226074" w:rsidP="00294107">
            <w:pPr>
              <w:spacing w:before="120"/>
              <w:contextualSpacing/>
              <w:rPr>
                <w:rFonts w:ascii="Arial" w:hAnsi="Arial" w:cs="Arial"/>
              </w:rPr>
            </w:pPr>
            <w:r w:rsidRPr="00D3475B">
              <w:rPr>
                <w:rFonts w:ascii="Arial" w:hAnsi="Arial" w:cs="Arial"/>
              </w:rPr>
              <w:t xml:space="preserve">Coordonnées </w:t>
            </w:r>
          </w:p>
        </w:tc>
        <w:tc>
          <w:tcPr>
            <w:tcW w:w="2400" w:type="dxa"/>
          </w:tcPr>
          <w:p w14:paraId="49D469A6" w14:textId="77777777" w:rsidR="00226074" w:rsidRPr="00D3475B" w:rsidRDefault="00226074" w:rsidP="00294107">
            <w:pPr>
              <w:spacing w:before="120"/>
              <w:contextualSpacing/>
              <w:rPr>
                <w:rFonts w:ascii="Arial" w:hAnsi="Arial" w:cs="Arial"/>
              </w:rPr>
            </w:pPr>
            <w:r>
              <w:rPr>
                <w:rFonts w:ascii="Arial" w:hAnsi="Arial" w:cs="Arial"/>
              </w:rPr>
              <w:t>X</w:t>
            </w:r>
          </w:p>
        </w:tc>
        <w:tc>
          <w:tcPr>
            <w:tcW w:w="2835" w:type="dxa"/>
          </w:tcPr>
          <w:p w14:paraId="74E5E882" w14:textId="77777777" w:rsidR="00226074" w:rsidRPr="00D3475B" w:rsidRDefault="00226074" w:rsidP="00294107">
            <w:pPr>
              <w:spacing w:before="120"/>
              <w:contextualSpacing/>
              <w:rPr>
                <w:rFonts w:ascii="Arial" w:hAnsi="Arial" w:cs="Arial"/>
              </w:rPr>
            </w:pPr>
            <w:r w:rsidRPr="00D3475B">
              <w:rPr>
                <w:rFonts w:ascii="Arial" w:hAnsi="Arial" w:cs="Arial"/>
              </w:rPr>
              <w:t>Y</w:t>
            </w:r>
          </w:p>
        </w:tc>
      </w:tr>
      <w:tr w:rsidR="00226074" w:rsidRPr="00D3475B" w14:paraId="536BB1D7" w14:textId="77777777" w:rsidTr="00732FB5">
        <w:trPr>
          <w:jc w:val="center"/>
        </w:trPr>
        <w:tc>
          <w:tcPr>
            <w:tcW w:w="2131" w:type="dxa"/>
          </w:tcPr>
          <w:p w14:paraId="620BC655" w14:textId="77777777" w:rsidR="00226074" w:rsidRPr="00D3475B" w:rsidRDefault="00226074" w:rsidP="00294107">
            <w:pPr>
              <w:spacing w:before="120"/>
              <w:contextualSpacing/>
              <w:rPr>
                <w:rFonts w:ascii="Arial" w:hAnsi="Arial" w:cs="Arial"/>
              </w:rPr>
            </w:pPr>
            <w:r w:rsidRPr="00D3475B">
              <w:rPr>
                <w:rFonts w:ascii="Arial" w:hAnsi="Arial" w:cs="Arial"/>
              </w:rPr>
              <w:t xml:space="preserve">Début </w:t>
            </w:r>
          </w:p>
        </w:tc>
        <w:tc>
          <w:tcPr>
            <w:tcW w:w="2400" w:type="dxa"/>
          </w:tcPr>
          <w:p w14:paraId="78C48889" w14:textId="77777777" w:rsidR="00226074" w:rsidRPr="00D3475B" w:rsidRDefault="00226074" w:rsidP="00294107">
            <w:pPr>
              <w:spacing w:before="120"/>
              <w:contextualSpacing/>
              <w:rPr>
                <w:rFonts w:ascii="Arial" w:hAnsi="Arial" w:cs="Arial"/>
              </w:rPr>
            </w:pPr>
            <w:r w:rsidRPr="00703236">
              <w:rPr>
                <w:rFonts w:ascii="Arial" w:eastAsia="Calibri" w:hAnsi="Arial" w:cs="Arial"/>
                <w:sz w:val="24"/>
                <w:szCs w:val="24"/>
              </w:rPr>
              <w:t>6°21’30’’</w:t>
            </w:r>
          </w:p>
        </w:tc>
        <w:tc>
          <w:tcPr>
            <w:tcW w:w="2835" w:type="dxa"/>
          </w:tcPr>
          <w:p w14:paraId="26B6F1EC" w14:textId="77777777" w:rsidR="00226074" w:rsidRPr="00D3475B" w:rsidRDefault="00226074" w:rsidP="00294107">
            <w:pPr>
              <w:spacing w:before="120"/>
              <w:contextualSpacing/>
              <w:rPr>
                <w:rFonts w:ascii="Arial" w:hAnsi="Arial" w:cs="Arial"/>
              </w:rPr>
            </w:pPr>
            <w:r w:rsidRPr="00703236">
              <w:rPr>
                <w:rFonts w:ascii="Arial" w:eastAsia="Calibri" w:hAnsi="Arial" w:cs="Arial"/>
                <w:sz w:val="24"/>
                <w:szCs w:val="24"/>
              </w:rPr>
              <w:t>2°26’47’’</w:t>
            </w:r>
          </w:p>
        </w:tc>
      </w:tr>
      <w:tr w:rsidR="00226074" w:rsidRPr="00D3475B" w14:paraId="42349D76" w14:textId="77777777" w:rsidTr="00732FB5">
        <w:trPr>
          <w:jc w:val="center"/>
        </w:trPr>
        <w:tc>
          <w:tcPr>
            <w:tcW w:w="2131" w:type="dxa"/>
          </w:tcPr>
          <w:p w14:paraId="65926D67" w14:textId="77777777" w:rsidR="00226074" w:rsidRPr="00D3475B" w:rsidRDefault="00226074" w:rsidP="00294107">
            <w:pPr>
              <w:spacing w:before="120"/>
              <w:contextualSpacing/>
              <w:rPr>
                <w:rFonts w:ascii="Arial" w:hAnsi="Arial" w:cs="Arial"/>
              </w:rPr>
            </w:pPr>
            <w:r>
              <w:rPr>
                <w:rFonts w:ascii="Arial" w:hAnsi="Arial" w:cs="Arial"/>
              </w:rPr>
              <w:t>Milieu</w:t>
            </w:r>
          </w:p>
        </w:tc>
        <w:tc>
          <w:tcPr>
            <w:tcW w:w="2400" w:type="dxa"/>
          </w:tcPr>
          <w:p w14:paraId="3D7C02A0" w14:textId="77777777" w:rsidR="00226074" w:rsidRPr="00703236" w:rsidRDefault="00226074" w:rsidP="00294107">
            <w:pPr>
              <w:spacing w:before="120"/>
              <w:contextualSpacing/>
              <w:rPr>
                <w:rFonts w:ascii="Arial" w:eastAsia="Calibri" w:hAnsi="Arial" w:cs="Arial"/>
                <w:sz w:val="24"/>
                <w:szCs w:val="24"/>
              </w:rPr>
            </w:pPr>
            <w:r w:rsidRPr="00703236">
              <w:rPr>
                <w:rFonts w:ascii="Arial" w:eastAsia="Calibri" w:hAnsi="Arial" w:cs="Arial"/>
                <w:sz w:val="24"/>
                <w:szCs w:val="24"/>
              </w:rPr>
              <w:t>6°21’38’’</w:t>
            </w:r>
          </w:p>
        </w:tc>
        <w:tc>
          <w:tcPr>
            <w:tcW w:w="2835" w:type="dxa"/>
          </w:tcPr>
          <w:p w14:paraId="597D97C7" w14:textId="77777777" w:rsidR="00226074" w:rsidRPr="00703236" w:rsidRDefault="00226074" w:rsidP="00294107">
            <w:pPr>
              <w:spacing w:before="120"/>
              <w:contextualSpacing/>
              <w:rPr>
                <w:rFonts w:ascii="Arial" w:eastAsia="Calibri" w:hAnsi="Arial" w:cs="Arial"/>
                <w:sz w:val="24"/>
                <w:szCs w:val="24"/>
              </w:rPr>
            </w:pPr>
            <w:r w:rsidRPr="00703236">
              <w:rPr>
                <w:rFonts w:ascii="Arial" w:eastAsia="Calibri" w:hAnsi="Arial" w:cs="Arial"/>
                <w:sz w:val="24"/>
                <w:szCs w:val="24"/>
              </w:rPr>
              <w:t>2°27’13’’</w:t>
            </w:r>
          </w:p>
        </w:tc>
      </w:tr>
      <w:tr w:rsidR="00226074" w:rsidRPr="00D3475B" w14:paraId="2C12E35D" w14:textId="77777777" w:rsidTr="00732FB5">
        <w:trPr>
          <w:jc w:val="center"/>
        </w:trPr>
        <w:tc>
          <w:tcPr>
            <w:tcW w:w="2131" w:type="dxa"/>
          </w:tcPr>
          <w:p w14:paraId="77898E7B" w14:textId="77777777" w:rsidR="00226074" w:rsidRPr="00D3475B" w:rsidRDefault="00226074" w:rsidP="00294107">
            <w:pPr>
              <w:spacing w:before="120"/>
              <w:contextualSpacing/>
              <w:rPr>
                <w:rFonts w:ascii="Arial" w:hAnsi="Arial" w:cs="Arial"/>
              </w:rPr>
            </w:pPr>
            <w:r w:rsidRPr="00D3475B">
              <w:rPr>
                <w:rFonts w:ascii="Arial" w:hAnsi="Arial" w:cs="Arial"/>
              </w:rPr>
              <w:t xml:space="preserve">Fin </w:t>
            </w:r>
          </w:p>
        </w:tc>
        <w:tc>
          <w:tcPr>
            <w:tcW w:w="2400" w:type="dxa"/>
          </w:tcPr>
          <w:p w14:paraId="732C03FC" w14:textId="77777777" w:rsidR="00226074" w:rsidRPr="00D3475B" w:rsidRDefault="00226074" w:rsidP="00294107">
            <w:pPr>
              <w:spacing w:before="120"/>
              <w:contextualSpacing/>
              <w:rPr>
                <w:rFonts w:ascii="Arial" w:hAnsi="Arial" w:cs="Arial"/>
              </w:rPr>
            </w:pPr>
            <w:r w:rsidRPr="00703236">
              <w:rPr>
                <w:rFonts w:ascii="Arial" w:eastAsia="Calibri" w:hAnsi="Arial" w:cs="Arial"/>
                <w:sz w:val="24"/>
                <w:szCs w:val="24"/>
              </w:rPr>
              <w:t>6°21’21’’</w:t>
            </w:r>
          </w:p>
        </w:tc>
        <w:tc>
          <w:tcPr>
            <w:tcW w:w="2835" w:type="dxa"/>
          </w:tcPr>
          <w:p w14:paraId="7AA1CBC3" w14:textId="77777777" w:rsidR="00226074" w:rsidRPr="00D3475B" w:rsidRDefault="00226074" w:rsidP="00294107">
            <w:pPr>
              <w:spacing w:before="120"/>
              <w:contextualSpacing/>
              <w:rPr>
                <w:rFonts w:ascii="Arial" w:hAnsi="Arial" w:cs="Arial"/>
              </w:rPr>
            </w:pPr>
            <w:r w:rsidRPr="00703236">
              <w:rPr>
                <w:rFonts w:ascii="Arial" w:eastAsia="Calibri" w:hAnsi="Arial" w:cs="Arial"/>
                <w:sz w:val="24"/>
                <w:szCs w:val="24"/>
              </w:rPr>
              <w:t>2°27’0’’</w:t>
            </w:r>
          </w:p>
        </w:tc>
      </w:tr>
    </w:tbl>
    <w:p w14:paraId="6BA9336F" w14:textId="77777777" w:rsidR="00D3475B" w:rsidRPr="00D262A4" w:rsidRDefault="00D3475B" w:rsidP="003277E4">
      <w:pPr>
        <w:jc w:val="center"/>
        <w:rPr>
          <w:rFonts w:ascii="Arial Narrow" w:eastAsia="Times New Roman" w:hAnsi="Arial Narrow" w:cs="Times New Roman"/>
          <w:b/>
          <w:i/>
          <w:sz w:val="20"/>
          <w:lang w:val="de-DE"/>
        </w:rPr>
      </w:pPr>
      <w:bookmarkStart w:id="59" w:name="_Toc527856271"/>
      <w:bookmarkStart w:id="60" w:name="_Toc527865511"/>
      <w:bookmarkStart w:id="61" w:name="_Toc527865720"/>
      <w:bookmarkStart w:id="62" w:name="_Toc529199103"/>
      <w:bookmarkStart w:id="63" w:name="_Toc529202632"/>
      <w:bookmarkStart w:id="64" w:name="_Toc529247089"/>
      <w:r w:rsidRPr="00D262A4">
        <w:rPr>
          <w:rFonts w:ascii="Arial Narrow" w:eastAsia="Times New Roman" w:hAnsi="Arial Narrow" w:cs="Times New Roman"/>
          <w:b/>
          <w:i/>
          <w:sz w:val="20"/>
          <w:lang w:val="de-DE"/>
        </w:rPr>
        <w:t>Source : GUEDEGBE O. 2018</w:t>
      </w:r>
      <w:bookmarkEnd w:id="59"/>
      <w:bookmarkEnd w:id="60"/>
      <w:bookmarkEnd w:id="61"/>
      <w:bookmarkEnd w:id="62"/>
      <w:bookmarkEnd w:id="63"/>
      <w:bookmarkEnd w:id="64"/>
    </w:p>
    <w:p w14:paraId="5527228F" w14:textId="77777777" w:rsidR="00D3475B" w:rsidRPr="003E21AE" w:rsidRDefault="003E21AE" w:rsidP="005E2200">
      <w:pPr>
        <w:pStyle w:val="Titre2"/>
      </w:pPr>
      <w:bookmarkStart w:id="65" w:name="_Toc529199104"/>
      <w:bookmarkStart w:id="66" w:name="_Toc531013858"/>
      <w:r w:rsidRPr="003E21AE">
        <w:t xml:space="preserve">1.2  </w:t>
      </w:r>
      <w:r w:rsidR="00D3475B" w:rsidRPr="003E21AE">
        <w:t>Etat des lieux de proximité</w:t>
      </w:r>
      <w:bookmarkEnd w:id="65"/>
      <w:bookmarkEnd w:id="66"/>
    </w:p>
    <w:p w14:paraId="59659DE4" w14:textId="77777777" w:rsidR="00D3475B" w:rsidRPr="00D3475B" w:rsidRDefault="003E21AE" w:rsidP="009353D4">
      <w:pPr>
        <w:pStyle w:val="Titre3"/>
      </w:pPr>
      <w:bookmarkStart w:id="67" w:name="_Toc529199105"/>
      <w:bookmarkStart w:id="68" w:name="_Toc531013859"/>
      <w:r>
        <w:t xml:space="preserve">1.2.1 </w:t>
      </w:r>
      <w:r w:rsidR="00D3475B" w:rsidRPr="00D3475B">
        <w:t>Eléments biologiques d’occupation du sol</w:t>
      </w:r>
      <w:bookmarkEnd w:id="67"/>
      <w:bookmarkEnd w:id="68"/>
      <w:r w:rsidR="00D3475B" w:rsidRPr="00D3475B">
        <w:t xml:space="preserve"> </w:t>
      </w:r>
    </w:p>
    <w:p w14:paraId="2A671AC8" w14:textId="77777777" w:rsidR="006314A8" w:rsidRPr="006314A8" w:rsidRDefault="006314A8" w:rsidP="006314A8">
      <w:pPr>
        <w:spacing w:after="0" w:line="360" w:lineRule="auto"/>
        <w:jc w:val="both"/>
        <w:rPr>
          <w:rFonts w:ascii="Arial" w:hAnsi="Arial"/>
          <w:color w:val="000000" w:themeColor="text1"/>
        </w:rPr>
      </w:pPr>
      <w:bookmarkStart w:id="69" w:name="_Toc527858076"/>
      <w:r w:rsidRPr="006314A8">
        <w:rPr>
          <w:rFonts w:ascii="Arial" w:hAnsi="Arial"/>
          <w:color w:val="000000" w:themeColor="text1"/>
        </w:rPr>
        <w:t>Sur ce site, la végétation</w:t>
      </w:r>
      <w:r w:rsidR="00996C04">
        <w:rPr>
          <w:rFonts w:ascii="Arial" w:hAnsi="Arial"/>
          <w:color w:val="000000" w:themeColor="text1"/>
        </w:rPr>
        <w:t xml:space="preserve"> naturelle</w:t>
      </w:r>
      <w:r w:rsidRPr="006314A8">
        <w:rPr>
          <w:rFonts w:ascii="Arial" w:hAnsi="Arial"/>
          <w:color w:val="000000" w:themeColor="text1"/>
        </w:rPr>
        <w:t xml:space="preserve"> est presque inexistante. </w:t>
      </w:r>
      <w:r w:rsidR="00996C04">
        <w:rPr>
          <w:rFonts w:ascii="Arial" w:hAnsi="Arial"/>
          <w:color w:val="000000" w:themeColor="text1"/>
        </w:rPr>
        <w:t xml:space="preserve">C’est une zone d’habitation ; les espèces rencontrées sont des espèces plantées : </w:t>
      </w:r>
      <w:r w:rsidRPr="006314A8">
        <w:rPr>
          <w:rFonts w:ascii="Arial" w:hAnsi="Arial"/>
          <w:color w:val="000000" w:themeColor="text1"/>
        </w:rPr>
        <w:t xml:space="preserve">espèces d’alignement </w:t>
      </w:r>
      <w:r w:rsidR="00996C04">
        <w:rPr>
          <w:rFonts w:ascii="Arial" w:hAnsi="Arial"/>
          <w:color w:val="000000" w:themeColor="text1"/>
        </w:rPr>
        <w:t xml:space="preserve">et haie vive </w:t>
      </w:r>
      <w:r w:rsidRPr="006314A8">
        <w:rPr>
          <w:rFonts w:ascii="Arial" w:hAnsi="Arial"/>
          <w:color w:val="000000" w:themeColor="text1"/>
        </w:rPr>
        <w:t xml:space="preserve">composées de </w:t>
      </w:r>
      <w:proofErr w:type="spellStart"/>
      <w:r w:rsidRPr="006314A8">
        <w:rPr>
          <w:rFonts w:ascii="Arial" w:hAnsi="Arial"/>
          <w:i/>
          <w:color w:val="000000" w:themeColor="text1"/>
        </w:rPr>
        <w:t>Terminalia</w:t>
      </w:r>
      <w:proofErr w:type="spellEnd"/>
      <w:r w:rsidRPr="006314A8">
        <w:rPr>
          <w:rFonts w:ascii="Arial" w:hAnsi="Arial"/>
          <w:i/>
          <w:color w:val="000000" w:themeColor="text1"/>
        </w:rPr>
        <w:t xml:space="preserve"> </w:t>
      </w:r>
      <w:proofErr w:type="spellStart"/>
      <w:r w:rsidRPr="006314A8">
        <w:rPr>
          <w:rFonts w:ascii="Arial" w:hAnsi="Arial"/>
          <w:i/>
          <w:color w:val="000000" w:themeColor="text1"/>
        </w:rPr>
        <w:t>mantaly</w:t>
      </w:r>
      <w:proofErr w:type="spellEnd"/>
      <w:r w:rsidRPr="006314A8">
        <w:rPr>
          <w:rFonts w:ascii="Arial" w:hAnsi="Arial"/>
          <w:color w:val="000000" w:themeColor="text1"/>
        </w:rPr>
        <w:t xml:space="preserve">, </w:t>
      </w:r>
      <w:proofErr w:type="spellStart"/>
      <w:r w:rsidRPr="006314A8">
        <w:rPr>
          <w:rFonts w:ascii="Arial" w:hAnsi="Arial"/>
          <w:i/>
          <w:color w:val="000000" w:themeColor="text1"/>
        </w:rPr>
        <w:t>Cordia</w:t>
      </w:r>
      <w:proofErr w:type="spellEnd"/>
      <w:r w:rsidRPr="006314A8">
        <w:rPr>
          <w:rFonts w:ascii="Arial" w:hAnsi="Arial"/>
          <w:i/>
          <w:color w:val="000000" w:themeColor="text1"/>
        </w:rPr>
        <w:t xml:space="preserve"> </w:t>
      </w:r>
      <w:proofErr w:type="spellStart"/>
      <w:r w:rsidRPr="006314A8">
        <w:rPr>
          <w:rFonts w:ascii="Arial" w:hAnsi="Arial"/>
          <w:i/>
          <w:color w:val="000000" w:themeColor="text1"/>
        </w:rPr>
        <w:t>sebestina</w:t>
      </w:r>
      <w:proofErr w:type="spellEnd"/>
      <w:r>
        <w:rPr>
          <w:rFonts w:ascii="Arial" w:hAnsi="Arial"/>
          <w:color w:val="000000" w:themeColor="text1"/>
        </w:rPr>
        <w:t xml:space="preserve"> ; </w:t>
      </w:r>
      <w:proofErr w:type="spellStart"/>
      <w:r w:rsidRPr="006314A8">
        <w:rPr>
          <w:rFonts w:ascii="Arial" w:hAnsi="Arial"/>
          <w:i/>
          <w:iCs/>
          <w:color w:val="000000" w:themeColor="text1"/>
        </w:rPr>
        <w:t>Haematoxylum</w:t>
      </w:r>
      <w:proofErr w:type="spellEnd"/>
      <w:r w:rsidRPr="006314A8">
        <w:rPr>
          <w:rFonts w:ascii="Arial" w:hAnsi="Arial"/>
          <w:i/>
          <w:iCs/>
          <w:color w:val="000000" w:themeColor="text1"/>
        </w:rPr>
        <w:t xml:space="preserve"> </w:t>
      </w:r>
      <w:proofErr w:type="spellStart"/>
      <w:r w:rsidRPr="006314A8">
        <w:rPr>
          <w:rFonts w:ascii="Arial" w:hAnsi="Arial"/>
          <w:i/>
          <w:iCs/>
          <w:color w:val="000000" w:themeColor="text1"/>
        </w:rPr>
        <w:t>campechianum</w:t>
      </w:r>
      <w:proofErr w:type="spellEnd"/>
      <w:r w:rsidRPr="006314A8">
        <w:rPr>
          <w:rFonts w:ascii="Arial" w:hAnsi="Arial"/>
          <w:color w:val="000000" w:themeColor="text1"/>
        </w:rPr>
        <w:t xml:space="preserve"> et </w:t>
      </w:r>
      <w:r w:rsidRPr="006314A8">
        <w:rPr>
          <w:rFonts w:ascii="Arial" w:hAnsi="Arial"/>
          <w:i/>
          <w:color w:val="000000" w:themeColor="text1"/>
        </w:rPr>
        <w:t xml:space="preserve">Cocos </w:t>
      </w:r>
      <w:proofErr w:type="spellStart"/>
      <w:r w:rsidRPr="006314A8">
        <w:rPr>
          <w:rFonts w:ascii="Arial" w:hAnsi="Arial"/>
          <w:i/>
          <w:color w:val="000000" w:themeColor="text1"/>
        </w:rPr>
        <w:t>nucifera</w:t>
      </w:r>
      <w:proofErr w:type="spellEnd"/>
      <w:r w:rsidRPr="006314A8">
        <w:rPr>
          <w:rFonts w:ascii="Arial" w:hAnsi="Arial"/>
          <w:color w:val="000000" w:themeColor="text1"/>
        </w:rPr>
        <w:t>.</w:t>
      </w:r>
    </w:p>
    <w:p w14:paraId="507B3429" w14:textId="77777777" w:rsidR="006314A8" w:rsidRPr="006314A8" w:rsidRDefault="006314A8" w:rsidP="006314A8">
      <w:pPr>
        <w:spacing w:after="0" w:line="360" w:lineRule="auto"/>
        <w:jc w:val="both"/>
        <w:rPr>
          <w:rFonts w:ascii="Arial" w:hAnsi="Arial"/>
          <w:color w:val="000000" w:themeColor="text1"/>
        </w:rPr>
      </w:pPr>
      <w:r w:rsidRPr="006314A8">
        <w:rPr>
          <w:rFonts w:ascii="Arial" w:hAnsi="Arial"/>
          <w:color w:val="000000" w:themeColor="text1"/>
        </w:rPr>
        <w:t>Ces différentes espèces inventoriées ne vivent pas dans des biotopes conformes à leur épanouissement, malgré les fonctions que jouent les écosystèmes dans lesquels elles évoluent.</w:t>
      </w:r>
    </w:p>
    <w:p w14:paraId="218CEA01" w14:textId="77777777" w:rsidR="006314A8" w:rsidRPr="006314A8" w:rsidRDefault="006314A8" w:rsidP="006314A8">
      <w:pPr>
        <w:pStyle w:val="Lgende"/>
        <w:ind w:left="0"/>
        <w:jc w:val="left"/>
        <w:rPr>
          <w:lang w:val="fr-FR"/>
        </w:rPr>
      </w:pPr>
    </w:p>
    <w:p w14:paraId="05766FB3" w14:textId="77777777" w:rsidR="00E8502A" w:rsidRDefault="00E8502A" w:rsidP="00E40141">
      <w:pPr>
        <w:pStyle w:val="Lgende"/>
      </w:pPr>
      <w:bookmarkStart w:id="70" w:name="_Toc531013977"/>
    </w:p>
    <w:p w14:paraId="35F9EB6D" w14:textId="31684323" w:rsidR="00917655" w:rsidRPr="000B44E5" w:rsidRDefault="00E40141" w:rsidP="00E40141">
      <w:pPr>
        <w:pStyle w:val="Lgende"/>
      </w:pPr>
      <w:r>
        <w:lastRenderedPageBreak/>
        <w:t xml:space="preserve">Planche </w:t>
      </w:r>
      <w:r>
        <w:fldChar w:fldCharType="begin"/>
      </w:r>
      <w:r>
        <w:instrText xml:space="preserve"> SEQ Planche \* ARABIC </w:instrText>
      </w:r>
      <w:r>
        <w:fldChar w:fldCharType="separate"/>
      </w:r>
      <w:r w:rsidR="00892D1D">
        <w:t>1</w:t>
      </w:r>
      <w:r>
        <w:fldChar w:fldCharType="end"/>
      </w:r>
      <w:r w:rsidR="000B44E5" w:rsidRPr="000B44E5">
        <w:t xml:space="preserve"> </w:t>
      </w:r>
      <w:r w:rsidR="00917655" w:rsidRPr="000B44E5">
        <w:t>: Aperçu du couvert végétal de part et d’autre du collecteur Y</w:t>
      </w:r>
      <w:bookmarkEnd w:id="69"/>
      <w:bookmarkEnd w:id="70"/>
    </w:p>
    <w:tbl>
      <w:tblPr>
        <w:tblStyle w:val="Grilledutableau"/>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686"/>
      </w:tblGrid>
      <w:tr w:rsidR="005E2200" w:rsidRPr="009710EE" w14:paraId="0C04A8FA" w14:textId="77777777" w:rsidTr="00CD4F11">
        <w:tc>
          <w:tcPr>
            <w:tcW w:w="3543" w:type="dxa"/>
          </w:tcPr>
          <w:p w14:paraId="4FC97DE0" w14:textId="77777777" w:rsidR="005E2200" w:rsidRPr="009710EE" w:rsidRDefault="000B44E5" w:rsidP="000B44E5">
            <w:pPr>
              <w:pStyle w:val="Lgende"/>
              <w:ind w:left="0"/>
              <w:jc w:val="left"/>
              <w:rPr>
                <w:szCs w:val="24"/>
              </w:rPr>
            </w:pPr>
            <w:bookmarkStart w:id="71" w:name="_Toc527858277"/>
            <w:r>
              <w:t xml:space="preserve">Photo </w:t>
            </w:r>
            <w:r>
              <w:fldChar w:fldCharType="begin"/>
            </w:r>
            <w:r>
              <w:instrText xml:space="preserve"> SEQ Photo \* ARABIC </w:instrText>
            </w:r>
            <w:r>
              <w:fldChar w:fldCharType="separate"/>
            </w:r>
            <w:r w:rsidR="00892D1D">
              <w:t>1</w:t>
            </w:r>
            <w:r>
              <w:fldChar w:fldCharType="end"/>
            </w:r>
            <w:r>
              <w:rPr>
                <w:lang w:val="fr-FR"/>
              </w:rPr>
              <w:t xml:space="preserve"> </w:t>
            </w:r>
            <w:r w:rsidR="005E2200" w:rsidRPr="009710EE">
              <w:rPr>
                <w:szCs w:val="24"/>
              </w:rPr>
              <w:t xml:space="preserve">: </w:t>
            </w:r>
            <w:r w:rsidR="005E2200" w:rsidRPr="009710EE">
              <w:rPr>
                <w:i/>
                <w:iCs/>
                <w:szCs w:val="24"/>
              </w:rPr>
              <w:t>Haematoxylum campechianum</w:t>
            </w:r>
            <w:bookmarkEnd w:id="71"/>
          </w:p>
        </w:tc>
        <w:tc>
          <w:tcPr>
            <w:tcW w:w="3686" w:type="dxa"/>
          </w:tcPr>
          <w:p w14:paraId="7FEEECF0" w14:textId="77777777" w:rsidR="005E2200" w:rsidRPr="00CD4F11" w:rsidRDefault="005E2200" w:rsidP="00917655">
            <w:pPr>
              <w:spacing w:after="120" w:line="360" w:lineRule="auto"/>
              <w:jc w:val="center"/>
              <w:rPr>
                <w:rFonts w:ascii="Arial" w:eastAsia="Calibri" w:hAnsi="Arial" w:cs="Arial"/>
                <w:b/>
                <w:i/>
                <w:szCs w:val="24"/>
              </w:rPr>
            </w:pPr>
            <w:bookmarkStart w:id="72" w:name="_Toc527858278"/>
            <w:r w:rsidRPr="00CD4F11">
              <w:rPr>
                <w:rFonts w:ascii="Arial" w:eastAsia="Calibri" w:hAnsi="Arial" w:cs="Arial"/>
                <w:b/>
                <w:szCs w:val="24"/>
              </w:rPr>
              <w:t>Photo </w:t>
            </w:r>
            <w:r w:rsidR="00E922D9" w:rsidRPr="00CD4F11">
              <w:rPr>
                <w:b/>
                <w:noProof/>
              </w:rPr>
              <w:fldChar w:fldCharType="begin"/>
            </w:r>
            <w:r w:rsidR="00E922D9" w:rsidRPr="00CD4F11">
              <w:rPr>
                <w:b/>
                <w:noProof/>
              </w:rPr>
              <w:instrText xml:space="preserve"> SEQ Photo \* ARABIC </w:instrText>
            </w:r>
            <w:r w:rsidR="00E922D9" w:rsidRPr="00CD4F11">
              <w:rPr>
                <w:b/>
                <w:noProof/>
              </w:rPr>
              <w:fldChar w:fldCharType="separate"/>
            </w:r>
            <w:r w:rsidR="00892D1D">
              <w:rPr>
                <w:b/>
                <w:noProof/>
              </w:rPr>
              <w:t>2</w:t>
            </w:r>
            <w:r w:rsidR="00E922D9" w:rsidRPr="00CD4F11">
              <w:rPr>
                <w:b/>
                <w:noProof/>
              </w:rPr>
              <w:fldChar w:fldCharType="end"/>
            </w:r>
            <w:r w:rsidRPr="00CD4F11">
              <w:rPr>
                <w:rFonts w:ascii="Arial" w:eastAsia="Calibri" w:hAnsi="Arial" w:cs="Arial"/>
                <w:b/>
                <w:szCs w:val="24"/>
              </w:rPr>
              <w:t>:</w:t>
            </w:r>
            <w:r w:rsidRPr="00CD4F11">
              <w:rPr>
                <w:rFonts w:ascii="Arial" w:eastAsia="Calibri" w:hAnsi="Arial" w:cs="Arial"/>
                <w:b/>
                <w:i/>
                <w:szCs w:val="24"/>
              </w:rPr>
              <w:t xml:space="preserve"> </w:t>
            </w:r>
            <w:proofErr w:type="spellStart"/>
            <w:r w:rsidRPr="00CD4F11">
              <w:rPr>
                <w:rFonts w:ascii="Arial" w:eastAsia="Calibri" w:hAnsi="Arial" w:cs="Arial"/>
                <w:b/>
                <w:i/>
                <w:szCs w:val="24"/>
              </w:rPr>
              <w:t>Terminalia</w:t>
            </w:r>
            <w:proofErr w:type="spellEnd"/>
            <w:r w:rsidRPr="00CD4F11">
              <w:rPr>
                <w:rFonts w:ascii="Arial" w:eastAsia="Calibri" w:hAnsi="Arial" w:cs="Arial"/>
                <w:b/>
                <w:i/>
                <w:szCs w:val="24"/>
              </w:rPr>
              <w:t xml:space="preserve"> </w:t>
            </w:r>
            <w:proofErr w:type="spellStart"/>
            <w:r w:rsidRPr="00CD4F11">
              <w:rPr>
                <w:rFonts w:ascii="Arial" w:eastAsia="Calibri" w:hAnsi="Arial" w:cs="Arial"/>
                <w:b/>
                <w:i/>
                <w:szCs w:val="24"/>
              </w:rPr>
              <w:t>catappa</w:t>
            </w:r>
            <w:bookmarkEnd w:id="72"/>
            <w:proofErr w:type="spellEnd"/>
          </w:p>
        </w:tc>
      </w:tr>
    </w:tbl>
    <w:p w14:paraId="29D346FA" w14:textId="77777777" w:rsidR="00917655" w:rsidRDefault="00917655" w:rsidP="006314A8">
      <w:pPr>
        <w:spacing w:after="120" w:line="360" w:lineRule="auto"/>
        <w:jc w:val="center"/>
        <w:rPr>
          <w:rFonts w:ascii="Arial" w:eastAsia="Calibri" w:hAnsi="Arial" w:cs="Arial"/>
          <w:sz w:val="24"/>
          <w:szCs w:val="24"/>
        </w:rPr>
      </w:pPr>
      <w:r w:rsidRPr="00703236">
        <w:rPr>
          <w:rFonts w:ascii="Arial" w:eastAsia="Calibri" w:hAnsi="Arial" w:cs="Arial"/>
          <w:noProof/>
          <w:sz w:val="24"/>
          <w:szCs w:val="24"/>
          <w:lang w:eastAsia="fr-FR"/>
        </w:rPr>
        <w:drawing>
          <wp:inline distT="0" distB="0" distL="0" distR="0" wp14:anchorId="5B6D6B72" wp14:editId="0FBFD2C1">
            <wp:extent cx="2295525" cy="1914066"/>
            <wp:effectExtent l="0" t="0" r="0" b="0"/>
            <wp:docPr id="19" name="Image 1" descr="C:\Users\METHODE\RAPPORT DES ENQUETES 1\PHOTOS PAR COLLECTEUR\PHOTOS COLLECTEUR Y\IMG_20180215_11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HODE\RAPPORT DES ENQUETES 1\PHOTOS PAR COLLECTEUR\PHOTOS COLLECTEUR Y\IMG_20180215_113743.jpg"/>
                    <pic:cNvPicPr>
                      <a:picLocks noChangeAspect="1" noChangeArrowheads="1"/>
                    </pic:cNvPicPr>
                  </pic:nvPicPr>
                  <pic:blipFill>
                    <a:blip r:embed="rId16" cstate="print"/>
                    <a:srcRect l="8179" t="19652" r="43812" b="33486"/>
                    <a:stretch>
                      <a:fillRect/>
                    </a:stretch>
                  </pic:blipFill>
                  <pic:spPr bwMode="auto">
                    <a:xfrm>
                      <a:off x="0" y="0"/>
                      <a:ext cx="2304032" cy="1921160"/>
                    </a:xfrm>
                    <a:prstGeom prst="rect">
                      <a:avLst/>
                    </a:prstGeom>
                    <a:noFill/>
                    <a:ln w="9525">
                      <a:noFill/>
                      <a:miter lim="800000"/>
                      <a:headEnd/>
                      <a:tailEnd/>
                    </a:ln>
                  </pic:spPr>
                </pic:pic>
              </a:graphicData>
            </a:graphic>
          </wp:inline>
        </w:drawing>
      </w:r>
      <w:r w:rsidRPr="00703236">
        <w:rPr>
          <w:rFonts w:ascii="Arial" w:eastAsia="Calibri" w:hAnsi="Arial" w:cs="Arial"/>
          <w:noProof/>
          <w:sz w:val="24"/>
          <w:szCs w:val="24"/>
          <w:lang w:eastAsia="fr-FR"/>
        </w:rPr>
        <w:drawing>
          <wp:inline distT="0" distB="0" distL="0" distR="0" wp14:anchorId="4D04DD86" wp14:editId="4EB34C59">
            <wp:extent cx="2291559" cy="1933575"/>
            <wp:effectExtent l="0" t="0" r="0" b="0"/>
            <wp:docPr id="20" name="Image 2" descr="C:\Users\METHODE\RAPPORT DES ENQUETES 1\PHOTOS PAR COLLECTEUR\PHOTOS COLLECTEUR Y\IMG_20180215_12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HODE\RAPPORT DES ENQUETES 1\PHOTOS PAR COLLECTEUR\PHOTOS COLLECTEUR Y\IMG_20180215_124552.jpg"/>
                    <pic:cNvPicPr>
                      <a:picLocks noChangeAspect="1" noChangeArrowheads="1"/>
                    </pic:cNvPicPr>
                  </pic:nvPicPr>
                  <pic:blipFill>
                    <a:blip r:embed="rId17" cstate="print"/>
                    <a:srcRect r="41757" b="35753"/>
                    <a:stretch>
                      <a:fillRect/>
                    </a:stretch>
                  </pic:blipFill>
                  <pic:spPr bwMode="auto">
                    <a:xfrm>
                      <a:off x="0" y="0"/>
                      <a:ext cx="2297107" cy="1938256"/>
                    </a:xfrm>
                    <a:prstGeom prst="rect">
                      <a:avLst/>
                    </a:prstGeom>
                    <a:noFill/>
                    <a:ln w="9525">
                      <a:noFill/>
                      <a:miter lim="800000"/>
                      <a:headEnd/>
                      <a:tailEnd/>
                    </a:ln>
                  </pic:spPr>
                </pic:pic>
              </a:graphicData>
            </a:graphic>
          </wp:inline>
        </w:drawing>
      </w:r>
    </w:p>
    <w:p w14:paraId="2956BB97" w14:textId="77777777" w:rsidR="005E2200" w:rsidRPr="00784377" w:rsidRDefault="005E2200" w:rsidP="005E2200">
      <w:pPr>
        <w:spacing w:after="120" w:line="360" w:lineRule="auto"/>
        <w:jc w:val="center"/>
        <w:rPr>
          <w:rFonts w:ascii="Arial" w:eastAsia="Calibri" w:hAnsi="Arial" w:cs="Arial"/>
          <w:i/>
          <w:sz w:val="20"/>
          <w:szCs w:val="24"/>
        </w:rPr>
      </w:pPr>
      <w:r w:rsidRPr="00784377">
        <w:rPr>
          <w:rFonts w:ascii="Arial" w:eastAsia="Calibri" w:hAnsi="Arial" w:cs="Arial"/>
          <w:i/>
          <w:sz w:val="20"/>
          <w:szCs w:val="24"/>
        </w:rPr>
        <w:t>Prise de vues : KOOKE G. 2018</w:t>
      </w:r>
    </w:p>
    <w:p w14:paraId="7F67505D" w14:textId="77777777" w:rsidR="00917655" w:rsidRPr="00BD0E21" w:rsidRDefault="00917655" w:rsidP="00917655">
      <w:pPr>
        <w:spacing w:after="120" w:line="360" w:lineRule="auto"/>
        <w:jc w:val="both"/>
        <w:rPr>
          <w:rFonts w:ascii="Arial" w:eastAsia="Calibri" w:hAnsi="Arial" w:cs="Arial"/>
        </w:rPr>
      </w:pPr>
      <w:r w:rsidRPr="00BD0E21">
        <w:rPr>
          <w:rFonts w:ascii="Arial" w:eastAsia="Calibri" w:hAnsi="Arial" w:cs="Arial"/>
        </w:rPr>
        <w:t>Ces espèces sont à gauche et à droite du collecteur</w:t>
      </w:r>
      <w:r w:rsidR="005E2200" w:rsidRPr="00BD0E21">
        <w:rPr>
          <w:rFonts w:ascii="Arial" w:eastAsia="Calibri" w:hAnsi="Arial" w:cs="Arial"/>
        </w:rPr>
        <w:t xml:space="preserve"> Y dans la rue 4.028</w:t>
      </w:r>
      <w:r w:rsidRPr="00BD0E21">
        <w:rPr>
          <w:rFonts w:ascii="Arial" w:eastAsia="Calibri" w:hAnsi="Arial" w:cs="Arial"/>
        </w:rPr>
        <w:t xml:space="preserve">. </w:t>
      </w:r>
    </w:p>
    <w:p w14:paraId="39830F0C" w14:textId="2A831F10" w:rsidR="00BD0E21" w:rsidRPr="00166BC2" w:rsidRDefault="00BD0E21" w:rsidP="00BD0E21">
      <w:pPr>
        <w:spacing w:after="0" w:line="360" w:lineRule="auto"/>
        <w:jc w:val="both"/>
        <w:rPr>
          <w:rFonts w:ascii="Arial" w:hAnsi="Arial" w:cs="Arial"/>
          <w:color w:val="000000" w:themeColor="text1"/>
        </w:rPr>
      </w:pPr>
      <w:r w:rsidRPr="00166BC2">
        <w:rPr>
          <w:rFonts w:ascii="Arial" w:hAnsi="Arial" w:cs="Arial"/>
          <w:color w:val="000000" w:themeColor="text1"/>
        </w:rPr>
        <w:t xml:space="preserve">Le tableau ci-dessous </w:t>
      </w:r>
      <w:r w:rsidR="00722770">
        <w:rPr>
          <w:rFonts w:ascii="Arial" w:hAnsi="Arial" w:cs="Arial"/>
          <w:color w:val="000000" w:themeColor="text1"/>
        </w:rPr>
        <w:t xml:space="preserve">indique que 12 pieds de 4 espèces végétales seront affectées </w:t>
      </w:r>
      <w:r w:rsidRPr="00166BC2">
        <w:rPr>
          <w:rFonts w:ascii="Arial" w:hAnsi="Arial" w:cs="Arial"/>
          <w:color w:val="000000" w:themeColor="text1"/>
        </w:rPr>
        <w:t>par la réalisatio</w:t>
      </w:r>
      <w:r>
        <w:rPr>
          <w:rFonts w:ascii="Arial" w:hAnsi="Arial" w:cs="Arial"/>
          <w:color w:val="000000" w:themeColor="text1"/>
        </w:rPr>
        <w:t>n des ouvrages dans le bassin Y</w:t>
      </w:r>
      <w:r w:rsidRPr="00166BC2">
        <w:rPr>
          <w:rFonts w:ascii="Arial" w:hAnsi="Arial" w:cs="Arial"/>
          <w:color w:val="000000" w:themeColor="text1"/>
        </w:rPr>
        <w:t>.</w:t>
      </w:r>
    </w:p>
    <w:p w14:paraId="73E52496" w14:textId="77777777" w:rsidR="00BD0E21" w:rsidRPr="00166BC2" w:rsidRDefault="00BD0E21" w:rsidP="00BD0E21">
      <w:pPr>
        <w:spacing w:after="0" w:line="360" w:lineRule="auto"/>
        <w:jc w:val="both"/>
        <w:rPr>
          <w:rFonts w:ascii="Arial" w:hAnsi="Arial" w:cs="Arial"/>
          <w:color w:val="000000" w:themeColor="text1"/>
        </w:rPr>
      </w:pPr>
      <w:bookmarkStart w:id="73" w:name="_Toc529248469"/>
      <w:bookmarkStart w:id="74" w:name="_Toc531268573"/>
      <w:r w:rsidRPr="00166BC2">
        <w:rPr>
          <w:rFonts w:ascii="Arial" w:hAnsi="Arial" w:cs="Arial"/>
          <w:color w:val="000000" w:themeColor="text1"/>
        </w:rPr>
        <w:t>T</w:t>
      </w:r>
      <w:r w:rsidRPr="00166BC2">
        <w:rPr>
          <w:rFonts w:ascii="Arial" w:hAnsi="Arial" w:cs="Arial"/>
          <w:b/>
          <w:color w:val="000000" w:themeColor="text1"/>
        </w:rPr>
        <w:t xml:space="preserve">ableau </w:t>
      </w:r>
      <w:r w:rsidR="00A05CB2" w:rsidRPr="00247F4E">
        <w:rPr>
          <w:rFonts w:ascii="Arial" w:hAnsi="Arial" w:cs="Arial"/>
          <w:b/>
          <w:noProof/>
        </w:rPr>
        <w:fldChar w:fldCharType="begin"/>
      </w:r>
      <w:r w:rsidR="00A05CB2" w:rsidRPr="00247F4E">
        <w:rPr>
          <w:rFonts w:ascii="Arial" w:hAnsi="Arial" w:cs="Arial"/>
          <w:b/>
          <w:noProof/>
        </w:rPr>
        <w:instrText xml:space="preserve"> SEQ Tableau \* ARABIC </w:instrText>
      </w:r>
      <w:r w:rsidR="00A05CB2" w:rsidRPr="00247F4E">
        <w:rPr>
          <w:rFonts w:ascii="Arial" w:hAnsi="Arial" w:cs="Arial"/>
          <w:b/>
          <w:noProof/>
        </w:rPr>
        <w:fldChar w:fldCharType="separate"/>
      </w:r>
      <w:r w:rsidR="00892D1D" w:rsidRPr="00247F4E">
        <w:rPr>
          <w:rFonts w:ascii="Arial" w:hAnsi="Arial" w:cs="Arial"/>
          <w:b/>
          <w:noProof/>
        </w:rPr>
        <w:t>2</w:t>
      </w:r>
      <w:r w:rsidR="00A05CB2" w:rsidRPr="00247F4E">
        <w:rPr>
          <w:rFonts w:ascii="Arial" w:hAnsi="Arial" w:cs="Arial"/>
          <w:b/>
          <w:noProof/>
        </w:rPr>
        <w:fldChar w:fldCharType="end"/>
      </w:r>
      <w:r w:rsidRPr="00166BC2">
        <w:rPr>
          <w:rFonts w:ascii="Arial" w:hAnsi="Arial" w:cs="Arial"/>
          <w:b/>
          <w:color w:val="000000" w:themeColor="text1"/>
        </w:rPr>
        <w:t> : Espèces végétales dans l’emprise des travaux dans le b</w:t>
      </w:r>
      <w:r>
        <w:rPr>
          <w:rFonts w:ascii="Arial" w:hAnsi="Arial" w:cs="Arial"/>
          <w:b/>
          <w:color w:val="000000" w:themeColor="text1"/>
        </w:rPr>
        <w:t>assin Y</w:t>
      </w:r>
      <w:bookmarkEnd w:id="73"/>
      <w:bookmarkEnd w:id="74"/>
    </w:p>
    <w:tbl>
      <w:tblPr>
        <w:tblStyle w:val="Grilledutableau101"/>
        <w:tblW w:w="0" w:type="auto"/>
        <w:jc w:val="center"/>
        <w:tblLook w:val="04A0" w:firstRow="1" w:lastRow="0" w:firstColumn="1" w:lastColumn="0" w:noHBand="0" w:noVBand="1"/>
      </w:tblPr>
      <w:tblGrid>
        <w:gridCol w:w="2660"/>
        <w:gridCol w:w="2693"/>
        <w:gridCol w:w="1276"/>
        <w:gridCol w:w="1559"/>
      </w:tblGrid>
      <w:tr w:rsidR="00BD0E21" w:rsidRPr="00166BC2" w14:paraId="7DF01767" w14:textId="77777777" w:rsidTr="00A05CB2">
        <w:trPr>
          <w:jc w:val="center"/>
        </w:trPr>
        <w:tc>
          <w:tcPr>
            <w:tcW w:w="2660" w:type="dxa"/>
          </w:tcPr>
          <w:p w14:paraId="38B9778B" w14:textId="77777777" w:rsidR="00BD0E21" w:rsidRPr="00166BC2" w:rsidRDefault="00BD0E21" w:rsidP="00A05CB2">
            <w:pPr>
              <w:spacing w:line="360" w:lineRule="auto"/>
              <w:jc w:val="both"/>
              <w:rPr>
                <w:rFonts w:ascii="Arial" w:hAnsi="Arial" w:cs="Arial"/>
              </w:rPr>
            </w:pPr>
            <w:r w:rsidRPr="00166BC2">
              <w:rPr>
                <w:rFonts w:ascii="Arial" w:hAnsi="Arial" w:cs="Arial"/>
              </w:rPr>
              <w:t xml:space="preserve">Nom scientifique </w:t>
            </w:r>
          </w:p>
        </w:tc>
        <w:tc>
          <w:tcPr>
            <w:tcW w:w="2693" w:type="dxa"/>
          </w:tcPr>
          <w:p w14:paraId="3E2BDC73" w14:textId="77777777" w:rsidR="00BD0E21" w:rsidRPr="00166BC2" w:rsidRDefault="00BD0E21" w:rsidP="00A05CB2">
            <w:pPr>
              <w:spacing w:line="360" w:lineRule="auto"/>
              <w:jc w:val="both"/>
              <w:rPr>
                <w:rFonts w:ascii="Arial" w:hAnsi="Arial" w:cs="Arial"/>
              </w:rPr>
            </w:pPr>
            <w:r w:rsidRPr="00166BC2">
              <w:rPr>
                <w:rFonts w:ascii="Arial" w:hAnsi="Arial" w:cs="Arial"/>
              </w:rPr>
              <w:t>Nom français</w:t>
            </w:r>
          </w:p>
        </w:tc>
        <w:tc>
          <w:tcPr>
            <w:tcW w:w="1276" w:type="dxa"/>
          </w:tcPr>
          <w:p w14:paraId="33B4F029" w14:textId="77777777" w:rsidR="00BD0E21" w:rsidRPr="00166BC2" w:rsidRDefault="00BD0E21" w:rsidP="00A05CB2">
            <w:pPr>
              <w:spacing w:line="360" w:lineRule="auto"/>
              <w:jc w:val="both"/>
              <w:rPr>
                <w:rFonts w:ascii="Arial" w:hAnsi="Arial" w:cs="Arial"/>
              </w:rPr>
            </w:pPr>
            <w:r w:rsidRPr="00166BC2">
              <w:rPr>
                <w:rFonts w:ascii="Arial" w:hAnsi="Arial" w:cs="Arial"/>
              </w:rPr>
              <w:t>Nombre</w:t>
            </w:r>
          </w:p>
        </w:tc>
        <w:tc>
          <w:tcPr>
            <w:tcW w:w="1559" w:type="dxa"/>
          </w:tcPr>
          <w:p w14:paraId="3F6E1A34" w14:textId="77777777" w:rsidR="00BD0E21" w:rsidRPr="00166BC2" w:rsidRDefault="00BD0E21" w:rsidP="00A05CB2">
            <w:pPr>
              <w:spacing w:line="360" w:lineRule="auto"/>
              <w:jc w:val="center"/>
              <w:rPr>
                <w:rFonts w:ascii="Arial" w:hAnsi="Arial" w:cs="Arial"/>
              </w:rPr>
            </w:pPr>
            <w:r w:rsidRPr="00166BC2">
              <w:rPr>
                <w:rFonts w:ascii="Arial" w:hAnsi="Arial" w:cs="Arial"/>
              </w:rPr>
              <w:t>Statut</w:t>
            </w:r>
          </w:p>
        </w:tc>
      </w:tr>
      <w:tr w:rsidR="00BD0E21" w:rsidRPr="00166BC2" w14:paraId="309A4853" w14:textId="77777777" w:rsidTr="00A05CB2">
        <w:trPr>
          <w:jc w:val="center"/>
        </w:trPr>
        <w:tc>
          <w:tcPr>
            <w:tcW w:w="2660" w:type="dxa"/>
          </w:tcPr>
          <w:p w14:paraId="7EBEB470" w14:textId="77777777" w:rsidR="00BD0E21" w:rsidRPr="00166BC2" w:rsidRDefault="00BD0E21" w:rsidP="00A05CB2">
            <w:pPr>
              <w:spacing w:line="360" w:lineRule="auto"/>
              <w:jc w:val="both"/>
              <w:rPr>
                <w:rFonts w:ascii="Arial" w:hAnsi="Arial" w:cs="Arial"/>
              </w:rPr>
            </w:pPr>
            <w:proofErr w:type="spellStart"/>
            <w:r w:rsidRPr="00166BC2">
              <w:rPr>
                <w:rFonts w:ascii="Arial" w:hAnsi="Arial" w:cs="Arial"/>
                <w:i/>
              </w:rPr>
              <w:t>Cococ</w:t>
            </w:r>
            <w:proofErr w:type="spellEnd"/>
            <w:r w:rsidRPr="00166BC2">
              <w:rPr>
                <w:rFonts w:ascii="Arial" w:hAnsi="Arial" w:cs="Arial"/>
                <w:i/>
              </w:rPr>
              <w:t xml:space="preserve"> </w:t>
            </w:r>
            <w:proofErr w:type="spellStart"/>
            <w:r w:rsidRPr="00166BC2">
              <w:rPr>
                <w:rFonts w:ascii="Arial" w:hAnsi="Arial" w:cs="Arial"/>
                <w:i/>
              </w:rPr>
              <w:t>nucifera</w:t>
            </w:r>
            <w:proofErr w:type="spellEnd"/>
          </w:p>
        </w:tc>
        <w:tc>
          <w:tcPr>
            <w:tcW w:w="2693" w:type="dxa"/>
          </w:tcPr>
          <w:p w14:paraId="751D2DC9" w14:textId="77777777" w:rsidR="00BD0E21" w:rsidRPr="00166BC2" w:rsidRDefault="00BD0E21" w:rsidP="00A05CB2">
            <w:pPr>
              <w:spacing w:line="360" w:lineRule="auto"/>
              <w:jc w:val="both"/>
              <w:rPr>
                <w:rFonts w:ascii="Arial" w:hAnsi="Arial" w:cs="Arial"/>
              </w:rPr>
            </w:pPr>
            <w:r w:rsidRPr="00166BC2">
              <w:rPr>
                <w:rFonts w:ascii="Arial" w:hAnsi="Arial" w:cs="Arial"/>
              </w:rPr>
              <w:t>Cocotier</w:t>
            </w:r>
          </w:p>
        </w:tc>
        <w:tc>
          <w:tcPr>
            <w:tcW w:w="1276" w:type="dxa"/>
          </w:tcPr>
          <w:p w14:paraId="7B727705" w14:textId="77777777" w:rsidR="00BD0E21" w:rsidRPr="00166BC2" w:rsidRDefault="00BD0E21" w:rsidP="00A05CB2">
            <w:pPr>
              <w:spacing w:line="360" w:lineRule="auto"/>
              <w:jc w:val="both"/>
              <w:rPr>
                <w:rFonts w:ascii="Arial" w:hAnsi="Arial" w:cs="Arial"/>
              </w:rPr>
            </w:pPr>
            <w:r w:rsidRPr="00166BC2">
              <w:rPr>
                <w:rFonts w:ascii="Arial" w:hAnsi="Arial" w:cs="Arial"/>
              </w:rPr>
              <w:t>01</w:t>
            </w:r>
          </w:p>
        </w:tc>
        <w:tc>
          <w:tcPr>
            <w:tcW w:w="1559" w:type="dxa"/>
          </w:tcPr>
          <w:p w14:paraId="714CF685" w14:textId="77777777" w:rsidR="00BD0E21" w:rsidRPr="00166BC2" w:rsidRDefault="00BD0E21" w:rsidP="00A05CB2">
            <w:pPr>
              <w:spacing w:line="360" w:lineRule="auto"/>
              <w:jc w:val="center"/>
              <w:rPr>
                <w:rFonts w:ascii="Arial" w:hAnsi="Arial" w:cs="Arial"/>
              </w:rPr>
            </w:pPr>
            <w:r w:rsidRPr="00166BC2">
              <w:rPr>
                <w:rFonts w:ascii="Arial" w:hAnsi="Arial" w:cs="Arial"/>
              </w:rPr>
              <w:t>-</w:t>
            </w:r>
          </w:p>
        </w:tc>
      </w:tr>
      <w:tr w:rsidR="00BD0E21" w:rsidRPr="00166BC2" w14:paraId="24118C9D" w14:textId="77777777" w:rsidTr="00A05CB2">
        <w:trPr>
          <w:jc w:val="center"/>
        </w:trPr>
        <w:tc>
          <w:tcPr>
            <w:tcW w:w="2660" w:type="dxa"/>
          </w:tcPr>
          <w:p w14:paraId="29D5634F" w14:textId="77777777" w:rsidR="00BD0E21" w:rsidRPr="00166BC2" w:rsidRDefault="00BD0E21" w:rsidP="00A05CB2">
            <w:pPr>
              <w:spacing w:line="360" w:lineRule="auto"/>
              <w:jc w:val="both"/>
              <w:rPr>
                <w:rFonts w:ascii="Arial" w:hAnsi="Arial" w:cs="Arial"/>
                <w:i/>
              </w:rPr>
            </w:pPr>
            <w:proofErr w:type="spellStart"/>
            <w:r w:rsidRPr="00166BC2">
              <w:rPr>
                <w:rFonts w:ascii="Arial" w:hAnsi="Arial" w:cs="Arial"/>
                <w:i/>
              </w:rPr>
              <w:t>Mangifera</w:t>
            </w:r>
            <w:proofErr w:type="spellEnd"/>
            <w:r w:rsidRPr="00166BC2">
              <w:rPr>
                <w:rFonts w:ascii="Arial" w:hAnsi="Arial" w:cs="Arial"/>
                <w:i/>
              </w:rPr>
              <w:t xml:space="preserve"> </w:t>
            </w:r>
            <w:proofErr w:type="spellStart"/>
            <w:r w:rsidRPr="00166BC2">
              <w:rPr>
                <w:rFonts w:ascii="Arial" w:hAnsi="Arial" w:cs="Arial"/>
                <w:i/>
              </w:rPr>
              <w:t>indica</w:t>
            </w:r>
            <w:proofErr w:type="spellEnd"/>
          </w:p>
        </w:tc>
        <w:tc>
          <w:tcPr>
            <w:tcW w:w="2693" w:type="dxa"/>
          </w:tcPr>
          <w:p w14:paraId="7A4F884A" w14:textId="77777777" w:rsidR="00BD0E21" w:rsidRPr="00166BC2" w:rsidRDefault="00BD0E21" w:rsidP="00A05CB2">
            <w:pPr>
              <w:spacing w:line="360" w:lineRule="auto"/>
              <w:jc w:val="both"/>
              <w:rPr>
                <w:rFonts w:ascii="Arial" w:hAnsi="Arial" w:cs="Arial"/>
              </w:rPr>
            </w:pPr>
            <w:r w:rsidRPr="00166BC2">
              <w:rPr>
                <w:rFonts w:ascii="Arial" w:hAnsi="Arial" w:cs="Arial"/>
              </w:rPr>
              <w:t>Manguier</w:t>
            </w:r>
          </w:p>
        </w:tc>
        <w:tc>
          <w:tcPr>
            <w:tcW w:w="1276" w:type="dxa"/>
          </w:tcPr>
          <w:p w14:paraId="582C80BB" w14:textId="77777777" w:rsidR="00BD0E21" w:rsidRPr="00166BC2" w:rsidRDefault="00BD0E21" w:rsidP="00A05CB2">
            <w:pPr>
              <w:spacing w:line="360" w:lineRule="auto"/>
              <w:jc w:val="both"/>
              <w:rPr>
                <w:rFonts w:ascii="Arial" w:hAnsi="Arial" w:cs="Arial"/>
              </w:rPr>
            </w:pPr>
            <w:r w:rsidRPr="00166BC2">
              <w:rPr>
                <w:rFonts w:ascii="Arial" w:hAnsi="Arial" w:cs="Arial"/>
              </w:rPr>
              <w:t>04</w:t>
            </w:r>
          </w:p>
        </w:tc>
        <w:tc>
          <w:tcPr>
            <w:tcW w:w="1559" w:type="dxa"/>
          </w:tcPr>
          <w:p w14:paraId="3E537DE5" w14:textId="77777777" w:rsidR="00BD0E21" w:rsidRPr="00166BC2" w:rsidRDefault="00BD0E21" w:rsidP="00A05CB2">
            <w:pPr>
              <w:spacing w:line="360" w:lineRule="auto"/>
              <w:jc w:val="center"/>
              <w:rPr>
                <w:rFonts w:ascii="Arial" w:hAnsi="Arial" w:cs="Arial"/>
              </w:rPr>
            </w:pPr>
            <w:r w:rsidRPr="00166BC2">
              <w:rPr>
                <w:rFonts w:ascii="Arial" w:hAnsi="Arial" w:cs="Arial"/>
              </w:rPr>
              <w:t>-</w:t>
            </w:r>
          </w:p>
        </w:tc>
      </w:tr>
      <w:tr w:rsidR="00BD0E21" w:rsidRPr="00166BC2" w14:paraId="503C00AC" w14:textId="77777777" w:rsidTr="00A05CB2">
        <w:trPr>
          <w:jc w:val="center"/>
        </w:trPr>
        <w:tc>
          <w:tcPr>
            <w:tcW w:w="2660" w:type="dxa"/>
          </w:tcPr>
          <w:p w14:paraId="504C3561" w14:textId="77777777" w:rsidR="00BD0E21" w:rsidRPr="00166BC2" w:rsidRDefault="00BD0E21" w:rsidP="00A05CB2">
            <w:pPr>
              <w:spacing w:line="360" w:lineRule="auto"/>
              <w:jc w:val="both"/>
              <w:rPr>
                <w:rFonts w:ascii="Arial" w:hAnsi="Arial" w:cs="Arial"/>
                <w:i/>
              </w:rPr>
            </w:pPr>
            <w:proofErr w:type="spellStart"/>
            <w:r w:rsidRPr="00166BC2">
              <w:rPr>
                <w:rFonts w:ascii="Arial" w:hAnsi="Arial" w:cs="Arial"/>
                <w:i/>
              </w:rPr>
              <w:t>Carica</w:t>
            </w:r>
            <w:proofErr w:type="spellEnd"/>
            <w:r w:rsidRPr="00166BC2">
              <w:rPr>
                <w:rFonts w:ascii="Arial" w:hAnsi="Arial" w:cs="Arial"/>
                <w:i/>
              </w:rPr>
              <w:t xml:space="preserve"> </w:t>
            </w:r>
            <w:proofErr w:type="spellStart"/>
            <w:r w:rsidRPr="00166BC2">
              <w:rPr>
                <w:rFonts w:ascii="Arial" w:hAnsi="Arial" w:cs="Arial"/>
                <w:i/>
              </w:rPr>
              <w:t>papaya</w:t>
            </w:r>
            <w:proofErr w:type="spellEnd"/>
          </w:p>
        </w:tc>
        <w:tc>
          <w:tcPr>
            <w:tcW w:w="2693" w:type="dxa"/>
          </w:tcPr>
          <w:p w14:paraId="16A8BBFB" w14:textId="77777777" w:rsidR="00BD0E21" w:rsidRPr="00166BC2" w:rsidRDefault="00BD0E21" w:rsidP="00A05CB2">
            <w:pPr>
              <w:spacing w:line="360" w:lineRule="auto"/>
              <w:jc w:val="both"/>
              <w:rPr>
                <w:rFonts w:ascii="Arial" w:hAnsi="Arial" w:cs="Arial"/>
              </w:rPr>
            </w:pPr>
            <w:r w:rsidRPr="00166BC2">
              <w:rPr>
                <w:rFonts w:ascii="Arial" w:hAnsi="Arial" w:cs="Arial"/>
              </w:rPr>
              <w:t>Papayer</w:t>
            </w:r>
          </w:p>
        </w:tc>
        <w:tc>
          <w:tcPr>
            <w:tcW w:w="1276" w:type="dxa"/>
          </w:tcPr>
          <w:p w14:paraId="62405BAE" w14:textId="77777777" w:rsidR="00BD0E21" w:rsidRPr="00166BC2" w:rsidRDefault="00BD0E21" w:rsidP="00A05CB2">
            <w:pPr>
              <w:spacing w:line="360" w:lineRule="auto"/>
              <w:jc w:val="both"/>
              <w:rPr>
                <w:rFonts w:ascii="Arial" w:hAnsi="Arial" w:cs="Arial"/>
              </w:rPr>
            </w:pPr>
            <w:r w:rsidRPr="00166BC2">
              <w:rPr>
                <w:rFonts w:ascii="Arial" w:hAnsi="Arial" w:cs="Arial"/>
              </w:rPr>
              <w:t>06</w:t>
            </w:r>
          </w:p>
        </w:tc>
        <w:tc>
          <w:tcPr>
            <w:tcW w:w="1559" w:type="dxa"/>
          </w:tcPr>
          <w:p w14:paraId="5A0A17B2" w14:textId="77777777" w:rsidR="00BD0E21" w:rsidRPr="00166BC2" w:rsidRDefault="00BD0E21" w:rsidP="00A05CB2">
            <w:pPr>
              <w:spacing w:line="360" w:lineRule="auto"/>
              <w:jc w:val="center"/>
              <w:rPr>
                <w:rFonts w:ascii="Arial" w:hAnsi="Arial" w:cs="Arial"/>
              </w:rPr>
            </w:pPr>
            <w:r w:rsidRPr="00166BC2">
              <w:rPr>
                <w:rFonts w:ascii="Arial" w:hAnsi="Arial" w:cs="Arial"/>
              </w:rPr>
              <w:t>-</w:t>
            </w:r>
          </w:p>
        </w:tc>
      </w:tr>
      <w:tr w:rsidR="00BD0E21" w:rsidRPr="00166BC2" w14:paraId="4B413A20" w14:textId="77777777" w:rsidTr="00A05CB2">
        <w:trPr>
          <w:jc w:val="center"/>
        </w:trPr>
        <w:tc>
          <w:tcPr>
            <w:tcW w:w="2660" w:type="dxa"/>
          </w:tcPr>
          <w:p w14:paraId="28F2ADBD" w14:textId="77777777" w:rsidR="00BD0E21" w:rsidRPr="00166BC2" w:rsidRDefault="00BD0E21" w:rsidP="00A05CB2">
            <w:pPr>
              <w:spacing w:line="360" w:lineRule="auto"/>
              <w:jc w:val="both"/>
              <w:rPr>
                <w:rFonts w:ascii="Arial" w:hAnsi="Arial" w:cs="Arial"/>
                <w:i/>
              </w:rPr>
            </w:pPr>
            <w:r w:rsidRPr="00166BC2">
              <w:rPr>
                <w:rFonts w:ascii="Arial" w:hAnsi="Arial" w:cs="Arial"/>
                <w:i/>
              </w:rPr>
              <w:t xml:space="preserve">Elaeis </w:t>
            </w:r>
            <w:proofErr w:type="spellStart"/>
            <w:r w:rsidRPr="00166BC2">
              <w:rPr>
                <w:rFonts w:ascii="Arial" w:hAnsi="Arial" w:cs="Arial"/>
                <w:i/>
              </w:rPr>
              <w:t>guineensis</w:t>
            </w:r>
            <w:proofErr w:type="spellEnd"/>
          </w:p>
        </w:tc>
        <w:tc>
          <w:tcPr>
            <w:tcW w:w="2693" w:type="dxa"/>
          </w:tcPr>
          <w:p w14:paraId="00FFEAAE" w14:textId="77777777" w:rsidR="00BD0E21" w:rsidRPr="00166BC2" w:rsidRDefault="00BD0E21" w:rsidP="00A05CB2">
            <w:pPr>
              <w:spacing w:line="360" w:lineRule="auto"/>
              <w:jc w:val="both"/>
              <w:rPr>
                <w:rFonts w:ascii="Arial" w:hAnsi="Arial" w:cs="Arial"/>
              </w:rPr>
            </w:pPr>
            <w:r w:rsidRPr="00166BC2">
              <w:rPr>
                <w:rFonts w:ascii="Arial" w:hAnsi="Arial" w:cs="Arial"/>
              </w:rPr>
              <w:t>Palmier à huile</w:t>
            </w:r>
          </w:p>
        </w:tc>
        <w:tc>
          <w:tcPr>
            <w:tcW w:w="1276" w:type="dxa"/>
          </w:tcPr>
          <w:p w14:paraId="74DABF78" w14:textId="77777777" w:rsidR="00BD0E21" w:rsidRPr="00166BC2" w:rsidRDefault="00BD0E21" w:rsidP="00A05CB2">
            <w:pPr>
              <w:spacing w:line="360" w:lineRule="auto"/>
              <w:jc w:val="both"/>
              <w:rPr>
                <w:rFonts w:ascii="Arial" w:hAnsi="Arial" w:cs="Arial"/>
              </w:rPr>
            </w:pPr>
            <w:r w:rsidRPr="00166BC2">
              <w:rPr>
                <w:rFonts w:ascii="Arial" w:hAnsi="Arial" w:cs="Arial"/>
              </w:rPr>
              <w:t>01</w:t>
            </w:r>
          </w:p>
        </w:tc>
        <w:tc>
          <w:tcPr>
            <w:tcW w:w="1559" w:type="dxa"/>
          </w:tcPr>
          <w:p w14:paraId="06F04985" w14:textId="77777777" w:rsidR="00BD0E21" w:rsidRPr="00166BC2" w:rsidRDefault="00BD0E21" w:rsidP="00A05CB2">
            <w:pPr>
              <w:spacing w:line="360" w:lineRule="auto"/>
              <w:jc w:val="center"/>
              <w:rPr>
                <w:rFonts w:ascii="Arial" w:hAnsi="Arial" w:cs="Arial"/>
              </w:rPr>
            </w:pPr>
            <w:r w:rsidRPr="00166BC2">
              <w:rPr>
                <w:rFonts w:ascii="Arial" w:hAnsi="Arial" w:cs="Arial"/>
              </w:rPr>
              <w:t>-</w:t>
            </w:r>
          </w:p>
        </w:tc>
      </w:tr>
    </w:tbl>
    <w:p w14:paraId="205FAA0E" w14:textId="77777777" w:rsidR="00BD0E21" w:rsidRDefault="00BD0E21" w:rsidP="00BD0E21">
      <w:pPr>
        <w:ind w:firstLine="708"/>
        <w:jc w:val="center"/>
        <w:rPr>
          <w:rFonts w:ascii="Arial" w:hAnsi="Arial" w:cs="Arial"/>
          <w:i/>
          <w:sz w:val="20"/>
          <w:szCs w:val="20"/>
        </w:rPr>
      </w:pPr>
      <w:r w:rsidRPr="006B3FE6">
        <w:rPr>
          <w:rFonts w:ascii="Arial" w:hAnsi="Arial" w:cs="Arial"/>
          <w:i/>
          <w:sz w:val="20"/>
          <w:szCs w:val="20"/>
        </w:rPr>
        <w:t>Source : AGOSSOU M. et AGLI C. 2018</w:t>
      </w:r>
    </w:p>
    <w:p w14:paraId="110B990E" w14:textId="77777777" w:rsidR="00BD0E21" w:rsidRPr="00A926A8" w:rsidRDefault="00BD0E21" w:rsidP="00BD0E21">
      <w:pPr>
        <w:spacing w:after="0" w:line="276" w:lineRule="auto"/>
        <w:jc w:val="center"/>
        <w:rPr>
          <w:rFonts w:ascii="Arial Narrow" w:hAnsi="Arial Narrow"/>
          <w:i/>
          <w:color w:val="000000" w:themeColor="text1"/>
          <w:sz w:val="18"/>
        </w:rPr>
      </w:pPr>
      <w:r w:rsidRPr="00A926A8">
        <w:rPr>
          <w:rFonts w:ascii="Arial Narrow" w:hAnsi="Arial Narrow"/>
          <w:i/>
          <w:color w:val="000000" w:themeColor="text1"/>
          <w:sz w:val="18"/>
        </w:rPr>
        <w:t>Légende : - = aucun statut selon la liste rouge de l’UICN</w:t>
      </w:r>
      <w:r>
        <w:rPr>
          <w:rFonts w:ascii="Arial Narrow" w:hAnsi="Arial Narrow"/>
          <w:i/>
          <w:color w:val="000000" w:themeColor="text1"/>
          <w:sz w:val="18"/>
        </w:rPr>
        <w:t xml:space="preserve"> ou du Bénin</w:t>
      </w:r>
    </w:p>
    <w:p w14:paraId="04FB69E2" w14:textId="77777777" w:rsidR="00BD0E21" w:rsidRPr="003277E4" w:rsidRDefault="00BD0E21" w:rsidP="00856CFB">
      <w:pPr>
        <w:spacing w:line="360" w:lineRule="auto"/>
        <w:rPr>
          <w:rFonts w:ascii="Arial" w:eastAsia="Calibri" w:hAnsi="Arial" w:cs="Arial"/>
          <w:sz w:val="24"/>
          <w:szCs w:val="24"/>
        </w:rPr>
      </w:pPr>
      <w:r w:rsidRPr="00856CFB">
        <w:rPr>
          <w:rFonts w:ascii="Arial" w:eastAsia="Calibri" w:hAnsi="Arial" w:cs="Arial"/>
          <w:szCs w:val="24"/>
        </w:rPr>
        <w:t xml:space="preserve">De l’analyse de ce tableau, il ressort que l’espèce Cocos </w:t>
      </w:r>
      <w:proofErr w:type="spellStart"/>
      <w:r w:rsidRPr="00856CFB">
        <w:rPr>
          <w:rFonts w:ascii="Arial" w:eastAsia="Calibri" w:hAnsi="Arial" w:cs="Arial"/>
          <w:szCs w:val="24"/>
        </w:rPr>
        <w:t>nucifera</w:t>
      </w:r>
      <w:proofErr w:type="spellEnd"/>
      <w:r w:rsidRPr="00856CFB">
        <w:rPr>
          <w:rFonts w:ascii="Arial" w:eastAsia="Calibri" w:hAnsi="Arial" w:cs="Arial"/>
          <w:szCs w:val="24"/>
        </w:rPr>
        <w:t xml:space="preserve"> n’est pas menacée selon la liste rouge de l’UICN et du Bénin</w:t>
      </w:r>
      <w:r w:rsidRPr="003277E4">
        <w:rPr>
          <w:rFonts w:ascii="Arial" w:eastAsia="Calibri" w:hAnsi="Arial" w:cs="Arial"/>
          <w:sz w:val="24"/>
          <w:szCs w:val="24"/>
        </w:rPr>
        <w:t>.</w:t>
      </w:r>
    </w:p>
    <w:p w14:paraId="413360CD" w14:textId="77777777" w:rsidR="005E2200" w:rsidRPr="00603474" w:rsidRDefault="005E2200" w:rsidP="009353D4">
      <w:pPr>
        <w:pStyle w:val="Titre3"/>
        <w:rPr>
          <w:lang w:val="fr-FR"/>
        </w:rPr>
      </w:pPr>
      <w:bookmarkStart w:id="75" w:name="_Toc529199106"/>
      <w:bookmarkStart w:id="76" w:name="_Toc531013860"/>
      <w:r w:rsidRPr="005E2200">
        <w:t xml:space="preserve">1.2.2. Occupation humaine </w:t>
      </w:r>
      <w:r w:rsidR="00603474">
        <w:rPr>
          <w:lang w:val="fr-FR"/>
        </w:rPr>
        <w:t>dans l’emprise</w:t>
      </w:r>
      <w:bookmarkEnd w:id="75"/>
      <w:bookmarkEnd w:id="76"/>
    </w:p>
    <w:p w14:paraId="6B1569EB" w14:textId="77777777" w:rsidR="00C618BE" w:rsidRPr="00C618BE" w:rsidRDefault="001F3E25" w:rsidP="00C618BE">
      <w:pPr>
        <w:spacing w:after="120" w:line="360" w:lineRule="auto"/>
        <w:jc w:val="both"/>
        <w:rPr>
          <w:rFonts w:ascii="Arial" w:eastAsia="Calibri" w:hAnsi="Arial" w:cs="Arial"/>
          <w:noProof/>
          <w:spacing w:val="2"/>
          <w:szCs w:val="20"/>
          <w:lang w:eastAsia="de-DE"/>
        </w:rPr>
      </w:pPr>
      <w:r>
        <w:rPr>
          <w:rFonts w:ascii="Arial" w:eastAsia="Calibri" w:hAnsi="Arial" w:cs="Arial"/>
          <w:sz w:val="24"/>
          <w:szCs w:val="24"/>
        </w:rPr>
        <w:t>De par</w:t>
      </w:r>
      <w:r w:rsidR="00603474">
        <w:rPr>
          <w:rFonts w:ascii="Arial" w:eastAsia="Calibri" w:hAnsi="Arial" w:cs="Arial"/>
          <w:sz w:val="24"/>
          <w:szCs w:val="24"/>
        </w:rPr>
        <w:t>t</w:t>
      </w:r>
      <w:r>
        <w:rPr>
          <w:rFonts w:ascii="Arial" w:eastAsia="Calibri" w:hAnsi="Arial" w:cs="Arial"/>
          <w:sz w:val="24"/>
          <w:szCs w:val="24"/>
        </w:rPr>
        <w:t xml:space="preserve"> et d’autre du collecteur et des rues, on note </w:t>
      </w:r>
      <w:r w:rsidR="00642D16">
        <w:rPr>
          <w:rFonts w:ascii="Arial" w:eastAsia="Calibri" w:hAnsi="Arial" w:cs="Arial"/>
          <w:sz w:val="24"/>
          <w:szCs w:val="24"/>
        </w:rPr>
        <w:t>une o</w:t>
      </w:r>
      <w:r>
        <w:rPr>
          <w:rFonts w:ascii="Arial" w:eastAsia="Calibri" w:hAnsi="Arial" w:cs="Arial"/>
          <w:sz w:val="24"/>
          <w:szCs w:val="24"/>
        </w:rPr>
        <w:t xml:space="preserve">ccupation de l’emprise publique par des boutiques, des </w:t>
      </w:r>
      <w:r w:rsidR="00703236" w:rsidRPr="00703236">
        <w:rPr>
          <w:rFonts w:ascii="Arial" w:eastAsia="Calibri" w:hAnsi="Arial" w:cs="Arial"/>
          <w:sz w:val="24"/>
          <w:szCs w:val="24"/>
        </w:rPr>
        <w:t>buvette</w:t>
      </w:r>
      <w:r>
        <w:rPr>
          <w:rFonts w:ascii="Arial" w:eastAsia="Calibri" w:hAnsi="Arial" w:cs="Arial"/>
          <w:sz w:val="24"/>
          <w:szCs w:val="24"/>
        </w:rPr>
        <w:t>s, un terrain de foot,</w:t>
      </w:r>
      <w:r w:rsidR="00703236" w:rsidRPr="00703236">
        <w:rPr>
          <w:rFonts w:ascii="Arial" w:eastAsia="Calibri" w:hAnsi="Arial" w:cs="Arial"/>
          <w:sz w:val="24"/>
          <w:szCs w:val="24"/>
        </w:rPr>
        <w:t xml:space="preserve"> </w:t>
      </w:r>
      <w:r>
        <w:rPr>
          <w:rFonts w:ascii="Arial" w:eastAsia="Calibri" w:hAnsi="Arial" w:cs="Arial"/>
          <w:sz w:val="24"/>
          <w:szCs w:val="24"/>
        </w:rPr>
        <w:t xml:space="preserve">une mosquée, des </w:t>
      </w:r>
      <w:r w:rsidR="00703236" w:rsidRPr="00703236">
        <w:rPr>
          <w:rFonts w:ascii="Arial" w:eastAsia="Calibri" w:hAnsi="Arial" w:cs="Arial"/>
          <w:sz w:val="24"/>
          <w:szCs w:val="24"/>
        </w:rPr>
        <w:t>paillotte</w:t>
      </w:r>
      <w:r>
        <w:rPr>
          <w:rFonts w:ascii="Arial" w:eastAsia="Calibri" w:hAnsi="Arial" w:cs="Arial"/>
          <w:sz w:val="24"/>
          <w:szCs w:val="24"/>
        </w:rPr>
        <w:t>s</w:t>
      </w:r>
      <w:r w:rsidR="00703236" w:rsidRPr="00703236">
        <w:rPr>
          <w:rFonts w:ascii="Arial" w:eastAsia="Calibri" w:hAnsi="Arial" w:cs="Arial"/>
          <w:sz w:val="24"/>
          <w:szCs w:val="24"/>
        </w:rPr>
        <w:t xml:space="preserve"> inhabitée</w:t>
      </w:r>
      <w:r>
        <w:rPr>
          <w:rFonts w:ascii="Arial" w:eastAsia="Calibri" w:hAnsi="Arial" w:cs="Arial"/>
          <w:sz w:val="24"/>
          <w:szCs w:val="24"/>
        </w:rPr>
        <w:t>s</w:t>
      </w:r>
      <w:r w:rsidR="00703236" w:rsidRPr="00703236">
        <w:rPr>
          <w:rFonts w:ascii="Arial" w:eastAsia="Calibri" w:hAnsi="Arial" w:cs="Arial"/>
          <w:sz w:val="24"/>
          <w:szCs w:val="24"/>
        </w:rPr>
        <w:t xml:space="preserve">, </w:t>
      </w:r>
      <w:r>
        <w:rPr>
          <w:rFonts w:ascii="Arial" w:eastAsia="Calibri" w:hAnsi="Arial" w:cs="Arial"/>
          <w:sz w:val="24"/>
          <w:szCs w:val="24"/>
        </w:rPr>
        <w:t xml:space="preserve">des </w:t>
      </w:r>
      <w:r w:rsidR="00703236" w:rsidRPr="00703236">
        <w:rPr>
          <w:rFonts w:ascii="Arial" w:eastAsia="Calibri" w:hAnsi="Arial" w:cs="Arial"/>
          <w:sz w:val="24"/>
          <w:szCs w:val="24"/>
        </w:rPr>
        <w:t>point</w:t>
      </w:r>
      <w:r>
        <w:rPr>
          <w:rFonts w:ascii="Arial" w:eastAsia="Calibri" w:hAnsi="Arial" w:cs="Arial"/>
          <w:sz w:val="24"/>
          <w:szCs w:val="24"/>
        </w:rPr>
        <w:t xml:space="preserve">s d’achat et de </w:t>
      </w:r>
      <w:r w:rsidR="00703236" w:rsidRPr="00703236">
        <w:rPr>
          <w:rFonts w:ascii="Arial" w:eastAsia="Calibri" w:hAnsi="Arial" w:cs="Arial"/>
          <w:sz w:val="24"/>
          <w:szCs w:val="24"/>
        </w:rPr>
        <w:t xml:space="preserve">vente de ferrailles, </w:t>
      </w:r>
      <w:r w:rsidR="00C618BE">
        <w:rPr>
          <w:rFonts w:ascii="Arial" w:eastAsia="Calibri" w:hAnsi="Arial" w:cs="Arial"/>
          <w:sz w:val="24"/>
          <w:szCs w:val="24"/>
        </w:rPr>
        <w:t xml:space="preserve">exposition </w:t>
      </w:r>
      <w:r w:rsidR="00703236" w:rsidRPr="00703236">
        <w:rPr>
          <w:rFonts w:ascii="Arial" w:eastAsia="Calibri" w:hAnsi="Arial" w:cs="Arial"/>
          <w:sz w:val="24"/>
          <w:szCs w:val="24"/>
        </w:rPr>
        <w:t xml:space="preserve">de chaussures par terre, </w:t>
      </w:r>
      <w:r w:rsidR="00C618BE">
        <w:rPr>
          <w:rFonts w:ascii="Arial" w:eastAsia="Calibri" w:hAnsi="Arial" w:cs="Arial"/>
          <w:sz w:val="24"/>
          <w:szCs w:val="24"/>
        </w:rPr>
        <w:t xml:space="preserve">des ouvrages </w:t>
      </w:r>
      <w:r w:rsidR="00703236" w:rsidRPr="00703236">
        <w:rPr>
          <w:rFonts w:ascii="Arial" w:eastAsia="Calibri" w:hAnsi="Arial" w:cs="Arial"/>
          <w:sz w:val="24"/>
          <w:szCs w:val="24"/>
        </w:rPr>
        <w:t>de la SONEB</w:t>
      </w:r>
      <w:r w:rsidR="00C618BE">
        <w:rPr>
          <w:rFonts w:ascii="Arial" w:eastAsia="Calibri" w:hAnsi="Arial" w:cs="Arial"/>
          <w:sz w:val="24"/>
          <w:szCs w:val="24"/>
        </w:rPr>
        <w:t xml:space="preserve"> (regard)</w:t>
      </w:r>
      <w:r w:rsidR="00703236" w:rsidRPr="00703236">
        <w:rPr>
          <w:rFonts w:ascii="Arial" w:eastAsia="Calibri" w:hAnsi="Arial" w:cs="Arial"/>
          <w:sz w:val="24"/>
          <w:szCs w:val="24"/>
        </w:rPr>
        <w:t xml:space="preserve">, </w:t>
      </w:r>
      <w:r w:rsidR="00C618BE">
        <w:rPr>
          <w:rFonts w:ascii="Arial" w:eastAsia="Calibri" w:hAnsi="Arial" w:cs="Arial"/>
          <w:sz w:val="24"/>
          <w:szCs w:val="24"/>
        </w:rPr>
        <w:t xml:space="preserve">des </w:t>
      </w:r>
      <w:r w:rsidR="00703236" w:rsidRPr="00703236">
        <w:rPr>
          <w:rFonts w:ascii="Arial" w:eastAsia="Calibri" w:hAnsi="Arial" w:cs="Arial"/>
          <w:sz w:val="24"/>
          <w:szCs w:val="24"/>
        </w:rPr>
        <w:t>atelier</w:t>
      </w:r>
      <w:r w:rsidR="00C618BE">
        <w:rPr>
          <w:rFonts w:ascii="Arial" w:eastAsia="Calibri" w:hAnsi="Arial" w:cs="Arial"/>
          <w:sz w:val="24"/>
          <w:szCs w:val="24"/>
        </w:rPr>
        <w:t>s</w:t>
      </w:r>
      <w:r w:rsidR="00703236" w:rsidRPr="00703236">
        <w:rPr>
          <w:rFonts w:ascii="Arial" w:eastAsia="Calibri" w:hAnsi="Arial" w:cs="Arial"/>
          <w:sz w:val="24"/>
          <w:szCs w:val="24"/>
        </w:rPr>
        <w:t xml:space="preserve">, </w:t>
      </w:r>
      <w:r w:rsidR="00C618BE">
        <w:rPr>
          <w:rFonts w:ascii="Arial" w:eastAsia="Calibri" w:hAnsi="Arial" w:cs="Arial"/>
          <w:sz w:val="24"/>
          <w:szCs w:val="24"/>
        </w:rPr>
        <w:t xml:space="preserve">des </w:t>
      </w:r>
      <w:r w:rsidR="00703236" w:rsidRPr="00703236">
        <w:rPr>
          <w:rFonts w:ascii="Arial" w:eastAsia="Calibri" w:hAnsi="Arial" w:cs="Arial"/>
          <w:sz w:val="24"/>
          <w:szCs w:val="24"/>
        </w:rPr>
        <w:t>toilette</w:t>
      </w:r>
      <w:r w:rsidR="00C618BE">
        <w:rPr>
          <w:rFonts w:ascii="Arial" w:eastAsia="Calibri" w:hAnsi="Arial" w:cs="Arial"/>
          <w:sz w:val="24"/>
          <w:szCs w:val="24"/>
        </w:rPr>
        <w:t>s</w:t>
      </w:r>
      <w:r w:rsidR="00703236" w:rsidRPr="00703236">
        <w:rPr>
          <w:rFonts w:ascii="Arial" w:eastAsia="Calibri" w:hAnsi="Arial" w:cs="Arial"/>
          <w:sz w:val="24"/>
          <w:szCs w:val="24"/>
        </w:rPr>
        <w:t xml:space="preserve"> de circonstance, de</w:t>
      </w:r>
      <w:r w:rsidR="00C618BE">
        <w:rPr>
          <w:rFonts w:ascii="Arial" w:eastAsia="Calibri" w:hAnsi="Arial" w:cs="Arial"/>
          <w:sz w:val="24"/>
          <w:szCs w:val="24"/>
        </w:rPr>
        <w:t>s</w:t>
      </w:r>
      <w:r w:rsidR="00703236" w:rsidRPr="00703236">
        <w:rPr>
          <w:rFonts w:ascii="Arial" w:eastAsia="Calibri" w:hAnsi="Arial" w:cs="Arial"/>
          <w:sz w:val="24"/>
          <w:szCs w:val="24"/>
        </w:rPr>
        <w:t xml:space="preserve"> panneaux d’indication</w:t>
      </w:r>
      <w:r w:rsidR="00C618BE">
        <w:rPr>
          <w:rFonts w:ascii="Arial" w:eastAsia="Calibri" w:hAnsi="Arial" w:cs="Arial"/>
          <w:sz w:val="24"/>
          <w:szCs w:val="24"/>
        </w:rPr>
        <w:t xml:space="preserve"> et de publicité</w:t>
      </w:r>
      <w:r w:rsidR="00703236" w:rsidRPr="00703236">
        <w:rPr>
          <w:rFonts w:ascii="Arial" w:eastAsia="Calibri" w:hAnsi="Arial" w:cs="Arial"/>
          <w:sz w:val="24"/>
          <w:szCs w:val="24"/>
        </w:rPr>
        <w:t>.</w:t>
      </w:r>
      <w:r w:rsidR="00C618BE">
        <w:rPr>
          <w:rFonts w:ascii="Arial" w:eastAsia="Calibri" w:hAnsi="Arial" w:cs="Arial"/>
          <w:sz w:val="24"/>
          <w:szCs w:val="24"/>
        </w:rPr>
        <w:t xml:space="preserve"> </w:t>
      </w:r>
      <w:r w:rsidR="00C618BE" w:rsidRPr="00C618BE">
        <w:rPr>
          <w:rFonts w:ascii="Arial" w:eastAsia="Calibri" w:hAnsi="Arial" w:cs="Arial"/>
          <w:noProof/>
          <w:spacing w:val="2"/>
          <w:szCs w:val="20"/>
          <w:lang w:eastAsia="de-DE"/>
        </w:rPr>
        <w:t xml:space="preserve">La planche </w:t>
      </w:r>
      <w:r w:rsidR="00642D16">
        <w:rPr>
          <w:rFonts w:ascii="Arial" w:eastAsia="Calibri" w:hAnsi="Arial" w:cs="Arial"/>
          <w:noProof/>
          <w:spacing w:val="2"/>
          <w:szCs w:val="20"/>
          <w:lang w:eastAsia="de-DE"/>
        </w:rPr>
        <w:t xml:space="preserve">suivante </w:t>
      </w:r>
      <w:r w:rsidR="00C618BE">
        <w:rPr>
          <w:rFonts w:ascii="Arial" w:eastAsia="Calibri" w:hAnsi="Arial" w:cs="Arial"/>
          <w:noProof/>
          <w:spacing w:val="2"/>
          <w:szCs w:val="20"/>
          <w:lang w:eastAsia="de-DE"/>
        </w:rPr>
        <w:t xml:space="preserve"> illustre cette </w:t>
      </w:r>
      <w:r w:rsidR="00C618BE" w:rsidRPr="00C618BE">
        <w:rPr>
          <w:rFonts w:ascii="Arial" w:eastAsia="Calibri" w:hAnsi="Arial" w:cs="Arial"/>
          <w:noProof/>
          <w:spacing w:val="2"/>
          <w:szCs w:val="20"/>
          <w:lang w:eastAsia="de-DE"/>
        </w:rPr>
        <w:t>occupation humaine.</w:t>
      </w:r>
    </w:p>
    <w:p w14:paraId="2F8D4738" w14:textId="77777777" w:rsidR="00C618BE" w:rsidRPr="00C618BE" w:rsidRDefault="00C618BE" w:rsidP="00CD4F11">
      <w:pPr>
        <w:spacing w:after="0" w:line="360" w:lineRule="auto"/>
        <w:jc w:val="center"/>
        <w:rPr>
          <w:rFonts w:ascii="Arial" w:eastAsia="Calibri" w:hAnsi="Arial" w:cs="Arial"/>
          <w:noProof/>
          <w:spacing w:val="2"/>
          <w:szCs w:val="20"/>
          <w:lang w:eastAsia="de-DE"/>
        </w:rPr>
      </w:pPr>
      <w:bookmarkStart w:id="77" w:name="_Toc527858077"/>
      <w:bookmarkStart w:id="78" w:name="_Toc531013978"/>
      <w:r w:rsidRPr="00C618BE">
        <w:rPr>
          <w:rFonts w:ascii="Arial" w:eastAsia="Calibri" w:hAnsi="Arial" w:cs="Arial"/>
          <w:b/>
          <w:noProof/>
          <w:spacing w:val="2"/>
          <w:szCs w:val="20"/>
          <w:lang w:eastAsia="de-DE"/>
        </w:rPr>
        <w:lastRenderedPageBreak/>
        <w:t>Planche </w:t>
      </w:r>
      <w:r w:rsidR="000236B8">
        <w:rPr>
          <w:noProof/>
        </w:rPr>
        <w:fldChar w:fldCharType="begin"/>
      </w:r>
      <w:r w:rsidR="000236B8">
        <w:rPr>
          <w:noProof/>
        </w:rPr>
        <w:instrText xml:space="preserve"> SEQ Planche \* ARABIC </w:instrText>
      </w:r>
      <w:r w:rsidR="000236B8">
        <w:rPr>
          <w:noProof/>
        </w:rPr>
        <w:fldChar w:fldCharType="separate"/>
      </w:r>
      <w:r w:rsidR="00892D1D">
        <w:rPr>
          <w:noProof/>
        </w:rPr>
        <w:t>2</w:t>
      </w:r>
      <w:r w:rsidR="000236B8">
        <w:rPr>
          <w:noProof/>
        </w:rPr>
        <w:fldChar w:fldCharType="end"/>
      </w:r>
      <w:r w:rsidRPr="00C618BE">
        <w:rPr>
          <w:rFonts w:ascii="Arial" w:eastAsia="Calibri" w:hAnsi="Arial" w:cs="Arial"/>
          <w:b/>
          <w:noProof/>
          <w:spacing w:val="2"/>
          <w:szCs w:val="20"/>
          <w:lang w:eastAsia="de-DE"/>
        </w:rPr>
        <w:t xml:space="preserve"> :</w:t>
      </w:r>
      <w:r w:rsidRPr="00C618BE">
        <w:rPr>
          <w:rFonts w:ascii="Arial" w:eastAsia="Calibri" w:hAnsi="Arial" w:cs="Arial"/>
          <w:noProof/>
          <w:spacing w:val="2"/>
          <w:szCs w:val="20"/>
          <w:lang w:eastAsia="de-DE"/>
        </w:rPr>
        <w:t xml:space="preserve"> Occupation humaine dans le bassin Y</w:t>
      </w:r>
      <w:bookmarkEnd w:id="77"/>
      <w:bookmarkEnd w:id="78"/>
    </w:p>
    <w:tbl>
      <w:tblPr>
        <w:tblStyle w:val="Grilledutableau"/>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929"/>
        <w:gridCol w:w="3111"/>
      </w:tblGrid>
      <w:tr w:rsidR="00C618BE" w:rsidRPr="00C618BE" w14:paraId="1C64E3F4" w14:textId="77777777" w:rsidTr="00C618BE">
        <w:tc>
          <w:tcPr>
            <w:tcW w:w="2883" w:type="dxa"/>
          </w:tcPr>
          <w:p w14:paraId="59F20A15" w14:textId="77777777" w:rsidR="00C618BE" w:rsidRPr="00C618BE" w:rsidRDefault="00C618BE" w:rsidP="00703236">
            <w:pPr>
              <w:spacing w:after="120" w:line="360" w:lineRule="auto"/>
              <w:contextualSpacing/>
              <w:jc w:val="both"/>
              <w:rPr>
                <w:rFonts w:ascii="Arial" w:eastAsia="Calibri" w:hAnsi="Arial" w:cs="Arial"/>
              </w:rPr>
            </w:pPr>
            <w:bookmarkStart w:id="79" w:name="_Toc527858279"/>
            <w:r w:rsidRPr="00C618BE">
              <w:rPr>
                <w:rFonts w:ascii="Arial" w:eastAsia="Calibri" w:hAnsi="Arial" w:cs="Arial"/>
              </w:rPr>
              <w:t>Photo</w:t>
            </w:r>
            <w:r w:rsidR="000B44E5">
              <w:rPr>
                <w:rFonts w:ascii="Arial" w:eastAsia="Calibri" w:hAnsi="Arial" w:cs="Arial"/>
              </w:rPr>
              <w:t xml:space="preserve"> </w:t>
            </w:r>
            <w:r w:rsidR="00E922D9">
              <w:rPr>
                <w:noProof/>
              </w:rPr>
              <w:fldChar w:fldCharType="begin"/>
            </w:r>
            <w:r w:rsidR="00E922D9">
              <w:rPr>
                <w:noProof/>
              </w:rPr>
              <w:instrText xml:space="preserve"> SEQ Photo \* ARABIC </w:instrText>
            </w:r>
            <w:r w:rsidR="00E922D9">
              <w:rPr>
                <w:noProof/>
              </w:rPr>
              <w:fldChar w:fldCharType="separate"/>
            </w:r>
            <w:r w:rsidR="00892D1D">
              <w:rPr>
                <w:noProof/>
              </w:rPr>
              <w:t>3</w:t>
            </w:r>
            <w:r w:rsidR="00E922D9">
              <w:rPr>
                <w:noProof/>
              </w:rPr>
              <w:fldChar w:fldCharType="end"/>
            </w:r>
            <w:r w:rsidRPr="00C618BE">
              <w:rPr>
                <w:rFonts w:ascii="Arial" w:eastAsia="Calibri" w:hAnsi="Arial" w:cs="Arial"/>
              </w:rPr>
              <w:t> : Boutiques</w:t>
            </w:r>
            <w:bookmarkEnd w:id="79"/>
          </w:p>
        </w:tc>
        <w:tc>
          <w:tcPr>
            <w:tcW w:w="2929" w:type="dxa"/>
          </w:tcPr>
          <w:p w14:paraId="3579A032" w14:textId="77777777" w:rsidR="00C618BE" w:rsidRPr="00C618BE" w:rsidRDefault="00C618BE" w:rsidP="00703236">
            <w:pPr>
              <w:spacing w:after="120" w:line="360" w:lineRule="auto"/>
              <w:contextualSpacing/>
              <w:jc w:val="both"/>
              <w:rPr>
                <w:rFonts w:ascii="Arial" w:eastAsia="Calibri" w:hAnsi="Arial" w:cs="Arial"/>
              </w:rPr>
            </w:pPr>
            <w:bookmarkStart w:id="80" w:name="_Toc527858280"/>
            <w:r w:rsidRPr="00C618BE">
              <w:rPr>
                <w:rFonts w:ascii="Arial" w:eastAsia="Calibri" w:hAnsi="Arial" w:cs="Arial"/>
              </w:rPr>
              <w:t>Photo</w:t>
            </w:r>
            <w:r w:rsidR="000B44E5">
              <w:rPr>
                <w:rFonts w:ascii="Arial" w:eastAsia="Calibri" w:hAnsi="Arial" w:cs="Arial"/>
              </w:rPr>
              <w:t xml:space="preserve"> </w:t>
            </w:r>
            <w:r w:rsidR="00E922D9">
              <w:rPr>
                <w:noProof/>
              </w:rPr>
              <w:fldChar w:fldCharType="begin"/>
            </w:r>
            <w:r w:rsidR="00E922D9">
              <w:rPr>
                <w:noProof/>
              </w:rPr>
              <w:instrText xml:space="preserve"> SEQ Photo \* ARABIC </w:instrText>
            </w:r>
            <w:r w:rsidR="00E922D9">
              <w:rPr>
                <w:noProof/>
              </w:rPr>
              <w:fldChar w:fldCharType="separate"/>
            </w:r>
            <w:r w:rsidR="00892D1D">
              <w:rPr>
                <w:noProof/>
              </w:rPr>
              <w:t>4</w:t>
            </w:r>
            <w:r w:rsidR="00E922D9">
              <w:rPr>
                <w:noProof/>
              </w:rPr>
              <w:fldChar w:fldCharType="end"/>
            </w:r>
            <w:r w:rsidRPr="00C618BE">
              <w:rPr>
                <w:rFonts w:ascii="Arial" w:eastAsia="Calibri" w:hAnsi="Arial" w:cs="Arial"/>
              </w:rPr>
              <w:t> : Mosquée</w:t>
            </w:r>
            <w:bookmarkEnd w:id="80"/>
          </w:p>
        </w:tc>
        <w:tc>
          <w:tcPr>
            <w:tcW w:w="3111" w:type="dxa"/>
          </w:tcPr>
          <w:p w14:paraId="16036C78" w14:textId="77777777" w:rsidR="00C618BE" w:rsidRPr="00C618BE" w:rsidRDefault="00C618BE" w:rsidP="00703236">
            <w:pPr>
              <w:spacing w:after="120" w:line="360" w:lineRule="auto"/>
              <w:contextualSpacing/>
              <w:jc w:val="both"/>
              <w:rPr>
                <w:rFonts w:ascii="Arial" w:eastAsia="Calibri" w:hAnsi="Arial" w:cs="Arial"/>
              </w:rPr>
            </w:pPr>
            <w:bookmarkStart w:id="81" w:name="_Toc527858281"/>
            <w:r w:rsidRPr="00C618BE">
              <w:rPr>
                <w:rFonts w:ascii="Arial" w:eastAsia="Calibri" w:hAnsi="Arial" w:cs="Arial"/>
              </w:rPr>
              <w:t>Photo </w:t>
            </w:r>
            <w:r w:rsidR="00E922D9">
              <w:rPr>
                <w:noProof/>
              </w:rPr>
              <w:fldChar w:fldCharType="begin"/>
            </w:r>
            <w:r w:rsidR="00E922D9">
              <w:rPr>
                <w:noProof/>
              </w:rPr>
              <w:instrText xml:space="preserve"> SEQ Photo \* ARABIC </w:instrText>
            </w:r>
            <w:r w:rsidR="00E922D9">
              <w:rPr>
                <w:noProof/>
              </w:rPr>
              <w:fldChar w:fldCharType="separate"/>
            </w:r>
            <w:r w:rsidR="00892D1D">
              <w:rPr>
                <w:noProof/>
              </w:rPr>
              <w:t>5</w:t>
            </w:r>
            <w:r w:rsidR="00E922D9">
              <w:rPr>
                <w:noProof/>
              </w:rPr>
              <w:fldChar w:fldCharType="end"/>
            </w:r>
            <w:r w:rsidRPr="00C618BE">
              <w:rPr>
                <w:rFonts w:ascii="Arial" w:eastAsia="Calibri" w:hAnsi="Arial" w:cs="Arial"/>
              </w:rPr>
              <w:t>: Ouvrage de la SONEB</w:t>
            </w:r>
            <w:bookmarkEnd w:id="81"/>
          </w:p>
        </w:tc>
      </w:tr>
    </w:tbl>
    <w:p w14:paraId="6589CF7F" w14:textId="77777777" w:rsidR="00703236" w:rsidRPr="00703236" w:rsidRDefault="00703236" w:rsidP="00703236">
      <w:pPr>
        <w:spacing w:after="120" w:line="360" w:lineRule="auto"/>
        <w:contextualSpacing/>
        <w:jc w:val="center"/>
        <w:rPr>
          <w:rFonts w:ascii="Arial" w:eastAsia="Calibri" w:hAnsi="Arial" w:cs="Arial"/>
          <w:sz w:val="24"/>
          <w:szCs w:val="24"/>
        </w:rPr>
      </w:pPr>
      <w:r w:rsidRPr="00703236">
        <w:rPr>
          <w:rFonts w:ascii="Arial" w:eastAsia="Calibri" w:hAnsi="Arial" w:cs="Arial"/>
          <w:noProof/>
          <w:sz w:val="24"/>
          <w:szCs w:val="24"/>
          <w:lang w:eastAsia="fr-FR"/>
        </w:rPr>
        <w:drawing>
          <wp:inline distT="0" distB="0" distL="0" distR="0" wp14:anchorId="4F84D709" wp14:editId="363A52E8">
            <wp:extent cx="1889125" cy="1440737"/>
            <wp:effectExtent l="0" t="0" r="0" b="7620"/>
            <wp:docPr id="17" name="Image 42" descr="C:\Users\Marjolaine\Desktop\RAPPORT D'ENQUETE\photo dogo\IMG_20180215_12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Marjolaine\Desktop\RAPPORT D'ENQUETE\photo dogo\IMG_20180215_122653.jpg"/>
                    <pic:cNvPicPr>
                      <a:picLocks noChangeAspect="1" noChangeArrowheads="1"/>
                    </pic:cNvPicPr>
                  </pic:nvPicPr>
                  <pic:blipFill>
                    <a:blip r:embed="rId18" cstate="print"/>
                    <a:srcRect r="26489" b="12781"/>
                    <a:stretch>
                      <a:fillRect/>
                    </a:stretch>
                  </pic:blipFill>
                  <pic:spPr bwMode="auto">
                    <a:xfrm>
                      <a:off x="0" y="0"/>
                      <a:ext cx="1908636" cy="1455617"/>
                    </a:xfrm>
                    <a:prstGeom prst="rect">
                      <a:avLst/>
                    </a:prstGeom>
                    <a:noFill/>
                    <a:ln w="9525">
                      <a:noFill/>
                      <a:miter lim="800000"/>
                      <a:headEnd/>
                      <a:tailEnd/>
                    </a:ln>
                  </pic:spPr>
                </pic:pic>
              </a:graphicData>
            </a:graphic>
          </wp:inline>
        </w:drawing>
      </w:r>
      <w:r w:rsidRPr="00703236">
        <w:rPr>
          <w:rFonts w:ascii="Arial" w:eastAsia="Calibri" w:hAnsi="Arial" w:cs="Arial"/>
          <w:noProof/>
          <w:sz w:val="24"/>
          <w:szCs w:val="24"/>
          <w:lang w:eastAsia="fr-FR"/>
        </w:rPr>
        <w:drawing>
          <wp:inline distT="0" distB="0" distL="0" distR="0" wp14:anchorId="768B5190" wp14:editId="59C505DC">
            <wp:extent cx="1842358" cy="1466850"/>
            <wp:effectExtent l="0" t="0" r="5715" b="0"/>
            <wp:docPr id="18" name="Image 43" descr="C:\Users\Marjolaine\Desktop\RAPPORT D'ENQUETE\photo dogo\IMG_20180215_12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C:\Users\Marjolaine\Desktop\RAPPORT D'ENQUETE\photo dogo\IMG_20180215_124726.jpg"/>
                    <pic:cNvPicPr>
                      <a:picLocks noChangeAspect="1" noChangeArrowheads="1"/>
                    </pic:cNvPicPr>
                  </pic:nvPicPr>
                  <pic:blipFill>
                    <a:blip r:embed="rId19" cstate="print"/>
                    <a:srcRect/>
                    <a:stretch>
                      <a:fillRect/>
                    </a:stretch>
                  </pic:blipFill>
                  <pic:spPr bwMode="auto">
                    <a:xfrm>
                      <a:off x="0" y="0"/>
                      <a:ext cx="1869006" cy="1488067"/>
                    </a:xfrm>
                    <a:prstGeom prst="rect">
                      <a:avLst/>
                    </a:prstGeom>
                    <a:noFill/>
                    <a:ln w="9525">
                      <a:noFill/>
                      <a:miter lim="800000"/>
                      <a:headEnd/>
                      <a:tailEnd/>
                    </a:ln>
                  </pic:spPr>
                </pic:pic>
              </a:graphicData>
            </a:graphic>
          </wp:inline>
        </w:drawing>
      </w:r>
      <w:r w:rsidRPr="00703236">
        <w:rPr>
          <w:rFonts w:ascii="Arial" w:eastAsia="Calibri" w:hAnsi="Arial" w:cs="Arial"/>
          <w:noProof/>
          <w:sz w:val="24"/>
          <w:szCs w:val="24"/>
          <w:lang w:eastAsia="fr-FR"/>
        </w:rPr>
        <w:drawing>
          <wp:inline distT="0" distB="0" distL="0" distR="0" wp14:anchorId="767EAF32" wp14:editId="75140F0A">
            <wp:extent cx="1878864" cy="1447800"/>
            <wp:effectExtent l="0" t="0" r="7620" b="0"/>
            <wp:docPr id="12" name="Image 5" descr="C:\Users\METHODE\RAPPORT DES ENQUETES 1\PHOTOS PAR COLLECTEUR\PHOTOS COLLECTEUR Y\IMG_20180215_12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HODE\RAPPORT DES ENQUETES 1\PHOTOS PAR COLLECTEUR\PHOTOS COLLECTEUR Y\IMG_20180215_122100.jpg"/>
                    <pic:cNvPicPr>
                      <a:picLocks noChangeAspect="1" noChangeArrowheads="1"/>
                    </pic:cNvPicPr>
                  </pic:nvPicPr>
                  <pic:blipFill>
                    <a:blip r:embed="rId20" cstate="print"/>
                    <a:srcRect t="26196" b="19647"/>
                    <a:stretch>
                      <a:fillRect/>
                    </a:stretch>
                  </pic:blipFill>
                  <pic:spPr bwMode="auto">
                    <a:xfrm>
                      <a:off x="0" y="0"/>
                      <a:ext cx="1890732" cy="1456945"/>
                    </a:xfrm>
                    <a:prstGeom prst="rect">
                      <a:avLst/>
                    </a:prstGeom>
                    <a:noFill/>
                    <a:ln w="9525">
                      <a:noFill/>
                      <a:miter lim="800000"/>
                      <a:headEnd/>
                      <a:tailEnd/>
                    </a:ln>
                  </pic:spPr>
                </pic:pic>
              </a:graphicData>
            </a:graphic>
          </wp:inline>
        </w:drawing>
      </w:r>
    </w:p>
    <w:p w14:paraId="72EA1C64" w14:textId="77777777" w:rsidR="00784377" w:rsidRPr="00784377" w:rsidRDefault="00784377" w:rsidP="00784377">
      <w:pPr>
        <w:spacing w:after="120" w:line="360" w:lineRule="auto"/>
        <w:jc w:val="center"/>
        <w:rPr>
          <w:rFonts w:ascii="Arial" w:eastAsia="Calibri" w:hAnsi="Arial" w:cs="Arial"/>
          <w:i/>
          <w:sz w:val="20"/>
          <w:szCs w:val="24"/>
        </w:rPr>
      </w:pPr>
      <w:r w:rsidRPr="00784377">
        <w:rPr>
          <w:rFonts w:ascii="Arial" w:eastAsia="Calibri" w:hAnsi="Arial" w:cs="Arial"/>
          <w:i/>
          <w:sz w:val="20"/>
          <w:szCs w:val="24"/>
        </w:rPr>
        <w:t>Prise de vues : KOOKE G. 2018</w:t>
      </w:r>
    </w:p>
    <w:p w14:paraId="1A501FB1" w14:textId="3F69CC2E" w:rsidR="00603474" w:rsidRPr="00603474" w:rsidRDefault="00603474" w:rsidP="009353D4">
      <w:pPr>
        <w:pStyle w:val="Titre3"/>
      </w:pPr>
      <w:bookmarkStart w:id="82" w:name="_Toc529199107"/>
      <w:bookmarkStart w:id="83" w:name="_Toc531013861"/>
      <w:r>
        <w:t xml:space="preserve">1.2.3 </w:t>
      </w:r>
      <w:r w:rsidR="006F2ACB">
        <w:t>Biens affecté</w:t>
      </w:r>
      <w:r w:rsidRPr="00603474">
        <w:t xml:space="preserve">s dans l’emprise du bassin </w:t>
      </w:r>
      <w:r w:rsidR="00C86F8B">
        <w:t>Y</w:t>
      </w:r>
      <w:bookmarkEnd w:id="82"/>
      <w:bookmarkEnd w:id="83"/>
    </w:p>
    <w:p w14:paraId="44971573" w14:textId="2F2E42BE" w:rsidR="00A96598" w:rsidRDefault="00A96598" w:rsidP="009F5498">
      <w:pPr>
        <w:spacing w:line="360" w:lineRule="auto"/>
        <w:jc w:val="both"/>
        <w:rPr>
          <w:rFonts w:ascii="Arial" w:hAnsi="Arial" w:cs="Arial"/>
        </w:rPr>
      </w:pPr>
      <w:bookmarkStart w:id="84" w:name="_Toc527857747"/>
    </w:p>
    <w:p w14:paraId="5829F2CA" w14:textId="731EBBB5" w:rsidR="00A96598" w:rsidRPr="009F5498" w:rsidRDefault="00A96598" w:rsidP="009F5498">
      <w:pPr>
        <w:spacing w:line="360" w:lineRule="auto"/>
        <w:jc w:val="both"/>
        <w:rPr>
          <w:rFonts w:ascii="Arial" w:eastAsia="Calibri" w:hAnsi="Arial" w:cs="Arial"/>
          <w:sz w:val="20"/>
          <w:szCs w:val="20"/>
        </w:rPr>
      </w:pPr>
      <w:r w:rsidRPr="00A96598">
        <w:rPr>
          <w:rFonts w:ascii="Arial" w:eastAsia="Calibri" w:hAnsi="Arial" w:cs="Arial"/>
          <w:sz w:val="20"/>
          <w:szCs w:val="20"/>
        </w:rPr>
        <w:t>Le projet dans sa mise en œuvre entrainera la perte de biens immobiliers construits, la perte d’activités sources de revenus et le déplacement de réseaux. Le tableau suivant présente les biens immobiliers affectés par le projet.</w:t>
      </w:r>
    </w:p>
    <w:p w14:paraId="3DB6D86E" w14:textId="63CC9259" w:rsidR="001837F9" w:rsidRDefault="001837F9" w:rsidP="0046056C">
      <w:pPr>
        <w:spacing w:before="120" w:after="120" w:line="240" w:lineRule="auto"/>
        <w:ind w:left="113" w:right="57"/>
        <w:jc w:val="center"/>
        <w:rPr>
          <w:rFonts w:ascii="Arial" w:eastAsia="Calibri" w:hAnsi="Arial" w:cs="Arial"/>
          <w:b/>
          <w:noProof/>
          <w:color w:val="000000"/>
          <w:sz w:val="20"/>
          <w:szCs w:val="20"/>
          <w:lang w:bidi="he-IL"/>
        </w:rPr>
      </w:pPr>
      <w:bookmarkStart w:id="85" w:name="_Toc531268574"/>
      <w:r w:rsidRPr="00E40141">
        <w:rPr>
          <w:rFonts w:ascii="Arial" w:eastAsia="Calibri" w:hAnsi="Arial" w:cs="Arial"/>
          <w:b/>
          <w:noProof/>
          <w:color w:val="000000"/>
          <w:sz w:val="20"/>
          <w:szCs w:val="20"/>
          <w:lang w:bidi="he-IL"/>
        </w:rPr>
        <w:t xml:space="preserve">Tableau  </w:t>
      </w:r>
      <w:r w:rsidR="00317E11">
        <w:rPr>
          <w:noProof/>
        </w:rPr>
        <w:fldChar w:fldCharType="begin"/>
      </w:r>
      <w:r w:rsidR="00317E11">
        <w:rPr>
          <w:noProof/>
        </w:rPr>
        <w:instrText xml:space="preserve"> SEQ Tableau \* ARABIC </w:instrText>
      </w:r>
      <w:r w:rsidR="00317E11">
        <w:rPr>
          <w:noProof/>
        </w:rPr>
        <w:fldChar w:fldCharType="separate"/>
      </w:r>
      <w:r w:rsidR="00247F4E">
        <w:rPr>
          <w:noProof/>
        </w:rPr>
        <w:t>3</w:t>
      </w:r>
      <w:r w:rsidR="00317E11">
        <w:rPr>
          <w:noProof/>
        </w:rPr>
        <w:fldChar w:fldCharType="end"/>
      </w:r>
      <w:r w:rsidR="00247F4E" w:rsidRPr="000B44E5">
        <w:t> </w:t>
      </w:r>
      <w:r w:rsidR="00E40141" w:rsidRPr="00E40141">
        <w:rPr>
          <w:rFonts w:ascii="Arial" w:hAnsi="Arial" w:cs="Arial"/>
          <w:sz w:val="20"/>
          <w:szCs w:val="20"/>
        </w:rPr>
        <w:t> </w:t>
      </w:r>
      <w:r w:rsidRPr="00E40141">
        <w:rPr>
          <w:rFonts w:ascii="Arial" w:eastAsia="Calibri" w:hAnsi="Arial" w:cs="Arial"/>
          <w:b/>
          <w:noProof/>
          <w:color w:val="000000"/>
          <w:sz w:val="20"/>
          <w:szCs w:val="20"/>
          <w:lang w:bidi="he-IL"/>
        </w:rPr>
        <w:t>:  Biens affectés dans l’emprise du bassin Y</w:t>
      </w:r>
      <w:bookmarkEnd w:id="84"/>
      <w:bookmarkEnd w:id="85"/>
    </w:p>
    <w:tbl>
      <w:tblPr>
        <w:tblW w:w="6219" w:type="dxa"/>
        <w:jc w:val="center"/>
        <w:tblInd w:w="-10" w:type="dxa"/>
        <w:tblCellMar>
          <w:left w:w="70" w:type="dxa"/>
          <w:right w:w="70" w:type="dxa"/>
        </w:tblCellMar>
        <w:tblLook w:val="04A0" w:firstRow="1" w:lastRow="0" w:firstColumn="1" w:lastColumn="0" w:noHBand="0" w:noVBand="1"/>
      </w:tblPr>
      <w:tblGrid>
        <w:gridCol w:w="2109"/>
        <w:gridCol w:w="2109"/>
        <w:gridCol w:w="2001"/>
      </w:tblGrid>
      <w:tr w:rsidR="00A96598" w:rsidRPr="00C16266" w14:paraId="1A2A8060" w14:textId="77777777" w:rsidTr="00A96598">
        <w:trPr>
          <w:trHeight w:val="328"/>
          <w:jc w:val="center"/>
        </w:trPr>
        <w:tc>
          <w:tcPr>
            <w:tcW w:w="21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FC55ED3" w14:textId="77777777" w:rsidR="00A96598" w:rsidRPr="00C16266" w:rsidRDefault="00A96598" w:rsidP="00A96598">
            <w:pPr>
              <w:spacing w:line="240" w:lineRule="auto"/>
              <w:rPr>
                <w:rFonts w:cs="Arial"/>
                <w:b/>
                <w:bCs/>
                <w:color w:val="000000"/>
                <w:szCs w:val="20"/>
                <w:lang w:eastAsia="fr-FR"/>
              </w:rPr>
            </w:pPr>
            <w:r w:rsidRPr="00C16266">
              <w:rPr>
                <w:rFonts w:cs="Arial"/>
                <w:b/>
                <w:bCs/>
                <w:color w:val="000000"/>
                <w:szCs w:val="20"/>
                <w:lang w:eastAsia="fr-FR"/>
              </w:rPr>
              <w:t>Biens affectés</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8C49" w14:textId="77777777" w:rsidR="00A96598" w:rsidRPr="00C16266" w:rsidRDefault="00A96598" w:rsidP="00A96598">
            <w:pPr>
              <w:spacing w:line="240" w:lineRule="auto"/>
              <w:jc w:val="center"/>
              <w:rPr>
                <w:rFonts w:cs="Arial"/>
                <w:b/>
                <w:bCs/>
                <w:color w:val="000000"/>
                <w:szCs w:val="20"/>
                <w:lang w:eastAsia="fr-FR"/>
              </w:rPr>
            </w:pPr>
            <w:r w:rsidRPr="00C16266">
              <w:rPr>
                <w:rFonts w:cs="Arial"/>
                <w:b/>
                <w:bCs/>
                <w:color w:val="000000"/>
                <w:szCs w:val="20"/>
                <w:lang w:eastAsia="fr-FR"/>
              </w:rPr>
              <w:t>Quantité</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998DE" w14:textId="77777777" w:rsidR="00A96598" w:rsidRPr="00C16266" w:rsidRDefault="00A96598" w:rsidP="00A96598">
            <w:pPr>
              <w:spacing w:line="240" w:lineRule="auto"/>
              <w:jc w:val="center"/>
              <w:rPr>
                <w:rFonts w:cs="Arial"/>
                <w:b/>
                <w:bCs/>
                <w:color w:val="000000"/>
                <w:szCs w:val="20"/>
                <w:lang w:eastAsia="fr-FR"/>
              </w:rPr>
            </w:pPr>
            <w:r w:rsidRPr="00C16266">
              <w:rPr>
                <w:rFonts w:cs="Arial"/>
                <w:b/>
                <w:bCs/>
                <w:color w:val="000000"/>
                <w:szCs w:val="20"/>
                <w:lang w:eastAsia="fr-FR"/>
              </w:rPr>
              <w:t>%</w:t>
            </w:r>
          </w:p>
        </w:tc>
      </w:tr>
      <w:tr w:rsidR="00A96598" w:rsidRPr="00C16266" w14:paraId="45077D04" w14:textId="77777777" w:rsidTr="00A96598">
        <w:trPr>
          <w:trHeight w:val="328"/>
          <w:jc w:val="center"/>
        </w:trPr>
        <w:tc>
          <w:tcPr>
            <w:tcW w:w="2109" w:type="dxa"/>
            <w:tcBorders>
              <w:top w:val="single" w:sz="4" w:space="0" w:color="auto"/>
              <w:left w:val="single" w:sz="4" w:space="0" w:color="auto"/>
              <w:bottom w:val="single" w:sz="4" w:space="0" w:color="auto"/>
              <w:right w:val="single" w:sz="4" w:space="0" w:color="auto"/>
            </w:tcBorders>
            <w:shd w:val="clear" w:color="auto" w:fill="auto"/>
            <w:hideMark/>
          </w:tcPr>
          <w:p w14:paraId="6B8BA2C9" w14:textId="77777777" w:rsidR="00A96598" w:rsidRPr="00C16266" w:rsidRDefault="00A96598" w:rsidP="00A96598">
            <w:pPr>
              <w:spacing w:line="240" w:lineRule="auto"/>
              <w:rPr>
                <w:rFonts w:cs="Arial"/>
                <w:color w:val="000000"/>
                <w:szCs w:val="20"/>
                <w:lang w:eastAsia="fr-FR"/>
              </w:rPr>
            </w:pPr>
            <w:r w:rsidRPr="00C16266">
              <w:rPr>
                <w:rFonts w:cs="Arial"/>
                <w:color w:val="000000"/>
                <w:szCs w:val="20"/>
                <w:lang w:eastAsia="fr-FR"/>
              </w:rPr>
              <w:t>Ap</w:t>
            </w:r>
            <w:r>
              <w:rPr>
                <w:rFonts w:cs="Arial"/>
                <w:color w:val="000000"/>
                <w:szCs w:val="20"/>
                <w:lang w:eastAsia="fr-FR"/>
              </w:rPr>
              <w:t>p</w:t>
            </w:r>
            <w:r w:rsidRPr="00C16266">
              <w:rPr>
                <w:rFonts w:cs="Arial"/>
                <w:color w:val="000000"/>
                <w:szCs w:val="20"/>
                <w:lang w:eastAsia="fr-FR"/>
              </w:rPr>
              <w:t>âtâmes</w:t>
            </w:r>
          </w:p>
        </w:tc>
        <w:tc>
          <w:tcPr>
            <w:tcW w:w="2109" w:type="dxa"/>
            <w:tcBorders>
              <w:top w:val="single" w:sz="4" w:space="0" w:color="auto"/>
              <w:left w:val="nil"/>
              <w:bottom w:val="single" w:sz="4" w:space="0" w:color="auto"/>
              <w:right w:val="single" w:sz="4" w:space="0" w:color="auto"/>
            </w:tcBorders>
            <w:shd w:val="clear" w:color="auto" w:fill="auto"/>
            <w:noWrap/>
            <w:vAlign w:val="center"/>
            <w:hideMark/>
          </w:tcPr>
          <w:p w14:paraId="66F0F6E6"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37</w:t>
            </w:r>
          </w:p>
        </w:tc>
        <w:tc>
          <w:tcPr>
            <w:tcW w:w="2001" w:type="dxa"/>
            <w:tcBorders>
              <w:top w:val="single" w:sz="4" w:space="0" w:color="auto"/>
              <w:left w:val="nil"/>
              <w:bottom w:val="single" w:sz="4" w:space="0" w:color="auto"/>
              <w:right w:val="single" w:sz="4" w:space="0" w:color="auto"/>
            </w:tcBorders>
            <w:shd w:val="clear" w:color="auto" w:fill="auto"/>
            <w:noWrap/>
            <w:vAlign w:val="center"/>
            <w:hideMark/>
          </w:tcPr>
          <w:p w14:paraId="453CB563"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41,57</w:t>
            </w:r>
          </w:p>
        </w:tc>
      </w:tr>
      <w:tr w:rsidR="00A96598" w:rsidRPr="00C16266" w14:paraId="02F36A1A" w14:textId="77777777" w:rsidTr="00A96598">
        <w:trPr>
          <w:trHeight w:val="328"/>
          <w:jc w:val="center"/>
        </w:trPr>
        <w:tc>
          <w:tcPr>
            <w:tcW w:w="2109" w:type="dxa"/>
            <w:tcBorders>
              <w:top w:val="single" w:sz="4" w:space="0" w:color="auto"/>
              <w:left w:val="single" w:sz="4" w:space="0" w:color="auto"/>
              <w:bottom w:val="single" w:sz="4" w:space="0" w:color="auto"/>
              <w:right w:val="single" w:sz="4" w:space="0" w:color="auto"/>
            </w:tcBorders>
            <w:shd w:val="clear" w:color="auto" w:fill="auto"/>
            <w:hideMark/>
          </w:tcPr>
          <w:p w14:paraId="4B53EB6D" w14:textId="77777777" w:rsidR="00A96598" w:rsidRPr="00C16266" w:rsidRDefault="00A96598" w:rsidP="00A96598">
            <w:pPr>
              <w:spacing w:line="240" w:lineRule="auto"/>
              <w:rPr>
                <w:rFonts w:cs="Arial"/>
                <w:color w:val="000000"/>
                <w:szCs w:val="20"/>
                <w:lang w:eastAsia="fr-FR"/>
              </w:rPr>
            </w:pPr>
            <w:r w:rsidRPr="00C16266">
              <w:rPr>
                <w:rFonts w:cs="Arial"/>
                <w:color w:val="000000"/>
                <w:szCs w:val="20"/>
                <w:lang w:eastAsia="fr-FR"/>
              </w:rPr>
              <w:t>Baraque</w:t>
            </w:r>
          </w:p>
        </w:tc>
        <w:tc>
          <w:tcPr>
            <w:tcW w:w="2109" w:type="dxa"/>
            <w:tcBorders>
              <w:top w:val="nil"/>
              <w:left w:val="nil"/>
              <w:bottom w:val="single" w:sz="4" w:space="0" w:color="auto"/>
              <w:right w:val="single" w:sz="4" w:space="0" w:color="auto"/>
            </w:tcBorders>
            <w:shd w:val="clear" w:color="auto" w:fill="auto"/>
            <w:noWrap/>
            <w:vAlign w:val="center"/>
            <w:hideMark/>
          </w:tcPr>
          <w:p w14:paraId="6D7BA0CB"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1</w:t>
            </w:r>
          </w:p>
        </w:tc>
        <w:tc>
          <w:tcPr>
            <w:tcW w:w="2001" w:type="dxa"/>
            <w:tcBorders>
              <w:top w:val="nil"/>
              <w:left w:val="nil"/>
              <w:bottom w:val="single" w:sz="4" w:space="0" w:color="auto"/>
              <w:right w:val="single" w:sz="4" w:space="0" w:color="auto"/>
            </w:tcBorders>
            <w:shd w:val="clear" w:color="auto" w:fill="auto"/>
            <w:noWrap/>
            <w:vAlign w:val="center"/>
            <w:hideMark/>
          </w:tcPr>
          <w:p w14:paraId="3AD470AD"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1,12</w:t>
            </w:r>
          </w:p>
        </w:tc>
      </w:tr>
      <w:tr w:rsidR="00A96598" w:rsidRPr="00C16266" w14:paraId="55BE26B1" w14:textId="77777777" w:rsidTr="00A96598">
        <w:trPr>
          <w:trHeight w:val="328"/>
          <w:jc w:val="center"/>
        </w:trPr>
        <w:tc>
          <w:tcPr>
            <w:tcW w:w="2109" w:type="dxa"/>
            <w:tcBorders>
              <w:top w:val="single" w:sz="4" w:space="0" w:color="auto"/>
              <w:left w:val="single" w:sz="4" w:space="0" w:color="auto"/>
              <w:bottom w:val="single" w:sz="4" w:space="0" w:color="auto"/>
              <w:right w:val="single" w:sz="4" w:space="0" w:color="auto"/>
            </w:tcBorders>
            <w:shd w:val="clear" w:color="auto" w:fill="auto"/>
            <w:hideMark/>
          </w:tcPr>
          <w:p w14:paraId="4F3A2556" w14:textId="77777777" w:rsidR="00A96598" w:rsidRPr="00C16266" w:rsidRDefault="00A96598" w:rsidP="00A96598">
            <w:pPr>
              <w:spacing w:line="240" w:lineRule="auto"/>
              <w:rPr>
                <w:rFonts w:cs="Arial"/>
                <w:color w:val="000000"/>
                <w:szCs w:val="20"/>
                <w:lang w:eastAsia="fr-FR"/>
              </w:rPr>
            </w:pPr>
            <w:r w:rsidRPr="00C16266">
              <w:rPr>
                <w:rFonts w:cs="Arial"/>
                <w:color w:val="000000"/>
                <w:szCs w:val="20"/>
                <w:lang w:eastAsia="fr-FR"/>
              </w:rPr>
              <w:t>Boutique</w:t>
            </w:r>
          </w:p>
        </w:tc>
        <w:tc>
          <w:tcPr>
            <w:tcW w:w="2109" w:type="dxa"/>
            <w:tcBorders>
              <w:top w:val="nil"/>
              <w:left w:val="nil"/>
              <w:bottom w:val="single" w:sz="4" w:space="0" w:color="auto"/>
              <w:right w:val="single" w:sz="4" w:space="0" w:color="auto"/>
            </w:tcBorders>
            <w:shd w:val="clear" w:color="auto" w:fill="auto"/>
            <w:noWrap/>
            <w:vAlign w:val="center"/>
            <w:hideMark/>
          </w:tcPr>
          <w:p w14:paraId="04B72F70"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6</w:t>
            </w:r>
          </w:p>
        </w:tc>
        <w:tc>
          <w:tcPr>
            <w:tcW w:w="2001" w:type="dxa"/>
            <w:tcBorders>
              <w:top w:val="nil"/>
              <w:left w:val="nil"/>
              <w:bottom w:val="single" w:sz="4" w:space="0" w:color="auto"/>
              <w:right w:val="single" w:sz="4" w:space="0" w:color="auto"/>
            </w:tcBorders>
            <w:shd w:val="clear" w:color="auto" w:fill="auto"/>
            <w:noWrap/>
            <w:vAlign w:val="center"/>
            <w:hideMark/>
          </w:tcPr>
          <w:p w14:paraId="02A381FB"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6,74</w:t>
            </w:r>
          </w:p>
        </w:tc>
      </w:tr>
      <w:tr w:rsidR="00A96598" w:rsidRPr="00C16266" w14:paraId="5C9C33A8" w14:textId="77777777" w:rsidTr="00A96598">
        <w:trPr>
          <w:trHeight w:val="328"/>
          <w:jc w:val="center"/>
        </w:trPr>
        <w:tc>
          <w:tcPr>
            <w:tcW w:w="2109" w:type="dxa"/>
            <w:tcBorders>
              <w:top w:val="single" w:sz="4" w:space="0" w:color="auto"/>
              <w:left w:val="single" w:sz="4" w:space="0" w:color="auto"/>
              <w:bottom w:val="single" w:sz="4" w:space="0" w:color="auto"/>
              <w:right w:val="single" w:sz="4" w:space="0" w:color="auto"/>
            </w:tcBorders>
            <w:shd w:val="clear" w:color="auto" w:fill="auto"/>
            <w:hideMark/>
          </w:tcPr>
          <w:p w14:paraId="7ADF2A18" w14:textId="77777777" w:rsidR="00A96598" w:rsidRPr="00C16266" w:rsidRDefault="00A96598" w:rsidP="00A96598">
            <w:pPr>
              <w:spacing w:line="240" w:lineRule="auto"/>
              <w:rPr>
                <w:rFonts w:cs="Arial"/>
                <w:color w:val="000000"/>
                <w:szCs w:val="20"/>
                <w:lang w:eastAsia="fr-FR"/>
              </w:rPr>
            </w:pPr>
            <w:r w:rsidRPr="00C16266">
              <w:rPr>
                <w:rFonts w:cs="Arial"/>
                <w:color w:val="000000"/>
                <w:szCs w:val="20"/>
                <w:lang w:eastAsia="fr-FR"/>
              </w:rPr>
              <w:t>Hangar</w:t>
            </w:r>
          </w:p>
        </w:tc>
        <w:tc>
          <w:tcPr>
            <w:tcW w:w="2109" w:type="dxa"/>
            <w:tcBorders>
              <w:top w:val="nil"/>
              <w:left w:val="nil"/>
              <w:bottom w:val="single" w:sz="4" w:space="0" w:color="auto"/>
              <w:right w:val="single" w:sz="4" w:space="0" w:color="auto"/>
            </w:tcBorders>
            <w:shd w:val="clear" w:color="auto" w:fill="auto"/>
            <w:noWrap/>
            <w:vAlign w:val="center"/>
            <w:hideMark/>
          </w:tcPr>
          <w:p w14:paraId="5E5ECABC"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28</w:t>
            </w:r>
          </w:p>
        </w:tc>
        <w:tc>
          <w:tcPr>
            <w:tcW w:w="2001" w:type="dxa"/>
            <w:tcBorders>
              <w:top w:val="nil"/>
              <w:left w:val="nil"/>
              <w:bottom w:val="single" w:sz="4" w:space="0" w:color="auto"/>
              <w:right w:val="single" w:sz="4" w:space="0" w:color="auto"/>
            </w:tcBorders>
            <w:shd w:val="clear" w:color="auto" w:fill="auto"/>
            <w:noWrap/>
            <w:vAlign w:val="center"/>
            <w:hideMark/>
          </w:tcPr>
          <w:p w14:paraId="75947D6A"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31,46</w:t>
            </w:r>
          </w:p>
        </w:tc>
      </w:tr>
      <w:tr w:rsidR="00A96598" w:rsidRPr="00C16266" w14:paraId="30764AD6" w14:textId="77777777" w:rsidTr="00A96598">
        <w:trPr>
          <w:trHeight w:val="328"/>
          <w:jc w:val="center"/>
        </w:trPr>
        <w:tc>
          <w:tcPr>
            <w:tcW w:w="2109" w:type="dxa"/>
            <w:tcBorders>
              <w:top w:val="single" w:sz="4" w:space="0" w:color="auto"/>
              <w:left w:val="single" w:sz="4" w:space="0" w:color="auto"/>
              <w:bottom w:val="single" w:sz="4" w:space="0" w:color="auto"/>
              <w:right w:val="single" w:sz="4" w:space="0" w:color="auto"/>
            </w:tcBorders>
            <w:shd w:val="clear" w:color="auto" w:fill="auto"/>
            <w:hideMark/>
          </w:tcPr>
          <w:p w14:paraId="6F76A04D" w14:textId="77777777" w:rsidR="00A96598" w:rsidRPr="00C16266" w:rsidRDefault="00A96598" w:rsidP="00A96598">
            <w:pPr>
              <w:spacing w:line="240" w:lineRule="auto"/>
              <w:rPr>
                <w:rFonts w:cs="Arial"/>
                <w:color w:val="000000"/>
                <w:szCs w:val="20"/>
                <w:lang w:eastAsia="fr-FR"/>
              </w:rPr>
            </w:pPr>
            <w:r w:rsidRPr="00C16266">
              <w:rPr>
                <w:rFonts w:cs="Arial"/>
                <w:color w:val="000000"/>
                <w:szCs w:val="20"/>
                <w:lang w:eastAsia="fr-FR"/>
              </w:rPr>
              <w:t>Kiosque</w:t>
            </w:r>
          </w:p>
        </w:tc>
        <w:tc>
          <w:tcPr>
            <w:tcW w:w="2109" w:type="dxa"/>
            <w:tcBorders>
              <w:top w:val="nil"/>
              <w:left w:val="nil"/>
              <w:bottom w:val="single" w:sz="4" w:space="0" w:color="auto"/>
              <w:right w:val="single" w:sz="4" w:space="0" w:color="auto"/>
            </w:tcBorders>
            <w:shd w:val="clear" w:color="auto" w:fill="auto"/>
            <w:noWrap/>
            <w:vAlign w:val="center"/>
            <w:hideMark/>
          </w:tcPr>
          <w:p w14:paraId="34F095DF"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1</w:t>
            </w:r>
          </w:p>
        </w:tc>
        <w:tc>
          <w:tcPr>
            <w:tcW w:w="2001" w:type="dxa"/>
            <w:tcBorders>
              <w:top w:val="nil"/>
              <w:left w:val="nil"/>
              <w:bottom w:val="single" w:sz="4" w:space="0" w:color="auto"/>
              <w:right w:val="single" w:sz="4" w:space="0" w:color="auto"/>
            </w:tcBorders>
            <w:shd w:val="clear" w:color="auto" w:fill="auto"/>
            <w:noWrap/>
            <w:vAlign w:val="center"/>
            <w:hideMark/>
          </w:tcPr>
          <w:p w14:paraId="0CB25512"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1,12</w:t>
            </w:r>
          </w:p>
        </w:tc>
      </w:tr>
      <w:tr w:rsidR="00A96598" w:rsidRPr="00C16266" w14:paraId="5C01CCC8" w14:textId="77777777" w:rsidTr="00A96598">
        <w:trPr>
          <w:trHeight w:val="328"/>
          <w:jc w:val="center"/>
        </w:trPr>
        <w:tc>
          <w:tcPr>
            <w:tcW w:w="2109" w:type="dxa"/>
            <w:tcBorders>
              <w:top w:val="single" w:sz="4" w:space="0" w:color="auto"/>
              <w:left w:val="single" w:sz="4" w:space="0" w:color="auto"/>
              <w:bottom w:val="single" w:sz="4" w:space="0" w:color="auto"/>
              <w:right w:val="single" w:sz="4" w:space="0" w:color="auto"/>
            </w:tcBorders>
            <w:shd w:val="clear" w:color="auto" w:fill="auto"/>
            <w:hideMark/>
          </w:tcPr>
          <w:p w14:paraId="4521CF88" w14:textId="77777777" w:rsidR="00A96598" w:rsidRPr="00C16266" w:rsidRDefault="00A96598" w:rsidP="00A96598">
            <w:pPr>
              <w:spacing w:line="240" w:lineRule="auto"/>
              <w:rPr>
                <w:rFonts w:cs="Arial"/>
                <w:color w:val="000000"/>
                <w:szCs w:val="20"/>
                <w:lang w:eastAsia="fr-FR"/>
              </w:rPr>
            </w:pPr>
            <w:r w:rsidRPr="00C16266">
              <w:rPr>
                <w:rFonts w:cs="Arial"/>
                <w:color w:val="000000"/>
                <w:szCs w:val="20"/>
                <w:lang w:eastAsia="fr-FR"/>
              </w:rPr>
              <w:t>Terrasse</w:t>
            </w:r>
          </w:p>
        </w:tc>
        <w:tc>
          <w:tcPr>
            <w:tcW w:w="2109" w:type="dxa"/>
            <w:tcBorders>
              <w:top w:val="nil"/>
              <w:left w:val="nil"/>
              <w:bottom w:val="single" w:sz="4" w:space="0" w:color="auto"/>
              <w:right w:val="single" w:sz="4" w:space="0" w:color="auto"/>
            </w:tcBorders>
            <w:shd w:val="clear" w:color="auto" w:fill="auto"/>
            <w:noWrap/>
            <w:vAlign w:val="center"/>
            <w:hideMark/>
          </w:tcPr>
          <w:p w14:paraId="3D235B70"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16</w:t>
            </w:r>
          </w:p>
        </w:tc>
        <w:tc>
          <w:tcPr>
            <w:tcW w:w="2001" w:type="dxa"/>
            <w:tcBorders>
              <w:top w:val="nil"/>
              <w:left w:val="nil"/>
              <w:bottom w:val="single" w:sz="4" w:space="0" w:color="auto"/>
              <w:right w:val="single" w:sz="4" w:space="0" w:color="auto"/>
            </w:tcBorders>
            <w:shd w:val="clear" w:color="auto" w:fill="auto"/>
            <w:noWrap/>
            <w:vAlign w:val="center"/>
            <w:hideMark/>
          </w:tcPr>
          <w:p w14:paraId="1077B906" w14:textId="77777777" w:rsidR="00A96598" w:rsidRPr="00C16266" w:rsidRDefault="00A96598" w:rsidP="00A96598">
            <w:pPr>
              <w:spacing w:line="240" w:lineRule="auto"/>
              <w:jc w:val="center"/>
              <w:rPr>
                <w:rFonts w:cs="Arial"/>
                <w:color w:val="000000"/>
                <w:szCs w:val="20"/>
                <w:lang w:eastAsia="fr-FR"/>
              </w:rPr>
            </w:pPr>
            <w:r w:rsidRPr="00C16266">
              <w:rPr>
                <w:rFonts w:cs="Arial"/>
                <w:color w:val="000000"/>
                <w:szCs w:val="20"/>
                <w:lang w:eastAsia="fr-FR"/>
              </w:rPr>
              <w:t>17,97</w:t>
            </w:r>
          </w:p>
        </w:tc>
      </w:tr>
      <w:tr w:rsidR="00A96598" w:rsidRPr="00C16266" w14:paraId="3B3E95A1" w14:textId="77777777" w:rsidTr="00A96598">
        <w:trPr>
          <w:trHeight w:val="328"/>
          <w:jc w:val="center"/>
        </w:trPr>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9F7F0" w14:textId="77777777" w:rsidR="00A96598" w:rsidRPr="00C16266" w:rsidRDefault="00A96598" w:rsidP="00A96598">
            <w:pPr>
              <w:spacing w:line="240" w:lineRule="auto"/>
              <w:jc w:val="center"/>
              <w:rPr>
                <w:rFonts w:cs="Arial"/>
                <w:b/>
                <w:bCs/>
                <w:color w:val="000000"/>
                <w:szCs w:val="20"/>
                <w:lang w:eastAsia="fr-FR"/>
              </w:rPr>
            </w:pPr>
            <w:r w:rsidRPr="00C16266">
              <w:rPr>
                <w:rFonts w:cs="Arial"/>
                <w:b/>
                <w:bCs/>
                <w:color w:val="000000"/>
                <w:szCs w:val="20"/>
                <w:lang w:eastAsia="fr-FR"/>
              </w:rPr>
              <w:t>Total</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97F84" w14:textId="77777777" w:rsidR="00A96598" w:rsidRPr="00C16266" w:rsidRDefault="00A96598" w:rsidP="00A96598">
            <w:pPr>
              <w:spacing w:line="240" w:lineRule="auto"/>
              <w:jc w:val="center"/>
              <w:rPr>
                <w:rFonts w:cs="Arial"/>
                <w:b/>
                <w:bCs/>
                <w:color w:val="000000"/>
                <w:szCs w:val="20"/>
                <w:lang w:eastAsia="fr-FR"/>
              </w:rPr>
            </w:pPr>
            <w:r w:rsidRPr="00C16266">
              <w:rPr>
                <w:rFonts w:cs="Arial"/>
                <w:b/>
                <w:bCs/>
                <w:color w:val="000000"/>
                <w:szCs w:val="20"/>
                <w:lang w:eastAsia="fr-FR"/>
              </w:rPr>
              <w:t>89</w:t>
            </w:r>
          </w:p>
        </w:tc>
        <w:tc>
          <w:tcPr>
            <w:tcW w:w="2001" w:type="dxa"/>
            <w:tcBorders>
              <w:top w:val="single" w:sz="4" w:space="0" w:color="auto"/>
              <w:bottom w:val="single" w:sz="4" w:space="0" w:color="auto"/>
              <w:right w:val="single" w:sz="4" w:space="0" w:color="auto"/>
            </w:tcBorders>
            <w:shd w:val="clear" w:color="auto" w:fill="auto"/>
          </w:tcPr>
          <w:p w14:paraId="6DADAFCF" w14:textId="77777777" w:rsidR="00A96598" w:rsidRPr="00C16266" w:rsidRDefault="00A96598" w:rsidP="00A96598">
            <w:pPr>
              <w:spacing w:line="240" w:lineRule="auto"/>
              <w:jc w:val="center"/>
              <w:rPr>
                <w:rFonts w:cs="Arial"/>
                <w:szCs w:val="20"/>
              </w:rPr>
            </w:pPr>
            <w:r w:rsidRPr="00C16266">
              <w:rPr>
                <w:rFonts w:cs="Arial"/>
                <w:b/>
                <w:bCs/>
                <w:color w:val="000000"/>
                <w:szCs w:val="20"/>
                <w:lang w:eastAsia="fr-FR"/>
              </w:rPr>
              <w:t>100</w:t>
            </w:r>
          </w:p>
        </w:tc>
      </w:tr>
    </w:tbl>
    <w:p w14:paraId="0F2B69D2" w14:textId="77777777" w:rsidR="007772CD" w:rsidRDefault="007772CD" w:rsidP="007772CD">
      <w:pPr>
        <w:ind w:firstLine="708"/>
        <w:jc w:val="center"/>
        <w:rPr>
          <w:rFonts w:ascii="Arial" w:hAnsi="Arial" w:cs="Arial"/>
          <w:i/>
          <w:sz w:val="20"/>
          <w:szCs w:val="20"/>
        </w:rPr>
      </w:pPr>
      <w:r w:rsidRPr="006B3FE6">
        <w:rPr>
          <w:rFonts w:ascii="Arial" w:hAnsi="Arial" w:cs="Arial"/>
          <w:i/>
          <w:sz w:val="20"/>
          <w:szCs w:val="20"/>
        </w:rPr>
        <w:t>Source : AGOSSOU M. et AGLI C. 2018</w:t>
      </w:r>
    </w:p>
    <w:p w14:paraId="550B64A7" w14:textId="77777777" w:rsidR="00D22775" w:rsidRDefault="00D22775">
      <w:pPr>
        <w:rPr>
          <w:rFonts w:ascii="Arial" w:eastAsia="Calibri" w:hAnsi="Arial" w:cs="Arial"/>
          <w:b/>
          <w:bCs/>
          <w:caps/>
          <w:color w:val="5B9BD5" w:themeColor="accent1"/>
          <w:kern w:val="32"/>
          <w:sz w:val="24"/>
          <w:szCs w:val="24"/>
          <w:lang w:val="x-none" w:eastAsia="x-none"/>
        </w:rPr>
      </w:pPr>
      <w:bookmarkStart w:id="86" w:name="_Toc529199108"/>
      <w:bookmarkStart w:id="87" w:name="_Toc531013862"/>
      <w:r>
        <w:br w:type="page"/>
      </w:r>
    </w:p>
    <w:p w14:paraId="743C15D3" w14:textId="74286B9F" w:rsidR="001837F9" w:rsidRPr="00626CFD" w:rsidRDefault="00856CFB" w:rsidP="006F2ACB">
      <w:pPr>
        <w:pStyle w:val="Titre1"/>
      </w:pPr>
      <w:r>
        <w:rPr>
          <w:lang w:val="fr-FR"/>
        </w:rPr>
        <w:lastRenderedPageBreak/>
        <w:t xml:space="preserve">2 </w:t>
      </w:r>
      <w:r w:rsidR="001837F9" w:rsidRPr="00626CFD">
        <w:t>Présentation des activites du projet dans le bassin y</w:t>
      </w:r>
      <w:bookmarkEnd w:id="86"/>
      <w:bookmarkEnd w:id="87"/>
    </w:p>
    <w:p w14:paraId="401E29C0" w14:textId="77777777" w:rsidR="007772CD" w:rsidRPr="004D277C" w:rsidRDefault="007772CD" w:rsidP="00E922D9">
      <w:pPr>
        <w:spacing w:after="0" w:line="360" w:lineRule="auto"/>
        <w:jc w:val="both"/>
        <w:rPr>
          <w:rFonts w:ascii="Arial" w:eastAsia="Times New Roman" w:hAnsi="Arial" w:cs="Times New Roman"/>
          <w:b/>
          <w:lang w:val="x-none" w:eastAsia="fr-FR"/>
        </w:rPr>
      </w:pPr>
    </w:p>
    <w:p w14:paraId="43A073D3" w14:textId="246F4E43" w:rsidR="00364A48" w:rsidRDefault="00364A48" w:rsidP="007772CD">
      <w:pPr>
        <w:rPr>
          <w:rFonts w:ascii="Arial" w:hAnsi="Arial" w:cs="Arial"/>
        </w:rPr>
      </w:pPr>
      <w:r>
        <w:rPr>
          <w:rFonts w:ascii="Arial" w:hAnsi="Arial" w:cs="Arial"/>
        </w:rPr>
        <w:t>Les travaux d’aménagement prévus dans le bassin Y se présentent sous deux volets</w:t>
      </w:r>
      <w:r w:rsidR="00A2652D">
        <w:rPr>
          <w:rFonts w:ascii="Arial" w:hAnsi="Arial" w:cs="Arial"/>
        </w:rPr>
        <w:t> :</w:t>
      </w:r>
      <w:r>
        <w:rPr>
          <w:rFonts w:ascii="Arial" w:hAnsi="Arial" w:cs="Arial"/>
        </w:rPr>
        <w:t xml:space="preserve"> la construction de 2 rues adjacentes au caniveau cadre Y</w:t>
      </w:r>
      <w:proofErr w:type="gramStart"/>
      <w:r w:rsidR="007711F6">
        <w:rPr>
          <w:rFonts w:ascii="Arial" w:hAnsi="Arial" w:cs="Arial"/>
        </w:rPr>
        <w:t>.</w:t>
      </w:r>
      <w:proofErr w:type="gramEnd"/>
      <w:r>
        <w:rPr>
          <w:rFonts w:ascii="Arial" w:hAnsi="Arial" w:cs="Arial"/>
        </w:rPr>
        <w:t xml:space="preserve"> </w:t>
      </w:r>
    </w:p>
    <w:p w14:paraId="60348C61" w14:textId="69C4FEF1" w:rsidR="007772CD" w:rsidRPr="007772CD" w:rsidRDefault="00A2652D" w:rsidP="007772CD">
      <w:pPr>
        <w:rPr>
          <w:rFonts w:ascii="Arial" w:hAnsi="Arial" w:cs="Arial"/>
        </w:rPr>
      </w:pPr>
      <w:r>
        <w:rPr>
          <w:rFonts w:ascii="Arial" w:hAnsi="Arial" w:cs="Arial"/>
        </w:rPr>
        <w:t xml:space="preserve">Les détails sur les deux rubriques se présentent comme suit : </w:t>
      </w:r>
      <w:r w:rsidR="007772CD">
        <w:rPr>
          <w:rFonts w:ascii="Arial" w:hAnsi="Arial" w:cs="Arial"/>
        </w:rPr>
        <w:t xml:space="preserve"> </w:t>
      </w:r>
    </w:p>
    <w:p w14:paraId="5AFA5913" w14:textId="45754209" w:rsidR="007772CD" w:rsidRPr="00603474" w:rsidRDefault="000B38BC" w:rsidP="00F070AF">
      <w:pPr>
        <w:pStyle w:val="Paragraphedeliste"/>
        <w:widowControl w:val="0"/>
        <w:numPr>
          <w:ilvl w:val="0"/>
          <w:numId w:val="38"/>
        </w:numPr>
        <w:tabs>
          <w:tab w:val="left" w:pos="567"/>
        </w:tabs>
        <w:autoSpaceDE w:val="0"/>
        <w:autoSpaceDN w:val="0"/>
        <w:adjustRightInd w:val="0"/>
        <w:spacing w:after="0" w:line="217" w:lineRule="exact"/>
        <w:jc w:val="both"/>
        <w:rPr>
          <w:rFonts w:ascii="Arial" w:eastAsia="Calibri" w:hAnsi="Arial" w:cs="Arial"/>
          <w:noProof/>
          <w:spacing w:val="2"/>
          <w:szCs w:val="20"/>
          <w:lang w:eastAsia="de-DE"/>
        </w:rPr>
      </w:pPr>
      <w:r>
        <w:rPr>
          <w:rFonts w:ascii="Arial" w:eastAsia="Calibri" w:hAnsi="Arial" w:cs="Arial"/>
          <w:noProof/>
          <w:spacing w:val="2"/>
          <w:szCs w:val="20"/>
          <w:lang w:eastAsia="de-DE"/>
        </w:rPr>
        <w:t>l</w:t>
      </w:r>
      <w:r w:rsidR="00364A48">
        <w:rPr>
          <w:rFonts w:ascii="Arial" w:eastAsia="Calibri" w:hAnsi="Arial" w:cs="Arial"/>
          <w:noProof/>
          <w:spacing w:val="2"/>
          <w:szCs w:val="20"/>
          <w:lang w:eastAsia="de-DE"/>
        </w:rPr>
        <w:t>a construction de c</w:t>
      </w:r>
      <w:r w:rsidR="007772CD" w:rsidRPr="00603474">
        <w:rPr>
          <w:rFonts w:ascii="Arial" w:eastAsia="Calibri" w:hAnsi="Arial" w:cs="Arial"/>
          <w:noProof/>
          <w:spacing w:val="2"/>
          <w:szCs w:val="20"/>
          <w:lang w:eastAsia="de-DE"/>
        </w:rPr>
        <w:t>aniveau cadre 360 x 160 sur 955 ml</w:t>
      </w:r>
      <w:r w:rsidR="007772CD">
        <w:rPr>
          <w:rFonts w:ascii="Arial" w:eastAsia="Calibri" w:hAnsi="Arial" w:cs="Arial"/>
          <w:noProof/>
          <w:spacing w:val="2"/>
          <w:szCs w:val="20"/>
          <w:lang w:eastAsia="de-DE"/>
        </w:rPr>
        <w:t> ;</w:t>
      </w:r>
    </w:p>
    <w:p w14:paraId="51382710" w14:textId="77777777" w:rsidR="007772CD" w:rsidRPr="00603474" w:rsidRDefault="007772CD" w:rsidP="007772CD">
      <w:pPr>
        <w:pStyle w:val="Paragraphedeliste"/>
        <w:widowControl w:val="0"/>
        <w:tabs>
          <w:tab w:val="left" w:pos="567"/>
        </w:tabs>
        <w:autoSpaceDE w:val="0"/>
        <w:autoSpaceDN w:val="0"/>
        <w:adjustRightInd w:val="0"/>
        <w:spacing w:after="0" w:line="217" w:lineRule="exact"/>
        <w:ind w:left="1440"/>
        <w:jc w:val="both"/>
        <w:rPr>
          <w:rFonts w:ascii="Arial" w:eastAsia="Calibri" w:hAnsi="Arial" w:cs="Arial"/>
          <w:noProof/>
          <w:spacing w:val="2"/>
          <w:szCs w:val="20"/>
          <w:lang w:eastAsia="de-DE"/>
        </w:rPr>
      </w:pPr>
    </w:p>
    <w:p w14:paraId="723F5FA2" w14:textId="3E732EFB" w:rsidR="007772CD" w:rsidRPr="00603474" w:rsidRDefault="000B38BC" w:rsidP="00F070AF">
      <w:pPr>
        <w:pStyle w:val="Paragraphedeliste"/>
        <w:widowControl w:val="0"/>
        <w:numPr>
          <w:ilvl w:val="0"/>
          <w:numId w:val="38"/>
        </w:numPr>
        <w:tabs>
          <w:tab w:val="left" w:pos="567"/>
        </w:tabs>
        <w:autoSpaceDE w:val="0"/>
        <w:autoSpaceDN w:val="0"/>
        <w:adjustRightInd w:val="0"/>
        <w:spacing w:after="0" w:line="208" w:lineRule="exact"/>
        <w:jc w:val="both"/>
        <w:rPr>
          <w:rFonts w:ascii="Arial" w:eastAsia="Calibri" w:hAnsi="Arial" w:cs="Arial"/>
          <w:noProof/>
          <w:spacing w:val="2"/>
          <w:szCs w:val="20"/>
          <w:lang w:eastAsia="de-DE"/>
        </w:rPr>
      </w:pPr>
      <w:r>
        <w:rPr>
          <w:rFonts w:ascii="Arial" w:eastAsia="Calibri" w:hAnsi="Arial" w:cs="Arial"/>
          <w:noProof/>
          <w:spacing w:val="2"/>
          <w:szCs w:val="20"/>
          <w:lang w:eastAsia="de-DE"/>
        </w:rPr>
        <w:t>l</w:t>
      </w:r>
      <w:r w:rsidR="00364A48">
        <w:rPr>
          <w:rFonts w:ascii="Arial" w:eastAsia="Calibri" w:hAnsi="Arial" w:cs="Arial"/>
          <w:noProof/>
          <w:spacing w:val="2"/>
          <w:szCs w:val="20"/>
          <w:lang w:eastAsia="de-DE"/>
        </w:rPr>
        <w:t>e p</w:t>
      </w:r>
      <w:r w:rsidR="007772CD" w:rsidRPr="00603474">
        <w:rPr>
          <w:rFonts w:ascii="Arial" w:eastAsia="Calibri" w:hAnsi="Arial" w:cs="Arial"/>
          <w:noProof/>
          <w:spacing w:val="2"/>
          <w:szCs w:val="20"/>
          <w:lang w:eastAsia="de-DE"/>
        </w:rPr>
        <w:t>avage de la rue du collecteur 4.028 - 4.026</w:t>
      </w:r>
      <w:r w:rsidR="007772CD">
        <w:rPr>
          <w:rFonts w:ascii="Arial" w:eastAsia="Calibri" w:hAnsi="Arial" w:cs="Arial"/>
          <w:noProof/>
          <w:spacing w:val="2"/>
          <w:szCs w:val="20"/>
          <w:lang w:eastAsia="de-DE"/>
        </w:rPr>
        <w:t> ;</w:t>
      </w:r>
    </w:p>
    <w:p w14:paraId="0444CD5B" w14:textId="77777777" w:rsidR="007772CD" w:rsidRPr="00603474" w:rsidRDefault="007772CD" w:rsidP="007772CD">
      <w:pPr>
        <w:pStyle w:val="Paragraphedeliste"/>
        <w:widowControl w:val="0"/>
        <w:tabs>
          <w:tab w:val="left" w:pos="567"/>
        </w:tabs>
        <w:autoSpaceDE w:val="0"/>
        <w:autoSpaceDN w:val="0"/>
        <w:adjustRightInd w:val="0"/>
        <w:spacing w:after="0" w:line="208" w:lineRule="exact"/>
        <w:ind w:left="1440"/>
        <w:jc w:val="both"/>
        <w:rPr>
          <w:rFonts w:ascii="Arial" w:eastAsia="Calibri" w:hAnsi="Arial" w:cs="Arial"/>
          <w:noProof/>
          <w:spacing w:val="2"/>
          <w:szCs w:val="20"/>
          <w:lang w:eastAsia="de-DE"/>
        </w:rPr>
      </w:pPr>
    </w:p>
    <w:p w14:paraId="5E86C724" w14:textId="63DE399C" w:rsidR="007772CD" w:rsidRPr="00603474" w:rsidRDefault="000B38BC" w:rsidP="00F070AF">
      <w:pPr>
        <w:pStyle w:val="Paragraphedeliste"/>
        <w:widowControl w:val="0"/>
        <w:numPr>
          <w:ilvl w:val="0"/>
          <w:numId w:val="38"/>
        </w:numPr>
        <w:tabs>
          <w:tab w:val="left" w:pos="567"/>
        </w:tabs>
        <w:autoSpaceDE w:val="0"/>
        <w:autoSpaceDN w:val="0"/>
        <w:adjustRightInd w:val="0"/>
        <w:spacing w:after="0" w:line="219" w:lineRule="exact"/>
        <w:jc w:val="both"/>
        <w:rPr>
          <w:rFonts w:ascii="Arial" w:eastAsia="Calibri" w:hAnsi="Arial" w:cs="Arial"/>
          <w:noProof/>
          <w:spacing w:val="2"/>
          <w:szCs w:val="20"/>
          <w:lang w:eastAsia="de-DE"/>
        </w:rPr>
      </w:pPr>
      <w:r>
        <w:rPr>
          <w:rFonts w:ascii="Arial" w:eastAsia="Calibri" w:hAnsi="Arial" w:cs="Arial"/>
          <w:noProof/>
          <w:spacing w:val="2"/>
          <w:szCs w:val="20"/>
          <w:lang w:eastAsia="de-DE"/>
        </w:rPr>
        <w:t>l</w:t>
      </w:r>
      <w:r w:rsidR="00364A48">
        <w:rPr>
          <w:rFonts w:ascii="Arial" w:eastAsia="Calibri" w:hAnsi="Arial" w:cs="Arial"/>
          <w:noProof/>
          <w:spacing w:val="2"/>
          <w:szCs w:val="20"/>
          <w:lang w:eastAsia="de-DE"/>
        </w:rPr>
        <w:t>e p</w:t>
      </w:r>
      <w:r w:rsidR="007772CD" w:rsidRPr="00603474">
        <w:rPr>
          <w:rFonts w:ascii="Arial" w:eastAsia="Calibri" w:hAnsi="Arial" w:cs="Arial"/>
          <w:noProof/>
          <w:spacing w:val="2"/>
          <w:szCs w:val="20"/>
          <w:lang w:eastAsia="de-DE"/>
        </w:rPr>
        <w:t>avage des rues adjacentes 4.020 et 4.012</w:t>
      </w:r>
      <w:r w:rsidR="007772CD">
        <w:rPr>
          <w:rFonts w:ascii="Arial" w:eastAsia="Calibri" w:hAnsi="Arial" w:cs="Arial"/>
          <w:noProof/>
          <w:spacing w:val="2"/>
          <w:szCs w:val="20"/>
          <w:lang w:eastAsia="de-DE"/>
        </w:rPr>
        <w:t>.</w:t>
      </w:r>
    </w:p>
    <w:p w14:paraId="5A4E50AF" w14:textId="77777777" w:rsidR="007772CD" w:rsidRPr="003A0313" w:rsidRDefault="007772CD" w:rsidP="0046056C">
      <w:pPr>
        <w:spacing w:before="120" w:after="0" w:line="360" w:lineRule="auto"/>
        <w:ind w:left="113" w:right="57"/>
        <w:jc w:val="both"/>
        <w:rPr>
          <w:rFonts w:ascii="Arial" w:eastAsia="Calibri" w:hAnsi="Arial" w:cs="Arial"/>
          <w:b/>
          <w:noProof/>
          <w:lang w:bidi="he-IL"/>
        </w:rPr>
      </w:pPr>
      <w:r w:rsidRPr="003A0313">
        <w:rPr>
          <w:rFonts w:ascii="Arial" w:eastAsia="Calibri" w:hAnsi="Arial" w:cs="Arial"/>
          <w:noProof/>
          <w:spacing w:val="2"/>
          <w:lang w:eastAsia="de-DE"/>
        </w:rPr>
        <w:t>L’exécution de ces travaux necessitent plusieurs activités qui sont présentées dans le tableau ci-dessous.</w:t>
      </w:r>
      <w:r w:rsidRPr="003A0313">
        <w:rPr>
          <w:rFonts w:ascii="Arial" w:eastAsia="Calibri" w:hAnsi="Arial" w:cs="Arial"/>
          <w:b/>
          <w:noProof/>
          <w:lang w:bidi="he-IL"/>
        </w:rPr>
        <w:t xml:space="preserve"> </w:t>
      </w:r>
    </w:p>
    <w:p w14:paraId="31288317" w14:textId="393D9AD7" w:rsidR="007772CD" w:rsidRPr="007772CD" w:rsidRDefault="007772CD" w:rsidP="007772CD">
      <w:pPr>
        <w:spacing w:before="120" w:after="0" w:line="240" w:lineRule="auto"/>
        <w:ind w:left="113" w:right="57"/>
        <w:jc w:val="center"/>
        <w:rPr>
          <w:rFonts w:ascii="Arial" w:eastAsia="Calibri" w:hAnsi="Arial" w:cs="Arial"/>
          <w:b/>
          <w:noProof/>
          <w:color w:val="000000"/>
          <w:lang w:eastAsia="fr-FR" w:bidi="he-IL"/>
        </w:rPr>
      </w:pPr>
      <w:bookmarkStart w:id="88" w:name="_Toc531268575"/>
      <w:r w:rsidRPr="007772CD">
        <w:rPr>
          <w:rFonts w:ascii="Arial" w:eastAsia="Calibri" w:hAnsi="Arial" w:cs="Arial"/>
          <w:b/>
          <w:noProof/>
          <w:color w:val="000000"/>
          <w:lang w:bidi="he-IL"/>
        </w:rPr>
        <w:t xml:space="preserve">Tableau </w:t>
      </w:r>
      <w:r w:rsidR="00317E11">
        <w:rPr>
          <w:noProof/>
        </w:rPr>
        <w:fldChar w:fldCharType="begin"/>
      </w:r>
      <w:r w:rsidR="00317E11">
        <w:rPr>
          <w:noProof/>
        </w:rPr>
        <w:instrText xml:space="preserve"> SEQ Tableau \* ARABIC </w:instrText>
      </w:r>
      <w:r w:rsidR="00317E11">
        <w:rPr>
          <w:noProof/>
        </w:rPr>
        <w:fldChar w:fldCharType="separate"/>
      </w:r>
      <w:r w:rsidR="00247F4E">
        <w:rPr>
          <w:noProof/>
        </w:rPr>
        <w:t>4</w:t>
      </w:r>
      <w:r w:rsidR="00317E11">
        <w:rPr>
          <w:noProof/>
        </w:rPr>
        <w:fldChar w:fldCharType="end"/>
      </w:r>
      <w:r w:rsidR="00247F4E" w:rsidRPr="000B44E5">
        <w:t> </w:t>
      </w:r>
      <w:r w:rsidRPr="007772CD">
        <w:rPr>
          <w:rFonts w:ascii="Arial" w:eastAsia="Calibri" w:hAnsi="Arial" w:cs="Arial"/>
          <w:b/>
          <w:noProof/>
          <w:color w:val="000000"/>
          <w:lang w:bidi="he-IL"/>
        </w:rPr>
        <w:t xml:space="preserve"> </w:t>
      </w:r>
      <w:r w:rsidRPr="007772CD">
        <w:rPr>
          <w:rFonts w:ascii="Arial" w:eastAsia="Calibri" w:hAnsi="Arial" w:cs="Arial"/>
          <w:b/>
          <w:noProof/>
          <w:color w:val="000000"/>
          <w:lang w:eastAsia="fr-FR" w:bidi="he-IL"/>
        </w:rPr>
        <w:t xml:space="preserve">: Présentation des activités du projet dans le bassin </w:t>
      </w:r>
      <w:r>
        <w:rPr>
          <w:rFonts w:ascii="Arial" w:eastAsia="Calibri" w:hAnsi="Arial" w:cs="Arial"/>
          <w:b/>
          <w:noProof/>
          <w:color w:val="000000"/>
          <w:lang w:eastAsia="fr-FR" w:bidi="he-IL"/>
        </w:rPr>
        <w:t>Y</w:t>
      </w:r>
      <w:bookmarkEnd w:id="88"/>
    </w:p>
    <w:tbl>
      <w:tblPr>
        <w:tblStyle w:val="Grilledutableau"/>
        <w:tblW w:w="0" w:type="auto"/>
        <w:tblLook w:val="04A0" w:firstRow="1" w:lastRow="0" w:firstColumn="1" w:lastColumn="0" w:noHBand="0" w:noVBand="1"/>
      </w:tblPr>
      <w:tblGrid>
        <w:gridCol w:w="2263"/>
        <w:gridCol w:w="6797"/>
      </w:tblGrid>
      <w:tr w:rsidR="007772CD" w:rsidRPr="00642D16" w14:paraId="1A4FAAC7" w14:textId="77777777" w:rsidTr="0046056C">
        <w:tc>
          <w:tcPr>
            <w:tcW w:w="2263" w:type="dxa"/>
          </w:tcPr>
          <w:p w14:paraId="7A39D734" w14:textId="77777777" w:rsidR="007772CD" w:rsidRPr="00642D16" w:rsidRDefault="007772CD" w:rsidP="007772CD">
            <w:pPr>
              <w:spacing w:before="120" w:after="120" w:line="276" w:lineRule="auto"/>
              <w:rPr>
                <w:rFonts w:ascii="Arial" w:hAnsi="Arial" w:cs="Arial"/>
                <w:lang w:bidi="he-IL"/>
              </w:rPr>
            </w:pPr>
            <w:r w:rsidRPr="00642D16">
              <w:rPr>
                <w:rFonts w:ascii="Arial" w:hAnsi="Arial" w:cs="Arial"/>
                <w:lang w:bidi="he-IL"/>
              </w:rPr>
              <w:t>PHASES DU PROJET</w:t>
            </w:r>
          </w:p>
        </w:tc>
        <w:tc>
          <w:tcPr>
            <w:tcW w:w="6797" w:type="dxa"/>
          </w:tcPr>
          <w:p w14:paraId="1801DB88" w14:textId="77777777" w:rsidR="007772CD" w:rsidRPr="00642D16" w:rsidRDefault="007772CD" w:rsidP="007772CD">
            <w:pPr>
              <w:spacing w:before="120" w:after="120" w:line="276" w:lineRule="auto"/>
              <w:rPr>
                <w:rFonts w:ascii="Arial" w:hAnsi="Arial" w:cs="Arial"/>
                <w:lang w:bidi="he-IL"/>
              </w:rPr>
            </w:pPr>
            <w:r w:rsidRPr="00642D16">
              <w:rPr>
                <w:rFonts w:ascii="Arial" w:hAnsi="Arial" w:cs="Arial"/>
                <w:lang w:bidi="he-IL"/>
              </w:rPr>
              <w:t>ACTIVITES SOURCES D’IMPACT</w:t>
            </w:r>
          </w:p>
        </w:tc>
      </w:tr>
      <w:tr w:rsidR="007772CD" w:rsidRPr="00642D16" w14:paraId="6DED07BA" w14:textId="77777777" w:rsidTr="0046056C">
        <w:tc>
          <w:tcPr>
            <w:tcW w:w="2263" w:type="dxa"/>
          </w:tcPr>
          <w:p w14:paraId="7D575ADF" w14:textId="77777777" w:rsidR="007772CD" w:rsidRPr="00642D16" w:rsidRDefault="007772CD" w:rsidP="007772CD">
            <w:pPr>
              <w:rPr>
                <w:rFonts w:ascii="Arial" w:hAnsi="Arial" w:cs="Arial"/>
                <w:lang w:bidi="he-IL"/>
              </w:rPr>
            </w:pPr>
            <w:r w:rsidRPr="00642D16">
              <w:rPr>
                <w:rFonts w:ascii="Arial" w:hAnsi="Arial" w:cs="Arial"/>
                <w:lang w:bidi="he-IL"/>
              </w:rPr>
              <w:t>Phase de préparation</w:t>
            </w:r>
          </w:p>
        </w:tc>
        <w:tc>
          <w:tcPr>
            <w:tcW w:w="6797" w:type="dxa"/>
          </w:tcPr>
          <w:p w14:paraId="1B462143" w14:textId="77777777" w:rsidR="0046056C" w:rsidRPr="00642D16" w:rsidRDefault="0046056C" w:rsidP="00AE0403">
            <w:pPr>
              <w:pStyle w:val="Paragraphedeliste"/>
              <w:widowControl w:val="0"/>
              <w:numPr>
                <w:ilvl w:val="0"/>
                <w:numId w:val="17"/>
              </w:numPr>
              <w:autoSpaceDE w:val="0"/>
              <w:autoSpaceDN w:val="0"/>
              <w:adjustRightInd w:val="0"/>
              <w:spacing w:line="229" w:lineRule="exact"/>
              <w:rPr>
                <w:rFonts w:ascii="Arial" w:hAnsi="Arial" w:cs="Arial"/>
              </w:rPr>
            </w:pPr>
            <w:r w:rsidRPr="00642D16">
              <w:rPr>
                <w:rFonts w:ascii="Arial" w:hAnsi="Arial" w:cs="Arial"/>
              </w:rPr>
              <w:t xml:space="preserve">Etudes techniques </w:t>
            </w:r>
          </w:p>
          <w:p w14:paraId="6C76D1BE" w14:textId="2D12F23B" w:rsidR="0046056C" w:rsidRPr="00642D16" w:rsidRDefault="0046056C" w:rsidP="00AE0403">
            <w:pPr>
              <w:pStyle w:val="Paragraphedeliste"/>
              <w:widowControl w:val="0"/>
              <w:numPr>
                <w:ilvl w:val="0"/>
                <w:numId w:val="17"/>
              </w:numPr>
              <w:autoSpaceDE w:val="0"/>
              <w:autoSpaceDN w:val="0"/>
              <w:adjustRightInd w:val="0"/>
              <w:spacing w:line="229" w:lineRule="exact"/>
              <w:rPr>
                <w:rFonts w:ascii="Arial" w:hAnsi="Arial" w:cs="Arial"/>
              </w:rPr>
            </w:pPr>
            <w:r w:rsidRPr="00642D16">
              <w:rPr>
                <w:rFonts w:ascii="Arial" w:hAnsi="Arial" w:cs="Arial"/>
              </w:rPr>
              <w:t>Information des populations et groupe</w:t>
            </w:r>
            <w:r w:rsidR="00A2652D">
              <w:rPr>
                <w:rFonts w:ascii="Arial" w:hAnsi="Arial" w:cs="Arial"/>
              </w:rPr>
              <w:t>s</w:t>
            </w:r>
            <w:r w:rsidRPr="00642D16">
              <w:rPr>
                <w:rFonts w:ascii="Arial" w:hAnsi="Arial" w:cs="Arial"/>
              </w:rPr>
              <w:t xml:space="preserve"> cibles concernés sur les enjeux du projet</w:t>
            </w:r>
          </w:p>
          <w:p w14:paraId="25594E07" w14:textId="77777777" w:rsidR="0046056C" w:rsidRPr="00642D16" w:rsidRDefault="0046056C" w:rsidP="00AE0403">
            <w:pPr>
              <w:pStyle w:val="Paragraphedeliste"/>
              <w:widowControl w:val="0"/>
              <w:numPr>
                <w:ilvl w:val="0"/>
                <w:numId w:val="17"/>
              </w:numPr>
              <w:autoSpaceDE w:val="0"/>
              <w:autoSpaceDN w:val="0"/>
              <w:adjustRightInd w:val="0"/>
              <w:spacing w:line="229" w:lineRule="exact"/>
              <w:rPr>
                <w:rFonts w:ascii="Arial" w:hAnsi="Arial" w:cs="Arial"/>
              </w:rPr>
            </w:pPr>
            <w:r w:rsidRPr="00642D16">
              <w:rPr>
                <w:rFonts w:ascii="Arial" w:hAnsi="Arial" w:cs="Arial"/>
              </w:rPr>
              <w:t xml:space="preserve">Etude d’Impact Environnemental et Social </w:t>
            </w:r>
          </w:p>
          <w:p w14:paraId="6E131A83" w14:textId="77777777" w:rsidR="007772CD" w:rsidRPr="00642D16" w:rsidRDefault="0046056C" w:rsidP="00AE0403">
            <w:pPr>
              <w:pStyle w:val="Paragraphedeliste"/>
              <w:widowControl w:val="0"/>
              <w:numPr>
                <w:ilvl w:val="0"/>
                <w:numId w:val="17"/>
              </w:numPr>
              <w:autoSpaceDE w:val="0"/>
              <w:autoSpaceDN w:val="0"/>
              <w:adjustRightInd w:val="0"/>
              <w:spacing w:line="229" w:lineRule="exact"/>
              <w:rPr>
                <w:rFonts w:ascii="Arial" w:hAnsi="Arial" w:cs="Arial"/>
              </w:rPr>
            </w:pPr>
            <w:r w:rsidRPr="00642D16">
              <w:rPr>
                <w:rFonts w:ascii="Arial" w:hAnsi="Arial" w:cs="Arial"/>
              </w:rPr>
              <w:t>Élaboration du PAR pour les populations autour des bassins de rétention des rues et collecteurs</w:t>
            </w:r>
          </w:p>
        </w:tc>
      </w:tr>
      <w:tr w:rsidR="007772CD" w:rsidRPr="00642D16" w14:paraId="22DC4A45" w14:textId="77777777" w:rsidTr="0046056C">
        <w:tc>
          <w:tcPr>
            <w:tcW w:w="2263" w:type="dxa"/>
          </w:tcPr>
          <w:p w14:paraId="394E5964" w14:textId="77777777" w:rsidR="007772CD" w:rsidRPr="00642D16" w:rsidRDefault="007772CD" w:rsidP="007772CD">
            <w:pPr>
              <w:rPr>
                <w:rFonts w:ascii="Arial" w:hAnsi="Arial" w:cs="Arial"/>
                <w:lang w:bidi="he-IL"/>
              </w:rPr>
            </w:pPr>
            <w:r w:rsidRPr="00642D16">
              <w:rPr>
                <w:rFonts w:ascii="Arial" w:hAnsi="Arial" w:cs="Arial"/>
                <w:lang w:bidi="he-IL"/>
              </w:rPr>
              <w:t>Phase de construction / aménagement</w:t>
            </w:r>
          </w:p>
        </w:tc>
        <w:tc>
          <w:tcPr>
            <w:tcW w:w="6797" w:type="dxa"/>
          </w:tcPr>
          <w:p w14:paraId="0DC81DAF" w14:textId="77777777" w:rsidR="0046056C" w:rsidRPr="00642D16" w:rsidRDefault="0046056C" w:rsidP="00AE0403">
            <w:pPr>
              <w:pStyle w:val="Paragraphedeliste"/>
              <w:widowControl w:val="0"/>
              <w:numPr>
                <w:ilvl w:val="0"/>
                <w:numId w:val="16"/>
              </w:numPr>
              <w:autoSpaceDE w:val="0"/>
              <w:autoSpaceDN w:val="0"/>
              <w:adjustRightInd w:val="0"/>
              <w:spacing w:line="217" w:lineRule="exact"/>
              <w:rPr>
                <w:rFonts w:ascii="Arial" w:hAnsi="Arial" w:cs="Arial"/>
              </w:rPr>
            </w:pPr>
            <w:r w:rsidRPr="00642D16">
              <w:rPr>
                <w:rFonts w:ascii="Arial" w:hAnsi="Arial" w:cs="Arial"/>
              </w:rPr>
              <w:t>I</w:t>
            </w:r>
            <w:r w:rsidRPr="00642D16">
              <w:rPr>
                <w:rFonts w:ascii="Arial" w:hAnsi="Arial" w:cs="Arial"/>
                <w:spacing w:val="-1"/>
              </w:rPr>
              <w:t>ns</w:t>
            </w:r>
            <w:r w:rsidRPr="00642D16">
              <w:rPr>
                <w:rFonts w:ascii="Arial" w:hAnsi="Arial" w:cs="Arial"/>
              </w:rPr>
              <w:t>ta</w:t>
            </w:r>
            <w:r w:rsidRPr="00642D16">
              <w:rPr>
                <w:rFonts w:ascii="Arial" w:hAnsi="Arial" w:cs="Arial"/>
                <w:spacing w:val="-1"/>
              </w:rPr>
              <w:t>l</w:t>
            </w:r>
            <w:r w:rsidRPr="00642D16">
              <w:rPr>
                <w:rFonts w:ascii="Arial" w:hAnsi="Arial" w:cs="Arial"/>
              </w:rPr>
              <w:t>lat</w:t>
            </w:r>
            <w:r w:rsidRPr="00642D16">
              <w:rPr>
                <w:rFonts w:ascii="Arial" w:hAnsi="Arial" w:cs="Arial"/>
                <w:spacing w:val="-1"/>
              </w:rPr>
              <w:t>i</w:t>
            </w:r>
            <w:r w:rsidRPr="00642D16">
              <w:rPr>
                <w:rFonts w:ascii="Arial" w:hAnsi="Arial" w:cs="Arial"/>
                <w:spacing w:val="1"/>
              </w:rPr>
              <w:t>o</w:t>
            </w:r>
            <w:r w:rsidRPr="00642D16">
              <w:rPr>
                <w:rFonts w:ascii="Arial" w:hAnsi="Arial" w:cs="Arial"/>
              </w:rPr>
              <w:t>n</w:t>
            </w:r>
            <w:r w:rsidRPr="00642D16">
              <w:rPr>
                <w:rFonts w:ascii="Arial" w:hAnsi="Arial" w:cs="Arial"/>
                <w:spacing w:val="1"/>
              </w:rPr>
              <w:t xml:space="preserve"> </w:t>
            </w:r>
            <w:r w:rsidRPr="00642D16">
              <w:rPr>
                <w:rFonts w:ascii="Arial" w:hAnsi="Arial" w:cs="Arial"/>
                <w:spacing w:val="-1"/>
              </w:rPr>
              <w:t>d</w:t>
            </w:r>
            <w:r w:rsidRPr="00642D16">
              <w:rPr>
                <w:rFonts w:ascii="Arial" w:hAnsi="Arial" w:cs="Arial"/>
              </w:rPr>
              <w:t>e</w:t>
            </w:r>
            <w:r w:rsidRPr="00642D16">
              <w:rPr>
                <w:rFonts w:ascii="Arial" w:hAnsi="Arial" w:cs="Arial"/>
                <w:spacing w:val="-1"/>
              </w:rPr>
              <w:t xml:space="preserve"> </w:t>
            </w:r>
            <w:r w:rsidRPr="00642D16">
              <w:rPr>
                <w:rFonts w:ascii="Arial" w:hAnsi="Arial" w:cs="Arial"/>
                <w:spacing w:val="1"/>
              </w:rPr>
              <w:t>c</w:t>
            </w:r>
            <w:r w:rsidRPr="00642D16">
              <w:rPr>
                <w:rFonts w:ascii="Arial" w:hAnsi="Arial" w:cs="Arial"/>
                <w:spacing w:val="-1"/>
              </w:rPr>
              <w:t>h</w:t>
            </w:r>
            <w:r w:rsidRPr="00642D16">
              <w:rPr>
                <w:rFonts w:ascii="Arial" w:hAnsi="Arial" w:cs="Arial"/>
              </w:rPr>
              <w:t>a</w:t>
            </w:r>
            <w:r w:rsidRPr="00642D16">
              <w:rPr>
                <w:rFonts w:ascii="Arial" w:hAnsi="Arial" w:cs="Arial"/>
                <w:spacing w:val="1"/>
              </w:rPr>
              <w:t>n</w:t>
            </w:r>
            <w:r w:rsidRPr="00642D16">
              <w:rPr>
                <w:rFonts w:ascii="Arial" w:hAnsi="Arial" w:cs="Arial"/>
              </w:rPr>
              <w:t>t</w:t>
            </w:r>
            <w:r w:rsidRPr="00642D16">
              <w:rPr>
                <w:rFonts w:ascii="Arial" w:hAnsi="Arial" w:cs="Arial"/>
                <w:spacing w:val="-1"/>
              </w:rPr>
              <w:t>ie</w:t>
            </w:r>
            <w:r w:rsidRPr="00642D16">
              <w:rPr>
                <w:rFonts w:ascii="Arial" w:hAnsi="Arial" w:cs="Arial"/>
              </w:rPr>
              <w:t>r</w:t>
            </w:r>
            <w:r w:rsidRPr="00642D16">
              <w:rPr>
                <w:rFonts w:ascii="Arial" w:hAnsi="Arial" w:cs="Arial"/>
                <w:spacing w:val="1"/>
              </w:rPr>
              <w:t xml:space="preserve"> </w:t>
            </w:r>
            <w:r w:rsidRPr="00642D16">
              <w:rPr>
                <w:rFonts w:ascii="Arial" w:hAnsi="Arial" w:cs="Arial"/>
              </w:rPr>
              <w:t>;</w:t>
            </w:r>
          </w:p>
          <w:p w14:paraId="51277992" w14:textId="77777777" w:rsidR="0046056C" w:rsidRPr="00642D16" w:rsidRDefault="0046056C" w:rsidP="00AE0403">
            <w:pPr>
              <w:pStyle w:val="Paragraphedeliste"/>
              <w:widowControl w:val="0"/>
              <w:numPr>
                <w:ilvl w:val="0"/>
                <w:numId w:val="16"/>
              </w:numPr>
              <w:autoSpaceDE w:val="0"/>
              <w:autoSpaceDN w:val="0"/>
              <w:adjustRightInd w:val="0"/>
              <w:spacing w:line="229" w:lineRule="exact"/>
              <w:rPr>
                <w:rFonts w:ascii="Arial" w:hAnsi="Arial" w:cs="Arial"/>
              </w:rPr>
            </w:pPr>
            <w:r w:rsidRPr="00642D16">
              <w:rPr>
                <w:rFonts w:ascii="Arial" w:hAnsi="Arial" w:cs="Arial"/>
                <w:spacing w:val="1"/>
              </w:rPr>
              <w:t>T</w:t>
            </w:r>
            <w:r w:rsidRPr="00642D16">
              <w:rPr>
                <w:rFonts w:ascii="Arial" w:hAnsi="Arial" w:cs="Arial"/>
              </w:rPr>
              <w:t>rava</w:t>
            </w:r>
            <w:r w:rsidRPr="00642D16">
              <w:rPr>
                <w:rFonts w:ascii="Arial" w:hAnsi="Arial" w:cs="Arial"/>
                <w:spacing w:val="-1"/>
              </w:rPr>
              <w:t>u</w:t>
            </w:r>
            <w:r w:rsidRPr="00642D16">
              <w:rPr>
                <w:rFonts w:ascii="Arial" w:hAnsi="Arial" w:cs="Arial"/>
              </w:rPr>
              <w:t>x</w:t>
            </w:r>
            <w:r w:rsidRPr="00642D16">
              <w:rPr>
                <w:rFonts w:ascii="Arial" w:hAnsi="Arial" w:cs="Arial"/>
                <w:spacing w:val="-1"/>
              </w:rPr>
              <w:t xml:space="preserve"> </w:t>
            </w:r>
            <w:r w:rsidRPr="00642D16">
              <w:rPr>
                <w:rFonts w:ascii="Arial" w:hAnsi="Arial" w:cs="Arial"/>
              </w:rPr>
              <w:t>t</w:t>
            </w:r>
            <w:r w:rsidRPr="00642D16">
              <w:rPr>
                <w:rFonts w:ascii="Arial" w:hAnsi="Arial" w:cs="Arial"/>
                <w:spacing w:val="1"/>
              </w:rPr>
              <w:t>o</w:t>
            </w:r>
            <w:r w:rsidRPr="00642D16">
              <w:rPr>
                <w:rFonts w:ascii="Arial" w:hAnsi="Arial" w:cs="Arial"/>
                <w:spacing w:val="-1"/>
              </w:rPr>
              <w:t>p</w:t>
            </w:r>
            <w:r w:rsidRPr="00642D16">
              <w:rPr>
                <w:rFonts w:ascii="Arial" w:hAnsi="Arial" w:cs="Arial"/>
                <w:spacing w:val="1"/>
              </w:rPr>
              <w:t>o</w:t>
            </w:r>
            <w:r w:rsidRPr="00642D16">
              <w:rPr>
                <w:rFonts w:ascii="Arial" w:hAnsi="Arial" w:cs="Arial"/>
                <w:spacing w:val="-1"/>
              </w:rPr>
              <w:t>g</w:t>
            </w:r>
            <w:r w:rsidRPr="00642D16">
              <w:rPr>
                <w:rFonts w:ascii="Arial" w:hAnsi="Arial" w:cs="Arial"/>
              </w:rPr>
              <w:t>ra</w:t>
            </w:r>
            <w:r w:rsidRPr="00642D16">
              <w:rPr>
                <w:rFonts w:ascii="Arial" w:hAnsi="Arial" w:cs="Arial"/>
                <w:spacing w:val="-1"/>
              </w:rPr>
              <w:t>ph</w:t>
            </w:r>
            <w:r w:rsidRPr="00642D16">
              <w:rPr>
                <w:rFonts w:ascii="Arial" w:hAnsi="Arial" w:cs="Arial"/>
                <w:spacing w:val="2"/>
              </w:rPr>
              <w:t>i</w:t>
            </w:r>
            <w:r w:rsidRPr="00642D16">
              <w:rPr>
                <w:rFonts w:ascii="Arial" w:hAnsi="Arial" w:cs="Arial"/>
                <w:spacing w:val="-1"/>
              </w:rPr>
              <w:t>qu</w:t>
            </w:r>
            <w:r w:rsidRPr="00642D16">
              <w:rPr>
                <w:rFonts w:ascii="Arial" w:hAnsi="Arial" w:cs="Arial"/>
                <w:spacing w:val="2"/>
              </w:rPr>
              <w:t>e</w:t>
            </w:r>
            <w:r w:rsidRPr="00642D16">
              <w:rPr>
                <w:rFonts w:ascii="Arial" w:hAnsi="Arial" w:cs="Arial"/>
              </w:rPr>
              <w:t>s ;</w:t>
            </w:r>
          </w:p>
          <w:p w14:paraId="726FBC50" w14:textId="77777777" w:rsidR="0046056C" w:rsidRPr="00642D16" w:rsidRDefault="0046056C" w:rsidP="00AE0403">
            <w:pPr>
              <w:pStyle w:val="Paragraphedeliste"/>
              <w:widowControl w:val="0"/>
              <w:numPr>
                <w:ilvl w:val="0"/>
                <w:numId w:val="16"/>
              </w:numPr>
              <w:autoSpaceDE w:val="0"/>
              <w:autoSpaceDN w:val="0"/>
              <w:adjustRightInd w:val="0"/>
              <w:spacing w:line="229" w:lineRule="exact"/>
              <w:rPr>
                <w:rFonts w:ascii="Arial" w:hAnsi="Arial" w:cs="Arial"/>
              </w:rPr>
            </w:pPr>
            <w:r w:rsidRPr="00642D16">
              <w:rPr>
                <w:rFonts w:ascii="Arial" w:hAnsi="Arial" w:cs="Arial"/>
                <w:spacing w:val="1"/>
              </w:rPr>
              <w:t>L</w:t>
            </w:r>
            <w:r w:rsidRPr="00642D16">
              <w:rPr>
                <w:rFonts w:ascii="Arial" w:hAnsi="Arial" w:cs="Arial"/>
              </w:rPr>
              <w:t>i</w:t>
            </w:r>
            <w:r w:rsidRPr="00642D16">
              <w:rPr>
                <w:rFonts w:ascii="Arial" w:hAnsi="Arial" w:cs="Arial"/>
                <w:spacing w:val="-1"/>
              </w:rPr>
              <w:t>bé</w:t>
            </w:r>
            <w:r w:rsidRPr="00642D16">
              <w:rPr>
                <w:rFonts w:ascii="Arial" w:hAnsi="Arial" w:cs="Arial"/>
              </w:rPr>
              <w:t>rati</w:t>
            </w:r>
            <w:r w:rsidRPr="00642D16">
              <w:rPr>
                <w:rFonts w:ascii="Arial" w:hAnsi="Arial" w:cs="Arial"/>
                <w:spacing w:val="1"/>
              </w:rPr>
              <w:t>o</w:t>
            </w:r>
            <w:r w:rsidRPr="00642D16">
              <w:rPr>
                <w:rFonts w:ascii="Arial" w:hAnsi="Arial" w:cs="Arial"/>
              </w:rPr>
              <w:t>n</w:t>
            </w:r>
            <w:r w:rsidRPr="00642D16">
              <w:rPr>
                <w:rFonts w:ascii="Arial" w:hAnsi="Arial" w:cs="Arial"/>
                <w:spacing w:val="-1"/>
              </w:rPr>
              <w:t xml:space="preserve"> </w:t>
            </w:r>
            <w:r w:rsidRPr="00642D16">
              <w:rPr>
                <w:rFonts w:ascii="Arial" w:hAnsi="Arial" w:cs="Arial"/>
                <w:spacing w:val="1"/>
              </w:rPr>
              <w:t>d</w:t>
            </w:r>
            <w:r w:rsidRPr="00642D16">
              <w:rPr>
                <w:rFonts w:ascii="Arial" w:hAnsi="Arial" w:cs="Arial"/>
                <w:spacing w:val="-1"/>
              </w:rPr>
              <w:t>e</w:t>
            </w:r>
            <w:r w:rsidRPr="00642D16">
              <w:rPr>
                <w:rFonts w:ascii="Arial" w:hAnsi="Arial" w:cs="Arial"/>
              </w:rPr>
              <w:t>s</w:t>
            </w:r>
            <w:r w:rsidRPr="00642D16">
              <w:rPr>
                <w:rFonts w:ascii="Arial" w:hAnsi="Arial" w:cs="Arial"/>
                <w:spacing w:val="-1"/>
              </w:rPr>
              <w:t xml:space="preserve"> e</w:t>
            </w:r>
            <w:r w:rsidRPr="00642D16">
              <w:rPr>
                <w:rFonts w:ascii="Arial" w:hAnsi="Arial" w:cs="Arial"/>
              </w:rPr>
              <w:t>m</w:t>
            </w:r>
            <w:r w:rsidRPr="00642D16">
              <w:rPr>
                <w:rFonts w:ascii="Arial" w:hAnsi="Arial" w:cs="Arial"/>
                <w:spacing w:val="1"/>
              </w:rPr>
              <w:t>p</w:t>
            </w:r>
            <w:r w:rsidRPr="00642D16">
              <w:rPr>
                <w:rFonts w:ascii="Arial" w:hAnsi="Arial" w:cs="Arial"/>
              </w:rPr>
              <w:t>r</w:t>
            </w:r>
            <w:r w:rsidRPr="00642D16">
              <w:rPr>
                <w:rFonts w:ascii="Arial" w:hAnsi="Arial" w:cs="Arial"/>
                <w:spacing w:val="-1"/>
              </w:rPr>
              <w:t>is</w:t>
            </w:r>
            <w:r w:rsidRPr="00642D16">
              <w:rPr>
                <w:rFonts w:ascii="Arial" w:hAnsi="Arial" w:cs="Arial"/>
                <w:spacing w:val="2"/>
              </w:rPr>
              <w:t>e</w:t>
            </w:r>
            <w:r w:rsidRPr="00642D16">
              <w:rPr>
                <w:rFonts w:ascii="Arial" w:hAnsi="Arial" w:cs="Arial"/>
              </w:rPr>
              <w:t>s</w:t>
            </w:r>
            <w:r w:rsidR="00652287" w:rsidRPr="00642D16">
              <w:rPr>
                <w:rFonts w:ascii="Arial" w:hAnsi="Arial" w:cs="Arial"/>
              </w:rPr>
              <w:t xml:space="preserve"> </w:t>
            </w:r>
          </w:p>
          <w:p w14:paraId="439846F1" w14:textId="77777777" w:rsidR="0046056C" w:rsidRPr="00642D16" w:rsidRDefault="0046056C" w:rsidP="00AE0403">
            <w:pPr>
              <w:pStyle w:val="Paragraphedeliste"/>
              <w:widowControl w:val="0"/>
              <w:numPr>
                <w:ilvl w:val="0"/>
                <w:numId w:val="16"/>
              </w:numPr>
              <w:autoSpaceDE w:val="0"/>
              <w:autoSpaceDN w:val="0"/>
              <w:adjustRightInd w:val="0"/>
              <w:spacing w:line="229" w:lineRule="exact"/>
              <w:rPr>
                <w:rFonts w:ascii="Arial" w:hAnsi="Arial" w:cs="Arial"/>
              </w:rPr>
            </w:pPr>
            <w:r w:rsidRPr="00642D16">
              <w:rPr>
                <w:rFonts w:ascii="Arial" w:hAnsi="Arial" w:cs="Arial"/>
              </w:rPr>
              <w:t>D</w:t>
            </w:r>
            <w:r w:rsidRPr="00642D16">
              <w:rPr>
                <w:rFonts w:ascii="Arial" w:hAnsi="Arial" w:cs="Arial"/>
                <w:spacing w:val="-1"/>
              </w:rPr>
              <w:t>ép</w:t>
            </w:r>
            <w:r w:rsidRPr="00642D16">
              <w:rPr>
                <w:rFonts w:ascii="Arial" w:hAnsi="Arial" w:cs="Arial"/>
              </w:rPr>
              <w:t>la</w:t>
            </w:r>
            <w:r w:rsidRPr="00642D16">
              <w:rPr>
                <w:rFonts w:ascii="Arial" w:hAnsi="Arial" w:cs="Arial"/>
                <w:spacing w:val="1"/>
              </w:rPr>
              <w:t>c</w:t>
            </w:r>
            <w:r w:rsidRPr="00642D16">
              <w:rPr>
                <w:rFonts w:ascii="Arial" w:hAnsi="Arial" w:cs="Arial"/>
                <w:spacing w:val="-1"/>
              </w:rPr>
              <w:t>e</w:t>
            </w:r>
            <w:r w:rsidRPr="00642D16">
              <w:rPr>
                <w:rFonts w:ascii="Arial" w:hAnsi="Arial" w:cs="Arial"/>
              </w:rPr>
              <w:t>m</w:t>
            </w:r>
            <w:r w:rsidRPr="00642D16">
              <w:rPr>
                <w:rFonts w:ascii="Arial" w:hAnsi="Arial" w:cs="Arial"/>
                <w:spacing w:val="2"/>
              </w:rPr>
              <w:t>e</w:t>
            </w:r>
            <w:r w:rsidRPr="00642D16">
              <w:rPr>
                <w:rFonts w:ascii="Arial" w:hAnsi="Arial" w:cs="Arial"/>
                <w:spacing w:val="-1"/>
              </w:rPr>
              <w:t>n</w:t>
            </w:r>
            <w:r w:rsidRPr="00642D16">
              <w:rPr>
                <w:rFonts w:ascii="Arial" w:hAnsi="Arial" w:cs="Arial"/>
              </w:rPr>
              <w:t xml:space="preserve">t </w:t>
            </w:r>
            <w:r w:rsidRPr="00642D16">
              <w:rPr>
                <w:rFonts w:ascii="Arial" w:hAnsi="Arial" w:cs="Arial"/>
                <w:spacing w:val="1"/>
              </w:rPr>
              <w:t>d</w:t>
            </w:r>
            <w:r w:rsidRPr="00642D16">
              <w:rPr>
                <w:rFonts w:ascii="Arial" w:hAnsi="Arial" w:cs="Arial"/>
                <w:spacing w:val="-1"/>
              </w:rPr>
              <w:t>e</w:t>
            </w:r>
            <w:r w:rsidRPr="00642D16">
              <w:rPr>
                <w:rFonts w:ascii="Arial" w:hAnsi="Arial" w:cs="Arial"/>
              </w:rPr>
              <w:t>s</w:t>
            </w:r>
            <w:r w:rsidRPr="00642D16">
              <w:rPr>
                <w:rFonts w:ascii="Arial" w:hAnsi="Arial" w:cs="Arial"/>
                <w:spacing w:val="-1"/>
              </w:rPr>
              <w:t xml:space="preserve"> </w:t>
            </w:r>
            <w:r w:rsidRPr="00642D16">
              <w:rPr>
                <w:rFonts w:ascii="Arial" w:hAnsi="Arial" w:cs="Arial"/>
              </w:rPr>
              <w:t>r</w:t>
            </w:r>
            <w:r w:rsidRPr="00642D16">
              <w:rPr>
                <w:rFonts w:ascii="Arial" w:hAnsi="Arial" w:cs="Arial"/>
                <w:spacing w:val="1"/>
              </w:rPr>
              <w:t>é</w:t>
            </w:r>
            <w:r w:rsidRPr="00642D16">
              <w:rPr>
                <w:rFonts w:ascii="Arial" w:hAnsi="Arial" w:cs="Arial"/>
                <w:spacing w:val="-1"/>
              </w:rPr>
              <w:t>se</w:t>
            </w:r>
            <w:r w:rsidRPr="00642D16">
              <w:rPr>
                <w:rFonts w:ascii="Arial" w:hAnsi="Arial" w:cs="Arial"/>
              </w:rPr>
              <w:t>a</w:t>
            </w:r>
            <w:r w:rsidRPr="00642D16">
              <w:rPr>
                <w:rFonts w:ascii="Arial" w:hAnsi="Arial" w:cs="Arial"/>
                <w:spacing w:val="1"/>
              </w:rPr>
              <w:t>u</w:t>
            </w:r>
            <w:r w:rsidRPr="00642D16">
              <w:rPr>
                <w:rFonts w:ascii="Arial" w:hAnsi="Arial" w:cs="Arial"/>
              </w:rPr>
              <w:t>x</w:t>
            </w:r>
            <w:r w:rsidRPr="00642D16">
              <w:rPr>
                <w:rFonts w:ascii="Arial" w:hAnsi="Arial" w:cs="Arial"/>
                <w:spacing w:val="-1"/>
              </w:rPr>
              <w:t xml:space="preserve"> d</w:t>
            </w:r>
            <w:r w:rsidRPr="00642D16">
              <w:rPr>
                <w:rFonts w:ascii="Arial" w:hAnsi="Arial" w:cs="Arial"/>
              </w:rPr>
              <w:t>i</w:t>
            </w:r>
            <w:r w:rsidRPr="00642D16">
              <w:rPr>
                <w:rFonts w:ascii="Arial" w:hAnsi="Arial" w:cs="Arial"/>
                <w:spacing w:val="3"/>
              </w:rPr>
              <w:t>v</w:t>
            </w:r>
            <w:r w:rsidRPr="00642D16">
              <w:rPr>
                <w:rFonts w:ascii="Arial" w:hAnsi="Arial" w:cs="Arial"/>
                <w:spacing w:val="-1"/>
              </w:rPr>
              <w:t>e</w:t>
            </w:r>
            <w:r w:rsidRPr="00642D16">
              <w:rPr>
                <w:rFonts w:ascii="Arial" w:hAnsi="Arial" w:cs="Arial"/>
              </w:rPr>
              <w:t>rs (</w:t>
            </w:r>
            <w:r w:rsidRPr="00642D16">
              <w:rPr>
                <w:rFonts w:ascii="Arial" w:hAnsi="Arial" w:cs="Arial"/>
                <w:spacing w:val="-1"/>
              </w:rPr>
              <w:t>e</w:t>
            </w:r>
            <w:r w:rsidRPr="00642D16">
              <w:rPr>
                <w:rFonts w:ascii="Arial" w:hAnsi="Arial" w:cs="Arial"/>
              </w:rPr>
              <w:t>a</w:t>
            </w:r>
            <w:r w:rsidRPr="00642D16">
              <w:rPr>
                <w:rFonts w:ascii="Arial" w:hAnsi="Arial" w:cs="Arial"/>
                <w:spacing w:val="-1"/>
              </w:rPr>
              <w:t>u</w:t>
            </w:r>
            <w:r w:rsidRPr="00642D16">
              <w:rPr>
                <w:rFonts w:ascii="Arial" w:hAnsi="Arial" w:cs="Arial"/>
              </w:rPr>
              <w:t xml:space="preserve">, </w:t>
            </w:r>
            <w:r w:rsidRPr="00642D16">
              <w:rPr>
                <w:rFonts w:ascii="Arial" w:hAnsi="Arial" w:cs="Arial"/>
                <w:spacing w:val="-1"/>
              </w:rPr>
              <w:t>é</w:t>
            </w:r>
            <w:r w:rsidRPr="00642D16">
              <w:rPr>
                <w:rFonts w:ascii="Arial" w:hAnsi="Arial" w:cs="Arial"/>
              </w:rPr>
              <w:t>l</w:t>
            </w:r>
            <w:r w:rsidRPr="00642D16">
              <w:rPr>
                <w:rFonts w:ascii="Arial" w:hAnsi="Arial" w:cs="Arial"/>
                <w:spacing w:val="-1"/>
              </w:rPr>
              <w:t>e</w:t>
            </w:r>
            <w:r w:rsidRPr="00642D16">
              <w:rPr>
                <w:rFonts w:ascii="Arial" w:hAnsi="Arial" w:cs="Arial"/>
                <w:spacing w:val="1"/>
              </w:rPr>
              <w:t>c</w:t>
            </w:r>
            <w:r w:rsidRPr="00642D16">
              <w:rPr>
                <w:rFonts w:ascii="Arial" w:hAnsi="Arial" w:cs="Arial"/>
              </w:rPr>
              <w:t>t</w:t>
            </w:r>
            <w:r w:rsidRPr="00642D16">
              <w:rPr>
                <w:rFonts w:ascii="Arial" w:hAnsi="Arial" w:cs="Arial"/>
                <w:spacing w:val="-1"/>
              </w:rPr>
              <w:t>r</w:t>
            </w:r>
            <w:r w:rsidRPr="00642D16">
              <w:rPr>
                <w:rFonts w:ascii="Arial" w:hAnsi="Arial" w:cs="Arial"/>
              </w:rPr>
              <w:t>i</w:t>
            </w:r>
            <w:r w:rsidRPr="00642D16">
              <w:rPr>
                <w:rFonts w:ascii="Arial" w:hAnsi="Arial" w:cs="Arial"/>
                <w:spacing w:val="1"/>
              </w:rPr>
              <w:t>c</w:t>
            </w:r>
            <w:r w:rsidRPr="00642D16">
              <w:rPr>
                <w:rFonts w:ascii="Arial" w:hAnsi="Arial" w:cs="Arial"/>
              </w:rPr>
              <w:t>ité</w:t>
            </w:r>
            <w:r w:rsidRPr="00642D16">
              <w:rPr>
                <w:rFonts w:ascii="Arial" w:hAnsi="Arial" w:cs="Arial"/>
                <w:spacing w:val="1"/>
              </w:rPr>
              <w:t xml:space="preserve"> </w:t>
            </w:r>
            <w:r w:rsidRPr="00642D16">
              <w:rPr>
                <w:rFonts w:ascii="Arial" w:hAnsi="Arial" w:cs="Arial"/>
                <w:spacing w:val="-1"/>
              </w:rPr>
              <w:t>e</w:t>
            </w:r>
            <w:r w:rsidRPr="00642D16">
              <w:rPr>
                <w:rFonts w:ascii="Arial" w:hAnsi="Arial" w:cs="Arial"/>
              </w:rPr>
              <w:t>t t</w:t>
            </w:r>
            <w:r w:rsidRPr="00642D16">
              <w:rPr>
                <w:rFonts w:ascii="Arial" w:hAnsi="Arial" w:cs="Arial"/>
                <w:spacing w:val="1"/>
              </w:rPr>
              <w:t>é</w:t>
            </w:r>
            <w:r w:rsidRPr="00642D16">
              <w:rPr>
                <w:rFonts w:ascii="Arial" w:hAnsi="Arial" w:cs="Arial"/>
              </w:rPr>
              <w:t>l</w:t>
            </w:r>
            <w:r w:rsidRPr="00642D16">
              <w:rPr>
                <w:rFonts w:ascii="Arial" w:hAnsi="Arial" w:cs="Arial"/>
                <w:spacing w:val="-1"/>
              </w:rPr>
              <w:t>é</w:t>
            </w:r>
            <w:r w:rsidRPr="00642D16">
              <w:rPr>
                <w:rFonts w:ascii="Arial" w:hAnsi="Arial" w:cs="Arial"/>
                <w:spacing w:val="1"/>
              </w:rPr>
              <w:t>p</w:t>
            </w:r>
            <w:r w:rsidRPr="00642D16">
              <w:rPr>
                <w:rFonts w:ascii="Arial" w:hAnsi="Arial" w:cs="Arial"/>
                <w:spacing w:val="-1"/>
              </w:rPr>
              <w:t>h</w:t>
            </w:r>
            <w:r w:rsidRPr="00642D16">
              <w:rPr>
                <w:rFonts w:ascii="Arial" w:hAnsi="Arial" w:cs="Arial"/>
                <w:spacing w:val="1"/>
              </w:rPr>
              <w:t>o</w:t>
            </w:r>
            <w:r w:rsidRPr="00642D16">
              <w:rPr>
                <w:rFonts w:ascii="Arial" w:hAnsi="Arial" w:cs="Arial"/>
                <w:spacing w:val="-1"/>
              </w:rPr>
              <w:t>n</w:t>
            </w:r>
            <w:r w:rsidRPr="00642D16">
              <w:rPr>
                <w:rFonts w:ascii="Arial" w:hAnsi="Arial" w:cs="Arial"/>
              </w:rPr>
              <w:t>i</w:t>
            </w:r>
            <w:r w:rsidRPr="00642D16">
              <w:rPr>
                <w:rFonts w:ascii="Arial" w:hAnsi="Arial" w:cs="Arial"/>
                <w:spacing w:val="1"/>
              </w:rPr>
              <w:t>q</w:t>
            </w:r>
            <w:r w:rsidRPr="00642D16">
              <w:rPr>
                <w:rFonts w:ascii="Arial" w:hAnsi="Arial" w:cs="Arial"/>
                <w:spacing w:val="-1"/>
              </w:rPr>
              <w:t>ue</w:t>
            </w:r>
            <w:r w:rsidRPr="00642D16">
              <w:rPr>
                <w:rFonts w:ascii="Arial" w:hAnsi="Arial" w:cs="Arial"/>
              </w:rPr>
              <w:t>)</w:t>
            </w:r>
          </w:p>
          <w:p w14:paraId="43E66B62" w14:textId="77777777" w:rsidR="0046056C" w:rsidRPr="00642D16" w:rsidRDefault="0046056C"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spacing w:val="-1"/>
              </w:rPr>
              <w:t>A</w:t>
            </w:r>
            <w:r w:rsidRPr="00642D16">
              <w:rPr>
                <w:rFonts w:ascii="Arial" w:hAnsi="Arial" w:cs="Arial"/>
              </w:rPr>
              <w:t>m</w:t>
            </w:r>
            <w:r w:rsidRPr="00642D16">
              <w:rPr>
                <w:rFonts w:ascii="Arial" w:hAnsi="Arial" w:cs="Arial"/>
                <w:spacing w:val="-1"/>
              </w:rPr>
              <w:t>én</w:t>
            </w:r>
            <w:r w:rsidRPr="00642D16">
              <w:rPr>
                <w:rFonts w:ascii="Arial" w:hAnsi="Arial" w:cs="Arial"/>
              </w:rPr>
              <w:t>a</w:t>
            </w:r>
            <w:r w:rsidRPr="00642D16">
              <w:rPr>
                <w:rFonts w:ascii="Arial" w:hAnsi="Arial" w:cs="Arial"/>
                <w:spacing w:val="2"/>
              </w:rPr>
              <w:t>g</w:t>
            </w:r>
            <w:r w:rsidRPr="00642D16">
              <w:rPr>
                <w:rFonts w:ascii="Arial" w:hAnsi="Arial" w:cs="Arial"/>
                <w:spacing w:val="-1"/>
              </w:rPr>
              <w:t>e</w:t>
            </w:r>
            <w:r w:rsidRPr="00642D16">
              <w:rPr>
                <w:rFonts w:ascii="Arial" w:hAnsi="Arial" w:cs="Arial"/>
              </w:rPr>
              <w:t>m</w:t>
            </w:r>
            <w:r w:rsidRPr="00642D16">
              <w:rPr>
                <w:rFonts w:ascii="Arial" w:hAnsi="Arial" w:cs="Arial"/>
                <w:spacing w:val="-1"/>
              </w:rPr>
              <w:t>en</w:t>
            </w:r>
            <w:r w:rsidRPr="00642D16">
              <w:rPr>
                <w:rFonts w:ascii="Arial" w:hAnsi="Arial" w:cs="Arial"/>
              </w:rPr>
              <w:t>t</w:t>
            </w:r>
            <w:r w:rsidRPr="00642D16">
              <w:rPr>
                <w:rFonts w:ascii="Arial" w:hAnsi="Arial" w:cs="Arial"/>
                <w:spacing w:val="2"/>
              </w:rPr>
              <w:t xml:space="preserve"> </w:t>
            </w:r>
            <w:r w:rsidRPr="00642D16">
              <w:rPr>
                <w:rFonts w:ascii="Arial" w:hAnsi="Arial" w:cs="Arial"/>
                <w:spacing w:val="-1"/>
              </w:rPr>
              <w:t>de</w:t>
            </w:r>
            <w:r w:rsidRPr="00642D16">
              <w:rPr>
                <w:rFonts w:ascii="Arial" w:hAnsi="Arial" w:cs="Arial"/>
              </w:rPr>
              <w:t>s</w:t>
            </w:r>
            <w:r w:rsidRPr="00642D16">
              <w:rPr>
                <w:rFonts w:ascii="Arial" w:hAnsi="Arial" w:cs="Arial"/>
                <w:spacing w:val="2"/>
              </w:rPr>
              <w:t xml:space="preserve"> </w:t>
            </w:r>
            <w:r w:rsidRPr="00642D16">
              <w:rPr>
                <w:rFonts w:ascii="Arial" w:hAnsi="Arial" w:cs="Arial"/>
                <w:spacing w:val="-1"/>
              </w:rPr>
              <w:t>dé</w:t>
            </w:r>
            <w:r w:rsidRPr="00642D16">
              <w:rPr>
                <w:rFonts w:ascii="Arial" w:hAnsi="Arial" w:cs="Arial"/>
              </w:rPr>
              <w:t>viat</w:t>
            </w:r>
            <w:r w:rsidRPr="00642D16">
              <w:rPr>
                <w:rFonts w:ascii="Arial" w:hAnsi="Arial" w:cs="Arial"/>
                <w:spacing w:val="-1"/>
              </w:rPr>
              <w:t>i</w:t>
            </w:r>
            <w:r w:rsidRPr="00642D16">
              <w:rPr>
                <w:rFonts w:ascii="Arial" w:hAnsi="Arial" w:cs="Arial"/>
                <w:spacing w:val="1"/>
              </w:rPr>
              <w:t>on</w:t>
            </w:r>
            <w:r w:rsidRPr="00642D16">
              <w:rPr>
                <w:rFonts w:ascii="Arial" w:hAnsi="Arial" w:cs="Arial"/>
              </w:rPr>
              <w:t>s</w:t>
            </w:r>
          </w:p>
          <w:p w14:paraId="79B274A7" w14:textId="77777777" w:rsidR="007772CD" w:rsidRPr="00642D16" w:rsidRDefault="007772CD"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rPr>
              <w:t xml:space="preserve">Gestion </w:t>
            </w:r>
            <w:r w:rsidR="002F58A3" w:rsidRPr="00642D16">
              <w:rPr>
                <w:rFonts w:ascii="Arial" w:hAnsi="Arial" w:cs="Arial"/>
              </w:rPr>
              <w:t>des bases-vie de l’entreprise</w:t>
            </w:r>
          </w:p>
          <w:p w14:paraId="4E3213A4" w14:textId="77777777" w:rsidR="007772CD" w:rsidRPr="00642D16" w:rsidRDefault="002F58A3"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rPr>
              <w:t>Décapage,</w:t>
            </w:r>
            <w:r w:rsidR="007772CD" w:rsidRPr="00642D16">
              <w:rPr>
                <w:rFonts w:ascii="Arial" w:hAnsi="Arial" w:cs="Arial"/>
              </w:rPr>
              <w:t xml:space="preserve"> mis en dépôt</w:t>
            </w:r>
            <w:r w:rsidRPr="00642D16">
              <w:rPr>
                <w:rFonts w:ascii="Arial" w:hAnsi="Arial" w:cs="Arial"/>
              </w:rPr>
              <w:t xml:space="preserve"> et </w:t>
            </w:r>
            <w:r w:rsidRPr="00642D16">
              <w:rPr>
                <w:rFonts w:ascii="Arial" w:eastAsia="Calibri" w:hAnsi="Arial" w:cs="Arial"/>
                <w:spacing w:val="14"/>
              </w:rPr>
              <w:t>démolition d’ouvrages existants</w:t>
            </w:r>
          </w:p>
          <w:p w14:paraId="722866D9" w14:textId="77777777" w:rsidR="002F58A3" w:rsidRPr="00642D16" w:rsidRDefault="002F58A3"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eastAsia="Calibri" w:hAnsi="Arial" w:cs="Arial"/>
                <w:spacing w:val="-1"/>
              </w:rPr>
              <w:t>Circulation des équipements et matériels de chantier</w:t>
            </w:r>
          </w:p>
          <w:p w14:paraId="12FE7EBB" w14:textId="77777777" w:rsidR="002F58A3" w:rsidRPr="00642D16" w:rsidRDefault="002F58A3"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eastAsia="Calibri" w:hAnsi="Arial" w:cs="Arial"/>
                <w:spacing w:val="-1"/>
              </w:rPr>
              <w:t>Gestion des déchets de chantiers (solides et liquides)</w:t>
            </w:r>
          </w:p>
          <w:p w14:paraId="485094FD" w14:textId="77777777" w:rsidR="007772CD" w:rsidRPr="00642D16" w:rsidRDefault="007772CD"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rPr>
              <w:t>Travaux de fouilles ;</w:t>
            </w:r>
          </w:p>
          <w:p w14:paraId="56708B92" w14:textId="452E2026" w:rsidR="007772CD" w:rsidRPr="00642D16" w:rsidRDefault="004D277C" w:rsidP="00AE0403">
            <w:pPr>
              <w:widowControl w:val="0"/>
              <w:numPr>
                <w:ilvl w:val="0"/>
                <w:numId w:val="16"/>
              </w:numPr>
              <w:autoSpaceDE w:val="0"/>
              <w:autoSpaceDN w:val="0"/>
              <w:adjustRightInd w:val="0"/>
              <w:spacing w:line="220" w:lineRule="exact"/>
              <w:contextualSpacing/>
              <w:rPr>
                <w:rFonts w:ascii="Arial" w:hAnsi="Arial" w:cs="Arial"/>
              </w:rPr>
            </w:pPr>
            <w:r>
              <w:rPr>
                <w:rFonts w:ascii="Arial" w:hAnsi="Arial" w:cs="Arial"/>
              </w:rPr>
              <w:t>Purge importante (32 669</w:t>
            </w:r>
            <w:r w:rsidR="007772CD" w:rsidRPr="00642D16">
              <w:rPr>
                <w:rFonts w:ascii="Arial" w:hAnsi="Arial" w:cs="Arial"/>
              </w:rPr>
              <w:t xml:space="preserve"> m</w:t>
            </w:r>
            <w:r w:rsidR="007772CD" w:rsidRPr="00642D16">
              <w:rPr>
                <w:rFonts w:ascii="Arial" w:hAnsi="Arial" w:cs="Arial"/>
                <w:vertAlign w:val="superscript"/>
              </w:rPr>
              <w:t>3</w:t>
            </w:r>
            <w:r w:rsidR="007772CD" w:rsidRPr="00642D16">
              <w:rPr>
                <w:rFonts w:ascii="Arial" w:hAnsi="Arial" w:cs="Arial"/>
              </w:rPr>
              <w:t>)</w:t>
            </w:r>
          </w:p>
          <w:p w14:paraId="36A73BD4" w14:textId="77777777" w:rsidR="007772CD" w:rsidRPr="00642D16" w:rsidRDefault="007772CD"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rPr>
              <w:t>Construction des ouvrages</w:t>
            </w:r>
          </w:p>
          <w:p w14:paraId="48AEFB0C" w14:textId="77777777" w:rsidR="007772CD" w:rsidRPr="00642D16" w:rsidRDefault="007772CD" w:rsidP="00AE0403">
            <w:pPr>
              <w:widowControl w:val="0"/>
              <w:numPr>
                <w:ilvl w:val="0"/>
                <w:numId w:val="16"/>
              </w:numPr>
              <w:tabs>
                <w:tab w:val="left" w:pos="4810"/>
              </w:tabs>
              <w:autoSpaceDE w:val="0"/>
              <w:autoSpaceDN w:val="0"/>
              <w:adjustRightInd w:val="0"/>
              <w:spacing w:line="220" w:lineRule="exact"/>
              <w:contextualSpacing/>
              <w:rPr>
                <w:rFonts w:ascii="Arial" w:hAnsi="Arial" w:cs="Arial"/>
              </w:rPr>
            </w:pPr>
            <w:r w:rsidRPr="00642D16">
              <w:rPr>
                <w:rFonts w:ascii="Arial" w:hAnsi="Arial" w:cs="Arial"/>
              </w:rPr>
              <w:t>Terrassement pour l’aménagement de la voirie</w:t>
            </w:r>
          </w:p>
          <w:p w14:paraId="7BE1DCB0" w14:textId="77777777" w:rsidR="007772CD" w:rsidRPr="00642D16" w:rsidRDefault="007772CD"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rPr>
              <w:t>Pose des pavés et aménagement</w:t>
            </w:r>
            <w:r w:rsidR="00652287" w:rsidRPr="00642D16">
              <w:rPr>
                <w:rFonts w:ascii="Arial" w:hAnsi="Arial" w:cs="Arial"/>
              </w:rPr>
              <w:t xml:space="preserve"> </w:t>
            </w:r>
            <w:r w:rsidRPr="00642D16">
              <w:rPr>
                <w:rFonts w:ascii="Arial" w:hAnsi="Arial" w:cs="Arial"/>
              </w:rPr>
              <w:t>jusqu’aux riverains</w:t>
            </w:r>
          </w:p>
        </w:tc>
      </w:tr>
      <w:tr w:rsidR="007772CD" w:rsidRPr="00642D16" w14:paraId="2782DC31" w14:textId="77777777" w:rsidTr="0046056C">
        <w:tc>
          <w:tcPr>
            <w:tcW w:w="2263" w:type="dxa"/>
          </w:tcPr>
          <w:p w14:paraId="7819F621" w14:textId="77777777" w:rsidR="007772CD" w:rsidRPr="00642D16" w:rsidRDefault="007772CD" w:rsidP="007772CD">
            <w:pPr>
              <w:rPr>
                <w:rFonts w:ascii="Arial" w:hAnsi="Arial" w:cs="Arial"/>
                <w:lang w:bidi="he-IL"/>
              </w:rPr>
            </w:pPr>
            <w:r w:rsidRPr="00642D16">
              <w:rPr>
                <w:rFonts w:ascii="Arial" w:hAnsi="Arial" w:cs="Arial"/>
                <w:lang w:bidi="he-IL"/>
              </w:rPr>
              <w:t>Phase d’exploitation et d’entretien</w:t>
            </w:r>
          </w:p>
        </w:tc>
        <w:tc>
          <w:tcPr>
            <w:tcW w:w="6797" w:type="dxa"/>
          </w:tcPr>
          <w:p w14:paraId="1704519E" w14:textId="77777777" w:rsidR="007772CD" w:rsidRPr="00642D16" w:rsidRDefault="007772CD"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rPr>
              <w:t>Mise en services des ouvrages</w:t>
            </w:r>
          </w:p>
          <w:p w14:paraId="1BBBD72B" w14:textId="77777777" w:rsidR="007772CD" w:rsidRPr="00642D16" w:rsidRDefault="007772CD"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hAnsi="Arial" w:cs="Arial"/>
              </w:rPr>
              <w:t>Entretien des ouvrages pendant la période de garantie ;</w:t>
            </w:r>
          </w:p>
          <w:p w14:paraId="103A4C04" w14:textId="77777777" w:rsidR="007772CD" w:rsidRPr="00642D16" w:rsidRDefault="002F58A3" w:rsidP="00AE0403">
            <w:pPr>
              <w:widowControl w:val="0"/>
              <w:numPr>
                <w:ilvl w:val="0"/>
                <w:numId w:val="16"/>
              </w:numPr>
              <w:autoSpaceDE w:val="0"/>
              <w:autoSpaceDN w:val="0"/>
              <w:adjustRightInd w:val="0"/>
              <w:spacing w:line="220" w:lineRule="exact"/>
              <w:contextualSpacing/>
              <w:rPr>
                <w:rFonts w:ascii="Arial" w:hAnsi="Arial" w:cs="Arial"/>
              </w:rPr>
            </w:pPr>
            <w:r w:rsidRPr="00642D16">
              <w:rPr>
                <w:rFonts w:ascii="Arial" w:eastAsia="Calibri" w:hAnsi="Arial" w:cs="Arial"/>
                <w:spacing w:val="1"/>
              </w:rPr>
              <w:t>Entretiens courant et périodique des ouvrages</w:t>
            </w:r>
          </w:p>
        </w:tc>
      </w:tr>
    </w:tbl>
    <w:p w14:paraId="62461A1E" w14:textId="77777777" w:rsidR="007772CD" w:rsidRPr="007772CD" w:rsidRDefault="007772CD" w:rsidP="007772CD">
      <w:pPr>
        <w:spacing w:before="120" w:after="0" w:line="360" w:lineRule="auto"/>
        <w:jc w:val="center"/>
        <w:rPr>
          <w:rFonts w:ascii="Arial" w:eastAsia="Times New Roman" w:hAnsi="Arial" w:cs="Times New Roman"/>
          <w:i/>
          <w:lang w:eastAsia="fr-FR"/>
        </w:rPr>
      </w:pPr>
      <w:r w:rsidRPr="007772CD">
        <w:rPr>
          <w:rFonts w:ascii="Arial" w:eastAsia="Times New Roman" w:hAnsi="Arial" w:cs="Times New Roman"/>
          <w:i/>
          <w:lang w:eastAsia="fr-FR"/>
        </w:rPr>
        <w:t>Source : IGIP Afrique, 2018</w:t>
      </w:r>
    </w:p>
    <w:p w14:paraId="3664D454" w14:textId="77777777" w:rsidR="00A82100" w:rsidRDefault="00A82100">
      <w:pPr>
        <w:rPr>
          <w:rFonts w:ascii="Arial" w:eastAsia="Calibri" w:hAnsi="Arial" w:cs="Arial"/>
          <w:b/>
          <w:bCs/>
          <w:caps/>
          <w:color w:val="5B9BD5" w:themeColor="accent1"/>
          <w:kern w:val="32"/>
          <w:sz w:val="24"/>
          <w:szCs w:val="24"/>
          <w:lang w:eastAsia="x-none"/>
        </w:rPr>
      </w:pPr>
      <w:bookmarkStart w:id="89" w:name="_Toc527864825"/>
      <w:bookmarkStart w:id="90" w:name="_Toc529199109"/>
      <w:r>
        <w:br w:type="page"/>
      </w:r>
    </w:p>
    <w:p w14:paraId="553275C7" w14:textId="03E14533" w:rsidR="00626CFD" w:rsidRPr="00626CFD" w:rsidRDefault="00856CFB" w:rsidP="006F2ACB">
      <w:pPr>
        <w:pStyle w:val="Titre1"/>
        <w:rPr>
          <w:lang w:eastAsia="fr-FR"/>
        </w:rPr>
      </w:pPr>
      <w:bookmarkStart w:id="91" w:name="_Toc531013863"/>
      <w:r>
        <w:rPr>
          <w:lang w:val="fr-FR"/>
        </w:rPr>
        <w:lastRenderedPageBreak/>
        <w:t xml:space="preserve">3 </w:t>
      </w:r>
      <w:r w:rsidR="00626CFD" w:rsidRPr="00626CFD">
        <w:t>ANALYSE ENVIRONNEMENTALE</w:t>
      </w:r>
      <w:bookmarkEnd w:id="89"/>
      <w:bookmarkEnd w:id="90"/>
      <w:bookmarkEnd w:id="91"/>
      <w:r w:rsidR="00626CFD" w:rsidRPr="00626CFD">
        <w:tab/>
      </w:r>
    </w:p>
    <w:p w14:paraId="0BDD3647" w14:textId="73D16E7F" w:rsidR="00626CFD" w:rsidRPr="00C5262C" w:rsidRDefault="00626CFD" w:rsidP="00C520F4">
      <w:pPr>
        <w:pStyle w:val="OD2"/>
        <w:numPr>
          <w:ilvl w:val="0"/>
          <w:numId w:val="0"/>
        </w:numPr>
        <w:rPr>
          <w:bCs/>
          <w:iCs/>
          <w:szCs w:val="20"/>
        </w:rPr>
      </w:pPr>
      <w:bookmarkStart w:id="92" w:name="_Toc529199110"/>
      <w:bookmarkStart w:id="93" w:name="_Toc531013864"/>
      <w:r w:rsidRPr="00C5262C">
        <w:rPr>
          <w:bCs/>
        </w:rPr>
        <w:t>3</w:t>
      </w:r>
      <w:r w:rsidRPr="00626CFD">
        <w:t xml:space="preserve">.1. </w:t>
      </w:r>
      <w:r w:rsidRPr="00C5262C">
        <w:t>Identification</w:t>
      </w:r>
      <w:r w:rsidRPr="00626CFD">
        <w:t xml:space="preserve"> des impacts environnementaux positifs et négatifs</w:t>
      </w:r>
      <w:bookmarkEnd w:id="92"/>
      <w:bookmarkEnd w:id="93"/>
      <w:r w:rsidRPr="00C5262C">
        <w:rPr>
          <w:bCs/>
          <w:iCs/>
          <w:szCs w:val="20"/>
        </w:rPr>
        <w:t xml:space="preserve"> </w:t>
      </w:r>
    </w:p>
    <w:p w14:paraId="4077F33F" w14:textId="77777777" w:rsidR="001A75F2" w:rsidRPr="00CD4F11" w:rsidRDefault="001A75F2" w:rsidP="001A75F2">
      <w:pPr>
        <w:spacing w:after="0" w:line="360" w:lineRule="auto"/>
        <w:ind w:left="57" w:right="57"/>
        <w:jc w:val="both"/>
        <w:rPr>
          <w:rFonts w:ascii="Arial" w:eastAsia="Calibri" w:hAnsi="Arial" w:cs="Arial"/>
          <w:noProof/>
          <w:spacing w:val="2"/>
          <w:lang w:eastAsia="de-DE" w:bidi="he-IL"/>
        </w:rPr>
      </w:pPr>
      <w:bookmarkStart w:id="94" w:name="_Toc527857749"/>
      <w:r w:rsidRPr="00CD4F11">
        <w:rPr>
          <w:rFonts w:ascii="Arial" w:eastAsia="Calibri" w:hAnsi="Arial" w:cs="Arial"/>
          <w:noProof/>
          <w:spacing w:val="2"/>
          <w:lang w:eastAsia="de-DE" w:bidi="he-IL"/>
        </w:rPr>
        <w:t>L’</w:t>
      </w:r>
      <w:r w:rsidRPr="00CD4F11">
        <w:rPr>
          <w:rFonts w:ascii="Arial" w:eastAsia="Calibri" w:hAnsi="Arial" w:cs="Arial"/>
          <w:noProof/>
          <w:spacing w:val="-1"/>
          <w:lang w:eastAsia="de-DE" w:bidi="he-IL"/>
        </w:rPr>
        <w:t>i</w:t>
      </w:r>
      <w:r w:rsidRPr="00CD4F11">
        <w:rPr>
          <w:rFonts w:ascii="Arial" w:eastAsia="Calibri" w:hAnsi="Arial" w:cs="Arial"/>
          <w:noProof/>
          <w:spacing w:val="2"/>
          <w:lang w:eastAsia="de-DE" w:bidi="he-IL"/>
        </w:rPr>
        <w:t>den</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w:t>
      </w:r>
      <w:r w:rsidRPr="00CD4F11">
        <w:rPr>
          <w:rFonts w:ascii="Arial" w:eastAsia="Calibri" w:hAnsi="Arial" w:cs="Arial"/>
          <w:noProof/>
          <w:spacing w:val="-2"/>
          <w:lang w:eastAsia="de-DE" w:bidi="he-IL"/>
        </w:rPr>
        <w:t>f</w:t>
      </w:r>
      <w:r w:rsidRPr="00CD4F11">
        <w:rPr>
          <w:rFonts w:ascii="Arial" w:eastAsia="Calibri" w:hAnsi="Arial" w:cs="Arial"/>
          <w:noProof/>
          <w:spacing w:val="2"/>
          <w:lang w:eastAsia="de-DE" w:bidi="he-IL"/>
        </w:rPr>
        <w:t>ica</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ion</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des</w:t>
      </w:r>
      <w:r w:rsidRPr="00CD4F11">
        <w:rPr>
          <w:rFonts w:ascii="Arial" w:eastAsia="Calibri" w:hAnsi="Arial" w:cs="Arial"/>
          <w:noProof/>
          <w:spacing w:val="6"/>
          <w:lang w:eastAsia="de-DE" w:bidi="he-IL"/>
        </w:rPr>
        <w:t xml:space="preserve"> </w:t>
      </w:r>
      <w:r w:rsidRPr="00CD4F11">
        <w:rPr>
          <w:rFonts w:ascii="Arial" w:eastAsia="Calibri" w:hAnsi="Arial" w:cs="Arial"/>
          <w:noProof/>
          <w:spacing w:val="2"/>
          <w:lang w:eastAsia="de-DE" w:bidi="he-IL"/>
        </w:rPr>
        <w:t>i</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p</w:t>
      </w:r>
      <w:r w:rsidRPr="00CD4F11">
        <w:rPr>
          <w:rFonts w:ascii="Arial" w:eastAsia="Calibri" w:hAnsi="Arial" w:cs="Arial"/>
          <w:noProof/>
          <w:spacing w:val="-4"/>
          <w:lang w:eastAsia="de-DE" w:bidi="he-IL"/>
        </w:rPr>
        <w:t>a</w:t>
      </w:r>
      <w:r w:rsidRPr="00CD4F11">
        <w:rPr>
          <w:rFonts w:ascii="Arial" w:eastAsia="Calibri" w:hAnsi="Arial" w:cs="Arial"/>
          <w:noProof/>
          <w:spacing w:val="2"/>
          <w:lang w:eastAsia="de-DE" w:bidi="he-IL"/>
        </w:rPr>
        <w:t>c</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s</w:t>
      </w:r>
      <w:r w:rsidRPr="00CD4F11">
        <w:rPr>
          <w:rFonts w:ascii="Arial" w:eastAsia="Calibri" w:hAnsi="Arial" w:cs="Arial"/>
          <w:noProof/>
          <w:spacing w:val="11"/>
          <w:lang w:eastAsia="de-DE" w:bidi="he-IL"/>
        </w:rPr>
        <w:t xml:space="preserve"> </w:t>
      </w:r>
      <w:r w:rsidRPr="00CD4F11">
        <w:rPr>
          <w:rFonts w:ascii="Arial" w:eastAsia="Calibri" w:hAnsi="Arial" w:cs="Arial"/>
          <w:noProof/>
          <w:spacing w:val="2"/>
          <w:lang w:eastAsia="de-DE" w:bidi="he-IL"/>
        </w:rPr>
        <w:t>c</w:t>
      </w:r>
      <w:r w:rsidRPr="00CD4F11">
        <w:rPr>
          <w:rFonts w:ascii="Arial" w:eastAsia="Calibri" w:hAnsi="Arial" w:cs="Arial"/>
          <w:noProof/>
          <w:spacing w:val="-4"/>
          <w:lang w:eastAsia="de-DE" w:bidi="he-IL"/>
        </w:rPr>
        <w:t>o</w:t>
      </w:r>
      <w:r w:rsidRPr="00CD4F11">
        <w:rPr>
          <w:rFonts w:ascii="Arial" w:eastAsia="Calibri" w:hAnsi="Arial" w:cs="Arial"/>
          <w:noProof/>
          <w:spacing w:val="2"/>
          <w:lang w:eastAsia="de-DE" w:bidi="he-IL"/>
        </w:rPr>
        <w:t>nsis</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e</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à</w:t>
      </w:r>
      <w:r w:rsidRPr="00CD4F11">
        <w:rPr>
          <w:rFonts w:ascii="Arial" w:eastAsia="Calibri" w:hAnsi="Arial" w:cs="Arial"/>
          <w:noProof/>
          <w:spacing w:val="7"/>
          <w:lang w:eastAsia="de-DE" w:bidi="he-IL"/>
        </w:rPr>
        <w:t xml:space="preserve"> </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e</w:t>
      </w:r>
      <w:r w:rsidRPr="00CD4F11">
        <w:rPr>
          <w:rFonts w:ascii="Arial" w:eastAsia="Calibri" w:hAnsi="Arial" w:cs="Arial"/>
          <w:noProof/>
          <w:spacing w:val="-2"/>
          <w:lang w:eastAsia="de-DE" w:bidi="he-IL"/>
        </w:rPr>
        <w:t>tt</w:t>
      </w:r>
      <w:r w:rsidRPr="00CD4F11">
        <w:rPr>
          <w:rFonts w:ascii="Arial" w:eastAsia="Calibri" w:hAnsi="Arial" w:cs="Arial"/>
          <w:noProof/>
          <w:spacing w:val="2"/>
          <w:lang w:eastAsia="de-DE" w:bidi="he-IL"/>
        </w:rPr>
        <w:t>re</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en rela</w:t>
      </w:r>
      <w:r w:rsidRPr="00CD4F11">
        <w:rPr>
          <w:rFonts w:ascii="Arial" w:eastAsia="Calibri" w:hAnsi="Arial" w:cs="Arial"/>
          <w:noProof/>
          <w:spacing w:val="-1"/>
          <w:lang w:eastAsia="de-DE" w:bidi="he-IL"/>
        </w:rPr>
        <w:t>t</w:t>
      </w:r>
      <w:r w:rsidRPr="00CD4F11">
        <w:rPr>
          <w:rFonts w:ascii="Arial" w:eastAsia="Calibri" w:hAnsi="Arial" w:cs="Arial"/>
          <w:noProof/>
          <w:spacing w:val="-5"/>
          <w:lang w:eastAsia="de-DE" w:bidi="he-IL"/>
        </w:rPr>
        <w:t>i</w:t>
      </w:r>
      <w:r w:rsidRPr="00CD4F11">
        <w:rPr>
          <w:rFonts w:ascii="Arial" w:eastAsia="Calibri" w:hAnsi="Arial" w:cs="Arial"/>
          <w:noProof/>
          <w:spacing w:val="2"/>
          <w:lang w:eastAsia="de-DE" w:bidi="he-IL"/>
        </w:rPr>
        <w:t>on</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les</w:t>
      </w:r>
      <w:r w:rsidRPr="00CD4F11">
        <w:rPr>
          <w:rFonts w:ascii="Arial" w:eastAsia="Calibri" w:hAnsi="Arial" w:cs="Arial"/>
          <w:noProof/>
          <w:spacing w:val="6"/>
          <w:lang w:eastAsia="de-DE" w:bidi="he-IL"/>
        </w:rPr>
        <w:t xml:space="preserve"> activités </w:t>
      </w:r>
      <w:r w:rsidRPr="00CD4F11">
        <w:rPr>
          <w:rFonts w:ascii="Arial" w:eastAsia="Calibri" w:hAnsi="Arial" w:cs="Arial"/>
          <w:noProof/>
          <w:spacing w:val="-2"/>
          <w:lang w:eastAsia="de-DE" w:bidi="he-IL"/>
        </w:rPr>
        <w:t>s</w:t>
      </w:r>
      <w:r w:rsidRPr="00CD4F11">
        <w:rPr>
          <w:rFonts w:ascii="Arial" w:eastAsia="Calibri" w:hAnsi="Arial" w:cs="Arial"/>
          <w:noProof/>
          <w:spacing w:val="2"/>
          <w:lang w:eastAsia="de-DE" w:bidi="he-IL"/>
        </w:rPr>
        <w:t>ou</w:t>
      </w:r>
      <w:r w:rsidRPr="00CD4F11">
        <w:rPr>
          <w:rFonts w:ascii="Arial" w:eastAsia="Calibri" w:hAnsi="Arial" w:cs="Arial"/>
          <w:noProof/>
          <w:spacing w:val="-3"/>
          <w:lang w:eastAsia="de-DE" w:bidi="he-IL"/>
        </w:rPr>
        <w:t>r</w:t>
      </w:r>
      <w:r w:rsidRPr="00CD4F11">
        <w:rPr>
          <w:rFonts w:ascii="Arial" w:eastAsia="Calibri" w:hAnsi="Arial" w:cs="Arial"/>
          <w:noProof/>
          <w:spacing w:val="2"/>
          <w:lang w:eastAsia="de-DE" w:bidi="he-IL"/>
        </w:rPr>
        <w:t>ces</w:t>
      </w:r>
      <w:r w:rsidRPr="00CD4F11">
        <w:rPr>
          <w:rFonts w:ascii="Arial" w:eastAsia="Calibri" w:hAnsi="Arial" w:cs="Arial"/>
          <w:noProof/>
          <w:spacing w:val="6"/>
          <w:lang w:eastAsia="de-DE" w:bidi="he-IL"/>
        </w:rPr>
        <w:t xml:space="preserve"> </w:t>
      </w:r>
      <w:r w:rsidRPr="00CD4F11">
        <w:rPr>
          <w:rFonts w:ascii="Arial" w:eastAsia="Calibri" w:hAnsi="Arial" w:cs="Arial"/>
          <w:noProof/>
          <w:spacing w:val="2"/>
          <w:lang w:eastAsia="de-DE" w:bidi="he-IL"/>
        </w:rPr>
        <w:t>d</w:t>
      </w:r>
      <w:r w:rsidRPr="00CD4F11">
        <w:rPr>
          <w:rFonts w:ascii="Arial" w:eastAsia="Calibri" w:hAnsi="Arial" w:cs="Arial"/>
          <w:noProof/>
          <w:spacing w:val="5"/>
          <w:lang w:eastAsia="de-DE" w:bidi="he-IL"/>
        </w:rPr>
        <w:t>’</w:t>
      </w:r>
      <w:r w:rsidRPr="00CD4F11">
        <w:rPr>
          <w:rFonts w:ascii="Arial" w:eastAsia="Calibri" w:hAnsi="Arial" w:cs="Arial"/>
          <w:noProof/>
          <w:spacing w:val="2"/>
          <w:lang w:eastAsia="de-DE" w:bidi="he-IL"/>
        </w:rPr>
        <w:t>i</w:t>
      </w:r>
      <w:r w:rsidRPr="00CD4F11">
        <w:rPr>
          <w:rFonts w:ascii="Arial" w:eastAsia="Calibri" w:hAnsi="Arial" w:cs="Arial"/>
          <w:noProof/>
          <w:spacing w:val="-1"/>
          <w:lang w:eastAsia="de-DE" w:bidi="he-IL"/>
        </w:rPr>
        <w:t>m</w:t>
      </w:r>
      <w:r w:rsidRPr="00CD4F11">
        <w:rPr>
          <w:rFonts w:ascii="Arial" w:eastAsia="Calibri" w:hAnsi="Arial" w:cs="Arial"/>
          <w:noProof/>
          <w:spacing w:val="-4"/>
          <w:lang w:eastAsia="de-DE" w:bidi="he-IL"/>
        </w:rPr>
        <w:t>p</w:t>
      </w:r>
      <w:r w:rsidRPr="00CD4F11">
        <w:rPr>
          <w:rFonts w:ascii="Arial" w:eastAsia="Calibri" w:hAnsi="Arial" w:cs="Arial"/>
          <w:noProof/>
          <w:spacing w:val="2"/>
          <w:lang w:eastAsia="de-DE" w:bidi="he-IL"/>
        </w:rPr>
        <w:t>ac</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 xml:space="preserve">s </w:t>
      </w:r>
      <w:r w:rsidRPr="00CD4F11">
        <w:rPr>
          <w:rFonts w:ascii="Arial" w:eastAsia="Calibri" w:hAnsi="Arial" w:cs="Arial"/>
          <w:noProof/>
          <w:spacing w:val="-4"/>
          <w:lang w:eastAsia="de-DE" w:bidi="he-IL"/>
        </w:rPr>
        <w:t>a</w:t>
      </w:r>
      <w:r w:rsidRPr="00CD4F11">
        <w:rPr>
          <w:rFonts w:ascii="Arial" w:eastAsia="Calibri" w:hAnsi="Arial" w:cs="Arial"/>
          <w:noProof/>
          <w:spacing w:val="2"/>
          <w:lang w:eastAsia="de-DE" w:bidi="he-IL"/>
        </w:rPr>
        <w:t>vec</w:t>
      </w:r>
      <w:r w:rsidRPr="00CD4F11">
        <w:rPr>
          <w:rFonts w:ascii="Arial" w:eastAsia="Calibri" w:hAnsi="Arial" w:cs="Arial"/>
          <w:noProof/>
          <w:spacing w:val="6"/>
          <w:lang w:eastAsia="de-DE" w:bidi="he-IL"/>
        </w:rPr>
        <w:t xml:space="preserve"> </w:t>
      </w:r>
      <w:r w:rsidRPr="00CD4F11">
        <w:rPr>
          <w:rFonts w:ascii="Arial" w:eastAsia="Calibri" w:hAnsi="Arial" w:cs="Arial"/>
          <w:noProof/>
          <w:spacing w:val="2"/>
          <w:lang w:eastAsia="de-DE" w:bidi="he-IL"/>
        </w:rPr>
        <w:t>l</w:t>
      </w:r>
      <w:r w:rsidRPr="00CD4F11">
        <w:rPr>
          <w:rFonts w:ascii="Arial" w:eastAsia="Calibri" w:hAnsi="Arial" w:cs="Arial"/>
          <w:noProof/>
          <w:spacing w:val="-4"/>
          <w:lang w:eastAsia="de-DE" w:bidi="he-IL"/>
        </w:rPr>
        <w:t>e</w:t>
      </w:r>
      <w:r w:rsidRPr="00CD4F11">
        <w:rPr>
          <w:rFonts w:ascii="Arial" w:eastAsia="Calibri" w:hAnsi="Arial" w:cs="Arial"/>
          <w:noProof/>
          <w:spacing w:val="2"/>
          <w:lang w:eastAsia="de-DE" w:bidi="he-IL"/>
        </w:rPr>
        <w:t>s co</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po</w:t>
      </w:r>
      <w:r w:rsidRPr="00CD4F11">
        <w:rPr>
          <w:rFonts w:ascii="Arial" w:eastAsia="Calibri" w:hAnsi="Arial" w:cs="Arial"/>
          <w:noProof/>
          <w:spacing w:val="-2"/>
          <w:lang w:eastAsia="de-DE" w:bidi="he-IL"/>
        </w:rPr>
        <w:t>s</w:t>
      </w:r>
      <w:r w:rsidRPr="00CD4F11">
        <w:rPr>
          <w:rFonts w:ascii="Arial" w:eastAsia="Calibri" w:hAnsi="Arial" w:cs="Arial"/>
          <w:noProof/>
          <w:spacing w:val="2"/>
          <w:lang w:eastAsia="de-DE" w:bidi="he-IL"/>
        </w:rPr>
        <w:t>an</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es</w:t>
      </w:r>
      <w:r w:rsidRPr="00CD4F11">
        <w:rPr>
          <w:rFonts w:ascii="Arial" w:eastAsia="Calibri" w:hAnsi="Arial" w:cs="Arial"/>
          <w:noProof/>
          <w:spacing w:val="6"/>
          <w:lang w:eastAsia="de-DE" w:bidi="he-IL"/>
        </w:rPr>
        <w:t xml:space="preserve"> </w:t>
      </w:r>
      <w:r w:rsidRPr="00CD4F11">
        <w:rPr>
          <w:rFonts w:ascii="Arial" w:eastAsia="Calibri" w:hAnsi="Arial" w:cs="Arial"/>
          <w:noProof/>
          <w:spacing w:val="2"/>
          <w:lang w:eastAsia="de-DE" w:bidi="he-IL"/>
        </w:rPr>
        <w:t xml:space="preserve">du </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i</w:t>
      </w:r>
      <w:r w:rsidRPr="00CD4F11">
        <w:rPr>
          <w:rFonts w:ascii="Arial" w:eastAsia="Calibri" w:hAnsi="Arial" w:cs="Arial"/>
          <w:noProof/>
          <w:spacing w:val="-1"/>
          <w:lang w:eastAsia="de-DE" w:bidi="he-IL"/>
        </w:rPr>
        <w:t>l</w:t>
      </w:r>
      <w:r w:rsidRPr="00CD4F11">
        <w:rPr>
          <w:rFonts w:ascii="Arial" w:eastAsia="Calibri" w:hAnsi="Arial" w:cs="Arial"/>
          <w:noProof/>
          <w:spacing w:val="2"/>
          <w:lang w:eastAsia="de-DE" w:bidi="he-IL"/>
        </w:rPr>
        <w:t>ieu</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réc</w:t>
      </w:r>
      <w:r w:rsidRPr="00CD4F11">
        <w:rPr>
          <w:rFonts w:ascii="Arial" w:eastAsia="Calibri" w:hAnsi="Arial" w:cs="Arial"/>
          <w:noProof/>
          <w:spacing w:val="-4"/>
          <w:lang w:eastAsia="de-DE" w:bidi="he-IL"/>
        </w:rPr>
        <w:t>e</w:t>
      </w:r>
      <w:r w:rsidRPr="00CD4F11">
        <w:rPr>
          <w:rFonts w:ascii="Arial" w:eastAsia="Calibri" w:hAnsi="Arial" w:cs="Arial"/>
          <w:noProof/>
          <w:spacing w:val="2"/>
          <w:lang w:eastAsia="de-DE" w:bidi="he-IL"/>
        </w:rPr>
        <w:t>p</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eu</w:t>
      </w:r>
      <w:r w:rsidRPr="00CD4F11">
        <w:rPr>
          <w:rFonts w:ascii="Arial" w:eastAsia="Calibri" w:hAnsi="Arial" w:cs="Arial"/>
          <w:noProof/>
          <w:spacing w:val="5"/>
          <w:lang w:eastAsia="de-DE" w:bidi="he-IL"/>
        </w:rPr>
        <w:t>r</w:t>
      </w:r>
      <w:r w:rsidRPr="00CD4F11">
        <w:rPr>
          <w:rFonts w:ascii="Arial" w:eastAsia="Calibri" w:hAnsi="Arial" w:cs="Arial"/>
          <w:noProof/>
          <w:spacing w:val="2"/>
          <w:lang w:eastAsia="de-DE" w:bidi="he-IL"/>
        </w:rPr>
        <w:t>, dé</w:t>
      </w:r>
      <w:r w:rsidRPr="00CD4F11">
        <w:rPr>
          <w:rFonts w:ascii="Arial" w:eastAsia="Calibri" w:hAnsi="Arial" w:cs="Arial"/>
          <w:noProof/>
          <w:spacing w:val="-2"/>
          <w:lang w:eastAsia="de-DE" w:bidi="he-IL"/>
        </w:rPr>
        <w:t>f</w:t>
      </w:r>
      <w:r w:rsidRPr="00CD4F11">
        <w:rPr>
          <w:rFonts w:ascii="Arial" w:eastAsia="Calibri" w:hAnsi="Arial" w:cs="Arial"/>
          <w:noProof/>
          <w:spacing w:val="2"/>
          <w:lang w:eastAsia="de-DE" w:bidi="he-IL"/>
        </w:rPr>
        <w:t>inies</w:t>
      </w:r>
      <w:r w:rsidRPr="00CD4F11">
        <w:rPr>
          <w:rFonts w:ascii="Arial" w:eastAsia="Calibri" w:hAnsi="Arial" w:cs="Arial"/>
          <w:noProof/>
          <w:spacing w:val="4"/>
          <w:lang w:eastAsia="de-DE" w:bidi="he-IL"/>
        </w:rPr>
        <w:t xml:space="preserve"> </w:t>
      </w:r>
      <w:r w:rsidRPr="00CD4F11">
        <w:rPr>
          <w:rFonts w:ascii="Arial" w:eastAsia="Calibri" w:hAnsi="Arial" w:cs="Arial"/>
          <w:noProof/>
          <w:spacing w:val="2"/>
          <w:lang w:eastAsia="de-DE" w:bidi="he-IL"/>
        </w:rPr>
        <w:t>pr</w:t>
      </w:r>
      <w:r w:rsidRPr="00CD4F11">
        <w:rPr>
          <w:rFonts w:ascii="Arial" w:eastAsia="Calibri" w:hAnsi="Arial" w:cs="Arial"/>
          <w:noProof/>
          <w:spacing w:val="-4"/>
          <w:lang w:eastAsia="de-DE" w:bidi="he-IL"/>
        </w:rPr>
        <w:t>é</w:t>
      </w:r>
      <w:r w:rsidRPr="00CD4F11">
        <w:rPr>
          <w:rFonts w:ascii="Arial" w:eastAsia="Calibri" w:hAnsi="Arial" w:cs="Arial"/>
          <w:noProof/>
          <w:spacing w:val="2"/>
          <w:lang w:eastAsia="de-DE" w:bidi="he-IL"/>
        </w:rPr>
        <w:t>céde</w:t>
      </w:r>
      <w:r w:rsidRPr="00CD4F11">
        <w:rPr>
          <w:rFonts w:ascii="Arial" w:eastAsia="Calibri" w:hAnsi="Arial" w:cs="Arial"/>
          <w:noProof/>
          <w:spacing w:val="-1"/>
          <w:lang w:eastAsia="de-DE" w:bidi="he-IL"/>
        </w:rPr>
        <w:t>m</w:t>
      </w:r>
      <w:r w:rsidRPr="00CD4F11">
        <w:rPr>
          <w:rFonts w:ascii="Arial" w:eastAsia="Calibri" w:hAnsi="Arial" w:cs="Arial"/>
          <w:noProof/>
          <w:spacing w:val="-6"/>
          <w:lang w:eastAsia="de-DE" w:bidi="he-IL"/>
        </w:rPr>
        <w:t>m</w:t>
      </w:r>
      <w:r w:rsidRPr="00CD4F11">
        <w:rPr>
          <w:rFonts w:ascii="Arial" w:eastAsia="Calibri" w:hAnsi="Arial" w:cs="Arial"/>
          <w:noProof/>
          <w:spacing w:val="2"/>
          <w:lang w:eastAsia="de-DE" w:bidi="he-IL"/>
        </w:rPr>
        <w:t>en</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 pour</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les</w:t>
      </w:r>
      <w:r w:rsidRPr="00CD4F11">
        <w:rPr>
          <w:rFonts w:ascii="Arial" w:eastAsia="Calibri" w:hAnsi="Arial" w:cs="Arial"/>
          <w:noProof/>
          <w:spacing w:val="4"/>
          <w:lang w:eastAsia="de-DE" w:bidi="he-IL"/>
        </w:rPr>
        <w:t xml:space="preserve"> </w:t>
      </w:r>
      <w:r w:rsidRPr="00CD4F11">
        <w:rPr>
          <w:rFonts w:ascii="Arial" w:eastAsia="Calibri" w:hAnsi="Arial" w:cs="Arial"/>
          <w:noProof/>
          <w:spacing w:val="2"/>
          <w:lang w:eastAsia="de-DE" w:bidi="he-IL"/>
        </w:rPr>
        <w:t>phas</w:t>
      </w:r>
      <w:r w:rsidRPr="00CD4F11">
        <w:rPr>
          <w:rFonts w:ascii="Arial" w:eastAsia="Calibri" w:hAnsi="Arial" w:cs="Arial"/>
          <w:noProof/>
          <w:spacing w:val="-4"/>
          <w:lang w:eastAsia="de-DE" w:bidi="he-IL"/>
        </w:rPr>
        <w:t>e</w:t>
      </w:r>
      <w:r w:rsidRPr="00CD4F11">
        <w:rPr>
          <w:rFonts w:ascii="Arial" w:eastAsia="Calibri" w:hAnsi="Arial" w:cs="Arial"/>
          <w:noProof/>
          <w:spacing w:val="2"/>
          <w:lang w:eastAsia="de-DE" w:bidi="he-IL"/>
        </w:rPr>
        <w:t>s</w:t>
      </w:r>
      <w:r w:rsidRPr="00CD4F11">
        <w:rPr>
          <w:rFonts w:ascii="Arial" w:eastAsia="Calibri" w:hAnsi="Arial" w:cs="Arial"/>
          <w:noProof/>
          <w:spacing w:val="12"/>
          <w:lang w:eastAsia="de-DE" w:bidi="he-IL"/>
        </w:rPr>
        <w:t xml:space="preserve"> </w:t>
      </w:r>
      <w:r w:rsidRPr="00CD4F11">
        <w:rPr>
          <w:rFonts w:ascii="Arial" w:eastAsia="Calibri" w:hAnsi="Arial" w:cs="Arial"/>
          <w:noProof/>
          <w:spacing w:val="2"/>
          <w:lang w:eastAsia="de-DE" w:bidi="he-IL"/>
        </w:rPr>
        <w:t xml:space="preserve">de préparation, des </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rav</w:t>
      </w:r>
      <w:r w:rsidRPr="00CD4F11">
        <w:rPr>
          <w:rFonts w:ascii="Arial" w:eastAsia="Calibri" w:hAnsi="Arial" w:cs="Arial"/>
          <w:noProof/>
          <w:spacing w:val="-4"/>
          <w:lang w:eastAsia="de-DE" w:bidi="he-IL"/>
        </w:rPr>
        <w:t>a</w:t>
      </w:r>
      <w:r w:rsidRPr="00CD4F11">
        <w:rPr>
          <w:rFonts w:ascii="Arial" w:eastAsia="Calibri" w:hAnsi="Arial" w:cs="Arial"/>
          <w:noProof/>
          <w:spacing w:val="2"/>
          <w:lang w:eastAsia="de-DE" w:bidi="he-IL"/>
        </w:rPr>
        <w:t>u</w:t>
      </w:r>
      <w:r w:rsidRPr="00CD4F11">
        <w:rPr>
          <w:rFonts w:ascii="Arial" w:eastAsia="Calibri" w:hAnsi="Arial" w:cs="Arial"/>
          <w:noProof/>
          <w:spacing w:val="4"/>
          <w:lang w:eastAsia="de-DE" w:bidi="he-IL"/>
        </w:rPr>
        <w:t>x</w:t>
      </w:r>
      <w:r w:rsidRPr="00CD4F11">
        <w:rPr>
          <w:rFonts w:ascii="Arial" w:eastAsia="Calibri" w:hAnsi="Arial" w:cs="Arial"/>
          <w:noProof/>
          <w:spacing w:val="-2"/>
          <w:lang w:eastAsia="de-DE" w:bidi="he-IL"/>
        </w:rPr>
        <w:t>/</w:t>
      </w:r>
      <w:r w:rsidRPr="00CD4F11">
        <w:rPr>
          <w:rFonts w:ascii="Arial" w:eastAsia="Calibri" w:hAnsi="Arial" w:cs="Arial"/>
          <w:noProof/>
          <w:spacing w:val="2"/>
          <w:lang w:eastAsia="de-DE" w:bidi="he-IL"/>
        </w:rPr>
        <w:t>a</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én</w:t>
      </w:r>
      <w:r w:rsidRPr="00CD4F11">
        <w:rPr>
          <w:rFonts w:ascii="Arial" w:eastAsia="Calibri" w:hAnsi="Arial" w:cs="Arial"/>
          <w:noProof/>
          <w:spacing w:val="-4"/>
          <w:lang w:eastAsia="de-DE" w:bidi="he-IL"/>
        </w:rPr>
        <w:t>a</w:t>
      </w:r>
      <w:r w:rsidRPr="00CD4F11">
        <w:rPr>
          <w:rFonts w:ascii="Arial" w:eastAsia="Calibri" w:hAnsi="Arial" w:cs="Arial"/>
          <w:noProof/>
          <w:spacing w:val="2"/>
          <w:lang w:eastAsia="de-DE" w:bidi="he-IL"/>
        </w:rPr>
        <w:t>ge</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ent</w:t>
      </w:r>
      <w:r w:rsidRPr="00CD4F11">
        <w:rPr>
          <w:rFonts w:ascii="Arial" w:eastAsia="Calibri" w:hAnsi="Arial" w:cs="Arial"/>
          <w:noProof/>
          <w:spacing w:val="-4"/>
          <w:lang w:eastAsia="de-DE" w:bidi="he-IL"/>
        </w:rPr>
        <w:t xml:space="preserve"> </w:t>
      </w:r>
      <w:r w:rsidRPr="00CD4F11">
        <w:rPr>
          <w:rFonts w:ascii="Arial" w:eastAsia="Calibri" w:hAnsi="Arial" w:cs="Arial"/>
          <w:noProof/>
          <w:spacing w:val="2"/>
          <w:lang w:eastAsia="de-DE" w:bidi="he-IL"/>
        </w:rPr>
        <w:t>et</w:t>
      </w:r>
      <w:r w:rsidRPr="00CD4F11">
        <w:rPr>
          <w:rFonts w:ascii="Arial" w:eastAsia="Calibri" w:hAnsi="Arial" w:cs="Arial"/>
          <w:noProof/>
          <w:spacing w:val="-1"/>
          <w:lang w:eastAsia="de-DE" w:bidi="he-IL"/>
        </w:rPr>
        <w:t xml:space="preserve"> </w:t>
      </w:r>
      <w:r w:rsidRPr="00CD4F11">
        <w:rPr>
          <w:rFonts w:ascii="Arial" w:eastAsia="Calibri" w:hAnsi="Arial" w:cs="Arial"/>
          <w:noProof/>
          <w:spacing w:val="2"/>
          <w:lang w:eastAsia="de-DE" w:bidi="he-IL"/>
        </w:rPr>
        <w:t>d’e</w:t>
      </w:r>
      <w:r w:rsidRPr="00CD4F11">
        <w:rPr>
          <w:rFonts w:ascii="Arial" w:eastAsia="Calibri" w:hAnsi="Arial" w:cs="Arial"/>
          <w:noProof/>
          <w:spacing w:val="3"/>
          <w:lang w:eastAsia="de-DE" w:bidi="he-IL"/>
        </w:rPr>
        <w:t>x</w:t>
      </w:r>
      <w:r w:rsidRPr="00CD4F11">
        <w:rPr>
          <w:rFonts w:ascii="Arial" w:eastAsia="Calibri" w:hAnsi="Arial" w:cs="Arial"/>
          <w:noProof/>
          <w:spacing w:val="2"/>
          <w:lang w:eastAsia="de-DE" w:bidi="he-IL"/>
        </w:rPr>
        <w:t>ploi</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a</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io</w:t>
      </w:r>
      <w:r w:rsidRPr="00CD4F11">
        <w:rPr>
          <w:rFonts w:ascii="Arial" w:eastAsia="Calibri" w:hAnsi="Arial" w:cs="Arial"/>
          <w:noProof/>
          <w:spacing w:val="3"/>
          <w:lang w:eastAsia="de-DE" w:bidi="he-IL"/>
        </w:rPr>
        <w:t>n</w:t>
      </w:r>
      <w:r w:rsidRPr="00CD4F11">
        <w:rPr>
          <w:rFonts w:ascii="Arial" w:eastAsia="Calibri" w:hAnsi="Arial" w:cs="Arial"/>
          <w:noProof/>
          <w:spacing w:val="2"/>
          <w:lang w:eastAsia="de-DE" w:bidi="he-IL"/>
        </w:rPr>
        <w:t xml:space="preserve">. Les sources d’impacts sont des sous-activités issues des paquets d’activités relatés ultérieurement.  </w:t>
      </w:r>
    </w:p>
    <w:p w14:paraId="54BB8D3B" w14:textId="77777777" w:rsidR="001A75F2" w:rsidRPr="00CD4F11" w:rsidRDefault="001A75F2" w:rsidP="001A75F2">
      <w:pPr>
        <w:spacing w:after="0" w:line="360" w:lineRule="auto"/>
        <w:ind w:left="57" w:right="57"/>
        <w:jc w:val="both"/>
        <w:rPr>
          <w:rFonts w:ascii="Arial" w:eastAsia="Calibri" w:hAnsi="Arial" w:cs="Arial"/>
          <w:noProof/>
          <w:spacing w:val="2"/>
          <w:lang w:eastAsia="de-DE" w:bidi="he-IL"/>
        </w:rPr>
      </w:pPr>
      <w:r w:rsidRPr="00CD4F11">
        <w:rPr>
          <w:rFonts w:ascii="Arial" w:eastAsia="Calibri" w:hAnsi="Arial" w:cs="Arial"/>
          <w:noProof/>
          <w:spacing w:val="-2"/>
          <w:lang w:eastAsia="de-DE" w:bidi="he-IL"/>
        </w:rPr>
        <w:t>A</w:t>
      </w:r>
      <w:r w:rsidRPr="00CD4F11">
        <w:rPr>
          <w:rFonts w:ascii="Arial" w:eastAsia="Calibri" w:hAnsi="Arial" w:cs="Arial"/>
          <w:noProof/>
          <w:spacing w:val="2"/>
          <w:lang w:eastAsia="de-DE" w:bidi="he-IL"/>
        </w:rPr>
        <w:t>in</w:t>
      </w:r>
      <w:r w:rsidRPr="00CD4F11">
        <w:rPr>
          <w:rFonts w:ascii="Arial" w:eastAsia="Calibri" w:hAnsi="Arial" w:cs="Arial"/>
          <w:noProof/>
          <w:spacing w:val="3"/>
          <w:lang w:eastAsia="de-DE" w:bidi="he-IL"/>
        </w:rPr>
        <w:t>s</w:t>
      </w:r>
      <w:r w:rsidRPr="00CD4F11">
        <w:rPr>
          <w:rFonts w:ascii="Arial" w:eastAsia="Calibri" w:hAnsi="Arial" w:cs="Arial"/>
          <w:noProof/>
          <w:spacing w:val="2"/>
          <w:lang w:eastAsia="de-DE" w:bidi="he-IL"/>
        </w:rPr>
        <w:t>i, la</w:t>
      </w:r>
      <w:r w:rsidRPr="00CD4F11">
        <w:rPr>
          <w:rFonts w:ascii="Arial" w:eastAsia="Calibri" w:hAnsi="Arial" w:cs="Arial"/>
          <w:noProof/>
          <w:spacing w:val="5"/>
          <w:lang w:eastAsia="de-DE" w:bidi="he-IL"/>
        </w:rPr>
        <w:t xml:space="preserve"> </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a</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rice</w:t>
      </w:r>
      <w:r w:rsidRPr="00CD4F11">
        <w:rPr>
          <w:rFonts w:ascii="Arial" w:eastAsia="Calibri" w:hAnsi="Arial" w:cs="Arial"/>
          <w:noProof/>
          <w:spacing w:val="5"/>
          <w:lang w:eastAsia="de-DE" w:bidi="he-IL"/>
        </w:rPr>
        <w:t xml:space="preserve"> de Léopold </w:t>
      </w:r>
      <w:r w:rsidRPr="00CD4F11">
        <w:rPr>
          <w:rFonts w:ascii="Arial" w:eastAsia="Calibri" w:hAnsi="Arial" w:cs="Arial"/>
          <w:noProof/>
          <w:spacing w:val="2"/>
          <w:lang w:eastAsia="de-DE" w:bidi="he-IL"/>
        </w:rPr>
        <w:t>pr</w:t>
      </w:r>
      <w:r w:rsidRPr="00CD4F11">
        <w:rPr>
          <w:rFonts w:ascii="Arial" w:eastAsia="Calibri" w:hAnsi="Arial" w:cs="Arial"/>
          <w:noProof/>
          <w:spacing w:val="-4"/>
          <w:lang w:eastAsia="de-DE" w:bidi="he-IL"/>
        </w:rPr>
        <w:t>é</w:t>
      </w:r>
      <w:r w:rsidRPr="00CD4F11">
        <w:rPr>
          <w:rFonts w:ascii="Arial" w:eastAsia="Calibri" w:hAnsi="Arial" w:cs="Arial"/>
          <w:noProof/>
          <w:spacing w:val="2"/>
          <w:lang w:eastAsia="de-DE" w:bidi="he-IL"/>
        </w:rPr>
        <w:t>sen</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ée</w:t>
      </w:r>
      <w:r w:rsidRPr="00CD4F11">
        <w:rPr>
          <w:rFonts w:ascii="Arial" w:eastAsia="Calibri" w:hAnsi="Arial" w:cs="Arial"/>
          <w:noProof/>
          <w:spacing w:val="5"/>
          <w:lang w:eastAsia="de-DE" w:bidi="he-IL"/>
        </w:rPr>
        <w:t xml:space="preserve"> à la </w:t>
      </w:r>
      <w:r w:rsidRPr="00CD4F11">
        <w:rPr>
          <w:rFonts w:ascii="Arial" w:eastAsia="Calibri" w:hAnsi="Arial" w:cs="Arial"/>
          <w:noProof/>
          <w:spacing w:val="-4"/>
          <w:lang w:eastAsia="de-DE" w:bidi="he-IL"/>
        </w:rPr>
        <w:t>p</w:t>
      </w:r>
      <w:r w:rsidRPr="00CD4F11">
        <w:rPr>
          <w:rFonts w:ascii="Arial" w:eastAsia="Calibri" w:hAnsi="Arial" w:cs="Arial"/>
          <w:noProof/>
          <w:spacing w:val="2"/>
          <w:lang w:eastAsia="de-DE" w:bidi="he-IL"/>
        </w:rPr>
        <w:t>age</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s</w:t>
      </w:r>
      <w:r w:rsidRPr="00CD4F11">
        <w:rPr>
          <w:rFonts w:ascii="Arial" w:eastAsia="Calibri" w:hAnsi="Arial" w:cs="Arial"/>
          <w:noProof/>
          <w:spacing w:val="2"/>
          <w:lang w:eastAsia="de-DE" w:bidi="he-IL"/>
        </w:rPr>
        <w:t>uivan</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e résu</w:t>
      </w:r>
      <w:r w:rsidRPr="00CD4F11">
        <w:rPr>
          <w:rFonts w:ascii="Arial" w:eastAsia="Calibri" w:hAnsi="Arial" w:cs="Arial"/>
          <w:noProof/>
          <w:spacing w:val="-6"/>
          <w:lang w:eastAsia="de-DE" w:bidi="he-IL"/>
        </w:rPr>
        <w:t>m</w:t>
      </w:r>
      <w:r w:rsidRPr="00CD4F11">
        <w:rPr>
          <w:rFonts w:ascii="Arial" w:eastAsia="Calibri" w:hAnsi="Arial" w:cs="Arial"/>
          <w:noProof/>
          <w:spacing w:val="2"/>
          <w:lang w:eastAsia="de-DE" w:bidi="he-IL"/>
        </w:rPr>
        <w:t>e</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les</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i</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pac</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s</w:t>
      </w:r>
      <w:r w:rsidRPr="00CD4F11">
        <w:rPr>
          <w:rFonts w:ascii="Arial" w:eastAsia="Calibri" w:hAnsi="Arial" w:cs="Arial"/>
          <w:noProof/>
          <w:spacing w:val="7"/>
          <w:lang w:eastAsia="de-DE" w:bidi="he-IL"/>
        </w:rPr>
        <w:t xml:space="preserve"> </w:t>
      </w:r>
      <w:r w:rsidRPr="00CD4F11">
        <w:rPr>
          <w:rFonts w:ascii="Arial" w:eastAsia="Calibri" w:hAnsi="Arial" w:cs="Arial"/>
          <w:noProof/>
          <w:spacing w:val="2"/>
          <w:lang w:eastAsia="de-DE" w:bidi="he-IL"/>
        </w:rPr>
        <w:t>p</w:t>
      </w:r>
      <w:r w:rsidRPr="00CD4F11">
        <w:rPr>
          <w:rFonts w:ascii="Arial" w:eastAsia="Calibri" w:hAnsi="Arial" w:cs="Arial"/>
          <w:noProof/>
          <w:spacing w:val="-4"/>
          <w:lang w:eastAsia="de-DE" w:bidi="he-IL"/>
        </w:rPr>
        <w:t>o</w:t>
      </w:r>
      <w:r w:rsidRPr="00CD4F11">
        <w:rPr>
          <w:rFonts w:ascii="Arial" w:eastAsia="Calibri" w:hAnsi="Arial" w:cs="Arial"/>
          <w:noProof/>
          <w:spacing w:val="2"/>
          <w:lang w:eastAsia="de-DE" w:bidi="he-IL"/>
        </w:rPr>
        <w:t>si</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w:t>
      </w:r>
      <w:r w:rsidRPr="00CD4F11">
        <w:rPr>
          <w:rFonts w:ascii="Arial" w:eastAsia="Calibri" w:hAnsi="Arial" w:cs="Arial"/>
          <w:noProof/>
          <w:spacing w:val="-2"/>
          <w:lang w:eastAsia="de-DE" w:bidi="he-IL"/>
        </w:rPr>
        <w:t>f</w:t>
      </w:r>
      <w:r w:rsidRPr="00CD4F11">
        <w:rPr>
          <w:rFonts w:ascii="Arial" w:eastAsia="Calibri" w:hAnsi="Arial" w:cs="Arial"/>
          <w:noProof/>
          <w:spacing w:val="2"/>
          <w:lang w:eastAsia="de-DE" w:bidi="he-IL"/>
        </w:rPr>
        <w:t>s</w:t>
      </w:r>
      <w:r w:rsidRPr="00CD4F11">
        <w:rPr>
          <w:rFonts w:ascii="Arial" w:eastAsia="Calibri" w:hAnsi="Arial" w:cs="Arial"/>
          <w:noProof/>
          <w:spacing w:val="7"/>
          <w:lang w:eastAsia="de-DE" w:bidi="he-IL"/>
        </w:rPr>
        <w:t xml:space="preserve"> </w:t>
      </w:r>
      <w:r w:rsidRPr="00CD4F11">
        <w:rPr>
          <w:rFonts w:ascii="Arial" w:eastAsia="Calibri" w:hAnsi="Arial" w:cs="Arial"/>
          <w:noProof/>
          <w:spacing w:val="2"/>
          <w:lang w:eastAsia="de-DE" w:bidi="he-IL"/>
        </w:rPr>
        <w:t>(</w:t>
      </w:r>
      <w:r w:rsidRPr="00CD4F11">
        <w:rPr>
          <w:rFonts w:ascii="Arial" w:eastAsia="Calibri" w:hAnsi="Arial" w:cs="Arial"/>
          <w:noProof/>
          <w:spacing w:val="-2"/>
          <w:lang w:eastAsia="de-DE" w:bidi="he-IL"/>
        </w:rPr>
        <w:t>P</w:t>
      </w:r>
      <w:r w:rsidRPr="00CD4F11">
        <w:rPr>
          <w:rFonts w:ascii="Arial" w:eastAsia="Calibri" w:hAnsi="Arial" w:cs="Arial"/>
          <w:noProof/>
          <w:spacing w:val="2"/>
          <w:lang w:eastAsia="de-DE" w:bidi="he-IL"/>
        </w:rPr>
        <w:t>)</w:t>
      </w:r>
      <w:r w:rsidRPr="00CD4F11">
        <w:rPr>
          <w:rFonts w:ascii="Arial" w:eastAsia="Calibri" w:hAnsi="Arial" w:cs="Arial"/>
          <w:noProof/>
          <w:spacing w:val="6"/>
          <w:lang w:eastAsia="de-DE" w:bidi="he-IL"/>
        </w:rPr>
        <w:t xml:space="preserve"> </w:t>
      </w:r>
      <w:r w:rsidRPr="00CD4F11">
        <w:rPr>
          <w:rFonts w:ascii="Arial" w:eastAsia="Calibri" w:hAnsi="Arial" w:cs="Arial"/>
          <w:noProof/>
          <w:spacing w:val="2"/>
          <w:lang w:eastAsia="de-DE" w:bidi="he-IL"/>
        </w:rPr>
        <w:t>et</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néga</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ifs (N) probables de la</w:t>
      </w:r>
      <w:r w:rsidRPr="00CD4F11">
        <w:rPr>
          <w:rFonts w:ascii="Arial" w:eastAsia="Calibri" w:hAnsi="Arial" w:cs="Arial"/>
          <w:noProof/>
          <w:spacing w:val="5"/>
          <w:lang w:eastAsia="de-DE" w:bidi="he-IL"/>
        </w:rPr>
        <w:t xml:space="preserve"> </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ise en œu</w:t>
      </w:r>
      <w:r w:rsidRPr="00CD4F11">
        <w:rPr>
          <w:rFonts w:ascii="Arial" w:eastAsia="Calibri" w:hAnsi="Arial" w:cs="Arial"/>
          <w:noProof/>
          <w:spacing w:val="-2"/>
          <w:lang w:eastAsia="de-DE" w:bidi="he-IL"/>
        </w:rPr>
        <w:t>v</w:t>
      </w:r>
      <w:r w:rsidRPr="00CD4F11">
        <w:rPr>
          <w:rFonts w:ascii="Arial" w:eastAsia="Calibri" w:hAnsi="Arial" w:cs="Arial"/>
          <w:noProof/>
          <w:spacing w:val="2"/>
          <w:lang w:eastAsia="de-DE" w:bidi="he-IL"/>
        </w:rPr>
        <w:t>re</w:t>
      </w:r>
      <w:r w:rsidRPr="00CD4F11">
        <w:rPr>
          <w:rFonts w:ascii="Arial" w:eastAsia="Calibri" w:hAnsi="Arial" w:cs="Arial"/>
          <w:noProof/>
          <w:spacing w:val="5"/>
          <w:lang w:eastAsia="de-DE" w:bidi="he-IL"/>
        </w:rPr>
        <w:t xml:space="preserve"> </w:t>
      </w:r>
      <w:r w:rsidRPr="00CD4F11">
        <w:rPr>
          <w:rFonts w:ascii="Arial" w:eastAsia="Calibri" w:hAnsi="Arial" w:cs="Arial"/>
          <w:noProof/>
          <w:spacing w:val="-4"/>
          <w:lang w:eastAsia="de-DE" w:bidi="he-IL"/>
        </w:rPr>
        <w:t>d</w:t>
      </w:r>
      <w:r w:rsidRPr="00CD4F11">
        <w:rPr>
          <w:rFonts w:ascii="Arial" w:eastAsia="Calibri" w:hAnsi="Arial" w:cs="Arial"/>
          <w:noProof/>
          <w:spacing w:val="2"/>
          <w:lang w:eastAsia="de-DE" w:bidi="he-IL"/>
        </w:rPr>
        <w:t>u</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p</w:t>
      </w:r>
      <w:r w:rsidRPr="00CD4F11">
        <w:rPr>
          <w:rFonts w:ascii="Arial" w:eastAsia="Calibri" w:hAnsi="Arial" w:cs="Arial"/>
          <w:noProof/>
          <w:spacing w:val="-3"/>
          <w:lang w:eastAsia="de-DE" w:bidi="he-IL"/>
        </w:rPr>
        <w:t>r</w:t>
      </w:r>
      <w:r w:rsidRPr="00CD4F11">
        <w:rPr>
          <w:rFonts w:ascii="Arial" w:eastAsia="Calibri" w:hAnsi="Arial" w:cs="Arial"/>
          <w:noProof/>
          <w:spacing w:val="2"/>
          <w:lang w:eastAsia="de-DE" w:bidi="he-IL"/>
        </w:rPr>
        <w:t>oje</w:t>
      </w:r>
      <w:r w:rsidRPr="00CD4F11">
        <w:rPr>
          <w:rFonts w:ascii="Arial" w:eastAsia="Calibri" w:hAnsi="Arial" w:cs="Arial"/>
          <w:noProof/>
          <w:spacing w:val="-1"/>
          <w:lang w:eastAsia="de-DE" w:bidi="he-IL"/>
        </w:rPr>
        <w:t>t</w:t>
      </w:r>
      <w:r w:rsidRPr="00CD4F11">
        <w:rPr>
          <w:rFonts w:ascii="Arial" w:eastAsia="Calibri" w:hAnsi="Arial" w:cs="Arial"/>
          <w:noProof/>
          <w:spacing w:val="2"/>
          <w:lang w:eastAsia="de-DE" w:bidi="he-IL"/>
        </w:rPr>
        <w:t>. Dans c</w:t>
      </w:r>
      <w:r w:rsidRPr="00CD4F11">
        <w:rPr>
          <w:rFonts w:ascii="Arial" w:eastAsia="Calibri" w:hAnsi="Arial" w:cs="Arial"/>
          <w:noProof/>
          <w:spacing w:val="-4"/>
          <w:lang w:eastAsia="de-DE" w:bidi="he-IL"/>
        </w:rPr>
        <w:t>e</w:t>
      </w:r>
      <w:r w:rsidRPr="00CD4F11">
        <w:rPr>
          <w:rFonts w:ascii="Arial" w:eastAsia="Calibri" w:hAnsi="Arial" w:cs="Arial"/>
          <w:noProof/>
          <w:spacing w:val="2"/>
          <w:lang w:eastAsia="de-DE" w:bidi="he-IL"/>
        </w:rPr>
        <w:t>r</w:t>
      </w:r>
      <w:r w:rsidRPr="00CD4F11">
        <w:rPr>
          <w:rFonts w:ascii="Arial" w:eastAsia="Calibri" w:hAnsi="Arial" w:cs="Arial"/>
          <w:noProof/>
          <w:spacing w:val="7"/>
          <w:lang w:eastAsia="de-DE" w:bidi="he-IL"/>
        </w:rPr>
        <w:t>t</w:t>
      </w:r>
      <w:r w:rsidRPr="00CD4F11">
        <w:rPr>
          <w:rFonts w:ascii="Arial" w:eastAsia="Calibri" w:hAnsi="Arial" w:cs="Arial"/>
          <w:noProof/>
          <w:spacing w:val="2"/>
          <w:lang w:eastAsia="de-DE" w:bidi="he-IL"/>
        </w:rPr>
        <w:t>ains cas, l</w:t>
      </w:r>
      <w:r w:rsidRPr="00CD4F11">
        <w:rPr>
          <w:rFonts w:ascii="Arial" w:eastAsia="Calibri" w:hAnsi="Arial" w:cs="Arial"/>
          <w:noProof/>
          <w:spacing w:val="-4"/>
          <w:lang w:eastAsia="de-DE" w:bidi="he-IL"/>
        </w:rPr>
        <w:t>e</w:t>
      </w:r>
      <w:r w:rsidRPr="00CD4F11">
        <w:rPr>
          <w:rFonts w:ascii="Arial" w:eastAsia="Calibri" w:hAnsi="Arial" w:cs="Arial"/>
          <w:noProof/>
          <w:spacing w:val="2"/>
          <w:lang w:eastAsia="de-DE" w:bidi="he-IL"/>
        </w:rPr>
        <w:t>s</w:t>
      </w:r>
      <w:r w:rsidRPr="00CD4F11">
        <w:rPr>
          <w:rFonts w:ascii="Arial" w:eastAsia="Calibri" w:hAnsi="Arial" w:cs="Arial"/>
          <w:noProof/>
          <w:spacing w:val="6"/>
          <w:lang w:eastAsia="de-DE" w:bidi="he-IL"/>
        </w:rPr>
        <w:t xml:space="preserve"> </w:t>
      </w:r>
      <w:r w:rsidRPr="00CD4F11">
        <w:rPr>
          <w:rFonts w:ascii="Arial" w:eastAsia="Calibri" w:hAnsi="Arial" w:cs="Arial"/>
          <w:noProof/>
          <w:spacing w:val="-4"/>
          <w:lang w:eastAsia="de-DE" w:bidi="he-IL"/>
        </w:rPr>
        <w:t>a</w:t>
      </w:r>
      <w:r w:rsidRPr="00CD4F11">
        <w:rPr>
          <w:rFonts w:ascii="Arial" w:eastAsia="Calibri" w:hAnsi="Arial" w:cs="Arial"/>
          <w:noProof/>
          <w:spacing w:val="2"/>
          <w:lang w:eastAsia="de-DE" w:bidi="he-IL"/>
        </w:rPr>
        <w:t>c</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ivi</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és</w:t>
      </w:r>
      <w:r w:rsidRPr="00CD4F11">
        <w:rPr>
          <w:rFonts w:ascii="Arial" w:eastAsia="Calibri" w:hAnsi="Arial" w:cs="Arial"/>
          <w:noProof/>
          <w:spacing w:val="6"/>
          <w:lang w:eastAsia="de-DE" w:bidi="he-IL"/>
        </w:rPr>
        <w:t xml:space="preserve"> </w:t>
      </w:r>
      <w:r w:rsidRPr="00CD4F11">
        <w:rPr>
          <w:rFonts w:ascii="Arial" w:eastAsia="Calibri" w:hAnsi="Arial" w:cs="Arial"/>
          <w:noProof/>
          <w:spacing w:val="-4"/>
          <w:lang w:eastAsia="de-DE" w:bidi="he-IL"/>
        </w:rPr>
        <w:t>p</w:t>
      </w:r>
      <w:r w:rsidRPr="00CD4F11">
        <w:rPr>
          <w:rFonts w:ascii="Arial" w:eastAsia="Calibri" w:hAnsi="Arial" w:cs="Arial"/>
          <w:noProof/>
          <w:spacing w:val="2"/>
          <w:lang w:eastAsia="de-DE" w:bidi="he-IL"/>
        </w:rPr>
        <w:t>eu</w:t>
      </w:r>
      <w:r w:rsidRPr="00CD4F11">
        <w:rPr>
          <w:rFonts w:ascii="Arial" w:eastAsia="Calibri" w:hAnsi="Arial" w:cs="Arial"/>
          <w:noProof/>
          <w:spacing w:val="-2"/>
          <w:lang w:eastAsia="de-DE" w:bidi="he-IL"/>
        </w:rPr>
        <w:t>v</w:t>
      </w:r>
      <w:r w:rsidRPr="00CD4F11">
        <w:rPr>
          <w:rFonts w:ascii="Arial" w:eastAsia="Calibri" w:hAnsi="Arial" w:cs="Arial"/>
          <w:noProof/>
          <w:spacing w:val="2"/>
          <w:lang w:eastAsia="de-DE" w:bidi="he-IL"/>
        </w:rPr>
        <w:t>ent gén</w:t>
      </w:r>
      <w:r w:rsidRPr="00CD4F11">
        <w:rPr>
          <w:rFonts w:ascii="Arial" w:eastAsia="Calibri" w:hAnsi="Arial" w:cs="Arial"/>
          <w:noProof/>
          <w:spacing w:val="-4"/>
          <w:lang w:eastAsia="de-DE" w:bidi="he-IL"/>
        </w:rPr>
        <w:t>é</w:t>
      </w:r>
      <w:r w:rsidRPr="00CD4F11">
        <w:rPr>
          <w:rFonts w:ascii="Arial" w:eastAsia="Calibri" w:hAnsi="Arial" w:cs="Arial"/>
          <w:noProof/>
          <w:spacing w:val="2"/>
          <w:lang w:eastAsia="de-DE" w:bidi="he-IL"/>
        </w:rPr>
        <w:t>rer à la fois des i</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pac</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s p</w:t>
      </w:r>
      <w:r w:rsidRPr="00CD4F11">
        <w:rPr>
          <w:rFonts w:ascii="Arial" w:eastAsia="Calibri" w:hAnsi="Arial" w:cs="Arial"/>
          <w:noProof/>
          <w:spacing w:val="-4"/>
          <w:lang w:eastAsia="de-DE" w:bidi="he-IL"/>
        </w:rPr>
        <w:t>o</w:t>
      </w:r>
      <w:r w:rsidRPr="00CD4F11">
        <w:rPr>
          <w:rFonts w:ascii="Arial" w:eastAsia="Calibri" w:hAnsi="Arial" w:cs="Arial"/>
          <w:noProof/>
          <w:spacing w:val="2"/>
          <w:lang w:eastAsia="de-DE" w:bidi="he-IL"/>
        </w:rPr>
        <w:t>si</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w:t>
      </w:r>
      <w:r w:rsidRPr="00CD4F11">
        <w:rPr>
          <w:rFonts w:ascii="Arial" w:eastAsia="Calibri" w:hAnsi="Arial" w:cs="Arial"/>
          <w:noProof/>
          <w:spacing w:val="-2"/>
          <w:lang w:eastAsia="de-DE" w:bidi="he-IL"/>
        </w:rPr>
        <w:t>f</w:t>
      </w:r>
      <w:r w:rsidRPr="00CD4F11">
        <w:rPr>
          <w:rFonts w:ascii="Arial" w:eastAsia="Calibri" w:hAnsi="Arial" w:cs="Arial"/>
          <w:noProof/>
          <w:spacing w:val="2"/>
          <w:lang w:eastAsia="de-DE" w:bidi="he-IL"/>
        </w:rPr>
        <w:t>s et</w:t>
      </w:r>
      <w:r w:rsidRPr="00CD4F11">
        <w:rPr>
          <w:rFonts w:ascii="Arial" w:eastAsia="Calibri" w:hAnsi="Arial" w:cs="Arial"/>
          <w:noProof/>
          <w:spacing w:val="-4"/>
          <w:lang w:eastAsia="de-DE" w:bidi="he-IL"/>
        </w:rPr>
        <w:t xml:space="preserve"> </w:t>
      </w:r>
      <w:r w:rsidRPr="00CD4F11">
        <w:rPr>
          <w:rFonts w:ascii="Arial" w:eastAsia="Calibri" w:hAnsi="Arial" w:cs="Arial"/>
          <w:noProof/>
          <w:spacing w:val="2"/>
          <w:lang w:eastAsia="de-DE" w:bidi="he-IL"/>
        </w:rPr>
        <w:t>néga</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w:t>
      </w:r>
      <w:r w:rsidRPr="00CD4F11">
        <w:rPr>
          <w:rFonts w:ascii="Arial" w:eastAsia="Calibri" w:hAnsi="Arial" w:cs="Arial"/>
          <w:noProof/>
          <w:spacing w:val="-2"/>
          <w:lang w:eastAsia="de-DE" w:bidi="he-IL"/>
        </w:rPr>
        <w:t>f</w:t>
      </w:r>
      <w:r w:rsidRPr="00CD4F11">
        <w:rPr>
          <w:rFonts w:ascii="Arial" w:eastAsia="Calibri" w:hAnsi="Arial" w:cs="Arial"/>
          <w:noProof/>
          <w:spacing w:val="2"/>
          <w:lang w:eastAsia="de-DE" w:bidi="he-IL"/>
        </w:rPr>
        <w:t>s.</w:t>
      </w:r>
    </w:p>
    <w:p w14:paraId="3A25E601" w14:textId="77777777" w:rsidR="001A75F2" w:rsidRPr="00CD4F11" w:rsidRDefault="001A75F2" w:rsidP="001A75F2">
      <w:pPr>
        <w:spacing w:after="0" w:line="360" w:lineRule="auto"/>
        <w:ind w:left="57" w:right="57"/>
        <w:jc w:val="both"/>
        <w:rPr>
          <w:rFonts w:ascii="Arial" w:eastAsia="Calibri" w:hAnsi="Arial" w:cs="Arial"/>
          <w:noProof/>
          <w:spacing w:val="2"/>
          <w:lang w:eastAsia="de-DE" w:bidi="he-IL"/>
        </w:rPr>
      </w:pPr>
      <w:r w:rsidRPr="00CD4F11">
        <w:rPr>
          <w:rFonts w:ascii="Arial" w:eastAsia="Calibri" w:hAnsi="Arial" w:cs="Arial"/>
          <w:noProof/>
          <w:spacing w:val="2"/>
          <w:lang w:eastAsia="de-DE" w:bidi="he-IL"/>
        </w:rPr>
        <w:t>D’une</w:t>
      </w:r>
      <w:r w:rsidRPr="00CD4F11">
        <w:rPr>
          <w:rFonts w:ascii="Arial" w:eastAsia="Calibri" w:hAnsi="Arial" w:cs="Arial"/>
          <w:noProof/>
          <w:spacing w:val="7"/>
          <w:lang w:eastAsia="de-DE" w:bidi="he-IL"/>
        </w:rPr>
        <w:t xml:space="preserve"> </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an</w:t>
      </w:r>
      <w:r w:rsidRPr="00CD4F11">
        <w:rPr>
          <w:rFonts w:ascii="Arial" w:eastAsia="Calibri" w:hAnsi="Arial" w:cs="Arial"/>
          <w:noProof/>
          <w:spacing w:val="-5"/>
          <w:lang w:eastAsia="de-DE" w:bidi="he-IL"/>
        </w:rPr>
        <w:t>i</w:t>
      </w:r>
      <w:r w:rsidRPr="00CD4F11">
        <w:rPr>
          <w:rFonts w:ascii="Arial" w:eastAsia="Calibri" w:hAnsi="Arial" w:cs="Arial"/>
          <w:noProof/>
          <w:spacing w:val="2"/>
          <w:lang w:eastAsia="de-DE" w:bidi="he-IL"/>
        </w:rPr>
        <w:t>ère gén</w:t>
      </w:r>
      <w:r w:rsidRPr="00CD4F11">
        <w:rPr>
          <w:rFonts w:ascii="Arial" w:eastAsia="Calibri" w:hAnsi="Arial" w:cs="Arial"/>
          <w:noProof/>
          <w:spacing w:val="-4"/>
          <w:lang w:eastAsia="de-DE" w:bidi="he-IL"/>
        </w:rPr>
        <w:t>é</w:t>
      </w:r>
      <w:r w:rsidRPr="00CD4F11">
        <w:rPr>
          <w:rFonts w:ascii="Arial" w:eastAsia="Calibri" w:hAnsi="Arial" w:cs="Arial"/>
          <w:noProof/>
          <w:spacing w:val="2"/>
          <w:lang w:eastAsia="de-DE" w:bidi="he-IL"/>
        </w:rPr>
        <w:t>rale,</w:t>
      </w:r>
      <w:r w:rsidRPr="00CD4F11">
        <w:rPr>
          <w:rFonts w:ascii="Arial" w:eastAsia="Calibri" w:hAnsi="Arial" w:cs="Arial"/>
          <w:noProof/>
          <w:spacing w:val="5"/>
          <w:lang w:eastAsia="de-DE" w:bidi="he-IL"/>
        </w:rPr>
        <w:t xml:space="preserve"> </w:t>
      </w:r>
      <w:r w:rsidRPr="00CD4F11">
        <w:rPr>
          <w:rFonts w:ascii="Arial" w:eastAsia="Calibri" w:hAnsi="Arial" w:cs="Arial"/>
          <w:noProof/>
          <w:spacing w:val="2"/>
          <w:lang w:eastAsia="de-DE" w:bidi="he-IL"/>
        </w:rPr>
        <w:t>les</w:t>
      </w:r>
      <w:r w:rsidRPr="00CD4F11">
        <w:rPr>
          <w:rFonts w:ascii="Arial" w:eastAsia="Calibri" w:hAnsi="Arial" w:cs="Arial"/>
          <w:noProof/>
          <w:spacing w:val="4"/>
          <w:lang w:eastAsia="de-DE" w:bidi="he-IL"/>
        </w:rPr>
        <w:t xml:space="preserve"> </w:t>
      </w:r>
      <w:r w:rsidRPr="00CD4F11">
        <w:rPr>
          <w:rFonts w:ascii="Arial" w:eastAsia="Calibri" w:hAnsi="Arial" w:cs="Arial"/>
          <w:noProof/>
          <w:spacing w:val="2"/>
          <w:lang w:eastAsia="de-DE" w:bidi="he-IL"/>
        </w:rPr>
        <w:t>ac</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ivi</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és</w:t>
      </w:r>
      <w:r w:rsidRPr="00CD4F11">
        <w:rPr>
          <w:rFonts w:ascii="Arial" w:eastAsia="Calibri" w:hAnsi="Arial" w:cs="Arial"/>
          <w:noProof/>
          <w:spacing w:val="4"/>
          <w:lang w:eastAsia="de-DE" w:bidi="he-IL"/>
        </w:rPr>
        <w:t xml:space="preserve"> </w:t>
      </w:r>
      <w:r w:rsidRPr="00CD4F11">
        <w:rPr>
          <w:rFonts w:ascii="Arial" w:eastAsia="Calibri" w:hAnsi="Arial" w:cs="Arial"/>
          <w:noProof/>
          <w:spacing w:val="2"/>
          <w:lang w:eastAsia="de-DE" w:bidi="he-IL"/>
        </w:rPr>
        <w:t>du projet sou</w:t>
      </w:r>
      <w:r w:rsidRPr="00CD4F11">
        <w:rPr>
          <w:rFonts w:ascii="Arial" w:eastAsia="Calibri" w:hAnsi="Arial" w:cs="Arial"/>
          <w:noProof/>
          <w:spacing w:val="-3"/>
          <w:lang w:eastAsia="de-DE" w:bidi="he-IL"/>
        </w:rPr>
        <w:t>r</w:t>
      </w:r>
      <w:r w:rsidRPr="00CD4F11">
        <w:rPr>
          <w:rFonts w:ascii="Arial" w:eastAsia="Calibri" w:hAnsi="Arial" w:cs="Arial"/>
          <w:noProof/>
          <w:spacing w:val="-2"/>
          <w:lang w:eastAsia="de-DE" w:bidi="he-IL"/>
        </w:rPr>
        <w:t>c</w:t>
      </w:r>
      <w:r w:rsidRPr="00CD4F11">
        <w:rPr>
          <w:rFonts w:ascii="Arial" w:eastAsia="Calibri" w:hAnsi="Arial" w:cs="Arial"/>
          <w:noProof/>
          <w:spacing w:val="2"/>
          <w:lang w:eastAsia="de-DE" w:bidi="he-IL"/>
        </w:rPr>
        <w:t>es</w:t>
      </w:r>
      <w:r w:rsidRPr="00CD4F11">
        <w:rPr>
          <w:rFonts w:ascii="Arial" w:eastAsia="Calibri" w:hAnsi="Arial" w:cs="Arial"/>
          <w:noProof/>
          <w:spacing w:val="8"/>
          <w:lang w:eastAsia="de-DE" w:bidi="he-IL"/>
        </w:rPr>
        <w:t xml:space="preserve"> </w:t>
      </w:r>
      <w:r w:rsidRPr="00CD4F11">
        <w:rPr>
          <w:rFonts w:ascii="Arial" w:eastAsia="Calibri" w:hAnsi="Arial" w:cs="Arial"/>
          <w:noProof/>
          <w:spacing w:val="2"/>
          <w:lang w:eastAsia="de-DE" w:bidi="he-IL"/>
        </w:rPr>
        <w:t>po</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en</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iell</w:t>
      </w:r>
      <w:r w:rsidRPr="00CD4F11">
        <w:rPr>
          <w:rFonts w:ascii="Arial" w:eastAsia="Calibri" w:hAnsi="Arial" w:cs="Arial"/>
          <w:noProof/>
          <w:spacing w:val="-4"/>
          <w:lang w:eastAsia="de-DE" w:bidi="he-IL"/>
        </w:rPr>
        <w:t>e</w:t>
      </w:r>
      <w:r w:rsidRPr="00CD4F11">
        <w:rPr>
          <w:rFonts w:ascii="Arial" w:eastAsia="Calibri" w:hAnsi="Arial" w:cs="Arial"/>
          <w:noProof/>
          <w:spacing w:val="2"/>
          <w:lang w:eastAsia="de-DE" w:bidi="he-IL"/>
        </w:rPr>
        <w:t>s</w:t>
      </w:r>
      <w:r w:rsidRPr="00CD4F11">
        <w:rPr>
          <w:rFonts w:ascii="Arial" w:eastAsia="Calibri" w:hAnsi="Arial" w:cs="Arial"/>
          <w:noProof/>
          <w:spacing w:val="8"/>
          <w:lang w:eastAsia="de-DE" w:bidi="he-IL"/>
        </w:rPr>
        <w:t xml:space="preserve"> </w:t>
      </w:r>
      <w:r w:rsidRPr="00CD4F11">
        <w:rPr>
          <w:rFonts w:ascii="Arial" w:eastAsia="Calibri" w:hAnsi="Arial" w:cs="Arial"/>
          <w:noProof/>
          <w:spacing w:val="2"/>
          <w:lang w:eastAsia="de-DE" w:bidi="he-IL"/>
        </w:rPr>
        <w:t>d’</w:t>
      </w:r>
      <w:r w:rsidRPr="00CD4F11">
        <w:rPr>
          <w:rFonts w:ascii="Arial" w:eastAsia="Calibri" w:hAnsi="Arial" w:cs="Arial"/>
          <w:noProof/>
          <w:spacing w:val="-1"/>
          <w:lang w:eastAsia="de-DE" w:bidi="he-IL"/>
        </w:rPr>
        <w:t>im</w:t>
      </w:r>
      <w:r w:rsidRPr="00CD4F11">
        <w:rPr>
          <w:rFonts w:ascii="Arial" w:eastAsia="Calibri" w:hAnsi="Arial" w:cs="Arial"/>
          <w:noProof/>
          <w:spacing w:val="2"/>
          <w:lang w:eastAsia="de-DE" w:bidi="he-IL"/>
        </w:rPr>
        <w:t>p</w:t>
      </w:r>
      <w:r w:rsidRPr="00CD4F11">
        <w:rPr>
          <w:rFonts w:ascii="Arial" w:eastAsia="Calibri" w:hAnsi="Arial" w:cs="Arial"/>
          <w:noProof/>
          <w:spacing w:val="-4"/>
          <w:lang w:eastAsia="de-DE" w:bidi="he-IL"/>
        </w:rPr>
        <w:t>a</w:t>
      </w:r>
      <w:r w:rsidRPr="00CD4F11">
        <w:rPr>
          <w:rFonts w:ascii="Arial" w:eastAsia="Calibri" w:hAnsi="Arial" w:cs="Arial"/>
          <w:noProof/>
          <w:spacing w:val="2"/>
          <w:lang w:eastAsia="de-DE" w:bidi="he-IL"/>
        </w:rPr>
        <w:t>c</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s</w:t>
      </w:r>
      <w:r w:rsidRPr="00CD4F11">
        <w:rPr>
          <w:rFonts w:ascii="Arial" w:eastAsia="Calibri" w:hAnsi="Arial" w:cs="Arial"/>
          <w:noProof/>
          <w:spacing w:val="8"/>
          <w:lang w:eastAsia="de-DE" w:bidi="he-IL"/>
        </w:rPr>
        <w:t xml:space="preserve"> </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ou</w:t>
      </w:r>
      <w:r w:rsidRPr="00CD4F11">
        <w:rPr>
          <w:rFonts w:ascii="Arial" w:eastAsia="Calibri" w:hAnsi="Arial" w:cs="Arial"/>
          <w:noProof/>
          <w:spacing w:val="-2"/>
          <w:lang w:eastAsia="de-DE" w:bidi="he-IL"/>
        </w:rPr>
        <w:t>c</w:t>
      </w:r>
      <w:r w:rsidRPr="00CD4F11">
        <w:rPr>
          <w:rFonts w:ascii="Arial" w:eastAsia="Calibri" w:hAnsi="Arial" w:cs="Arial"/>
          <w:noProof/>
          <w:spacing w:val="2"/>
          <w:lang w:eastAsia="de-DE" w:bidi="he-IL"/>
        </w:rPr>
        <w:t xml:space="preserve">hent </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ajori</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aire</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 xml:space="preserve">ent le </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i</w:t>
      </w:r>
      <w:r w:rsidRPr="00CD4F11">
        <w:rPr>
          <w:rFonts w:ascii="Arial" w:eastAsia="Calibri" w:hAnsi="Arial" w:cs="Arial"/>
          <w:noProof/>
          <w:spacing w:val="-1"/>
          <w:lang w:eastAsia="de-DE" w:bidi="he-IL"/>
        </w:rPr>
        <w:t>l</w:t>
      </w:r>
      <w:r w:rsidRPr="00CD4F11">
        <w:rPr>
          <w:rFonts w:ascii="Arial" w:eastAsia="Calibri" w:hAnsi="Arial" w:cs="Arial"/>
          <w:noProof/>
          <w:spacing w:val="2"/>
          <w:lang w:eastAsia="de-DE" w:bidi="he-IL"/>
        </w:rPr>
        <w:t>ieu</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hu</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ain, posi</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w:t>
      </w:r>
      <w:r w:rsidRPr="00CD4F11">
        <w:rPr>
          <w:rFonts w:ascii="Arial" w:eastAsia="Calibri" w:hAnsi="Arial" w:cs="Arial"/>
          <w:noProof/>
          <w:spacing w:val="-3"/>
          <w:lang w:eastAsia="de-DE" w:bidi="he-IL"/>
        </w:rPr>
        <w:t>v</w:t>
      </w:r>
      <w:r w:rsidRPr="00CD4F11">
        <w:rPr>
          <w:rFonts w:ascii="Arial" w:eastAsia="Calibri" w:hAnsi="Arial" w:cs="Arial"/>
          <w:noProof/>
          <w:spacing w:val="2"/>
          <w:lang w:eastAsia="de-DE" w:bidi="he-IL"/>
        </w:rPr>
        <w:t>e</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ent ou</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né</w:t>
      </w:r>
      <w:r w:rsidRPr="00CD4F11">
        <w:rPr>
          <w:rFonts w:ascii="Arial" w:eastAsia="Calibri" w:hAnsi="Arial" w:cs="Arial"/>
          <w:noProof/>
          <w:spacing w:val="-4"/>
          <w:lang w:eastAsia="de-DE" w:bidi="he-IL"/>
        </w:rPr>
        <w:t>g</w:t>
      </w:r>
      <w:r w:rsidRPr="00CD4F11">
        <w:rPr>
          <w:rFonts w:ascii="Arial" w:eastAsia="Calibri" w:hAnsi="Arial" w:cs="Arial"/>
          <w:noProof/>
          <w:spacing w:val="2"/>
          <w:lang w:eastAsia="de-DE" w:bidi="he-IL"/>
        </w:rPr>
        <w:t>a</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ive</w:t>
      </w:r>
      <w:r w:rsidRPr="00CD4F11">
        <w:rPr>
          <w:rFonts w:ascii="Arial" w:eastAsia="Calibri" w:hAnsi="Arial" w:cs="Arial"/>
          <w:noProof/>
          <w:spacing w:val="-1"/>
          <w:lang w:eastAsia="de-DE" w:bidi="he-IL"/>
        </w:rPr>
        <w:t>m</w:t>
      </w:r>
      <w:r w:rsidRPr="00CD4F11">
        <w:rPr>
          <w:rFonts w:ascii="Arial" w:eastAsia="Calibri" w:hAnsi="Arial" w:cs="Arial"/>
          <w:noProof/>
          <w:spacing w:val="2"/>
          <w:lang w:eastAsia="de-DE" w:bidi="he-IL"/>
        </w:rPr>
        <w:t>en</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 et sur</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out en</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péri</w:t>
      </w:r>
      <w:r w:rsidRPr="00CD4F11">
        <w:rPr>
          <w:rFonts w:ascii="Arial" w:eastAsia="Calibri" w:hAnsi="Arial" w:cs="Arial"/>
          <w:noProof/>
          <w:spacing w:val="-4"/>
          <w:lang w:eastAsia="de-DE" w:bidi="he-IL"/>
        </w:rPr>
        <w:t>o</w:t>
      </w:r>
      <w:r w:rsidRPr="00CD4F11">
        <w:rPr>
          <w:rFonts w:ascii="Arial" w:eastAsia="Calibri" w:hAnsi="Arial" w:cs="Arial"/>
          <w:noProof/>
          <w:spacing w:val="2"/>
          <w:lang w:eastAsia="de-DE" w:bidi="he-IL"/>
        </w:rPr>
        <w:t>de</w:t>
      </w:r>
      <w:r w:rsidRPr="00CD4F11">
        <w:rPr>
          <w:rFonts w:ascii="Arial" w:eastAsia="Calibri" w:hAnsi="Arial" w:cs="Arial"/>
          <w:noProof/>
          <w:spacing w:val="3"/>
          <w:lang w:eastAsia="de-DE" w:bidi="he-IL"/>
        </w:rPr>
        <w:t xml:space="preserve"> </w:t>
      </w:r>
      <w:r w:rsidRPr="00CD4F11">
        <w:rPr>
          <w:rFonts w:ascii="Arial" w:eastAsia="Calibri" w:hAnsi="Arial" w:cs="Arial"/>
          <w:noProof/>
          <w:spacing w:val="2"/>
          <w:lang w:eastAsia="de-DE" w:bidi="he-IL"/>
        </w:rPr>
        <w:t xml:space="preserve">de </w:t>
      </w:r>
      <w:r w:rsidRPr="00CD4F11">
        <w:rPr>
          <w:rFonts w:ascii="Arial" w:eastAsia="Calibri" w:hAnsi="Arial" w:cs="Arial"/>
          <w:noProof/>
          <w:spacing w:val="-2"/>
          <w:lang w:eastAsia="de-DE" w:bidi="he-IL"/>
        </w:rPr>
        <w:t>t</w:t>
      </w:r>
      <w:r w:rsidRPr="00CD4F11">
        <w:rPr>
          <w:rFonts w:ascii="Arial" w:eastAsia="Calibri" w:hAnsi="Arial" w:cs="Arial"/>
          <w:noProof/>
          <w:spacing w:val="2"/>
          <w:lang w:eastAsia="de-DE" w:bidi="he-IL"/>
        </w:rPr>
        <w:t>ra</w:t>
      </w:r>
      <w:r w:rsidRPr="00CD4F11">
        <w:rPr>
          <w:rFonts w:ascii="Arial" w:eastAsia="Calibri" w:hAnsi="Arial" w:cs="Arial"/>
          <w:noProof/>
          <w:spacing w:val="3"/>
          <w:lang w:eastAsia="de-DE" w:bidi="he-IL"/>
        </w:rPr>
        <w:t>v</w:t>
      </w:r>
      <w:r w:rsidRPr="00CD4F11">
        <w:rPr>
          <w:rFonts w:ascii="Arial" w:eastAsia="Calibri" w:hAnsi="Arial" w:cs="Arial"/>
          <w:noProof/>
          <w:spacing w:val="2"/>
          <w:lang w:eastAsia="de-DE" w:bidi="he-IL"/>
        </w:rPr>
        <w:t>a</w:t>
      </w:r>
      <w:r w:rsidRPr="00CD4F11">
        <w:rPr>
          <w:rFonts w:ascii="Arial" w:eastAsia="Calibri" w:hAnsi="Arial" w:cs="Arial"/>
          <w:noProof/>
          <w:spacing w:val="-4"/>
          <w:lang w:eastAsia="de-DE" w:bidi="he-IL"/>
        </w:rPr>
        <w:t>u</w:t>
      </w:r>
      <w:r w:rsidRPr="00CD4F11">
        <w:rPr>
          <w:rFonts w:ascii="Arial" w:eastAsia="Calibri" w:hAnsi="Arial" w:cs="Arial"/>
          <w:noProof/>
          <w:spacing w:val="2"/>
          <w:lang w:eastAsia="de-DE" w:bidi="he-IL"/>
        </w:rPr>
        <w:t>x.</w:t>
      </w:r>
    </w:p>
    <w:p w14:paraId="5AF57879" w14:textId="040E389A" w:rsidR="001A75F2" w:rsidRDefault="00A2652D" w:rsidP="007711F6">
      <w:p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Les activités ainsi énumérées seront mises en œuvre en trois phases, présentées dans le tableau ci-dessous.</w:t>
      </w:r>
    </w:p>
    <w:p w14:paraId="4AE3847E" w14:textId="77777777" w:rsidR="00A2652D" w:rsidRDefault="00A2652D" w:rsidP="001A75F2">
      <w:pPr>
        <w:spacing w:after="0" w:line="276" w:lineRule="auto"/>
        <w:ind w:left="360"/>
        <w:contextualSpacing/>
        <w:jc w:val="both"/>
        <w:rPr>
          <w:rFonts w:ascii="Arial" w:eastAsia="Times New Roman" w:hAnsi="Arial" w:cs="Times New Roman"/>
          <w:szCs w:val="24"/>
          <w:lang w:eastAsia="fr-FR"/>
        </w:rPr>
      </w:pPr>
    </w:p>
    <w:p w14:paraId="2E3EA954" w14:textId="77777777" w:rsidR="00A2652D" w:rsidRPr="001A75F2" w:rsidRDefault="00A2652D" w:rsidP="001A75F2">
      <w:pPr>
        <w:spacing w:after="0" w:line="276" w:lineRule="auto"/>
        <w:ind w:left="360"/>
        <w:contextualSpacing/>
        <w:jc w:val="both"/>
        <w:rPr>
          <w:rFonts w:ascii="Arial" w:eastAsia="Times New Roman" w:hAnsi="Arial" w:cs="Times New Roman"/>
          <w:szCs w:val="24"/>
          <w:lang w:eastAsia="fr-FR"/>
        </w:rPr>
        <w:sectPr w:rsidR="00A2652D" w:rsidRPr="001A75F2" w:rsidSect="0046056C">
          <w:headerReference w:type="default" r:id="rId21"/>
          <w:footerReference w:type="default" r:id="rId22"/>
          <w:pgSz w:w="11906" w:h="16838"/>
          <w:pgMar w:top="1418" w:right="1418" w:bottom="1418" w:left="1418" w:header="709" w:footer="709" w:gutter="0"/>
          <w:cols w:space="708"/>
          <w:docGrid w:linePitch="360"/>
        </w:sectPr>
      </w:pPr>
    </w:p>
    <w:p w14:paraId="161B9812" w14:textId="77135656" w:rsidR="00F374E1" w:rsidRPr="00A16EE2" w:rsidRDefault="00F374E1" w:rsidP="00F374E1">
      <w:pPr>
        <w:tabs>
          <w:tab w:val="left" w:pos="567"/>
        </w:tabs>
        <w:spacing w:before="240" w:line="256" w:lineRule="auto"/>
        <w:jc w:val="center"/>
        <w:rPr>
          <w:rFonts w:ascii="Arial" w:eastAsia="Calibri" w:hAnsi="Arial" w:cs="Arial"/>
          <w:b/>
          <w:bCs/>
          <w:color w:val="000000"/>
          <w:kern w:val="2"/>
          <w:szCs w:val="20"/>
          <w:lang w:eastAsia="zh-CN"/>
        </w:rPr>
      </w:pPr>
      <w:bookmarkStart w:id="95" w:name="_Toc531268576"/>
      <w:r w:rsidRPr="00A16EE2">
        <w:rPr>
          <w:rFonts w:ascii="Arial" w:hAnsi="Arial" w:cs="Arial"/>
          <w:b/>
          <w:szCs w:val="20"/>
        </w:rPr>
        <w:lastRenderedPageBreak/>
        <w:t xml:space="preserve">Tableau </w:t>
      </w:r>
      <w:r w:rsidR="000236B8">
        <w:rPr>
          <w:noProof/>
        </w:rPr>
        <w:fldChar w:fldCharType="begin"/>
      </w:r>
      <w:r w:rsidR="000236B8">
        <w:rPr>
          <w:noProof/>
        </w:rPr>
        <w:instrText xml:space="preserve"> SEQ Tableau \* ARABIC </w:instrText>
      </w:r>
      <w:r w:rsidR="000236B8">
        <w:rPr>
          <w:noProof/>
        </w:rPr>
        <w:fldChar w:fldCharType="separate"/>
      </w:r>
      <w:r w:rsidR="00247F4E">
        <w:rPr>
          <w:noProof/>
        </w:rPr>
        <w:t>5</w:t>
      </w:r>
      <w:r w:rsidR="000236B8">
        <w:rPr>
          <w:noProof/>
        </w:rPr>
        <w:fldChar w:fldCharType="end"/>
      </w:r>
      <w:r w:rsidR="00E40141" w:rsidRPr="000B44E5">
        <w:t> </w:t>
      </w:r>
      <w:r w:rsidRPr="00A16EE2">
        <w:rPr>
          <w:rFonts w:ascii="Arial" w:hAnsi="Arial" w:cs="Arial"/>
          <w:b/>
          <w:szCs w:val="20"/>
        </w:rPr>
        <w:t xml:space="preserve"> : </w:t>
      </w:r>
      <w:r w:rsidR="00A16EE2">
        <w:rPr>
          <w:rFonts w:ascii="Arial" w:eastAsia="Calibri" w:hAnsi="Arial" w:cs="Arial"/>
          <w:b/>
          <w:bCs/>
          <w:color w:val="000000"/>
          <w:kern w:val="2"/>
          <w:szCs w:val="20"/>
          <w:lang w:eastAsia="zh-CN"/>
        </w:rPr>
        <w:t>M</w:t>
      </w:r>
      <w:r w:rsidR="00A16EE2" w:rsidRPr="00A16EE2">
        <w:rPr>
          <w:rFonts w:ascii="Arial" w:eastAsia="Calibri" w:hAnsi="Arial" w:cs="Arial"/>
          <w:b/>
          <w:bCs/>
          <w:color w:val="000000"/>
          <w:kern w:val="2"/>
          <w:szCs w:val="20"/>
          <w:lang w:eastAsia="zh-CN"/>
        </w:rPr>
        <w:t xml:space="preserve">atrice des impacts </w:t>
      </w:r>
      <w:r w:rsidRPr="00A16EE2">
        <w:rPr>
          <w:rFonts w:ascii="Arial" w:eastAsia="Calibri" w:hAnsi="Arial" w:cs="Arial"/>
          <w:b/>
          <w:bCs/>
          <w:color w:val="000000"/>
          <w:kern w:val="2"/>
          <w:szCs w:val="20"/>
          <w:lang w:eastAsia="zh-CN"/>
        </w:rPr>
        <w:t>Y</w:t>
      </w:r>
      <w:bookmarkEnd w:id="94"/>
      <w:bookmarkEnd w:id="95"/>
    </w:p>
    <w:tbl>
      <w:tblPr>
        <w:tblW w:w="15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20"/>
        <w:gridCol w:w="846"/>
        <w:gridCol w:w="891"/>
        <w:gridCol w:w="1356"/>
        <w:gridCol w:w="606"/>
        <w:gridCol w:w="891"/>
        <w:gridCol w:w="831"/>
        <w:gridCol w:w="1022"/>
        <w:gridCol w:w="993"/>
        <w:gridCol w:w="883"/>
        <w:gridCol w:w="1446"/>
        <w:gridCol w:w="831"/>
        <w:gridCol w:w="1161"/>
        <w:gridCol w:w="1176"/>
      </w:tblGrid>
      <w:tr w:rsidR="00F374E1" w:rsidRPr="009D7EE7" w14:paraId="5EB89CFC" w14:textId="77777777" w:rsidTr="0046056C">
        <w:trPr>
          <w:tblHeader/>
          <w:jc w:val="center"/>
        </w:trPr>
        <w:tc>
          <w:tcPr>
            <w:tcW w:w="704" w:type="dxa"/>
            <w:tcBorders>
              <w:top w:val="single" w:sz="4" w:space="0" w:color="auto"/>
              <w:left w:val="single" w:sz="4" w:space="0" w:color="auto"/>
              <w:bottom w:val="single" w:sz="4" w:space="0" w:color="auto"/>
              <w:right w:val="single" w:sz="4" w:space="0" w:color="auto"/>
            </w:tcBorders>
            <w:hideMark/>
          </w:tcPr>
          <w:p w14:paraId="3BA5A369"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 xml:space="preserve">N° </w:t>
            </w:r>
          </w:p>
        </w:tc>
        <w:tc>
          <w:tcPr>
            <w:tcW w:w="1920" w:type="dxa"/>
            <w:tcBorders>
              <w:top w:val="single" w:sz="4" w:space="0" w:color="auto"/>
              <w:left w:val="single" w:sz="4" w:space="0" w:color="auto"/>
              <w:bottom w:val="single" w:sz="4" w:space="0" w:color="auto"/>
              <w:right w:val="single" w:sz="4" w:space="0" w:color="auto"/>
            </w:tcBorders>
            <w:hideMark/>
          </w:tcPr>
          <w:p w14:paraId="5C7AC7D0"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Activités par phase</w:t>
            </w:r>
          </w:p>
        </w:tc>
        <w:tc>
          <w:tcPr>
            <w:tcW w:w="846" w:type="dxa"/>
            <w:tcBorders>
              <w:top w:val="single" w:sz="4" w:space="0" w:color="auto"/>
              <w:left w:val="single" w:sz="4" w:space="0" w:color="auto"/>
              <w:bottom w:val="single" w:sz="4" w:space="0" w:color="auto"/>
              <w:right w:val="single" w:sz="4" w:space="0" w:color="auto"/>
            </w:tcBorders>
            <w:hideMark/>
          </w:tcPr>
          <w:p w14:paraId="6D505A24" w14:textId="024ADCB4"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Qualité de l’air</w:t>
            </w:r>
            <w:r w:rsidR="00364A48">
              <w:rPr>
                <w:rFonts w:ascii="Arial" w:eastAsia="Times New Roman" w:hAnsi="Arial" w:cs="Arial"/>
                <w:b/>
                <w:szCs w:val="18"/>
                <w:vertAlign w:val="subscript"/>
                <w:lang w:eastAsia="fr-FR"/>
              </w:rPr>
              <w:t xml:space="preserve"> et ambiance sonore</w:t>
            </w:r>
          </w:p>
        </w:tc>
        <w:tc>
          <w:tcPr>
            <w:tcW w:w="891" w:type="dxa"/>
            <w:tcBorders>
              <w:top w:val="single" w:sz="4" w:space="0" w:color="auto"/>
              <w:left w:val="single" w:sz="4" w:space="0" w:color="auto"/>
              <w:bottom w:val="single" w:sz="4" w:space="0" w:color="auto"/>
              <w:right w:val="single" w:sz="4" w:space="0" w:color="auto"/>
            </w:tcBorders>
            <w:hideMark/>
          </w:tcPr>
          <w:p w14:paraId="3E9F0047"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Eaux de surface</w:t>
            </w:r>
          </w:p>
        </w:tc>
        <w:tc>
          <w:tcPr>
            <w:tcW w:w="1356" w:type="dxa"/>
            <w:tcBorders>
              <w:top w:val="single" w:sz="4" w:space="0" w:color="auto"/>
              <w:left w:val="single" w:sz="4" w:space="0" w:color="auto"/>
              <w:bottom w:val="single" w:sz="4" w:space="0" w:color="auto"/>
              <w:right w:val="single" w:sz="4" w:space="0" w:color="auto"/>
            </w:tcBorders>
            <w:hideMark/>
          </w:tcPr>
          <w:p w14:paraId="74DA7E87"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Eaux souterraines</w:t>
            </w:r>
          </w:p>
        </w:tc>
        <w:tc>
          <w:tcPr>
            <w:tcW w:w="606" w:type="dxa"/>
            <w:tcBorders>
              <w:top w:val="single" w:sz="4" w:space="0" w:color="auto"/>
              <w:left w:val="single" w:sz="4" w:space="0" w:color="auto"/>
              <w:bottom w:val="single" w:sz="4" w:space="0" w:color="auto"/>
              <w:right w:val="single" w:sz="4" w:space="0" w:color="auto"/>
            </w:tcBorders>
            <w:hideMark/>
          </w:tcPr>
          <w:p w14:paraId="7D34FFF8"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 xml:space="preserve">Sols </w:t>
            </w:r>
          </w:p>
        </w:tc>
        <w:tc>
          <w:tcPr>
            <w:tcW w:w="891" w:type="dxa"/>
            <w:tcBorders>
              <w:top w:val="single" w:sz="4" w:space="0" w:color="auto"/>
              <w:left w:val="single" w:sz="4" w:space="0" w:color="auto"/>
              <w:bottom w:val="single" w:sz="4" w:space="0" w:color="auto"/>
              <w:right w:val="single" w:sz="4" w:space="0" w:color="auto"/>
            </w:tcBorders>
            <w:hideMark/>
          </w:tcPr>
          <w:p w14:paraId="754CC1E7"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Végétation</w:t>
            </w:r>
          </w:p>
        </w:tc>
        <w:tc>
          <w:tcPr>
            <w:tcW w:w="831" w:type="dxa"/>
            <w:tcBorders>
              <w:top w:val="single" w:sz="4" w:space="0" w:color="auto"/>
              <w:left w:val="single" w:sz="4" w:space="0" w:color="auto"/>
              <w:bottom w:val="single" w:sz="4" w:space="0" w:color="auto"/>
              <w:right w:val="single" w:sz="4" w:space="0" w:color="auto"/>
            </w:tcBorders>
            <w:hideMark/>
          </w:tcPr>
          <w:p w14:paraId="1CB7C204" w14:textId="77777777" w:rsidR="00F374E1" w:rsidRPr="009D7EE7" w:rsidRDefault="00F374E1" w:rsidP="0046056C">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Faune/flore</w:t>
            </w:r>
          </w:p>
        </w:tc>
        <w:tc>
          <w:tcPr>
            <w:tcW w:w="1022" w:type="dxa"/>
            <w:tcBorders>
              <w:top w:val="single" w:sz="4" w:space="0" w:color="auto"/>
              <w:left w:val="single" w:sz="4" w:space="0" w:color="auto"/>
              <w:bottom w:val="single" w:sz="4" w:space="0" w:color="auto"/>
              <w:right w:val="single" w:sz="4" w:space="0" w:color="auto"/>
            </w:tcBorders>
            <w:hideMark/>
          </w:tcPr>
          <w:p w14:paraId="509ADA1C"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 xml:space="preserve">Paysage </w:t>
            </w:r>
          </w:p>
        </w:tc>
        <w:tc>
          <w:tcPr>
            <w:tcW w:w="993" w:type="dxa"/>
            <w:tcBorders>
              <w:top w:val="single" w:sz="4" w:space="0" w:color="auto"/>
              <w:left w:val="single" w:sz="4" w:space="0" w:color="auto"/>
              <w:bottom w:val="single" w:sz="4" w:space="0" w:color="auto"/>
              <w:right w:val="single" w:sz="4" w:space="0" w:color="auto"/>
            </w:tcBorders>
            <w:hideMark/>
          </w:tcPr>
          <w:p w14:paraId="5FAE4906"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 xml:space="preserve">Santé publique </w:t>
            </w:r>
          </w:p>
        </w:tc>
        <w:tc>
          <w:tcPr>
            <w:tcW w:w="883" w:type="dxa"/>
            <w:tcBorders>
              <w:top w:val="single" w:sz="4" w:space="0" w:color="auto"/>
              <w:left w:val="single" w:sz="4" w:space="0" w:color="auto"/>
              <w:bottom w:val="single" w:sz="4" w:space="0" w:color="auto"/>
              <w:right w:val="single" w:sz="4" w:space="0" w:color="auto"/>
            </w:tcBorders>
            <w:hideMark/>
          </w:tcPr>
          <w:p w14:paraId="3C3457C0"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 xml:space="preserve">Foncier </w:t>
            </w:r>
          </w:p>
        </w:tc>
        <w:tc>
          <w:tcPr>
            <w:tcW w:w="1446" w:type="dxa"/>
            <w:tcBorders>
              <w:top w:val="single" w:sz="4" w:space="0" w:color="auto"/>
              <w:left w:val="single" w:sz="4" w:space="0" w:color="auto"/>
              <w:bottom w:val="single" w:sz="4" w:space="0" w:color="auto"/>
              <w:right w:val="single" w:sz="4" w:space="0" w:color="auto"/>
            </w:tcBorders>
            <w:hideMark/>
          </w:tcPr>
          <w:p w14:paraId="3F174228"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Activités économiques</w:t>
            </w:r>
          </w:p>
        </w:tc>
        <w:tc>
          <w:tcPr>
            <w:tcW w:w="831" w:type="dxa"/>
            <w:tcBorders>
              <w:top w:val="single" w:sz="4" w:space="0" w:color="auto"/>
              <w:left w:val="single" w:sz="4" w:space="0" w:color="auto"/>
              <w:bottom w:val="single" w:sz="4" w:space="0" w:color="auto"/>
              <w:right w:val="single" w:sz="4" w:space="0" w:color="auto"/>
            </w:tcBorders>
            <w:hideMark/>
          </w:tcPr>
          <w:p w14:paraId="7A51D776"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Emploi</w:t>
            </w:r>
          </w:p>
        </w:tc>
        <w:tc>
          <w:tcPr>
            <w:tcW w:w="1161" w:type="dxa"/>
            <w:tcBorders>
              <w:top w:val="single" w:sz="4" w:space="0" w:color="auto"/>
              <w:left w:val="single" w:sz="4" w:space="0" w:color="auto"/>
              <w:bottom w:val="single" w:sz="4" w:space="0" w:color="auto"/>
              <w:right w:val="single" w:sz="4" w:space="0" w:color="auto"/>
            </w:tcBorders>
            <w:hideMark/>
          </w:tcPr>
          <w:p w14:paraId="30C3CF64"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 xml:space="preserve">Accès à la circulation </w:t>
            </w:r>
          </w:p>
        </w:tc>
        <w:tc>
          <w:tcPr>
            <w:tcW w:w="1176" w:type="dxa"/>
            <w:tcBorders>
              <w:top w:val="single" w:sz="4" w:space="0" w:color="auto"/>
              <w:left w:val="single" w:sz="4" w:space="0" w:color="auto"/>
              <w:bottom w:val="single" w:sz="4" w:space="0" w:color="auto"/>
              <w:right w:val="single" w:sz="4" w:space="0" w:color="auto"/>
            </w:tcBorders>
            <w:hideMark/>
          </w:tcPr>
          <w:p w14:paraId="62F7FD2D" w14:textId="77777777" w:rsidR="00F374E1" w:rsidRPr="009D7EE7" w:rsidRDefault="00F374E1" w:rsidP="00732FB5">
            <w:pPr>
              <w:tabs>
                <w:tab w:val="left" w:pos="567"/>
              </w:tabs>
              <w:spacing w:line="240" w:lineRule="auto"/>
              <w:jc w:val="both"/>
              <w:rPr>
                <w:rFonts w:ascii="Arial" w:eastAsia="Times New Roman" w:hAnsi="Arial" w:cs="Arial"/>
                <w:b/>
                <w:szCs w:val="18"/>
                <w:vertAlign w:val="subscript"/>
                <w:lang w:eastAsia="fr-FR"/>
              </w:rPr>
            </w:pPr>
            <w:r w:rsidRPr="009D7EE7">
              <w:rPr>
                <w:rFonts w:ascii="Arial" w:eastAsia="Times New Roman" w:hAnsi="Arial" w:cs="Arial"/>
                <w:b/>
                <w:szCs w:val="18"/>
                <w:vertAlign w:val="subscript"/>
                <w:lang w:eastAsia="fr-FR"/>
              </w:rPr>
              <w:t>Cadre et conditions de vie</w:t>
            </w:r>
          </w:p>
        </w:tc>
      </w:tr>
      <w:tr w:rsidR="00F374E1" w:rsidRPr="00CD4F11" w14:paraId="56698B10"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6B6B5021" w14:textId="77777777" w:rsidR="00F374E1" w:rsidRPr="00CD4F11" w:rsidRDefault="00F374E1" w:rsidP="00AE0403">
            <w:pPr>
              <w:pStyle w:val="Paragraphedeliste"/>
              <w:numPr>
                <w:ilvl w:val="0"/>
                <w:numId w:val="18"/>
              </w:numPr>
              <w:tabs>
                <w:tab w:val="left" w:pos="567"/>
              </w:tabs>
              <w:spacing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hideMark/>
          </w:tcPr>
          <w:p w14:paraId="0EEDE100" w14:textId="77777777" w:rsidR="00F374E1" w:rsidRPr="00CD4F11" w:rsidRDefault="00F374E1" w:rsidP="00732FB5">
            <w:pPr>
              <w:tabs>
                <w:tab w:val="left" w:pos="567"/>
              </w:tabs>
              <w:spacing w:line="240" w:lineRule="auto"/>
              <w:jc w:val="both"/>
              <w:rPr>
                <w:rFonts w:ascii="Arial" w:eastAsia="Times New Roman" w:hAnsi="Arial" w:cs="Arial"/>
                <w:b/>
                <w:sz w:val="20"/>
                <w:szCs w:val="20"/>
                <w:lang w:eastAsia="fr-FR"/>
              </w:rPr>
            </w:pPr>
            <w:r w:rsidRPr="00CD4F11">
              <w:rPr>
                <w:rFonts w:ascii="Arial" w:eastAsia="Times New Roman" w:hAnsi="Arial" w:cs="Arial"/>
                <w:b/>
                <w:sz w:val="20"/>
                <w:szCs w:val="20"/>
                <w:lang w:eastAsia="fr-FR"/>
              </w:rPr>
              <w:t>Phase de préparation</w:t>
            </w:r>
          </w:p>
        </w:tc>
        <w:tc>
          <w:tcPr>
            <w:tcW w:w="846" w:type="dxa"/>
            <w:tcBorders>
              <w:top w:val="single" w:sz="4" w:space="0" w:color="auto"/>
              <w:left w:val="single" w:sz="4" w:space="0" w:color="auto"/>
              <w:bottom w:val="single" w:sz="4" w:space="0" w:color="auto"/>
              <w:right w:val="single" w:sz="4" w:space="0" w:color="auto"/>
            </w:tcBorders>
          </w:tcPr>
          <w:p w14:paraId="56DD7CC3"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891" w:type="dxa"/>
            <w:tcBorders>
              <w:top w:val="single" w:sz="4" w:space="0" w:color="auto"/>
              <w:left w:val="single" w:sz="4" w:space="0" w:color="auto"/>
              <w:bottom w:val="single" w:sz="4" w:space="0" w:color="auto"/>
              <w:right w:val="single" w:sz="4" w:space="0" w:color="auto"/>
            </w:tcBorders>
          </w:tcPr>
          <w:p w14:paraId="0A0834C9"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1356" w:type="dxa"/>
            <w:tcBorders>
              <w:top w:val="single" w:sz="4" w:space="0" w:color="auto"/>
              <w:left w:val="single" w:sz="4" w:space="0" w:color="auto"/>
              <w:bottom w:val="single" w:sz="4" w:space="0" w:color="auto"/>
              <w:right w:val="single" w:sz="4" w:space="0" w:color="auto"/>
            </w:tcBorders>
          </w:tcPr>
          <w:p w14:paraId="77DDC4BB"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606" w:type="dxa"/>
            <w:tcBorders>
              <w:top w:val="single" w:sz="4" w:space="0" w:color="auto"/>
              <w:left w:val="single" w:sz="4" w:space="0" w:color="auto"/>
              <w:bottom w:val="single" w:sz="4" w:space="0" w:color="auto"/>
              <w:right w:val="single" w:sz="4" w:space="0" w:color="auto"/>
            </w:tcBorders>
          </w:tcPr>
          <w:p w14:paraId="11D11F3D"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891" w:type="dxa"/>
            <w:tcBorders>
              <w:top w:val="single" w:sz="4" w:space="0" w:color="auto"/>
              <w:left w:val="single" w:sz="4" w:space="0" w:color="auto"/>
              <w:bottom w:val="single" w:sz="4" w:space="0" w:color="auto"/>
              <w:right w:val="single" w:sz="4" w:space="0" w:color="auto"/>
            </w:tcBorders>
          </w:tcPr>
          <w:p w14:paraId="1EA830D1"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831" w:type="dxa"/>
            <w:tcBorders>
              <w:top w:val="single" w:sz="4" w:space="0" w:color="auto"/>
              <w:left w:val="single" w:sz="4" w:space="0" w:color="auto"/>
              <w:bottom w:val="single" w:sz="4" w:space="0" w:color="auto"/>
              <w:right w:val="single" w:sz="4" w:space="0" w:color="auto"/>
            </w:tcBorders>
          </w:tcPr>
          <w:p w14:paraId="35658A9B"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1022" w:type="dxa"/>
            <w:tcBorders>
              <w:top w:val="single" w:sz="4" w:space="0" w:color="auto"/>
              <w:left w:val="single" w:sz="4" w:space="0" w:color="auto"/>
              <w:bottom w:val="single" w:sz="4" w:space="0" w:color="auto"/>
              <w:right w:val="single" w:sz="4" w:space="0" w:color="auto"/>
            </w:tcBorders>
          </w:tcPr>
          <w:p w14:paraId="13833D7E"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993" w:type="dxa"/>
            <w:tcBorders>
              <w:top w:val="single" w:sz="4" w:space="0" w:color="auto"/>
              <w:left w:val="single" w:sz="4" w:space="0" w:color="auto"/>
              <w:bottom w:val="single" w:sz="4" w:space="0" w:color="auto"/>
              <w:right w:val="single" w:sz="4" w:space="0" w:color="auto"/>
            </w:tcBorders>
          </w:tcPr>
          <w:p w14:paraId="2CDAD4CE"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883" w:type="dxa"/>
            <w:tcBorders>
              <w:top w:val="single" w:sz="4" w:space="0" w:color="auto"/>
              <w:left w:val="single" w:sz="4" w:space="0" w:color="auto"/>
              <w:bottom w:val="single" w:sz="4" w:space="0" w:color="auto"/>
              <w:right w:val="single" w:sz="4" w:space="0" w:color="auto"/>
            </w:tcBorders>
          </w:tcPr>
          <w:p w14:paraId="6222A7FE"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1446" w:type="dxa"/>
            <w:tcBorders>
              <w:top w:val="single" w:sz="4" w:space="0" w:color="auto"/>
              <w:left w:val="single" w:sz="4" w:space="0" w:color="auto"/>
              <w:bottom w:val="single" w:sz="4" w:space="0" w:color="auto"/>
              <w:right w:val="single" w:sz="4" w:space="0" w:color="auto"/>
            </w:tcBorders>
          </w:tcPr>
          <w:p w14:paraId="6693AE36"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831" w:type="dxa"/>
            <w:tcBorders>
              <w:top w:val="single" w:sz="4" w:space="0" w:color="auto"/>
              <w:left w:val="single" w:sz="4" w:space="0" w:color="auto"/>
              <w:bottom w:val="single" w:sz="4" w:space="0" w:color="auto"/>
              <w:right w:val="single" w:sz="4" w:space="0" w:color="auto"/>
            </w:tcBorders>
          </w:tcPr>
          <w:p w14:paraId="4A8F3FE2"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1161" w:type="dxa"/>
            <w:tcBorders>
              <w:top w:val="single" w:sz="4" w:space="0" w:color="auto"/>
              <w:left w:val="single" w:sz="4" w:space="0" w:color="auto"/>
              <w:bottom w:val="single" w:sz="4" w:space="0" w:color="auto"/>
              <w:right w:val="single" w:sz="4" w:space="0" w:color="auto"/>
            </w:tcBorders>
          </w:tcPr>
          <w:p w14:paraId="74929B03"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c>
          <w:tcPr>
            <w:tcW w:w="1176" w:type="dxa"/>
            <w:tcBorders>
              <w:top w:val="single" w:sz="4" w:space="0" w:color="auto"/>
              <w:left w:val="single" w:sz="4" w:space="0" w:color="auto"/>
              <w:bottom w:val="single" w:sz="4" w:space="0" w:color="auto"/>
              <w:right w:val="single" w:sz="4" w:space="0" w:color="auto"/>
            </w:tcBorders>
          </w:tcPr>
          <w:p w14:paraId="3751C118"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p>
        </w:tc>
      </w:tr>
      <w:tr w:rsidR="00F374E1" w:rsidRPr="00CD4F11" w14:paraId="120B28F7"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2A08BA62" w14:textId="77777777" w:rsidR="00F374E1" w:rsidRPr="00CD4F11" w:rsidRDefault="00D14462" w:rsidP="00D14462">
            <w:pPr>
              <w:tabs>
                <w:tab w:val="left" w:pos="567"/>
              </w:tabs>
              <w:spacing w:line="240" w:lineRule="auto"/>
              <w:jc w:val="both"/>
              <w:rPr>
                <w:rFonts w:ascii="Arial" w:eastAsia="Times New Roman" w:hAnsi="Arial" w:cs="Arial"/>
                <w:sz w:val="20"/>
                <w:szCs w:val="20"/>
                <w:lang w:eastAsia="fr-FR"/>
              </w:rPr>
            </w:pPr>
            <w:r w:rsidRPr="00CD4F11">
              <w:rPr>
                <w:rFonts w:ascii="Arial" w:eastAsia="Times New Roman" w:hAnsi="Arial" w:cs="Arial"/>
                <w:sz w:val="20"/>
                <w:szCs w:val="20"/>
                <w:lang w:eastAsia="fr-FR"/>
              </w:rPr>
              <w:t xml:space="preserve">1.1 </w:t>
            </w:r>
          </w:p>
        </w:tc>
        <w:tc>
          <w:tcPr>
            <w:tcW w:w="1920" w:type="dxa"/>
            <w:tcBorders>
              <w:top w:val="single" w:sz="4" w:space="0" w:color="auto"/>
              <w:left w:val="single" w:sz="4" w:space="0" w:color="auto"/>
              <w:bottom w:val="single" w:sz="4" w:space="0" w:color="auto"/>
              <w:right w:val="single" w:sz="4" w:space="0" w:color="auto"/>
            </w:tcBorders>
            <w:hideMark/>
          </w:tcPr>
          <w:p w14:paraId="2BE305B7" w14:textId="77777777" w:rsidR="00F374E1" w:rsidRPr="00CD4F11" w:rsidRDefault="00F374E1" w:rsidP="00732FB5">
            <w:pPr>
              <w:tabs>
                <w:tab w:val="left" w:pos="567"/>
              </w:tabs>
              <w:spacing w:line="240" w:lineRule="auto"/>
              <w:jc w:val="both"/>
              <w:rPr>
                <w:rFonts w:ascii="Arial" w:eastAsia="Times New Roman" w:hAnsi="Arial" w:cs="Arial"/>
                <w:sz w:val="20"/>
                <w:szCs w:val="20"/>
                <w:lang w:eastAsia="fr-FR"/>
              </w:rPr>
            </w:pPr>
            <w:r w:rsidRPr="00CD4F11">
              <w:rPr>
                <w:rFonts w:ascii="Arial" w:eastAsia="Calibri" w:hAnsi="Arial" w:cs="Arial"/>
                <w:spacing w:val="4"/>
                <w:sz w:val="20"/>
                <w:szCs w:val="20"/>
              </w:rPr>
              <w:t>E</w:t>
            </w:r>
            <w:r w:rsidRPr="00CD4F11">
              <w:rPr>
                <w:rFonts w:ascii="Arial" w:eastAsia="Calibri" w:hAnsi="Arial" w:cs="Arial"/>
                <w:spacing w:val="5"/>
                <w:sz w:val="20"/>
                <w:szCs w:val="20"/>
              </w:rPr>
              <w:t>t</w:t>
            </w:r>
            <w:r w:rsidRPr="00CD4F11">
              <w:rPr>
                <w:rFonts w:ascii="Arial" w:eastAsia="Calibri" w:hAnsi="Arial" w:cs="Arial"/>
                <w:spacing w:val="-3"/>
                <w:sz w:val="20"/>
                <w:szCs w:val="20"/>
              </w:rPr>
              <w:t>ude</w:t>
            </w:r>
            <w:r w:rsidRPr="00CD4F11">
              <w:rPr>
                <w:rFonts w:ascii="Arial" w:eastAsia="Calibri" w:hAnsi="Arial" w:cs="Arial"/>
                <w:sz w:val="20"/>
                <w:szCs w:val="20"/>
              </w:rPr>
              <w:t>s</w:t>
            </w:r>
            <w:r w:rsidRPr="00CD4F11">
              <w:rPr>
                <w:rFonts w:ascii="Arial" w:eastAsia="Calibri" w:hAnsi="Arial" w:cs="Arial"/>
                <w:spacing w:val="19"/>
                <w:sz w:val="20"/>
                <w:szCs w:val="20"/>
              </w:rPr>
              <w:t xml:space="preserve"> </w:t>
            </w:r>
            <w:r w:rsidRPr="00CD4F11">
              <w:rPr>
                <w:rFonts w:ascii="Arial" w:eastAsia="Calibri" w:hAnsi="Arial" w:cs="Arial"/>
                <w:spacing w:val="5"/>
                <w:sz w:val="20"/>
                <w:szCs w:val="20"/>
              </w:rPr>
              <w:t>t</w:t>
            </w:r>
            <w:r w:rsidRPr="00CD4F11">
              <w:rPr>
                <w:rFonts w:ascii="Arial" w:eastAsia="Calibri" w:hAnsi="Arial" w:cs="Arial"/>
                <w:spacing w:val="-3"/>
                <w:sz w:val="20"/>
                <w:szCs w:val="20"/>
              </w:rPr>
              <w:t>e</w:t>
            </w:r>
            <w:r w:rsidRPr="00CD4F11">
              <w:rPr>
                <w:rFonts w:ascii="Arial" w:eastAsia="Calibri" w:hAnsi="Arial" w:cs="Arial"/>
                <w:spacing w:val="7"/>
                <w:sz w:val="20"/>
                <w:szCs w:val="20"/>
              </w:rPr>
              <w:t>c</w:t>
            </w:r>
            <w:r w:rsidRPr="00CD4F11">
              <w:rPr>
                <w:rFonts w:ascii="Arial" w:eastAsia="Calibri" w:hAnsi="Arial" w:cs="Arial"/>
                <w:spacing w:val="-3"/>
                <w:sz w:val="20"/>
                <w:szCs w:val="20"/>
              </w:rPr>
              <w:t>hn</w:t>
            </w:r>
            <w:r w:rsidRPr="00CD4F11">
              <w:rPr>
                <w:rFonts w:ascii="Arial" w:eastAsia="Calibri" w:hAnsi="Arial" w:cs="Arial"/>
                <w:spacing w:val="1"/>
                <w:sz w:val="20"/>
                <w:szCs w:val="20"/>
              </w:rPr>
              <w:t>i</w:t>
            </w:r>
            <w:r w:rsidRPr="00CD4F11">
              <w:rPr>
                <w:rFonts w:ascii="Arial" w:eastAsia="Calibri" w:hAnsi="Arial" w:cs="Arial"/>
                <w:spacing w:val="-3"/>
                <w:sz w:val="20"/>
                <w:szCs w:val="20"/>
              </w:rPr>
              <w:t>que</w:t>
            </w:r>
            <w:r w:rsidRPr="00CD4F11">
              <w:rPr>
                <w:rFonts w:ascii="Arial" w:eastAsia="Calibri" w:hAnsi="Arial" w:cs="Arial"/>
                <w:sz w:val="20"/>
                <w:szCs w:val="20"/>
              </w:rPr>
              <w:t>s</w:t>
            </w:r>
            <w:r w:rsidRPr="00CD4F11">
              <w:rPr>
                <w:rFonts w:ascii="Arial" w:eastAsia="Calibri" w:hAnsi="Arial" w:cs="Arial"/>
                <w:spacing w:val="22"/>
                <w:sz w:val="20"/>
                <w:szCs w:val="20"/>
              </w:rPr>
              <w:t xml:space="preserve"> </w:t>
            </w:r>
            <w:r w:rsidRPr="00CD4F11">
              <w:rPr>
                <w:rFonts w:ascii="Arial" w:eastAsia="Calibri" w:hAnsi="Arial" w:cs="Arial"/>
                <w:spacing w:val="-3"/>
                <w:sz w:val="20"/>
                <w:szCs w:val="20"/>
              </w:rPr>
              <w:t xml:space="preserve"> </w:t>
            </w:r>
          </w:p>
        </w:tc>
        <w:tc>
          <w:tcPr>
            <w:tcW w:w="846" w:type="dxa"/>
            <w:tcBorders>
              <w:top w:val="single" w:sz="4" w:space="0" w:color="auto"/>
              <w:left w:val="single" w:sz="4" w:space="0" w:color="auto"/>
              <w:bottom w:val="single" w:sz="4" w:space="0" w:color="auto"/>
              <w:right w:val="single" w:sz="4" w:space="0" w:color="auto"/>
            </w:tcBorders>
            <w:hideMark/>
          </w:tcPr>
          <w:p w14:paraId="3F5EF53A"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38F2914E"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4CBD3201"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113433F2"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1AB98DC1"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5B7FD97D"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52C768F9"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47130D1F"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83" w:type="dxa"/>
            <w:tcBorders>
              <w:top w:val="single" w:sz="4" w:space="0" w:color="auto"/>
              <w:left w:val="single" w:sz="4" w:space="0" w:color="auto"/>
              <w:bottom w:val="single" w:sz="4" w:space="0" w:color="auto"/>
              <w:right w:val="single" w:sz="4" w:space="0" w:color="auto"/>
            </w:tcBorders>
            <w:hideMark/>
          </w:tcPr>
          <w:p w14:paraId="40EB30FC"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19C2FB68"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hideMark/>
          </w:tcPr>
          <w:p w14:paraId="68337FAC"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1AB5E0D9"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176" w:type="dxa"/>
            <w:tcBorders>
              <w:top w:val="single" w:sz="4" w:space="0" w:color="auto"/>
              <w:left w:val="single" w:sz="4" w:space="0" w:color="auto"/>
              <w:bottom w:val="single" w:sz="4" w:space="0" w:color="auto"/>
              <w:right w:val="single" w:sz="4" w:space="0" w:color="auto"/>
            </w:tcBorders>
            <w:hideMark/>
          </w:tcPr>
          <w:p w14:paraId="4E7FA5DF"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r>
      <w:tr w:rsidR="00F374E1" w:rsidRPr="00CD4F11" w14:paraId="7D06C72B"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512F541C" w14:textId="77777777" w:rsidR="00F374E1" w:rsidRPr="00CD4F11" w:rsidRDefault="00F374E1" w:rsidP="00AE0403">
            <w:pPr>
              <w:pStyle w:val="Paragraphedeliste"/>
              <w:numPr>
                <w:ilvl w:val="1"/>
                <w:numId w:val="5"/>
              </w:numPr>
              <w:tabs>
                <w:tab w:val="left" w:pos="567"/>
              </w:tabs>
              <w:spacing w:line="240" w:lineRule="auto"/>
              <w:ind w:left="0" w:firstLine="0"/>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1FBAA1D9" w14:textId="77777777" w:rsidR="00F374E1" w:rsidRPr="00CD4F11" w:rsidRDefault="00F374E1" w:rsidP="00732FB5">
            <w:pPr>
              <w:tabs>
                <w:tab w:val="left" w:pos="567"/>
              </w:tabs>
              <w:spacing w:line="240" w:lineRule="auto"/>
              <w:jc w:val="both"/>
              <w:rPr>
                <w:rFonts w:ascii="Arial" w:eastAsia="Calibri" w:hAnsi="Arial" w:cs="Arial"/>
                <w:spacing w:val="4"/>
                <w:sz w:val="20"/>
                <w:szCs w:val="20"/>
              </w:rPr>
            </w:pPr>
            <w:r w:rsidRPr="00CD4F11">
              <w:rPr>
                <w:rFonts w:ascii="Arial" w:eastAsia="Calibri" w:hAnsi="Arial" w:cs="Arial"/>
                <w:spacing w:val="-9"/>
                <w:sz w:val="20"/>
                <w:szCs w:val="20"/>
              </w:rPr>
              <w:t>I</w:t>
            </w:r>
            <w:r w:rsidRPr="00CD4F11">
              <w:rPr>
                <w:rFonts w:ascii="Arial" w:eastAsia="Calibri" w:hAnsi="Arial" w:cs="Arial"/>
                <w:spacing w:val="-3"/>
                <w:sz w:val="20"/>
                <w:szCs w:val="20"/>
              </w:rPr>
              <w:t>n</w:t>
            </w:r>
            <w:r w:rsidRPr="00CD4F11">
              <w:rPr>
                <w:rFonts w:ascii="Arial" w:eastAsia="Calibri" w:hAnsi="Arial" w:cs="Arial"/>
                <w:spacing w:val="-9"/>
                <w:sz w:val="20"/>
                <w:szCs w:val="20"/>
              </w:rPr>
              <w:t>f</w:t>
            </w:r>
            <w:r w:rsidRPr="00CD4F11">
              <w:rPr>
                <w:rFonts w:ascii="Arial" w:eastAsia="Calibri" w:hAnsi="Arial" w:cs="Arial"/>
                <w:spacing w:val="-3"/>
                <w:sz w:val="20"/>
                <w:szCs w:val="20"/>
              </w:rPr>
              <w:t>o</w:t>
            </w:r>
            <w:r w:rsidRPr="00CD4F11">
              <w:rPr>
                <w:rFonts w:ascii="Arial" w:eastAsia="Calibri" w:hAnsi="Arial" w:cs="Arial"/>
                <w:spacing w:val="-5"/>
                <w:sz w:val="20"/>
                <w:szCs w:val="20"/>
              </w:rPr>
              <w:t>r</w:t>
            </w:r>
            <w:r w:rsidRPr="00CD4F11">
              <w:rPr>
                <w:rFonts w:ascii="Arial" w:eastAsia="Calibri" w:hAnsi="Arial" w:cs="Arial"/>
                <w:spacing w:val="2"/>
                <w:sz w:val="20"/>
                <w:szCs w:val="20"/>
              </w:rPr>
              <w:t>m</w:t>
            </w:r>
            <w:r w:rsidRPr="00CD4F11">
              <w:rPr>
                <w:rFonts w:ascii="Arial" w:eastAsia="Calibri" w:hAnsi="Arial" w:cs="Arial"/>
                <w:spacing w:val="-3"/>
                <w:sz w:val="20"/>
                <w:szCs w:val="20"/>
              </w:rPr>
              <w:t>a</w:t>
            </w:r>
            <w:r w:rsidRPr="00CD4F11">
              <w:rPr>
                <w:rFonts w:ascii="Arial" w:eastAsia="Calibri" w:hAnsi="Arial" w:cs="Arial"/>
                <w:spacing w:val="5"/>
                <w:sz w:val="20"/>
                <w:szCs w:val="20"/>
              </w:rPr>
              <w:t>t</w:t>
            </w:r>
            <w:r w:rsidRPr="00CD4F11">
              <w:rPr>
                <w:rFonts w:ascii="Arial" w:eastAsia="Calibri" w:hAnsi="Arial" w:cs="Arial"/>
                <w:spacing w:val="1"/>
                <w:sz w:val="20"/>
                <w:szCs w:val="20"/>
              </w:rPr>
              <w:t>i</w:t>
            </w:r>
            <w:r w:rsidRPr="00CD4F11">
              <w:rPr>
                <w:rFonts w:ascii="Arial" w:eastAsia="Calibri" w:hAnsi="Arial" w:cs="Arial"/>
                <w:spacing w:val="-3"/>
                <w:sz w:val="20"/>
                <w:szCs w:val="20"/>
              </w:rPr>
              <w:t>o</w:t>
            </w:r>
            <w:r w:rsidRPr="00CD4F11">
              <w:rPr>
                <w:rFonts w:ascii="Arial" w:eastAsia="Calibri" w:hAnsi="Arial" w:cs="Arial"/>
                <w:sz w:val="20"/>
                <w:szCs w:val="20"/>
              </w:rPr>
              <w:t>n</w:t>
            </w:r>
            <w:r w:rsidRPr="00CD4F11">
              <w:rPr>
                <w:rFonts w:ascii="Arial" w:eastAsia="Calibri" w:hAnsi="Arial" w:cs="Arial"/>
                <w:spacing w:val="12"/>
                <w:sz w:val="20"/>
                <w:szCs w:val="20"/>
              </w:rPr>
              <w:t xml:space="preserve"> </w:t>
            </w:r>
            <w:r w:rsidRPr="00CD4F11">
              <w:rPr>
                <w:rFonts w:ascii="Arial" w:eastAsia="Calibri" w:hAnsi="Arial" w:cs="Arial"/>
                <w:spacing w:val="-3"/>
                <w:sz w:val="20"/>
                <w:szCs w:val="20"/>
              </w:rPr>
              <w:t>de</w:t>
            </w:r>
            <w:r w:rsidRPr="00CD4F11">
              <w:rPr>
                <w:rFonts w:ascii="Arial" w:eastAsia="Calibri" w:hAnsi="Arial" w:cs="Arial"/>
                <w:sz w:val="20"/>
                <w:szCs w:val="20"/>
              </w:rPr>
              <w:t>s</w:t>
            </w:r>
            <w:r w:rsidRPr="00CD4F11">
              <w:rPr>
                <w:rFonts w:ascii="Arial" w:eastAsia="Calibri" w:hAnsi="Arial" w:cs="Arial"/>
                <w:spacing w:val="16"/>
                <w:sz w:val="20"/>
                <w:szCs w:val="20"/>
              </w:rPr>
              <w:t xml:space="preserve"> </w:t>
            </w:r>
            <w:r w:rsidRPr="00CD4F11">
              <w:rPr>
                <w:rFonts w:ascii="Arial" w:eastAsia="Calibri" w:hAnsi="Arial" w:cs="Arial"/>
                <w:spacing w:val="-3"/>
                <w:sz w:val="20"/>
                <w:szCs w:val="20"/>
              </w:rPr>
              <w:t>popu</w:t>
            </w:r>
            <w:r w:rsidRPr="00CD4F11">
              <w:rPr>
                <w:rFonts w:ascii="Arial" w:eastAsia="Calibri" w:hAnsi="Arial" w:cs="Arial"/>
                <w:spacing w:val="1"/>
                <w:sz w:val="20"/>
                <w:szCs w:val="20"/>
              </w:rPr>
              <w:t>l</w:t>
            </w:r>
            <w:r w:rsidRPr="00CD4F11">
              <w:rPr>
                <w:rFonts w:ascii="Arial" w:eastAsia="Calibri" w:hAnsi="Arial" w:cs="Arial"/>
                <w:spacing w:val="-3"/>
                <w:sz w:val="20"/>
                <w:szCs w:val="20"/>
              </w:rPr>
              <w:t>a</w:t>
            </w:r>
            <w:r w:rsidRPr="00CD4F11">
              <w:rPr>
                <w:rFonts w:ascii="Arial" w:eastAsia="Calibri" w:hAnsi="Arial" w:cs="Arial"/>
                <w:spacing w:val="5"/>
                <w:sz w:val="20"/>
                <w:szCs w:val="20"/>
              </w:rPr>
              <w:t>t</w:t>
            </w:r>
            <w:r w:rsidRPr="00CD4F11">
              <w:rPr>
                <w:rFonts w:ascii="Arial" w:eastAsia="Calibri" w:hAnsi="Arial" w:cs="Arial"/>
                <w:spacing w:val="1"/>
                <w:sz w:val="20"/>
                <w:szCs w:val="20"/>
              </w:rPr>
              <w:t>i</w:t>
            </w:r>
            <w:r w:rsidRPr="00CD4F11">
              <w:rPr>
                <w:rFonts w:ascii="Arial" w:eastAsia="Calibri" w:hAnsi="Arial" w:cs="Arial"/>
                <w:spacing w:val="-3"/>
                <w:sz w:val="20"/>
                <w:szCs w:val="20"/>
              </w:rPr>
              <w:t>on</w:t>
            </w:r>
            <w:r w:rsidRPr="00CD4F11">
              <w:rPr>
                <w:rFonts w:ascii="Arial" w:eastAsia="Calibri" w:hAnsi="Arial" w:cs="Arial"/>
                <w:sz w:val="20"/>
                <w:szCs w:val="20"/>
              </w:rPr>
              <w:t>s</w:t>
            </w:r>
            <w:r w:rsidRPr="00CD4F11">
              <w:rPr>
                <w:rFonts w:ascii="Arial" w:eastAsia="Calibri" w:hAnsi="Arial" w:cs="Arial"/>
                <w:spacing w:val="22"/>
                <w:sz w:val="20"/>
                <w:szCs w:val="20"/>
              </w:rPr>
              <w:t xml:space="preserve"> </w:t>
            </w:r>
            <w:r w:rsidRPr="00CD4F11">
              <w:rPr>
                <w:rFonts w:ascii="Arial" w:eastAsia="Calibri" w:hAnsi="Arial" w:cs="Arial"/>
                <w:spacing w:val="-3"/>
                <w:w w:val="101"/>
                <w:sz w:val="20"/>
                <w:szCs w:val="20"/>
              </w:rPr>
              <w:t>e</w:t>
            </w:r>
            <w:r w:rsidRPr="00CD4F11">
              <w:rPr>
                <w:rFonts w:ascii="Arial" w:eastAsia="Calibri" w:hAnsi="Arial" w:cs="Arial"/>
                <w:w w:val="101"/>
                <w:sz w:val="20"/>
                <w:szCs w:val="20"/>
              </w:rPr>
              <w:t xml:space="preserve">t       groupes cibles </w:t>
            </w:r>
            <w:r w:rsidRPr="00CD4F11">
              <w:rPr>
                <w:rFonts w:ascii="Arial" w:eastAsia="Calibri" w:hAnsi="Arial" w:cs="Arial"/>
                <w:spacing w:val="7"/>
                <w:w w:val="101"/>
                <w:sz w:val="20"/>
                <w:szCs w:val="20"/>
              </w:rPr>
              <w:t>c</w:t>
            </w:r>
            <w:r w:rsidRPr="00CD4F11">
              <w:rPr>
                <w:rFonts w:ascii="Arial" w:eastAsia="Calibri" w:hAnsi="Arial" w:cs="Arial"/>
                <w:spacing w:val="-3"/>
                <w:w w:val="101"/>
                <w:sz w:val="20"/>
                <w:szCs w:val="20"/>
              </w:rPr>
              <w:t>on</w:t>
            </w:r>
            <w:r w:rsidRPr="00CD4F11">
              <w:rPr>
                <w:rFonts w:ascii="Arial" w:eastAsia="Calibri" w:hAnsi="Arial" w:cs="Arial"/>
                <w:spacing w:val="7"/>
                <w:w w:val="101"/>
                <w:sz w:val="20"/>
                <w:szCs w:val="20"/>
              </w:rPr>
              <w:t>c</w:t>
            </w:r>
            <w:r w:rsidRPr="00CD4F11">
              <w:rPr>
                <w:rFonts w:ascii="Arial" w:eastAsia="Calibri" w:hAnsi="Arial" w:cs="Arial"/>
                <w:spacing w:val="-3"/>
                <w:w w:val="101"/>
                <w:sz w:val="20"/>
                <w:szCs w:val="20"/>
              </w:rPr>
              <w:t>e</w:t>
            </w:r>
            <w:r w:rsidRPr="00CD4F11">
              <w:rPr>
                <w:rFonts w:ascii="Arial" w:eastAsia="Calibri" w:hAnsi="Arial" w:cs="Arial"/>
                <w:spacing w:val="-5"/>
                <w:w w:val="101"/>
                <w:sz w:val="20"/>
                <w:szCs w:val="20"/>
              </w:rPr>
              <w:t>r</w:t>
            </w:r>
            <w:r w:rsidRPr="00CD4F11">
              <w:rPr>
                <w:rFonts w:ascii="Arial" w:eastAsia="Calibri" w:hAnsi="Arial" w:cs="Arial"/>
                <w:spacing w:val="-3"/>
                <w:w w:val="101"/>
                <w:sz w:val="20"/>
                <w:szCs w:val="20"/>
              </w:rPr>
              <w:t>né</w:t>
            </w:r>
            <w:r w:rsidRPr="00CD4F11">
              <w:rPr>
                <w:rFonts w:ascii="Arial" w:eastAsia="Calibri" w:hAnsi="Arial" w:cs="Arial"/>
                <w:w w:val="101"/>
                <w:sz w:val="20"/>
                <w:szCs w:val="20"/>
              </w:rPr>
              <w:t>s sur les enjeux du projet</w:t>
            </w:r>
          </w:p>
        </w:tc>
        <w:tc>
          <w:tcPr>
            <w:tcW w:w="846" w:type="dxa"/>
            <w:tcBorders>
              <w:top w:val="single" w:sz="4" w:space="0" w:color="auto"/>
              <w:left w:val="single" w:sz="4" w:space="0" w:color="auto"/>
              <w:bottom w:val="single" w:sz="4" w:space="0" w:color="auto"/>
              <w:right w:val="single" w:sz="4" w:space="0" w:color="auto"/>
            </w:tcBorders>
          </w:tcPr>
          <w:p w14:paraId="55DFB5FB"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tcPr>
          <w:p w14:paraId="02554836"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tcPr>
          <w:p w14:paraId="1CBFF3EB"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tcPr>
          <w:p w14:paraId="0AFD4FF9"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tcPr>
          <w:p w14:paraId="32F1C685"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tcPr>
          <w:p w14:paraId="0059A59A"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tcPr>
          <w:p w14:paraId="0A32AACA"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54CEB072"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tcPr>
          <w:p w14:paraId="1853DBF3"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446" w:type="dxa"/>
            <w:tcBorders>
              <w:top w:val="single" w:sz="4" w:space="0" w:color="auto"/>
              <w:left w:val="single" w:sz="4" w:space="0" w:color="auto"/>
              <w:bottom w:val="single" w:sz="4" w:space="0" w:color="auto"/>
              <w:right w:val="single" w:sz="4" w:space="0" w:color="auto"/>
            </w:tcBorders>
          </w:tcPr>
          <w:p w14:paraId="6429BBF6"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tcPr>
          <w:p w14:paraId="301CBF89"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61" w:type="dxa"/>
            <w:tcBorders>
              <w:top w:val="single" w:sz="4" w:space="0" w:color="auto"/>
              <w:left w:val="single" w:sz="4" w:space="0" w:color="auto"/>
              <w:bottom w:val="single" w:sz="4" w:space="0" w:color="auto"/>
              <w:right w:val="single" w:sz="4" w:space="0" w:color="auto"/>
            </w:tcBorders>
          </w:tcPr>
          <w:p w14:paraId="59ECA536"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tcPr>
          <w:p w14:paraId="668AFC87" w14:textId="77777777" w:rsidR="00F374E1" w:rsidRPr="00CD4F11" w:rsidRDefault="00F374E1" w:rsidP="00732FB5">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r>
      <w:tr w:rsidR="00D14462" w:rsidRPr="00CD4F11" w14:paraId="7C91A02F"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0813ADB1" w14:textId="77777777" w:rsidR="00D14462" w:rsidRPr="00CD4F11" w:rsidRDefault="00D14462" w:rsidP="00AE0403">
            <w:pPr>
              <w:pStyle w:val="Paragraphedeliste"/>
              <w:numPr>
                <w:ilvl w:val="1"/>
                <w:numId w:val="5"/>
              </w:numPr>
              <w:tabs>
                <w:tab w:val="left" w:pos="567"/>
              </w:tabs>
              <w:spacing w:line="240" w:lineRule="auto"/>
              <w:ind w:left="0" w:firstLine="0"/>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75FB1685" w14:textId="77777777" w:rsidR="00D14462" w:rsidRPr="00CD4F11" w:rsidRDefault="00D14462" w:rsidP="00D14462">
            <w:pPr>
              <w:tabs>
                <w:tab w:val="left" w:pos="567"/>
              </w:tabs>
              <w:spacing w:line="240" w:lineRule="auto"/>
              <w:jc w:val="both"/>
              <w:rPr>
                <w:rFonts w:ascii="Arial" w:eastAsia="Calibri" w:hAnsi="Arial" w:cs="Arial"/>
                <w:spacing w:val="-9"/>
                <w:sz w:val="20"/>
                <w:szCs w:val="20"/>
              </w:rPr>
            </w:pPr>
            <w:r w:rsidRPr="00CD4F11">
              <w:rPr>
                <w:rFonts w:ascii="Arial" w:eastAsia="Calibri" w:hAnsi="Arial" w:cs="Arial"/>
                <w:spacing w:val="-9"/>
                <w:sz w:val="20"/>
                <w:szCs w:val="20"/>
              </w:rPr>
              <w:t>Etude d’impact environnemental et social</w:t>
            </w:r>
          </w:p>
        </w:tc>
        <w:tc>
          <w:tcPr>
            <w:tcW w:w="846" w:type="dxa"/>
            <w:tcBorders>
              <w:top w:val="single" w:sz="4" w:space="0" w:color="auto"/>
              <w:left w:val="single" w:sz="4" w:space="0" w:color="auto"/>
              <w:bottom w:val="single" w:sz="4" w:space="0" w:color="auto"/>
              <w:right w:val="single" w:sz="4" w:space="0" w:color="auto"/>
            </w:tcBorders>
          </w:tcPr>
          <w:p w14:paraId="3C9BE78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91" w:type="dxa"/>
            <w:tcBorders>
              <w:top w:val="single" w:sz="4" w:space="0" w:color="auto"/>
              <w:left w:val="single" w:sz="4" w:space="0" w:color="auto"/>
              <w:bottom w:val="single" w:sz="4" w:space="0" w:color="auto"/>
              <w:right w:val="single" w:sz="4" w:space="0" w:color="auto"/>
            </w:tcBorders>
          </w:tcPr>
          <w:p w14:paraId="440CE4A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356" w:type="dxa"/>
            <w:tcBorders>
              <w:top w:val="single" w:sz="4" w:space="0" w:color="auto"/>
              <w:left w:val="single" w:sz="4" w:space="0" w:color="auto"/>
              <w:bottom w:val="single" w:sz="4" w:space="0" w:color="auto"/>
              <w:right w:val="single" w:sz="4" w:space="0" w:color="auto"/>
            </w:tcBorders>
          </w:tcPr>
          <w:p w14:paraId="3DACBBA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tcPr>
          <w:p w14:paraId="26A6C49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tcPr>
          <w:p w14:paraId="66D18C8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tcPr>
          <w:p w14:paraId="100A156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tcPr>
          <w:p w14:paraId="6DE3E6E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993" w:type="dxa"/>
            <w:tcBorders>
              <w:top w:val="single" w:sz="4" w:space="0" w:color="auto"/>
              <w:left w:val="single" w:sz="4" w:space="0" w:color="auto"/>
              <w:bottom w:val="single" w:sz="4" w:space="0" w:color="auto"/>
              <w:right w:val="single" w:sz="4" w:space="0" w:color="auto"/>
            </w:tcBorders>
          </w:tcPr>
          <w:p w14:paraId="5B1D5D7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83" w:type="dxa"/>
            <w:tcBorders>
              <w:top w:val="single" w:sz="4" w:space="0" w:color="auto"/>
              <w:left w:val="single" w:sz="4" w:space="0" w:color="auto"/>
              <w:bottom w:val="single" w:sz="4" w:space="0" w:color="auto"/>
              <w:right w:val="single" w:sz="4" w:space="0" w:color="auto"/>
            </w:tcBorders>
          </w:tcPr>
          <w:p w14:paraId="109797B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446" w:type="dxa"/>
            <w:tcBorders>
              <w:top w:val="single" w:sz="4" w:space="0" w:color="auto"/>
              <w:left w:val="single" w:sz="4" w:space="0" w:color="auto"/>
              <w:bottom w:val="single" w:sz="4" w:space="0" w:color="auto"/>
              <w:right w:val="single" w:sz="4" w:space="0" w:color="auto"/>
            </w:tcBorders>
          </w:tcPr>
          <w:p w14:paraId="22A325A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tcPr>
          <w:p w14:paraId="67E7AAD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tcPr>
          <w:p w14:paraId="3D92D98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76" w:type="dxa"/>
            <w:tcBorders>
              <w:top w:val="single" w:sz="4" w:space="0" w:color="auto"/>
              <w:left w:val="single" w:sz="4" w:space="0" w:color="auto"/>
              <w:bottom w:val="single" w:sz="4" w:space="0" w:color="auto"/>
              <w:right w:val="single" w:sz="4" w:space="0" w:color="auto"/>
            </w:tcBorders>
          </w:tcPr>
          <w:p w14:paraId="45AF991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r>
      <w:tr w:rsidR="00D14462" w:rsidRPr="00CD4F11" w14:paraId="5D0FFD30"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79BB232E" w14:textId="77777777" w:rsidR="00D14462" w:rsidRPr="00CD4F11" w:rsidRDefault="00D14462" w:rsidP="00AE0403">
            <w:pPr>
              <w:pStyle w:val="Paragraphedeliste"/>
              <w:numPr>
                <w:ilvl w:val="1"/>
                <w:numId w:val="5"/>
              </w:numPr>
              <w:tabs>
                <w:tab w:val="left" w:pos="567"/>
              </w:tabs>
              <w:spacing w:line="240" w:lineRule="auto"/>
              <w:ind w:left="0" w:firstLine="0"/>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1B41A282" w14:textId="77777777" w:rsidR="00D14462" w:rsidRPr="00CD4F11" w:rsidRDefault="00D14462" w:rsidP="00D14462">
            <w:pPr>
              <w:tabs>
                <w:tab w:val="left" w:pos="567"/>
              </w:tabs>
              <w:spacing w:after="0" w:line="240" w:lineRule="auto"/>
              <w:jc w:val="both"/>
              <w:rPr>
                <w:rFonts w:ascii="Arial" w:eastAsia="Calibri" w:hAnsi="Arial" w:cs="Arial"/>
                <w:spacing w:val="4"/>
                <w:sz w:val="20"/>
                <w:szCs w:val="20"/>
              </w:rPr>
            </w:pPr>
            <w:r w:rsidRPr="00CD4F11">
              <w:rPr>
                <w:rFonts w:ascii="Arial" w:eastAsia="Calibri" w:hAnsi="Arial" w:cs="Arial"/>
                <w:spacing w:val="4"/>
                <w:sz w:val="20"/>
                <w:szCs w:val="20"/>
              </w:rPr>
              <w:t xml:space="preserve">Elaboration de Plans de Réinstallation pour les populations le long du caniveau et  des rues adjacentes </w:t>
            </w:r>
          </w:p>
        </w:tc>
        <w:tc>
          <w:tcPr>
            <w:tcW w:w="846" w:type="dxa"/>
            <w:tcBorders>
              <w:top w:val="single" w:sz="4" w:space="0" w:color="auto"/>
              <w:left w:val="single" w:sz="4" w:space="0" w:color="auto"/>
              <w:bottom w:val="single" w:sz="4" w:space="0" w:color="auto"/>
              <w:right w:val="single" w:sz="4" w:space="0" w:color="auto"/>
            </w:tcBorders>
          </w:tcPr>
          <w:p w14:paraId="4004266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tcPr>
          <w:p w14:paraId="7A40FFD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tcPr>
          <w:p w14:paraId="2AA412E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tcPr>
          <w:p w14:paraId="7376177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tcPr>
          <w:p w14:paraId="146FDBA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tcPr>
          <w:p w14:paraId="224A1C7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tcPr>
          <w:p w14:paraId="1033AF3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29D4C51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83" w:type="dxa"/>
            <w:tcBorders>
              <w:top w:val="single" w:sz="4" w:space="0" w:color="auto"/>
              <w:left w:val="single" w:sz="4" w:space="0" w:color="auto"/>
              <w:bottom w:val="single" w:sz="4" w:space="0" w:color="auto"/>
              <w:right w:val="single" w:sz="4" w:space="0" w:color="auto"/>
            </w:tcBorders>
          </w:tcPr>
          <w:p w14:paraId="6299D87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446" w:type="dxa"/>
            <w:tcBorders>
              <w:top w:val="single" w:sz="4" w:space="0" w:color="auto"/>
              <w:left w:val="single" w:sz="4" w:space="0" w:color="auto"/>
              <w:bottom w:val="single" w:sz="4" w:space="0" w:color="auto"/>
              <w:right w:val="single" w:sz="4" w:space="0" w:color="auto"/>
            </w:tcBorders>
          </w:tcPr>
          <w:p w14:paraId="431280F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tcPr>
          <w:p w14:paraId="37EB140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tcPr>
          <w:p w14:paraId="506BE0C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tcPr>
          <w:p w14:paraId="559C024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r>
      <w:tr w:rsidR="00D14462" w:rsidRPr="00CD4F11" w14:paraId="73DD8803"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4970F866"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0DF6325B" w14:textId="77777777" w:rsidR="00D14462" w:rsidRPr="00CD4F11" w:rsidRDefault="00D14462" w:rsidP="00D14462">
            <w:pPr>
              <w:widowControl w:val="0"/>
              <w:tabs>
                <w:tab w:val="left" w:pos="567"/>
              </w:tabs>
              <w:autoSpaceDE w:val="0"/>
              <w:autoSpaceDN w:val="0"/>
              <w:adjustRightInd w:val="0"/>
              <w:spacing w:after="0" w:line="217" w:lineRule="exact"/>
              <w:ind w:left="47"/>
              <w:jc w:val="both"/>
              <w:rPr>
                <w:rFonts w:ascii="Arial" w:eastAsia="Calibri" w:hAnsi="Arial" w:cs="Arial"/>
                <w:b/>
                <w:spacing w:val="4"/>
                <w:sz w:val="20"/>
                <w:szCs w:val="20"/>
              </w:rPr>
            </w:pPr>
            <w:r w:rsidRPr="00CD4F11">
              <w:rPr>
                <w:rFonts w:ascii="Arial" w:eastAsia="Calibri" w:hAnsi="Arial" w:cs="Arial"/>
                <w:sz w:val="20"/>
                <w:szCs w:val="20"/>
              </w:rPr>
              <w:t>I</w:t>
            </w:r>
            <w:r w:rsidRPr="00CD4F11">
              <w:rPr>
                <w:rFonts w:ascii="Arial" w:eastAsia="Calibri" w:hAnsi="Arial" w:cs="Arial"/>
                <w:spacing w:val="-1"/>
                <w:sz w:val="20"/>
                <w:szCs w:val="20"/>
              </w:rPr>
              <w:t>ns</w:t>
            </w:r>
            <w:r w:rsidRPr="00CD4F11">
              <w:rPr>
                <w:rFonts w:ascii="Arial" w:eastAsia="Calibri" w:hAnsi="Arial" w:cs="Arial"/>
                <w:sz w:val="20"/>
                <w:szCs w:val="20"/>
              </w:rPr>
              <w:t>ta</w:t>
            </w:r>
            <w:r w:rsidRPr="00CD4F11">
              <w:rPr>
                <w:rFonts w:ascii="Arial" w:eastAsia="Calibri" w:hAnsi="Arial" w:cs="Arial"/>
                <w:spacing w:val="-1"/>
                <w:sz w:val="20"/>
                <w:szCs w:val="20"/>
              </w:rPr>
              <w:t>l</w:t>
            </w:r>
            <w:r w:rsidRPr="00CD4F11">
              <w:rPr>
                <w:rFonts w:ascii="Arial" w:eastAsia="Calibri" w:hAnsi="Arial" w:cs="Arial"/>
                <w:sz w:val="20"/>
                <w:szCs w:val="20"/>
              </w:rPr>
              <w:t>lat</w:t>
            </w:r>
            <w:r w:rsidRPr="00CD4F11">
              <w:rPr>
                <w:rFonts w:ascii="Arial" w:eastAsia="Calibri" w:hAnsi="Arial" w:cs="Arial"/>
                <w:spacing w:val="-1"/>
                <w:sz w:val="20"/>
                <w:szCs w:val="20"/>
              </w:rPr>
              <w:t>i</w:t>
            </w:r>
            <w:r w:rsidRPr="00CD4F11">
              <w:rPr>
                <w:rFonts w:ascii="Arial" w:eastAsia="Calibri" w:hAnsi="Arial" w:cs="Arial"/>
                <w:spacing w:val="1"/>
                <w:sz w:val="20"/>
                <w:szCs w:val="20"/>
              </w:rPr>
              <w:t>o</w:t>
            </w:r>
            <w:r w:rsidRPr="00CD4F11">
              <w:rPr>
                <w:rFonts w:ascii="Arial" w:eastAsia="Calibri" w:hAnsi="Arial" w:cs="Arial"/>
                <w:sz w:val="20"/>
                <w:szCs w:val="20"/>
              </w:rPr>
              <w:t>n</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d</w:t>
            </w:r>
            <w:r w:rsidRPr="00CD4F11">
              <w:rPr>
                <w:rFonts w:ascii="Arial" w:eastAsia="Calibri" w:hAnsi="Arial" w:cs="Arial"/>
                <w:sz w:val="20"/>
                <w:szCs w:val="20"/>
              </w:rPr>
              <w:t>e</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c</w:t>
            </w:r>
            <w:r w:rsidRPr="00CD4F11">
              <w:rPr>
                <w:rFonts w:ascii="Arial" w:eastAsia="Calibri" w:hAnsi="Arial" w:cs="Arial"/>
                <w:spacing w:val="-1"/>
                <w:sz w:val="20"/>
                <w:szCs w:val="20"/>
              </w:rPr>
              <w:t>h</w:t>
            </w:r>
            <w:r w:rsidRPr="00CD4F11">
              <w:rPr>
                <w:rFonts w:ascii="Arial" w:eastAsia="Calibri" w:hAnsi="Arial" w:cs="Arial"/>
                <w:sz w:val="20"/>
                <w:szCs w:val="20"/>
              </w:rPr>
              <w:t>a</w:t>
            </w:r>
            <w:r w:rsidRPr="00CD4F11">
              <w:rPr>
                <w:rFonts w:ascii="Arial" w:eastAsia="Calibri" w:hAnsi="Arial" w:cs="Arial"/>
                <w:spacing w:val="1"/>
                <w:sz w:val="20"/>
                <w:szCs w:val="20"/>
              </w:rPr>
              <w:t>n</w:t>
            </w:r>
            <w:r w:rsidRPr="00CD4F11">
              <w:rPr>
                <w:rFonts w:ascii="Arial" w:eastAsia="Calibri" w:hAnsi="Arial" w:cs="Arial"/>
                <w:sz w:val="20"/>
                <w:szCs w:val="20"/>
              </w:rPr>
              <w:t>t</w:t>
            </w:r>
            <w:r w:rsidRPr="00CD4F11">
              <w:rPr>
                <w:rFonts w:ascii="Arial" w:eastAsia="Calibri" w:hAnsi="Arial" w:cs="Arial"/>
                <w:spacing w:val="-1"/>
                <w:sz w:val="20"/>
                <w:szCs w:val="20"/>
              </w:rPr>
              <w:t>ie</w:t>
            </w:r>
            <w:r w:rsidRPr="00CD4F11">
              <w:rPr>
                <w:rFonts w:ascii="Arial" w:eastAsia="Calibri" w:hAnsi="Arial" w:cs="Arial"/>
                <w:sz w:val="20"/>
                <w:szCs w:val="20"/>
              </w:rPr>
              <w:t>r/signalisation de l’entreprise</w:t>
            </w:r>
            <w:r w:rsidRPr="00CD4F11">
              <w:rPr>
                <w:rFonts w:ascii="Arial" w:eastAsia="Calibri" w:hAnsi="Arial" w:cs="Arial"/>
                <w:spacing w:val="1"/>
                <w:sz w:val="20"/>
                <w:szCs w:val="20"/>
              </w:rPr>
              <w:t xml:space="preserve"> </w:t>
            </w:r>
            <w:r w:rsidRPr="00CD4F11">
              <w:rPr>
                <w:rFonts w:ascii="Arial" w:eastAsia="Calibri" w:hAnsi="Arial" w:cs="Arial"/>
                <w:spacing w:val="14"/>
                <w:sz w:val="20"/>
                <w:szCs w:val="20"/>
              </w:rPr>
              <w:t xml:space="preserve"> </w:t>
            </w:r>
          </w:p>
        </w:tc>
        <w:tc>
          <w:tcPr>
            <w:tcW w:w="846" w:type="dxa"/>
            <w:tcBorders>
              <w:top w:val="single" w:sz="4" w:space="0" w:color="auto"/>
              <w:left w:val="single" w:sz="4" w:space="0" w:color="auto"/>
              <w:bottom w:val="single" w:sz="4" w:space="0" w:color="auto"/>
              <w:right w:val="single" w:sz="4" w:space="0" w:color="auto"/>
            </w:tcBorders>
            <w:hideMark/>
          </w:tcPr>
          <w:p w14:paraId="38F6839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6423B42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48C292F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6B8C9E9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0CACDBA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5E74470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2DD4ABF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52D5B17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6B07004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06A32F1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hideMark/>
          </w:tcPr>
          <w:p w14:paraId="3D514F5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735E280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176" w:type="dxa"/>
            <w:tcBorders>
              <w:top w:val="single" w:sz="4" w:space="0" w:color="auto"/>
              <w:left w:val="single" w:sz="4" w:space="0" w:color="auto"/>
              <w:bottom w:val="single" w:sz="4" w:space="0" w:color="auto"/>
              <w:right w:val="single" w:sz="4" w:space="0" w:color="auto"/>
            </w:tcBorders>
            <w:hideMark/>
          </w:tcPr>
          <w:p w14:paraId="7E3289C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0E943E5D"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14B7D5C0"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6B8FE790" w14:textId="77777777" w:rsidR="00D14462" w:rsidRPr="00CD4F11" w:rsidRDefault="00D14462" w:rsidP="00D14462">
            <w:pPr>
              <w:widowControl w:val="0"/>
              <w:tabs>
                <w:tab w:val="left" w:pos="567"/>
              </w:tabs>
              <w:autoSpaceDE w:val="0"/>
              <w:autoSpaceDN w:val="0"/>
              <w:adjustRightInd w:val="0"/>
              <w:spacing w:after="0" w:line="217" w:lineRule="exact"/>
              <w:ind w:left="47"/>
              <w:jc w:val="both"/>
              <w:rPr>
                <w:rFonts w:ascii="Arial" w:eastAsia="Calibri" w:hAnsi="Arial" w:cs="Arial"/>
                <w:sz w:val="20"/>
                <w:szCs w:val="20"/>
              </w:rPr>
            </w:pPr>
            <w:r w:rsidRPr="00CD4F11">
              <w:rPr>
                <w:rFonts w:ascii="Arial" w:eastAsia="Calibri" w:hAnsi="Arial" w:cs="Arial"/>
                <w:sz w:val="20"/>
                <w:szCs w:val="20"/>
              </w:rPr>
              <w:t>Travaux topographiques</w:t>
            </w:r>
          </w:p>
        </w:tc>
        <w:tc>
          <w:tcPr>
            <w:tcW w:w="846" w:type="dxa"/>
            <w:tcBorders>
              <w:top w:val="single" w:sz="4" w:space="0" w:color="auto"/>
              <w:left w:val="single" w:sz="4" w:space="0" w:color="auto"/>
              <w:bottom w:val="single" w:sz="4" w:space="0" w:color="auto"/>
              <w:right w:val="single" w:sz="4" w:space="0" w:color="auto"/>
            </w:tcBorders>
          </w:tcPr>
          <w:p w14:paraId="0AB35DB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tcPr>
          <w:p w14:paraId="1E1F56F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tcPr>
          <w:p w14:paraId="335792D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tcPr>
          <w:p w14:paraId="41A88DB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tcPr>
          <w:p w14:paraId="7A521A0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tcPr>
          <w:p w14:paraId="3ABE136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022" w:type="dxa"/>
            <w:tcBorders>
              <w:top w:val="single" w:sz="4" w:space="0" w:color="auto"/>
              <w:left w:val="single" w:sz="4" w:space="0" w:color="auto"/>
              <w:bottom w:val="single" w:sz="4" w:space="0" w:color="auto"/>
              <w:right w:val="single" w:sz="4" w:space="0" w:color="auto"/>
            </w:tcBorders>
          </w:tcPr>
          <w:p w14:paraId="28FB368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48689AC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83" w:type="dxa"/>
            <w:tcBorders>
              <w:top w:val="single" w:sz="4" w:space="0" w:color="auto"/>
              <w:left w:val="single" w:sz="4" w:space="0" w:color="auto"/>
              <w:bottom w:val="single" w:sz="4" w:space="0" w:color="auto"/>
              <w:right w:val="single" w:sz="4" w:space="0" w:color="auto"/>
            </w:tcBorders>
          </w:tcPr>
          <w:p w14:paraId="7006E98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tcPr>
          <w:p w14:paraId="54390DE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tcPr>
          <w:p w14:paraId="2BD7ED9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tcPr>
          <w:p w14:paraId="15C20E4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tcPr>
          <w:p w14:paraId="50A96BA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r>
      <w:tr w:rsidR="00D14462" w:rsidRPr="00CD4F11" w14:paraId="3056EEA8"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682934F3"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0FE12CD7" w14:textId="77777777" w:rsidR="00D14462" w:rsidRPr="00CD4F11" w:rsidRDefault="00D14462" w:rsidP="002F58A3">
            <w:pPr>
              <w:widowControl w:val="0"/>
              <w:tabs>
                <w:tab w:val="left" w:pos="567"/>
              </w:tabs>
              <w:autoSpaceDE w:val="0"/>
              <w:autoSpaceDN w:val="0"/>
              <w:adjustRightInd w:val="0"/>
              <w:spacing w:before="1" w:after="0" w:line="240" w:lineRule="auto"/>
              <w:ind w:left="47"/>
              <w:jc w:val="both"/>
              <w:rPr>
                <w:rFonts w:ascii="Arial" w:eastAsia="Calibri" w:hAnsi="Arial" w:cs="Arial"/>
                <w:b/>
                <w:spacing w:val="4"/>
                <w:sz w:val="20"/>
                <w:szCs w:val="20"/>
              </w:rPr>
            </w:pPr>
            <w:r w:rsidRPr="00CD4F11">
              <w:rPr>
                <w:rFonts w:ascii="Arial" w:eastAsia="Calibri" w:hAnsi="Arial" w:cs="Arial"/>
                <w:spacing w:val="1"/>
                <w:sz w:val="20"/>
                <w:szCs w:val="20"/>
              </w:rPr>
              <w:t>L</w:t>
            </w:r>
            <w:r w:rsidRPr="00CD4F11">
              <w:rPr>
                <w:rFonts w:ascii="Arial" w:eastAsia="Calibri" w:hAnsi="Arial" w:cs="Arial"/>
                <w:sz w:val="20"/>
                <w:szCs w:val="20"/>
              </w:rPr>
              <w:t>i</w:t>
            </w:r>
            <w:r w:rsidRPr="00CD4F11">
              <w:rPr>
                <w:rFonts w:ascii="Arial" w:eastAsia="Calibri" w:hAnsi="Arial" w:cs="Arial"/>
                <w:spacing w:val="-1"/>
                <w:sz w:val="20"/>
                <w:szCs w:val="20"/>
              </w:rPr>
              <w:t>bé</w:t>
            </w:r>
            <w:r w:rsidRPr="00CD4F11">
              <w:rPr>
                <w:rFonts w:ascii="Arial" w:eastAsia="Calibri" w:hAnsi="Arial" w:cs="Arial"/>
                <w:sz w:val="20"/>
                <w:szCs w:val="20"/>
              </w:rPr>
              <w:t>rati</w:t>
            </w:r>
            <w:r w:rsidRPr="00CD4F11">
              <w:rPr>
                <w:rFonts w:ascii="Arial" w:eastAsia="Calibri" w:hAnsi="Arial" w:cs="Arial"/>
                <w:spacing w:val="1"/>
                <w:sz w:val="20"/>
                <w:szCs w:val="20"/>
              </w:rPr>
              <w:t>o</w:t>
            </w:r>
            <w:r w:rsidRPr="00CD4F11">
              <w:rPr>
                <w:rFonts w:ascii="Arial" w:eastAsia="Calibri" w:hAnsi="Arial" w:cs="Arial"/>
                <w:sz w:val="20"/>
                <w:szCs w:val="20"/>
              </w:rPr>
              <w:t>n</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d</w:t>
            </w:r>
            <w:r w:rsidRPr="00CD4F11">
              <w:rPr>
                <w:rFonts w:ascii="Arial" w:eastAsia="Calibri" w:hAnsi="Arial" w:cs="Arial"/>
                <w:spacing w:val="-1"/>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e</w:t>
            </w:r>
            <w:r w:rsidRPr="00CD4F11">
              <w:rPr>
                <w:rFonts w:ascii="Arial" w:eastAsia="Calibri" w:hAnsi="Arial" w:cs="Arial"/>
                <w:sz w:val="20"/>
                <w:szCs w:val="20"/>
              </w:rPr>
              <w:t>m</w:t>
            </w:r>
            <w:r w:rsidRPr="00CD4F11">
              <w:rPr>
                <w:rFonts w:ascii="Arial" w:eastAsia="Calibri" w:hAnsi="Arial" w:cs="Arial"/>
                <w:spacing w:val="1"/>
                <w:sz w:val="20"/>
                <w:szCs w:val="20"/>
              </w:rPr>
              <w:t>p</w:t>
            </w:r>
            <w:r w:rsidRPr="00CD4F11">
              <w:rPr>
                <w:rFonts w:ascii="Arial" w:eastAsia="Calibri" w:hAnsi="Arial" w:cs="Arial"/>
                <w:sz w:val="20"/>
                <w:szCs w:val="20"/>
              </w:rPr>
              <w:t>r</w:t>
            </w:r>
            <w:r w:rsidRPr="00CD4F11">
              <w:rPr>
                <w:rFonts w:ascii="Arial" w:eastAsia="Calibri" w:hAnsi="Arial" w:cs="Arial"/>
                <w:spacing w:val="-1"/>
                <w:sz w:val="20"/>
                <w:szCs w:val="20"/>
              </w:rPr>
              <w:t>is</w:t>
            </w:r>
            <w:r w:rsidRPr="00CD4F11">
              <w:rPr>
                <w:rFonts w:ascii="Arial" w:eastAsia="Calibri" w:hAnsi="Arial" w:cs="Arial"/>
                <w:spacing w:val="2"/>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w:t>
            </w:r>
            <w:r w:rsidR="00652287" w:rsidRPr="00CD4F11">
              <w:rPr>
                <w:rFonts w:ascii="Arial" w:eastAsia="Calibri" w:hAnsi="Arial" w:cs="Arial"/>
                <w:spacing w:val="14"/>
                <w:sz w:val="20"/>
                <w:szCs w:val="20"/>
              </w:rPr>
              <w:t xml:space="preserve"> </w:t>
            </w:r>
          </w:p>
        </w:tc>
        <w:tc>
          <w:tcPr>
            <w:tcW w:w="846" w:type="dxa"/>
            <w:tcBorders>
              <w:top w:val="single" w:sz="4" w:space="0" w:color="auto"/>
              <w:left w:val="single" w:sz="4" w:space="0" w:color="auto"/>
              <w:bottom w:val="single" w:sz="4" w:space="0" w:color="auto"/>
              <w:right w:val="single" w:sz="4" w:space="0" w:color="auto"/>
            </w:tcBorders>
            <w:hideMark/>
          </w:tcPr>
          <w:p w14:paraId="4C81F06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2FF1418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356" w:type="dxa"/>
            <w:tcBorders>
              <w:top w:val="single" w:sz="4" w:space="0" w:color="auto"/>
              <w:left w:val="single" w:sz="4" w:space="0" w:color="auto"/>
              <w:bottom w:val="single" w:sz="4" w:space="0" w:color="auto"/>
              <w:right w:val="single" w:sz="4" w:space="0" w:color="auto"/>
            </w:tcBorders>
            <w:hideMark/>
          </w:tcPr>
          <w:p w14:paraId="556C30F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329F217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1DD297E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33199CE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78A5480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77C8DC8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6FC20D6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0289E05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N/P</w:t>
            </w:r>
          </w:p>
        </w:tc>
        <w:tc>
          <w:tcPr>
            <w:tcW w:w="831" w:type="dxa"/>
            <w:tcBorders>
              <w:top w:val="single" w:sz="4" w:space="0" w:color="auto"/>
              <w:left w:val="single" w:sz="4" w:space="0" w:color="auto"/>
              <w:bottom w:val="single" w:sz="4" w:space="0" w:color="auto"/>
              <w:right w:val="single" w:sz="4" w:space="0" w:color="auto"/>
            </w:tcBorders>
            <w:hideMark/>
          </w:tcPr>
          <w:p w14:paraId="7E70706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P/N</w:t>
            </w:r>
          </w:p>
        </w:tc>
        <w:tc>
          <w:tcPr>
            <w:tcW w:w="1161" w:type="dxa"/>
            <w:tcBorders>
              <w:top w:val="single" w:sz="4" w:space="0" w:color="auto"/>
              <w:left w:val="single" w:sz="4" w:space="0" w:color="auto"/>
              <w:bottom w:val="single" w:sz="4" w:space="0" w:color="auto"/>
              <w:right w:val="single" w:sz="4" w:space="0" w:color="auto"/>
            </w:tcBorders>
            <w:hideMark/>
          </w:tcPr>
          <w:p w14:paraId="3A94F07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76" w:type="dxa"/>
            <w:tcBorders>
              <w:top w:val="single" w:sz="4" w:space="0" w:color="auto"/>
              <w:left w:val="single" w:sz="4" w:space="0" w:color="auto"/>
              <w:bottom w:val="single" w:sz="4" w:space="0" w:color="auto"/>
              <w:right w:val="single" w:sz="4" w:space="0" w:color="auto"/>
            </w:tcBorders>
            <w:hideMark/>
          </w:tcPr>
          <w:p w14:paraId="7EDAF0D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308E6A41"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120E687E"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hideMark/>
          </w:tcPr>
          <w:p w14:paraId="4DCB6BDC" w14:textId="77777777" w:rsidR="00D14462" w:rsidRPr="00CD4F11" w:rsidRDefault="00D14462" w:rsidP="00D14462">
            <w:pPr>
              <w:widowControl w:val="0"/>
              <w:tabs>
                <w:tab w:val="left" w:pos="567"/>
              </w:tabs>
              <w:autoSpaceDE w:val="0"/>
              <w:autoSpaceDN w:val="0"/>
              <w:adjustRightInd w:val="0"/>
              <w:spacing w:after="0" w:line="228" w:lineRule="exact"/>
              <w:ind w:left="47"/>
              <w:jc w:val="both"/>
              <w:rPr>
                <w:rFonts w:ascii="Arial" w:eastAsia="Calibri" w:hAnsi="Arial" w:cs="Arial"/>
                <w:b/>
                <w:spacing w:val="4"/>
                <w:sz w:val="20"/>
                <w:szCs w:val="20"/>
              </w:rPr>
            </w:pPr>
            <w:r w:rsidRPr="00CD4F11">
              <w:rPr>
                <w:rFonts w:ascii="Arial" w:eastAsia="Calibri" w:hAnsi="Arial" w:cs="Arial"/>
                <w:sz w:val="20"/>
                <w:szCs w:val="20"/>
              </w:rPr>
              <w:t>D</w:t>
            </w:r>
            <w:r w:rsidRPr="00CD4F11">
              <w:rPr>
                <w:rFonts w:ascii="Arial" w:eastAsia="Calibri" w:hAnsi="Arial" w:cs="Arial"/>
                <w:spacing w:val="-1"/>
                <w:sz w:val="20"/>
                <w:szCs w:val="20"/>
              </w:rPr>
              <w:t>ép</w:t>
            </w:r>
            <w:r w:rsidRPr="00CD4F11">
              <w:rPr>
                <w:rFonts w:ascii="Arial" w:eastAsia="Calibri" w:hAnsi="Arial" w:cs="Arial"/>
                <w:sz w:val="20"/>
                <w:szCs w:val="20"/>
              </w:rPr>
              <w:t>la</w:t>
            </w:r>
            <w:r w:rsidRPr="00CD4F11">
              <w:rPr>
                <w:rFonts w:ascii="Arial" w:eastAsia="Calibri" w:hAnsi="Arial" w:cs="Arial"/>
                <w:spacing w:val="1"/>
                <w:sz w:val="20"/>
                <w:szCs w:val="20"/>
              </w:rPr>
              <w:t>c</w:t>
            </w:r>
            <w:r w:rsidRPr="00CD4F11">
              <w:rPr>
                <w:rFonts w:ascii="Arial" w:eastAsia="Calibri" w:hAnsi="Arial" w:cs="Arial"/>
                <w:spacing w:val="-1"/>
                <w:sz w:val="20"/>
                <w:szCs w:val="20"/>
              </w:rPr>
              <w:t>e</w:t>
            </w:r>
            <w:r w:rsidRPr="00CD4F11">
              <w:rPr>
                <w:rFonts w:ascii="Arial" w:eastAsia="Calibri" w:hAnsi="Arial" w:cs="Arial"/>
                <w:sz w:val="20"/>
                <w:szCs w:val="20"/>
              </w:rPr>
              <w:t>m</w:t>
            </w:r>
            <w:r w:rsidRPr="00CD4F11">
              <w:rPr>
                <w:rFonts w:ascii="Arial" w:eastAsia="Calibri" w:hAnsi="Arial" w:cs="Arial"/>
                <w:spacing w:val="2"/>
                <w:sz w:val="20"/>
                <w:szCs w:val="20"/>
              </w:rPr>
              <w:t>e</w:t>
            </w:r>
            <w:r w:rsidRPr="00CD4F11">
              <w:rPr>
                <w:rFonts w:ascii="Arial" w:eastAsia="Calibri" w:hAnsi="Arial" w:cs="Arial"/>
                <w:spacing w:val="-1"/>
                <w:sz w:val="20"/>
                <w:szCs w:val="20"/>
              </w:rPr>
              <w:t>n</w:t>
            </w:r>
            <w:r w:rsidRPr="00CD4F11">
              <w:rPr>
                <w:rFonts w:ascii="Arial" w:eastAsia="Calibri" w:hAnsi="Arial" w:cs="Arial"/>
                <w:sz w:val="20"/>
                <w:szCs w:val="20"/>
              </w:rPr>
              <w:t xml:space="preserve">t </w:t>
            </w:r>
            <w:r w:rsidRPr="00CD4F11">
              <w:rPr>
                <w:rFonts w:ascii="Arial" w:eastAsia="Calibri" w:hAnsi="Arial" w:cs="Arial"/>
                <w:spacing w:val="1"/>
                <w:sz w:val="20"/>
                <w:szCs w:val="20"/>
              </w:rPr>
              <w:t>d</w:t>
            </w:r>
            <w:r w:rsidRPr="00CD4F11">
              <w:rPr>
                <w:rFonts w:ascii="Arial" w:eastAsia="Calibri" w:hAnsi="Arial" w:cs="Arial"/>
                <w:spacing w:val="-1"/>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w:t>
            </w:r>
            <w:r w:rsidRPr="00CD4F11">
              <w:rPr>
                <w:rFonts w:ascii="Arial" w:eastAsia="Calibri" w:hAnsi="Arial" w:cs="Arial"/>
                <w:sz w:val="20"/>
                <w:szCs w:val="20"/>
              </w:rPr>
              <w:t>r</w:t>
            </w:r>
            <w:r w:rsidRPr="00CD4F11">
              <w:rPr>
                <w:rFonts w:ascii="Arial" w:eastAsia="Calibri" w:hAnsi="Arial" w:cs="Arial"/>
                <w:spacing w:val="1"/>
                <w:sz w:val="20"/>
                <w:szCs w:val="20"/>
              </w:rPr>
              <w:t>é</w:t>
            </w:r>
            <w:r w:rsidRPr="00CD4F11">
              <w:rPr>
                <w:rFonts w:ascii="Arial" w:eastAsia="Calibri" w:hAnsi="Arial" w:cs="Arial"/>
                <w:spacing w:val="-1"/>
                <w:sz w:val="20"/>
                <w:szCs w:val="20"/>
              </w:rPr>
              <w:t>se</w:t>
            </w:r>
            <w:r w:rsidRPr="00CD4F11">
              <w:rPr>
                <w:rFonts w:ascii="Arial" w:eastAsia="Calibri" w:hAnsi="Arial" w:cs="Arial"/>
                <w:sz w:val="20"/>
                <w:szCs w:val="20"/>
              </w:rPr>
              <w:t>a</w:t>
            </w:r>
            <w:r w:rsidRPr="00CD4F11">
              <w:rPr>
                <w:rFonts w:ascii="Arial" w:eastAsia="Calibri" w:hAnsi="Arial" w:cs="Arial"/>
                <w:spacing w:val="1"/>
                <w:sz w:val="20"/>
                <w:szCs w:val="20"/>
              </w:rPr>
              <w:t>u</w:t>
            </w:r>
            <w:r w:rsidRPr="00CD4F11">
              <w:rPr>
                <w:rFonts w:ascii="Arial" w:eastAsia="Calibri" w:hAnsi="Arial" w:cs="Arial"/>
                <w:sz w:val="20"/>
                <w:szCs w:val="20"/>
              </w:rPr>
              <w:t>x</w:t>
            </w:r>
            <w:r w:rsidRPr="00CD4F11">
              <w:rPr>
                <w:rFonts w:ascii="Arial" w:eastAsia="Calibri" w:hAnsi="Arial" w:cs="Arial"/>
                <w:spacing w:val="-1"/>
                <w:sz w:val="20"/>
                <w:szCs w:val="20"/>
              </w:rPr>
              <w:t xml:space="preserve"> d</w:t>
            </w:r>
            <w:r w:rsidRPr="00CD4F11">
              <w:rPr>
                <w:rFonts w:ascii="Arial" w:eastAsia="Calibri" w:hAnsi="Arial" w:cs="Arial"/>
                <w:sz w:val="20"/>
                <w:szCs w:val="20"/>
              </w:rPr>
              <w:t>i</w:t>
            </w:r>
            <w:r w:rsidRPr="00CD4F11">
              <w:rPr>
                <w:rFonts w:ascii="Arial" w:eastAsia="Calibri" w:hAnsi="Arial" w:cs="Arial"/>
                <w:spacing w:val="3"/>
                <w:sz w:val="20"/>
                <w:szCs w:val="20"/>
              </w:rPr>
              <w:t>v</w:t>
            </w:r>
            <w:r w:rsidRPr="00CD4F11">
              <w:rPr>
                <w:rFonts w:ascii="Arial" w:eastAsia="Calibri" w:hAnsi="Arial" w:cs="Arial"/>
                <w:spacing w:val="-1"/>
                <w:sz w:val="20"/>
                <w:szCs w:val="20"/>
              </w:rPr>
              <w:t>e</w:t>
            </w:r>
            <w:r w:rsidRPr="00CD4F11">
              <w:rPr>
                <w:rFonts w:ascii="Arial" w:eastAsia="Calibri" w:hAnsi="Arial" w:cs="Arial"/>
                <w:sz w:val="20"/>
                <w:szCs w:val="20"/>
              </w:rPr>
              <w:t>rs (</w:t>
            </w:r>
            <w:r w:rsidRPr="00CD4F11">
              <w:rPr>
                <w:rFonts w:ascii="Arial" w:eastAsia="Calibri" w:hAnsi="Arial" w:cs="Arial"/>
                <w:spacing w:val="-1"/>
                <w:sz w:val="20"/>
                <w:szCs w:val="20"/>
              </w:rPr>
              <w:t>e</w:t>
            </w:r>
            <w:r w:rsidRPr="00CD4F11">
              <w:rPr>
                <w:rFonts w:ascii="Arial" w:eastAsia="Calibri" w:hAnsi="Arial" w:cs="Arial"/>
                <w:sz w:val="20"/>
                <w:szCs w:val="20"/>
              </w:rPr>
              <w:t>a</w:t>
            </w:r>
            <w:r w:rsidRPr="00CD4F11">
              <w:rPr>
                <w:rFonts w:ascii="Arial" w:eastAsia="Calibri" w:hAnsi="Arial" w:cs="Arial"/>
                <w:spacing w:val="-1"/>
                <w:sz w:val="20"/>
                <w:szCs w:val="20"/>
              </w:rPr>
              <w:t>u</w:t>
            </w:r>
            <w:r w:rsidRPr="00CD4F11">
              <w:rPr>
                <w:rFonts w:ascii="Arial" w:eastAsia="Calibri" w:hAnsi="Arial" w:cs="Arial"/>
                <w:sz w:val="20"/>
                <w:szCs w:val="20"/>
              </w:rPr>
              <w:t>,</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é</w:t>
            </w:r>
            <w:r w:rsidRPr="00CD4F11">
              <w:rPr>
                <w:rFonts w:ascii="Arial" w:eastAsia="Calibri" w:hAnsi="Arial" w:cs="Arial"/>
                <w:sz w:val="20"/>
                <w:szCs w:val="20"/>
              </w:rPr>
              <w:t>l</w:t>
            </w:r>
            <w:r w:rsidRPr="00CD4F11">
              <w:rPr>
                <w:rFonts w:ascii="Arial" w:eastAsia="Calibri" w:hAnsi="Arial" w:cs="Arial"/>
                <w:spacing w:val="-1"/>
                <w:sz w:val="20"/>
                <w:szCs w:val="20"/>
              </w:rPr>
              <w:t>e</w:t>
            </w:r>
            <w:r w:rsidRPr="00CD4F11">
              <w:rPr>
                <w:rFonts w:ascii="Arial" w:eastAsia="Calibri" w:hAnsi="Arial" w:cs="Arial"/>
                <w:spacing w:val="1"/>
                <w:sz w:val="20"/>
                <w:szCs w:val="20"/>
              </w:rPr>
              <w:t>c</w:t>
            </w:r>
            <w:r w:rsidRPr="00CD4F11">
              <w:rPr>
                <w:rFonts w:ascii="Arial" w:eastAsia="Calibri" w:hAnsi="Arial" w:cs="Arial"/>
                <w:sz w:val="20"/>
                <w:szCs w:val="20"/>
              </w:rPr>
              <w:t>t</w:t>
            </w:r>
            <w:r w:rsidRPr="00CD4F11">
              <w:rPr>
                <w:rFonts w:ascii="Arial" w:eastAsia="Calibri" w:hAnsi="Arial" w:cs="Arial"/>
                <w:spacing w:val="-1"/>
                <w:sz w:val="20"/>
                <w:szCs w:val="20"/>
              </w:rPr>
              <w:t>r</w:t>
            </w:r>
            <w:r w:rsidRPr="00CD4F11">
              <w:rPr>
                <w:rFonts w:ascii="Arial" w:eastAsia="Calibri" w:hAnsi="Arial" w:cs="Arial"/>
                <w:sz w:val="20"/>
                <w:szCs w:val="20"/>
              </w:rPr>
              <w:t>i</w:t>
            </w:r>
            <w:r w:rsidRPr="00CD4F11">
              <w:rPr>
                <w:rFonts w:ascii="Arial" w:eastAsia="Calibri" w:hAnsi="Arial" w:cs="Arial"/>
                <w:spacing w:val="1"/>
                <w:sz w:val="20"/>
                <w:szCs w:val="20"/>
              </w:rPr>
              <w:t>c</w:t>
            </w:r>
            <w:r w:rsidRPr="00CD4F11">
              <w:rPr>
                <w:rFonts w:ascii="Arial" w:eastAsia="Calibri" w:hAnsi="Arial" w:cs="Arial"/>
                <w:sz w:val="20"/>
                <w:szCs w:val="20"/>
              </w:rPr>
              <w:t>ité</w:t>
            </w:r>
            <w:r w:rsidRPr="00CD4F11">
              <w:rPr>
                <w:rFonts w:ascii="Arial" w:eastAsia="Calibri" w:hAnsi="Arial" w:cs="Arial"/>
                <w:spacing w:val="2"/>
                <w:sz w:val="20"/>
                <w:szCs w:val="20"/>
              </w:rPr>
              <w:t xml:space="preserve"> </w:t>
            </w:r>
            <w:r w:rsidRPr="00CD4F11">
              <w:rPr>
                <w:rFonts w:ascii="Arial" w:eastAsia="Calibri" w:hAnsi="Arial" w:cs="Arial"/>
                <w:spacing w:val="-1"/>
                <w:sz w:val="20"/>
                <w:szCs w:val="20"/>
              </w:rPr>
              <w:t>e</w:t>
            </w:r>
            <w:r w:rsidRPr="00CD4F11">
              <w:rPr>
                <w:rFonts w:ascii="Arial" w:eastAsia="Calibri" w:hAnsi="Arial" w:cs="Arial"/>
                <w:sz w:val="20"/>
                <w:szCs w:val="20"/>
              </w:rPr>
              <w:t>t t</w:t>
            </w:r>
            <w:r w:rsidRPr="00CD4F11">
              <w:rPr>
                <w:rFonts w:ascii="Arial" w:eastAsia="Calibri" w:hAnsi="Arial" w:cs="Arial"/>
                <w:spacing w:val="1"/>
                <w:sz w:val="20"/>
                <w:szCs w:val="20"/>
              </w:rPr>
              <w:t>é</w:t>
            </w:r>
            <w:r w:rsidRPr="00CD4F11">
              <w:rPr>
                <w:rFonts w:ascii="Arial" w:eastAsia="Calibri" w:hAnsi="Arial" w:cs="Arial"/>
                <w:sz w:val="20"/>
                <w:szCs w:val="20"/>
              </w:rPr>
              <w:t>l</w:t>
            </w:r>
            <w:r w:rsidRPr="00CD4F11">
              <w:rPr>
                <w:rFonts w:ascii="Arial" w:eastAsia="Calibri" w:hAnsi="Arial" w:cs="Arial"/>
                <w:spacing w:val="-1"/>
                <w:sz w:val="20"/>
                <w:szCs w:val="20"/>
              </w:rPr>
              <w:t>é</w:t>
            </w:r>
            <w:r w:rsidRPr="00CD4F11">
              <w:rPr>
                <w:rFonts w:ascii="Arial" w:eastAsia="Calibri" w:hAnsi="Arial" w:cs="Arial"/>
                <w:spacing w:val="1"/>
                <w:sz w:val="20"/>
                <w:szCs w:val="20"/>
              </w:rPr>
              <w:t>p</w:t>
            </w:r>
            <w:r w:rsidRPr="00CD4F11">
              <w:rPr>
                <w:rFonts w:ascii="Arial" w:eastAsia="Calibri" w:hAnsi="Arial" w:cs="Arial"/>
                <w:spacing w:val="-1"/>
                <w:sz w:val="20"/>
                <w:szCs w:val="20"/>
              </w:rPr>
              <w:t>h</w:t>
            </w:r>
            <w:r w:rsidRPr="00CD4F11">
              <w:rPr>
                <w:rFonts w:ascii="Arial" w:eastAsia="Calibri" w:hAnsi="Arial" w:cs="Arial"/>
                <w:spacing w:val="1"/>
                <w:sz w:val="20"/>
                <w:szCs w:val="20"/>
              </w:rPr>
              <w:t>o</w:t>
            </w:r>
            <w:r w:rsidRPr="00CD4F11">
              <w:rPr>
                <w:rFonts w:ascii="Arial" w:eastAsia="Calibri" w:hAnsi="Arial" w:cs="Arial"/>
                <w:spacing w:val="-1"/>
                <w:sz w:val="20"/>
                <w:szCs w:val="20"/>
              </w:rPr>
              <w:t>n</w:t>
            </w:r>
            <w:r w:rsidRPr="00CD4F11">
              <w:rPr>
                <w:rFonts w:ascii="Arial" w:eastAsia="Calibri" w:hAnsi="Arial" w:cs="Arial"/>
                <w:sz w:val="20"/>
                <w:szCs w:val="20"/>
              </w:rPr>
              <w:t>i</w:t>
            </w:r>
            <w:r w:rsidRPr="00CD4F11">
              <w:rPr>
                <w:rFonts w:ascii="Arial" w:eastAsia="Calibri" w:hAnsi="Arial" w:cs="Arial"/>
                <w:spacing w:val="1"/>
                <w:sz w:val="20"/>
                <w:szCs w:val="20"/>
              </w:rPr>
              <w:t>q</w:t>
            </w:r>
            <w:r w:rsidRPr="00CD4F11">
              <w:rPr>
                <w:rFonts w:ascii="Arial" w:eastAsia="Calibri" w:hAnsi="Arial" w:cs="Arial"/>
                <w:spacing w:val="-1"/>
                <w:sz w:val="20"/>
                <w:szCs w:val="20"/>
              </w:rPr>
              <w:t>u</w:t>
            </w:r>
            <w:r w:rsidRPr="00CD4F11">
              <w:rPr>
                <w:rFonts w:ascii="Arial" w:eastAsia="Calibri" w:hAnsi="Arial" w:cs="Arial"/>
                <w:sz w:val="20"/>
                <w:szCs w:val="20"/>
              </w:rPr>
              <w:t>e)</w:t>
            </w:r>
            <w:r w:rsidRPr="00CD4F11">
              <w:rPr>
                <w:rFonts w:ascii="Arial" w:eastAsia="Calibri" w:hAnsi="Arial" w:cs="Arial"/>
                <w:spacing w:val="14"/>
                <w:sz w:val="20"/>
                <w:szCs w:val="20"/>
              </w:rPr>
              <w:t xml:space="preserve"> </w:t>
            </w:r>
          </w:p>
        </w:tc>
        <w:tc>
          <w:tcPr>
            <w:tcW w:w="846" w:type="dxa"/>
            <w:tcBorders>
              <w:top w:val="single" w:sz="4" w:space="0" w:color="auto"/>
              <w:left w:val="single" w:sz="4" w:space="0" w:color="auto"/>
              <w:bottom w:val="single" w:sz="4" w:space="0" w:color="auto"/>
              <w:right w:val="single" w:sz="4" w:space="0" w:color="auto"/>
            </w:tcBorders>
            <w:hideMark/>
          </w:tcPr>
          <w:p w14:paraId="0FF5B8B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60BBACC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1AE1256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4A643CE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0281400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3381819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0A564BA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2BA18B4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6F6815E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071E12B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hideMark/>
          </w:tcPr>
          <w:p w14:paraId="27C0ECC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P/N</w:t>
            </w:r>
          </w:p>
        </w:tc>
        <w:tc>
          <w:tcPr>
            <w:tcW w:w="1161" w:type="dxa"/>
            <w:tcBorders>
              <w:top w:val="single" w:sz="4" w:space="0" w:color="auto"/>
              <w:left w:val="single" w:sz="4" w:space="0" w:color="auto"/>
              <w:bottom w:val="single" w:sz="4" w:space="0" w:color="auto"/>
              <w:right w:val="single" w:sz="4" w:space="0" w:color="auto"/>
            </w:tcBorders>
            <w:hideMark/>
          </w:tcPr>
          <w:p w14:paraId="2F48FA5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hideMark/>
          </w:tcPr>
          <w:p w14:paraId="1DB7D5B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09062F76"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628F0FDC"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hideMark/>
          </w:tcPr>
          <w:p w14:paraId="2560595E" w14:textId="77777777" w:rsidR="00D14462" w:rsidRPr="00CD4F11" w:rsidRDefault="00D14462" w:rsidP="00D14462">
            <w:pPr>
              <w:tabs>
                <w:tab w:val="left" w:pos="567"/>
              </w:tabs>
              <w:spacing w:after="0" w:line="240" w:lineRule="auto"/>
              <w:jc w:val="both"/>
              <w:rPr>
                <w:rFonts w:ascii="Arial" w:eastAsia="Calibri" w:hAnsi="Arial" w:cs="Arial"/>
                <w:b/>
                <w:spacing w:val="4"/>
                <w:sz w:val="20"/>
                <w:szCs w:val="20"/>
              </w:rPr>
            </w:pPr>
            <w:r w:rsidRPr="00CD4F11">
              <w:rPr>
                <w:rFonts w:ascii="Arial" w:eastAsia="Calibri" w:hAnsi="Arial" w:cs="Arial"/>
                <w:spacing w:val="-1"/>
                <w:sz w:val="20"/>
                <w:szCs w:val="20"/>
              </w:rPr>
              <w:t>A</w:t>
            </w:r>
            <w:r w:rsidRPr="00CD4F11">
              <w:rPr>
                <w:rFonts w:ascii="Arial" w:eastAsia="Calibri" w:hAnsi="Arial" w:cs="Arial"/>
                <w:sz w:val="20"/>
                <w:szCs w:val="20"/>
              </w:rPr>
              <w:t>m</w:t>
            </w:r>
            <w:r w:rsidRPr="00CD4F11">
              <w:rPr>
                <w:rFonts w:ascii="Arial" w:eastAsia="Calibri" w:hAnsi="Arial" w:cs="Arial"/>
                <w:spacing w:val="-1"/>
                <w:sz w:val="20"/>
                <w:szCs w:val="20"/>
              </w:rPr>
              <w:t>én</w:t>
            </w:r>
            <w:r w:rsidRPr="00CD4F11">
              <w:rPr>
                <w:rFonts w:ascii="Arial" w:eastAsia="Calibri" w:hAnsi="Arial" w:cs="Arial"/>
                <w:sz w:val="20"/>
                <w:szCs w:val="20"/>
              </w:rPr>
              <w:t>a</w:t>
            </w:r>
            <w:r w:rsidRPr="00CD4F11">
              <w:rPr>
                <w:rFonts w:ascii="Arial" w:eastAsia="Calibri" w:hAnsi="Arial" w:cs="Arial"/>
                <w:spacing w:val="2"/>
                <w:sz w:val="20"/>
                <w:szCs w:val="20"/>
              </w:rPr>
              <w:t>g</w:t>
            </w:r>
            <w:r w:rsidRPr="00CD4F11">
              <w:rPr>
                <w:rFonts w:ascii="Arial" w:eastAsia="Calibri" w:hAnsi="Arial" w:cs="Arial"/>
                <w:spacing w:val="-1"/>
                <w:sz w:val="20"/>
                <w:szCs w:val="20"/>
              </w:rPr>
              <w:t>e</w:t>
            </w:r>
            <w:r w:rsidRPr="00CD4F11">
              <w:rPr>
                <w:rFonts w:ascii="Arial" w:eastAsia="Calibri" w:hAnsi="Arial" w:cs="Arial"/>
                <w:sz w:val="20"/>
                <w:szCs w:val="20"/>
              </w:rPr>
              <w:t>m</w:t>
            </w:r>
            <w:r w:rsidRPr="00CD4F11">
              <w:rPr>
                <w:rFonts w:ascii="Arial" w:eastAsia="Calibri" w:hAnsi="Arial" w:cs="Arial"/>
                <w:spacing w:val="-1"/>
                <w:sz w:val="20"/>
                <w:szCs w:val="20"/>
              </w:rPr>
              <w:t>en</w:t>
            </w:r>
            <w:r w:rsidRPr="00CD4F11">
              <w:rPr>
                <w:rFonts w:ascii="Arial" w:eastAsia="Calibri" w:hAnsi="Arial" w:cs="Arial"/>
                <w:sz w:val="20"/>
                <w:szCs w:val="20"/>
              </w:rPr>
              <w:t>t</w:t>
            </w:r>
            <w:r w:rsidRPr="00CD4F11">
              <w:rPr>
                <w:rFonts w:ascii="Arial" w:eastAsia="Calibri" w:hAnsi="Arial" w:cs="Arial"/>
                <w:spacing w:val="2"/>
                <w:sz w:val="20"/>
                <w:szCs w:val="20"/>
              </w:rPr>
              <w:t xml:space="preserve"> </w:t>
            </w:r>
            <w:r w:rsidRPr="00CD4F11">
              <w:rPr>
                <w:rFonts w:ascii="Arial" w:eastAsia="Calibri" w:hAnsi="Arial" w:cs="Arial"/>
                <w:spacing w:val="-1"/>
                <w:sz w:val="20"/>
                <w:szCs w:val="20"/>
              </w:rPr>
              <w:t>de</w:t>
            </w:r>
            <w:r w:rsidRPr="00CD4F11">
              <w:rPr>
                <w:rFonts w:ascii="Arial" w:eastAsia="Calibri" w:hAnsi="Arial" w:cs="Arial"/>
                <w:sz w:val="20"/>
                <w:szCs w:val="20"/>
              </w:rPr>
              <w:t>s</w:t>
            </w:r>
            <w:r w:rsidRPr="00CD4F11">
              <w:rPr>
                <w:rFonts w:ascii="Arial" w:eastAsia="Calibri" w:hAnsi="Arial" w:cs="Arial"/>
                <w:spacing w:val="2"/>
                <w:sz w:val="20"/>
                <w:szCs w:val="20"/>
              </w:rPr>
              <w:t xml:space="preserve"> </w:t>
            </w:r>
            <w:r w:rsidRPr="00CD4F11">
              <w:rPr>
                <w:rFonts w:ascii="Arial" w:eastAsia="Calibri" w:hAnsi="Arial" w:cs="Arial"/>
                <w:spacing w:val="-1"/>
                <w:sz w:val="20"/>
                <w:szCs w:val="20"/>
              </w:rPr>
              <w:t>dé</w:t>
            </w:r>
            <w:r w:rsidRPr="00CD4F11">
              <w:rPr>
                <w:rFonts w:ascii="Arial" w:eastAsia="Calibri" w:hAnsi="Arial" w:cs="Arial"/>
                <w:sz w:val="20"/>
                <w:szCs w:val="20"/>
              </w:rPr>
              <w:t>viat</w:t>
            </w:r>
            <w:r w:rsidRPr="00CD4F11">
              <w:rPr>
                <w:rFonts w:ascii="Arial" w:eastAsia="Calibri" w:hAnsi="Arial" w:cs="Arial"/>
                <w:spacing w:val="-1"/>
                <w:sz w:val="20"/>
                <w:szCs w:val="20"/>
              </w:rPr>
              <w:t>i</w:t>
            </w:r>
            <w:r w:rsidRPr="00CD4F11">
              <w:rPr>
                <w:rFonts w:ascii="Arial" w:eastAsia="Calibri" w:hAnsi="Arial" w:cs="Arial"/>
                <w:spacing w:val="1"/>
                <w:sz w:val="20"/>
                <w:szCs w:val="20"/>
              </w:rPr>
              <w:t>on</w:t>
            </w:r>
            <w:r w:rsidRPr="00CD4F11">
              <w:rPr>
                <w:rFonts w:ascii="Arial" w:eastAsia="Calibri" w:hAnsi="Arial" w:cs="Arial"/>
                <w:sz w:val="20"/>
                <w:szCs w:val="20"/>
              </w:rPr>
              <w:t>s</w:t>
            </w:r>
          </w:p>
        </w:tc>
        <w:tc>
          <w:tcPr>
            <w:tcW w:w="846" w:type="dxa"/>
            <w:tcBorders>
              <w:top w:val="single" w:sz="4" w:space="0" w:color="auto"/>
              <w:left w:val="single" w:sz="4" w:space="0" w:color="auto"/>
              <w:bottom w:val="single" w:sz="4" w:space="0" w:color="auto"/>
              <w:right w:val="single" w:sz="4" w:space="0" w:color="auto"/>
            </w:tcBorders>
            <w:hideMark/>
          </w:tcPr>
          <w:p w14:paraId="7C513AF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534F40E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356" w:type="dxa"/>
            <w:tcBorders>
              <w:top w:val="single" w:sz="4" w:space="0" w:color="auto"/>
              <w:left w:val="single" w:sz="4" w:space="0" w:color="auto"/>
              <w:bottom w:val="single" w:sz="4" w:space="0" w:color="auto"/>
              <w:right w:val="single" w:sz="4" w:space="0" w:color="auto"/>
            </w:tcBorders>
            <w:hideMark/>
          </w:tcPr>
          <w:p w14:paraId="227A132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403E415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2F5EB0C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5EB199C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5E64C04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5A30657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0DB156A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6755348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P/N</w:t>
            </w:r>
          </w:p>
        </w:tc>
        <w:tc>
          <w:tcPr>
            <w:tcW w:w="831" w:type="dxa"/>
            <w:tcBorders>
              <w:top w:val="single" w:sz="4" w:space="0" w:color="auto"/>
              <w:left w:val="single" w:sz="4" w:space="0" w:color="auto"/>
              <w:bottom w:val="single" w:sz="4" w:space="0" w:color="auto"/>
              <w:right w:val="single" w:sz="4" w:space="0" w:color="auto"/>
            </w:tcBorders>
            <w:hideMark/>
          </w:tcPr>
          <w:p w14:paraId="4ACC26C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14F8B26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N/P</w:t>
            </w:r>
          </w:p>
        </w:tc>
        <w:tc>
          <w:tcPr>
            <w:tcW w:w="1176" w:type="dxa"/>
            <w:tcBorders>
              <w:top w:val="single" w:sz="4" w:space="0" w:color="auto"/>
              <w:left w:val="single" w:sz="4" w:space="0" w:color="auto"/>
              <w:bottom w:val="single" w:sz="4" w:space="0" w:color="auto"/>
              <w:right w:val="single" w:sz="4" w:space="0" w:color="auto"/>
            </w:tcBorders>
            <w:hideMark/>
          </w:tcPr>
          <w:p w14:paraId="23E0FAE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65B6B496"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4D57768B"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2F6B8093" w14:textId="77777777" w:rsidR="00D14462" w:rsidRPr="00CD4F11" w:rsidRDefault="00D14462" w:rsidP="002F58A3">
            <w:pPr>
              <w:widowControl w:val="0"/>
              <w:tabs>
                <w:tab w:val="left" w:pos="567"/>
              </w:tabs>
              <w:autoSpaceDE w:val="0"/>
              <w:autoSpaceDN w:val="0"/>
              <w:adjustRightInd w:val="0"/>
              <w:spacing w:after="0" w:line="217" w:lineRule="exact"/>
              <w:ind w:left="44"/>
              <w:jc w:val="both"/>
              <w:rPr>
                <w:rFonts w:ascii="Arial" w:eastAsia="Calibri" w:hAnsi="Arial" w:cs="Arial"/>
                <w:sz w:val="20"/>
                <w:szCs w:val="20"/>
              </w:rPr>
            </w:pPr>
            <w:r w:rsidRPr="00CD4F11">
              <w:rPr>
                <w:rFonts w:ascii="Arial" w:eastAsia="Calibri" w:hAnsi="Arial" w:cs="Arial"/>
                <w:spacing w:val="-1"/>
                <w:sz w:val="20"/>
                <w:szCs w:val="20"/>
              </w:rPr>
              <w:t xml:space="preserve"> Ges</w:t>
            </w:r>
            <w:r w:rsidRPr="00CD4F11">
              <w:rPr>
                <w:rFonts w:ascii="Arial" w:eastAsia="Calibri" w:hAnsi="Arial" w:cs="Arial"/>
                <w:sz w:val="20"/>
                <w:szCs w:val="20"/>
              </w:rPr>
              <w:t>t</w:t>
            </w:r>
            <w:r w:rsidRPr="00CD4F11">
              <w:rPr>
                <w:rFonts w:ascii="Arial" w:eastAsia="Calibri" w:hAnsi="Arial" w:cs="Arial"/>
                <w:spacing w:val="-1"/>
                <w:sz w:val="20"/>
                <w:szCs w:val="20"/>
              </w:rPr>
              <w:t>i</w:t>
            </w:r>
            <w:r w:rsidRPr="00CD4F11">
              <w:rPr>
                <w:rFonts w:ascii="Arial" w:eastAsia="Calibri" w:hAnsi="Arial" w:cs="Arial"/>
                <w:spacing w:val="1"/>
                <w:sz w:val="20"/>
                <w:szCs w:val="20"/>
              </w:rPr>
              <w:t>o</w:t>
            </w:r>
            <w:r w:rsidRPr="00CD4F11">
              <w:rPr>
                <w:rFonts w:ascii="Arial" w:eastAsia="Calibri" w:hAnsi="Arial" w:cs="Arial"/>
                <w:sz w:val="20"/>
                <w:szCs w:val="20"/>
              </w:rPr>
              <w:t>n</w:t>
            </w:r>
            <w:r w:rsidRPr="00CD4F11">
              <w:rPr>
                <w:rFonts w:ascii="Arial" w:eastAsia="Calibri" w:hAnsi="Arial" w:cs="Arial"/>
                <w:spacing w:val="1"/>
                <w:sz w:val="20"/>
                <w:szCs w:val="20"/>
              </w:rPr>
              <w:t xml:space="preserve"> </w:t>
            </w:r>
            <w:r w:rsidR="002F58A3" w:rsidRPr="00CD4F11">
              <w:rPr>
                <w:rFonts w:ascii="Arial" w:eastAsia="Calibri" w:hAnsi="Arial" w:cs="Arial"/>
                <w:spacing w:val="-1"/>
                <w:sz w:val="20"/>
                <w:szCs w:val="20"/>
              </w:rPr>
              <w:t>des</w:t>
            </w:r>
            <w:r w:rsidRPr="00CD4F11">
              <w:rPr>
                <w:rFonts w:ascii="Arial" w:eastAsia="Calibri" w:hAnsi="Arial" w:cs="Arial"/>
                <w:spacing w:val="-1"/>
                <w:sz w:val="20"/>
                <w:szCs w:val="20"/>
              </w:rPr>
              <w:t xml:space="preserve"> base</w:t>
            </w:r>
            <w:r w:rsidR="002F58A3" w:rsidRPr="00CD4F11">
              <w:rPr>
                <w:rFonts w:ascii="Arial" w:eastAsia="Calibri" w:hAnsi="Arial" w:cs="Arial"/>
                <w:spacing w:val="-1"/>
                <w:sz w:val="20"/>
                <w:szCs w:val="20"/>
              </w:rPr>
              <w:t>s-</w:t>
            </w:r>
            <w:r w:rsidRPr="00CD4F11">
              <w:rPr>
                <w:rFonts w:ascii="Arial" w:eastAsia="Calibri" w:hAnsi="Arial" w:cs="Arial"/>
                <w:spacing w:val="-1"/>
                <w:sz w:val="20"/>
                <w:szCs w:val="20"/>
              </w:rPr>
              <w:t>vie de</w:t>
            </w:r>
            <w:r w:rsidRPr="00CD4F11">
              <w:rPr>
                <w:rFonts w:ascii="Arial" w:eastAsia="Calibri" w:hAnsi="Arial" w:cs="Arial"/>
                <w:sz w:val="20"/>
                <w:szCs w:val="20"/>
              </w:rPr>
              <w:t xml:space="preserve"> </w:t>
            </w:r>
            <w:r w:rsidRPr="00CD4F11">
              <w:rPr>
                <w:rFonts w:ascii="Arial" w:eastAsia="Calibri" w:hAnsi="Arial" w:cs="Arial"/>
                <w:spacing w:val="-1"/>
                <w:sz w:val="20"/>
                <w:szCs w:val="20"/>
              </w:rPr>
              <w:t>l</w:t>
            </w:r>
            <w:r w:rsidRPr="00CD4F11">
              <w:rPr>
                <w:rFonts w:ascii="Arial" w:eastAsia="Calibri" w:hAnsi="Arial" w:cs="Arial"/>
                <w:sz w:val="20"/>
                <w:szCs w:val="20"/>
              </w:rPr>
              <w:t>’</w:t>
            </w:r>
            <w:r w:rsidRPr="00CD4F11">
              <w:rPr>
                <w:rFonts w:ascii="Arial" w:eastAsia="Calibri" w:hAnsi="Arial" w:cs="Arial"/>
                <w:spacing w:val="-1"/>
                <w:sz w:val="20"/>
                <w:szCs w:val="20"/>
              </w:rPr>
              <w:t>en</w:t>
            </w:r>
            <w:r w:rsidRPr="00CD4F11">
              <w:rPr>
                <w:rFonts w:ascii="Arial" w:eastAsia="Calibri" w:hAnsi="Arial" w:cs="Arial"/>
                <w:sz w:val="20"/>
                <w:szCs w:val="20"/>
              </w:rPr>
              <w:t>t</w:t>
            </w:r>
            <w:r w:rsidRPr="00CD4F11">
              <w:rPr>
                <w:rFonts w:ascii="Arial" w:eastAsia="Calibri" w:hAnsi="Arial" w:cs="Arial"/>
                <w:spacing w:val="-1"/>
                <w:sz w:val="20"/>
                <w:szCs w:val="20"/>
              </w:rPr>
              <w:t>r</w:t>
            </w:r>
            <w:r w:rsidRPr="00CD4F11">
              <w:rPr>
                <w:rFonts w:ascii="Arial" w:eastAsia="Calibri" w:hAnsi="Arial" w:cs="Arial"/>
                <w:spacing w:val="1"/>
                <w:sz w:val="20"/>
                <w:szCs w:val="20"/>
              </w:rPr>
              <w:t>e</w:t>
            </w:r>
            <w:r w:rsidRPr="00CD4F11">
              <w:rPr>
                <w:rFonts w:ascii="Arial" w:eastAsia="Calibri" w:hAnsi="Arial" w:cs="Arial"/>
                <w:spacing w:val="-1"/>
                <w:sz w:val="20"/>
                <w:szCs w:val="20"/>
              </w:rPr>
              <w:t>p</w:t>
            </w:r>
            <w:r w:rsidRPr="00CD4F11">
              <w:rPr>
                <w:rFonts w:ascii="Arial" w:eastAsia="Calibri" w:hAnsi="Arial" w:cs="Arial"/>
                <w:sz w:val="20"/>
                <w:szCs w:val="20"/>
              </w:rPr>
              <w:t>r</w:t>
            </w:r>
            <w:r w:rsidRPr="00CD4F11">
              <w:rPr>
                <w:rFonts w:ascii="Arial" w:eastAsia="Calibri" w:hAnsi="Arial" w:cs="Arial"/>
                <w:spacing w:val="-1"/>
                <w:sz w:val="20"/>
                <w:szCs w:val="20"/>
              </w:rPr>
              <w:t>i</w:t>
            </w:r>
            <w:r w:rsidRPr="00CD4F11">
              <w:rPr>
                <w:rFonts w:ascii="Arial" w:eastAsia="Calibri" w:hAnsi="Arial" w:cs="Arial"/>
                <w:spacing w:val="1"/>
                <w:sz w:val="20"/>
                <w:szCs w:val="20"/>
              </w:rPr>
              <w:t>s</w:t>
            </w:r>
            <w:r w:rsidRPr="00CD4F11">
              <w:rPr>
                <w:rFonts w:ascii="Arial" w:eastAsia="Calibri" w:hAnsi="Arial" w:cs="Arial"/>
                <w:sz w:val="20"/>
                <w:szCs w:val="20"/>
              </w:rPr>
              <w:t xml:space="preserve">e </w:t>
            </w:r>
          </w:p>
        </w:tc>
        <w:tc>
          <w:tcPr>
            <w:tcW w:w="846" w:type="dxa"/>
            <w:tcBorders>
              <w:top w:val="single" w:sz="4" w:space="0" w:color="auto"/>
              <w:left w:val="single" w:sz="4" w:space="0" w:color="auto"/>
              <w:bottom w:val="single" w:sz="4" w:space="0" w:color="auto"/>
              <w:right w:val="single" w:sz="4" w:space="0" w:color="auto"/>
            </w:tcBorders>
            <w:hideMark/>
          </w:tcPr>
          <w:p w14:paraId="4A30453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38DC499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75FEF97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606" w:type="dxa"/>
            <w:tcBorders>
              <w:top w:val="single" w:sz="4" w:space="0" w:color="auto"/>
              <w:left w:val="single" w:sz="4" w:space="0" w:color="auto"/>
              <w:bottom w:val="single" w:sz="4" w:space="0" w:color="auto"/>
              <w:right w:val="single" w:sz="4" w:space="0" w:color="auto"/>
            </w:tcBorders>
            <w:hideMark/>
          </w:tcPr>
          <w:p w14:paraId="51B465F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10B9007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hideMark/>
          </w:tcPr>
          <w:p w14:paraId="2453842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3301015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489C48A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2E9C32C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N/P</w:t>
            </w:r>
          </w:p>
        </w:tc>
        <w:tc>
          <w:tcPr>
            <w:tcW w:w="1446" w:type="dxa"/>
            <w:tcBorders>
              <w:top w:val="single" w:sz="4" w:space="0" w:color="auto"/>
              <w:left w:val="single" w:sz="4" w:space="0" w:color="auto"/>
              <w:bottom w:val="single" w:sz="4" w:space="0" w:color="auto"/>
              <w:right w:val="single" w:sz="4" w:space="0" w:color="auto"/>
            </w:tcBorders>
            <w:hideMark/>
          </w:tcPr>
          <w:p w14:paraId="39546BF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hideMark/>
          </w:tcPr>
          <w:p w14:paraId="76BE7F4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0525A88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hideMark/>
          </w:tcPr>
          <w:p w14:paraId="10BE0AF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7A1D0776"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2D3AD40E"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44E5F6B3" w14:textId="77777777" w:rsidR="00D14462" w:rsidRPr="00CD4F11" w:rsidRDefault="00D14462" w:rsidP="002F58A3">
            <w:pPr>
              <w:widowControl w:val="0"/>
              <w:tabs>
                <w:tab w:val="left" w:pos="567"/>
              </w:tabs>
              <w:autoSpaceDE w:val="0"/>
              <w:autoSpaceDN w:val="0"/>
              <w:adjustRightInd w:val="0"/>
              <w:spacing w:after="0" w:line="217" w:lineRule="exact"/>
              <w:ind w:left="44"/>
              <w:jc w:val="both"/>
              <w:rPr>
                <w:rFonts w:ascii="Arial" w:eastAsia="Calibri" w:hAnsi="Arial" w:cs="Arial"/>
                <w:spacing w:val="-1"/>
                <w:sz w:val="20"/>
                <w:szCs w:val="20"/>
              </w:rPr>
            </w:pPr>
            <w:r w:rsidRPr="00CD4F11">
              <w:rPr>
                <w:rFonts w:ascii="Arial Narrow" w:hAnsi="Arial Narrow" w:cs="Calibri"/>
                <w:sz w:val="20"/>
                <w:szCs w:val="20"/>
              </w:rPr>
              <w:t>D</w:t>
            </w:r>
            <w:r w:rsidRPr="00CD4F11">
              <w:rPr>
                <w:rFonts w:ascii="Arial Narrow" w:hAnsi="Arial Narrow" w:cs="Calibri"/>
                <w:spacing w:val="-1"/>
                <w:sz w:val="20"/>
                <w:szCs w:val="20"/>
              </w:rPr>
              <w:t>é</w:t>
            </w:r>
            <w:r w:rsidRPr="00CD4F11">
              <w:rPr>
                <w:rFonts w:ascii="Arial Narrow" w:hAnsi="Arial Narrow" w:cs="Calibri"/>
                <w:spacing w:val="1"/>
                <w:sz w:val="20"/>
                <w:szCs w:val="20"/>
              </w:rPr>
              <w:t>c</w:t>
            </w:r>
            <w:r w:rsidRPr="00CD4F11">
              <w:rPr>
                <w:rFonts w:ascii="Arial Narrow" w:hAnsi="Arial Narrow" w:cs="Calibri"/>
                <w:sz w:val="20"/>
                <w:szCs w:val="20"/>
              </w:rPr>
              <w:t>a</w:t>
            </w:r>
            <w:r w:rsidRPr="00CD4F11">
              <w:rPr>
                <w:rFonts w:ascii="Arial Narrow" w:hAnsi="Arial Narrow" w:cs="Calibri"/>
                <w:spacing w:val="-1"/>
                <w:sz w:val="20"/>
                <w:szCs w:val="20"/>
              </w:rPr>
              <w:t>p</w:t>
            </w:r>
            <w:r w:rsidRPr="00CD4F11">
              <w:rPr>
                <w:rFonts w:ascii="Arial Narrow" w:hAnsi="Arial Narrow" w:cs="Calibri"/>
                <w:sz w:val="20"/>
                <w:szCs w:val="20"/>
              </w:rPr>
              <w:t>age</w:t>
            </w:r>
            <w:r w:rsidRPr="00CD4F11">
              <w:rPr>
                <w:rFonts w:ascii="Arial Narrow" w:hAnsi="Arial Narrow" w:cs="Calibri"/>
                <w:spacing w:val="-1"/>
                <w:sz w:val="20"/>
                <w:szCs w:val="20"/>
              </w:rPr>
              <w:t xml:space="preserve">, </w:t>
            </w:r>
            <w:r w:rsidRPr="00CD4F11">
              <w:rPr>
                <w:rFonts w:ascii="Arial Narrow" w:hAnsi="Arial Narrow" w:cs="Calibri"/>
                <w:sz w:val="20"/>
                <w:szCs w:val="20"/>
              </w:rPr>
              <w:t xml:space="preserve"> </w:t>
            </w:r>
            <w:r w:rsidRPr="00CD4F11">
              <w:rPr>
                <w:rFonts w:ascii="Arial Narrow" w:hAnsi="Arial Narrow" w:cs="Calibri"/>
                <w:spacing w:val="2"/>
                <w:sz w:val="20"/>
                <w:szCs w:val="20"/>
              </w:rPr>
              <w:t>m</w:t>
            </w:r>
            <w:r w:rsidRPr="00CD4F11">
              <w:rPr>
                <w:rFonts w:ascii="Arial Narrow" w:hAnsi="Arial Narrow" w:cs="Calibri"/>
                <w:sz w:val="20"/>
                <w:szCs w:val="20"/>
              </w:rPr>
              <w:t>is</w:t>
            </w:r>
            <w:r w:rsidRPr="00CD4F11">
              <w:rPr>
                <w:rFonts w:ascii="Arial Narrow" w:hAnsi="Arial Narrow" w:cs="Calibri"/>
                <w:spacing w:val="-1"/>
                <w:sz w:val="20"/>
                <w:szCs w:val="20"/>
              </w:rPr>
              <w:t xml:space="preserve"> </w:t>
            </w:r>
            <w:r w:rsidRPr="00CD4F11">
              <w:rPr>
                <w:rFonts w:ascii="Arial Narrow" w:hAnsi="Arial Narrow" w:cs="Calibri"/>
                <w:spacing w:val="2"/>
                <w:sz w:val="20"/>
                <w:szCs w:val="20"/>
              </w:rPr>
              <w:t>e</w:t>
            </w:r>
            <w:r w:rsidRPr="00CD4F11">
              <w:rPr>
                <w:rFonts w:ascii="Arial Narrow" w:hAnsi="Arial Narrow" w:cs="Calibri"/>
                <w:sz w:val="20"/>
                <w:szCs w:val="20"/>
              </w:rPr>
              <w:t>n</w:t>
            </w:r>
            <w:r w:rsidRPr="00CD4F11">
              <w:rPr>
                <w:rFonts w:ascii="Arial Narrow" w:hAnsi="Arial Narrow" w:cs="Calibri"/>
                <w:spacing w:val="-1"/>
                <w:sz w:val="20"/>
                <w:szCs w:val="20"/>
              </w:rPr>
              <w:t xml:space="preserve"> d</w:t>
            </w:r>
            <w:r w:rsidRPr="00CD4F11">
              <w:rPr>
                <w:rFonts w:ascii="Arial Narrow" w:hAnsi="Arial Narrow" w:cs="Calibri"/>
                <w:spacing w:val="2"/>
                <w:sz w:val="20"/>
                <w:szCs w:val="20"/>
              </w:rPr>
              <w:t>é</w:t>
            </w:r>
            <w:r w:rsidRPr="00CD4F11">
              <w:rPr>
                <w:rFonts w:ascii="Arial Narrow" w:hAnsi="Arial Narrow" w:cs="Calibri"/>
                <w:spacing w:val="-1"/>
                <w:sz w:val="20"/>
                <w:szCs w:val="20"/>
              </w:rPr>
              <w:t>p</w:t>
            </w:r>
            <w:r w:rsidRPr="00CD4F11">
              <w:rPr>
                <w:rFonts w:ascii="Arial Narrow" w:hAnsi="Arial Narrow" w:cs="Calibri"/>
                <w:spacing w:val="1"/>
                <w:sz w:val="20"/>
                <w:szCs w:val="20"/>
              </w:rPr>
              <w:t>ô</w:t>
            </w:r>
            <w:r w:rsidRPr="00CD4F11">
              <w:rPr>
                <w:rFonts w:ascii="Arial Narrow" w:hAnsi="Arial Narrow" w:cs="Calibri"/>
                <w:sz w:val="20"/>
                <w:szCs w:val="20"/>
              </w:rPr>
              <w:t xml:space="preserve">t et </w:t>
            </w:r>
            <w:r w:rsidR="002F58A3" w:rsidRPr="00CD4F11">
              <w:rPr>
                <w:rFonts w:ascii="Arial" w:eastAsia="Calibri" w:hAnsi="Arial" w:cs="Arial"/>
                <w:spacing w:val="14"/>
                <w:sz w:val="20"/>
                <w:szCs w:val="20"/>
              </w:rPr>
              <w:t>démolition d’ouvrages existants</w:t>
            </w:r>
          </w:p>
        </w:tc>
        <w:tc>
          <w:tcPr>
            <w:tcW w:w="846" w:type="dxa"/>
            <w:tcBorders>
              <w:top w:val="single" w:sz="4" w:space="0" w:color="auto"/>
              <w:left w:val="single" w:sz="4" w:space="0" w:color="auto"/>
              <w:bottom w:val="single" w:sz="4" w:space="0" w:color="auto"/>
              <w:right w:val="single" w:sz="4" w:space="0" w:color="auto"/>
            </w:tcBorders>
          </w:tcPr>
          <w:p w14:paraId="4536142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tcPr>
          <w:p w14:paraId="46B0284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356" w:type="dxa"/>
            <w:tcBorders>
              <w:top w:val="single" w:sz="4" w:space="0" w:color="auto"/>
              <w:left w:val="single" w:sz="4" w:space="0" w:color="auto"/>
              <w:bottom w:val="single" w:sz="4" w:space="0" w:color="auto"/>
              <w:right w:val="single" w:sz="4" w:space="0" w:color="auto"/>
            </w:tcBorders>
          </w:tcPr>
          <w:p w14:paraId="6F06459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606" w:type="dxa"/>
            <w:tcBorders>
              <w:top w:val="single" w:sz="4" w:space="0" w:color="auto"/>
              <w:left w:val="single" w:sz="4" w:space="0" w:color="auto"/>
              <w:bottom w:val="single" w:sz="4" w:space="0" w:color="auto"/>
              <w:right w:val="single" w:sz="4" w:space="0" w:color="auto"/>
            </w:tcBorders>
          </w:tcPr>
          <w:p w14:paraId="5EA9BB1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tcPr>
          <w:p w14:paraId="307AD1B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tcPr>
          <w:p w14:paraId="72CB74E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tcPr>
          <w:p w14:paraId="02518B1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tcPr>
          <w:p w14:paraId="0D51562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tcPr>
          <w:p w14:paraId="046318D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tcPr>
          <w:p w14:paraId="68BCFEE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tcPr>
          <w:p w14:paraId="358C032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tcPr>
          <w:p w14:paraId="5762695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tcPr>
          <w:p w14:paraId="75708EA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58AF67E7"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46B42AA2"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08D470EE" w14:textId="77777777" w:rsidR="00D14462" w:rsidRPr="00CD4F11" w:rsidRDefault="00D14462" w:rsidP="00D14462">
            <w:pPr>
              <w:widowControl w:val="0"/>
              <w:tabs>
                <w:tab w:val="left" w:pos="567"/>
              </w:tabs>
              <w:autoSpaceDE w:val="0"/>
              <w:autoSpaceDN w:val="0"/>
              <w:adjustRightInd w:val="0"/>
              <w:spacing w:after="0" w:line="217" w:lineRule="exact"/>
              <w:ind w:left="44"/>
              <w:jc w:val="both"/>
              <w:rPr>
                <w:rFonts w:ascii="Arial" w:eastAsia="Calibri" w:hAnsi="Arial" w:cs="Arial"/>
                <w:spacing w:val="-1"/>
                <w:sz w:val="20"/>
                <w:szCs w:val="20"/>
              </w:rPr>
            </w:pPr>
            <w:r w:rsidRPr="00CD4F11">
              <w:rPr>
                <w:rFonts w:ascii="Arial" w:eastAsia="Calibri" w:hAnsi="Arial" w:cs="Arial"/>
                <w:spacing w:val="-1"/>
                <w:sz w:val="20"/>
                <w:szCs w:val="20"/>
              </w:rPr>
              <w:t>Circulation des équipements et matériels de chantier</w:t>
            </w:r>
          </w:p>
        </w:tc>
        <w:tc>
          <w:tcPr>
            <w:tcW w:w="846" w:type="dxa"/>
            <w:tcBorders>
              <w:top w:val="single" w:sz="4" w:space="0" w:color="auto"/>
              <w:left w:val="single" w:sz="4" w:space="0" w:color="auto"/>
              <w:bottom w:val="single" w:sz="4" w:space="0" w:color="auto"/>
              <w:right w:val="single" w:sz="4" w:space="0" w:color="auto"/>
            </w:tcBorders>
            <w:hideMark/>
          </w:tcPr>
          <w:p w14:paraId="58FD196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00C44E1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05F3F79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7B6DF04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43A9029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45D5270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1D4839E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76E10E8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32F74E2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547ED50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20BEA49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4CBC054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176" w:type="dxa"/>
            <w:tcBorders>
              <w:top w:val="single" w:sz="4" w:space="0" w:color="auto"/>
              <w:left w:val="single" w:sz="4" w:space="0" w:color="auto"/>
              <w:bottom w:val="single" w:sz="4" w:space="0" w:color="auto"/>
              <w:right w:val="single" w:sz="4" w:space="0" w:color="auto"/>
            </w:tcBorders>
            <w:hideMark/>
          </w:tcPr>
          <w:p w14:paraId="64241E6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2E662CBF"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5C31E6E0"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0173170A" w14:textId="77777777" w:rsidR="00D14462" w:rsidRPr="00CD4F11" w:rsidRDefault="00D14462" w:rsidP="00D14462">
            <w:pPr>
              <w:widowControl w:val="0"/>
              <w:tabs>
                <w:tab w:val="left" w:pos="567"/>
              </w:tabs>
              <w:autoSpaceDE w:val="0"/>
              <w:autoSpaceDN w:val="0"/>
              <w:adjustRightInd w:val="0"/>
              <w:spacing w:after="0" w:line="217" w:lineRule="exact"/>
              <w:ind w:left="44"/>
              <w:jc w:val="both"/>
              <w:rPr>
                <w:rFonts w:ascii="Arial" w:eastAsia="Calibri" w:hAnsi="Arial" w:cs="Arial"/>
                <w:spacing w:val="-1"/>
                <w:sz w:val="20"/>
                <w:szCs w:val="20"/>
              </w:rPr>
            </w:pPr>
            <w:r w:rsidRPr="00CD4F11">
              <w:rPr>
                <w:rFonts w:ascii="Arial" w:eastAsia="Calibri" w:hAnsi="Arial" w:cs="Arial"/>
                <w:spacing w:val="-1"/>
                <w:sz w:val="20"/>
                <w:szCs w:val="20"/>
              </w:rPr>
              <w:t>Gestion des déchets de chantiers (solides et liquides)</w:t>
            </w:r>
          </w:p>
        </w:tc>
        <w:tc>
          <w:tcPr>
            <w:tcW w:w="846" w:type="dxa"/>
            <w:tcBorders>
              <w:top w:val="single" w:sz="4" w:space="0" w:color="auto"/>
              <w:left w:val="single" w:sz="4" w:space="0" w:color="auto"/>
              <w:bottom w:val="single" w:sz="4" w:space="0" w:color="auto"/>
              <w:right w:val="single" w:sz="4" w:space="0" w:color="auto"/>
            </w:tcBorders>
            <w:hideMark/>
          </w:tcPr>
          <w:p w14:paraId="3747912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4F99748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4D18CDD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606" w:type="dxa"/>
            <w:tcBorders>
              <w:top w:val="single" w:sz="4" w:space="0" w:color="auto"/>
              <w:left w:val="single" w:sz="4" w:space="0" w:color="auto"/>
              <w:bottom w:val="single" w:sz="4" w:space="0" w:color="auto"/>
              <w:right w:val="single" w:sz="4" w:space="0" w:color="auto"/>
            </w:tcBorders>
            <w:hideMark/>
          </w:tcPr>
          <w:p w14:paraId="4B9D86A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75445EF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5AFBBB1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064626C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4C4A283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53F6696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2F35711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303FC0A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18CE2C2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hideMark/>
          </w:tcPr>
          <w:p w14:paraId="388055B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2F9872CD"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20CF633F"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hideMark/>
          </w:tcPr>
          <w:p w14:paraId="4F1F22C8" w14:textId="77777777" w:rsidR="00D14462" w:rsidRPr="00CD4F11" w:rsidRDefault="00D14462" w:rsidP="00D14462">
            <w:pPr>
              <w:widowControl w:val="0"/>
              <w:tabs>
                <w:tab w:val="left" w:pos="567"/>
              </w:tabs>
              <w:autoSpaceDE w:val="0"/>
              <w:autoSpaceDN w:val="0"/>
              <w:adjustRightInd w:val="0"/>
              <w:spacing w:before="1" w:after="0" w:line="240" w:lineRule="auto"/>
              <w:ind w:left="44"/>
              <w:jc w:val="both"/>
              <w:rPr>
                <w:rFonts w:ascii="Arial" w:eastAsia="Calibri" w:hAnsi="Arial" w:cs="Arial"/>
                <w:sz w:val="20"/>
                <w:szCs w:val="20"/>
              </w:rPr>
            </w:pPr>
            <w:r w:rsidRPr="00CD4F11">
              <w:rPr>
                <w:rFonts w:ascii="Arial" w:eastAsia="Calibri" w:hAnsi="Arial" w:cs="Arial"/>
                <w:sz w:val="20"/>
                <w:szCs w:val="20"/>
              </w:rPr>
              <w:t xml:space="preserve"> </w:t>
            </w:r>
            <w:r w:rsidRPr="00CD4F11">
              <w:rPr>
                <w:rFonts w:ascii="Arial" w:eastAsia="Calibri" w:hAnsi="Arial" w:cs="Arial"/>
                <w:spacing w:val="1"/>
                <w:sz w:val="20"/>
                <w:szCs w:val="20"/>
              </w:rPr>
              <w:t>T</w:t>
            </w:r>
            <w:r w:rsidRPr="00CD4F11">
              <w:rPr>
                <w:rFonts w:ascii="Arial" w:eastAsia="Calibri" w:hAnsi="Arial" w:cs="Arial"/>
                <w:sz w:val="20"/>
                <w:szCs w:val="20"/>
              </w:rPr>
              <w:t>rava</w:t>
            </w:r>
            <w:r w:rsidRPr="00CD4F11">
              <w:rPr>
                <w:rFonts w:ascii="Arial" w:eastAsia="Calibri" w:hAnsi="Arial" w:cs="Arial"/>
                <w:spacing w:val="-1"/>
                <w:sz w:val="20"/>
                <w:szCs w:val="20"/>
              </w:rPr>
              <w:t>u</w:t>
            </w:r>
            <w:r w:rsidRPr="00CD4F11">
              <w:rPr>
                <w:rFonts w:ascii="Arial" w:eastAsia="Calibri" w:hAnsi="Arial" w:cs="Arial"/>
                <w:sz w:val="20"/>
                <w:szCs w:val="20"/>
              </w:rPr>
              <w:t>x</w:t>
            </w:r>
            <w:r w:rsidRPr="00CD4F11">
              <w:rPr>
                <w:rFonts w:ascii="Arial" w:eastAsia="Calibri" w:hAnsi="Arial" w:cs="Arial"/>
                <w:spacing w:val="-1"/>
                <w:sz w:val="20"/>
                <w:szCs w:val="20"/>
              </w:rPr>
              <w:t xml:space="preserve"> d</w:t>
            </w:r>
            <w:r w:rsidRPr="00CD4F11">
              <w:rPr>
                <w:rFonts w:ascii="Arial" w:eastAsia="Calibri" w:hAnsi="Arial" w:cs="Arial"/>
                <w:sz w:val="20"/>
                <w:szCs w:val="20"/>
              </w:rPr>
              <w:t>e</w:t>
            </w:r>
            <w:r w:rsidRPr="00CD4F11">
              <w:rPr>
                <w:rFonts w:ascii="Arial" w:eastAsia="Calibri" w:hAnsi="Arial" w:cs="Arial"/>
                <w:spacing w:val="-1"/>
                <w:sz w:val="20"/>
                <w:szCs w:val="20"/>
              </w:rPr>
              <w:t xml:space="preserve"> </w:t>
            </w:r>
            <w:r w:rsidRPr="00CD4F11">
              <w:rPr>
                <w:rFonts w:ascii="Arial" w:eastAsia="Calibri" w:hAnsi="Arial" w:cs="Arial"/>
                <w:sz w:val="20"/>
                <w:szCs w:val="20"/>
              </w:rPr>
              <w:t>f</w:t>
            </w:r>
            <w:r w:rsidRPr="00CD4F11">
              <w:rPr>
                <w:rFonts w:ascii="Arial" w:eastAsia="Calibri" w:hAnsi="Arial" w:cs="Arial"/>
                <w:spacing w:val="1"/>
                <w:sz w:val="20"/>
                <w:szCs w:val="20"/>
              </w:rPr>
              <w:t>o</w:t>
            </w:r>
            <w:r w:rsidRPr="00CD4F11">
              <w:rPr>
                <w:rFonts w:ascii="Arial" w:eastAsia="Calibri" w:hAnsi="Arial" w:cs="Arial"/>
                <w:spacing w:val="-1"/>
                <w:sz w:val="20"/>
                <w:szCs w:val="20"/>
              </w:rPr>
              <w:t>u</w:t>
            </w:r>
            <w:r w:rsidRPr="00CD4F11">
              <w:rPr>
                <w:rFonts w:ascii="Arial" w:eastAsia="Calibri" w:hAnsi="Arial" w:cs="Arial"/>
                <w:sz w:val="20"/>
                <w:szCs w:val="20"/>
              </w:rPr>
              <w:t>il</w:t>
            </w:r>
            <w:r w:rsidRPr="00CD4F11">
              <w:rPr>
                <w:rFonts w:ascii="Arial" w:eastAsia="Calibri" w:hAnsi="Arial" w:cs="Arial"/>
                <w:spacing w:val="2"/>
                <w:sz w:val="20"/>
                <w:szCs w:val="20"/>
              </w:rPr>
              <w:t>l</w:t>
            </w:r>
            <w:r w:rsidRPr="00CD4F11">
              <w:rPr>
                <w:rFonts w:ascii="Arial" w:eastAsia="Calibri" w:hAnsi="Arial" w:cs="Arial"/>
                <w:sz w:val="20"/>
                <w:szCs w:val="20"/>
              </w:rPr>
              <w:t>es</w:t>
            </w:r>
          </w:p>
        </w:tc>
        <w:tc>
          <w:tcPr>
            <w:tcW w:w="846" w:type="dxa"/>
            <w:tcBorders>
              <w:top w:val="single" w:sz="4" w:space="0" w:color="auto"/>
              <w:left w:val="single" w:sz="4" w:space="0" w:color="auto"/>
              <w:bottom w:val="single" w:sz="4" w:space="0" w:color="auto"/>
              <w:right w:val="single" w:sz="4" w:space="0" w:color="auto"/>
            </w:tcBorders>
            <w:hideMark/>
          </w:tcPr>
          <w:p w14:paraId="788623A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4D12A51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5F53707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606" w:type="dxa"/>
            <w:tcBorders>
              <w:top w:val="single" w:sz="4" w:space="0" w:color="auto"/>
              <w:left w:val="single" w:sz="4" w:space="0" w:color="auto"/>
              <w:bottom w:val="single" w:sz="4" w:space="0" w:color="auto"/>
              <w:right w:val="single" w:sz="4" w:space="0" w:color="auto"/>
            </w:tcBorders>
            <w:hideMark/>
          </w:tcPr>
          <w:p w14:paraId="1F0F5A2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2B0275D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186F939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0B7EFE6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21F34FE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0E4CFC2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3A72369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4AA5113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3991C34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hideMark/>
          </w:tcPr>
          <w:p w14:paraId="27FCFD9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r>
      <w:tr w:rsidR="00D14462" w:rsidRPr="00CD4F11" w14:paraId="2D31A18B"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0678F51F"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69606726" w14:textId="77777777" w:rsidR="00D14462" w:rsidRPr="00CD4F11" w:rsidRDefault="00D14462" w:rsidP="00D14462">
            <w:pPr>
              <w:widowControl w:val="0"/>
              <w:tabs>
                <w:tab w:val="left" w:pos="567"/>
              </w:tabs>
              <w:autoSpaceDE w:val="0"/>
              <w:autoSpaceDN w:val="0"/>
              <w:adjustRightInd w:val="0"/>
              <w:spacing w:before="1" w:after="0" w:line="240" w:lineRule="auto"/>
              <w:ind w:left="44"/>
              <w:jc w:val="both"/>
              <w:rPr>
                <w:rFonts w:ascii="Arial" w:eastAsia="Calibri" w:hAnsi="Arial" w:cs="Arial"/>
                <w:sz w:val="20"/>
                <w:szCs w:val="20"/>
              </w:rPr>
            </w:pPr>
            <w:r w:rsidRPr="00CD4F11">
              <w:rPr>
                <w:rFonts w:ascii="Arial" w:eastAsia="Calibri" w:hAnsi="Arial" w:cs="Arial"/>
                <w:sz w:val="20"/>
                <w:szCs w:val="20"/>
              </w:rPr>
              <w:t>Purge importante</w:t>
            </w:r>
            <w:r w:rsidR="0046056C" w:rsidRPr="00CD4F11">
              <w:rPr>
                <w:rFonts w:ascii="Arial" w:eastAsia="Calibri" w:hAnsi="Arial" w:cs="Arial"/>
                <w:sz w:val="20"/>
                <w:szCs w:val="20"/>
              </w:rPr>
              <w:t xml:space="preserve"> (26318 m</w:t>
            </w:r>
            <w:r w:rsidR="0046056C" w:rsidRPr="00CD4F11">
              <w:rPr>
                <w:rFonts w:ascii="Arial" w:eastAsia="Calibri" w:hAnsi="Arial" w:cs="Arial"/>
                <w:sz w:val="20"/>
                <w:szCs w:val="20"/>
                <w:vertAlign w:val="superscript"/>
              </w:rPr>
              <w:t>3</w:t>
            </w:r>
          </w:p>
        </w:tc>
        <w:tc>
          <w:tcPr>
            <w:tcW w:w="846" w:type="dxa"/>
            <w:tcBorders>
              <w:top w:val="single" w:sz="4" w:space="0" w:color="auto"/>
              <w:left w:val="single" w:sz="4" w:space="0" w:color="auto"/>
              <w:bottom w:val="single" w:sz="4" w:space="0" w:color="auto"/>
              <w:right w:val="single" w:sz="4" w:space="0" w:color="auto"/>
            </w:tcBorders>
          </w:tcPr>
          <w:p w14:paraId="3262022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tcPr>
          <w:p w14:paraId="74FA95B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tcPr>
          <w:p w14:paraId="4C4DB89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606" w:type="dxa"/>
            <w:tcBorders>
              <w:top w:val="single" w:sz="4" w:space="0" w:color="auto"/>
              <w:left w:val="single" w:sz="4" w:space="0" w:color="auto"/>
              <w:bottom w:val="single" w:sz="4" w:space="0" w:color="auto"/>
              <w:right w:val="single" w:sz="4" w:space="0" w:color="auto"/>
            </w:tcBorders>
          </w:tcPr>
          <w:p w14:paraId="5CAF341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tcPr>
          <w:p w14:paraId="486F7D1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tcPr>
          <w:p w14:paraId="781F213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tcPr>
          <w:p w14:paraId="5D4B165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tcPr>
          <w:p w14:paraId="24A5317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tcPr>
          <w:p w14:paraId="706799F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tcPr>
          <w:p w14:paraId="518A7C9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tcPr>
          <w:p w14:paraId="48DB4B7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tcPr>
          <w:p w14:paraId="1FEA98B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76" w:type="dxa"/>
            <w:tcBorders>
              <w:top w:val="single" w:sz="4" w:space="0" w:color="auto"/>
              <w:left w:val="single" w:sz="4" w:space="0" w:color="auto"/>
              <w:bottom w:val="single" w:sz="4" w:space="0" w:color="auto"/>
              <w:right w:val="single" w:sz="4" w:space="0" w:color="auto"/>
            </w:tcBorders>
          </w:tcPr>
          <w:p w14:paraId="05F1ED8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r>
      <w:tr w:rsidR="00D14462" w:rsidRPr="00CD4F11" w14:paraId="567E8524" w14:textId="77777777" w:rsidTr="0046056C">
        <w:trPr>
          <w:trHeight w:val="574"/>
          <w:jc w:val="center"/>
        </w:trPr>
        <w:tc>
          <w:tcPr>
            <w:tcW w:w="704" w:type="dxa"/>
            <w:tcBorders>
              <w:top w:val="single" w:sz="4" w:space="0" w:color="auto"/>
              <w:left w:val="single" w:sz="4" w:space="0" w:color="auto"/>
              <w:bottom w:val="single" w:sz="4" w:space="0" w:color="auto"/>
              <w:right w:val="single" w:sz="4" w:space="0" w:color="auto"/>
            </w:tcBorders>
          </w:tcPr>
          <w:p w14:paraId="640F1B00"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328BB01C" w14:textId="77777777" w:rsidR="00D14462" w:rsidRPr="00CD4F11" w:rsidRDefault="00D14462" w:rsidP="00D14462">
            <w:pPr>
              <w:widowControl w:val="0"/>
              <w:tabs>
                <w:tab w:val="left" w:pos="567"/>
              </w:tabs>
              <w:autoSpaceDE w:val="0"/>
              <w:autoSpaceDN w:val="0"/>
              <w:adjustRightInd w:val="0"/>
              <w:spacing w:before="1" w:after="0" w:line="240" w:lineRule="auto"/>
              <w:ind w:left="44"/>
              <w:jc w:val="both"/>
              <w:rPr>
                <w:rFonts w:ascii="Arial" w:eastAsia="Calibri" w:hAnsi="Arial" w:cs="Arial"/>
                <w:b/>
                <w:spacing w:val="4"/>
                <w:sz w:val="20"/>
                <w:szCs w:val="20"/>
              </w:rPr>
            </w:pPr>
            <w:r w:rsidRPr="00CD4F11">
              <w:rPr>
                <w:rFonts w:ascii="Arial" w:eastAsia="Calibri" w:hAnsi="Arial" w:cs="Arial"/>
                <w:sz w:val="20"/>
                <w:szCs w:val="20"/>
              </w:rPr>
              <w:t>C</w:t>
            </w:r>
            <w:r w:rsidRPr="00CD4F11">
              <w:rPr>
                <w:rFonts w:ascii="Arial" w:eastAsia="Calibri" w:hAnsi="Arial" w:cs="Arial"/>
                <w:spacing w:val="1"/>
                <w:sz w:val="20"/>
                <w:szCs w:val="20"/>
              </w:rPr>
              <w:t>o</w:t>
            </w:r>
            <w:r w:rsidRPr="00CD4F11">
              <w:rPr>
                <w:rFonts w:ascii="Arial" w:eastAsia="Calibri" w:hAnsi="Arial" w:cs="Arial"/>
                <w:spacing w:val="-1"/>
                <w:sz w:val="20"/>
                <w:szCs w:val="20"/>
              </w:rPr>
              <w:t>ns</w:t>
            </w:r>
            <w:r w:rsidRPr="00CD4F11">
              <w:rPr>
                <w:rFonts w:ascii="Arial" w:eastAsia="Calibri" w:hAnsi="Arial" w:cs="Arial"/>
                <w:sz w:val="20"/>
                <w:szCs w:val="20"/>
              </w:rPr>
              <w:t>t</w:t>
            </w:r>
            <w:r w:rsidRPr="00CD4F11">
              <w:rPr>
                <w:rFonts w:ascii="Arial" w:eastAsia="Calibri" w:hAnsi="Arial" w:cs="Arial"/>
                <w:spacing w:val="-1"/>
                <w:sz w:val="20"/>
                <w:szCs w:val="20"/>
              </w:rPr>
              <w:t>ru</w:t>
            </w:r>
            <w:r w:rsidRPr="00CD4F11">
              <w:rPr>
                <w:rFonts w:ascii="Arial" w:eastAsia="Calibri" w:hAnsi="Arial" w:cs="Arial"/>
                <w:spacing w:val="1"/>
                <w:sz w:val="20"/>
                <w:szCs w:val="20"/>
              </w:rPr>
              <w:t>c</w:t>
            </w:r>
            <w:r w:rsidRPr="00CD4F11">
              <w:rPr>
                <w:rFonts w:ascii="Arial" w:eastAsia="Calibri" w:hAnsi="Arial" w:cs="Arial"/>
                <w:sz w:val="20"/>
                <w:szCs w:val="20"/>
              </w:rPr>
              <w:t>t</w:t>
            </w:r>
            <w:r w:rsidRPr="00CD4F11">
              <w:rPr>
                <w:rFonts w:ascii="Arial" w:eastAsia="Calibri" w:hAnsi="Arial" w:cs="Arial"/>
                <w:spacing w:val="-1"/>
                <w:sz w:val="20"/>
                <w:szCs w:val="20"/>
              </w:rPr>
              <w:t>i</w:t>
            </w:r>
            <w:r w:rsidRPr="00CD4F11">
              <w:rPr>
                <w:rFonts w:ascii="Arial" w:eastAsia="Calibri" w:hAnsi="Arial" w:cs="Arial"/>
                <w:spacing w:val="1"/>
                <w:sz w:val="20"/>
                <w:szCs w:val="20"/>
              </w:rPr>
              <w:t>o</w:t>
            </w:r>
            <w:r w:rsidRPr="00CD4F11">
              <w:rPr>
                <w:rFonts w:ascii="Arial" w:eastAsia="Calibri" w:hAnsi="Arial" w:cs="Arial"/>
                <w:sz w:val="20"/>
                <w:szCs w:val="20"/>
              </w:rPr>
              <w:t>n</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d</w:t>
            </w:r>
            <w:r w:rsidRPr="00CD4F11">
              <w:rPr>
                <w:rFonts w:ascii="Arial" w:eastAsia="Calibri" w:hAnsi="Arial" w:cs="Arial"/>
                <w:spacing w:val="-1"/>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o</w:t>
            </w:r>
            <w:r w:rsidRPr="00CD4F11">
              <w:rPr>
                <w:rFonts w:ascii="Arial" w:eastAsia="Calibri" w:hAnsi="Arial" w:cs="Arial"/>
                <w:spacing w:val="-1"/>
                <w:sz w:val="20"/>
                <w:szCs w:val="20"/>
              </w:rPr>
              <w:t>u</w:t>
            </w:r>
            <w:r w:rsidRPr="00CD4F11">
              <w:rPr>
                <w:rFonts w:ascii="Arial" w:eastAsia="Calibri" w:hAnsi="Arial" w:cs="Arial"/>
                <w:sz w:val="20"/>
                <w:szCs w:val="20"/>
              </w:rPr>
              <w:t>vra</w:t>
            </w:r>
            <w:r w:rsidRPr="00CD4F11">
              <w:rPr>
                <w:rFonts w:ascii="Arial" w:eastAsia="Calibri" w:hAnsi="Arial" w:cs="Arial"/>
                <w:spacing w:val="2"/>
                <w:sz w:val="20"/>
                <w:szCs w:val="20"/>
              </w:rPr>
              <w:t>g</w:t>
            </w:r>
            <w:r w:rsidRPr="00CD4F11">
              <w:rPr>
                <w:rFonts w:ascii="Arial" w:eastAsia="Calibri" w:hAnsi="Arial" w:cs="Arial"/>
                <w:spacing w:val="-1"/>
                <w:sz w:val="20"/>
                <w:szCs w:val="20"/>
              </w:rPr>
              <w:t>e</w:t>
            </w:r>
            <w:r w:rsidRPr="00CD4F11">
              <w:rPr>
                <w:rFonts w:ascii="Arial" w:eastAsia="Calibri" w:hAnsi="Arial" w:cs="Arial"/>
                <w:sz w:val="20"/>
                <w:szCs w:val="20"/>
              </w:rPr>
              <w:t>s</w:t>
            </w:r>
          </w:p>
        </w:tc>
        <w:tc>
          <w:tcPr>
            <w:tcW w:w="846" w:type="dxa"/>
            <w:tcBorders>
              <w:top w:val="single" w:sz="4" w:space="0" w:color="auto"/>
              <w:left w:val="single" w:sz="4" w:space="0" w:color="auto"/>
              <w:bottom w:val="single" w:sz="4" w:space="0" w:color="auto"/>
              <w:right w:val="single" w:sz="4" w:space="0" w:color="auto"/>
            </w:tcBorders>
            <w:hideMark/>
          </w:tcPr>
          <w:p w14:paraId="33EFE53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1539F81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6BEEE37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606" w:type="dxa"/>
            <w:tcBorders>
              <w:top w:val="single" w:sz="4" w:space="0" w:color="auto"/>
              <w:left w:val="single" w:sz="4" w:space="0" w:color="auto"/>
              <w:bottom w:val="single" w:sz="4" w:space="0" w:color="auto"/>
              <w:right w:val="single" w:sz="4" w:space="0" w:color="auto"/>
            </w:tcBorders>
            <w:hideMark/>
          </w:tcPr>
          <w:p w14:paraId="4699420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008681F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hideMark/>
          </w:tcPr>
          <w:p w14:paraId="4335043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022" w:type="dxa"/>
            <w:tcBorders>
              <w:top w:val="single" w:sz="4" w:space="0" w:color="auto"/>
              <w:left w:val="single" w:sz="4" w:space="0" w:color="auto"/>
              <w:bottom w:val="single" w:sz="4" w:space="0" w:color="auto"/>
              <w:right w:val="single" w:sz="4" w:space="0" w:color="auto"/>
            </w:tcBorders>
            <w:hideMark/>
          </w:tcPr>
          <w:p w14:paraId="63EFE59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0547797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220CB3F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5C61A2E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28B2BE3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6C386FC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176" w:type="dxa"/>
            <w:tcBorders>
              <w:top w:val="single" w:sz="4" w:space="0" w:color="auto"/>
              <w:left w:val="single" w:sz="4" w:space="0" w:color="auto"/>
              <w:bottom w:val="single" w:sz="4" w:space="0" w:color="auto"/>
              <w:right w:val="single" w:sz="4" w:space="0" w:color="auto"/>
            </w:tcBorders>
            <w:hideMark/>
          </w:tcPr>
          <w:p w14:paraId="4C25857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308E052F" w14:textId="77777777" w:rsidTr="0046056C">
        <w:trPr>
          <w:trHeight w:val="1948"/>
          <w:jc w:val="center"/>
        </w:trPr>
        <w:tc>
          <w:tcPr>
            <w:tcW w:w="704" w:type="dxa"/>
            <w:tcBorders>
              <w:top w:val="single" w:sz="4" w:space="0" w:color="auto"/>
              <w:left w:val="single" w:sz="4" w:space="0" w:color="auto"/>
              <w:bottom w:val="single" w:sz="4" w:space="0" w:color="auto"/>
              <w:right w:val="single" w:sz="4" w:space="0" w:color="auto"/>
            </w:tcBorders>
          </w:tcPr>
          <w:p w14:paraId="4EC69E87"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34BC82D3" w14:textId="77777777" w:rsidR="00D14462" w:rsidRPr="00CD4F11" w:rsidRDefault="00D14462" w:rsidP="00D14462">
            <w:pPr>
              <w:widowControl w:val="0"/>
              <w:tabs>
                <w:tab w:val="left" w:pos="567"/>
              </w:tabs>
              <w:autoSpaceDE w:val="0"/>
              <w:autoSpaceDN w:val="0"/>
              <w:adjustRightInd w:val="0"/>
              <w:spacing w:before="1" w:after="0" w:line="240" w:lineRule="auto"/>
              <w:jc w:val="both"/>
              <w:rPr>
                <w:rFonts w:ascii="Arial" w:eastAsia="Calibri" w:hAnsi="Arial" w:cs="Arial"/>
                <w:sz w:val="20"/>
                <w:szCs w:val="20"/>
              </w:rPr>
            </w:pPr>
            <w:r w:rsidRPr="00CD4F11">
              <w:rPr>
                <w:rFonts w:ascii="Arial" w:eastAsia="Calibri" w:hAnsi="Arial" w:cs="Arial"/>
                <w:spacing w:val="1"/>
                <w:sz w:val="20"/>
                <w:szCs w:val="20"/>
              </w:rPr>
              <w:t>T</w:t>
            </w:r>
            <w:r w:rsidRPr="00CD4F11">
              <w:rPr>
                <w:rFonts w:ascii="Arial" w:eastAsia="Calibri" w:hAnsi="Arial" w:cs="Arial"/>
                <w:spacing w:val="-1"/>
                <w:sz w:val="20"/>
                <w:szCs w:val="20"/>
              </w:rPr>
              <w:t>e</w:t>
            </w:r>
            <w:r w:rsidRPr="00CD4F11">
              <w:rPr>
                <w:rFonts w:ascii="Arial" w:eastAsia="Calibri" w:hAnsi="Arial" w:cs="Arial"/>
                <w:sz w:val="20"/>
                <w:szCs w:val="20"/>
              </w:rPr>
              <w:t>r</w:t>
            </w:r>
            <w:r w:rsidRPr="00CD4F11">
              <w:rPr>
                <w:rFonts w:ascii="Arial" w:eastAsia="Calibri" w:hAnsi="Arial" w:cs="Arial"/>
                <w:spacing w:val="-1"/>
                <w:sz w:val="20"/>
                <w:szCs w:val="20"/>
              </w:rPr>
              <w:t>r</w:t>
            </w:r>
            <w:r w:rsidRPr="00CD4F11">
              <w:rPr>
                <w:rFonts w:ascii="Arial" w:eastAsia="Calibri" w:hAnsi="Arial" w:cs="Arial"/>
                <w:sz w:val="20"/>
                <w:szCs w:val="20"/>
              </w:rPr>
              <w:t>a</w:t>
            </w:r>
            <w:r w:rsidRPr="00CD4F11">
              <w:rPr>
                <w:rFonts w:ascii="Arial" w:eastAsia="Calibri" w:hAnsi="Arial" w:cs="Arial"/>
                <w:spacing w:val="-1"/>
                <w:sz w:val="20"/>
                <w:szCs w:val="20"/>
              </w:rPr>
              <w:t>sse</w:t>
            </w:r>
            <w:r w:rsidRPr="00CD4F11">
              <w:rPr>
                <w:rFonts w:ascii="Arial" w:eastAsia="Calibri" w:hAnsi="Arial" w:cs="Arial"/>
                <w:sz w:val="20"/>
                <w:szCs w:val="20"/>
              </w:rPr>
              <w:t>m</w:t>
            </w:r>
            <w:r w:rsidRPr="00CD4F11">
              <w:rPr>
                <w:rFonts w:ascii="Arial" w:eastAsia="Calibri" w:hAnsi="Arial" w:cs="Arial"/>
                <w:spacing w:val="2"/>
                <w:sz w:val="20"/>
                <w:szCs w:val="20"/>
              </w:rPr>
              <w:t>e</w:t>
            </w:r>
            <w:r w:rsidRPr="00CD4F11">
              <w:rPr>
                <w:rFonts w:ascii="Arial" w:eastAsia="Calibri" w:hAnsi="Arial" w:cs="Arial"/>
                <w:spacing w:val="-1"/>
                <w:sz w:val="20"/>
                <w:szCs w:val="20"/>
              </w:rPr>
              <w:t>n</w:t>
            </w:r>
            <w:r w:rsidRPr="00CD4F11">
              <w:rPr>
                <w:rFonts w:ascii="Arial" w:eastAsia="Calibri" w:hAnsi="Arial" w:cs="Arial"/>
                <w:sz w:val="20"/>
                <w:szCs w:val="20"/>
              </w:rPr>
              <w:t xml:space="preserve">t </w:t>
            </w:r>
            <w:r w:rsidRPr="00CD4F11">
              <w:rPr>
                <w:rFonts w:ascii="Arial" w:eastAsia="Calibri" w:hAnsi="Arial" w:cs="Arial"/>
                <w:spacing w:val="-1"/>
                <w:sz w:val="20"/>
                <w:szCs w:val="20"/>
              </w:rPr>
              <w:t>p</w:t>
            </w:r>
            <w:r w:rsidRPr="00CD4F11">
              <w:rPr>
                <w:rFonts w:ascii="Arial" w:eastAsia="Calibri" w:hAnsi="Arial" w:cs="Arial"/>
                <w:spacing w:val="1"/>
                <w:sz w:val="20"/>
                <w:szCs w:val="20"/>
              </w:rPr>
              <w:t>o</w:t>
            </w:r>
            <w:r w:rsidRPr="00CD4F11">
              <w:rPr>
                <w:rFonts w:ascii="Arial" w:eastAsia="Calibri" w:hAnsi="Arial" w:cs="Arial"/>
                <w:spacing w:val="-1"/>
                <w:sz w:val="20"/>
                <w:szCs w:val="20"/>
              </w:rPr>
              <w:t>u</w:t>
            </w:r>
            <w:r w:rsidRPr="00CD4F11">
              <w:rPr>
                <w:rFonts w:ascii="Arial" w:eastAsia="Calibri" w:hAnsi="Arial" w:cs="Arial"/>
                <w:sz w:val="20"/>
                <w:szCs w:val="20"/>
              </w:rPr>
              <w:t>r</w:t>
            </w:r>
            <w:r w:rsidRPr="00CD4F11">
              <w:rPr>
                <w:rFonts w:ascii="Arial" w:eastAsia="Calibri" w:hAnsi="Arial" w:cs="Arial"/>
                <w:spacing w:val="2"/>
                <w:sz w:val="20"/>
                <w:szCs w:val="20"/>
              </w:rPr>
              <w:t xml:space="preserve"> </w:t>
            </w:r>
            <w:r w:rsidRPr="00CD4F11">
              <w:rPr>
                <w:rFonts w:ascii="Arial" w:eastAsia="Calibri" w:hAnsi="Arial" w:cs="Arial"/>
                <w:spacing w:val="-1"/>
                <w:sz w:val="20"/>
                <w:szCs w:val="20"/>
              </w:rPr>
              <w:t>l</w:t>
            </w:r>
            <w:r w:rsidRPr="00CD4F11">
              <w:rPr>
                <w:rFonts w:ascii="Arial" w:eastAsia="Calibri" w:hAnsi="Arial" w:cs="Arial"/>
                <w:sz w:val="20"/>
                <w:szCs w:val="20"/>
              </w:rPr>
              <w:t>’amé</w:t>
            </w:r>
            <w:r w:rsidRPr="00CD4F11">
              <w:rPr>
                <w:rFonts w:ascii="Arial" w:eastAsia="Calibri" w:hAnsi="Arial" w:cs="Arial"/>
                <w:spacing w:val="-1"/>
                <w:sz w:val="20"/>
                <w:szCs w:val="20"/>
              </w:rPr>
              <w:t>n</w:t>
            </w:r>
            <w:r w:rsidRPr="00CD4F11">
              <w:rPr>
                <w:rFonts w:ascii="Arial" w:eastAsia="Calibri" w:hAnsi="Arial" w:cs="Arial"/>
                <w:sz w:val="20"/>
                <w:szCs w:val="20"/>
              </w:rPr>
              <w:t>a</w:t>
            </w:r>
            <w:r w:rsidRPr="00CD4F11">
              <w:rPr>
                <w:rFonts w:ascii="Arial" w:eastAsia="Calibri" w:hAnsi="Arial" w:cs="Arial"/>
                <w:spacing w:val="-1"/>
                <w:sz w:val="20"/>
                <w:szCs w:val="20"/>
              </w:rPr>
              <w:t>ge</w:t>
            </w:r>
            <w:r w:rsidRPr="00CD4F11">
              <w:rPr>
                <w:rFonts w:ascii="Arial" w:eastAsia="Calibri" w:hAnsi="Arial" w:cs="Arial"/>
                <w:spacing w:val="2"/>
                <w:sz w:val="20"/>
                <w:szCs w:val="20"/>
              </w:rPr>
              <w:t>m</w:t>
            </w:r>
            <w:r w:rsidRPr="00CD4F11">
              <w:rPr>
                <w:rFonts w:ascii="Arial" w:eastAsia="Calibri" w:hAnsi="Arial" w:cs="Arial"/>
                <w:spacing w:val="1"/>
                <w:sz w:val="20"/>
                <w:szCs w:val="20"/>
              </w:rPr>
              <w:t>e</w:t>
            </w:r>
            <w:r w:rsidRPr="00CD4F11">
              <w:rPr>
                <w:rFonts w:ascii="Arial" w:eastAsia="Calibri" w:hAnsi="Arial" w:cs="Arial"/>
                <w:spacing w:val="-1"/>
                <w:sz w:val="20"/>
                <w:szCs w:val="20"/>
              </w:rPr>
              <w:t>n</w:t>
            </w:r>
            <w:r w:rsidRPr="00CD4F11">
              <w:rPr>
                <w:rFonts w:ascii="Arial" w:eastAsia="Calibri" w:hAnsi="Arial" w:cs="Arial"/>
                <w:sz w:val="20"/>
                <w:szCs w:val="20"/>
              </w:rPr>
              <w:t xml:space="preserve">t </w:t>
            </w:r>
            <w:r w:rsidRPr="00CD4F11">
              <w:rPr>
                <w:rFonts w:ascii="Arial" w:eastAsia="Calibri" w:hAnsi="Arial" w:cs="Arial"/>
                <w:spacing w:val="-1"/>
                <w:sz w:val="20"/>
                <w:szCs w:val="20"/>
              </w:rPr>
              <w:t>d</w:t>
            </w:r>
            <w:r w:rsidRPr="00CD4F11">
              <w:rPr>
                <w:rFonts w:ascii="Arial" w:eastAsia="Calibri" w:hAnsi="Arial" w:cs="Arial"/>
                <w:sz w:val="20"/>
                <w:szCs w:val="20"/>
              </w:rPr>
              <w:t>e</w:t>
            </w:r>
          </w:p>
          <w:p w14:paraId="3EF3B411" w14:textId="77777777" w:rsidR="00D14462" w:rsidRPr="00CD4F11" w:rsidRDefault="00D14462" w:rsidP="00D14462">
            <w:pPr>
              <w:widowControl w:val="0"/>
              <w:tabs>
                <w:tab w:val="left" w:pos="567"/>
              </w:tabs>
              <w:autoSpaceDE w:val="0"/>
              <w:autoSpaceDN w:val="0"/>
              <w:adjustRightInd w:val="0"/>
              <w:spacing w:after="0" w:line="208" w:lineRule="exact"/>
              <w:ind w:left="57"/>
              <w:jc w:val="both"/>
              <w:rPr>
                <w:rFonts w:ascii="Arial" w:eastAsia="Calibri" w:hAnsi="Arial" w:cs="Arial"/>
                <w:b/>
                <w:sz w:val="20"/>
                <w:szCs w:val="20"/>
              </w:rPr>
            </w:pPr>
            <w:r w:rsidRPr="00CD4F11">
              <w:rPr>
                <w:rFonts w:ascii="Arial" w:eastAsia="Calibri" w:hAnsi="Arial" w:cs="Arial"/>
                <w:sz w:val="20"/>
                <w:szCs w:val="20"/>
              </w:rPr>
              <w:t>la v</w:t>
            </w:r>
            <w:r w:rsidRPr="00CD4F11">
              <w:rPr>
                <w:rFonts w:ascii="Arial" w:eastAsia="Calibri" w:hAnsi="Arial" w:cs="Arial"/>
                <w:spacing w:val="1"/>
                <w:sz w:val="20"/>
                <w:szCs w:val="20"/>
              </w:rPr>
              <w:t>o</w:t>
            </w:r>
            <w:r w:rsidRPr="00CD4F11">
              <w:rPr>
                <w:rFonts w:ascii="Arial" w:eastAsia="Calibri" w:hAnsi="Arial" w:cs="Arial"/>
                <w:sz w:val="20"/>
                <w:szCs w:val="20"/>
              </w:rPr>
              <w:t>ir</w:t>
            </w:r>
            <w:r w:rsidRPr="00CD4F11">
              <w:rPr>
                <w:rFonts w:ascii="Arial" w:eastAsia="Calibri" w:hAnsi="Arial" w:cs="Arial"/>
                <w:spacing w:val="-1"/>
                <w:sz w:val="20"/>
                <w:szCs w:val="20"/>
              </w:rPr>
              <w:t>i</w:t>
            </w:r>
            <w:r w:rsidRPr="00CD4F11">
              <w:rPr>
                <w:rFonts w:ascii="Arial" w:eastAsia="Calibri" w:hAnsi="Arial" w:cs="Arial"/>
                <w:sz w:val="20"/>
                <w:szCs w:val="20"/>
              </w:rPr>
              <w:t xml:space="preserve">e  </w:t>
            </w:r>
            <w:r w:rsidRPr="00CD4F11">
              <w:rPr>
                <w:rFonts w:ascii="Arial" w:eastAsia="Calibri" w:hAnsi="Arial" w:cs="Arial"/>
                <w:b/>
                <w:sz w:val="20"/>
                <w:szCs w:val="20"/>
              </w:rPr>
              <w:t>(</w:t>
            </w:r>
            <w:r w:rsidRPr="00CD4F11">
              <w:rPr>
                <w:rFonts w:ascii="Arial" w:eastAsia="Calibri" w:hAnsi="Arial" w:cs="Arial"/>
                <w:b/>
                <w:position w:val="1"/>
                <w:sz w:val="20"/>
                <w:szCs w:val="20"/>
              </w:rPr>
              <w:t>r</w:t>
            </w:r>
            <w:r w:rsidRPr="00CD4F11">
              <w:rPr>
                <w:rFonts w:ascii="Arial" w:eastAsia="Calibri" w:hAnsi="Arial" w:cs="Arial"/>
                <w:b/>
                <w:spacing w:val="1"/>
                <w:position w:val="1"/>
                <w:sz w:val="20"/>
                <w:szCs w:val="20"/>
              </w:rPr>
              <w:t>u</w:t>
            </w:r>
            <w:r w:rsidRPr="00CD4F11">
              <w:rPr>
                <w:rFonts w:ascii="Arial" w:eastAsia="Calibri" w:hAnsi="Arial" w:cs="Arial"/>
                <w:b/>
                <w:position w:val="1"/>
                <w:sz w:val="20"/>
                <w:szCs w:val="20"/>
              </w:rPr>
              <w:t xml:space="preserve">e </w:t>
            </w:r>
            <w:r w:rsidRPr="00CD4F11">
              <w:rPr>
                <w:rFonts w:ascii="Arial" w:eastAsia="Calibri" w:hAnsi="Arial" w:cs="Arial"/>
                <w:b/>
                <w:spacing w:val="-1"/>
                <w:position w:val="1"/>
                <w:sz w:val="20"/>
                <w:szCs w:val="20"/>
              </w:rPr>
              <w:t>d</w:t>
            </w:r>
            <w:r w:rsidRPr="00CD4F11">
              <w:rPr>
                <w:rFonts w:ascii="Arial" w:eastAsia="Calibri" w:hAnsi="Arial" w:cs="Arial"/>
                <w:b/>
                <w:position w:val="1"/>
                <w:sz w:val="20"/>
                <w:szCs w:val="20"/>
              </w:rPr>
              <w:t>u</w:t>
            </w:r>
            <w:r w:rsidRPr="00CD4F11">
              <w:rPr>
                <w:rFonts w:ascii="Arial" w:eastAsia="Calibri" w:hAnsi="Arial" w:cs="Arial"/>
                <w:b/>
                <w:spacing w:val="-1"/>
                <w:position w:val="1"/>
                <w:sz w:val="20"/>
                <w:szCs w:val="20"/>
              </w:rPr>
              <w:t xml:space="preserve"> </w:t>
            </w:r>
            <w:r w:rsidRPr="00CD4F11">
              <w:rPr>
                <w:rFonts w:ascii="Arial" w:eastAsia="Calibri" w:hAnsi="Arial" w:cs="Arial"/>
                <w:b/>
                <w:spacing w:val="1"/>
                <w:position w:val="1"/>
                <w:sz w:val="20"/>
                <w:szCs w:val="20"/>
              </w:rPr>
              <w:t>co</w:t>
            </w:r>
            <w:r w:rsidRPr="00CD4F11">
              <w:rPr>
                <w:rFonts w:ascii="Arial" w:eastAsia="Calibri" w:hAnsi="Arial" w:cs="Arial"/>
                <w:b/>
                <w:position w:val="1"/>
                <w:sz w:val="20"/>
                <w:szCs w:val="20"/>
              </w:rPr>
              <w:t>ll</w:t>
            </w:r>
            <w:r w:rsidRPr="00CD4F11">
              <w:rPr>
                <w:rFonts w:ascii="Arial" w:eastAsia="Calibri" w:hAnsi="Arial" w:cs="Arial"/>
                <w:b/>
                <w:spacing w:val="-1"/>
                <w:position w:val="1"/>
                <w:sz w:val="20"/>
                <w:szCs w:val="20"/>
              </w:rPr>
              <w:t>e</w:t>
            </w:r>
            <w:r w:rsidRPr="00CD4F11">
              <w:rPr>
                <w:rFonts w:ascii="Arial" w:eastAsia="Calibri" w:hAnsi="Arial" w:cs="Arial"/>
                <w:b/>
                <w:spacing w:val="1"/>
                <w:position w:val="1"/>
                <w:sz w:val="20"/>
                <w:szCs w:val="20"/>
              </w:rPr>
              <w:t>c</w:t>
            </w:r>
            <w:r w:rsidRPr="00CD4F11">
              <w:rPr>
                <w:rFonts w:ascii="Arial" w:eastAsia="Calibri" w:hAnsi="Arial" w:cs="Arial"/>
                <w:b/>
                <w:spacing w:val="2"/>
                <w:position w:val="1"/>
                <w:sz w:val="20"/>
                <w:szCs w:val="20"/>
              </w:rPr>
              <w:t>t</w:t>
            </w:r>
            <w:r w:rsidRPr="00CD4F11">
              <w:rPr>
                <w:rFonts w:ascii="Arial" w:eastAsia="Calibri" w:hAnsi="Arial" w:cs="Arial"/>
                <w:b/>
                <w:spacing w:val="-1"/>
                <w:position w:val="1"/>
                <w:sz w:val="20"/>
                <w:szCs w:val="20"/>
              </w:rPr>
              <w:t>eu</w:t>
            </w:r>
            <w:r w:rsidRPr="00CD4F11">
              <w:rPr>
                <w:rFonts w:ascii="Arial" w:eastAsia="Calibri" w:hAnsi="Arial" w:cs="Arial"/>
                <w:b/>
                <w:position w:val="1"/>
                <w:sz w:val="20"/>
                <w:szCs w:val="20"/>
              </w:rPr>
              <w:t xml:space="preserve">r </w:t>
            </w:r>
            <w:r w:rsidRPr="00CD4F11">
              <w:rPr>
                <w:rFonts w:ascii="Arial" w:eastAsia="Calibri" w:hAnsi="Arial" w:cs="Arial"/>
                <w:b/>
                <w:sz w:val="20"/>
                <w:szCs w:val="20"/>
              </w:rPr>
              <w:t>4.028 - 4.026)</w:t>
            </w:r>
          </w:p>
          <w:p w14:paraId="264FBABB" w14:textId="77777777" w:rsidR="00D14462" w:rsidRPr="00CD4F11" w:rsidRDefault="00D14462" w:rsidP="00D14462">
            <w:pPr>
              <w:widowControl w:val="0"/>
              <w:tabs>
                <w:tab w:val="left" w:pos="567"/>
              </w:tabs>
              <w:autoSpaceDE w:val="0"/>
              <w:autoSpaceDN w:val="0"/>
              <w:adjustRightInd w:val="0"/>
              <w:spacing w:after="0" w:line="219" w:lineRule="exact"/>
              <w:ind w:left="57"/>
              <w:jc w:val="both"/>
              <w:rPr>
                <w:rFonts w:ascii="Arial" w:eastAsia="Calibri" w:hAnsi="Arial" w:cs="Arial"/>
                <w:b/>
                <w:spacing w:val="4"/>
                <w:sz w:val="20"/>
                <w:szCs w:val="20"/>
              </w:rPr>
            </w:pPr>
            <w:r w:rsidRPr="00CD4F11">
              <w:rPr>
                <w:rFonts w:ascii="Arial" w:eastAsia="Calibri" w:hAnsi="Arial" w:cs="Arial"/>
                <w:b/>
                <w:sz w:val="20"/>
                <w:szCs w:val="20"/>
              </w:rPr>
              <w:t>P</w:t>
            </w:r>
            <w:r w:rsidRPr="00CD4F11">
              <w:rPr>
                <w:rFonts w:ascii="Arial" w:eastAsia="Calibri" w:hAnsi="Arial" w:cs="Arial"/>
                <w:b/>
                <w:spacing w:val="1"/>
                <w:sz w:val="20"/>
                <w:szCs w:val="20"/>
              </w:rPr>
              <w:t>a</w:t>
            </w:r>
            <w:r w:rsidRPr="00CD4F11">
              <w:rPr>
                <w:rFonts w:ascii="Arial" w:eastAsia="Calibri" w:hAnsi="Arial" w:cs="Arial"/>
                <w:b/>
                <w:sz w:val="20"/>
                <w:szCs w:val="20"/>
              </w:rPr>
              <w:t>vage</w:t>
            </w:r>
            <w:r w:rsidRPr="00CD4F11">
              <w:rPr>
                <w:rFonts w:ascii="Arial" w:eastAsia="Calibri" w:hAnsi="Arial" w:cs="Arial"/>
                <w:b/>
                <w:spacing w:val="-1"/>
                <w:sz w:val="20"/>
                <w:szCs w:val="20"/>
              </w:rPr>
              <w:t xml:space="preserve"> de</w:t>
            </w:r>
            <w:r w:rsidRPr="00CD4F11">
              <w:rPr>
                <w:rFonts w:ascii="Arial" w:eastAsia="Calibri" w:hAnsi="Arial" w:cs="Arial"/>
                <w:b/>
                <w:sz w:val="20"/>
                <w:szCs w:val="20"/>
              </w:rPr>
              <w:t>s</w:t>
            </w:r>
            <w:r w:rsidRPr="00CD4F11">
              <w:rPr>
                <w:rFonts w:ascii="Arial" w:eastAsia="Calibri" w:hAnsi="Arial" w:cs="Arial"/>
                <w:b/>
                <w:spacing w:val="-1"/>
                <w:sz w:val="20"/>
                <w:szCs w:val="20"/>
              </w:rPr>
              <w:t xml:space="preserve"> </w:t>
            </w:r>
            <w:r w:rsidRPr="00CD4F11">
              <w:rPr>
                <w:rFonts w:ascii="Arial" w:eastAsia="Calibri" w:hAnsi="Arial" w:cs="Arial"/>
                <w:b/>
                <w:spacing w:val="2"/>
                <w:sz w:val="20"/>
                <w:szCs w:val="20"/>
              </w:rPr>
              <w:t>r</w:t>
            </w:r>
            <w:r w:rsidRPr="00CD4F11">
              <w:rPr>
                <w:rFonts w:ascii="Arial" w:eastAsia="Calibri" w:hAnsi="Arial" w:cs="Arial"/>
                <w:b/>
                <w:spacing w:val="-1"/>
                <w:sz w:val="20"/>
                <w:szCs w:val="20"/>
              </w:rPr>
              <w:t>ue</w:t>
            </w:r>
            <w:r w:rsidRPr="00CD4F11">
              <w:rPr>
                <w:rFonts w:ascii="Arial" w:eastAsia="Calibri" w:hAnsi="Arial" w:cs="Arial"/>
                <w:b/>
                <w:sz w:val="20"/>
                <w:szCs w:val="20"/>
              </w:rPr>
              <w:t xml:space="preserve">s </w:t>
            </w:r>
            <w:r w:rsidRPr="00CD4F11">
              <w:rPr>
                <w:rFonts w:ascii="Arial" w:eastAsia="Calibri" w:hAnsi="Arial" w:cs="Arial"/>
                <w:b/>
                <w:spacing w:val="2"/>
                <w:sz w:val="20"/>
                <w:szCs w:val="20"/>
              </w:rPr>
              <w:t>a</w:t>
            </w:r>
            <w:r w:rsidRPr="00CD4F11">
              <w:rPr>
                <w:rFonts w:ascii="Arial" w:eastAsia="Calibri" w:hAnsi="Arial" w:cs="Arial"/>
                <w:b/>
                <w:spacing w:val="-1"/>
                <w:sz w:val="20"/>
                <w:szCs w:val="20"/>
              </w:rPr>
              <w:t>d</w:t>
            </w:r>
            <w:r w:rsidRPr="00CD4F11">
              <w:rPr>
                <w:rFonts w:ascii="Arial" w:eastAsia="Calibri" w:hAnsi="Arial" w:cs="Arial"/>
                <w:b/>
                <w:sz w:val="20"/>
                <w:szCs w:val="20"/>
              </w:rPr>
              <w:t>ja</w:t>
            </w:r>
            <w:r w:rsidRPr="00CD4F11">
              <w:rPr>
                <w:rFonts w:ascii="Arial" w:eastAsia="Calibri" w:hAnsi="Arial" w:cs="Arial"/>
                <w:b/>
                <w:spacing w:val="1"/>
                <w:sz w:val="20"/>
                <w:szCs w:val="20"/>
              </w:rPr>
              <w:t>c</w:t>
            </w:r>
            <w:r w:rsidRPr="00CD4F11">
              <w:rPr>
                <w:rFonts w:ascii="Arial" w:eastAsia="Calibri" w:hAnsi="Arial" w:cs="Arial"/>
                <w:b/>
                <w:spacing w:val="-1"/>
                <w:sz w:val="20"/>
                <w:szCs w:val="20"/>
              </w:rPr>
              <w:t>en</w:t>
            </w:r>
            <w:r w:rsidRPr="00CD4F11">
              <w:rPr>
                <w:rFonts w:ascii="Arial" w:eastAsia="Calibri" w:hAnsi="Arial" w:cs="Arial"/>
                <w:b/>
                <w:sz w:val="20"/>
                <w:szCs w:val="20"/>
              </w:rPr>
              <w:t>t</w:t>
            </w:r>
            <w:r w:rsidRPr="00CD4F11">
              <w:rPr>
                <w:rFonts w:ascii="Arial" w:eastAsia="Calibri" w:hAnsi="Arial" w:cs="Arial"/>
                <w:b/>
                <w:spacing w:val="1"/>
                <w:sz w:val="20"/>
                <w:szCs w:val="20"/>
              </w:rPr>
              <w:t>e</w:t>
            </w:r>
            <w:r w:rsidRPr="00CD4F11">
              <w:rPr>
                <w:rFonts w:ascii="Arial" w:eastAsia="Calibri" w:hAnsi="Arial" w:cs="Arial"/>
                <w:b/>
                <w:sz w:val="20"/>
                <w:szCs w:val="20"/>
              </w:rPr>
              <w:t xml:space="preserve">s 4.020 </w:t>
            </w:r>
            <w:r w:rsidRPr="00CD4F11">
              <w:rPr>
                <w:rFonts w:ascii="Arial" w:eastAsia="Calibri" w:hAnsi="Arial" w:cs="Arial"/>
                <w:b/>
                <w:spacing w:val="-1"/>
                <w:sz w:val="20"/>
                <w:szCs w:val="20"/>
              </w:rPr>
              <w:t>e</w:t>
            </w:r>
            <w:r w:rsidRPr="00CD4F11">
              <w:rPr>
                <w:rFonts w:ascii="Arial" w:eastAsia="Calibri" w:hAnsi="Arial" w:cs="Arial"/>
                <w:b/>
                <w:sz w:val="20"/>
                <w:szCs w:val="20"/>
              </w:rPr>
              <w:t>t 4.012</w:t>
            </w:r>
          </w:p>
        </w:tc>
        <w:tc>
          <w:tcPr>
            <w:tcW w:w="846" w:type="dxa"/>
            <w:tcBorders>
              <w:top w:val="single" w:sz="4" w:space="0" w:color="auto"/>
              <w:left w:val="single" w:sz="4" w:space="0" w:color="auto"/>
              <w:bottom w:val="single" w:sz="4" w:space="0" w:color="auto"/>
              <w:right w:val="single" w:sz="4" w:space="0" w:color="auto"/>
            </w:tcBorders>
            <w:hideMark/>
          </w:tcPr>
          <w:p w14:paraId="5BBB678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3F7EBC5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7C0B645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606" w:type="dxa"/>
            <w:tcBorders>
              <w:top w:val="single" w:sz="4" w:space="0" w:color="auto"/>
              <w:left w:val="single" w:sz="4" w:space="0" w:color="auto"/>
              <w:bottom w:val="single" w:sz="4" w:space="0" w:color="auto"/>
              <w:right w:val="single" w:sz="4" w:space="0" w:color="auto"/>
            </w:tcBorders>
            <w:hideMark/>
          </w:tcPr>
          <w:p w14:paraId="5C1438B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0ECF99D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hideMark/>
          </w:tcPr>
          <w:p w14:paraId="4D4EC2F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022" w:type="dxa"/>
            <w:tcBorders>
              <w:top w:val="single" w:sz="4" w:space="0" w:color="auto"/>
              <w:left w:val="single" w:sz="4" w:space="0" w:color="auto"/>
              <w:bottom w:val="single" w:sz="4" w:space="0" w:color="auto"/>
              <w:right w:val="single" w:sz="4" w:space="0" w:color="auto"/>
            </w:tcBorders>
            <w:hideMark/>
          </w:tcPr>
          <w:p w14:paraId="619B994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2955626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4BAC3F0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29FA4822"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hideMark/>
          </w:tcPr>
          <w:p w14:paraId="01AE055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0C107F6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176" w:type="dxa"/>
            <w:tcBorders>
              <w:top w:val="single" w:sz="4" w:space="0" w:color="auto"/>
              <w:left w:val="single" w:sz="4" w:space="0" w:color="auto"/>
              <w:bottom w:val="single" w:sz="4" w:space="0" w:color="auto"/>
              <w:right w:val="single" w:sz="4" w:space="0" w:color="auto"/>
            </w:tcBorders>
            <w:hideMark/>
          </w:tcPr>
          <w:p w14:paraId="6FF54CB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72FC35A4"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5369A37B" w14:textId="77777777" w:rsidR="00D14462" w:rsidRPr="00CD4F11" w:rsidRDefault="00D14462" w:rsidP="00AE0403">
            <w:pPr>
              <w:pStyle w:val="Paragraphedeliste"/>
              <w:numPr>
                <w:ilvl w:val="0"/>
                <w:numId w:val="5"/>
              </w:numPr>
              <w:tabs>
                <w:tab w:val="left" w:pos="567"/>
              </w:tabs>
              <w:spacing w:after="0"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hideMark/>
          </w:tcPr>
          <w:p w14:paraId="16B1837F" w14:textId="77777777" w:rsidR="00D14462" w:rsidRPr="00CD4F11" w:rsidRDefault="00D14462" w:rsidP="00D14462">
            <w:pPr>
              <w:widowControl w:val="0"/>
              <w:tabs>
                <w:tab w:val="left" w:pos="567"/>
              </w:tabs>
              <w:autoSpaceDE w:val="0"/>
              <w:autoSpaceDN w:val="0"/>
              <w:adjustRightInd w:val="0"/>
              <w:spacing w:before="1" w:after="0" w:line="240" w:lineRule="auto"/>
              <w:ind w:left="44"/>
              <w:jc w:val="both"/>
              <w:rPr>
                <w:rFonts w:ascii="Arial" w:eastAsia="Calibri" w:hAnsi="Arial" w:cs="Arial"/>
                <w:sz w:val="20"/>
                <w:szCs w:val="20"/>
              </w:rPr>
            </w:pPr>
            <w:r w:rsidRPr="00CD4F11">
              <w:rPr>
                <w:rFonts w:ascii="Arial" w:eastAsia="Calibri" w:hAnsi="Arial" w:cs="Arial"/>
                <w:sz w:val="20"/>
                <w:szCs w:val="20"/>
              </w:rPr>
              <w:t>P</w:t>
            </w:r>
            <w:r w:rsidRPr="00CD4F11">
              <w:rPr>
                <w:rFonts w:ascii="Arial" w:eastAsia="Calibri" w:hAnsi="Arial" w:cs="Arial"/>
                <w:spacing w:val="1"/>
                <w:sz w:val="20"/>
                <w:szCs w:val="20"/>
              </w:rPr>
              <w:t>o</w:t>
            </w:r>
            <w:r w:rsidRPr="00CD4F11">
              <w:rPr>
                <w:rFonts w:ascii="Arial" w:eastAsia="Calibri" w:hAnsi="Arial" w:cs="Arial"/>
                <w:spacing w:val="-1"/>
                <w:sz w:val="20"/>
                <w:szCs w:val="20"/>
              </w:rPr>
              <w:t>s</w:t>
            </w:r>
            <w:r w:rsidRPr="00CD4F11">
              <w:rPr>
                <w:rFonts w:ascii="Arial" w:eastAsia="Calibri" w:hAnsi="Arial" w:cs="Arial"/>
                <w:sz w:val="20"/>
                <w:szCs w:val="20"/>
              </w:rPr>
              <w:t>e</w:t>
            </w:r>
            <w:r w:rsidRPr="00CD4F11">
              <w:rPr>
                <w:rFonts w:ascii="Arial" w:eastAsia="Calibri" w:hAnsi="Arial" w:cs="Arial"/>
                <w:spacing w:val="-1"/>
                <w:sz w:val="20"/>
                <w:szCs w:val="20"/>
              </w:rPr>
              <w:t xml:space="preserve"> de</w:t>
            </w:r>
            <w:r w:rsidRPr="00CD4F11">
              <w:rPr>
                <w:rFonts w:ascii="Arial" w:eastAsia="Calibri" w:hAnsi="Arial" w:cs="Arial"/>
                <w:sz w:val="20"/>
                <w:szCs w:val="20"/>
              </w:rPr>
              <w:t>s</w:t>
            </w:r>
            <w:r w:rsidRPr="00CD4F11">
              <w:rPr>
                <w:rFonts w:ascii="Arial" w:eastAsia="Calibri" w:hAnsi="Arial" w:cs="Arial"/>
                <w:spacing w:val="-1"/>
                <w:sz w:val="20"/>
                <w:szCs w:val="20"/>
              </w:rPr>
              <w:t xml:space="preserve"> p</w:t>
            </w:r>
            <w:r w:rsidRPr="00CD4F11">
              <w:rPr>
                <w:rFonts w:ascii="Arial" w:eastAsia="Calibri" w:hAnsi="Arial" w:cs="Arial"/>
                <w:sz w:val="20"/>
                <w:szCs w:val="20"/>
              </w:rPr>
              <w:t>av</w:t>
            </w:r>
            <w:r w:rsidRPr="00CD4F11">
              <w:rPr>
                <w:rFonts w:ascii="Arial" w:eastAsia="Calibri" w:hAnsi="Arial" w:cs="Arial"/>
                <w:spacing w:val="2"/>
                <w:sz w:val="20"/>
                <w:szCs w:val="20"/>
              </w:rPr>
              <w:t>é</w:t>
            </w:r>
            <w:r w:rsidRPr="00CD4F11">
              <w:rPr>
                <w:rFonts w:ascii="Arial" w:eastAsia="Calibri" w:hAnsi="Arial" w:cs="Arial"/>
                <w:sz w:val="20"/>
                <w:szCs w:val="20"/>
              </w:rPr>
              <w:t>s</w:t>
            </w:r>
            <w:r w:rsidRPr="00CD4F11">
              <w:rPr>
                <w:rFonts w:ascii="Arial" w:eastAsia="Calibri" w:hAnsi="Arial" w:cs="Arial"/>
                <w:spacing w:val="-1"/>
                <w:sz w:val="20"/>
                <w:szCs w:val="20"/>
              </w:rPr>
              <w:t xml:space="preserve"> e</w:t>
            </w:r>
            <w:r w:rsidRPr="00CD4F11">
              <w:rPr>
                <w:rFonts w:ascii="Arial" w:eastAsia="Calibri" w:hAnsi="Arial" w:cs="Arial"/>
                <w:sz w:val="20"/>
                <w:szCs w:val="20"/>
              </w:rPr>
              <w:t>t am</w:t>
            </w:r>
            <w:r w:rsidRPr="00CD4F11">
              <w:rPr>
                <w:rFonts w:ascii="Arial" w:eastAsia="Calibri" w:hAnsi="Arial" w:cs="Arial"/>
                <w:spacing w:val="2"/>
                <w:sz w:val="20"/>
                <w:szCs w:val="20"/>
              </w:rPr>
              <w:t>é</w:t>
            </w:r>
            <w:r w:rsidRPr="00CD4F11">
              <w:rPr>
                <w:rFonts w:ascii="Arial" w:eastAsia="Calibri" w:hAnsi="Arial" w:cs="Arial"/>
                <w:spacing w:val="-1"/>
                <w:sz w:val="20"/>
                <w:szCs w:val="20"/>
              </w:rPr>
              <w:t>n</w:t>
            </w:r>
            <w:r w:rsidRPr="00CD4F11">
              <w:rPr>
                <w:rFonts w:ascii="Arial" w:eastAsia="Calibri" w:hAnsi="Arial" w:cs="Arial"/>
                <w:sz w:val="20"/>
                <w:szCs w:val="20"/>
              </w:rPr>
              <w:t>ag</w:t>
            </w:r>
            <w:r w:rsidRPr="00CD4F11">
              <w:rPr>
                <w:rFonts w:ascii="Arial" w:eastAsia="Calibri" w:hAnsi="Arial" w:cs="Arial"/>
                <w:spacing w:val="-1"/>
                <w:sz w:val="20"/>
                <w:szCs w:val="20"/>
              </w:rPr>
              <w:t>e</w:t>
            </w:r>
            <w:r w:rsidRPr="00CD4F11">
              <w:rPr>
                <w:rFonts w:ascii="Arial" w:eastAsia="Calibri" w:hAnsi="Arial" w:cs="Arial"/>
                <w:spacing w:val="2"/>
                <w:sz w:val="20"/>
                <w:szCs w:val="20"/>
              </w:rPr>
              <w:t>m</w:t>
            </w:r>
            <w:r w:rsidRPr="00CD4F11">
              <w:rPr>
                <w:rFonts w:ascii="Arial" w:eastAsia="Calibri" w:hAnsi="Arial" w:cs="Arial"/>
                <w:spacing w:val="-1"/>
                <w:sz w:val="20"/>
                <w:szCs w:val="20"/>
              </w:rPr>
              <w:t>en</w:t>
            </w:r>
            <w:r w:rsidRPr="00CD4F11">
              <w:rPr>
                <w:rFonts w:ascii="Arial" w:eastAsia="Calibri" w:hAnsi="Arial" w:cs="Arial"/>
                <w:sz w:val="20"/>
                <w:szCs w:val="20"/>
              </w:rPr>
              <w:t>t</w:t>
            </w:r>
          </w:p>
          <w:p w14:paraId="330E6280" w14:textId="77777777" w:rsidR="00D14462" w:rsidRPr="00CD4F11" w:rsidRDefault="00D14462" w:rsidP="00D14462">
            <w:pPr>
              <w:tabs>
                <w:tab w:val="left" w:pos="567"/>
              </w:tabs>
              <w:spacing w:after="0" w:line="240" w:lineRule="auto"/>
              <w:jc w:val="both"/>
              <w:rPr>
                <w:rFonts w:ascii="Arial" w:eastAsia="Calibri" w:hAnsi="Arial" w:cs="Arial"/>
                <w:b/>
                <w:spacing w:val="4"/>
                <w:sz w:val="20"/>
                <w:szCs w:val="20"/>
              </w:rPr>
            </w:pPr>
            <w:r w:rsidRPr="00CD4F11">
              <w:rPr>
                <w:rFonts w:ascii="Arial" w:eastAsia="Calibri" w:hAnsi="Arial" w:cs="Arial"/>
                <w:sz w:val="20"/>
                <w:szCs w:val="20"/>
              </w:rPr>
              <w:t>j</w:t>
            </w:r>
            <w:r w:rsidRPr="00CD4F11">
              <w:rPr>
                <w:rFonts w:ascii="Arial" w:eastAsia="Calibri" w:hAnsi="Arial" w:cs="Arial"/>
                <w:spacing w:val="-1"/>
                <w:sz w:val="20"/>
                <w:szCs w:val="20"/>
              </w:rPr>
              <w:t>us</w:t>
            </w:r>
            <w:r w:rsidRPr="00CD4F11">
              <w:rPr>
                <w:rFonts w:ascii="Arial" w:eastAsia="Calibri" w:hAnsi="Arial" w:cs="Arial"/>
                <w:spacing w:val="1"/>
                <w:sz w:val="20"/>
                <w:szCs w:val="20"/>
              </w:rPr>
              <w:t>q</w:t>
            </w:r>
            <w:r w:rsidRPr="00CD4F11">
              <w:rPr>
                <w:rFonts w:ascii="Arial" w:eastAsia="Calibri" w:hAnsi="Arial" w:cs="Arial"/>
                <w:spacing w:val="-1"/>
                <w:sz w:val="20"/>
                <w:szCs w:val="20"/>
              </w:rPr>
              <w:t>u</w:t>
            </w:r>
            <w:r w:rsidRPr="00CD4F11">
              <w:rPr>
                <w:rFonts w:ascii="Arial" w:eastAsia="Calibri" w:hAnsi="Arial" w:cs="Arial"/>
                <w:sz w:val="20"/>
                <w:szCs w:val="20"/>
              </w:rPr>
              <w:t>’a</w:t>
            </w:r>
            <w:r w:rsidRPr="00CD4F11">
              <w:rPr>
                <w:rFonts w:ascii="Arial" w:eastAsia="Calibri" w:hAnsi="Arial" w:cs="Arial"/>
                <w:spacing w:val="-1"/>
                <w:sz w:val="20"/>
                <w:szCs w:val="20"/>
              </w:rPr>
              <w:t>u</w:t>
            </w:r>
            <w:r w:rsidRPr="00CD4F11">
              <w:rPr>
                <w:rFonts w:ascii="Arial" w:eastAsia="Calibri" w:hAnsi="Arial" w:cs="Arial"/>
                <w:sz w:val="20"/>
                <w:szCs w:val="20"/>
              </w:rPr>
              <w:t>x</w:t>
            </w:r>
            <w:r w:rsidRPr="00CD4F11">
              <w:rPr>
                <w:rFonts w:ascii="Arial" w:eastAsia="Calibri" w:hAnsi="Arial" w:cs="Arial"/>
                <w:spacing w:val="-1"/>
                <w:sz w:val="20"/>
                <w:szCs w:val="20"/>
              </w:rPr>
              <w:t xml:space="preserve"> </w:t>
            </w:r>
            <w:r w:rsidRPr="00CD4F11">
              <w:rPr>
                <w:rFonts w:ascii="Arial" w:eastAsia="Calibri" w:hAnsi="Arial" w:cs="Arial"/>
                <w:sz w:val="20"/>
                <w:szCs w:val="20"/>
              </w:rPr>
              <w:t>r</w:t>
            </w:r>
            <w:r w:rsidRPr="00CD4F11">
              <w:rPr>
                <w:rFonts w:ascii="Arial" w:eastAsia="Calibri" w:hAnsi="Arial" w:cs="Arial"/>
                <w:spacing w:val="-1"/>
                <w:sz w:val="20"/>
                <w:szCs w:val="20"/>
              </w:rPr>
              <w:t>i</w:t>
            </w:r>
            <w:r w:rsidRPr="00CD4F11">
              <w:rPr>
                <w:rFonts w:ascii="Arial" w:eastAsia="Calibri" w:hAnsi="Arial" w:cs="Arial"/>
                <w:spacing w:val="3"/>
                <w:sz w:val="20"/>
                <w:szCs w:val="20"/>
              </w:rPr>
              <w:t>v</w:t>
            </w:r>
            <w:r w:rsidRPr="00CD4F11">
              <w:rPr>
                <w:rFonts w:ascii="Arial" w:eastAsia="Calibri" w:hAnsi="Arial" w:cs="Arial"/>
                <w:spacing w:val="-1"/>
                <w:sz w:val="20"/>
                <w:szCs w:val="20"/>
              </w:rPr>
              <w:t>e</w:t>
            </w:r>
            <w:r w:rsidRPr="00CD4F11">
              <w:rPr>
                <w:rFonts w:ascii="Arial" w:eastAsia="Calibri" w:hAnsi="Arial" w:cs="Arial"/>
                <w:sz w:val="20"/>
                <w:szCs w:val="20"/>
              </w:rPr>
              <w:t>ra</w:t>
            </w:r>
            <w:r w:rsidRPr="00CD4F11">
              <w:rPr>
                <w:rFonts w:ascii="Arial" w:eastAsia="Calibri" w:hAnsi="Arial" w:cs="Arial"/>
                <w:spacing w:val="-1"/>
                <w:sz w:val="20"/>
                <w:szCs w:val="20"/>
              </w:rPr>
              <w:t>i</w:t>
            </w:r>
            <w:r w:rsidRPr="00CD4F11">
              <w:rPr>
                <w:rFonts w:ascii="Arial" w:eastAsia="Calibri" w:hAnsi="Arial" w:cs="Arial"/>
                <w:spacing w:val="1"/>
                <w:sz w:val="20"/>
                <w:szCs w:val="20"/>
              </w:rPr>
              <w:t>n</w:t>
            </w:r>
            <w:r w:rsidRPr="00CD4F11">
              <w:rPr>
                <w:rFonts w:ascii="Arial" w:eastAsia="Calibri" w:hAnsi="Arial" w:cs="Arial"/>
                <w:sz w:val="20"/>
                <w:szCs w:val="20"/>
              </w:rPr>
              <w:t>s</w:t>
            </w:r>
          </w:p>
        </w:tc>
        <w:tc>
          <w:tcPr>
            <w:tcW w:w="846" w:type="dxa"/>
            <w:tcBorders>
              <w:top w:val="single" w:sz="4" w:space="0" w:color="auto"/>
              <w:left w:val="single" w:sz="4" w:space="0" w:color="auto"/>
              <w:bottom w:val="single" w:sz="4" w:space="0" w:color="auto"/>
              <w:right w:val="single" w:sz="4" w:space="0" w:color="auto"/>
            </w:tcBorders>
            <w:hideMark/>
          </w:tcPr>
          <w:p w14:paraId="49E5874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91" w:type="dxa"/>
            <w:tcBorders>
              <w:top w:val="single" w:sz="4" w:space="0" w:color="auto"/>
              <w:left w:val="single" w:sz="4" w:space="0" w:color="auto"/>
              <w:bottom w:val="single" w:sz="4" w:space="0" w:color="auto"/>
              <w:right w:val="single" w:sz="4" w:space="0" w:color="auto"/>
            </w:tcBorders>
            <w:hideMark/>
          </w:tcPr>
          <w:p w14:paraId="058403F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3498EBA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6995461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1EAF248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4018CA5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022" w:type="dxa"/>
            <w:tcBorders>
              <w:top w:val="single" w:sz="4" w:space="0" w:color="auto"/>
              <w:left w:val="single" w:sz="4" w:space="0" w:color="auto"/>
              <w:bottom w:val="single" w:sz="4" w:space="0" w:color="auto"/>
              <w:right w:val="single" w:sz="4" w:space="0" w:color="auto"/>
            </w:tcBorders>
            <w:hideMark/>
          </w:tcPr>
          <w:p w14:paraId="12169AFC"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14:paraId="08447E4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83" w:type="dxa"/>
            <w:tcBorders>
              <w:top w:val="single" w:sz="4" w:space="0" w:color="auto"/>
              <w:left w:val="single" w:sz="4" w:space="0" w:color="auto"/>
              <w:bottom w:val="single" w:sz="4" w:space="0" w:color="auto"/>
              <w:right w:val="single" w:sz="4" w:space="0" w:color="auto"/>
            </w:tcBorders>
            <w:hideMark/>
          </w:tcPr>
          <w:p w14:paraId="46AE381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24ABE98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831" w:type="dxa"/>
            <w:tcBorders>
              <w:top w:val="single" w:sz="4" w:space="0" w:color="auto"/>
              <w:left w:val="single" w:sz="4" w:space="0" w:color="auto"/>
              <w:bottom w:val="single" w:sz="4" w:space="0" w:color="auto"/>
              <w:right w:val="single" w:sz="4" w:space="0" w:color="auto"/>
            </w:tcBorders>
            <w:hideMark/>
          </w:tcPr>
          <w:p w14:paraId="722AF24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161" w:type="dxa"/>
            <w:tcBorders>
              <w:top w:val="single" w:sz="4" w:space="0" w:color="auto"/>
              <w:left w:val="single" w:sz="4" w:space="0" w:color="auto"/>
              <w:bottom w:val="single" w:sz="4" w:space="0" w:color="auto"/>
              <w:right w:val="single" w:sz="4" w:space="0" w:color="auto"/>
            </w:tcBorders>
            <w:hideMark/>
          </w:tcPr>
          <w:p w14:paraId="749E636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c>
          <w:tcPr>
            <w:tcW w:w="1176" w:type="dxa"/>
            <w:tcBorders>
              <w:top w:val="single" w:sz="4" w:space="0" w:color="auto"/>
              <w:left w:val="single" w:sz="4" w:space="0" w:color="auto"/>
              <w:bottom w:val="single" w:sz="4" w:space="0" w:color="auto"/>
              <w:right w:val="single" w:sz="4" w:space="0" w:color="auto"/>
            </w:tcBorders>
            <w:hideMark/>
          </w:tcPr>
          <w:p w14:paraId="7B57D10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N</w:t>
            </w:r>
          </w:p>
        </w:tc>
      </w:tr>
      <w:tr w:rsidR="00D14462" w:rsidRPr="00CD4F11" w14:paraId="0AA9A6A1" w14:textId="77777777" w:rsidTr="002F58A3">
        <w:trPr>
          <w:trHeight w:val="828"/>
          <w:jc w:val="center"/>
        </w:trPr>
        <w:tc>
          <w:tcPr>
            <w:tcW w:w="704" w:type="dxa"/>
            <w:tcBorders>
              <w:top w:val="single" w:sz="4" w:space="0" w:color="auto"/>
              <w:left w:val="single" w:sz="4" w:space="0" w:color="auto"/>
              <w:bottom w:val="single" w:sz="4" w:space="0" w:color="auto"/>
              <w:right w:val="single" w:sz="4" w:space="0" w:color="auto"/>
            </w:tcBorders>
          </w:tcPr>
          <w:p w14:paraId="50A2C4E5" w14:textId="77777777" w:rsidR="00D14462" w:rsidRPr="00CD4F11" w:rsidRDefault="00D14462" w:rsidP="00AE0403">
            <w:pPr>
              <w:pStyle w:val="Paragraphedeliste"/>
              <w:numPr>
                <w:ilvl w:val="0"/>
                <w:numId w:val="5"/>
              </w:numPr>
              <w:tabs>
                <w:tab w:val="left" w:pos="567"/>
              </w:tabs>
              <w:spacing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hideMark/>
          </w:tcPr>
          <w:p w14:paraId="0F6869D3" w14:textId="77777777" w:rsidR="00D14462" w:rsidRPr="00CD4F11" w:rsidRDefault="00D14462" w:rsidP="00D14462">
            <w:pPr>
              <w:tabs>
                <w:tab w:val="left" w:pos="567"/>
              </w:tabs>
              <w:spacing w:after="0" w:line="240" w:lineRule="auto"/>
              <w:jc w:val="both"/>
              <w:rPr>
                <w:rFonts w:ascii="Arial" w:eastAsia="Calibri" w:hAnsi="Arial" w:cs="Arial"/>
                <w:b/>
                <w:spacing w:val="4"/>
                <w:sz w:val="20"/>
                <w:szCs w:val="20"/>
              </w:rPr>
            </w:pPr>
            <w:r w:rsidRPr="00CD4F11">
              <w:rPr>
                <w:rFonts w:ascii="Arial" w:eastAsia="Calibri" w:hAnsi="Arial" w:cs="Arial"/>
                <w:b/>
                <w:spacing w:val="4"/>
                <w:sz w:val="20"/>
                <w:szCs w:val="20"/>
              </w:rPr>
              <w:t>Phase d’exploitation</w:t>
            </w:r>
          </w:p>
        </w:tc>
        <w:tc>
          <w:tcPr>
            <w:tcW w:w="846" w:type="dxa"/>
            <w:tcBorders>
              <w:top w:val="single" w:sz="4" w:space="0" w:color="auto"/>
              <w:left w:val="single" w:sz="4" w:space="0" w:color="auto"/>
              <w:bottom w:val="single" w:sz="4" w:space="0" w:color="auto"/>
              <w:right w:val="single" w:sz="4" w:space="0" w:color="auto"/>
            </w:tcBorders>
          </w:tcPr>
          <w:p w14:paraId="33B074F5"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891" w:type="dxa"/>
            <w:tcBorders>
              <w:top w:val="single" w:sz="4" w:space="0" w:color="auto"/>
              <w:left w:val="single" w:sz="4" w:space="0" w:color="auto"/>
              <w:bottom w:val="single" w:sz="4" w:space="0" w:color="auto"/>
              <w:right w:val="single" w:sz="4" w:space="0" w:color="auto"/>
            </w:tcBorders>
          </w:tcPr>
          <w:p w14:paraId="1383A26A"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1356" w:type="dxa"/>
            <w:tcBorders>
              <w:top w:val="single" w:sz="4" w:space="0" w:color="auto"/>
              <w:left w:val="single" w:sz="4" w:space="0" w:color="auto"/>
              <w:bottom w:val="single" w:sz="4" w:space="0" w:color="auto"/>
              <w:right w:val="single" w:sz="4" w:space="0" w:color="auto"/>
            </w:tcBorders>
          </w:tcPr>
          <w:p w14:paraId="3BFA73F5"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606" w:type="dxa"/>
            <w:tcBorders>
              <w:top w:val="single" w:sz="4" w:space="0" w:color="auto"/>
              <w:left w:val="single" w:sz="4" w:space="0" w:color="auto"/>
              <w:bottom w:val="single" w:sz="4" w:space="0" w:color="auto"/>
              <w:right w:val="single" w:sz="4" w:space="0" w:color="auto"/>
            </w:tcBorders>
          </w:tcPr>
          <w:p w14:paraId="123F415E"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891" w:type="dxa"/>
            <w:tcBorders>
              <w:top w:val="single" w:sz="4" w:space="0" w:color="auto"/>
              <w:left w:val="single" w:sz="4" w:space="0" w:color="auto"/>
              <w:bottom w:val="single" w:sz="4" w:space="0" w:color="auto"/>
              <w:right w:val="single" w:sz="4" w:space="0" w:color="auto"/>
            </w:tcBorders>
          </w:tcPr>
          <w:p w14:paraId="1FBB71F1"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831" w:type="dxa"/>
            <w:tcBorders>
              <w:top w:val="single" w:sz="4" w:space="0" w:color="auto"/>
              <w:left w:val="single" w:sz="4" w:space="0" w:color="auto"/>
              <w:bottom w:val="single" w:sz="4" w:space="0" w:color="auto"/>
              <w:right w:val="single" w:sz="4" w:space="0" w:color="auto"/>
            </w:tcBorders>
          </w:tcPr>
          <w:p w14:paraId="750EE644"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1022" w:type="dxa"/>
            <w:tcBorders>
              <w:top w:val="single" w:sz="4" w:space="0" w:color="auto"/>
              <w:left w:val="single" w:sz="4" w:space="0" w:color="auto"/>
              <w:bottom w:val="single" w:sz="4" w:space="0" w:color="auto"/>
              <w:right w:val="single" w:sz="4" w:space="0" w:color="auto"/>
            </w:tcBorders>
          </w:tcPr>
          <w:p w14:paraId="57A4B5FD"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993" w:type="dxa"/>
            <w:tcBorders>
              <w:top w:val="single" w:sz="4" w:space="0" w:color="auto"/>
              <w:left w:val="single" w:sz="4" w:space="0" w:color="auto"/>
              <w:bottom w:val="single" w:sz="4" w:space="0" w:color="auto"/>
              <w:right w:val="single" w:sz="4" w:space="0" w:color="auto"/>
            </w:tcBorders>
          </w:tcPr>
          <w:p w14:paraId="64E68B57"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883" w:type="dxa"/>
            <w:tcBorders>
              <w:top w:val="single" w:sz="4" w:space="0" w:color="auto"/>
              <w:left w:val="single" w:sz="4" w:space="0" w:color="auto"/>
              <w:bottom w:val="single" w:sz="4" w:space="0" w:color="auto"/>
              <w:right w:val="single" w:sz="4" w:space="0" w:color="auto"/>
            </w:tcBorders>
          </w:tcPr>
          <w:p w14:paraId="7B7C800A"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1446" w:type="dxa"/>
            <w:tcBorders>
              <w:top w:val="single" w:sz="4" w:space="0" w:color="auto"/>
              <w:left w:val="single" w:sz="4" w:space="0" w:color="auto"/>
              <w:bottom w:val="single" w:sz="4" w:space="0" w:color="auto"/>
              <w:right w:val="single" w:sz="4" w:space="0" w:color="auto"/>
            </w:tcBorders>
          </w:tcPr>
          <w:p w14:paraId="7248EE00"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831" w:type="dxa"/>
            <w:tcBorders>
              <w:top w:val="single" w:sz="4" w:space="0" w:color="auto"/>
              <w:left w:val="single" w:sz="4" w:space="0" w:color="auto"/>
              <w:bottom w:val="single" w:sz="4" w:space="0" w:color="auto"/>
              <w:right w:val="single" w:sz="4" w:space="0" w:color="auto"/>
            </w:tcBorders>
          </w:tcPr>
          <w:p w14:paraId="72DF6544"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1161" w:type="dxa"/>
            <w:tcBorders>
              <w:top w:val="single" w:sz="4" w:space="0" w:color="auto"/>
              <w:left w:val="single" w:sz="4" w:space="0" w:color="auto"/>
              <w:bottom w:val="single" w:sz="4" w:space="0" w:color="auto"/>
              <w:right w:val="single" w:sz="4" w:space="0" w:color="auto"/>
            </w:tcBorders>
          </w:tcPr>
          <w:p w14:paraId="7F3CD7DD"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c>
          <w:tcPr>
            <w:tcW w:w="1176" w:type="dxa"/>
            <w:tcBorders>
              <w:top w:val="single" w:sz="4" w:space="0" w:color="auto"/>
              <w:left w:val="single" w:sz="4" w:space="0" w:color="auto"/>
              <w:bottom w:val="single" w:sz="4" w:space="0" w:color="auto"/>
              <w:right w:val="single" w:sz="4" w:space="0" w:color="auto"/>
            </w:tcBorders>
          </w:tcPr>
          <w:p w14:paraId="5C32245B" w14:textId="77777777" w:rsidR="00D14462" w:rsidRPr="00CD4F11" w:rsidRDefault="00D14462" w:rsidP="00D14462">
            <w:pPr>
              <w:tabs>
                <w:tab w:val="left" w:pos="567"/>
              </w:tabs>
              <w:spacing w:line="240" w:lineRule="auto"/>
              <w:jc w:val="both"/>
              <w:rPr>
                <w:rFonts w:ascii="Arial" w:eastAsia="Times New Roman" w:hAnsi="Arial" w:cs="Arial"/>
                <w:b/>
                <w:sz w:val="20"/>
                <w:szCs w:val="20"/>
                <w:lang w:eastAsia="fr-FR"/>
              </w:rPr>
            </w:pPr>
          </w:p>
        </w:tc>
      </w:tr>
      <w:tr w:rsidR="00D14462" w:rsidRPr="00CD4F11" w14:paraId="5AE461D8"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296A33B9" w14:textId="77777777" w:rsidR="00D14462" w:rsidRPr="00CD4F11" w:rsidRDefault="00D14462" w:rsidP="00AE0403">
            <w:pPr>
              <w:pStyle w:val="Paragraphedeliste"/>
              <w:numPr>
                <w:ilvl w:val="0"/>
                <w:numId w:val="5"/>
              </w:numPr>
              <w:tabs>
                <w:tab w:val="left" w:pos="567"/>
              </w:tabs>
              <w:spacing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6A4F13C0" w14:textId="77777777" w:rsidR="00D14462" w:rsidRPr="00CD4F11" w:rsidRDefault="00D14462" w:rsidP="00D14462">
            <w:pPr>
              <w:widowControl w:val="0"/>
              <w:tabs>
                <w:tab w:val="left" w:pos="567"/>
              </w:tabs>
              <w:autoSpaceDE w:val="0"/>
              <w:autoSpaceDN w:val="0"/>
              <w:adjustRightInd w:val="0"/>
              <w:spacing w:after="0" w:line="217" w:lineRule="exact"/>
              <w:ind w:left="47"/>
              <w:jc w:val="both"/>
              <w:rPr>
                <w:rFonts w:ascii="Arial" w:eastAsia="Calibri" w:hAnsi="Arial" w:cs="Arial"/>
                <w:spacing w:val="4"/>
                <w:sz w:val="20"/>
                <w:szCs w:val="20"/>
              </w:rPr>
            </w:pPr>
            <w:r w:rsidRPr="00CD4F11">
              <w:rPr>
                <w:rFonts w:ascii="Arial" w:eastAsia="Calibri" w:hAnsi="Arial" w:cs="Arial"/>
                <w:sz w:val="20"/>
                <w:szCs w:val="20"/>
              </w:rPr>
              <w:t>M</w:t>
            </w:r>
            <w:r w:rsidRPr="00CD4F11">
              <w:rPr>
                <w:rFonts w:ascii="Arial" w:eastAsia="Calibri" w:hAnsi="Arial" w:cs="Arial"/>
                <w:spacing w:val="-1"/>
                <w:sz w:val="20"/>
                <w:szCs w:val="20"/>
              </w:rPr>
              <w:t>is</w:t>
            </w:r>
            <w:r w:rsidRPr="00CD4F11">
              <w:rPr>
                <w:rFonts w:ascii="Arial" w:eastAsia="Calibri" w:hAnsi="Arial" w:cs="Arial"/>
                <w:sz w:val="20"/>
                <w:szCs w:val="20"/>
              </w:rPr>
              <w:t>e</w:t>
            </w:r>
            <w:r w:rsidRPr="00CD4F11">
              <w:rPr>
                <w:rFonts w:ascii="Arial" w:eastAsia="Calibri" w:hAnsi="Arial" w:cs="Arial"/>
                <w:spacing w:val="-1"/>
                <w:sz w:val="20"/>
                <w:szCs w:val="20"/>
              </w:rPr>
              <w:t xml:space="preserve"> </w:t>
            </w:r>
            <w:r w:rsidRPr="00CD4F11">
              <w:rPr>
                <w:rFonts w:ascii="Arial" w:eastAsia="Calibri" w:hAnsi="Arial" w:cs="Arial"/>
                <w:spacing w:val="2"/>
                <w:sz w:val="20"/>
                <w:szCs w:val="20"/>
              </w:rPr>
              <w:t>e</w:t>
            </w:r>
            <w:r w:rsidRPr="00CD4F11">
              <w:rPr>
                <w:rFonts w:ascii="Arial" w:eastAsia="Calibri" w:hAnsi="Arial" w:cs="Arial"/>
                <w:sz w:val="20"/>
                <w:szCs w:val="20"/>
              </w:rPr>
              <w:t>n</w:t>
            </w:r>
            <w:r w:rsidRPr="00CD4F11">
              <w:rPr>
                <w:rFonts w:ascii="Arial" w:eastAsia="Calibri" w:hAnsi="Arial" w:cs="Arial"/>
                <w:spacing w:val="-1"/>
                <w:sz w:val="20"/>
                <w:szCs w:val="20"/>
              </w:rPr>
              <w:t xml:space="preserve"> se</w:t>
            </w:r>
            <w:r w:rsidRPr="00CD4F11">
              <w:rPr>
                <w:rFonts w:ascii="Arial" w:eastAsia="Calibri" w:hAnsi="Arial" w:cs="Arial"/>
                <w:sz w:val="20"/>
                <w:szCs w:val="20"/>
              </w:rPr>
              <w:t>r</w:t>
            </w:r>
            <w:r w:rsidRPr="00CD4F11">
              <w:rPr>
                <w:rFonts w:ascii="Arial" w:eastAsia="Calibri" w:hAnsi="Arial" w:cs="Arial"/>
                <w:spacing w:val="2"/>
                <w:sz w:val="20"/>
                <w:szCs w:val="20"/>
              </w:rPr>
              <w:t>v</w:t>
            </w:r>
            <w:r w:rsidRPr="00CD4F11">
              <w:rPr>
                <w:rFonts w:ascii="Arial" w:eastAsia="Calibri" w:hAnsi="Arial" w:cs="Arial"/>
                <w:sz w:val="20"/>
                <w:szCs w:val="20"/>
              </w:rPr>
              <w:t>i</w:t>
            </w:r>
            <w:r w:rsidRPr="00CD4F11">
              <w:rPr>
                <w:rFonts w:ascii="Arial" w:eastAsia="Calibri" w:hAnsi="Arial" w:cs="Arial"/>
                <w:spacing w:val="1"/>
                <w:sz w:val="20"/>
                <w:szCs w:val="20"/>
              </w:rPr>
              <w:t>c</w:t>
            </w:r>
            <w:r w:rsidRPr="00CD4F11">
              <w:rPr>
                <w:rFonts w:ascii="Arial" w:eastAsia="Calibri" w:hAnsi="Arial" w:cs="Arial"/>
                <w:spacing w:val="-1"/>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d</w:t>
            </w:r>
            <w:r w:rsidRPr="00CD4F11">
              <w:rPr>
                <w:rFonts w:ascii="Arial" w:eastAsia="Calibri" w:hAnsi="Arial" w:cs="Arial"/>
                <w:spacing w:val="-1"/>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o</w:t>
            </w:r>
            <w:r w:rsidRPr="00CD4F11">
              <w:rPr>
                <w:rFonts w:ascii="Arial" w:eastAsia="Calibri" w:hAnsi="Arial" w:cs="Arial"/>
                <w:spacing w:val="-1"/>
                <w:sz w:val="20"/>
                <w:szCs w:val="20"/>
              </w:rPr>
              <w:t>u</w:t>
            </w:r>
            <w:r w:rsidRPr="00CD4F11">
              <w:rPr>
                <w:rFonts w:ascii="Arial" w:eastAsia="Calibri" w:hAnsi="Arial" w:cs="Arial"/>
                <w:sz w:val="20"/>
                <w:szCs w:val="20"/>
              </w:rPr>
              <w:t>vra</w:t>
            </w:r>
            <w:r w:rsidRPr="00CD4F11">
              <w:rPr>
                <w:rFonts w:ascii="Arial" w:eastAsia="Calibri" w:hAnsi="Arial" w:cs="Arial"/>
                <w:spacing w:val="-1"/>
                <w:sz w:val="20"/>
                <w:szCs w:val="20"/>
              </w:rPr>
              <w:t>g</w:t>
            </w:r>
            <w:r w:rsidRPr="00CD4F11">
              <w:rPr>
                <w:rFonts w:ascii="Arial" w:eastAsia="Calibri" w:hAnsi="Arial" w:cs="Arial"/>
                <w:spacing w:val="2"/>
                <w:sz w:val="20"/>
                <w:szCs w:val="20"/>
              </w:rPr>
              <w:t>e</w:t>
            </w:r>
            <w:r w:rsidRPr="00CD4F11">
              <w:rPr>
                <w:rFonts w:ascii="Arial" w:eastAsia="Calibri" w:hAnsi="Arial" w:cs="Arial"/>
                <w:sz w:val="20"/>
                <w:szCs w:val="20"/>
              </w:rPr>
              <w:t>s</w:t>
            </w:r>
          </w:p>
        </w:tc>
        <w:tc>
          <w:tcPr>
            <w:tcW w:w="846" w:type="dxa"/>
            <w:tcBorders>
              <w:top w:val="single" w:sz="4" w:space="0" w:color="auto"/>
              <w:left w:val="single" w:sz="4" w:space="0" w:color="auto"/>
              <w:bottom w:val="single" w:sz="4" w:space="0" w:color="auto"/>
              <w:right w:val="single" w:sz="4" w:space="0" w:color="auto"/>
            </w:tcBorders>
            <w:hideMark/>
          </w:tcPr>
          <w:p w14:paraId="76B59AE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30041D7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28EBCCE1"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791F9B5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4C9857D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0B6F96B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022" w:type="dxa"/>
            <w:tcBorders>
              <w:top w:val="single" w:sz="4" w:space="0" w:color="auto"/>
              <w:left w:val="single" w:sz="4" w:space="0" w:color="auto"/>
              <w:bottom w:val="single" w:sz="4" w:space="0" w:color="auto"/>
              <w:right w:val="single" w:sz="4" w:space="0" w:color="auto"/>
            </w:tcBorders>
            <w:hideMark/>
          </w:tcPr>
          <w:p w14:paraId="52F5FE1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993" w:type="dxa"/>
            <w:tcBorders>
              <w:top w:val="single" w:sz="4" w:space="0" w:color="auto"/>
              <w:left w:val="single" w:sz="4" w:space="0" w:color="auto"/>
              <w:bottom w:val="single" w:sz="4" w:space="0" w:color="auto"/>
              <w:right w:val="single" w:sz="4" w:space="0" w:color="auto"/>
            </w:tcBorders>
            <w:hideMark/>
          </w:tcPr>
          <w:p w14:paraId="42218BC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83" w:type="dxa"/>
            <w:tcBorders>
              <w:top w:val="single" w:sz="4" w:space="0" w:color="auto"/>
              <w:left w:val="single" w:sz="4" w:space="0" w:color="auto"/>
              <w:bottom w:val="single" w:sz="4" w:space="0" w:color="auto"/>
              <w:right w:val="single" w:sz="4" w:space="0" w:color="auto"/>
            </w:tcBorders>
            <w:hideMark/>
          </w:tcPr>
          <w:p w14:paraId="1BFB24F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0CC5AD8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hideMark/>
          </w:tcPr>
          <w:p w14:paraId="169F352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74C66DC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76" w:type="dxa"/>
            <w:tcBorders>
              <w:top w:val="single" w:sz="4" w:space="0" w:color="auto"/>
              <w:left w:val="single" w:sz="4" w:space="0" w:color="auto"/>
              <w:bottom w:val="single" w:sz="4" w:space="0" w:color="auto"/>
              <w:right w:val="single" w:sz="4" w:space="0" w:color="auto"/>
            </w:tcBorders>
            <w:hideMark/>
          </w:tcPr>
          <w:p w14:paraId="7B6E8B5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r>
      <w:tr w:rsidR="00D14462" w:rsidRPr="00CD4F11" w14:paraId="33C6D456"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068A8233" w14:textId="77777777" w:rsidR="00D14462" w:rsidRPr="00CD4F11" w:rsidRDefault="00D14462" w:rsidP="00AE0403">
            <w:pPr>
              <w:pStyle w:val="Paragraphedeliste"/>
              <w:numPr>
                <w:ilvl w:val="0"/>
                <w:numId w:val="5"/>
              </w:numPr>
              <w:tabs>
                <w:tab w:val="left" w:pos="567"/>
              </w:tabs>
              <w:spacing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hideMark/>
          </w:tcPr>
          <w:p w14:paraId="0AB19321" w14:textId="77777777" w:rsidR="00D14462" w:rsidRPr="00CD4F11" w:rsidRDefault="00D14462" w:rsidP="00D14462">
            <w:pPr>
              <w:tabs>
                <w:tab w:val="left" w:pos="567"/>
              </w:tabs>
              <w:spacing w:after="0" w:line="240" w:lineRule="auto"/>
              <w:jc w:val="both"/>
              <w:rPr>
                <w:rFonts w:ascii="Arial" w:eastAsia="Calibri" w:hAnsi="Arial" w:cs="Arial"/>
                <w:spacing w:val="4"/>
                <w:sz w:val="20"/>
                <w:szCs w:val="20"/>
              </w:rPr>
            </w:pPr>
            <w:r w:rsidRPr="00CD4F11">
              <w:rPr>
                <w:rFonts w:ascii="Arial" w:eastAsia="Calibri" w:hAnsi="Arial" w:cs="Arial"/>
                <w:spacing w:val="1"/>
                <w:sz w:val="20"/>
                <w:szCs w:val="20"/>
              </w:rPr>
              <w:t>E</w:t>
            </w:r>
            <w:r w:rsidRPr="00CD4F11">
              <w:rPr>
                <w:rFonts w:ascii="Arial" w:eastAsia="Calibri" w:hAnsi="Arial" w:cs="Arial"/>
                <w:spacing w:val="-1"/>
                <w:sz w:val="20"/>
                <w:szCs w:val="20"/>
              </w:rPr>
              <w:t>n</w:t>
            </w:r>
            <w:r w:rsidRPr="00CD4F11">
              <w:rPr>
                <w:rFonts w:ascii="Arial" w:eastAsia="Calibri" w:hAnsi="Arial" w:cs="Arial"/>
                <w:sz w:val="20"/>
                <w:szCs w:val="20"/>
              </w:rPr>
              <w:t>t</w:t>
            </w:r>
            <w:r w:rsidRPr="00CD4F11">
              <w:rPr>
                <w:rFonts w:ascii="Arial" w:eastAsia="Calibri" w:hAnsi="Arial" w:cs="Arial"/>
                <w:spacing w:val="-1"/>
                <w:sz w:val="20"/>
                <w:szCs w:val="20"/>
              </w:rPr>
              <w:t>re</w:t>
            </w:r>
            <w:r w:rsidRPr="00CD4F11">
              <w:rPr>
                <w:rFonts w:ascii="Arial" w:eastAsia="Calibri" w:hAnsi="Arial" w:cs="Arial"/>
                <w:sz w:val="20"/>
                <w:szCs w:val="20"/>
              </w:rPr>
              <w:t>t</w:t>
            </w:r>
            <w:r w:rsidRPr="00CD4F11">
              <w:rPr>
                <w:rFonts w:ascii="Arial" w:eastAsia="Calibri" w:hAnsi="Arial" w:cs="Arial"/>
                <w:spacing w:val="-1"/>
                <w:sz w:val="20"/>
                <w:szCs w:val="20"/>
              </w:rPr>
              <w:t>i</w:t>
            </w:r>
            <w:r w:rsidRPr="00CD4F11">
              <w:rPr>
                <w:rFonts w:ascii="Arial" w:eastAsia="Calibri" w:hAnsi="Arial" w:cs="Arial"/>
                <w:spacing w:val="2"/>
                <w:sz w:val="20"/>
                <w:szCs w:val="20"/>
              </w:rPr>
              <w:t>e</w:t>
            </w:r>
            <w:r w:rsidRPr="00CD4F11">
              <w:rPr>
                <w:rFonts w:ascii="Arial" w:eastAsia="Calibri" w:hAnsi="Arial" w:cs="Arial"/>
                <w:sz w:val="20"/>
                <w:szCs w:val="20"/>
              </w:rPr>
              <w:t>n</w:t>
            </w:r>
            <w:r w:rsidRPr="00CD4F11">
              <w:rPr>
                <w:rFonts w:ascii="Arial" w:eastAsia="Calibri" w:hAnsi="Arial" w:cs="Arial"/>
                <w:spacing w:val="-1"/>
                <w:sz w:val="20"/>
                <w:szCs w:val="20"/>
              </w:rPr>
              <w:t xml:space="preserve"> d</w:t>
            </w:r>
            <w:r w:rsidRPr="00CD4F11">
              <w:rPr>
                <w:rFonts w:ascii="Arial" w:eastAsia="Calibri" w:hAnsi="Arial" w:cs="Arial"/>
                <w:spacing w:val="2"/>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w:t>
            </w:r>
            <w:r w:rsidRPr="00CD4F11">
              <w:rPr>
                <w:rFonts w:ascii="Arial" w:eastAsia="Calibri" w:hAnsi="Arial" w:cs="Arial"/>
                <w:spacing w:val="1"/>
                <w:sz w:val="20"/>
                <w:szCs w:val="20"/>
              </w:rPr>
              <w:t>o</w:t>
            </w:r>
            <w:r w:rsidRPr="00CD4F11">
              <w:rPr>
                <w:rFonts w:ascii="Arial" w:eastAsia="Calibri" w:hAnsi="Arial" w:cs="Arial"/>
                <w:spacing w:val="-1"/>
                <w:sz w:val="20"/>
                <w:szCs w:val="20"/>
              </w:rPr>
              <w:t>u</w:t>
            </w:r>
            <w:r w:rsidRPr="00CD4F11">
              <w:rPr>
                <w:rFonts w:ascii="Arial" w:eastAsia="Calibri" w:hAnsi="Arial" w:cs="Arial"/>
                <w:sz w:val="20"/>
                <w:szCs w:val="20"/>
              </w:rPr>
              <w:t>vra</w:t>
            </w:r>
            <w:r w:rsidRPr="00CD4F11">
              <w:rPr>
                <w:rFonts w:ascii="Arial" w:eastAsia="Calibri" w:hAnsi="Arial" w:cs="Arial"/>
                <w:spacing w:val="-1"/>
                <w:sz w:val="20"/>
                <w:szCs w:val="20"/>
              </w:rPr>
              <w:t>g</w:t>
            </w:r>
            <w:r w:rsidRPr="00CD4F11">
              <w:rPr>
                <w:rFonts w:ascii="Arial" w:eastAsia="Calibri" w:hAnsi="Arial" w:cs="Arial"/>
                <w:spacing w:val="2"/>
                <w:sz w:val="20"/>
                <w:szCs w:val="20"/>
              </w:rPr>
              <w:t>e</w:t>
            </w:r>
            <w:r w:rsidRPr="00CD4F11">
              <w:rPr>
                <w:rFonts w:ascii="Arial" w:eastAsia="Calibri" w:hAnsi="Arial" w:cs="Arial"/>
                <w:sz w:val="20"/>
                <w:szCs w:val="20"/>
              </w:rPr>
              <w:t>s</w:t>
            </w:r>
            <w:r w:rsidRPr="00CD4F11">
              <w:rPr>
                <w:rFonts w:ascii="Arial" w:eastAsia="Calibri" w:hAnsi="Arial" w:cs="Arial"/>
                <w:spacing w:val="-1"/>
                <w:sz w:val="20"/>
                <w:szCs w:val="20"/>
              </w:rPr>
              <w:t xml:space="preserve"> p</w:t>
            </w:r>
            <w:r w:rsidRPr="00CD4F11">
              <w:rPr>
                <w:rFonts w:ascii="Arial" w:eastAsia="Calibri" w:hAnsi="Arial" w:cs="Arial"/>
                <w:spacing w:val="2"/>
                <w:sz w:val="20"/>
                <w:szCs w:val="20"/>
              </w:rPr>
              <w:t>e</w:t>
            </w:r>
            <w:r w:rsidRPr="00CD4F11">
              <w:rPr>
                <w:rFonts w:ascii="Arial" w:eastAsia="Calibri" w:hAnsi="Arial" w:cs="Arial"/>
                <w:spacing w:val="-1"/>
                <w:sz w:val="20"/>
                <w:szCs w:val="20"/>
              </w:rPr>
              <w:t>nd</w:t>
            </w:r>
            <w:r w:rsidRPr="00CD4F11">
              <w:rPr>
                <w:rFonts w:ascii="Arial" w:eastAsia="Calibri" w:hAnsi="Arial" w:cs="Arial"/>
                <w:sz w:val="20"/>
                <w:szCs w:val="20"/>
              </w:rPr>
              <w:t>a</w:t>
            </w:r>
            <w:r w:rsidRPr="00CD4F11">
              <w:rPr>
                <w:rFonts w:ascii="Arial" w:eastAsia="Calibri" w:hAnsi="Arial" w:cs="Arial"/>
                <w:spacing w:val="1"/>
                <w:sz w:val="20"/>
                <w:szCs w:val="20"/>
              </w:rPr>
              <w:t>n</w:t>
            </w:r>
            <w:r w:rsidRPr="00CD4F11">
              <w:rPr>
                <w:rFonts w:ascii="Arial" w:eastAsia="Calibri" w:hAnsi="Arial" w:cs="Arial"/>
                <w:sz w:val="20"/>
                <w:szCs w:val="20"/>
              </w:rPr>
              <w:t xml:space="preserve">t </w:t>
            </w:r>
            <w:r w:rsidRPr="00CD4F11">
              <w:rPr>
                <w:rFonts w:ascii="Arial" w:eastAsia="Calibri" w:hAnsi="Arial" w:cs="Arial"/>
                <w:spacing w:val="2"/>
                <w:sz w:val="20"/>
                <w:szCs w:val="20"/>
              </w:rPr>
              <w:t>l</w:t>
            </w:r>
            <w:r w:rsidRPr="00CD4F11">
              <w:rPr>
                <w:rFonts w:ascii="Arial" w:eastAsia="Calibri" w:hAnsi="Arial" w:cs="Arial"/>
                <w:sz w:val="20"/>
                <w:szCs w:val="20"/>
              </w:rPr>
              <w:t xml:space="preserve">a </w:t>
            </w:r>
            <w:r w:rsidRPr="00CD4F11">
              <w:rPr>
                <w:rFonts w:ascii="Arial" w:eastAsia="Calibri" w:hAnsi="Arial" w:cs="Arial"/>
                <w:spacing w:val="-1"/>
                <w:sz w:val="20"/>
                <w:szCs w:val="20"/>
              </w:rPr>
              <w:t>pé</w:t>
            </w:r>
            <w:r w:rsidRPr="00CD4F11">
              <w:rPr>
                <w:rFonts w:ascii="Arial" w:eastAsia="Calibri" w:hAnsi="Arial" w:cs="Arial"/>
                <w:sz w:val="20"/>
                <w:szCs w:val="20"/>
              </w:rPr>
              <w:t>r</w:t>
            </w:r>
            <w:r w:rsidRPr="00CD4F11">
              <w:rPr>
                <w:rFonts w:ascii="Arial" w:eastAsia="Calibri" w:hAnsi="Arial" w:cs="Arial"/>
                <w:spacing w:val="-1"/>
                <w:sz w:val="20"/>
                <w:szCs w:val="20"/>
              </w:rPr>
              <w:t>i</w:t>
            </w:r>
            <w:r w:rsidRPr="00CD4F11">
              <w:rPr>
                <w:rFonts w:ascii="Arial" w:eastAsia="Calibri" w:hAnsi="Arial" w:cs="Arial"/>
                <w:spacing w:val="1"/>
                <w:sz w:val="20"/>
                <w:szCs w:val="20"/>
              </w:rPr>
              <w:t>o</w:t>
            </w:r>
            <w:r w:rsidRPr="00CD4F11">
              <w:rPr>
                <w:rFonts w:ascii="Arial" w:eastAsia="Calibri" w:hAnsi="Arial" w:cs="Arial"/>
                <w:spacing w:val="-1"/>
                <w:sz w:val="20"/>
                <w:szCs w:val="20"/>
              </w:rPr>
              <w:t>d</w:t>
            </w:r>
            <w:r w:rsidRPr="00CD4F11">
              <w:rPr>
                <w:rFonts w:ascii="Arial" w:eastAsia="Calibri" w:hAnsi="Arial" w:cs="Arial"/>
                <w:sz w:val="20"/>
                <w:szCs w:val="20"/>
              </w:rPr>
              <w:t>e</w:t>
            </w:r>
            <w:r w:rsidRPr="00CD4F11">
              <w:rPr>
                <w:rFonts w:ascii="Arial" w:eastAsia="Calibri" w:hAnsi="Arial" w:cs="Arial"/>
                <w:spacing w:val="2"/>
                <w:sz w:val="20"/>
                <w:szCs w:val="20"/>
              </w:rPr>
              <w:t xml:space="preserve"> </w:t>
            </w:r>
            <w:r w:rsidRPr="00CD4F11">
              <w:rPr>
                <w:rFonts w:ascii="Arial" w:eastAsia="Calibri" w:hAnsi="Arial" w:cs="Arial"/>
                <w:spacing w:val="-1"/>
                <w:sz w:val="20"/>
                <w:szCs w:val="20"/>
              </w:rPr>
              <w:t>d</w:t>
            </w:r>
            <w:r w:rsidRPr="00CD4F11">
              <w:rPr>
                <w:rFonts w:ascii="Arial" w:eastAsia="Calibri" w:hAnsi="Arial" w:cs="Arial"/>
                <w:sz w:val="20"/>
                <w:szCs w:val="20"/>
              </w:rPr>
              <w:t>e</w:t>
            </w:r>
            <w:r w:rsidRPr="00CD4F11">
              <w:rPr>
                <w:rFonts w:ascii="Arial" w:eastAsia="Calibri" w:hAnsi="Arial" w:cs="Arial"/>
                <w:spacing w:val="-1"/>
                <w:sz w:val="20"/>
                <w:szCs w:val="20"/>
              </w:rPr>
              <w:t xml:space="preserve"> g</w:t>
            </w:r>
            <w:r w:rsidRPr="00CD4F11">
              <w:rPr>
                <w:rFonts w:ascii="Arial" w:eastAsia="Calibri" w:hAnsi="Arial" w:cs="Arial"/>
                <w:sz w:val="20"/>
                <w:szCs w:val="20"/>
              </w:rPr>
              <w:t>ar</w:t>
            </w:r>
            <w:r w:rsidRPr="00CD4F11">
              <w:rPr>
                <w:rFonts w:ascii="Arial" w:eastAsia="Calibri" w:hAnsi="Arial" w:cs="Arial"/>
                <w:spacing w:val="2"/>
                <w:sz w:val="20"/>
                <w:szCs w:val="20"/>
              </w:rPr>
              <w:t>a</w:t>
            </w:r>
            <w:r w:rsidRPr="00CD4F11">
              <w:rPr>
                <w:rFonts w:ascii="Arial" w:eastAsia="Calibri" w:hAnsi="Arial" w:cs="Arial"/>
                <w:spacing w:val="-1"/>
                <w:sz w:val="20"/>
                <w:szCs w:val="20"/>
              </w:rPr>
              <w:t>n</w:t>
            </w:r>
            <w:r w:rsidRPr="00CD4F11">
              <w:rPr>
                <w:rFonts w:ascii="Arial" w:eastAsia="Calibri" w:hAnsi="Arial" w:cs="Arial"/>
                <w:sz w:val="20"/>
                <w:szCs w:val="20"/>
              </w:rPr>
              <w:t>t</w:t>
            </w:r>
            <w:r w:rsidRPr="00CD4F11">
              <w:rPr>
                <w:rFonts w:ascii="Arial" w:eastAsia="Calibri" w:hAnsi="Arial" w:cs="Arial"/>
                <w:spacing w:val="-1"/>
                <w:sz w:val="20"/>
                <w:szCs w:val="20"/>
              </w:rPr>
              <w:t>i</w:t>
            </w:r>
            <w:r w:rsidRPr="00CD4F11">
              <w:rPr>
                <w:rFonts w:ascii="Arial" w:eastAsia="Calibri" w:hAnsi="Arial" w:cs="Arial"/>
                <w:sz w:val="20"/>
                <w:szCs w:val="20"/>
              </w:rPr>
              <w:t>e</w:t>
            </w:r>
            <w:r w:rsidRPr="00CD4F11">
              <w:rPr>
                <w:rFonts w:ascii="Arial" w:eastAsia="Calibri" w:hAnsi="Arial" w:cs="Arial"/>
                <w:spacing w:val="1"/>
                <w:sz w:val="20"/>
                <w:szCs w:val="20"/>
              </w:rPr>
              <w:t xml:space="preserve"> </w:t>
            </w:r>
          </w:p>
        </w:tc>
        <w:tc>
          <w:tcPr>
            <w:tcW w:w="846" w:type="dxa"/>
            <w:tcBorders>
              <w:top w:val="single" w:sz="4" w:space="0" w:color="auto"/>
              <w:left w:val="single" w:sz="4" w:space="0" w:color="auto"/>
              <w:bottom w:val="single" w:sz="4" w:space="0" w:color="auto"/>
              <w:right w:val="single" w:sz="4" w:space="0" w:color="auto"/>
            </w:tcBorders>
            <w:hideMark/>
          </w:tcPr>
          <w:p w14:paraId="5966201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91" w:type="dxa"/>
            <w:tcBorders>
              <w:top w:val="single" w:sz="4" w:space="0" w:color="auto"/>
              <w:left w:val="single" w:sz="4" w:space="0" w:color="auto"/>
              <w:bottom w:val="single" w:sz="4" w:space="0" w:color="auto"/>
              <w:right w:val="single" w:sz="4" w:space="0" w:color="auto"/>
            </w:tcBorders>
            <w:hideMark/>
          </w:tcPr>
          <w:p w14:paraId="3DEA210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5A0190A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hideMark/>
          </w:tcPr>
          <w:p w14:paraId="0917870E"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hideMark/>
          </w:tcPr>
          <w:p w14:paraId="66A4C78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hideMark/>
          </w:tcPr>
          <w:p w14:paraId="5A875CA9"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022" w:type="dxa"/>
            <w:tcBorders>
              <w:top w:val="single" w:sz="4" w:space="0" w:color="auto"/>
              <w:left w:val="single" w:sz="4" w:space="0" w:color="auto"/>
              <w:bottom w:val="single" w:sz="4" w:space="0" w:color="auto"/>
              <w:right w:val="single" w:sz="4" w:space="0" w:color="auto"/>
            </w:tcBorders>
            <w:hideMark/>
          </w:tcPr>
          <w:p w14:paraId="15FA9856"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993" w:type="dxa"/>
            <w:tcBorders>
              <w:top w:val="single" w:sz="4" w:space="0" w:color="auto"/>
              <w:left w:val="single" w:sz="4" w:space="0" w:color="auto"/>
              <w:bottom w:val="single" w:sz="4" w:space="0" w:color="auto"/>
              <w:right w:val="single" w:sz="4" w:space="0" w:color="auto"/>
            </w:tcBorders>
            <w:hideMark/>
          </w:tcPr>
          <w:p w14:paraId="49B2E60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83" w:type="dxa"/>
            <w:tcBorders>
              <w:top w:val="single" w:sz="4" w:space="0" w:color="auto"/>
              <w:left w:val="single" w:sz="4" w:space="0" w:color="auto"/>
              <w:bottom w:val="single" w:sz="4" w:space="0" w:color="auto"/>
              <w:right w:val="single" w:sz="4" w:space="0" w:color="auto"/>
            </w:tcBorders>
            <w:hideMark/>
          </w:tcPr>
          <w:p w14:paraId="6F2F324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hideMark/>
          </w:tcPr>
          <w:p w14:paraId="00A9575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hideMark/>
          </w:tcPr>
          <w:p w14:paraId="7B88744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hideMark/>
          </w:tcPr>
          <w:p w14:paraId="3CE0BEAD"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P/N</w:t>
            </w:r>
          </w:p>
        </w:tc>
        <w:tc>
          <w:tcPr>
            <w:tcW w:w="1176" w:type="dxa"/>
            <w:tcBorders>
              <w:top w:val="single" w:sz="4" w:space="0" w:color="auto"/>
              <w:left w:val="single" w:sz="4" w:space="0" w:color="auto"/>
              <w:bottom w:val="single" w:sz="4" w:space="0" w:color="auto"/>
              <w:right w:val="single" w:sz="4" w:space="0" w:color="auto"/>
            </w:tcBorders>
            <w:hideMark/>
          </w:tcPr>
          <w:p w14:paraId="14FFC8C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r>
      <w:tr w:rsidR="00D14462" w:rsidRPr="00CD4F11" w14:paraId="459F53A4" w14:textId="77777777" w:rsidTr="0046056C">
        <w:trPr>
          <w:jc w:val="center"/>
        </w:trPr>
        <w:tc>
          <w:tcPr>
            <w:tcW w:w="704" w:type="dxa"/>
            <w:tcBorders>
              <w:top w:val="single" w:sz="4" w:space="0" w:color="auto"/>
              <w:left w:val="single" w:sz="4" w:space="0" w:color="auto"/>
              <w:bottom w:val="single" w:sz="4" w:space="0" w:color="auto"/>
              <w:right w:val="single" w:sz="4" w:space="0" w:color="auto"/>
            </w:tcBorders>
          </w:tcPr>
          <w:p w14:paraId="6DCCB0BF" w14:textId="77777777" w:rsidR="00D14462" w:rsidRPr="00CD4F11" w:rsidRDefault="00D14462" w:rsidP="00AE0403">
            <w:pPr>
              <w:pStyle w:val="Paragraphedeliste"/>
              <w:numPr>
                <w:ilvl w:val="0"/>
                <w:numId w:val="5"/>
              </w:numPr>
              <w:tabs>
                <w:tab w:val="left" w:pos="567"/>
              </w:tabs>
              <w:spacing w:line="240" w:lineRule="auto"/>
              <w:jc w:val="both"/>
              <w:rPr>
                <w:rFonts w:ascii="Arial" w:eastAsia="Times New Roman" w:hAnsi="Arial" w:cs="Arial"/>
                <w:sz w:val="20"/>
                <w:szCs w:val="20"/>
                <w:lang w:eastAsia="fr-FR"/>
              </w:rPr>
            </w:pPr>
          </w:p>
        </w:tc>
        <w:tc>
          <w:tcPr>
            <w:tcW w:w="1920" w:type="dxa"/>
            <w:tcBorders>
              <w:top w:val="single" w:sz="4" w:space="0" w:color="auto"/>
              <w:left w:val="single" w:sz="4" w:space="0" w:color="auto"/>
              <w:bottom w:val="single" w:sz="4" w:space="0" w:color="auto"/>
              <w:right w:val="single" w:sz="4" w:space="0" w:color="auto"/>
            </w:tcBorders>
          </w:tcPr>
          <w:p w14:paraId="60A5707E" w14:textId="77777777" w:rsidR="00D14462" w:rsidRPr="00CD4F11" w:rsidRDefault="00D14462" w:rsidP="00D14462">
            <w:pPr>
              <w:tabs>
                <w:tab w:val="left" w:pos="567"/>
              </w:tabs>
              <w:spacing w:after="0" w:line="240" w:lineRule="auto"/>
              <w:jc w:val="both"/>
              <w:rPr>
                <w:rFonts w:ascii="Arial" w:eastAsia="Calibri" w:hAnsi="Arial" w:cs="Arial"/>
                <w:spacing w:val="1"/>
                <w:sz w:val="20"/>
                <w:szCs w:val="20"/>
              </w:rPr>
            </w:pPr>
            <w:r w:rsidRPr="00CD4F11">
              <w:rPr>
                <w:rFonts w:ascii="Arial" w:eastAsia="Calibri" w:hAnsi="Arial" w:cs="Arial"/>
                <w:spacing w:val="1"/>
                <w:sz w:val="20"/>
                <w:szCs w:val="20"/>
              </w:rPr>
              <w:t>Entretiens courant et périodique des ouvrages</w:t>
            </w:r>
          </w:p>
        </w:tc>
        <w:tc>
          <w:tcPr>
            <w:tcW w:w="846" w:type="dxa"/>
            <w:tcBorders>
              <w:top w:val="single" w:sz="4" w:space="0" w:color="auto"/>
              <w:left w:val="single" w:sz="4" w:space="0" w:color="auto"/>
              <w:bottom w:val="single" w:sz="4" w:space="0" w:color="auto"/>
              <w:right w:val="single" w:sz="4" w:space="0" w:color="auto"/>
            </w:tcBorders>
          </w:tcPr>
          <w:p w14:paraId="45D97B33"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91" w:type="dxa"/>
            <w:tcBorders>
              <w:top w:val="single" w:sz="4" w:space="0" w:color="auto"/>
              <w:left w:val="single" w:sz="4" w:space="0" w:color="auto"/>
              <w:bottom w:val="single" w:sz="4" w:space="0" w:color="auto"/>
              <w:right w:val="single" w:sz="4" w:space="0" w:color="auto"/>
            </w:tcBorders>
          </w:tcPr>
          <w:p w14:paraId="43581CC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356" w:type="dxa"/>
            <w:tcBorders>
              <w:top w:val="single" w:sz="4" w:space="0" w:color="auto"/>
              <w:left w:val="single" w:sz="4" w:space="0" w:color="auto"/>
              <w:bottom w:val="single" w:sz="4" w:space="0" w:color="auto"/>
              <w:right w:val="single" w:sz="4" w:space="0" w:color="auto"/>
            </w:tcBorders>
          </w:tcPr>
          <w:p w14:paraId="2655FD6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606" w:type="dxa"/>
            <w:tcBorders>
              <w:top w:val="single" w:sz="4" w:space="0" w:color="auto"/>
              <w:left w:val="single" w:sz="4" w:space="0" w:color="auto"/>
              <w:bottom w:val="single" w:sz="4" w:space="0" w:color="auto"/>
              <w:right w:val="single" w:sz="4" w:space="0" w:color="auto"/>
            </w:tcBorders>
          </w:tcPr>
          <w:p w14:paraId="4BE727D7"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91" w:type="dxa"/>
            <w:tcBorders>
              <w:top w:val="single" w:sz="4" w:space="0" w:color="auto"/>
              <w:left w:val="single" w:sz="4" w:space="0" w:color="auto"/>
              <w:bottom w:val="single" w:sz="4" w:space="0" w:color="auto"/>
              <w:right w:val="single" w:sz="4" w:space="0" w:color="auto"/>
            </w:tcBorders>
          </w:tcPr>
          <w:p w14:paraId="7DF0519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831" w:type="dxa"/>
            <w:tcBorders>
              <w:top w:val="single" w:sz="4" w:space="0" w:color="auto"/>
              <w:left w:val="single" w:sz="4" w:space="0" w:color="auto"/>
              <w:bottom w:val="single" w:sz="4" w:space="0" w:color="auto"/>
              <w:right w:val="single" w:sz="4" w:space="0" w:color="auto"/>
            </w:tcBorders>
          </w:tcPr>
          <w:p w14:paraId="07783DE5"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022" w:type="dxa"/>
            <w:tcBorders>
              <w:top w:val="single" w:sz="4" w:space="0" w:color="auto"/>
              <w:left w:val="single" w:sz="4" w:space="0" w:color="auto"/>
              <w:bottom w:val="single" w:sz="4" w:space="0" w:color="auto"/>
              <w:right w:val="single" w:sz="4" w:space="0" w:color="auto"/>
            </w:tcBorders>
          </w:tcPr>
          <w:p w14:paraId="2AEB3ADB"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993" w:type="dxa"/>
            <w:tcBorders>
              <w:top w:val="single" w:sz="4" w:space="0" w:color="auto"/>
              <w:left w:val="single" w:sz="4" w:space="0" w:color="auto"/>
              <w:bottom w:val="single" w:sz="4" w:space="0" w:color="auto"/>
              <w:right w:val="single" w:sz="4" w:space="0" w:color="auto"/>
            </w:tcBorders>
          </w:tcPr>
          <w:p w14:paraId="1D3DB409" w14:textId="77777777" w:rsidR="00D14462" w:rsidRPr="00CD4F11" w:rsidRDefault="00D14462" w:rsidP="00D14462">
            <w:pPr>
              <w:tabs>
                <w:tab w:val="left" w:pos="567"/>
              </w:tabs>
              <w:spacing w:line="256" w:lineRule="auto"/>
              <w:jc w:val="both"/>
              <w:rPr>
                <w:rFonts w:ascii="Arial" w:eastAsia="Calibri"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633073E4"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w:t>
            </w:r>
          </w:p>
        </w:tc>
        <w:tc>
          <w:tcPr>
            <w:tcW w:w="1446" w:type="dxa"/>
            <w:tcBorders>
              <w:top w:val="single" w:sz="4" w:space="0" w:color="auto"/>
              <w:left w:val="single" w:sz="4" w:space="0" w:color="auto"/>
              <w:bottom w:val="single" w:sz="4" w:space="0" w:color="auto"/>
              <w:right w:val="single" w:sz="4" w:space="0" w:color="auto"/>
            </w:tcBorders>
          </w:tcPr>
          <w:p w14:paraId="54DADBA0"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831" w:type="dxa"/>
            <w:tcBorders>
              <w:top w:val="single" w:sz="4" w:space="0" w:color="auto"/>
              <w:left w:val="single" w:sz="4" w:space="0" w:color="auto"/>
              <w:bottom w:val="single" w:sz="4" w:space="0" w:color="auto"/>
              <w:right w:val="single" w:sz="4" w:space="0" w:color="auto"/>
            </w:tcBorders>
          </w:tcPr>
          <w:p w14:paraId="6B28753F"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c>
          <w:tcPr>
            <w:tcW w:w="1161" w:type="dxa"/>
            <w:tcBorders>
              <w:top w:val="single" w:sz="4" w:space="0" w:color="auto"/>
              <w:left w:val="single" w:sz="4" w:space="0" w:color="auto"/>
              <w:bottom w:val="single" w:sz="4" w:space="0" w:color="auto"/>
              <w:right w:val="single" w:sz="4" w:space="0" w:color="auto"/>
            </w:tcBorders>
          </w:tcPr>
          <w:p w14:paraId="0A26CFDA"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 /N</w:t>
            </w:r>
          </w:p>
        </w:tc>
        <w:tc>
          <w:tcPr>
            <w:tcW w:w="1176" w:type="dxa"/>
            <w:tcBorders>
              <w:top w:val="single" w:sz="4" w:space="0" w:color="auto"/>
              <w:left w:val="single" w:sz="4" w:space="0" w:color="auto"/>
              <w:bottom w:val="single" w:sz="4" w:space="0" w:color="auto"/>
              <w:right w:val="single" w:sz="4" w:space="0" w:color="auto"/>
            </w:tcBorders>
          </w:tcPr>
          <w:p w14:paraId="0E008948" w14:textId="77777777" w:rsidR="00D14462" w:rsidRPr="00CD4F11" w:rsidRDefault="00D14462" w:rsidP="00D14462">
            <w:pPr>
              <w:tabs>
                <w:tab w:val="left" w:pos="567"/>
              </w:tabs>
              <w:spacing w:line="256" w:lineRule="auto"/>
              <w:jc w:val="both"/>
              <w:rPr>
                <w:rFonts w:ascii="Arial" w:eastAsia="Calibri" w:hAnsi="Arial" w:cs="Arial"/>
                <w:sz w:val="20"/>
                <w:szCs w:val="20"/>
              </w:rPr>
            </w:pPr>
            <w:r w:rsidRPr="00CD4F11">
              <w:rPr>
                <w:rFonts w:ascii="Arial" w:eastAsia="Calibri" w:hAnsi="Arial" w:cs="Arial"/>
                <w:sz w:val="20"/>
                <w:szCs w:val="20"/>
              </w:rPr>
              <w:t>P</w:t>
            </w:r>
          </w:p>
        </w:tc>
      </w:tr>
    </w:tbl>
    <w:p w14:paraId="0C58952B" w14:textId="77777777" w:rsidR="00F374E1" w:rsidRDefault="00F374E1">
      <w:pPr>
        <w:sectPr w:rsidR="00F374E1" w:rsidSect="007F369C">
          <w:headerReference w:type="default" r:id="rId23"/>
          <w:footerReference w:type="default" r:id="rId24"/>
          <w:headerReference w:type="first" r:id="rId25"/>
          <w:footerReference w:type="first" r:id="rId26"/>
          <w:pgSz w:w="16838" w:h="11906" w:orient="landscape"/>
          <w:pgMar w:top="1418" w:right="1418" w:bottom="1418" w:left="1418" w:header="709" w:footer="709" w:gutter="0"/>
          <w:cols w:space="708"/>
          <w:docGrid w:linePitch="360"/>
        </w:sectPr>
      </w:pPr>
    </w:p>
    <w:p w14:paraId="3D5F5D40" w14:textId="77777777" w:rsidR="007A15AA" w:rsidRPr="007A15AA" w:rsidRDefault="007A15AA" w:rsidP="004D277C">
      <w:pPr>
        <w:pStyle w:val="OD2"/>
        <w:numPr>
          <w:ilvl w:val="0"/>
          <w:numId w:val="0"/>
        </w:numPr>
      </w:pPr>
      <w:bookmarkStart w:id="96" w:name="_Toc529199111"/>
      <w:bookmarkStart w:id="97" w:name="_Toc531013865"/>
      <w:bookmarkStart w:id="98" w:name="_Toc527857753"/>
      <w:r w:rsidRPr="007A15AA">
        <w:lastRenderedPageBreak/>
        <w:t xml:space="preserve">3.2  </w:t>
      </w:r>
      <w:r w:rsidR="003A0313">
        <w:t>Evaluation</w:t>
      </w:r>
      <w:r w:rsidRPr="007A15AA">
        <w:t xml:space="preserve"> des impacts et proposition de mesures</w:t>
      </w:r>
      <w:bookmarkEnd w:id="96"/>
      <w:bookmarkEnd w:id="97"/>
      <w:r w:rsidRPr="007A15AA">
        <w:t xml:space="preserve">  </w:t>
      </w:r>
    </w:p>
    <w:p w14:paraId="4107DBB8" w14:textId="77777777" w:rsidR="003A0313" w:rsidRPr="00CD4F11" w:rsidRDefault="003A0313" w:rsidP="003A0313">
      <w:pPr>
        <w:spacing w:after="0" w:line="360" w:lineRule="auto"/>
        <w:ind w:right="57"/>
        <w:jc w:val="both"/>
        <w:rPr>
          <w:rFonts w:ascii="Arial" w:eastAsia="Calibri" w:hAnsi="Arial" w:cs="Arial"/>
          <w:noProof/>
          <w:spacing w:val="2"/>
          <w:lang w:eastAsia="de-DE"/>
        </w:rPr>
      </w:pPr>
      <w:r w:rsidRPr="00CD4F11">
        <w:rPr>
          <w:rFonts w:ascii="Arial" w:eastAsia="Calibri" w:hAnsi="Arial" w:cs="Arial"/>
          <w:noProof/>
          <w:spacing w:val="2"/>
          <w:lang w:eastAsia="de-DE"/>
        </w:rPr>
        <w:t>L'évaluation d'un impact consiste à déterminer son importance en utilisant des critères comme sa durée, son étendue et son intensité (degré de perturbation). L’agrégation de tous ces critères donne l’importance.</w:t>
      </w:r>
    </w:p>
    <w:p w14:paraId="6584F0BE" w14:textId="77777777" w:rsidR="007A15AA" w:rsidRPr="007A15AA" w:rsidRDefault="007A15AA" w:rsidP="007A15AA">
      <w:pPr>
        <w:keepNext/>
        <w:tabs>
          <w:tab w:val="num" w:pos="1134"/>
        </w:tabs>
        <w:spacing w:before="120" w:after="120" w:line="240" w:lineRule="auto"/>
        <w:jc w:val="both"/>
        <w:outlineLvl w:val="2"/>
        <w:rPr>
          <w:rFonts w:ascii="Arial" w:eastAsia="Times New Roman" w:hAnsi="Arial" w:cs="Times New Roman"/>
          <w:b/>
          <w:color w:val="70AD47"/>
          <w:sz w:val="26"/>
          <w:szCs w:val="20"/>
        </w:rPr>
      </w:pPr>
      <w:bookmarkStart w:id="99" w:name="_Toc529199112"/>
      <w:bookmarkStart w:id="100" w:name="_Toc531013866"/>
      <w:r w:rsidRPr="007A15AA">
        <w:rPr>
          <w:rFonts w:ascii="Arial" w:eastAsia="Times New Roman" w:hAnsi="Arial" w:cs="Times New Roman"/>
          <w:b/>
          <w:color w:val="70AD47"/>
          <w:spacing w:val="1"/>
          <w:sz w:val="26"/>
          <w:szCs w:val="20"/>
        </w:rPr>
        <w:t xml:space="preserve">3.2.1. </w:t>
      </w:r>
      <w:r w:rsidRPr="007A15AA">
        <w:rPr>
          <w:rFonts w:ascii="Arial" w:eastAsia="Times New Roman" w:hAnsi="Arial" w:cs="Times New Roman"/>
          <w:b/>
          <w:color w:val="70AD47"/>
          <w:sz w:val="26"/>
          <w:szCs w:val="20"/>
        </w:rPr>
        <w:t>Phase de préparation</w:t>
      </w:r>
      <w:bookmarkEnd w:id="99"/>
      <w:bookmarkEnd w:id="100"/>
    </w:p>
    <w:p w14:paraId="38148D21"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La phase de préparation correspond à celle :  </w:t>
      </w:r>
    </w:p>
    <w:p w14:paraId="0776F83E" w14:textId="565833FA" w:rsidR="007A15AA" w:rsidRPr="007A15AA" w:rsidRDefault="007A15AA" w:rsidP="00F070AF">
      <w:pPr>
        <w:pStyle w:val="Paragraphedeliste"/>
        <w:numPr>
          <w:ilvl w:val="0"/>
          <w:numId w:val="31"/>
        </w:numPr>
        <w:spacing w:after="0" w:line="276" w:lineRule="auto"/>
        <w:jc w:val="both"/>
        <w:rPr>
          <w:rFonts w:ascii="Arial" w:eastAsia="Times New Roman" w:hAnsi="Arial" w:cs="Times New Roman"/>
          <w:spacing w:val="53"/>
          <w:lang w:eastAsia="fr-FR"/>
        </w:rPr>
      </w:pPr>
      <w:r w:rsidRPr="007A15AA">
        <w:rPr>
          <w:rFonts w:ascii="Arial" w:eastAsia="Times New Roman" w:hAnsi="Arial" w:cs="Times New Roman"/>
          <w:lang w:eastAsia="fr-FR"/>
        </w:rPr>
        <w:t>des é</w:t>
      </w:r>
      <w:r w:rsidRPr="007A15AA">
        <w:rPr>
          <w:rFonts w:ascii="Arial" w:eastAsia="Times New Roman" w:hAnsi="Arial" w:cs="Times New Roman"/>
          <w:spacing w:val="-2"/>
          <w:lang w:eastAsia="fr-FR"/>
        </w:rPr>
        <w:t>t</w:t>
      </w:r>
      <w:r w:rsidRPr="007A15AA">
        <w:rPr>
          <w:rFonts w:ascii="Arial" w:eastAsia="Times New Roman" w:hAnsi="Arial" w:cs="Times New Roman"/>
          <w:lang w:eastAsia="fr-FR"/>
        </w:rPr>
        <w:t xml:space="preserve">udes </w:t>
      </w:r>
      <w:r w:rsidRPr="007A15AA">
        <w:rPr>
          <w:rFonts w:ascii="Arial" w:eastAsia="Times New Roman" w:hAnsi="Arial" w:cs="Times New Roman"/>
          <w:spacing w:val="-2"/>
          <w:lang w:eastAsia="fr-FR"/>
        </w:rPr>
        <w:t>t</w:t>
      </w:r>
      <w:r w:rsidRPr="007A15AA">
        <w:rPr>
          <w:rFonts w:ascii="Arial" w:eastAsia="Times New Roman" w:hAnsi="Arial" w:cs="Times New Roman"/>
          <w:spacing w:val="-4"/>
          <w:lang w:eastAsia="fr-FR"/>
        </w:rPr>
        <w:t>e</w:t>
      </w:r>
      <w:r w:rsidRPr="007A15AA">
        <w:rPr>
          <w:rFonts w:ascii="Arial" w:eastAsia="Times New Roman" w:hAnsi="Arial" w:cs="Times New Roman"/>
          <w:lang w:eastAsia="fr-FR"/>
        </w:rPr>
        <w:t>chniq</w:t>
      </w:r>
      <w:r w:rsidRPr="007A15AA">
        <w:rPr>
          <w:rFonts w:ascii="Arial" w:eastAsia="Times New Roman" w:hAnsi="Arial" w:cs="Times New Roman"/>
          <w:spacing w:val="-3"/>
          <w:lang w:eastAsia="fr-FR"/>
        </w:rPr>
        <w:t>u</w:t>
      </w:r>
      <w:r w:rsidRPr="007A15AA">
        <w:rPr>
          <w:rFonts w:ascii="Arial" w:eastAsia="Times New Roman" w:hAnsi="Arial" w:cs="Times New Roman"/>
          <w:lang w:eastAsia="fr-FR"/>
        </w:rPr>
        <w:t>es relatives à la faisabilité technico-économique du projet ;</w:t>
      </w:r>
    </w:p>
    <w:p w14:paraId="7A1E2069" w14:textId="77777777" w:rsidR="007A15AA" w:rsidRPr="007A15AA" w:rsidRDefault="007A15AA" w:rsidP="00F070AF">
      <w:pPr>
        <w:pStyle w:val="Paragraphedeliste"/>
        <w:numPr>
          <w:ilvl w:val="0"/>
          <w:numId w:val="31"/>
        </w:numPr>
        <w:spacing w:after="0" w:line="276" w:lineRule="auto"/>
        <w:jc w:val="both"/>
        <w:rPr>
          <w:rFonts w:ascii="Arial" w:eastAsia="Times New Roman" w:hAnsi="Arial" w:cs="Times New Roman"/>
          <w:spacing w:val="53"/>
          <w:lang w:eastAsia="fr-FR"/>
        </w:rPr>
      </w:pPr>
      <w:r w:rsidRPr="007A15AA">
        <w:rPr>
          <w:rFonts w:ascii="Arial" w:eastAsia="Times New Roman" w:hAnsi="Arial" w:cs="Times New Roman"/>
          <w:lang w:eastAsia="fr-FR"/>
        </w:rPr>
        <w:t>de l’étude des impacts environnemental et social ;</w:t>
      </w:r>
    </w:p>
    <w:p w14:paraId="70CE5DB1" w14:textId="77777777" w:rsidR="007A15AA" w:rsidRPr="007A15AA" w:rsidRDefault="007A15AA" w:rsidP="00F070AF">
      <w:pPr>
        <w:pStyle w:val="Paragraphedeliste"/>
        <w:numPr>
          <w:ilvl w:val="0"/>
          <w:numId w:val="31"/>
        </w:numPr>
        <w:spacing w:after="0" w:line="276" w:lineRule="auto"/>
        <w:jc w:val="both"/>
        <w:rPr>
          <w:rFonts w:ascii="Arial" w:eastAsia="Times New Roman" w:hAnsi="Arial" w:cs="Times New Roman"/>
          <w:spacing w:val="53"/>
          <w:lang w:eastAsia="fr-FR"/>
        </w:rPr>
      </w:pPr>
      <w:r w:rsidRPr="007A15AA">
        <w:rPr>
          <w:rFonts w:ascii="Arial" w:eastAsia="Times New Roman" w:hAnsi="Arial" w:cs="Times New Roman"/>
          <w:lang w:eastAsia="fr-FR"/>
        </w:rPr>
        <w:t>de la réalisation du Plan d’Actions et de Réinstallation ;</w:t>
      </w:r>
    </w:p>
    <w:p w14:paraId="37ED51C0" w14:textId="77777777" w:rsidR="007A15AA" w:rsidRPr="007A15AA" w:rsidRDefault="007A15AA" w:rsidP="00F070AF">
      <w:pPr>
        <w:pStyle w:val="Paragraphedeliste"/>
        <w:numPr>
          <w:ilvl w:val="0"/>
          <w:numId w:val="31"/>
        </w:numPr>
        <w:spacing w:after="0" w:line="276" w:lineRule="auto"/>
        <w:jc w:val="both"/>
        <w:rPr>
          <w:rFonts w:ascii="Arial" w:eastAsia="Times New Roman" w:hAnsi="Arial" w:cs="Times New Roman"/>
          <w:spacing w:val="53"/>
          <w:lang w:eastAsia="fr-FR"/>
        </w:rPr>
      </w:pPr>
      <w:r w:rsidRPr="007A15AA">
        <w:rPr>
          <w:rFonts w:ascii="Arial" w:eastAsia="Times New Roman" w:hAnsi="Arial" w:cs="Times New Roman"/>
          <w:lang w:eastAsia="fr-FR"/>
        </w:rPr>
        <w:t>de l’information des populations et autorités concernées par le projet.</w:t>
      </w:r>
    </w:p>
    <w:p w14:paraId="266615BB" w14:textId="77777777" w:rsidR="007A15AA" w:rsidRPr="007A15AA" w:rsidRDefault="007A15AA" w:rsidP="007A15AA">
      <w:pPr>
        <w:spacing w:after="0" w:line="360" w:lineRule="auto"/>
        <w:ind w:right="57"/>
        <w:jc w:val="both"/>
        <w:rPr>
          <w:rFonts w:ascii="Arial" w:eastAsia="Calibri" w:hAnsi="Arial" w:cs="Arial"/>
          <w:noProof/>
          <w:spacing w:val="2"/>
          <w:lang w:eastAsia="de-DE"/>
        </w:rPr>
      </w:pPr>
    </w:p>
    <w:p w14:paraId="355C7EC0" w14:textId="77777777" w:rsidR="007A15AA" w:rsidRPr="007A15AA" w:rsidRDefault="007A15AA" w:rsidP="007A15AA">
      <w:pPr>
        <w:keepNext/>
        <w:spacing w:after="0" w:line="360" w:lineRule="auto"/>
        <w:jc w:val="both"/>
        <w:outlineLvl w:val="3"/>
        <w:rPr>
          <w:rFonts w:ascii="Arial" w:eastAsia="Times New Roman" w:hAnsi="Arial" w:cs="Times New Roman"/>
          <w:bCs/>
          <w:u w:val="single"/>
        </w:rPr>
      </w:pPr>
      <w:r w:rsidRPr="007A15AA">
        <w:rPr>
          <w:rFonts w:ascii="Arial" w:eastAsia="Times New Roman" w:hAnsi="Arial" w:cs="Times New Roman"/>
          <w:bCs/>
          <w:u w:val="single"/>
        </w:rPr>
        <w:t>3.2.1.1 Impacts positifs</w:t>
      </w:r>
    </w:p>
    <w:p w14:paraId="38776118" w14:textId="77777777" w:rsidR="007A15AA" w:rsidRPr="007A15AA" w:rsidRDefault="007A15AA" w:rsidP="00F070AF">
      <w:pPr>
        <w:numPr>
          <w:ilvl w:val="0"/>
          <w:numId w:val="28"/>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Création d’emplois et augmentation de revenus pour les cabinets d’études</w:t>
      </w:r>
    </w:p>
    <w:p w14:paraId="56D4AB49"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La réal</w:t>
      </w:r>
      <w:r w:rsidRPr="007A15AA">
        <w:rPr>
          <w:rFonts w:ascii="Arial" w:eastAsia="Calibri" w:hAnsi="Arial" w:cs="Arial"/>
          <w:noProof/>
          <w:spacing w:val="-1"/>
          <w:lang w:eastAsia="de-DE"/>
        </w:rPr>
        <w:t>i</w:t>
      </w:r>
      <w:r w:rsidRPr="007A15AA">
        <w:rPr>
          <w:rFonts w:ascii="Arial" w:eastAsia="Calibri" w:hAnsi="Arial" w:cs="Arial"/>
          <w:noProof/>
          <w:spacing w:val="2"/>
          <w:lang w:eastAsia="de-DE"/>
        </w:rPr>
        <w:t>sa</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ion</w:t>
      </w:r>
      <w:r w:rsidRPr="007A15AA">
        <w:rPr>
          <w:rFonts w:ascii="Arial" w:eastAsia="Calibri" w:hAnsi="Arial" w:cs="Arial"/>
          <w:noProof/>
          <w:spacing w:val="5"/>
          <w:lang w:eastAsia="de-DE"/>
        </w:rPr>
        <w:t xml:space="preserve"> </w:t>
      </w:r>
      <w:r w:rsidRPr="007A15AA">
        <w:rPr>
          <w:rFonts w:ascii="Arial" w:eastAsia="Calibri" w:hAnsi="Arial" w:cs="Arial"/>
          <w:noProof/>
          <w:spacing w:val="2"/>
          <w:lang w:eastAsia="de-DE"/>
        </w:rPr>
        <w:t>des études de faisabilité technico-économiques, de l’EIES, du PAR d’une part puis l’information des populations et des autorités sur les enjeux du projet d’autre part, par</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icipent</w:t>
      </w:r>
      <w:r w:rsidRPr="007A15AA">
        <w:rPr>
          <w:rFonts w:ascii="Arial" w:eastAsia="Calibri" w:hAnsi="Arial" w:cs="Arial"/>
          <w:noProof/>
          <w:spacing w:val="5"/>
          <w:lang w:eastAsia="de-DE"/>
        </w:rPr>
        <w:t xml:space="preserve"> </w:t>
      </w:r>
      <w:r w:rsidRPr="007A15AA">
        <w:rPr>
          <w:rFonts w:ascii="Arial" w:eastAsia="Calibri" w:hAnsi="Arial" w:cs="Arial"/>
          <w:noProof/>
          <w:spacing w:val="2"/>
          <w:lang w:eastAsia="de-DE"/>
        </w:rPr>
        <w:t>au ren</w:t>
      </w:r>
      <w:r w:rsidRPr="007A15AA">
        <w:rPr>
          <w:rFonts w:ascii="Arial" w:eastAsia="Calibri" w:hAnsi="Arial" w:cs="Arial"/>
          <w:noProof/>
          <w:spacing w:val="-2"/>
          <w:lang w:eastAsia="de-DE"/>
        </w:rPr>
        <w:t>f</w:t>
      </w:r>
      <w:r w:rsidRPr="007A15AA">
        <w:rPr>
          <w:rFonts w:ascii="Arial" w:eastAsia="Calibri" w:hAnsi="Arial" w:cs="Arial"/>
          <w:noProof/>
          <w:spacing w:val="2"/>
          <w:lang w:eastAsia="de-DE"/>
        </w:rPr>
        <w:t>o</w:t>
      </w:r>
      <w:r w:rsidRPr="007A15AA">
        <w:rPr>
          <w:rFonts w:ascii="Arial" w:eastAsia="Calibri" w:hAnsi="Arial" w:cs="Arial"/>
          <w:noProof/>
          <w:spacing w:val="-3"/>
          <w:lang w:eastAsia="de-DE"/>
        </w:rPr>
        <w:t>r</w:t>
      </w:r>
      <w:r w:rsidRPr="007A15AA">
        <w:rPr>
          <w:rFonts w:ascii="Arial" w:eastAsia="Calibri" w:hAnsi="Arial" w:cs="Arial"/>
          <w:noProof/>
          <w:spacing w:val="2"/>
          <w:lang w:eastAsia="de-DE"/>
        </w:rPr>
        <w:t>ce</w:t>
      </w:r>
      <w:r w:rsidRPr="007A15AA">
        <w:rPr>
          <w:rFonts w:ascii="Arial" w:eastAsia="Calibri" w:hAnsi="Arial" w:cs="Arial"/>
          <w:noProof/>
          <w:spacing w:val="-1"/>
          <w:lang w:eastAsia="de-DE"/>
        </w:rPr>
        <w:t>m</w:t>
      </w:r>
      <w:r w:rsidRPr="007A15AA">
        <w:rPr>
          <w:rFonts w:ascii="Arial" w:eastAsia="Calibri" w:hAnsi="Arial" w:cs="Arial"/>
          <w:noProof/>
          <w:spacing w:val="2"/>
          <w:lang w:eastAsia="de-DE"/>
        </w:rPr>
        <w:t xml:space="preserve">ent des </w:t>
      </w:r>
      <w:r w:rsidRPr="007A15AA">
        <w:rPr>
          <w:rFonts w:ascii="Arial" w:eastAsia="Calibri" w:hAnsi="Arial" w:cs="Arial"/>
          <w:noProof/>
          <w:spacing w:val="-2"/>
          <w:lang w:eastAsia="de-DE"/>
        </w:rPr>
        <w:t>c</w:t>
      </w:r>
      <w:r w:rsidRPr="007A15AA">
        <w:rPr>
          <w:rFonts w:ascii="Arial" w:eastAsia="Calibri" w:hAnsi="Arial" w:cs="Arial"/>
          <w:noProof/>
          <w:spacing w:val="2"/>
          <w:lang w:eastAsia="de-DE"/>
        </w:rPr>
        <w:t>o</w:t>
      </w:r>
      <w:r w:rsidRPr="007A15AA">
        <w:rPr>
          <w:rFonts w:ascii="Arial" w:eastAsia="Calibri" w:hAnsi="Arial" w:cs="Arial"/>
          <w:noProof/>
          <w:spacing w:val="-1"/>
          <w:lang w:eastAsia="de-DE"/>
        </w:rPr>
        <w:t>m</w:t>
      </w:r>
      <w:r w:rsidRPr="007A15AA">
        <w:rPr>
          <w:rFonts w:ascii="Arial" w:eastAsia="Calibri" w:hAnsi="Arial" w:cs="Arial"/>
          <w:noProof/>
          <w:spacing w:val="2"/>
          <w:lang w:eastAsia="de-DE"/>
        </w:rPr>
        <w:t>pé</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ences</w:t>
      </w:r>
      <w:r w:rsidRPr="007A15AA">
        <w:rPr>
          <w:rFonts w:ascii="Arial" w:eastAsia="Calibri" w:hAnsi="Arial" w:cs="Arial"/>
          <w:noProof/>
          <w:spacing w:val="6"/>
          <w:lang w:eastAsia="de-DE"/>
        </w:rPr>
        <w:t xml:space="preserve"> </w:t>
      </w:r>
      <w:r w:rsidRPr="007A15AA">
        <w:rPr>
          <w:rFonts w:ascii="Arial" w:eastAsia="Calibri" w:hAnsi="Arial" w:cs="Arial"/>
          <w:noProof/>
          <w:spacing w:val="2"/>
          <w:lang w:eastAsia="de-DE"/>
        </w:rPr>
        <w:t>et de</w:t>
      </w:r>
      <w:r w:rsidRPr="007A15AA">
        <w:rPr>
          <w:rFonts w:ascii="Arial" w:eastAsia="Calibri" w:hAnsi="Arial" w:cs="Arial"/>
          <w:noProof/>
          <w:spacing w:val="5"/>
          <w:lang w:eastAsia="de-DE"/>
        </w:rPr>
        <w:t xml:space="preserve"> </w:t>
      </w:r>
      <w:r w:rsidRPr="007A15AA">
        <w:rPr>
          <w:rFonts w:ascii="Arial" w:eastAsia="Calibri" w:hAnsi="Arial" w:cs="Arial"/>
          <w:noProof/>
          <w:spacing w:val="2"/>
          <w:lang w:eastAsia="de-DE"/>
        </w:rPr>
        <w:t>la</w:t>
      </w:r>
      <w:r w:rsidRPr="007A15AA">
        <w:rPr>
          <w:rFonts w:ascii="Arial" w:eastAsia="Calibri" w:hAnsi="Arial" w:cs="Arial"/>
          <w:noProof/>
          <w:spacing w:val="4"/>
          <w:lang w:eastAsia="de-DE"/>
        </w:rPr>
        <w:t xml:space="preserve"> </w:t>
      </w:r>
      <w:r w:rsidRPr="007A15AA">
        <w:rPr>
          <w:rFonts w:ascii="Arial" w:eastAsia="Calibri" w:hAnsi="Arial" w:cs="Arial"/>
          <w:noProof/>
          <w:spacing w:val="2"/>
          <w:lang w:eastAsia="de-DE"/>
        </w:rPr>
        <w:t>pérenn</w:t>
      </w:r>
      <w:r w:rsidRPr="007A15AA">
        <w:rPr>
          <w:rFonts w:ascii="Arial" w:eastAsia="Calibri" w:hAnsi="Arial" w:cs="Arial"/>
          <w:noProof/>
          <w:spacing w:val="-5"/>
          <w:lang w:eastAsia="de-DE"/>
        </w:rPr>
        <w:t>i</w:t>
      </w:r>
      <w:r w:rsidRPr="007A15AA">
        <w:rPr>
          <w:rFonts w:ascii="Arial" w:eastAsia="Calibri" w:hAnsi="Arial" w:cs="Arial"/>
          <w:noProof/>
          <w:spacing w:val="2"/>
          <w:lang w:eastAsia="de-DE"/>
        </w:rPr>
        <w:t>sa</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ion des e</w:t>
      </w:r>
      <w:r w:rsidRPr="007A15AA">
        <w:rPr>
          <w:rFonts w:ascii="Arial" w:eastAsia="Calibri" w:hAnsi="Arial" w:cs="Arial"/>
          <w:noProof/>
          <w:spacing w:val="-1"/>
          <w:lang w:eastAsia="de-DE"/>
        </w:rPr>
        <w:t>m</w:t>
      </w:r>
      <w:r w:rsidRPr="007A15AA">
        <w:rPr>
          <w:rFonts w:ascii="Arial" w:eastAsia="Calibri" w:hAnsi="Arial" w:cs="Arial"/>
          <w:noProof/>
          <w:spacing w:val="2"/>
          <w:lang w:eastAsia="de-DE"/>
        </w:rPr>
        <w:t>plois des bureaux d’é</w:t>
      </w:r>
      <w:r w:rsidRPr="007A15AA">
        <w:rPr>
          <w:rFonts w:ascii="Arial" w:eastAsia="Calibri" w:hAnsi="Arial" w:cs="Arial"/>
          <w:noProof/>
          <w:spacing w:val="-1"/>
          <w:lang w:eastAsia="de-DE"/>
        </w:rPr>
        <w:t>t</w:t>
      </w:r>
      <w:r w:rsidRPr="007A15AA">
        <w:rPr>
          <w:rFonts w:ascii="Arial" w:eastAsia="Calibri" w:hAnsi="Arial" w:cs="Arial"/>
          <w:noProof/>
          <w:spacing w:val="2"/>
          <w:lang w:eastAsia="de-DE"/>
        </w:rPr>
        <w:t>udes, en</w:t>
      </w:r>
      <w:r w:rsidRPr="007A15AA">
        <w:rPr>
          <w:rFonts w:ascii="Arial" w:eastAsia="Calibri" w:hAnsi="Arial" w:cs="Arial"/>
          <w:noProof/>
          <w:spacing w:val="-1"/>
          <w:lang w:eastAsia="de-DE"/>
        </w:rPr>
        <w:t xml:space="preserve"> </w:t>
      </w:r>
      <w:r w:rsidRPr="007A15AA">
        <w:rPr>
          <w:rFonts w:ascii="Arial" w:eastAsia="Calibri" w:hAnsi="Arial" w:cs="Arial"/>
          <w:noProof/>
          <w:spacing w:val="2"/>
          <w:lang w:eastAsia="de-DE"/>
        </w:rPr>
        <w:t>par</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icul</w:t>
      </w:r>
      <w:r w:rsidRPr="007A15AA">
        <w:rPr>
          <w:rFonts w:ascii="Arial" w:eastAsia="Calibri" w:hAnsi="Arial" w:cs="Arial"/>
          <w:noProof/>
          <w:spacing w:val="-1"/>
          <w:lang w:eastAsia="de-DE"/>
        </w:rPr>
        <w:t>i</w:t>
      </w:r>
      <w:r w:rsidRPr="007A15AA">
        <w:rPr>
          <w:rFonts w:ascii="Arial" w:eastAsia="Calibri" w:hAnsi="Arial" w:cs="Arial"/>
          <w:noProof/>
          <w:spacing w:val="2"/>
          <w:lang w:eastAsia="de-DE"/>
        </w:rPr>
        <w:t>er lo</w:t>
      </w:r>
      <w:r w:rsidRPr="007A15AA">
        <w:rPr>
          <w:rFonts w:ascii="Arial" w:eastAsia="Calibri" w:hAnsi="Arial" w:cs="Arial"/>
          <w:noProof/>
          <w:spacing w:val="-2"/>
          <w:lang w:eastAsia="de-DE"/>
        </w:rPr>
        <w:t>c</w:t>
      </w:r>
      <w:r w:rsidRPr="007A15AA">
        <w:rPr>
          <w:rFonts w:ascii="Arial" w:eastAsia="Calibri" w:hAnsi="Arial" w:cs="Arial"/>
          <w:noProof/>
          <w:spacing w:val="2"/>
          <w:lang w:eastAsia="de-DE"/>
        </w:rPr>
        <w:t xml:space="preserve">aux. De plus, elle contribue à la création d’emplois et à l’augmentation de revenus pour une frange des bureaux d’études. </w:t>
      </w:r>
    </w:p>
    <w:p w14:paraId="37BBF9FE"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Ces impacts directs contribueront à l’amélioration des conditions de vie des familles liées aux cabinets impliqués dans ces diverses études.</w:t>
      </w:r>
    </w:p>
    <w:p w14:paraId="41726362" w14:textId="77777777" w:rsidR="007A15AA" w:rsidRPr="007A15AA" w:rsidRDefault="007A15AA" w:rsidP="007A15AA">
      <w:pPr>
        <w:spacing w:after="0" w:line="360" w:lineRule="auto"/>
        <w:ind w:right="57"/>
        <w:jc w:val="both"/>
        <w:rPr>
          <w:rFonts w:ascii="Arial" w:eastAsia="Calibri" w:hAnsi="Arial" w:cs="Arial"/>
          <w:noProof/>
          <w:spacing w:val="2"/>
          <w:lang w:eastAsia="de-DE"/>
        </w:rPr>
      </w:pPr>
    </w:p>
    <w:p w14:paraId="5C5B85D6" w14:textId="77777777" w:rsidR="007A15AA" w:rsidRPr="007A15AA" w:rsidRDefault="007A15AA" w:rsidP="00F070AF">
      <w:pPr>
        <w:numPr>
          <w:ilvl w:val="0"/>
          <w:numId w:val="28"/>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Prise de conscience des enjeux du projet par les groupes cibles concernés et possibilité de recueillir l’avis et les doléances des populations</w:t>
      </w:r>
    </w:p>
    <w:p w14:paraId="3E2A3769" w14:textId="77777777" w:rsid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w:t>
      </w:r>
      <w:r w:rsidRPr="007A15AA">
        <w:rPr>
          <w:rFonts w:ascii="Arial" w:eastAsia="Calibri" w:hAnsi="Arial" w:cs="Arial"/>
          <w:noProof/>
          <w:spacing w:val="-1"/>
          <w:lang w:eastAsia="de-DE"/>
        </w:rPr>
        <w:t>i</w:t>
      </w:r>
      <w:r w:rsidRPr="007A15AA">
        <w:rPr>
          <w:rFonts w:ascii="Arial" w:eastAsia="Calibri" w:hAnsi="Arial" w:cs="Arial"/>
          <w:noProof/>
          <w:spacing w:val="2"/>
          <w:lang w:eastAsia="de-DE"/>
        </w:rPr>
        <w:t>n</w:t>
      </w:r>
      <w:r w:rsidRPr="007A15AA">
        <w:rPr>
          <w:rFonts w:ascii="Arial" w:eastAsia="Calibri" w:hAnsi="Arial" w:cs="Arial"/>
          <w:noProof/>
          <w:spacing w:val="-2"/>
          <w:lang w:eastAsia="de-DE"/>
        </w:rPr>
        <w:t>f</w:t>
      </w:r>
      <w:r w:rsidRPr="007A15AA">
        <w:rPr>
          <w:rFonts w:ascii="Arial" w:eastAsia="Calibri" w:hAnsi="Arial" w:cs="Arial"/>
          <w:noProof/>
          <w:spacing w:val="2"/>
          <w:lang w:eastAsia="de-DE"/>
        </w:rPr>
        <w:t>or</w:t>
      </w:r>
      <w:r w:rsidRPr="007A15AA">
        <w:rPr>
          <w:rFonts w:ascii="Arial" w:eastAsia="Calibri" w:hAnsi="Arial" w:cs="Arial"/>
          <w:noProof/>
          <w:spacing w:val="-1"/>
          <w:lang w:eastAsia="de-DE"/>
        </w:rPr>
        <w:t>m</w:t>
      </w:r>
      <w:r w:rsidRPr="007A15AA">
        <w:rPr>
          <w:rFonts w:ascii="Arial" w:eastAsia="Calibri" w:hAnsi="Arial" w:cs="Arial"/>
          <w:noProof/>
          <w:spacing w:val="2"/>
          <w:lang w:eastAsia="de-DE"/>
        </w:rPr>
        <w:t>a</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ion</w:t>
      </w:r>
      <w:r w:rsidRPr="007A15AA">
        <w:rPr>
          <w:rFonts w:ascii="Arial" w:eastAsia="Calibri" w:hAnsi="Arial" w:cs="Arial"/>
          <w:noProof/>
          <w:spacing w:val="6"/>
          <w:lang w:eastAsia="de-DE"/>
        </w:rPr>
        <w:t xml:space="preserve"> </w:t>
      </w:r>
      <w:r w:rsidRPr="007A15AA">
        <w:rPr>
          <w:rFonts w:ascii="Arial" w:eastAsia="Calibri" w:hAnsi="Arial" w:cs="Arial"/>
          <w:noProof/>
          <w:spacing w:val="2"/>
          <w:lang w:eastAsia="de-DE"/>
        </w:rPr>
        <w:t>des po</w:t>
      </w:r>
      <w:r w:rsidRPr="007A15AA">
        <w:rPr>
          <w:rFonts w:ascii="Arial" w:eastAsia="Calibri" w:hAnsi="Arial" w:cs="Arial"/>
          <w:noProof/>
          <w:spacing w:val="-4"/>
          <w:lang w:eastAsia="de-DE"/>
        </w:rPr>
        <w:t>p</w:t>
      </w:r>
      <w:r w:rsidRPr="007A15AA">
        <w:rPr>
          <w:rFonts w:ascii="Arial" w:eastAsia="Calibri" w:hAnsi="Arial" w:cs="Arial"/>
          <w:noProof/>
          <w:spacing w:val="2"/>
          <w:lang w:eastAsia="de-DE"/>
        </w:rPr>
        <w:t>ula</w:t>
      </w:r>
      <w:r w:rsidRPr="007A15AA">
        <w:rPr>
          <w:rFonts w:ascii="Arial" w:eastAsia="Calibri" w:hAnsi="Arial" w:cs="Arial"/>
          <w:noProof/>
          <w:spacing w:val="-1"/>
          <w:lang w:eastAsia="de-DE"/>
        </w:rPr>
        <w:t>t</w:t>
      </w:r>
      <w:r w:rsidRPr="007A15AA">
        <w:rPr>
          <w:rFonts w:ascii="Arial" w:eastAsia="Calibri" w:hAnsi="Arial" w:cs="Arial"/>
          <w:noProof/>
          <w:spacing w:val="2"/>
          <w:lang w:eastAsia="de-DE"/>
        </w:rPr>
        <w:t>ions et</w:t>
      </w:r>
      <w:r w:rsidRPr="007A15AA">
        <w:rPr>
          <w:rFonts w:ascii="Arial" w:eastAsia="Calibri" w:hAnsi="Arial" w:cs="Arial"/>
          <w:noProof/>
          <w:spacing w:val="3"/>
          <w:lang w:eastAsia="de-DE"/>
        </w:rPr>
        <w:t xml:space="preserve"> </w:t>
      </w:r>
      <w:r w:rsidRPr="007A15AA">
        <w:rPr>
          <w:rFonts w:ascii="Arial" w:eastAsia="Calibri" w:hAnsi="Arial" w:cs="Arial"/>
          <w:noProof/>
          <w:spacing w:val="2"/>
          <w:lang w:eastAsia="de-DE"/>
        </w:rPr>
        <w:t>des au</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ori</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és lo</w:t>
      </w:r>
      <w:r w:rsidRPr="007A15AA">
        <w:rPr>
          <w:rFonts w:ascii="Arial" w:eastAsia="Calibri" w:hAnsi="Arial" w:cs="Arial"/>
          <w:noProof/>
          <w:spacing w:val="3"/>
          <w:lang w:eastAsia="de-DE"/>
        </w:rPr>
        <w:t>c</w:t>
      </w:r>
      <w:r w:rsidRPr="007A15AA">
        <w:rPr>
          <w:rFonts w:ascii="Arial" w:eastAsia="Calibri" w:hAnsi="Arial" w:cs="Arial"/>
          <w:noProof/>
          <w:spacing w:val="2"/>
          <w:lang w:eastAsia="de-DE"/>
        </w:rPr>
        <w:t>a</w:t>
      </w:r>
      <w:r w:rsidRPr="007A15AA">
        <w:rPr>
          <w:rFonts w:ascii="Arial" w:eastAsia="Calibri" w:hAnsi="Arial" w:cs="Arial"/>
          <w:noProof/>
          <w:spacing w:val="-5"/>
          <w:lang w:eastAsia="de-DE"/>
        </w:rPr>
        <w:t>l</w:t>
      </w:r>
      <w:r w:rsidRPr="007A15AA">
        <w:rPr>
          <w:rFonts w:ascii="Arial" w:eastAsia="Calibri" w:hAnsi="Arial" w:cs="Arial"/>
          <w:noProof/>
          <w:spacing w:val="2"/>
          <w:lang w:eastAsia="de-DE"/>
        </w:rPr>
        <w:t xml:space="preserve">es </w:t>
      </w:r>
      <w:r w:rsidRPr="007A15AA">
        <w:rPr>
          <w:rFonts w:ascii="Arial" w:eastAsia="Calibri" w:hAnsi="Arial" w:cs="Arial"/>
          <w:noProof/>
          <w:spacing w:val="-2"/>
          <w:lang w:eastAsia="de-DE"/>
        </w:rPr>
        <w:t>c</w:t>
      </w:r>
      <w:r w:rsidRPr="007A15AA">
        <w:rPr>
          <w:rFonts w:ascii="Arial" w:eastAsia="Calibri" w:hAnsi="Arial" w:cs="Arial"/>
          <w:noProof/>
          <w:spacing w:val="2"/>
          <w:lang w:eastAsia="de-DE"/>
        </w:rPr>
        <w:t>once</w:t>
      </w:r>
      <w:r w:rsidRPr="007A15AA">
        <w:rPr>
          <w:rFonts w:ascii="Arial" w:eastAsia="Calibri" w:hAnsi="Arial" w:cs="Arial"/>
          <w:noProof/>
          <w:spacing w:val="-3"/>
          <w:lang w:eastAsia="de-DE"/>
        </w:rPr>
        <w:t>r</w:t>
      </w:r>
      <w:r w:rsidRPr="007A15AA">
        <w:rPr>
          <w:rFonts w:ascii="Arial" w:eastAsia="Calibri" w:hAnsi="Arial" w:cs="Arial"/>
          <w:noProof/>
          <w:spacing w:val="2"/>
          <w:lang w:eastAsia="de-DE"/>
        </w:rPr>
        <w:t>né</w:t>
      </w:r>
      <w:r w:rsidRPr="007A15AA">
        <w:rPr>
          <w:rFonts w:ascii="Arial" w:eastAsia="Calibri" w:hAnsi="Arial" w:cs="Arial"/>
          <w:noProof/>
          <w:spacing w:val="-4"/>
          <w:lang w:eastAsia="de-DE"/>
        </w:rPr>
        <w:t>e</w:t>
      </w:r>
      <w:r w:rsidRPr="007A15AA">
        <w:rPr>
          <w:rFonts w:ascii="Arial" w:eastAsia="Calibri" w:hAnsi="Arial" w:cs="Arial"/>
          <w:noProof/>
          <w:spacing w:val="2"/>
          <w:lang w:eastAsia="de-DE"/>
        </w:rPr>
        <w:t>s</w:t>
      </w:r>
      <w:r w:rsidRPr="007A15AA">
        <w:rPr>
          <w:rFonts w:ascii="Arial" w:eastAsia="Calibri" w:hAnsi="Arial" w:cs="Arial"/>
          <w:noProof/>
          <w:spacing w:val="7"/>
          <w:lang w:eastAsia="de-DE"/>
        </w:rPr>
        <w:t xml:space="preserve"> </w:t>
      </w:r>
      <w:r w:rsidRPr="007A15AA">
        <w:rPr>
          <w:rFonts w:ascii="Arial" w:eastAsia="Calibri" w:hAnsi="Arial" w:cs="Arial"/>
          <w:noProof/>
          <w:spacing w:val="2"/>
          <w:lang w:eastAsia="de-DE"/>
        </w:rPr>
        <w:t>et</w:t>
      </w:r>
      <w:r w:rsidRPr="007A15AA">
        <w:rPr>
          <w:rFonts w:ascii="Arial" w:eastAsia="Calibri" w:hAnsi="Arial" w:cs="Arial"/>
          <w:noProof/>
          <w:spacing w:val="3"/>
          <w:lang w:eastAsia="de-DE"/>
        </w:rPr>
        <w:t xml:space="preserve"> </w:t>
      </w:r>
      <w:r w:rsidRPr="007A15AA">
        <w:rPr>
          <w:rFonts w:ascii="Arial" w:eastAsia="Calibri" w:hAnsi="Arial" w:cs="Arial"/>
          <w:noProof/>
          <w:spacing w:val="2"/>
          <w:lang w:eastAsia="de-DE"/>
        </w:rPr>
        <w:t>la prise en co</w:t>
      </w:r>
      <w:r w:rsidRPr="007A15AA">
        <w:rPr>
          <w:rFonts w:ascii="Arial" w:eastAsia="Calibri" w:hAnsi="Arial" w:cs="Arial"/>
          <w:noProof/>
          <w:spacing w:val="-1"/>
          <w:lang w:eastAsia="de-DE"/>
        </w:rPr>
        <w:t>m</w:t>
      </w:r>
      <w:r w:rsidRPr="007A15AA">
        <w:rPr>
          <w:rFonts w:ascii="Arial" w:eastAsia="Calibri" w:hAnsi="Arial" w:cs="Arial"/>
          <w:noProof/>
          <w:spacing w:val="2"/>
          <w:lang w:eastAsia="de-DE"/>
        </w:rPr>
        <w:t>p</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e</w:t>
      </w:r>
      <w:r w:rsidRPr="007A15AA">
        <w:rPr>
          <w:rFonts w:ascii="Arial" w:eastAsia="Calibri" w:hAnsi="Arial" w:cs="Arial"/>
          <w:noProof/>
          <w:spacing w:val="5"/>
          <w:lang w:eastAsia="de-DE"/>
        </w:rPr>
        <w:t xml:space="preserve"> </w:t>
      </w:r>
      <w:r w:rsidRPr="007A15AA">
        <w:rPr>
          <w:rFonts w:ascii="Arial" w:eastAsia="Calibri" w:hAnsi="Arial" w:cs="Arial"/>
          <w:noProof/>
          <w:spacing w:val="-4"/>
          <w:lang w:eastAsia="de-DE"/>
        </w:rPr>
        <w:t>d</w:t>
      </w:r>
      <w:r w:rsidRPr="007A15AA">
        <w:rPr>
          <w:rFonts w:ascii="Arial" w:eastAsia="Calibri" w:hAnsi="Arial" w:cs="Arial"/>
          <w:noProof/>
          <w:spacing w:val="2"/>
          <w:lang w:eastAsia="de-DE"/>
        </w:rPr>
        <w:t>e leurs</w:t>
      </w:r>
      <w:r w:rsidRPr="007A15AA">
        <w:rPr>
          <w:rFonts w:ascii="Arial" w:eastAsia="Calibri" w:hAnsi="Arial" w:cs="Arial"/>
          <w:noProof/>
          <w:spacing w:val="29"/>
          <w:lang w:eastAsia="de-DE"/>
        </w:rPr>
        <w:t xml:space="preserve"> </w:t>
      </w:r>
      <w:r w:rsidRPr="007A15AA">
        <w:rPr>
          <w:rFonts w:ascii="Arial" w:eastAsia="Calibri" w:hAnsi="Arial" w:cs="Arial"/>
          <w:noProof/>
          <w:spacing w:val="2"/>
          <w:lang w:eastAsia="de-DE"/>
        </w:rPr>
        <w:t>r</w:t>
      </w:r>
      <w:r w:rsidRPr="007A15AA">
        <w:rPr>
          <w:rFonts w:ascii="Arial" w:eastAsia="Calibri" w:hAnsi="Arial" w:cs="Arial"/>
          <w:noProof/>
          <w:spacing w:val="-4"/>
          <w:lang w:eastAsia="de-DE"/>
        </w:rPr>
        <w:t>e</w:t>
      </w:r>
      <w:r w:rsidRPr="007A15AA">
        <w:rPr>
          <w:rFonts w:ascii="Arial" w:eastAsia="Calibri" w:hAnsi="Arial" w:cs="Arial"/>
          <w:noProof/>
          <w:spacing w:val="2"/>
          <w:lang w:eastAsia="de-DE"/>
        </w:rPr>
        <w:t>co</w:t>
      </w:r>
      <w:r w:rsidRPr="007A15AA">
        <w:rPr>
          <w:rFonts w:ascii="Arial" w:eastAsia="Calibri" w:hAnsi="Arial" w:cs="Arial"/>
          <w:noProof/>
          <w:spacing w:val="-1"/>
          <w:lang w:eastAsia="de-DE"/>
        </w:rPr>
        <w:t>mm</w:t>
      </w:r>
      <w:r w:rsidRPr="007A15AA">
        <w:rPr>
          <w:rFonts w:ascii="Arial" w:eastAsia="Calibri" w:hAnsi="Arial" w:cs="Arial"/>
          <w:noProof/>
          <w:spacing w:val="2"/>
          <w:lang w:eastAsia="de-DE"/>
        </w:rPr>
        <w:t>an</w:t>
      </w:r>
      <w:r w:rsidRPr="007A15AA">
        <w:rPr>
          <w:rFonts w:ascii="Arial" w:eastAsia="Calibri" w:hAnsi="Arial" w:cs="Arial"/>
          <w:noProof/>
          <w:spacing w:val="-4"/>
          <w:lang w:eastAsia="de-DE"/>
        </w:rPr>
        <w:t>d</w:t>
      </w:r>
      <w:r w:rsidRPr="007A15AA">
        <w:rPr>
          <w:rFonts w:ascii="Arial" w:eastAsia="Calibri" w:hAnsi="Arial" w:cs="Arial"/>
          <w:noProof/>
          <w:spacing w:val="2"/>
          <w:lang w:eastAsia="de-DE"/>
        </w:rPr>
        <w:t>a</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ions et doléances,</w:t>
      </w:r>
      <w:r w:rsidRPr="007A15AA">
        <w:rPr>
          <w:rFonts w:ascii="Arial" w:eastAsia="Calibri" w:hAnsi="Arial" w:cs="Arial"/>
          <w:noProof/>
          <w:spacing w:val="25"/>
          <w:lang w:eastAsia="de-DE"/>
        </w:rPr>
        <w:t xml:space="preserve"> </w:t>
      </w:r>
      <w:r w:rsidRPr="007A15AA">
        <w:rPr>
          <w:rFonts w:ascii="Arial" w:eastAsia="Calibri" w:hAnsi="Arial" w:cs="Arial"/>
          <w:noProof/>
          <w:spacing w:val="2"/>
          <w:lang w:eastAsia="de-DE"/>
        </w:rPr>
        <w:t>en</w:t>
      </w:r>
      <w:r w:rsidRPr="007A15AA">
        <w:rPr>
          <w:rFonts w:ascii="Arial" w:eastAsia="Calibri" w:hAnsi="Arial" w:cs="Arial"/>
          <w:noProof/>
          <w:spacing w:val="27"/>
          <w:lang w:eastAsia="de-DE"/>
        </w:rPr>
        <w:t xml:space="preserve"> </w:t>
      </w:r>
      <w:r w:rsidRPr="007A15AA">
        <w:rPr>
          <w:rFonts w:ascii="Arial" w:eastAsia="Calibri" w:hAnsi="Arial" w:cs="Arial"/>
          <w:noProof/>
          <w:spacing w:val="2"/>
          <w:lang w:eastAsia="de-DE"/>
        </w:rPr>
        <w:t>p</w:t>
      </w:r>
      <w:r w:rsidRPr="007A15AA">
        <w:rPr>
          <w:rFonts w:ascii="Arial" w:eastAsia="Calibri" w:hAnsi="Arial" w:cs="Arial"/>
          <w:noProof/>
          <w:spacing w:val="4"/>
          <w:lang w:eastAsia="de-DE"/>
        </w:rPr>
        <w:t>a</w:t>
      </w:r>
      <w:r w:rsidRPr="007A15AA">
        <w:rPr>
          <w:rFonts w:ascii="Arial" w:eastAsia="Calibri" w:hAnsi="Arial" w:cs="Arial"/>
          <w:noProof/>
          <w:spacing w:val="2"/>
          <w:lang w:eastAsia="de-DE"/>
        </w:rPr>
        <w:t>r</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icul</w:t>
      </w:r>
      <w:r w:rsidRPr="007A15AA">
        <w:rPr>
          <w:rFonts w:ascii="Arial" w:eastAsia="Calibri" w:hAnsi="Arial" w:cs="Arial"/>
          <w:noProof/>
          <w:spacing w:val="-1"/>
          <w:lang w:eastAsia="de-DE"/>
        </w:rPr>
        <w:t>i</w:t>
      </w:r>
      <w:r w:rsidRPr="007A15AA">
        <w:rPr>
          <w:rFonts w:ascii="Arial" w:eastAsia="Calibri" w:hAnsi="Arial" w:cs="Arial"/>
          <w:noProof/>
          <w:spacing w:val="2"/>
          <w:lang w:eastAsia="de-DE"/>
        </w:rPr>
        <w:t>er</w:t>
      </w:r>
      <w:r w:rsidRPr="007A15AA">
        <w:rPr>
          <w:rFonts w:ascii="Arial" w:eastAsia="Calibri" w:hAnsi="Arial" w:cs="Arial"/>
          <w:noProof/>
          <w:spacing w:val="28"/>
          <w:lang w:eastAsia="de-DE"/>
        </w:rPr>
        <w:t xml:space="preserve"> </w:t>
      </w:r>
      <w:r w:rsidRPr="007A15AA">
        <w:rPr>
          <w:rFonts w:ascii="Arial" w:eastAsia="Calibri" w:hAnsi="Arial" w:cs="Arial"/>
          <w:noProof/>
          <w:spacing w:val="2"/>
          <w:lang w:eastAsia="de-DE"/>
        </w:rPr>
        <w:t>p</w:t>
      </w:r>
      <w:r w:rsidRPr="007A15AA">
        <w:rPr>
          <w:rFonts w:ascii="Arial" w:eastAsia="Calibri" w:hAnsi="Arial" w:cs="Arial"/>
          <w:noProof/>
          <w:spacing w:val="-4"/>
          <w:lang w:eastAsia="de-DE"/>
        </w:rPr>
        <w:t>e</w:t>
      </w:r>
      <w:r w:rsidRPr="007A15AA">
        <w:rPr>
          <w:rFonts w:ascii="Arial" w:eastAsia="Calibri" w:hAnsi="Arial" w:cs="Arial"/>
          <w:noProof/>
          <w:spacing w:val="2"/>
          <w:lang w:eastAsia="de-DE"/>
        </w:rPr>
        <w:t>n</w:t>
      </w:r>
      <w:r w:rsidRPr="007A15AA">
        <w:rPr>
          <w:rFonts w:ascii="Arial" w:eastAsia="Calibri" w:hAnsi="Arial" w:cs="Arial"/>
          <w:noProof/>
          <w:spacing w:val="-4"/>
          <w:lang w:eastAsia="de-DE"/>
        </w:rPr>
        <w:t>d</w:t>
      </w:r>
      <w:r w:rsidRPr="007A15AA">
        <w:rPr>
          <w:rFonts w:ascii="Arial" w:eastAsia="Calibri" w:hAnsi="Arial" w:cs="Arial"/>
          <w:noProof/>
          <w:spacing w:val="2"/>
          <w:lang w:eastAsia="de-DE"/>
        </w:rPr>
        <w:t>ant</w:t>
      </w:r>
      <w:r w:rsidRPr="007A15AA">
        <w:rPr>
          <w:rFonts w:ascii="Arial" w:eastAsia="Calibri" w:hAnsi="Arial" w:cs="Arial"/>
          <w:noProof/>
          <w:spacing w:val="25"/>
          <w:lang w:eastAsia="de-DE"/>
        </w:rPr>
        <w:t xml:space="preserve"> </w:t>
      </w:r>
      <w:r w:rsidRPr="007A15AA">
        <w:rPr>
          <w:rFonts w:ascii="Arial" w:eastAsia="Calibri" w:hAnsi="Arial" w:cs="Arial"/>
          <w:noProof/>
          <w:spacing w:val="2"/>
          <w:lang w:eastAsia="de-DE"/>
        </w:rPr>
        <w:t>les</w:t>
      </w:r>
      <w:r w:rsidRPr="007A15AA">
        <w:rPr>
          <w:rFonts w:ascii="Arial" w:eastAsia="Calibri" w:hAnsi="Arial" w:cs="Arial"/>
          <w:noProof/>
          <w:spacing w:val="29"/>
          <w:lang w:eastAsia="de-DE"/>
        </w:rPr>
        <w:t xml:space="preserve"> </w:t>
      </w:r>
      <w:r w:rsidRPr="007A15AA">
        <w:rPr>
          <w:rFonts w:ascii="Arial" w:eastAsia="Calibri" w:hAnsi="Arial" w:cs="Arial"/>
          <w:noProof/>
          <w:spacing w:val="2"/>
          <w:lang w:eastAsia="de-DE"/>
        </w:rPr>
        <w:t>consul</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a</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io</w:t>
      </w:r>
      <w:r w:rsidRPr="007A15AA">
        <w:rPr>
          <w:rFonts w:ascii="Arial" w:eastAsia="Calibri" w:hAnsi="Arial" w:cs="Arial"/>
          <w:noProof/>
          <w:spacing w:val="-3"/>
          <w:lang w:eastAsia="de-DE"/>
        </w:rPr>
        <w:t>n</w:t>
      </w:r>
      <w:r w:rsidRPr="007A15AA">
        <w:rPr>
          <w:rFonts w:ascii="Arial" w:eastAsia="Calibri" w:hAnsi="Arial" w:cs="Arial"/>
          <w:noProof/>
          <w:spacing w:val="2"/>
          <w:lang w:eastAsia="de-DE"/>
        </w:rPr>
        <w:t>s</w:t>
      </w:r>
      <w:r w:rsidRPr="007A15AA">
        <w:rPr>
          <w:rFonts w:ascii="Arial" w:eastAsia="Calibri" w:hAnsi="Arial" w:cs="Arial"/>
          <w:noProof/>
          <w:spacing w:val="29"/>
          <w:lang w:eastAsia="de-DE"/>
        </w:rPr>
        <w:t xml:space="preserve"> </w:t>
      </w:r>
      <w:r w:rsidRPr="007A15AA">
        <w:rPr>
          <w:rFonts w:ascii="Arial" w:eastAsia="Calibri" w:hAnsi="Arial" w:cs="Arial"/>
          <w:noProof/>
          <w:spacing w:val="2"/>
          <w:lang w:eastAsia="de-DE"/>
        </w:rPr>
        <w:t>publ</w:t>
      </w:r>
      <w:r w:rsidRPr="007A15AA">
        <w:rPr>
          <w:rFonts w:ascii="Arial" w:eastAsia="Calibri" w:hAnsi="Arial" w:cs="Arial"/>
          <w:noProof/>
          <w:spacing w:val="-1"/>
          <w:lang w:eastAsia="de-DE"/>
        </w:rPr>
        <w:t>i</w:t>
      </w:r>
      <w:r w:rsidRPr="007A15AA">
        <w:rPr>
          <w:rFonts w:ascii="Arial" w:eastAsia="Calibri" w:hAnsi="Arial" w:cs="Arial"/>
          <w:noProof/>
          <w:spacing w:val="2"/>
          <w:lang w:eastAsia="de-DE"/>
        </w:rPr>
        <w:t>qu</w:t>
      </w:r>
      <w:r w:rsidRPr="007A15AA">
        <w:rPr>
          <w:rFonts w:ascii="Arial" w:eastAsia="Calibri" w:hAnsi="Arial" w:cs="Arial"/>
          <w:noProof/>
          <w:spacing w:val="-4"/>
          <w:lang w:eastAsia="de-DE"/>
        </w:rPr>
        <w:t>e</w:t>
      </w:r>
      <w:r w:rsidRPr="007A15AA">
        <w:rPr>
          <w:rFonts w:ascii="Arial" w:eastAsia="Calibri" w:hAnsi="Arial" w:cs="Arial"/>
          <w:noProof/>
          <w:spacing w:val="2"/>
          <w:lang w:eastAsia="de-DE"/>
        </w:rPr>
        <w:t>s</w:t>
      </w:r>
      <w:r w:rsidRPr="007A15AA">
        <w:rPr>
          <w:rFonts w:ascii="Arial" w:eastAsia="Calibri" w:hAnsi="Arial" w:cs="Arial"/>
          <w:noProof/>
          <w:spacing w:val="29"/>
          <w:lang w:eastAsia="de-DE"/>
        </w:rPr>
        <w:t xml:space="preserve"> </w:t>
      </w:r>
      <w:r w:rsidRPr="007A15AA">
        <w:rPr>
          <w:rFonts w:ascii="Arial" w:eastAsia="Calibri" w:hAnsi="Arial" w:cs="Arial"/>
          <w:noProof/>
          <w:spacing w:val="2"/>
          <w:lang w:eastAsia="de-DE"/>
        </w:rPr>
        <w:t>est aussi un</w:t>
      </w:r>
      <w:r w:rsidRPr="007A15AA">
        <w:rPr>
          <w:rFonts w:ascii="Arial" w:eastAsia="Calibri" w:hAnsi="Arial" w:cs="Arial"/>
          <w:noProof/>
          <w:spacing w:val="4"/>
          <w:lang w:eastAsia="de-DE"/>
        </w:rPr>
        <w:t xml:space="preserve"> </w:t>
      </w:r>
      <w:r w:rsidRPr="007A15AA">
        <w:rPr>
          <w:rFonts w:ascii="Arial" w:eastAsia="Calibri" w:hAnsi="Arial" w:cs="Arial"/>
          <w:noProof/>
          <w:spacing w:val="2"/>
          <w:lang w:eastAsia="de-DE"/>
        </w:rPr>
        <w:t>gage</w:t>
      </w:r>
      <w:r w:rsidRPr="007A15AA">
        <w:rPr>
          <w:rFonts w:ascii="Arial" w:eastAsia="Calibri" w:hAnsi="Arial" w:cs="Arial"/>
          <w:noProof/>
          <w:spacing w:val="4"/>
          <w:lang w:eastAsia="de-DE"/>
        </w:rPr>
        <w:t xml:space="preserve"> </w:t>
      </w:r>
      <w:r w:rsidRPr="007A15AA">
        <w:rPr>
          <w:rFonts w:ascii="Arial" w:eastAsia="Calibri" w:hAnsi="Arial" w:cs="Arial"/>
          <w:noProof/>
          <w:spacing w:val="2"/>
          <w:lang w:eastAsia="de-DE"/>
        </w:rPr>
        <w:t>de</w:t>
      </w:r>
      <w:r w:rsidRPr="007A15AA">
        <w:rPr>
          <w:rFonts w:ascii="Arial" w:eastAsia="Calibri" w:hAnsi="Arial" w:cs="Arial"/>
          <w:noProof/>
          <w:spacing w:val="4"/>
          <w:lang w:eastAsia="de-DE"/>
        </w:rPr>
        <w:t xml:space="preserve"> </w:t>
      </w:r>
      <w:r w:rsidRPr="007A15AA">
        <w:rPr>
          <w:rFonts w:ascii="Arial" w:eastAsia="Calibri" w:hAnsi="Arial" w:cs="Arial"/>
          <w:noProof/>
          <w:spacing w:val="2"/>
          <w:lang w:eastAsia="de-DE"/>
        </w:rPr>
        <w:t>ré</w:t>
      </w:r>
      <w:r w:rsidRPr="007A15AA">
        <w:rPr>
          <w:rFonts w:ascii="Arial" w:eastAsia="Calibri" w:hAnsi="Arial" w:cs="Arial"/>
          <w:noProof/>
          <w:spacing w:val="-4"/>
          <w:lang w:eastAsia="de-DE"/>
        </w:rPr>
        <w:t>u</w:t>
      </w:r>
      <w:r w:rsidRPr="007A15AA">
        <w:rPr>
          <w:rFonts w:ascii="Arial" w:eastAsia="Calibri" w:hAnsi="Arial" w:cs="Arial"/>
          <w:noProof/>
          <w:spacing w:val="2"/>
          <w:lang w:eastAsia="de-DE"/>
        </w:rPr>
        <w:t>ssi</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e</w:t>
      </w:r>
      <w:r w:rsidRPr="007A15AA">
        <w:rPr>
          <w:rFonts w:ascii="Arial" w:eastAsia="Calibri" w:hAnsi="Arial" w:cs="Arial"/>
          <w:noProof/>
          <w:spacing w:val="4"/>
          <w:lang w:eastAsia="de-DE"/>
        </w:rPr>
        <w:t xml:space="preserve"> </w:t>
      </w:r>
      <w:r w:rsidRPr="007A15AA">
        <w:rPr>
          <w:rFonts w:ascii="Arial" w:eastAsia="Calibri" w:hAnsi="Arial" w:cs="Arial"/>
          <w:noProof/>
          <w:spacing w:val="2"/>
          <w:lang w:eastAsia="de-DE"/>
        </w:rPr>
        <w:t>du</w:t>
      </w:r>
      <w:r w:rsidRPr="007A15AA">
        <w:rPr>
          <w:rFonts w:ascii="Arial" w:eastAsia="Calibri" w:hAnsi="Arial" w:cs="Arial"/>
          <w:noProof/>
          <w:spacing w:val="4"/>
          <w:lang w:eastAsia="de-DE"/>
        </w:rPr>
        <w:t xml:space="preserve"> </w:t>
      </w:r>
      <w:r w:rsidRPr="007A15AA">
        <w:rPr>
          <w:rFonts w:ascii="Arial" w:eastAsia="Calibri" w:hAnsi="Arial" w:cs="Arial"/>
          <w:noProof/>
          <w:spacing w:val="2"/>
          <w:lang w:eastAsia="de-DE"/>
        </w:rPr>
        <w:t>projet et de</w:t>
      </w:r>
      <w:r w:rsidRPr="007A15AA">
        <w:rPr>
          <w:rFonts w:ascii="Arial" w:eastAsia="Calibri" w:hAnsi="Arial" w:cs="Arial"/>
          <w:noProof/>
          <w:spacing w:val="4"/>
          <w:lang w:eastAsia="de-DE"/>
        </w:rPr>
        <w:t xml:space="preserve"> </w:t>
      </w:r>
      <w:r w:rsidRPr="007A15AA">
        <w:rPr>
          <w:rFonts w:ascii="Arial" w:eastAsia="Calibri" w:hAnsi="Arial" w:cs="Arial"/>
          <w:noProof/>
          <w:spacing w:val="2"/>
          <w:lang w:eastAsia="de-DE"/>
        </w:rPr>
        <w:t>pérenn</w:t>
      </w:r>
      <w:r w:rsidRPr="007A15AA">
        <w:rPr>
          <w:rFonts w:ascii="Arial" w:eastAsia="Calibri" w:hAnsi="Arial" w:cs="Arial"/>
          <w:noProof/>
          <w:spacing w:val="-5"/>
          <w:lang w:eastAsia="de-DE"/>
        </w:rPr>
        <w:t>i</w:t>
      </w:r>
      <w:r w:rsidRPr="007A15AA">
        <w:rPr>
          <w:rFonts w:ascii="Arial" w:eastAsia="Calibri" w:hAnsi="Arial" w:cs="Arial"/>
          <w:noProof/>
          <w:spacing w:val="2"/>
          <w:lang w:eastAsia="de-DE"/>
        </w:rPr>
        <w:t>sa</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ion des</w:t>
      </w:r>
      <w:r w:rsidRPr="007A15AA">
        <w:rPr>
          <w:rFonts w:ascii="Arial" w:eastAsia="Calibri" w:hAnsi="Arial" w:cs="Arial"/>
          <w:noProof/>
          <w:spacing w:val="5"/>
          <w:lang w:eastAsia="de-DE"/>
        </w:rPr>
        <w:t xml:space="preserve"> </w:t>
      </w:r>
      <w:r w:rsidRPr="007A15AA">
        <w:rPr>
          <w:rFonts w:ascii="Arial" w:eastAsia="Calibri" w:hAnsi="Arial" w:cs="Arial"/>
          <w:noProof/>
          <w:spacing w:val="2"/>
          <w:lang w:eastAsia="de-DE"/>
        </w:rPr>
        <w:t>in</w:t>
      </w:r>
      <w:r w:rsidRPr="007A15AA">
        <w:rPr>
          <w:rFonts w:ascii="Arial" w:eastAsia="Calibri" w:hAnsi="Arial" w:cs="Arial"/>
          <w:noProof/>
          <w:spacing w:val="3"/>
          <w:lang w:eastAsia="de-DE"/>
        </w:rPr>
        <w:t>v</w:t>
      </w:r>
      <w:r w:rsidRPr="007A15AA">
        <w:rPr>
          <w:rFonts w:ascii="Arial" w:eastAsia="Calibri" w:hAnsi="Arial" w:cs="Arial"/>
          <w:noProof/>
          <w:spacing w:val="2"/>
          <w:lang w:eastAsia="de-DE"/>
        </w:rPr>
        <w:t>es</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i</w:t>
      </w:r>
      <w:r w:rsidRPr="007A15AA">
        <w:rPr>
          <w:rFonts w:ascii="Arial" w:eastAsia="Calibri" w:hAnsi="Arial" w:cs="Arial"/>
          <w:noProof/>
          <w:spacing w:val="-3"/>
          <w:lang w:eastAsia="de-DE"/>
        </w:rPr>
        <w:t>s</w:t>
      </w:r>
      <w:r w:rsidRPr="007A15AA">
        <w:rPr>
          <w:rFonts w:ascii="Arial" w:eastAsia="Calibri" w:hAnsi="Arial" w:cs="Arial"/>
          <w:noProof/>
          <w:spacing w:val="2"/>
          <w:lang w:eastAsia="de-DE"/>
        </w:rPr>
        <w:t>se</w:t>
      </w:r>
      <w:r w:rsidRPr="007A15AA">
        <w:rPr>
          <w:rFonts w:ascii="Arial" w:eastAsia="Calibri" w:hAnsi="Arial" w:cs="Arial"/>
          <w:noProof/>
          <w:spacing w:val="-1"/>
          <w:lang w:eastAsia="de-DE"/>
        </w:rPr>
        <w:t>m</w:t>
      </w:r>
      <w:r w:rsidRPr="007A15AA">
        <w:rPr>
          <w:rFonts w:ascii="Arial" w:eastAsia="Calibri" w:hAnsi="Arial" w:cs="Arial"/>
          <w:noProof/>
          <w:spacing w:val="2"/>
          <w:lang w:eastAsia="de-DE"/>
        </w:rPr>
        <w:t>en</w:t>
      </w:r>
      <w:r w:rsidRPr="007A15AA">
        <w:rPr>
          <w:rFonts w:ascii="Arial" w:eastAsia="Calibri" w:hAnsi="Arial" w:cs="Arial"/>
          <w:noProof/>
          <w:spacing w:val="-2"/>
          <w:lang w:eastAsia="de-DE"/>
        </w:rPr>
        <w:t>t</w:t>
      </w:r>
      <w:r w:rsidRPr="007A15AA">
        <w:rPr>
          <w:rFonts w:ascii="Arial" w:eastAsia="Calibri" w:hAnsi="Arial" w:cs="Arial"/>
          <w:noProof/>
          <w:spacing w:val="2"/>
          <w:lang w:eastAsia="de-DE"/>
        </w:rPr>
        <w:t xml:space="preserve">s. </w:t>
      </w:r>
      <w:r>
        <w:rPr>
          <w:rFonts w:ascii="Arial" w:eastAsia="Calibri" w:hAnsi="Arial" w:cs="Arial"/>
          <w:noProof/>
          <w:spacing w:val="2"/>
          <w:lang w:eastAsia="de-DE"/>
        </w:rPr>
        <w:t>L’élaboration du PAR dans les rè</w:t>
      </w:r>
      <w:r w:rsidRPr="007A15AA">
        <w:rPr>
          <w:rFonts w:ascii="Arial" w:eastAsia="Calibri" w:hAnsi="Arial" w:cs="Arial"/>
          <w:noProof/>
          <w:spacing w:val="2"/>
          <w:lang w:eastAsia="de-DE"/>
        </w:rPr>
        <w:t>gles de l’art permet aussi le dédommagement des Personnes Affectées par le Projet (PAP) et garantit la réalisation du projet en toute quiétude.</w:t>
      </w:r>
    </w:p>
    <w:p w14:paraId="36E89468" w14:textId="77777777" w:rsidR="007A15AA" w:rsidRPr="007A15AA" w:rsidRDefault="007A15AA" w:rsidP="00F070AF">
      <w:pPr>
        <w:numPr>
          <w:ilvl w:val="0"/>
          <w:numId w:val="28"/>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Meilleurs choix techniques pour les ouvrages et rues à aménager </w:t>
      </w:r>
    </w:p>
    <w:p w14:paraId="13923486"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Les études permettront également de mieux caractériser le mileu récepteur, les enjeux du projet pour une bonne prise de décision dans le choix des options d’aménagement.</w:t>
      </w:r>
    </w:p>
    <w:p w14:paraId="17FD3837" w14:textId="77777777" w:rsidR="007A15AA" w:rsidRPr="007A15AA" w:rsidRDefault="007A15AA" w:rsidP="00F070AF">
      <w:pPr>
        <w:numPr>
          <w:ilvl w:val="0"/>
          <w:numId w:val="28"/>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Atteinte des objectifs du PAPVIC</w:t>
      </w:r>
    </w:p>
    <w:p w14:paraId="686264E1"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La réalisation des études permettra de concevoir des ouvrages qui permmettront d’assurer un drainage optimal des eaux pluviales dans la ville de Cotonou.</w:t>
      </w:r>
    </w:p>
    <w:p w14:paraId="21C4EFD8" w14:textId="77777777" w:rsidR="007A15AA" w:rsidRPr="007A15AA" w:rsidRDefault="007A15AA" w:rsidP="007A15AA">
      <w:pPr>
        <w:spacing w:after="0" w:line="360" w:lineRule="auto"/>
        <w:ind w:right="57"/>
        <w:jc w:val="both"/>
        <w:rPr>
          <w:rFonts w:ascii="Arial" w:eastAsia="Calibri" w:hAnsi="Arial" w:cs="Arial"/>
          <w:noProof/>
          <w:spacing w:val="2"/>
          <w:lang w:eastAsia="de-DE"/>
        </w:rPr>
      </w:pPr>
    </w:p>
    <w:p w14:paraId="1B31FEB9" w14:textId="10CEF33C" w:rsidR="007A15AA" w:rsidRPr="007A15AA" w:rsidRDefault="00A2652D" w:rsidP="00F070AF">
      <w:pPr>
        <w:numPr>
          <w:ilvl w:val="0"/>
          <w:numId w:val="28"/>
        </w:numPr>
        <w:spacing w:after="0" w:line="360" w:lineRule="auto"/>
        <w:ind w:right="57"/>
        <w:jc w:val="both"/>
        <w:rPr>
          <w:rFonts w:ascii="Arial" w:eastAsia="Calibri" w:hAnsi="Arial" w:cs="Arial"/>
          <w:noProof/>
          <w:spacing w:val="2"/>
          <w:lang w:eastAsia="de-DE"/>
        </w:rPr>
      </w:pPr>
      <w:r>
        <w:rPr>
          <w:rFonts w:ascii="Arial" w:eastAsia="Calibri" w:hAnsi="Arial" w:cs="Arial"/>
          <w:noProof/>
          <w:spacing w:val="2"/>
          <w:lang w:eastAsia="de-DE"/>
        </w:rPr>
        <w:t xml:space="preserve">identification et recensement </w:t>
      </w:r>
      <w:r w:rsidR="007A15AA" w:rsidRPr="007A15AA">
        <w:rPr>
          <w:rFonts w:ascii="Arial" w:eastAsia="Calibri" w:hAnsi="Arial" w:cs="Arial"/>
          <w:noProof/>
          <w:spacing w:val="2"/>
          <w:lang w:eastAsia="de-DE"/>
        </w:rPr>
        <w:t xml:space="preserve">exhaustif des PAPs et Gestion transparente des questions liées à leurs dédommagements </w:t>
      </w:r>
    </w:p>
    <w:p w14:paraId="6805BD18" w14:textId="6E561079"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L’élaboration du PAR permettra un recensement exhaustif des activités et biens situés dans l’emprise et de mettre en place des procedures et m</w:t>
      </w:r>
      <w:r w:rsidR="00A2652D">
        <w:rPr>
          <w:rFonts w:ascii="Arial" w:eastAsia="Calibri" w:hAnsi="Arial" w:cs="Arial"/>
          <w:noProof/>
          <w:spacing w:val="2"/>
          <w:lang w:eastAsia="de-DE"/>
        </w:rPr>
        <w:t>é</w:t>
      </w:r>
      <w:r w:rsidRPr="007A15AA">
        <w:rPr>
          <w:rFonts w:ascii="Arial" w:eastAsia="Calibri" w:hAnsi="Arial" w:cs="Arial"/>
          <w:noProof/>
          <w:spacing w:val="2"/>
          <w:lang w:eastAsia="de-DE"/>
        </w:rPr>
        <w:t>canismes adéquats pour la gestion des questions liées aux compensations.</w:t>
      </w:r>
    </w:p>
    <w:p w14:paraId="53058A14" w14:textId="76C2DD54"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Afin de maximiser ces impacts positifs, il faut entre autres</w:t>
      </w:r>
      <w:r w:rsidR="00A2652D">
        <w:rPr>
          <w:rFonts w:ascii="Arial" w:eastAsia="Calibri" w:hAnsi="Arial" w:cs="Arial"/>
          <w:noProof/>
          <w:spacing w:val="2"/>
          <w:lang w:eastAsia="de-DE"/>
        </w:rPr>
        <w:t> </w:t>
      </w:r>
      <w:r w:rsidRPr="007A15AA">
        <w:rPr>
          <w:rFonts w:ascii="Arial" w:eastAsia="Calibri" w:hAnsi="Arial" w:cs="Arial"/>
          <w:noProof/>
          <w:spacing w:val="2"/>
          <w:lang w:eastAsia="de-DE"/>
        </w:rPr>
        <w:t>:</w:t>
      </w:r>
    </w:p>
    <w:p w14:paraId="069488DD" w14:textId="75735AAE" w:rsidR="007A15AA" w:rsidRDefault="00A2652D" w:rsidP="00F070AF">
      <w:pPr>
        <w:pStyle w:val="Paragraphedeliste"/>
        <w:numPr>
          <w:ilvl w:val="0"/>
          <w:numId w:val="61"/>
        </w:numPr>
        <w:spacing w:after="0" w:line="276" w:lineRule="auto"/>
        <w:jc w:val="both"/>
        <w:rPr>
          <w:rFonts w:ascii="Arial" w:eastAsia="Times New Roman" w:hAnsi="Arial" w:cs="Times New Roman"/>
          <w:szCs w:val="24"/>
          <w:lang w:eastAsia="fr-FR"/>
        </w:rPr>
      </w:pPr>
      <w:r w:rsidRPr="007A15AA">
        <w:rPr>
          <w:rFonts w:ascii="Arial" w:eastAsia="Times New Roman" w:hAnsi="Arial" w:cs="Times New Roman"/>
          <w:szCs w:val="24"/>
          <w:lang w:eastAsia="fr-FR"/>
        </w:rPr>
        <w:t>P</w:t>
      </w:r>
      <w:r w:rsidR="007A15AA" w:rsidRPr="007A15AA">
        <w:rPr>
          <w:rFonts w:ascii="Arial" w:eastAsia="Times New Roman" w:hAnsi="Arial" w:cs="Times New Roman"/>
          <w:szCs w:val="24"/>
          <w:lang w:eastAsia="fr-FR"/>
        </w:rPr>
        <w:t>rioriser la main-d’œuvre locale</w:t>
      </w:r>
      <w:r>
        <w:rPr>
          <w:rFonts w:ascii="Arial" w:eastAsia="Times New Roman" w:hAnsi="Arial" w:cs="Times New Roman"/>
          <w:szCs w:val="24"/>
          <w:lang w:eastAsia="fr-FR"/>
        </w:rPr>
        <w:t> </w:t>
      </w:r>
      <w:r w:rsidR="007A15AA" w:rsidRPr="007A15AA">
        <w:rPr>
          <w:rFonts w:ascii="Arial" w:eastAsia="Times New Roman" w:hAnsi="Arial" w:cs="Times New Roman"/>
          <w:szCs w:val="24"/>
          <w:lang w:eastAsia="fr-FR"/>
        </w:rPr>
        <w:t>;</w:t>
      </w:r>
      <w:r>
        <w:rPr>
          <w:rFonts w:ascii="Arial" w:eastAsia="Times New Roman" w:hAnsi="Arial" w:cs="Times New Roman"/>
          <w:szCs w:val="24"/>
          <w:lang w:eastAsia="fr-FR"/>
        </w:rPr>
        <w:t xml:space="preserve"> </w:t>
      </w:r>
    </w:p>
    <w:p w14:paraId="0B533904" w14:textId="77777777" w:rsidR="007A15AA" w:rsidRDefault="007A15AA" w:rsidP="00F070AF">
      <w:pPr>
        <w:pStyle w:val="Paragraphedeliste"/>
        <w:numPr>
          <w:ilvl w:val="0"/>
          <w:numId w:val="61"/>
        </w:numPr>
        <w:spacing w:after="0" w:line="276" w:lineRule="auto"/>
        <w:jc w:val="both"/>
        <w:rPr>
          <w:rFonts w:ascii="Arial" w:eastAsia="Times New Roman" w:hAnsi="Arial" w:cs="Times New Roman"/>
          <w:szCs w:val="24"/>
          <w:lang w:eastAsia="fr-FR"/>
        </w:rPr>
      </w:pPr>
      <w:r w:rsidRPr="007A15AA">
        <w:rPr>
          <w:rFonts w:ascii="Arial" w:eastAsia="Times New Roman" w:hAnsi="Arial" w:cs="Times New Roman"/>
          <w:szCs w:val="24"/>
          <w:lang w:eastAsia="fr-FR"/>
        </w:rPr>
        <w:t>créer un comité de suivi des opérations et des dédommagements ;</w:t>
      </w:r>
    </w:p>
    <w:p w14:paraId="12BF00CF" w14:textId="77777777" w:rsidR="007A15AA" w:rsidRDefault="007A15AA" w:rsidP="00F070AF">
      <w:pPr>
        <w:pStyle w:val="Paragraphedeliste"/>
        <w:numPr>
          <w:ilvl w:val="0"/>
          <w:numId w:val="61"/>
        </w:numPr>
        <w:spacing w:after="0" w:line="276" w:lineRule="auto"/>
        <w:jc w:val="both"/>
        <w:rPr>
          <w:rFonts w:ascii="Arial" w:eastAsia="Times New Roman" w:hAnsi="Arial" w:cs="Times New Roman"/>
          <w:szCs w:val="24"/>
          <w:lang w:eastAsia="fr-FR"/>
        </w:rPr>
      </w:pPr>
      <w:r w:rsidRPr="007A15AA">
        <w:rPr>
          <w:rFonts w:ascii="Arial" w:eastAsia="Times New Roman" w:hAnsi="Arial" w:cs="Times New Roman"/>
          <w:szCs w:val="24"/>
          <w:lang w:eastAsia="fr-FR"/>
        </w:rPr>
        <w:t>prendre en compte dans la mesure du possible les doléances exprimées par les populations lors des consultations publiques ;</w:t>
      </w:r>
    </w:p>
    <w:p w14:paraId="448EBB13" w14:textId="77777777" w:rsidR="007A15AA" w:rsidRDefault="007A15AA" w:rsidP="00F070AF">
      <w:pPr>
        <w:pStyle w:val="Paragraphedeliste"/>
        <w:numPr>
          <w:ilvl w:val="0"/>
          <w:numId w:val="61"/>
        </w:numPr>
        <w:spacing w:after="0" w:line="276" w:lineRule="auto"/>
        <w:jc w:val="both"/>
        <w:rPr>
          <w:rFonts w:ascii="Arial" w:eastAsia="Times New Roman" w:hAnsi="Arial" w:cs="Times New Roman"/>
          <w:szCs w:val="24"/>
          <w:lang w:eastAsia="fr-FR"/>
        </w:rPr>
      </w:pPr>
      <w:r w:rsidRPr="007A15AA">
        <w:rPr>
          <w:rFonts w:ascii="Arial" w:eastAsia="Times New Roman" w:hAnsi="Arial" w:cs="Times New Roman"/>
          <w:szCs w:val="24"/>
          <w:lang w:eastAsia="fr-FR"/>
        </w:rPr>
        <w:t>élaborer le PAR selon les exigences des PTF et de  l’Etat béninois ;</w:t>
      </w:r>
    </w:p>
    <w:p w14:paraId="32AB9262" w14:textId="77777777" w:rsidR="007A15AA" w:rsidRDefault="007A15AA" w:rsidP="00F070AF">
      <w:pPr>
        <w:pStyle w:val="Paragraphedeliste"/>
        <w:numPr>
          <w:ilvl w:val="0"/>
          <w:numId w:val="61"/>
        </w:numPr>
        <w:spacing w:after="0" w:line="276" w:lineRule="auto"/>
        <w:jc w:val="both"/>
        <w:rPr>
          <w:rFonts w:ascii="Arial" w:eastAsia="Times New Roman" w:hAnsi="Arial" w:cs="Times New Roman"/>
          <w:szCs w:val="24"/>
          <w:lang w:eastAsia="fr-FR"/>
        </w:rPr>
      </w:pPr>
      <w:r w:rsidRPr="007A15AA">
        <w:rPr>
          <w:rFonts w:ascii="Arial" w:eastAsia="Times New Roman" w:hAnsi="Arial" w:cs="Times New Roman"/>
          <w:szCs w:val="24"/>
          <w:lang w:eastAsia="fr-FR"/>
        </w:rPr>
        <w:t>appliquer obligatoirement le principe de juste et préalable dédommagement ;</w:t>
      </w:r>
    </w:p>
    <w:p w14:paraId="7B1B8234" w14:textId="77777777" w:rsidR="007A15AA" w:rsidRPr="007A15AA" w:rsidRDefault="007A15AA" w:rsidP="00F070AF">
      <w:pPr>
        <w:pStyle w:val="Paragraphedeliste"/>
        <w:numPr>
          <w:ilvl w:val="0"/>
          <w:numId w:val="61"/>
        </w:numPr>
        <w:spacing w:after="0" w:line="276" w:lineRule="auto"/>
        <w:jc w:val="both"/>
        <w:rPr>
          <w:rFonts w:ascii="Arial" w:eastAsia="Times New Roman" w:hAnsi="Arial" w:cs="Times New Roman"/>
          <w:szCs w:val="24"/>
          <w:lang w:eastAsia="fr-FR"/>
        </w:rPr>
      </w:pPr>
      <w:r w:rsidRPr="007A15AA">
        <w:rPr>
          <w:rFonts w:ascii="Arial" w:eastAsia="Times New Roman" w:hAnsi="Arial" w:cs="Times New Roman"/>
          <w:szCs w:val="24"/>
          <w:lang w:eastAsia="fr-FR"/>
        </w:rPr>
        <w:t>faire un suivi environnemental et social conforméme</w:t>
      </w:r>
      <w:r>
        <w:rPr>
          <w:rFonts w:ascii="Arial" w:eastAsia="Times New Roman" w:hAnsi="Arial" w:cs="Times New Roman"/>
          <w:szCs w:val="24"/>
          <w:lang w:eastAsia="fr-FR"/>
        </w:rPr>
        <w:t>nt aux exigences en la matière.</w:t>
      </w:r>
    </w:p>
    <w:p w14:paraId="695F0577" w14:textId="77777777" w:rsidR="007A15AA" w:rsidRPr="007A15AA" w:rsidRDefault="007A15AA" w:rsidP="007A15AA">
      <w:pPr>
        <w:spacing w:after="0" w:line="360" w:lineRule="auto"/>
        <w:ind w:right="57"/>
        <w:jc w:val="both"/>
        <w:rPr>
          <w:rFonts w:ascii="Arial" w:eastAsia="Calibri" w:hAnsi="Arial" w:cs="Arial"/>
          <w:noProof/>
          <w:spacing w:val="2"/>
          <w:lang w:eastAsia="de-DE"/>
        </w:rPr>
      </w:pPr>
    </w:p>
    <w:p w14:paraId="7D619ABE" w14:textId="77777777" w:rsidR="007A15AA" w:rsidRPr="007A15AA" w:rsidRDefault="007A15AA" w:rsidP="007A15AA">
      <w:pPr>
        <w:keepNext/>
        <w:spacing w:after="0" w:line="360" w:lineRule="auto"/>
        <w:jc w:val="both"/>
        <w:outlineLvl w:val="3"/>
        <w:rPr>
          <w:rFonts w:ascii="Arial" w:eastAsia="Times New Roman" w:hAnsi="Arial" w:cs="Times New Roman"/>
          <w:bCs/>
          <w:u w:val="single"/>
        </w:rPr>
      </w:pPr>
      <w:r w:rsidRPr="007A15AA">
        <w:rPr>
          <w:rFonts w:ascii="Arial" w:eastAsia="Times New Roman" w:hAnsi="Arial" w:cs="Times New Roman"/>
          <w:bCs/>
          <w:u w:val="single"/>
        </w:rPr>
        <w:t xml:space="preserve">3.2.1.2 Impacts négatifs </w:t>
      </w:r>
    </w:p>
    <w:p w14:paraId="247A562C" w14:textId="5463B6ED"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Les composantes environnementales susceptible</w:t>
      </w:r>
      <w:r w:rsidR="00A2652D">
        <w:rPr>
          <w:rFonts w:ascii="Arial" w:eastAsia="Calibri" w:hAnsi="Arial" w:cs="Arial"/>
          <w:noProof/>
          <w:spacing w:val="2"/>
          <w:lang w:eastAsia="de-DE"/>
        </w:rPr>
        <w:t>s</w:t>
      </w:r>
      <w:r w:rsidRPr="007A15AA">
        <w:rPr>
          <w:rFonts w:ascii="Arial" w:eastAsia="Calibri" w:hAnsi="Arial" w:cs="Arial"/>
          <w:noProof/>
          <w:spacing w:val="2"/>
          <w:lang w:eastAsia="de-DE"/>
        </w:rPr>
        <w:t xml:space="preserve"> d’être affectées par les activités du projet en phase préparatoire sont la santé publique et le cadre et les conditions de vie. </w:t>
      </w:r>
    </w:p>
    <w:p w14:paraId="0448A63D" w14:textId="77777777" w:rsidR="007A15AA" w:rsidRPr="007A15AA" w:rsidRDefault="007A15AA" w:rsidP="00F070AF">
      <w:pPr>
        <w:pStyle w:val="Paragraphedeliste"/>
        <w:numPr>
          <w:ilvl w:val="0"/>
          <w:numId w:val="32"/>
        </w:numPr>
        <w:spacing w:after="0" w:line="360" w:lineRule="auto"/>
        <w:ind w:right="57"/>
        <w:jc w:val="both"/>
        <w:rPr>
          <w:rFonts w:ascii="Arial" w:eastAsia="Calibri" w:hAnsi="Arial" w:cs="Arial"/>
          <w:b/>
          <w:noProof/>
          <w:spacing w:val="2"/>
          <w:lang w:eastAsia="de-DE"/>
        </w:rPr>
      </w:pPr>
      <w:r w:rsidRPr="007A15AA">
        <w:rPr>
          <w:rFonts w:ascii="Arial" w:eastAsia="Calibri" w:hAnsi="Arial" w:cs="Arial"/>
          <w:b/>
          <w:noProof/>
          <w:spacing w:val="2"/>
          <w:lang w:eastAsia="de-DE"/>
        </w:rPr>
        <w:t xml:space="preserve">Santé publique </w:t>
      </w:r>
    </w:p>
    <w:p w14:paraId="721E13E0" w14:textId="77777777" w:rsidR="007A15AA" w:rsidRPr="007A15AA" w:rsidRDefault="007A15AA" w:rsidP="00F070AF">
      <w:pPr>
        <w:pStyle w:val="Paragraphedeliste"/>
        <w:numPr>
          <w:ilvl w:val="0"/>
          <w:numId w:val="33"/>
        </w:numPr>
        <w:spacing w:after="0" w:line="276" w:lineRule="auto"/>
        <w:jc w:val="both"/>
        <w:rPr>
          <w:rFonts w:ascii="Arial" w:eastAsia="Times New Roman" w:hAnsi="Arial" w:cs="Times New Roman"/>
          <w:lang w:eastAsia="fr-FR"/>
        </w:rPr>
      </w:pPr>
      <w:r w:rsidRPr="007A15AA">
        <w:rPr>
          <w:rFonts w:ascii="Arial" w:eastAsia="Times New Roman" w:hAnsi="Arial" w:cs="Times New Roman"/>
          <w:lang w:eastAsia="fr-FR"/>
        </w:rPr>
        <w:t>Le climat de suspicion et d’inquiétude dans le milieu d’accueil du projet </w:t>
      </w:r>
    </w:p>
    <w:p w14:paraId="06ED6E8A"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Elle concerne surtout l’atmosphère morose qui règnera au sein de la population riveraine du bassin, dès l’annonce du projet ou pendant la période d’informations, de réalisation du PAR et de l’EIES.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557317ED" w14:textId="77777777" w:rsidTr="00C87C87">
        <w:tc>
          <w:tcPr>
            <w:tcW w:w="1634" w:type="dxa"/>
          </w:tcPr>
          <w:p w14:paraId="5DB668D7"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39E0EF99"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0554A537"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1B52E049"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100786" w14:paraId="20597132" w14:textId="77777777" w:rsidTr="00C87C87">
        <w:tc>
          <w:tcPr>
            <w:tcW w:w="1634" w:type="dxa"/>
          </w:tcPr>
          <w:p w14:paraId="3B69BCE9" w14:textId="77777777" w:rsidR="007A15AA" w:rsidRPr="00A2652D" w:rsidRDefault="007A15AA" w:rsidP="007A15AA">
            <w:pPr>
              <w:spacing w:line="276" w:lineRule="auto"/>
              <w:contextualSpacing/>
              <w:jc w:val="both"/>
              <w:rPr>
                <w:rFonts w:ascii="Arial" w:hAnsi="Arial"/>
                <w:szCs w:val="24"/>
              </w:rPr>
            </w:pPr>
            <w:r w:rsidRPr="007711F6">
              <w:rPr>
                <w:rFonts w:ascii="Arial" w:hAnsi="Arial" w:cs="Arial"/>
              </w:rPr>
              <w:t>Temporaire</w:t>
            </w:r>
          </w:p>
        </w:tc>
        <w:tc>
          <w:tcPr>
            <w:tcW w:w="1668" w:type="dxa"/>
          </w:tcPr>
          <w:p w14:paraId="6280FA01" w14:textId="77777777" w:rsidR="007A15AA" w:rsidRPr="00A2652D"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0903DD85" w14:textId="77777777" w:rsidR="007A15AA" w:rsidRPr="00A2652D" w:rsidRDefault="007A15AA" w:rsidP="007A15AA">
            <w:pPr>
              <w:spacing w:line="276" w:lineRule="auto"/>
              <w:contextualSpacing/>
              <w:jc w:val="both"/>
              <w:rPr>
                <w:rFonts w:ascii="Arial" w:hAnsi="Arial"/>
                <w:szCs w:val="24"/>
              </w:rPr>
            </w:pPr>
            <w:r w:rsidRPr="00A2652D">
              <w:rPr>
                <w:rFonts w:ascii="Arial" w:hAnsi="Arial" w:cs="Arial"/>
              </w:rPr>
              <w:t>Très f</w:t>
            </w:r>
            <w:r w:rsidRPr="007711F6">
              <w:rPr>
                <w:rFonts w:ascii="Arial" w:hAnsi="Arial" w:cs="Arial"/>
              </w:rPr>
              <w:t>orte</w:t>
            </w:r>
          </w:p>
        </w:tc>
        <w:tc>
          <w:tcPr>
            <w:tcW w:w="1711" w:type="dxa"/>
          </w:tcPr>
          <w:p w14:paraId="7455F308" w14:textId="77777777" w:rsidR="007A15AA" w:rsidRPr="00B95670" w:rsidRDefault="007A15AA" w:rsidP="007A15AA">
            <w:pPr>
              <w:spacing w:line="276" w:lineRule="auto"/>
              <w:contextualSpacing/>
              <w:jc w:val="both"/>
              <w:rPr>
                <w:rFonts w:ascii="Arial" w:hAnsi="Arial"/>
                <w:szCs w:val="24"/>
              </w:rPr>
            </w:pPr>
            <w:r w:rsidRPr="00B95670">
              <w:rPr>
                <w:rFonts w:ascii="Arial" w:hAnsi="Arial"/>
                <w:szCs w:val="24"/>
              </w:rPr>
              <w:t>Forte</w:t>
            </w:r>
          </w:p>
        </w:tc>
      </w:tr>
    </w:tbl>
    <w:p w14:paraId="2258453C" w14:textId="77777777" w:rsidR="007A15AA" w:rsidRPr="00100786" w:rsidRDefault="007A15AA" w:rsidP="007A15AA">
      <w:pPr>
        <w:spacing w:after="0" w:line="276" w:lineRule="auto"/>
        <w:ind w:left="720"/>
        <w:contextualSpacing/>
        <w:jc w:val="both"/>
        <w:rPr>
          <w:rFonts w:ascii="Arial" w:eastAsia="Times New Roman" w:hAnsi="Arial" w:cs="Times New Roman"/>
          <w:lang w:eastAsia="fr-FR"/>
        </w:rPr>
      </w:pPr>
    </w:p>
    <w:p w14:paraId="2F64DFDF" w14:textId="7FD79A14" w:rsidR="007A15AA" w:rsidRPr="007A15AA" w:rsidRDefault="007A15AA" w:rsidP="007A15AA">
      <w:pPr>
        <w:spacing w:after="0" w:line="276" w:lineRule="auto"/>
        <w:contextualSpacing/>
        <w:jc w:val="both"/>
        <w:rPr>
          <w:rFonts w:ascii="Arial" w:eastAsia="Times New Roman" w:hAnsi="Arial" w:cs="Times New Roman"/>
          <w:b/>
          <w:lang w:eastAsia="fr-FR"/>
        </w:rPr>
      </w:pPr>
      <w:r w:rsidRPr="007A15AA">
        <w:rPr>
          <w:rFonts w:ascii="Arial" w:eastAsia="Times New Roman" w:hAnsi="Arial" w:cs="Times New Roman"/>
          <w:b/>
          <w:lang w:eastAsia="fr-FR"/>
        </w:rPr>
        <w:t>Mesure</w:t>
      </w:r>
      <w:r w:rsidR="009D7EE7">
        <w:rPr>
          <w:rFonts w:ascii="Arial" w:eastAsia="Times New Roman" w:hAnsi="Arial" w:cs="Times New Roman"/>
          <w:b/>
          <w:lang w:eastAsia="fr-FR"/>
        </w:rPr>
        <w:t>s</w:t>
      </w:r>
      <w:r w:rsidRPr="007A15AA">
        <w:rPr>
          <w:rFonts w:ascii="Arial" w:eastAsia="Times New Roman" w:hAnsi="Arial" w:cs="Times New Roman"/>
          <w:b/>
          <w:lang w:eastAsia="fr-FR"/>
        </w:rPr>
        <w:t xml:space="preserve"> d’atténuation</w:t>
      </w:r>
    </w:p>
    <w:p w14:paraId="4BED3604" w14:textId="77777777" w:rsidR="007A15AA" w:rsidRPr="007A15AA" w:rsidRDefault="007A15AA" w:rsidP="00F070AF">
      <w:pPr>
        <w:numPr>
          <w:ilvl w:val="0"/>
          <w:numId w:val="27"/>
        </w:numPr>
        <w:spacing w:after="0" w:line="276" w:lineRule="auto"/>
        <w:contextualSpacing/>
        <w:jc w:val="both"/>
        <w:rPr>
          <w:rFonts w:ascii="Arial" w:eastAsia="Times New Roman" w:hAnsi="Arial" w:cs="Times New Roman"/>
          <w:lang w:eastAsia="fr-FR"/>
        </w:rPr>
      </w:pPr>
      <w:r w:rsidRPr="007A15AA">
        <w:rPr>
          <w:rFonts w:ascii="Arial" w:eastAsia="Times New Roman" w:hAnsi="Arial" w:cs="Arial"/>
          <w:sz w:val="20"/>
          <w:szCs w:val="20"/>
          <w:lang w:eastAsia="fr-FR"/>
        </w:rPr>
        <w:t>Réaliser des consultations publiques et un plan de communication pour une meilleure information des populations</w:t>
      </w:r>
    </w:p>
    <w:p w14:paraId="663E26A5" w14:textId="77777777" w:rsidR="007A15AA" w:rsidRDefault="007A15AA" w:rsidP="007A15AA">
      <w:pPr>
        <w:spacing w:after="0" w:line="276" w:lineRule="auto"/>
        <w:contextualSpacing/>
        <w:jc w:val="both"/>
        <w:rPr>
          <w:rFonts w:ascii="Arial" w:eastAsia="Times New Roman" w:hAnsi="Arial" w:cs="Times New Roman"/>
          <w:b/>
          <w:lang w:eastAsia="fr-FR"/>
        </w:rPr>
      </w:pPr>
    </w:p>
    <w:p w14:paraId="3FFC7453" w14:textId="77777777" w:rsidR="007A15AA" w:rsidRPr="007A15AA" w:rsidRDefault="007A15AA" w:rsidP="007A15AA">
      <w:pPr>
        <w:keepNext/>
        <w:tabs>
          <w:tab w:val="num" w:pos="1134"/>
        </w:tabs>
        <w:spacing w:before="120" w:after="120" w:line="240" w:lineRule="auto"/>
        <w:jc w:val="both"/>
        <w:outlineLvl w:val="2"/>
        <w:rPr>
          <w:rFonts w:ascii="Arial" w:eastAsia="Times New Roman" w:hAnsi="Arial" w:cs="Times New Roman"/>
          <w:b/>
          <w:color w:val="70AD47"/>
          <w:sz w:val="26"/>
          <w:szCs w:val="20"/>
        </w:rPr>
      </w:pPr>
      <w:bookmarkStart w:id="101" w:name="_Toc529199113"/>
      <w:bookmarkStart w:id="102" w:name="_Toc531013867"/>
      <w:r w:rsidRPr="007A15AA">
        <w:rPr>
          <w:rFonts w:ascii="Arial" w:eastAsia="Times New Roman" w:hAnsi="Arial" w:cs="Times New Roman"/>
          <w:b/>
          <w:color w:val="70AD47"/>
          <w:sz w:val="26"/>
          <w:szCs w:val="20"/>
        </w:rPr>
        <w:t>3.2.2. Phase de construction / aménagement</w:t>
      </w:r>
      <w:bookmarkEnd w:id="101"/>
      <w:bookmarkEnd w:id="102"/>
    </w:p>
    <w:p w14:paraId="53076932" w14:textId="77777777" w:rsidR="007A15AA" w:rsidRPr="007A15AA" w:rsidRDefault="007A15AA" w:rsidP="007A15AA">
      <w:pPr>
        <w:keepNext/>
        <w:spacing w:before="120" w:after="120" w:line="360" w:lineRule="auto"/>
        <w:jc w:val="both"/>
        <w:outlineLvl w:val="3"/>
        <w:rPr>
          <w:rFonts w:ascii="Arial" w:eastAsia="Times New Roman" w:hAnsi="Arial" w:cs="Times New Roman"/>
          <w:bCs/>
          <w:u w:val="single"/>
        </w:rPr>
      </w:pPr>
      <w:r w:rsidRPr="007A15AA">
        <w:rPr>
          <w:rFonts w:ascii="Arial" w:eastAsia="Times New Roman" w:hAnsi="Arial" w:cs="Times New Roman"/>
          <w:bCs/>
          <w:u w:val="single"/>
        </w:rPr>
        <w:t>3.2.2.1.  Impacts positifs</w:t>
      </w:r>
    </w:p>
    <w:p w14:paraId="5E5B8338"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Les impacts positifs identifiés pour la phase de construction/aménagement sont :</w:t>
      </w:r>
    </w:p>
    <w:p w14:paraId="77C5F64C" w14:textId="2CDC145C" w:rsidR="007A15AA" w:rsidRPr="007A15AA" w:rsidRDefault="007A15AA" w:rsidP="00AE0403">
      <w:pPr>
        <w:numPr>
          <w:ilvl w:val="0"/>
          <w:numId w:val="20"/>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Création d’emploi</w:t>
      </w:r>
      <w:r w:rsidR="00A2652D">
        <w:rPr>
          <w:rFonts w:ascii="Arial" w:eastAsia="Calibri" w:hAnsi="Arial" w:cs="Arial"/>
          <w:noProof/>
          <w:spacing w:val="2"/>
          <w:lang w:eastAsia="de-DE"/>
        </w:rPr>
        <w:t>s</w:t>
      </w:r>
      <w:r w:rsidRPr="007A15AA">
        <w:rPr>
          <w:rFonts w:ascii="Arial" w:eastAsia="Calibri" w:hAnsi="Arial" w:cs="Arial"/>
          <w:noProof/>
          <w:spacing w:val="2"/>
          <w:lang w:eastAsia="de-DE"/>
        </w:rPr>
        <w:t xml:space="preserve"> temporaire</w:t>
      </w:r>
      <w:r w:rsidR="00A2652D">
        <w:rPr>
          <w:rFonts w:ascii="Arial" w:eastAsia="Calibri" w:hAnsi="Arial" w:cs="Arial"/>
          <w:noProof/>
          <w:spacing w:val="2"/>
          <w:lang w:eastAsia="de-DE"/>
        </w:rPr>
        <w:t>s</w:t>
      </w:r>
      <w:r w:rsidRPr="007A15AA">
        <w:rPr>
          <w:rFonts w:ascii="Arial" w:eastAsia="Calibri" w:hAnsi="Arial" w:cs="Arial"/>
          <w:noProof/>
          <w:spacing w:val="2"/>
          <w:lang w:eastAsia="de-DE"/>
        </w:rPr>
        <w:t xml:space="preserve"> et </w:t>
      </w:r>
      <w:r w:rsidR="001C1E56">
        <w:rPr>
          <w:rFonts w:ascii="Arial" w:eastAsia="Calibri" w:hAnsi="Arial" w:cs="Arial"/>
          <w:noProof/>
          <w:spacing w:val="2"/>
          <w:lang w:eastAsia="de-DE"/>
        </w:rPr>
        <w:t>génération de revenu</w:t>
      </w:r>
      <w:r w:rsidRPr="007A15AA">
        <w:rPr>
          <w:rFonts w:ascii="Arial" w:eastAsia="Calibri" w:hAnsi="Arial" w:cs="Arial"/>
          <w:noProof/>
          <w:spacing w:val="2"/>
          <w:lang w:eastAsia="de-DE"/>
        </w:rPr>
        <w:t>au profit des entreprises et des prestataires</w:t>
      </w:r>
    </w:p>
    <w:p w14:paraId="0086C497" w14:textId="77CB2452"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Les travaux de construction des ouvrages du PAPVIC seront source d’emplois et d’amélioration de revenus. En effet, pour l’exécution de toutes ces activités, environ 1 522 employés (AGETUR, 2018) seront recrutés, pour une période variant entre 6 à 12 voire 18 </w:t>
      </w:r>
      <w:r w:rsidRPr="007A15AA">
        <w:rPr>
          <w:rFonts w:ascii="Arial" w:eastAsia="Calibri" w:hAnsi="Arial" w:cs="Arial"/>
          <w:noProof/>
          <w:spacing w:val="2"/>
          <w:lang w:eastAsia="de-DE"/>
        </w:rPr>
        <w:lastRenderedPageBreak/>
        <w:t>mois. La création d’emplois mettra les ouvriers à l’abri du chômage, augmentera leurs revenus, améliorera leurs conditions de vie, et par ricochet</w:t>
      </w:r>
      <w:r w:rsidR="00A2652D">
        <w:rPr>
          <w:rFonts w:ascii="Arial" w:eastAsia="Calibri" w:hAnsi="Arial" w:cs="Arial"/>
          <w:noProof/>
          <w:spacing w:val="2"/>
          <w:lang w:eastAsia="de-DE"/>
        </w:rPr>
        <w:t>,</w:t>
      </w:r>
      <w:r w:rsidRPr="007A15AA">
        <w:rPr>
          <w:rFonts w:ascii="Arial" w:eastAsia="Calibri" w:hAnsi="Arial" w:cs="Arial"/>
          <w:noProof/>
          <w:spacing w:val="2"/>
          <w:lang w:eastAsia="de-DE"/>
        </w:rPr>
        <w:t xml:space="preserve"> de toutes leurs familles. Les travaux permettront en outre le renforcement du chiffre d’affaire des entreprises impliquées dans la fourniture de matériaux, l’opportunité de developpemnt des activités de restauration par les femmes, de commerce, de location d’espaces et de matériel. </w:t>
      </w:r>
    </w:p>
    <w:p w14:paraId="4D307573" w14:textId="77777777" w:rsidR="007A15AA" w:rsidRPr="007A15AA" w:rsidRDefault="007A15AA" w:rsidP="007A15AA">
      <w:pPr>
        <w:spacing w:after="0" w:line="360" w:lineRule="auto"/>
        <w:ind w:right="57"/>
        <w:jc w:val="both"/>
        <w:rPr>
          <w:rFonts w:ascii="Arial" w:eastAsia="Calibri" w:hAnsi="Arial" w:cs="Arial"/>
          <w:b/>
          <w:noProof/>
          <w:spacing w:val="2"/>
          <w:lang w:eastAsia="de-DE"/>
        </w:rPr>
      </w:pPr>
      <w:r w:rsidRPr="007A15AA">
        <w:rPr>
          <w:rFonts w:ascii="Arial" w:eastAsia="Calibri" w:hAnsi="Arial" w:cs="Arial"/>
          <w:b/>
          <w:noProof/>
          <w:spacing w:val="2"/>
          <w:lang w:eastAsia="de-DE"/>
        </w:rPr>
        <w:t>Mesures de maximisation</w:t>
      </w:r>
    </w:p>
    <w:p w14:paraId="57169724" w14:textId="77777777" w:rsidR="007A15AA" w:rsidRPr="007A15AA" w:rsidRDefault="007A15AA" w:rsidP="00F070AF">
      <w:pPr>
        <w:pStyle w:val="Paragraphedeliste"/>
        <w:numPr>
          <w:ilvl w:val="0"/>
          <w:numId w:val="33"/>
        </w:numPr>
        <w:spacing w:after="0" w:line="276" w:lineRule="auto"/>
        <w:jc w:val="both"/>
        <w:rPr>
          <w:rFonts w:ascii="Arial" w:eastAsia="Times New Roman" w:hAnsi="Arial" w:cs="Times New Roman"/>
          <w:szCs w:val="24"/>
          <w:lang w:eastAsia="fr-FR"/>
        </w:rPr>
      </w:pPr>
      <w:r w:rsidRPr="007A15AA">
        <w:rPr>
          <w:rFonts w:ascii="Arial" w:eastAsia="Times New Roman" w:hAnsi="Arial" w:cs="Times New Roman"/>
          <w:szCs w:val="24"/>
          <w:lang w:eastAsia="fr-FR"/>
        </w:rPr>
        <w:t>à compétence égale donner priorité à la main d’œuvre locale</w:t>
      </w:r>
    </w:p>
    <w:p w14:paraId="18B127A2" w14:textId="77777777" w:rsidR="007A15AA" w:rsidRPr="007A15AA" w:rsidRDefault="007A15AA" w:rsidP="00F070AF">
      <w:pPr>
        <w:pStyle w:val="Paragraphedeliste"/>
        <w:numPr>
          <w:ilvl w:val="0"/>
          <w:numId w:val="33"/>
        </w:numPr>
        <w:spacing w:after="0" w:line="276" w:lineRule="auto"/>
        <w:jc w:val="both"/>
      </w:pPr>
      <w:r w:rsidRPr="007A15AA">
        <w:rPr>
          <w:rFonts w:ascii="Arial" w:eastAsia="Times New Roman" w:hAnsi="Arial" w:cs="Times New Roman"/>
          <w:szCs w:val="24"/>
          <w:lang w:eastAsia="fr-FR"/>
        </w:rPr>
        <w:t>faire le recrutement conformément aux normes de la CNSS ;</w:t>
      </w:r>
    </w:p>
    <w:p w14:paraId="5F4A2660" w14:textId="70085D45" w:rsidR="007A15AA" w:rsidRPr="007A15AA" w:rsidRDefault="00A82100" w:rsidP="00F070AF">
      <w:pPr>
        <w:pStyle w:val="Paragraphedeliste"/>
        <w:numPr>
          <w:ilvl w:val="0"/>
          <w:numId w:val="33"/>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sensibiliser les femm</w:t>
      </w:r>
      <w:r w:rsidR="0056064C">
        <w:rPr>
          <w:rFonts w:ascii="Arial" w:eastAsia="Times New Roman" w:hAnsi="Arial" w:cs="Times New Roman"/>
          <w:szCs w:val="24"/>
          <w:lang w:eastAsia="fr-FR"/>
        </w:rPr>
        <w:t>es qui  vendent les denrées ali</w:t>
      </w:r>
      <w:r>
        <w:rPr>
          <w:rFonts w:ascii="Arial" w:eastAsia="Times New Roman" w:hAnsi="Arial" w:cs="Times New Roman"/>
          <w:szCs w:val="24"/>
          <w:lang w:eastAsia="fr-FR"/>
        </w:rPr>
        <w:t>mentaires aux abords des bases-vie et chantiers, s</w:t>
      </w:r>
      <w:r w:rsidR="007A15AA" w:rsidRPr="007A15AA">
        <w:rPr>
          <w:rFonts w:ascii="Arial" w:eastAsia="Times New Roman" w:hAnsi="Arial" w:cs="Times New Roman"/>
          <w:szCs w:val="24"/>
          <w:lang w:eastAsia="fr-FR"/>
        </w:rPr>
        <w:t>ur les risques</w:t>
      </w:r>
      <w:r w:rsidR="00267A4B">
        <w:rPr>
          <w:rFonts w:ascii="Arial" w:eastAsia="Times New Roman" w:hAnsi="Arial" w:cs="Times New Roman"/>
          <w:szCs w:val="24"/>
          <w:lang w:eastAsia="fr-FR"/>
        </w:rPr>
        <w:t xml:space="preserve"> de blessures, de chute, de viol et autres risques liés aux activités du chantier.</w:t>
      </w:r>
    </w:p>
    <w:p w14:paraId="3AAF1761" w14:textId="77777777" w:rsidR="007A15AA" w:rsidRPr="007A15AA" w:rsidRDefault="007A15AA" w:rsidP="007A15AA">
      <w:pPr>
        <w:spacing w:after="0" w:line="276" w:lineRule="auto"/>
        <w:ind w:left="1080"/>
        <w:contextualSpacing/>
        <w:jc w:val="both"/>
        <w:rPr>
          <w:rFonts w:ascii="Arial" w:eastAsia="Times New Roman" w:hAnsi="Arial" w:cs="Times New Roman"/>
          <w:szCs w:val="24"/>
          <w:lang w:eastAsia="fr-FR"/>
        </w:rPr>
      </w:pPr>
    </w:p>
    <w:p w14:paraId="6A20AA4B" w14:textId="77777777" w:rsidR="007A15AA" w:rsidRPr="007A15AA" w:rsidRDefault="007A15AA" w:rsidP="00AE0403">
      <w:pPr>
        <w:numPr>
          <w:ilvl w:val="0"/>
          <w:numId w:val="19"/>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Sécurisation et amélioration de la performance des différents réseaux (SBEE, SONEB, etc.) de par leurs renouvellements et entretien </w:t>
      </w:r>
    </w:p>
    <w:p w14:paraId="0231F915"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Le déplacement des réseaux divers permet de sécuriser les fibres et réseaux pour éviter leur destruction, réduisant ainsi les risques y afférents. C’est aussi une occasion pour permettre aux concessionnaires de vérifier l’état des réseaux enfouis pendant des années et d’envisager le remplacement et le renforcement de ces derniers.</w:t>
      </w:r>
    </w:p>
    <w:p w14:paraId="3119DC77" w14:textId="26290FC9" w:rsidR="007A15AA" w:rsidRPr="007A15AA" w:rsidRDefault="007A15AA" w:rsidP="00AE0403">
      <w:pPr>
        <w:numPr>
          <w:ilvl w:val="0"/>
          <w:numId w:val="19"/>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Utilisation des gravats </w:t>
      </w:r>
      <w:r w:rsidR="001C1E56">
        <w:rPr>
          <w:rFonts w:ascii="Arial" w:eastAsia="Calibri" w:hAnsi="Arial" w:cs="Arial"/>
          <w:noProof/>
          <w:spacing w:val="2"/>
          <w:lang w:eastAsia="de-DE"/>
        </w:rPr>
        <w:t xml:space="preserve">provenant des travaux de demolition </w:t>
      </w:r>
      <w:r w:rsidRPr="007A15AA">
        <w:rPr>
          <w:rFonts w:ascii="Arial" w:eastAsia="Calibri" w:hAnsi="Arial" w:cs="Arial"/>
          <w:noProof/>
          <w:spacing w:val="2"/>
          <w:lang w:eastAsia="de-DE"/>
        </w:rPr>
        <w:t xml:space="preserve">pour aménager les voies dégradées non prises en compte par le projet </w:t>
      </w:r>
    </w:p>
    <w:p w14:paraId="482B869D" w14:textId="77777777"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Le décapage et la mise en dépôt est une aubaine pour les populations car ces activités permettront de disposer des gravats réutilisables par les riverains. Ces gravats sont importants pour combler les excavations observées au niveau des voiries secondaire et tertiaire. Les gravats sont aussi utilisés pour les remblais dans la construction des habitations et  autres.</w:t>
      </w:r>
    </w:p>
    <w:p w14:paraId="48D81684" w14:textId="77777777" w:rsidR="007A15AA" w:rsidRPr="007A15AA" w:rsidRDefault="007A15AA" w:rsidP="007A15AA">
      <w:pPr>
        <w:spacing w:after="0" w:line="360" w:lineRule="auto"/>
        <w:jc w:val="both"/>
        <w:rPr>
          <w:rFonts w:ascii="Arial" w:eastAsia="Calibri" w:hAnsi="Arial" w:cs="Arial"/>
          <w:b/>
          <w:noProof/>
          <w:spacing w:val="2"/>
          <w:lang w:eastAsia="de-DE"/>
        </w:rPr>
      </w:pPr>
      <w:r w:rsidRPr="007A15AA">
        <w:rPr>
          <w:rFonts w:ascii="Arial" w:eastAsia="Calibri" w:hAnsi="Arial" w:cs="Arial"/>
          <w:b/>
          <w:noProof/>
          <w:spacing w:val="2"/>
          <w:lang w:eastAsia="de-DE"/>
        </w:rPr>
        <w:t>Mesures de maximisation</w:t>
      </w:r>
    </w:p>
    <w:p w14:paraId="24E4ABDC" w14:textId="2C402B5F" w:rsidR="007A15AA" w:rsidRPr="00C520F4" w:rsidRDefault="00317E11" w:rsidP="00C520F4">
      <w:pPr>
        <w:pStyle w:val="Paragraphedeliste"/>
        <w:numPr>
          <w:ilvl w:val="0"/>
          <w:numId w:val="19"/>
        </w:numPr>
        <w:spacing w:after="0" w:line="276" w:lineRule="auto"/>
        <w:ind w:left="1264" w:hanging="357"/>
        <w:jc w:val="both"/>
        <w:rPr>
          <w:rFonts w:ascii="Arial" w:eastAsia="Times New Roman" w:hAnsi="Arial" w:cs="Times New Roman"/>
          <w:szCs w:val="24"/>
          <w:lang w:eastAsia="fr-FR"/>
        </w:rPr>
      </w:pPr>
      <w:r>
        <w:rPr>
          <w:rFonts w:ascii="Arial" w:eastAsia="Times New Roman" w:hAnsi="Arial" w:cs="Times New Roman"/>
          <w:szCs w:val="24"/>
          <w:lang w:eastAsia="fr-FR"/>
        </w:rPr>
        <w:t xml:space="preserve">Faciliter l’accès gracieux aux matériaux réutilisables (gravats) aux populations pour l’amélioration des rues de leurs quartiers </w:t>
      </w:r>
    </w:p>
    <w:p w14:paraId="73A1CB98" w14:textId="77777777" w:rsidR="007A15AA" w:rsidRPr="007A15AA" w:rsidRDefault="007A15AA" w:rsidP="00F070AF">
      <w:pPr>
        <w:pStyle w:val="Paragraphedeliste"/>
        <w:numPr>
          <w:ilvl w:val="0"/>
          <w:numId w:val="34"/>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la facilité de la circulation des biens et des personnes en toutes saisons ;</w:t>
      </w:r>
    </w:p>
    <w:p w14:paraId="210C7AA9" w14:textId="77777777" w:rsidR="007A15AA" w:rsidRPr="007A15AA" w:rsidRDefault="007A15AA" w:rsidP="00F070AF">
      <w:pPr>
        <w:pStyle w:val="Paragraphedeliste"/>
        <w:numPr>
          <w:ilvl w:val="0"/>
          <w:numId w:val="34"/>
        </w:num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l’assainissement adéquat des zones desservies en période de pluie ;</w:t>
      </w:r>
    </w:p>
    <w:p w14:paraId="76CA635B" w14:textId="77777777" w:rsidR="007A15AA" w:rsidRPr="00CD4F11" w:rsidRDefault="007A15AA" w:rsidP="00F070AF">
      <w:pPr>
        <w:pStyle w:val="Paragraphedeliste"/>
        <w:numPr>
          <w:ilvl w:val="0"/>
          <w:numId w:val="34"/>
        </w:numPr>
        <w:spacing w:after="0" w:line="360" w:lineRule="auto"/>
        <w:ind w:right="57"/>
        <w:jc w:val="both"/>
        <w:rPr>
          <w:rFonts w:ascii="Arial" w:eastAsia="Calibri" w:hAnsi="Arial" w:cs="Arial"/>
          <w:noProof/>
          <w:spacing w:val="2"/>
          <w:lang w:eastAsia="de-DE"/>
        </w:rPr>
      </w:pPr>
      <w:r w:rsidRPr="00CD4F11">
        <w:rPr>
          <w:rFonts w:ascii="Arial" w:eastAsia="Calibri" w:hAnsi="Arial" w:cs="Arial"/>
          <w:noProof/>
          <w:spacing w:val="2"/>
          <w:lang w:eastAsia="de-DE"/>
        </w:rPr>
        <w:t>l’amélioration des conditions d’hygiène et donc de la santé des populations</w:t>
      </w:r>
    </w:p>
    <w:p w14:paraId="3A29C05C" w14:textId="77777777" w:rsidR="005277B5" w:rsidRDefault="007A15AA" w:rsidP="00D22775">
      <w:pPr>
        <w:spacing w:after="0" w:line="360" w:lineRule="auto"/>
        <w:contextualSpacing/>
        <w:jc w:val="both"/>
        <w:rPr>
          <w:rFonts w:ascii="Arial" w:eastAsia="Times New Roman" w:hAnsi="Arial" w:cs="Arial"/>
          <w:lang w:eastAsia="fr-FR"/>
        </w:rPr>
      </w:pPr>
      <w:r w:rsidRPr="00CD4F11">
        <w:rPr>
          <w:rFonts w:ascii="Arial" w:eastAsia="Times New Roman" w:hAnsi="Arial" w:cs="Arial"/>
          <w:szCs w:val="24"/>
          <w:lang w:eastAsia="fr-FR"/>
        </w:rPr>
        <w:t>La finalité de la réalisation des ouvrages est de parveni</w:t>
      </w:r>
      <w:r w:rsidR="003A0313" w:rsidRPr="00CD4F11">
        <w:rPr>
          <w:rFonts w:ascii="Arial" w:eastAsia="Times New Roman" w:hAnsi="Arial" w:cs="Arial"/>
          <w:szCs w:val="24"/>
          <w:lang w:eastAsia="fr-FR"/>
        </w:rPr>
        <w:t>r à assainir les</w:t>
      </w:r>
      <w:r w:rsidRPr="00CD4F11">
        <w:rPr>
          <w:rFonts w:ascii="Arial" w:eastAsia="Times New Roman" w:hAnsi="Arial" w:cs="Arial"/>
          <w:szCs w:val="24"/>
          <w:lang w:eastAsia="fr-FR"/>
        </w:rPr>
        <w:t xml:space="preserve"> </w:t>
      </w:r>
      <w:r w:rsidR="003A0313" w:rsidRPr="00CD4F11">
        <w:rPr>
          <w:rFonts w:ascii="Arial" w:hAnsi="Arial" w:cs="Arial"/>
        </w:rPr>
        <w:t xml:space="preserve">zones desservies </w:t>
      </w:r>
      <w:r w:rsidRPr="00CD4F11">
        <w:rPr>
          <w:rFonts w:ascii="Arial" w:eastAsia="Times New Roman" w:hAnsi="Arial" w:cs="Arial"/>
          <w:szCs w:val="24"/>
          <w:lang w:eastAsia="fr-FR"/>
        </w:rPr>
        <w:t>en  toute</w:t>
      </w:r>
      <w:r w:rsidR="002C139F">
        <w:rPr>
          <w:rFonts w:ascii="Arial" w:eastAsia="Times New Roman" w:hAnsi="Arial" w:cs="Arial"/>
          <w:szCs w:val="24"/>
          <w:lang w:eastAsia="fr-FR"/>
        </w:rPr>
        <w:t>s</w:t>
      </w:r>
      <w:r w:rsidRPr="00CD4F11">
        <w:rPr>
          <w:rFonts w:ascii="Arial" w:eastAsia="Times New Roman" w:hAnsi="Arial" w:cs="Arial"/>
          <w:szCs w:val="24"/>
          <w:lang w:eastAsia="fr-FR"/>
        </w:rPr>
        <w:t xml:space="preserve"> saison</w:t>
      </w:r>
      <w:r w:rsidR="002C139F">
        <w:rPr>
          <w:rFonts w:ascii="Arial" w:eastAsia="Times New Roman" w:hAnsi="Arial" w:cs="Arial"/>
          <w:szCs w:val="24"/>
          <w:lang w:eastAsia="fr-FR"/>
        </w:rPr>
        <w:t>s</w:t>
      </w:r>
      <w:r w:rsidRPr="00CD4F11">
        <w:rPr>
          <w:rFonts w:ascii="Arial" w:eastAsia="Times New Roman" w:hAnsi="Arial" w:cs="Arial"/>
          <w:szCs w:val="24"/>
          <w:lang w:eastAsia="fr-FR"/>
        </w:rPr>
        <w:t xml:space="preserve">, de contribuer à la réduction du phénomène d’inondation et ainsi faciliter la circulation des personnes et des biens. L’assainissement contribuera également à l’amélioration des conditions de vie et </w:t>
      </w:r>
      <w:r w:rsidR="002C139F">
        <w:rPr>
          <w:rFonts w:ascii="Arial" w:eastAsia="Times New Roman" w:hAnsi="Arial" w:cs="Arial"/>
          <w:szCs w:val="24"/>
          <w:lang w:eastAsia="fr-FR"/>
        </w:rPr>
        <w:t xml:space="preserve">à la préservation de </w:t>
      </w:r>
      <w:r w:rsidRPr="00CD4F11">
        <w:rPr>
          <w:rFonts w:ascii="Arial" w:eastAsia="Times New Roman" w:hAnsi="Arial" w:cs="Arial"/>
          <w:szCs w:val="24"/>
          <w:lang w:eastAsia="fr-FR"/>
        </w:rPr>
        <w:t xml:space="preserve">la santé des populations.  </w:t>
      </w:r>
      <w:r w:rsidRPr="00CD4F11">
        <w:rPr>
          <w:rFonts w:ascii="Arial" w:eastAsia="Times New Roman" w:hAnsi="Arial" w:cs="Arial"/>
          <w:lang w:eastAsia="fr-FR"/>
        </w:rPr>
        <w:t xml:space="preserve">L’aménagement des déviations permettra de réduire les risques d’accidents et facilitera l’accès aux habitations pour les usagers qui n’habiteraient pas le tronçon à aménager. La </w:t>
      </w:r>
      <w:r w:rsidRPr="00CD4F11">
        <w:rPr>
          <w:rFonts w:ascii="Arial" w:eastAsia="Times New Roman" w:hAnsi="Arial" w:cs="Arial"/>
          <w:lang w:eastAsia="fr-FR"/>
        </w:rPr>
        <w:lastRenderedPageBreak/>
        <w:t xml:space="preserve">pose des pavés et l’installation des bancs publics permettront une meilleure circulation des personnes et des biens, créeront un lieu de réconfort autour ou le long des bassins. L’on notera également l’augmentation du trafic sur les voies aménagées ; la suppression de l’érosion au niveau des voies. </w:t>
      </w:r>
    </w:p>
    <w:p w14:paraId="4D52A294" w14:textId="6EC55FD0" w:rsidR="007A15AA" w:rsidRPr="00CD4F11" w:rsidRDefault="007A15AA" w:rsidP="00D22775">
      <w:pPr>
        <w:spacing w:after="0" w:line="360" w:lineRule="auto"/>
        <w:contextualSpacing/>
        <w:jc w:val="both"/>
        <w:rPr>
          <w:rFonts w:ascii="Arial" w:eastAsia="Times New Roman" w:hAnsi="Arial" w:cs="Arial"/>
          <w:lang w:eastAsia="fr-FR"/>
        </w:rPr>
      </w:pPr>
      <w:r w:rsidRPr="00CD4F11">
        <w:rPr>
          <w:rFonts w:ascii="Arial" w:eastAsia="Times New Roman" w:hAnsi="Arial" w:cs="Arial"/>
          <w:lang w:eastAsia="fr-FR"/>
        </w:rPr>
        <w:t xml:space="preserve">Le curage et la purge de </w:t>
      </w:r>
      <w:r w:rsidR="00D22775">
        <w:rPr>
          <w:rFonts w:ascii="Arial" w:eastAsia="Times New Roman" w:hAnsi="Arial" w:cs="Arial"/>
          <w:lang w:eastAsia="fr-FR"/>
        </w:rPr>
        <w:t>32 669</w:t>
      </w:r>
      <w:r w:rsidRPr="00CD4F11">
        <w:rPr>
          <w:rFonts w:ascii="Arial" w:hAnsi="Arial" w:cs="Arial"/>
          <w:sz w:val="19"/>
          <w:szCs w:val="19"/>
        </w:rPr>
        <w:t xml:space="preserve"> </w:t>
      </w:r>
      <w:r w:rsidRPr="00CD4F11">
        <w:rPr>
          <w:rFonts w:ascii="Arial" w:eastAsia="Times New Roman" w:hAnsi="Arial" w:cs="Arial"/>
          <w:lang w:eastAsia="fr-FR"/>
        </w:rPr>
        <w:t>m</w:t>
      </w:r>
      <w:r w:rsidRPr="00CD4F11">
        <w:rPr>
          <w:rFonts w:ascii="Arial" w:eastAsia="Times New Roman" w:hAnsi="Arial" w:cs="Arial"/>
          <w:vertAlign w:val="superscript"/>
          <w:lang w:eastAsia="fr-FR"/>
        </w:rPr>
        <w:t>3</w:t>
      </w:r>
      <w:r w:rsidRPr="00CD4F11">
        <w:rPr>
          <w:rFonts w:ascii="Arial" w:eastAsia="Times New Roman" w:hAnsi="Arial" w:cs="Arial"/>
          <w:lang w:eastAsia="fr-FR"/>
        </w:rPr>
        <w:t xml:space="preserve"> a pour impacts positifs l’augmentation du volume d’eau dans le bassin entraînant du coup un bon drainage des eaux en amont, l’assainissement des lieux, la réduction des nuisances odorantes. </w:t>
      </w:r>
    </w:p>
    <w:p w14:paraId="7633DFCE" w14:textId="77777777" w:rsidR="007A15AA" w:rsidRPr="00CD4F11" w:rsidRDefault="007A15AA" w:rsidP="00D22775">
      <w:pPr>
        <w:spacing w:after="0" w:line="360" w:lineRule="auto"/>
        <w:jc w:val="both"/>
        <w:rPr>
          <w:rFonts w:ascii="Arial" w:eastAsia="Calibri" w:hAnsi="Arial" w:cs="Arial"/>
          <w:b/>
          <w:noProof/>
          <w:spacing w:val="2"/>
          <w:lang w:eastAsia="de-DE"/>
        </w:rPr>
      </w:pPr>
    </w:p>
    <w:p w14:paraId="3F1DCC16" w14:textId="77777777" w:rsidR="007A15AA" w:rsidRPr="007A15AA" w:rsidRDefault="007A15AA" w:rsidP="007A15AA">
      <w:pPr>
        <w:spacing w:after="0" w:line="360" w:lineRule="auto"/>
        <w:jc w:val="both"/>
        <w:rPr>
          <w:rFonts w:ascii="Arial" w:eastAsia="Calibri" w:hAnsi="Arial" w:cs="Arial"/>
          <w:b/>
          <w:noProof/>
          <w:spacing w:val="2"/>
          <w:lang w:eastAsia="de-DE"/>
        </w:rPr>
      </w:pPr>
      <w:r w:rsidRPr="007A15AA">
        <w:rPr>
          <w:rFonts w:ascii="Arial" w:eastAsia="Calibri" w:hAnsi="Arial" w:cs="Arial"/>
          <w:b/>
          <w:noProof/>
          <w:spacing w:val="2"/>
          <w:lang w:eastAsia="de-DE"/>
        </w:rPr>
        <w:t>Mesures de maximisation</w:t>
      </w:r>
    </w:p>
    <w:p w14:paraId="46CD7E51" w14:textId="3C60FEA4" w:rsidR="007A15AA" w:rsidRDefault="00C520F4" w:rsidP="00F070AF">
      <w:pPr>
        <w:numPr>
          <w:ilvl w:val="0"/>
          <w:numId w:val="66"/>
        </w:numPr>
        <w:spacing w:after="0" w:line="276" w:lineRule="auto"/>
        <w:contextualSpacing/>
        <w:jc w:val="both"/>
        <w:rPr>
          <w:rFonts w:ascii="Arial" w:eastAsia="Times New Roman" w:hAnsi="Arial" w:cs="Times New Roman"/>
          <w:szCs w:val="24"/>
          <w:lang w:eastAsia="fr-FR"/>
        </w:rPr>
      </w:pPr>
      <w:r w:rsidRPr="00D56B7F">
        <w:rPr>
          <w:rFonts w:ascii="Arial" w:eastAsia="Times New Roman" w:hAnsi="Arial" w:cs="Times New Roman"/>
          <w:szCs w:val="24"/>
          <w:lang w:eastAsia="fr-FR"/>
        </w:rPr>
        <w:t>P</w:t>
      </w:r>
      <w:r w:rsidR="007A15AA" w:rsidRPr="00D56B7F">
        <w:rPr>
          <w:rFonts w:ascii="Arial" w:eastAsia="Times New Roman" w:hAnsi="Arial" w:cs="Times New Roman"/>
          <w:szCs w:val="24"/>
          <w:lang w:eastAsia="fr-FR"/>
        </w:rPr>
        <w:t>révoir un système de décantation et de piégeage des déchets à l’exutoire ;</w:t>
      </w:r>
    </w:p>
    <w:p w14:paraId="595DC037" w14:textId="4A9A7B46" w:rsidR="00D56B7F" w:rsidRPr="00D56B7F" w:rsidRDefault="00D56B7F" w:rsidP="00F070AF">
      <w:pPr>
        <w:numPr>
          <w:ilvl w:val="0"/>
          <w:numId w:val="66"/>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Prévoir des signalisations pour orienter les usagers ;</w:t>
      </w:r>
    </w:p>
    <w:p w14:paraId="5473BFE4" w14:textId="1627E99D" w:rsidR="007A15AA" w:rsidRDefault="00C520F4" w:rsidP="00F070AF">
      <w:pPr>
        <w:numPr>
          <w:ilvl w:val="0"/>
          <w:numId w:val="66"/>
        </w:numPr>
        <w:spacing w:after="0" w:line="276" w:lineRule="auto"/>
        <w:contextualSpacing/>
        <w:jc w:val="both"/>
        <w:rPr>
          <w:rFonts w:ascii="Arial" w:eastAsia="Times New Roman" w:hAnsi="Arial" w:cs="Times New Roman"/>
          <w:szCs w:val="24"/>
          <w:lang w:eastAsia="fr-FR"/>
        </w:rPr>
      </w:pPr>
      <w:r w:rsidRPr="00D56B7F">
        <w:rPr>
          <w:rFonts w:ascii="Arial" w:eastAsia="Times New Roman" w:hAnsi="Arial" w:cs="Times New Roman"/>
          <w:szCs w:val="24"/>
          <w:lang w:eastAsia="fr-FR"/>
        </w:rPr>
        <w:t>P</w:t>
      </w:r>
      <w:r w:rsidR="007A15AA" w:rsidRPr="00D56B7F">
        <w:rPr>
          <w:rFonts w:ascii="Arial" w:eastAsia="Times New Roman" w:hAnsi="Arial" w:cs="Times New Roman"/>
          <w:szCs w:val="24"/>
          <w:lang w:eastAsia="fr-FR"/>
        </w:rPr>
        <w:t xml:space="preserve">révoir des latrines publiques </w:t>
      </w:r>
      <w:r w:rsidR="00E97D68" w:rsidRPr="00D56B7F">
        <w:rPr>
          <w:rFonts w:ascii="Arial" w:eastAsia="Times New Roman" w:hAnsi="Arial" w:cs="Times New Roman"/>
          <w:szCs w:val="24"/>
          <w:lang w:eastAsia="fr-FR"/>
        </w:rPr>
        <w:t xml:space="preserve">pour </w:t>
      </w:r>
      <w:r w:rsidR="00D56B7F" w:rsidRPr="00D56B7F">
        <w:rPr>
          <w:rFonts w:ascii="Arial" w:eastAsia="Times New Roman" w:hAnsi="Arial" w:cs="Times New Roman"/>
          <w:szCs w:val="24"/>
          <w:lang w:eastAsia="fr-FR"/>
        </w:rPr>
        <w:t>prévenir</w:t>
      </w:r>
      <w:r w:rsidR="00E97D68" w:rsidRPr="00D56B7F">
        <w:rPr>
          <w:rFonts w:ascii="Arial" w:eastAsia="Times New Roman" w:hAnsi="Arial" w:cs="Times New Roman"/>
          <w:szCs w:val="24"/>
          <w:lang w:eastAsia="fr-FR"/>
        </w:rPr>
        <w:t xml:space="preserve"> les risques d’insalubrité</w:t>
      </w:r>
      <w:r w:rsidR="00E97D68">
        <w:rPr>
          <w:rFonts w:ascii="Arial" w:eastAsia="Times New Roman" w:hAnsi="Arial" w:cs="Times New Roman"/>
          <w:szCs w:val="24"/>
          <w:lang w:eastAsia="fr-FR"/>
        </w:rPr>
        <w:t xml:space="preserve"> </w:t>
      </w:r>
      <w:r w:rsidR="00E97D68" w:rsidRPr="007A15AA">
        <w:rPr>
          <w:rFonts w:ascii="Arial" w:eastAsia="Times New Roman" w:hAnsi="Arial" w:cs="Times New Roman"/>
          <w:szCs w:val="24"/>
          <w:lang w:eastAsia="fr-FR"/>
        </w:rPr>
        <w:t xml:space="preserve">aux </w:t>
      </w:r>
      <w:r w:rsidR="00E97D68">
        <w:rPr>
          <w:rFonts w:ascii="Arial" w:eastAsia="Times New Roman" w:hAnsi="Arial" w:cs="Times New Roman"/>
          <w:szCs w:val="24"/>
          <w:lang w:eastAsia="fr-FR"/>
        </w:rPr>
        <w:t xml:space="preserve">environs de l’exutoire </w:t>
      </w:r>
      <w:r w:rsidR="00B95670">
        <w:rPr>
          <w:rFonts w:ascii="Arial" w:eastAsia="Times New Roman" w:hAnsi="Arial" w:cs="Times New Roman"/>
          <w:szCs w:val="24"/>
          <w:lang w:eastAsia="fr-FR"/>
        </w:rPr>
        <w:t xml:space="preserve">du collecteur Y </w:t>
      </w:r>
      <w:r w:rsidR="007A15AA" w:rsidRPr="007A15AA">
        <w:rPr>
          <w:rFonts w:ascii="Arial" w:eastAsia="Times New Roman" w:hAnsi="Arial" w:cs="Times New Roman"/>
          <w:szCs w:val="24"/>
          <w:lang w:eastAsia="fr-FR"/>
        </w:rPr>
        <w:t>;</w:t>
      </w:r>
    </w:p>
    <w:p w14:paraId="56396C64" w14:textId="02CC0BE6" w:rsidR="00774DEE" w:rsidRPr="007A15AA" w:rsidRDefault="00774DEE" w:rsidP="00F070AF">
      <w:pPr>
        <w:numPr>
          <w:ilvl w:val="0"/>
          <w:numId w:val="66"/>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Reboiser de part et d’autre les rues aménagées.</w:t>
      </w:r>
    </w:p>
    <w:p w14:paraId="3D3D742F" w14:textId="77777777" w:rsidR="007A15AA" w:rsidRPr="007A15AA" w:rsidRDefault="007A15AA" w:rsidP="007A15AA">
      <w:pPr>
        <w:spacing w:after="0" w:line="276" w:lineRule="auto"/>
        <w:ind w:left="720"/>
        <w:contextualSpacing/>
        <w:jc w:val="both"/>
        <w:rPr>
          <w:rFonts w:ascii="Arial" w:eastAsia="Times New Roman" w:hAnsi="Arial" w:cs="Times New Roman"/>
          <w:lang w:eastAsia="fr-FR"/>
        </w:rPr>
      </w:pPr>
    </w:p>
    <w:p w14:paraId="799F12CD" w14:textId="77777777" w:rsidR="007A15AA" w:rsidRPr="007A15AA" w:rsidRDefault="007A15AA" w:rsidP="007A15AA">
      <w:pPr>
        <w:keepNext/>
        <w:spacing w:after="0" w:line="360" w:lineRule="auto"/>
        <w:jc w:val="both"/>
        <w:outlineLvl w:val="3"/>
        <w:rPr>
          <w:rFonts w:ascii="Arial" w:eastAsia="Times New Roman" w:hAnsi="Arial" w:cs="Times New Roman"/>
          <w:bCs/>
          <w:sz w:val="24"/>
          <w:szCs w:val="28"/>
          <w:u w:val="single"/>
        </w:rPr>
      </w:pPr>
      <w:r w:rsidRPr="007A15AA">
        <w:rPr>
          <w:rFonts w:ascii="Arial" w:eastAsia="Times New Roman" w:hAnsi="Arial" w:cs="Times New Roman"/>
          <w:bCs/>
          <w:sz w:val="24"/>
          <w:szCs w:val="28"/>
          <w:u w:val="single"/>
        </w:rPr>
        <w:t>3.2.2.2. Impacts négatifs</w:t>
      </w:r>
    </w:p>
    <w:p w14:paraId="66A1399B" w14:textId="77777777" w:rsidR="007A15AA" w:rsidRPr="007A15AA" w:rsidRDefault="007A15AA" w:rsidP="007A15AA">
      <w:pPr>
        <w:keepNext/>
        <w:spacing w:after="0" w:line="360" w:lineRule="auto"/>
        <w:jc w:val="both"/>
        <w:outlineLvl w:val="3"/>
        <w:rPr>
          <w:rFonts w:ascii="Arial" w:eastAsia="Times New Roman" w:hAnsi="Arial" w:cs="Times New Roman"/>
          <w:bCs/>
        </w:rPr>
      </w:pPr>
      <w:r w:rsidRPr="007A15AA">
        <w:rPr>
          <w:rFonts w:ascii="Arial" w:eastAsia="Times New Roman" w:hAnsi="Arial" w:cs="Times New Roman"/>
          <w:bCs/>
        </w:rPr>
        <w:t xml:space="preserve">La phase des travaux ou d’aménagement est par excellence le siège des impacts négatifs car comme le dit l’adage, on ne peut pas faire des omelettes sans casser des œufs. </w:t>
      </w:r>
    </w:p>
    <w:p w14:paraId="6432D194" w14:textId="77777777" w:rsidR="009D7EE7"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La plupart des activités de cette phase sont sources d’impacts négatifs d’importance variant de faible à très forte.</w:t>
      </w:r>
    </w:p>
    <w:p w14:paraId="522BE851" w14:textId="0C9F1653"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 </w:t>
      </w:r>
    </w:p>
    <w:p w14:paraId="797C52AC" w14:textId="77777777" w:rsidR="00CD4F11" w:rsidRPr="00CD4F11" w:rsidRDefault="007A15AA" w:rsidP="00F070AF">
      <w:pPr>
        <w:pStyle w:val="Paragraphedeliste"/>
        <w:numPr>
          <w:ilvl w:val="0"/>
          <w:numId w:val="53"/>
        </w:numPr>
        <w:spacing w:after="0" w:line="360" w:lineRule="auto"/>
        <w:ind w:right="57"/>
        <w:jc w:val="both"/>
        <w:rPr>
          <w:rFonts w:ascii="Arial" w:eastAsia="Calibri" w:hAnsi="Arial" w:cs="Arial"/>
          <w:noProof/>
          <w:spacing w:val="2"/>
          <w:lang w:eastAsia="de-DE"/>
        </w:rPr>
      </w:pPr>
      <w:r w:rsidRPr="00CD4F11">
        <w:rPr>
          <w:rFonts w:ascii="Arial" w:eastAsia="Calibri" w:hAnsi="Arial" w:cs="Arial"/>
          <w:b/>
          <w:noProof/>
          <w:spacing w:val="2"/>
          <w:lang w:eastAsia="de-DE"/>
        </w:rPr>
        <w:t xml:space="preserve">Sur l’air </w:t>
      </w:r>
    </w:p>
    <w:p w14:paraId="14822DC5" w14:textId="77777777" w:rsidR="007A15AA" w:rsidRPr="00CD4F11" w:rsidRDefault="007A15AA" w:rsidP="00F070AF">
      <w:pPr>
        <w:pStyle w:val="Paragraphedeliste"/>
        <w:numPr>
          <w:ilvl w:val="0"/>
          <w:numId w:val="67"/>
        </w:numPr>
        <w:spacing w:after="0" w:line="360" w:lineRule="auto"/>
        <w:ind w:left="1208" w:right="57" w:hanging="357"/>
        <w:jc w:val="both"/>
        <w:rPr>
          <w:rFonts w:ascii="Arial" w:eastAsia="Calibri" w:hAnsi="Arial" w:cs="Arial"/>
          <w:noProof/>
          <w:spacing w:val="2"/>
          <w:lang w:eastAsia="de-DE"/>
        </w:rPr>
      </w:pPr>
      <w:r w:rsidRPr="00CD4F11">
        <w:rPr>
          <w:rFonts w:ascii="Arial" w:eastAsia="Calibri" w:hAnsi="Arial" w:cs="Arial"/>
          <w:noProof/>
          <w:spacing w:val="2"/>
          <w:lang w:eastAsia="de-DE"/>
        </w:rPr>
        <w:t>Al</w:t>
      </w:r>
      <w:r w:rsidR="00CD4F11" w:rsidRPr="00CD4F11">
        <w:rPr>
          <w:rFonts w:ascii="Arial" w:eastAsia="Calibri" w:hAnsi="Arial" w:cs="Arial"/>
          <w:noProof/>
          <w:spacing w:val="2"/>
          <w:lang w:eastAsia="de-DE"/>
        </w:rPr>
        <w:t>tération de la qualité de l’air</w:t>
      </w:r>
    </w:p>
    <w:p w14:paraId="6122AA18" w14:textId="77777777" w:rsidR="007A15AA" w:rsidRPr="007A15AA" w:rsidRDefault="007A15AA" w:rsidP="007A15AA">
      <w:p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Les actions de transport et déchargement des matériaux, la mobilité des équipements et du personnel de chantier et le terrassement, entrainent une augmentation émissions  atmosphériques. L’impact du à  l’altération de la qualité de l’air sur les populations se présente avec beaucoup plus d’acuité au niveau des zones habitées et particulièrement en milieu urbain. </w:t>
      </w:r>
    </w:p>
    <w:p w14:paraId="134B1D6B" w14:textId="41A97C9A" w:rsidR="007A15AA" w:rsidRPr="00C520F4" w:rsidRDefault="007A15AA" w:rsidP="00D22775">
      <w:pPr>
        <w:spacing w:after="0" w:line="360" w:lineRule="auto"/>
        <w:contextualSpacing/>
        <w:jc w:val="both"/>
        <w:rPr>
          <w:rFonts w:ascii="Arial" w:eastAsia="Times New Roman" w:hAnsi="Arial" w:cs="Arial"/>
          <w:strike/>
          <w:szCs w:val="24"/>
          <w:lang w:eastAsia="fr-FR"/>
        </w:rPr>
      </w:pPr>
      <w:r w:rsidRPr="007A15AA">
        <w:rPr>
          <w:rFonts w:ascii="Arial" w:eastAsia="Times New Roman" w:hAnsi="Arial" w:cs="Times New Roman"/>
          <w:szCs w:val="24"/>
          <w:lang w:eastAsia="fr-FR"/>
        </w:rPr>
        <w:t>La circulation des engins et équipements de chantier est également source d’émission de particule gaz et de fumée dans l’air.</w:t>
      </w:r>
      <w:r w:rsidRPr="00C520F4">
        <w:rPr>
          <w:rFonts w:ascii="Arial" w:eastAsia="Times New Roman" w:hAnsi="Arial" w:cs="Arial"/>
          <w:strike/>
          <w:szCs w:val="24"/>
          <w:lang w:eastAsia="fr-FR"/>
        </w:rPr>
        <w:t xml:space="preserve"> </w:t>
      </w:r>
    </w:p>
    <w:p w14:paraId="43B43EE7" w14:textId="64211C4A" w:rsidR="007A15AA" w:rsidRDefault="007A15AA" w:rsidP="00D22775">
      <w:pPr>
        <w:spacing w:after="0" w:line="360" w:lineRule="auto"/>
        <w:contextualSpacing/>
        <w:jc w:val="both"/>
        <w:rPr>
          <w:rFonts w:ascii="Arial" w:eastAsia="Times New Roman" w:hAnsi="Arial" w:cs="Arial"/>
          <w:szCs w:val="24"/>
          <w:lang w:eastAsia="fr-FR"/>
        </w:rPr>
      </w:pPr>
      <w:r w:rsidRPr="00CD4F11">
        <w:rPr>
          <w:rFonts w:ascii="Arial" w:eastAsia="Times New Roman" w:hAnsi="Arial" w:cs="Arial"/>
          <w:szCs w:val="24"/>
          <w:lang w:eastAsia="fr-FR"/>
        </w:rPr>
        <w:t xml:space="preserve">L’aménagement des déviations est source de pollution atmosphérique (altération de la qualité de l’air), avec </w:t>
      </w:r>
      <w:r w:rsidR="00A82100">
        <w:rPr>
          <w:rFonts w:ascii="Arial" w:eastAsia="Times New Roman" w:hAnsi="Arial" w:cs="Arial"/>
          <w:szCs w:val="24"/>
          <w:lang w:eastAsia="fr-FR"/>
        </w:rPr>
        <w:t xml:space="preserve">son </w:t>
      </w:r>
      <w:r w:rsidRPr="00CD4F11">
        <w:rPr>
          <w:rFonts w:ascii="Arial" w:eastAsia="Times New Roman" w:hAnsi="Arial" w:cs="Arial"/>
          <w:szCs w:val="24"/>
          <w:lang w:eastAsia="fr-FR"/>
        </w:rPr>
        <w:t>cortège de maladies telles que les infections respiratoires aigües ou basses, la conjonctivite, etc. Le décapage et la mise en dépôt sont aussi sources de pollution de l’air par les poussières (altération de la qualité de l’air)</w:t>
      </w:r>
      <w:r w:rsidR="00A82100">
        <w:rPr>
          <w:rFonts w:ascii="Arial" w:eastAsia="Times New Roman" w:hAnsi="Arial" w:cs="Arial"/>
          <w:szCs w:val="24"/>
          <w:lang w:eastAsia="fr-FR"/>
        </w:rPr>
        <w:t>.</w:t>
      </w:r>
      <w:r w:rsidRPr="00CD4F11">
        <w:rPr>
          <w:rFonts w:ascii="Arial" w:eastAsia="Times New Roman" w:hAnsi="Arial" w:cs="Arial"/>
          <w:szCs w:val="24"/>
          <w:lang w:eastAsia="fr-FR"/>
        </w:rPr>
        <w:t xml:space="preserve">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3E7159" w14:paraId="45977456" w14:textId="77777777" w:rsidTr="00C87C87">
        <w:tc>
          <w:tcPr>
            <w:tcW w:w="1634" w:type="dxa"/>
          </w:tcPr>
          <w:p w14:paraId="74DE041F" w14:textId="77777777" w:rsidR="007A15AA" w:rsidRPr="009F5498" w:rsidRDefault="007A15AA" w:rsidP="007A15AA">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9F5498">
              <w:rPr>
                <w:rFonts w:ascii="Arial" w:hAnsi="Arial"/>
                <w:b/>
                <w:szCs w:val="24"/>
              </w:rPr>
              <w:t xml:space="preserve"> Durée </w:t>
            </w:r>
          </w:p>
        </w:tc>
        <w:tc>
          <w:tcPr>
            <w:tcW w:w="1668" w:type="dxa"/>
          </w:tcPr>
          <w:p w14:paraId="04512229" w14:textId="77777777" w:rsidR="007A15AA" w:rsidRPr="009F5498" w:rsidRDefault="007A15AA" w:rsidP="007A15AA">
            <w:pPr>
              <w:spacing w:after="160" w:line="276" w:lineRule="auto"/>
              <w:contextualSpacing/>
              <w:jc w:val="both"/>
              <w:rPr>
                <w:rFonts w:ascii="Arial" w:hAnsi="Arial"/>
                <w:b/>
                <w:szCs w:val="24"/>
              </w:rPr>
            </w:pPr>
            <w:r w:rsidRPr="009F5498">
              <w:rPr>
                <w:rFonts w:ascii="Arial" w:hAnsi="Arial"/>
                <w:b/>
                <w:szCs w:val="24"/>
              </w:rPr>
              <w:t>Etendue</w:t>
            </w:r>
          </w:p>
        </w:tc>
        <w:tc>
          <w:tcPr>
            <w:tcW w:w="1670" w:type="dxa"/>
          </w:tcPr>
          <w:p w14:paraId="37982CFA" w14:textId="77777777" w:rsidR="007A15AA" w:rsidRPr="009F5498" w:rsidRDefault="007A15AA" w:rsidP="007A15AA">
            <w:pPr>
              <w:spacing w:after="160" w:line="276" w:lineRule="auto"/>
              <w:contextualSpacing/>
              <w:jc w:val="both"/>
              <w:rPr>
                <w:rFonts w:ascii="Arial" w:hAnsi="Arial"/>
                <w:b/>
                <w:szCs w:val="24"/>
              </w:rPr>
            </w:pPr>
            <w:r w:rsidRPr="009F5498">
              <w:rPr>
                <w:rFonts w:ascii="Arial" w:hAnsi="Arial"/>
                <w:b/>
                <w:szCs w:val="24"/>
              </w:rPr>
              <w:t>Intensité</w:t>
            </w:r>
          </w:p>
        </w:tc>
        <w:tc>
          <w:tcPr>
            <w:tcW w:w="1711" w:type="dxa"/>
          </w:tcPr>
          <w:p w14:paraId="6402417E" w14:textId="77777777" w:rsidR="007A15AA" w:rsidRPr="009F5498" w:rsidRDefault="007A15AA" w:rsidP="007A15AA">
            <w:pPr>
              <w:spacing w:after="160" w:line="276" w:lineRule="auto"/>
              <w:contextualSpacing/>
              <w:jc w:val="both"/>
              <w:rPr>
                <w:rFonts w:ascii="Arial" w:hAnsi="Arial"/>
                <w:b/>
                <w:szCs w:val="24"/>
              </w:rPr>
            </w:pPr>
            <w:r w:rsidRPr="009F5498">
              <w:rPr>
                <w:rFonts w:ascii="Arial" w:hAnsi="Arial"/>
                <w:b/>
                <w:szCs w:val="24"/>
              </w:rPr>
              <w:t>Importance</w:t>
            </w:r>
          </w:p>
        </w:tc>
      </w:tr>
      <w:tr w:rsidR="007A15AA" w:rsidRPr="003E7159" w14:paraId="2B0EFDBD" w14:textId="77777777" w:rsidTr="00C87C87">
        <w:tc>
          <w:tcPr>
            <w:tcW w:w="1634" w:type="dxa"/>
          </w:tcPr>
          <w:p w14:paraId="5E56E0DB" w14:textId="77777777" w:rsidR="007A15AA" w:rsidRPr="003E7159" w:rsidRDefault="007A15AA" w:rsidP="007A15AA">
            <w:pPr>
              <w:spacing w:line="276" w:lineRule="auto"/>
              <w:contextualSpacing/>
              <w:jc w:val="both"/>
              <w:rPr>
                <w:rFonts w:ascii="Arial" w:hAnsi="Arial"/>
                <w:szCs w:val="24"/>
              </w:rPr>
            </w:pPr>
            <w:r w:rsidRPr="009F5498">
              <w:rPr>
                <w:rFonts w:ascii="Arial" w:hAnsi="Arial" w:cs="Arial"/>
              </w:rPr>
              <w:t>Temporaire</w:t>
            </w:r>
          </w:p>
        </w:tc>
        <w:tc>
          <w:tcPr>
            <w:tcW w:w="1668" w:type="dxa"/>
          </w:tcPr>
          <w:p w14:paraId="45FD14B0" w14:textId="77777777" w:rsidR="007A15AA" w:rsidRPr="003E7159" w:rsidRDefault="007A15AA" w:rsidP="007A15AA">
            <w:pPr>
              <w:spacing w:line="276" w:lineRule="auto"/>
              <w:contextualSpacing/>
              <w:jc w:val="both"/>
              <w:rPr>
                <w:rFonts w:ascii="Arial" w:hAnsi="Arial"/>
                <w:szCs w:val="24"/>
              </w:rPr>
            </w:pPr>
            <w:r w:rsidRPr="009F5498">
              <w:rPr>
                <w:rFonts w:ascii="Arial" w:hAnsi="Arial" w:cs="Arial"/>
              </w:rPr>
              <w:t>Locale</w:t>
            </w:r>
          </w:p>
        </w:tc>
        <w:tc>
          <w:tcPr>
            <w:tcW w:w="1670" w:type="dxa"/>
          </w:tcPr>
          <w:p w14:paraId="190F89B1" w14:textId="77777777" w:rsidR="007A15AA" w:rsidRPr="003E7159" w:rsidRDefault="007A15AA" w:rsidP="007A15AA">
            <w:pPr>
              <w:spacing w:line="276" w:lineRule="auto"/>
              <w:contextualSpacing/>
              <w:jc w:val="both"/>
              <w:rPr>
                <w:rFonts w:ascii="Arial" w:hAnsi="Arial"/>
                <w:szCs w:val="24"/>
              </w:rPr>
            </w:pPr>
            <w:r w:rsidRPr="003E7159">
              <w:rPr>
                <w:rFonts w:ascii="Arial" w:hAnsi="Arial" w:cs="Arial"/>
              </w:rPr>
              <w:t>Forte</w:t>
            </w:r>
          </w:p>
        </w:tc>
        <w:tc>
          <w:tcPr>
            <w:tcW w:w="1711" w:type="dxa"/>
          </w:tcPr>
          <w:p w14:paraId="04221868" w14:textId="77777777" w:rsidR="007A15AA" w:rsidRPr="009F5498" w:rsidRDefault="007A15AA" w:rsidP="007A15AA">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szCs w:val="24"/>
              </w:rPr>
            </w:pPr>
            <w:r w:rsidRPr="003E7159">
              <w:rPr>
                <w:rFonts w:ascii="Arial" w:hAnsi="Arial"/>
                <w:szCs w:val="24"/>
              </w:rPr>
              <w:t>Moyenne</w:t>
            </w:r>
          </w:p>
        </w:tc>
      </w:tr>
    </w:tbl>
    <w:p w14:paraId="7928F8B9" w14:textId="77777777" w:rsidR="007A15AA" w:rsidRPr="007A15AA" w:rsidRDefault="007A15AA" w:rsidP="007A15AA">
      <w:pPr>
        <w:spacing w:after="0" w:line="276" w:lineRule="auto"/>
        <w:ind w:left="720"/>
        <w:contextualSpacing/>
        <w:jc w:val="both"/>
        <w:rPr>
          <w:rFonts w:ascii="Arial" w:eastAsia="Times New Roman" w:hAnsi="Arial" w:cs="Times New Roman"/>
          <w:szCs w:val="24"/>
          <w:lang w:eastAsia="fr-FR"/>
        </w:rPr>
      </w:pPr>
    </w:p>
    <w:p w14:paraId="33DAD2D6"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Mesures d’atténuation</w:t>
      </w:r>
    </w:p>
    <w:p w14:paraId="6CD71882" w14:textId="29EB89C4" w:rsidR="00A82100" w:rsidRPr="00A82100" w:rsidRDefault="00C520F4" w:rsidP="00F070AF">
      <w:pPr>
        <w:numPr>
          <w:ilvl w:val="0"/>
          <w:numId w:val="52"/>
        </w:numPr>
        <w:spacing w:after="0" w:line="276" w:lineRule="auto"/>
        <w:ind w:left="1134"/>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lastRenderedPageBreak/>
        <w:t>R</w:t>
      </w:r>
      <w:r w:rsidR="00A82100" w:rsidRPr="00C520F4">
        <w:rPr>
          <w:rFonts w:ascii="Arial" w:eastAsia="Times New Roman" w:hAnsi="Arial" w:cs="Times New Roman"/>
          <w:szCs w:val="24"/>
          <w:lang w:eastAsia="fr-FR"/>
        </w:rPr>
        <w:t>especter les normes relatives à la qualité de l’air et aux émissions</w:t>
      </w:r>
      <w:r w:rsidR="00E00C19">
        <w:rPr>
          <w:rFonts w:ascii="Arial" w:eastAsia="Times New Roman" w:hAnsi="Arial" w:cs="Times New Roman"/>
          <w:szCs w:val="24"/>
          <w:lang w:eastAsia="fr-FR"/>
        </w:rPr>
        <w:t> ;</w:t>
      </w:r>
    </w:p>
    <w:p w14:paraId="12D418FB" w14:textId="3FDB211B" w:rsidR="007A15AA" w:rsidRPr="007A15AA" w:rsidRDefault="00C520F4" w:rsidP="00F070AF">
      <w:pPr>
        <w:numPr>
          <w:ilvl w:val="0"/>
          <w:numId w:val="52"/>
        </w:numPr>
        <w:spacing w:after="0" w:line="276" w:lineRule="auto"/>
        <w:ind w:left="1134"/>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007A15AA" w:rsidRPr="007A15AA">
        <w:rPr>
          <w:rFonts w:ascii="Arial" w:eastAsia="Times New Roman" w:hAnsi="Arial" w:cs="Times New Roman"/>
          <w:szCs w:val="24"/>
          <w:lang w:eastAsia="fr-FR"/>
        </w:rPr>
        <w:t>rroser régulièrement les chantiers, les déviations et les bases-vie pour réduire les émissions de poussière ;</w:t>
      </w:r>
    </w:p>
    <w:p w14:paraId="6DCF226F" w14:textId="785DF241" w:rsidR="007A15AA" w:rsidRPr="007A15AA" w:rsidRDefault="00C520F4" w:rsidP="00F070AF">
      <w:pPr>
        <w:numPr>
          <w:ilvl w:val="0"/>
          <w:numId w:val="52"/>
        </w:numPr>
        <w:spacing w:after="0" w:line="276" w:lineRule="auto"/>
        <w:ind w:left="1134"/>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D</w:t>
      </w:r>
      <w:r w:rsidR="007A15AA" w:rsidRPr="007A15AA">
        <w:rPr>
          <w:rFonts w:ascii="Arial" w:eastAsia="Times New Roman" w:hAnsi="Arial" w:cs="Times New Roman"/>
          <w:szCs w:val="24"/>
          <w:lang w:eastAsia="fr-FR"/>
        </w:rPr>
        <w:t>oter les ouvriers d’EPI et veiller à leur port effectif.</w:t>
      </w:r>
    </w:p>
    <w:p w14:paraId="3E68E094" w14:textId="77777777" w:rsidR="00E00C19" w:rsidRDefault="00E00C19" w:rsidP="007A15AA">
      <w:pPr>
        <w:spacing w:after="0" w:line="276" w:lineRule="auto"/>
        <w:contextualSpacing/>
        <w:jc w:val="both"/>
        <w:rPr>
          <w:rFonts w:ascii="Arial" w:eastAsia="Times New Roman" w:hAnsi="Arial" w:cs="Times New Roman"/>
          <w:szCs w:val="24"/>
          <w:lang w:eastAsia="fr-FR"/>
        </w:rPr>
      </w:pPr>
    </w:p>
    <w:p w14:paraId="587C691A" w14:textId="77777777" w:rsidR="007A15AA" w:rsidRPr="00C520F4" w:rsidRDefault="00E00C19" w:rsidP="00F070AF">
      <w:pPr>
        <w:pStyle w:val="Paragraphedeliste"/>
        <w:numPr>
          <w:ilvl w:val="0"/>
          <w:numId w:val="53"/>
        </w:numPr>
        <w:spacing w:after="0" w:line="276" w:lineRule="auto"/>
        <w:jc w:val="both"/>
        <w:rPr>
          <w:rFonts w:ascii="Arial" w:eastAsia="Times New Roman" w:hAnsi="Arial" w:cs="Times New Roman"/>
          <w:szCs w:val="24"/>
          <w:lang w:eastAsia="fr-FR"/>
        </w:rPr>
      </w:pPr>
      <w:r w:rsidRPr="00C520F4">
        <w:rPr>
          <w:rFonts w:ascii="Arial" w:eastAsia="Times New Roman" w:hAnsi="Arial" w:cs="Times New Roman"/>
          <w:szCs w:val="24"/>
          <w:lang w:eastAsia="fr-FR"/>
        </w:rPr>
        <w:t>Nuisance sonore et vibration</w:t>
      </w:r>
    </w:p>
    <w:p w14:paraId="37D8F465" w14:textId="77777777" w:rsidR="00E00C19" w:rsidRDefault="00E00C19" w:rsidP="00D22775">
      <w:p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Les travaux (démolition, décapage, fonctionnement des équipements et engins, etc.) sont sources de nuisance sonore et de vibration.</w:t>
      </w:r>
    </w:p>
    <w:p w14:paraId="19249A64" w14:textId="77777777" w:rsidR="00E00C19" w:rsidRDefault="00E00C19" w:rsidP="00D22775">
      <w:p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L’aménagement des déviations, le décapage et la mise en dépôt, l’aménagement des berges en matelas Reno génèrent aussi des nuisances sonores (bruits) et des vibrations qui sont sources de maladies cardiovasculaires (palpitations), de stress et de perte d’</w:t>
      </w:r>
      <w:r w:rsidR="003670C5">
        <w:rPr>
          <w:rFonts w:ascii="Arial" w:eastAsia="Times New Roman" w:hAnsi="Arial" w:cs="Times New Roman"/>
          <w:szCs w:val="24"/>
          <w:lang w:eastAsia="fr-FR"/>
        </w:rPr>
        <w:t>audition.</w:t>
      </w:r>
      <w:r>
        <w:rPr>
          <w:rFonts w:ascii="Arial" w:eastAsia="Times New Roman" w:hAnsi="Arial" w:cs="Times New Roman"/>
          <w:szCs w:val="24"/>
          <w:lang w:eastAsia="fr-FR"/>
        </w:rPr>
        <w:t xml:space="preserve"> </w:t>
      </w:r>
      <w:r w:rsidR="003670C5">
        <w:rPr>
          <w:rFonts w:ascii="Arial" w:eastAsia="Times New Roman" w:hAnsi="Arial" w:cs="Times New Roman"/>
          <w:szCs w:val="24"/>
          <w:lang w:eastAsia="fr-FR"/>
        </w:rPr>
        <w:t>La</w:t>
      </w:r>
      <w:r>
        <w:rPr>
          <w:rFonts w:ascii="Arial" w:eastAsia="Times New Roman" w:hAnsi="Arial" w:cs="Times New Roman"/>
          <w:szCs w:val="24"/>
          <w:lang w:eastAsia="fr-FR"/>
        </w:rPr>
        <w:t xml:space="preserve"> dépo</w:t>
      </w:r>
      <w:r w:rsidR="003670C5">
        <w:rPr>
          <w:rFonts w:ascii="Arial" w:eastAsia="Times New Roman" w:hAnsi="Arial" w:cs="Times New Roman"/>
          <w:szCs w:val="24"/>
          <w:lang w:eastAsia="fr-FR"/>
        </w:rPr>
        <w:t>se et</w:t>
      </w:r>
      <w:r>
        <w:rPr>
          <w:rFonts w:ascii="Arial" w:eastAsia="Times New Roman" w:hAnsi="Arial" w:cs="Times New Roman"/>
          <w:szCs w:val="24"/>
          <w:lang w:eastAsia="fr-FR"/>
        </w:rPr>
        <w:t xml:space="preserve"> la pose des pavés sont </w:t>
      </w:r>
      <w:r w:rsidR="003670C5">
        <w:rPr>
          <w:rFonts w:ascii="Arial" w:eastAsia="Times New Roman" w:hAnsi="Arial" w:cs="Times New Roman"/>
          <w:szCs w:val="24"/>
          <w:lang w:eastAsia="fr-FR"/>
        </w:rPr>
        <w:t>également</w:t>
      </w:r>
      <w:r>
        <w:rPr>
          <w:rFonts w:ascii="Arial" w:eastAsia="Times New Roman" w:hAnsi="Arial" w:cs="Times New Roman"/>
          <w:szCs w:val="24"/>
          <w:lang w:eastAsia="fr-FR"/>
        </w:rPr>
        <w:t xml:space="preserve"> sources de nuisances sonores et de vibrations pour les riverains</w:t>
      </w:r>
      <w:r w:rsidR="003670C5">
        <w:rPr>
          <w:rFonts w:ascii="Arial" w:eastAsia="Times New Roman" w:hAnsi="Arial" w:cs="Times New Roman"/>
          <w:szCs w:val="24"/>
          <w:lang w:eastAsia="fr-FR"/>
        </w:rPr>
        <w:t>,</w:t>
      </w:r>
      <w:r>
        <w:rPr>
          <w:rFonts w:ascii="Arial" w:eastAsia="Times New Roman" w:hAnsi="Arial" w:cs="Times New Roman"/>
          <w:szCs w:val="24"/>
          <w:lang w:eastAsia="fr-FR"/>
        </w:rPr>
        <w:t xml:space="preserve"> pendant les travaux.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3670C5" w:rsidRPr="003E7159" w14:paraId="3CD7A8DD" w14:textId="77777777" w:rsidTr="007E174A">
        <w:tc>
          <w:tcPr>
            <w:tcW w:w="1634" w:type="dxa"/>
          </w:tcPr>
          <w:p w14:paraId="3905149F" w14:textId="77777777" w:rsidR="003670C5" w:rsidRPr="009F5498" w:rsidRDefault="003670C5" w:rsidP="007E174A">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9F5498">
              <w:rPr>
                <w:rFonts w:ascii="Arial" w:hAnsi="Arial"/>
                <w:b/>
                <w:szCs w:val="24"/>
              </w:rPr>
              <w:t xml:space="preserve">Durée </w:t>
            </w:r>
          </w:p>
        </w:tc>
        <w:tc>
          <w:tcPr>
            <w:tcW w:w="1668" w:type="dxa"/>
          </w:tcPr>
          <w:p w14:paraId="12F4EDA2" w14:textId="77777777" w:rsidR="003670C5" w:rsidRPr="009F5498" w:rsidRDefault="003670C5" w:rsidP="007E174A">
            <w:pPr>
              <w:spacing w:after="160" w:line="276" w:lineRule="auto"/>
              <w:contextualSpacing/>
              <w:jc w:val="both"/>
              <w:rPr>
                <w:rFonts w:ascii="Arial" w:hAnsi="Arial"/>
                <w:b/>
                <w:szCs w:val="24"/>
              </w:rPr>
            </w:pPr>
            <w:r w:rsidRPr="009F5498">
              <w:rPr>
                <w:rFonts w:ascii="Arial" w:hAnsi="Arial"/>
                <w:b/>
                <w:szCs w:val="24"/>
              </w:rPr>
              <w:t>Etendue</w:t>
            </w:r>
          </w:p>
        </w:tc>
        <w:tc>
          <w:tcPr>
            <w:tcW w:w="1670" w:type="dxa"/>
          </w:tcPr>
          <w:p w14:paraId="594D1978" w14:textId="77777777" w:rsidR="003670C5" w:rsidRPr="009F5498" w:rsidRDefault="003670C5" w:rsidP="007E174A">
            <w:pPr>
              <w:spacing w:after="160" w:line="276" w:lineRule="auto"/>
              <w:contextualSpacing/>
              <w:jc w:val="both"/>
              <w:rPr>
                <w:rFonts w:ascii="Arial" w:hAnsi="Arial"/>
                <w:b/>
                <w:szCs w:val="24"/>
              </w:rPr>
            </w:pPr>
            <w:r w:rsidRPr="009F5498">
              <w:rPr>
                <w:rFonts w:ascii="Arial" w:hAnsi="Arial"/>
                <w:b/>
                <w:szCs w:val="24"/>
              </w:rPr>
              <w:t>Intensité</w:t>
            </w:r>
          </w:p>
        </w:tc>
        <w:tc>
          <w:tcPr>
            <w:tcW w:w="1711" w:type="dxa"/>
          </w:tcPr>
          <w:p w14:paraId="7DD70494" w14:textId="77777777" w:rsidR="003670C5" w:rsidRPr="009F5498" w:rsidRDefault="003670C5" w:rsidP="007E174A">
            <w:pPr>
              <w:spacing w:after="160" w:line="276" w:lineRule="auto"/>
              <w:contextualSpacing/>
              <w:jc w:val="both"/>
              <w:rPr>
                <w:rFonts w:ascii="Arial" w:hAnsi="Arial"/>
                <w:b/>
                <w:szCs w:val="24"/>
              </w:rPr>
            </w:pPr>
            <w:r w:rsidRPr="009F5498">
              <w:rPr>
                <w:rFonts w:ascii="Arial" w:hAnsi="Arial"/>
                <w:b/>
                <w:szCs w:val="24"/>
              </w:rPr>
              <w:t>Importance</w:t>
            </w:r>
          </w:p>
        </w:tc>
      </w:tr>
      <w:tr w:rsidR="003670C5" w:rsidRPr="003E7159" w14:paraId="25DFEA5D" w14:textId="77777777" w:rsidTr="007E174A">
        <w:tc>
          <w:tcPr>
            <w:tcW w:w="1634" w:type="dxa"/>
          </w:tcPr>
          <w:p w14:paraId="3875ECF1" w14:textId="77777777" w:rsidR="003670C5" w:rsidRPr="003E7159" w:rsidRDefault="003670C5" w:rsidP="007E174A">
            <w:pPr>
              <w:spacing w:line="276" w:lineRule="auto"/>
              <w:contextualSpacing/>
              <w:jc w:val="both"/>
              <w:rPr>
                <w:rFonts w:ascii="Arial" w:hAnsi="Arial"/>
                <w:szCs w:val="24"/>
              </w:rPr>
            </w:pPr>
            <w:r w:rsidRPr="009F5498">
              <w:rPr>
                <w:rFonts w:ascii="Arial" w:hAnsi="Arial" w:cs="Arial"/>
              </w:rPr>
              <w:t>Temporaire</w:t>
            </w:r>
          </w:p>
        </w:tc>
        <w:tc>
          <w:tcPr>
            <w:tcW w:w="1668" w:type="dxa"/>
          </w:tcPr>
          <w:p w14:paraId="1F0FBE68" w14:textId="77777777" w:rsidR="003670C5" w:rsidRPr="003E7159" w:rsidRDefault="003670C5" w:rsidP="007E174A">
            <w:pPr>
              <w:spacing w:line="276" w:lineRule="auto"/>
              <w:contextualSpacing/>
              <w:jc w:val="both"/>
              <w:rPr>
                <w:rFonts w:ascii="Arial" w:hAnsi="Arial"/>
                <w:szCs w:val="24"/>
              </w:rPr>
            </w:pPr>
            <w:r w:rsidRPr="009F5498">
              <w:rPr>
                <w:rFonts w:ascii="Arial" w:hAnsi="Arial" w:cs="Arial"/>
              </w:rPr>
              <w:t>Locale</w:t>
            </w:r>
          </w:p>
        </w:tc>
        <w:tc>
          <w:tcPr>
            <w:tcW w:w="1670" w:type="dxa"/>
          </w:tcPr>
          <w:p w14:paraId="3A0861FD" w14:textId="77777777" w:rsidR="003670C5" w:rsidRPr="003E7159" w:rsidRDefault="003670C5" w:rsidP="007E174A">
            <w:pPr>
              <w:spacing w:line="276" w:lineRule="auto"/>
              <w:contextualSpacing/>
              <w:jc w:val="both"/>
              <w:rPr>
                <w:rFonts w:ascii="Arial" w:hAnsi="Arial"/>
                <w:szCs w:val="24"/>
              </w:rPr>
            </w:pPr>
            <w:r w:rsidRPr="003E7159">
              <w:rPr>
                <w:rFonts w:ascii="Arial" w:hAnsi="Arial" w:cs="Arial"/>
              </w:rPr>
              <w:t>F</w:t>
            </w:r>
            <w:r w:rsidRPr="009F5498">
              <w:rPr>
                <w:rFonts w:ascii="Arial" w:hAnsi="Arial" w:cs="Arial"/>
              </w:rPr>
              <w:t>orte</w:t>
            </w:r>
          </w:p>
        </w:tc>
        <w:tc>
          <w:tcPr>
            <w:tcW w:w="1711" w:type="dxa"/>
          </w:tcPr>
          <w:p w14:paraId="6EA40850" w14:textId="77777777" w:rsidR="003670C5" w:rsidRPr="009F5498" w:rsidRDefault="003670C5" w:rsidP="007E174A">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szCs w:val="24"/>
              </w:rPr>
            </w:pPr>
            <w:r w:rsidRPr="003E7159">
              <w:rPr>
                <w:rFonts w:ascii="Arial" w:hAnsi="Arial"/>
                <w:szCs w:val="24"/>
              </w:rPr>
              <w:t>Moyenne</w:t>
            </w:r>
          </w:p>
        </w:tc>
      </w:tr>
    </w:tbl>
    <w:p w14:paraId="1A2EAAA9" w14:textId="77777777" w:rsidR="003670C5" w:rsidRDefault="003670C5" w:rsidP="003670C5">
      <w:pPr>
        <w:spacing w:after="0" w:line="276" w:lineRule="auto"/>
        <w:contextualSpacing/>
        <w:jc w:val="both"/>
        <w:rPr>
          <w:rFonts w:ascii="Arial" w:eastAsia="Times New Roman" w:hAnsi="Arial" w:cs="Times New Roman"/>
          <w:b/>
          <w:szCs w:val="24"/>
          <w:lang w:eastAsia="fr-FR"/>
        </w:rPr>
      </w:pPr>
    </w:p>
    <w:p w14:paraId="0B55C3B4" w14:textId="77777777" w:rsidR="003670C5" w:rsidRPr="007A15AA" w:rsidRDefault="003670C5" w:rsidP="003670C5">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Mesures d’atténuation</w:t>
      </w:r>
    </w:p>
    <w:p w14:paraId="74418D9B" w14:textId="77777777" w:rsidR="003670C5" w:rsidRDefault="003670C5" w:rsidP="00F070AF">
      <w:pPr>
        <w:pStyle w:val="Paragraphedeliste"/>
        <w:numPr>
          <w:ilvl w:val="0"/>
          <w:numId w:val="62"/>
        </w:numPr>
        <w:spacing w:after="0" w:line="276" w:lineRule="auto"/>
        <w:ind w:left="1208" w:hanging="357"/>
        <w:jc w:val="both"/>
        <w:rPr>
          <w:rFonts w:ascii="Arial" w:eastAsia="Times New Roman" w:hAnsi="Arial" w:cs="Times New Roman"/>
          <w:szCs w:val="24"/>
          <w:lang w:eastAsia="fr-FR"/>
        </w:rPr>
      </w:pPr>
      <w:r w:rsidRPr="00C520F4">
        <w:rPr>
          <w:rFonts w:ascii="Arial" w:eastAsia="Times New Roman" w:hAnsi="Arial" w:cs="Times New Roman"/>
          <w:szCs w:val="24"/>
          <w:lang w:eastAsia="fr-FR"/>
        </w:rPr>
        <w:t>respecter les normes relatives au bruit au Bénin ;</w:t>
      </w:r>
    </w:p>
    <w:p w14:paraId="11E25C83" w14:textId="77777777" w:rsidR="003670C5" w:rsidRDefault="003670C5" w:rsidP="00F070AF">
      <w:pPr>
        <w:pStyle w:val="Paragraphedeliste"/>
        <w:numPr>
          <w:ilvl w:val="0"/>
          <w:numId w:val="62"/>
        </w:numPr>
        <w:spacing w:after="0" w:line="276" w:lineRule="auto"/>
        <w:ind w:left="1208" w:hanging="357"/>
        <w:jc w:val="both"/>
        <w:rPr>
          <w:rFonts w:ascii="Arial" w:eastAsia="Times New Roman" w:hAnsi="Arial" w:cs="Times New Roman"/>
          <w:szCs w:val="24"/>
          <w:lang w:eastAsia="fr-FR"/>
        </w:rPr>
      </w:pPr>
      <w:r>
        <w:rPr>
          <w:rFonts w:ascii="Arial" w:eastAsia="Times New Roman" w:hAnsi="Arial" w:cs="Times New Roman"/>
          <w:szCs w:val="24"/>
          <w:lang w:eastAsia="fr-FR"/>
        </w:rPr>
        <w:t>respecter les délais d’exécution des travaux pour réduire l’exposition aux nuisances sonores et aux vibrations ;</w:t>
      </w:r>
    </w:p>
    <w:p w14:paraId="3403C1F7" w14:textId="77777777" w:rsidR="003670C5" w:rsidRDefault="003670C5" w:rsidP="00F070AF">
      <w:pPr>
        <w:pStyle w:val="Paragraphedeliste"/>
        <w:numPr>
          <w:ilvl w:val="0"/>
          <w:numId w:val="62"/>
        </w:numPr>
        <w:spacing w:after="0" w:line="276" w:lineRule="auto"/>
        <w:ind w:left="1208" w:hanging="357"/>
        <w:jc w:val="both"/>
        <w:rPr>
          <w:rFonts w:ascii="Arial" w:eastAsia="Times New Roman" w:hAnsi="Arial" w:cs="Times New Roman"/>
          <w:szCs w:val="24"/>
          <w:lang w:eastAsia="fr-FR"/>
        </w:rPr>
      </w:pPr>
      <w:r>
        <w:rPr>
          <w:rFonts w:ascii="Arial" w:eastAsia="Times New Roman" w:hAnsi="Arial" w:cs="Times New Roman"/>
          <w:szCs w:val="24"/>
          <w:lang w:eastAsia="fr-FR"/>
        </w:rPr>
        <w:t>doter les ouvriers d’EPI et veiller à leur port effectif.</w:t>
      </w:r>
    </w:p>
    <w:p w14:paraId="0F34F94D" w14:textId="77777777" w:rsidR="003670C5" w:rsidRPr="00C520F4" w:rsidRDefault="003670C5" w:rsidP="00C520F4">
      <w:pPr>
        <w:pStyle w:val="Paragraphedeliste"/>
        <w:spacing w:after="0" w:line="276" w:lineRule="auto"/>
        <w:jc w:val="both"/>
        <w:rPr>
          <w:rFonts w:ascii="Arial" w:eastAsia="Times New Roman" w:hAnsi="Arial" w:cs="Times New Roman"/>
          <w:szCs w:val="24"/>
          <w:lang w:eastAsia="fr-FR"/>
        </w:rPr>
      </w:pPr>
    </w:p>
    <w:p w14:paraId="7E4CA6E8" w14:textId="77777777" w:rsidR="007A15AA" w:rsidRPr="00C520F4" w:rsidRDefault="007A15AA" w:rsidP="00F070AF">
      <w:pPr>
        <w:pStyle w:val="Paragraphedeliste"/>
        <w:widowControl w:val="0"/>
        <w:numPr>
          <w:ilvl w:val="0"/>
          <w:numId w:val="53"/>
        </w:numPr>
        <w:kinsoku w:val="0"/>
        <w:overflowPunct w:val="0"/>
        <w:autoSpaceDE w:val="0"/>
        <w:autoSpaceDN w:val="0"/>
        <w:adjustRightInd w:val="0"/>
        <w:spacing w:before="142" w:after="0" w:line="239" w:lineRule="auto"/>
        <w:ind w:right="57"/>
        <w:rPr>
          <w:rFonts w:ascii="Arial" w:eastAsiaTheme="minorEastAsia" w:hAnsi="Arial" w:cs="Arial"/>
          <w:b/>
          <w:lang w:eastAsia="fr-FR"/>
        </w:rPr>
      </w:pPr>
      <w:r w:rsidRPr="00C520F4">
        <w:rPr>
          <w:rFonts w:ascii="Arial" w:eastAsiaTheme="minorEastAsia" w:hAnsi="Arial" w:cs="Arial"/>
          <w:b/>
          <w:lang w:eastAsia="fr-FR"/>
        </w:rPr>
        <w:t>Sur la qualité de l’eau (eau de surface et eau souterraine)</w:t>
      </w:r>
    </w:p>
    <w:p w14:paraId="5DAC0B5D" w14:textId="77777777" w:rsidR="00CD4F11" w:rsidRPr="00C520F4" w:rsidRDefault="00CD4F11" w:rsidP="00CD4F11">
      <w:pPr>
        <w:pStyle w:val="Paragraphedeliste"/>
        <w:widowControl w:val="0"/>
        <w:kinsoku w:val="0"/>
        <w:overflowPunct w:val="0"/>
        <w:autoSpaceDE w:val="0"/>
        <w:autoSpaceDN w:val="0"/>
        <w:adjustRightInd w:val="0"/>
        <w:spacing w:before="142" w:after="0" w:line="239" w:lineRule="auto"/>
        <w:ind w:right="57"/>
        <w:rPr>
          <w:rFonts w:ascii="Arial" w:eastAsiaTheme="minorEastAsia" w:hAnsi="Arial" w:cs="Arial"/>
          <w:b/>
          <w:lang w:eastAsia="fr-FR"/>
        </w:rPr>
      </w:pPr>
    </w:p>
    <w:p w14:paraId="2C3CDD02" w14:textId="77777777" w:rsidR="007A15AA" w:rsidRPr="00C520F4" w:rsidRDefault="007A15AA" w:rsidP="00F070AF">
      <w:pPr>
        <w:pStyle w:val="Paragraphedeliste"/>
        <w:widowControl w:val="0"/>
        <w:numPr>
          <w:ilvl w:val="0"/>
          <w:numId w:val="68"/>
        </w:numPr>
        <w:kinsoku w:val="0"/>
        <w:overflowPunct w:val="0"/>
        <w:autoSpaceDE w:val="0"/>
        <w:autoSpaceDN w:val="0"/>
        <w:adjustRightInd w:val="0"/>
        <w:spacing w:before="150" w:after="0" w:line="360" w:lineRule="auto"/>
        <w:ind w:right="57"/>
        <w:rPr>
          <w:rFonts w:ascii="Arial" w:eastAsiaTheme="minorEastAsia" w:hAnsi="Arial" w:cs="Arial"/>
          <w:lang w:eastAsia="fr-FR"/>
        </w:rPr>
      </w:pPr>
      <w:r w:rsidRPr="00C520F4">
        <w:rPr>
          <w:rFonts w:ascii="Arial" w:eastAsiaTheme="minorEastAsia" w:hAnsi="Arial" w:cs="Arial"/>
          <w:lang w:eastAsia="fr-FR"/>
        </w:rPr>
        <w:t>Augmentation de la turbidité de l’eau au niveau du bassin,</w:t>
      </w:r>
    </w:p>
    <w:p w14:paraId="35F7509F" w14:textId="77777777" w:rsidR="007A15AA" w:rsidRPr="00C520F4" w:rsidRDefault="007A15AA" w:rsidP="00F070AF">
      <w:pPr>
        <w:pStyle w:val="Paragraphedeliste"/>
        <w:widowControl w:val="0"/>
        <w:numPr>
          <w:ilvl w:val="0"/>
          <w:numId w:val="68"/>
        </w:numPr>
        <w:kinsoku w:val="0"/>
        <w:overflowPunct w:val="0"/>
        <w:autoSpaceDE w:val="0"/>
        <w:autoSpaceDN w:val="0"/>
        <w:adjustRightInd w:val="0"/>
        <w:spacing w:before="150" w:after="0" w:line="360" w:lineRule="auto"/>
        <w:ind w:right="57"/>
        <w:rPr>
          <w:rFonts w:ascii="Arial" w:eastAsiaTheme="minorEastAsia" w:hAnsi="Arial" w:cs="Arial"/>
          <w:b/>
          <w:lang w:eastAsia="fr-FR"/>
        </w:rPr>
      </w:pPr>
      <w:r w:rsidRPr="00C520F4">
        <w:rPr>
          <w:rFonts w:ascii="Arial" w:eastAsiaTheme="minorEastAsia" w:hAnsi="Arial" w:cs="Arial"/>
          <w:lang w:eastAsia="fr-FR"/>
        </w:rPr>
        <w:t>Risque de pollution en cas de déversement accidentel</w:t>
      </w:r>
    </w:p>
    <w:p w14:paraId="6BDCB4C2" w14:textId="47AEC30E" w:rsidR="007A15AA" w:rsidRPr="007A15AA" w:rsidRDefault="007A15AA" w:rsidP="00CD4F11">
      <w:pPr>
        <w:spacing w:after="0" w:line="360" w:lineRule="auto"/>
        <w:ind w:right="57"/>
        <w:contextualSpacing/>
        <w:jc w:val="both"/>
        <w:rPr>
          <w:rFonts w:ascii="Arial" w:eastAsia="Times New Roman" w:hAnsi="Arial" w:cs="Times New Roman"/>
          <w:szCs w:val="24"/>
          <w:lang w:eastAsia="fr-FR"/>
        </w:rPr>
      </w:pPr>
      <w:r w:rsidRPr="00FE35BA">
        <w:rPr>
          <w:rFonts w:ascii="Arial" w:eastAsia="Times New Roman" w:hAnsi="Arial" w:cs="Times New Roman"/>
          <w:lang w:eastAsia="fr-FR"/>
        </w:rPr>
        <w:t>La qualité des eaux souterraines et de surface p</w:t>
      </w:r>
      <w:r w:rsidR="00CF29D0">
        <w:rPr>
          <w:rFonts w:ascii="Arial" w:eastAsia="Times New Roman" w:hAnsi="Arial" w:cs="Times New Roman"/>
          <w:lang w:eastAsia="fr-FR"/>
        </w:rPr>
        <w:t>ourrait</w:t>
      </w:r>
      <w:r w:rsidRPr="00FE35BA">
        <w:rPr>
          <w:rFonts w:ascii="Arial" w:eastAsia="Times New Roman" w:hAnsi="Arial" w:cs="Times New Roman"/>
          <w:lang w:eastAsia="fr-FR"/>
        </w:rPr>
        <w:t xml:space="preserve"> être </w:t>
      </w:r>
      <w:r w:rsidR="00CF29D0">
        <w:rPr>
          <w:rFonts w:ascii="Arial" w:eastAsia="Times New Roman" w:hAnsi="Arial" w:cs="Times New Roman"/>
          <w:lang w:eastAsia="fr-FR"/>
        </w:rPr>
        <w:t>affectée</w:t>
      </w:r>
      <w:r w:rsidR="00CF29D0" w:rsidRPr="00FE35BA">
        <w:rPr>
          <w:rFonts w:ascii="Arial" w:eastAsia="Times New Roman" w:hAnsi="Arial" w:cs="Times New Roman"/>
          <w:lang w:eastAsia="fr-FR"/>
        </w:rPr>
        <w:t xml:space="preserve"> </w:t>
      </w:r>
      <w:r w:rsidRPr="00FE35BA">
        <w:rPr>
          <w:rFonts w:ascii="Arial" w:eastAsia="Times New Roman" w:hAnsi="Arial" w:cs="Times New Roman"/>
          <w:lang w:eastAsia="fr-FR"/>
        </w:rPr>
        <w:t>par des déversements accidentels d’hydrocarbure</w:t>
      </w:r>
      <w:r w:rsidRPr="007A15AA">
        <w:rPr>
          <w:rFonts w:ascii="Arial" w:eastAsia="Times New Roman" w:hAnsi="Arial" w:cs="Times New Roman"/>
          <w:szCs w:val="24"/>
          <w:lang w:eastAsia="fr-FR"/>
        </w:rPr>
        <w:t xml:space="preserve"> provenant des zones d’approvisionnement et d’entretien ou de stationnement d’engin motorisés de chantier ainsi que par les matières fines issues de l’érosion des sols et des terrassements. </w:t>
      </w:r>
    </w:p>
    <w:p w14:paraId="0D0F5DE2" w14:textId="77777777" w:rsidR="007A15AA" w:rsidRDefault="007A15AA" w:rsidP="00D56B7F">
      <w:pPr>
        <w:spacing w:before="120" w:after="12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Le curage et la purge du bassin </w:t>
      </w:r>
      <w:r>
        <w:rPr>
          <w:rFonts w:ascii="Arial" w:eastAsia="Times New Roman" w:hAnsi="Arial" w:cs="Times New Roman"/>
          <w:szCs w:val="24"/>
          <w:lang w:eastAsia="fr-FR"/>
        </w:rPr>
        <w:t>Y</w:t>
      </w:r>
      <w:r w:rsidRPr="007A15AA">
        <w:rPr>
          <w:rFonts w:ascii="Arial" w:eastAsia="Times New Roman" w:hAnsi="Arial" w:cs="Times New Roman"/>
          <w:szCs w:val="24"/>
          <w:lang w:eastAsia="fr-FR"/>
        </w:rPr>
        <w:t xml:space="preserve"> a pour impacts l’augmentation de la turbidité de l’ea</w:t>
      </w:r>
      <w:r>
        <w:rPr>
          <w:rFonts w:ascii="Arial" w:eastAsia="Times New Roman" w:hAnsi="Arial" w:cs="Times New Roman"/>
          <w:szCs w:val="24"/>
          <w:lang w:eastAsia="fr-FR"/>
        </w:rPr>
        <w:t>u</w:t>
      </w:r>
      <w:r w:rsidRPr="007A15AA">
        <w:rPr>
          <w:rFonts w:ascii="Arial" w:eastAsia="Times New Roman" w:hAnsi="Arial" w:cs="Times New Roman"/>
          <w:szCs w:val="24"/>
          <w:lang w:eastAsia="fr-FR"/>
        </w:rPr>
        <w:t xml:space="preserve">.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3E7159" w14:paraId="5992E600" w14:textId="77777777" w:rsidTr="00C87C87">
        <w:tc>
          <w:tcPr>
            <w:tcW w:w="1634" w:type="dxa"/>
          </w:tcPr>
          <w:p w14:paraId="61F0C9E2" w14:textId="77777777" w:rsidR="007A15AA" w:rsidRPr="009F5498" w:rsidRDefault="007A15AA" w:rsidP="007A15AA">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b/>
                <w:szCs w:val="24"/>
              </w:rPr>
            </w:pPr>
            <w:r w:rsidRPr="009F5498">
              <w:rPr>
                <w:rFonts w:ascii="Arial" w:hAnsi="Arial"/>
                <w:b/>
                <w:szCs w:val="24"/>
              </w:rPr>
              <w:t xml:space="preserve">Durée </w:t>
            </w:r>
          </w:p>
        </w:tc>
        <w:tc>
          <w:tcPr>
            <w:tcW w:w="1668" w:type="dxa"/>
          </w:tcPr>
          <w:p w14:paraId="6D7DBD9D" w14:textId="77777777" w:rsidR="007A15AA" w:rsidRPr="009F5498" w:rsidRDefault="007A15AA" w:rsidP="007A15AA">
            <w:pPr>
              <w:spacing w:after="160" w:line="276" w:lineRule="auto"/>
              <w:contextualSpacing/>
              <w:jc w:val="both"/>
              <w:rPr>
                <w:rFonts w:ascii="Arial" w:hAnsi="Arial"/>
                <w:b/>
                <w:szCs w:val="24"/>
              </w:rPr>
            </w:pPr>
            <w:r w:rsidRPr="009F5498">
              <w:rPr>
                <w:rFonts w:ascii="Arial" w:hAnsi="Arial"/>
                <w:b/>
                <w:szCs w:val="24"/>
              </w:rPr>
              <w:t>Etendue</w:t>
            </w:r>
          </w:p>
        </w:tc>
        <w:tc>
          <w:tcPr>
            <w:tcW w:w="1670" w:type="dxa"/>
          </w:tcPr>
          <w:p w14:paraId="0BE01A10" w14:textId="77777777" w:rsidR="007A15AA" w:rsidRPr="009F5498" w:rsidRDefault="007A15AA" w:rsidP="007A15AA">
            <w:pPr>
              <w:spacing w:after="160" w:line="276" w:lineRule="auto"/>
              <w:contextualSpacing/>
              <w:jc w:val="both"/>
              <w:rPr>
                <w:rFonts w:ascii="Arial" w:hAnsi="Arial"/>
                <w:b/>
                <w:szCs w:val="24"/>
              </w:rPr>
            </w:pPr>
            <w:r w:rsidRPr="009F5498">
              <w:rPr>
                <w:rFonts w:ascii="Arial" w:hAnsi="Arial"/>
                <w:b/>
                <w:szCs w:val="24"/>
              </w:rPr>
              <w:t>Intensité</w:t>
            </w:r>
          </w:p>
        </w:tc>
        <w:tc>
          <w:tcPr>
            <w:tcW w:w="1711" w:type="dxa"/>
          </w:tcPr>
          <w:p w14:paraId="2F548C30" w14:textId="77777777" w:rsidR="007A15AA" w:rsidRPr="009F5498" w:rsidRDefault="007A15AA" w:rsidP="007A15AA">
            <w:pPr>
              <w:spacing w:after="160" w:line="276" w:lineRule="auto"/>
              <w:contextualSpacing/>
              <w:jc w:val="both"/>
              <w:rPr>
                <w:rFonts w:ascii="Arial" w:hAnsi="Arial"/>
                <w:b/>
                <w:szCs w:val="24"/>
              </w:rPr>
            </w:pPr>
            <w:r w:rsidRPr="009F5498">
              <w:rPr>
                <w:rFonts w:ascii="Arial" w:hAnsi="Arial"/>
                <w:b/>
                <w:szCs w:val="24"/>
              </w:rPr>
              <w:t>Importance</w:t>
            </w:r>
          </w:p>
        </w:tc>
      </w:tr>
      <w:tr w:rsidR="007A15AA" w:rsidRPr="003E7159" w14:paraId="16ABC454" w14:textId="77777777" w:rsidTr="00C87C87">
        <w:tc>
          <w:tcPr>
            <w:tcW w:w="1634" w:type="dxa"/>
          </w:tcPr>
          <w:p w14:paraId="738E82A9" w14:textId="77777777" w:rsidR="007A15AA" w:rsidRPr="003E7159" w:rsidRDefault="007A15AA" w:rsidP="007A15AA">
            <w:pPr>
              <w:spacing w:line="276" w:lineRule="auto"/>
              <w:contextualSpacing/>
              <w:jc w:val="both"/>
              <w:rPr>
                <w:rFonts w:ascii="Arial" w:hAnsi="Arial"/>
                <w:szCs w:val="24"/>
              </w:rPr>
            </w:pPr>
            <w:r w:rsidRPr="009F5498">
              <w:rPr>
                <w:rFonts w:ascii="Arial" w:hAnsi="Arial" w:cs="Arial"/>
              </w:rPr>
              <w:t>Temporaire</w:t>
            </w:r>
          </w:p>
        </w:tc>
        <w:tc>
          <w:tcPr>
            <w:tcW w:w="1668" w:type="dxa"/>
          </w:tcPr>
          <w:p w14:paraId="3D37867B" w14:textId="77777777" w:rsidR="007A15AA" w:rsidRPr="003E7159" w:rsidRDefault="007A15AA" w:rsidP="007A15AA">
            <w:pPr>
              <w:spacing w:line="276" w:lineRule="auto"/>
              <w:contextualSpacing/>
              <w:jc w:val="both"/>
              <w:rPr>
                <w:rFonts w:ascii="Arial" w:hAnsi="Arial"/>
                <w:szCs w:val="24"/>
              </w:rPr>
            </w:pPr>
            <w:r w:rsidRPr="009F5498">
              <w:rPr>
                <w:rFonts w:ascii="Arial" w:hAnsi="Arial" w:cs="Arial"/>
              </w:rPr>
              <w:t>Locale</w:t>
            </w:r>
          </w:p>
        </w:tc>
        <w:tc>
          <w:tcPr>
            <w:tcW w:w="1670" w:type="dxa"/>
          </w:tcPr>
          <w:p w14:paraId="162EE48B" w14:textId="77777777" w:rsidR="007A15AA" w:rsidRPr="003E7159" w:rsidRDefault="007A15AA" w:rsidP="007A15AA">
            <w:pPr>
              <w:spacing w:line="276" w:lineRule="auto"/>
              <w:contextualSpacing/>
              <w:jc w:val="both"/>
              <w:rPr>
                <w:rFonts w:ascii="Arial" w:hAnsi="Arial"/>
                <w:szCs w:val="24"/>
              </w:rPr>
            </w:pPr>
            <w:r w:rsidRPr="009F5498">
              <w:rPr>
                <w:rFonts w:ascii="Arial" w:hAnsi="Arial" w:cs="Arial"/>
              </w:rPr>
              <w:t>forte</w:t>
            </w:r>
          </w:p>
        </w:tc>
        <w:tc>
          <w:tcPr>
            <w:tcW w:w="1711" w:type="dxa"/>
          </w:tcPr>
          <w:p w14:paraId="20026364" w14:textId="77777777" w:rsidR="007A15AA" w:rsidRPr="009F5498" w:rsidRDefault="007A15AA" w:rsidP="007A15AA">
            <w:pPr>
              <w:tabs>
                <w:tab w:val="left" w:pos="567"/>
                <w:tab w:val="left" w:pos="1418"/>
                <w:tab w:val="right" w:leader="dot" w:pos="9062"/>
                <w:tab w:val="right" w:pos="9345"/>
                <w:tab w:val="right" w:pos="9628"/>
              </w:tabs>
              <w:spacing w:before="120" w:line="276" w:lineRule="auto"/>
              <w:ind w:left="851" w:hanging="851"/>
              <w:contextualSpacing/>
              <w:jc w:val="both"/>
              <w:rPr>
                <w:rFonts w:ascii="Arial" w:hAnsi="Arial"/>
                <w:szCs w:val="24"/>
              </w:rPr>
            </w:pPr>
            <w:r w:rsidRPr="003E7159">
              <w:rPr>
                <w:rFonts w:ascii="Arial" w:hAnsi="Arial" w:cs="Arial"/>
              </w:rPr>
              <w:t xml:space="preserve">Moyenne </w:t>
            </w:r>
          </w:p>
        </w:tc>
      </w:tr>
    </w:tbl>
    <w:p w14:paraId="56978B8D"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p>
    <w:p w14:paraId="0ED1938A"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651C68">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w:t>
      </w:r>
    </w:p>
    <w:p w14:paraId="231B3E58" w14:textId="11A830FE" w:rsidR="00CF29D0" w:rsidRDefault="00CF29D0" w:rsidP="00F070AF">
      <w:pPr>
        <w:numPr>
          <w:ilvl w:val="0"/>
          <w:numId w:val="63"/>
        </w:numPr>
        <w:contextualSpacing/>
        <w:rPr>
          <w:rFonts w:ascii="Arial" w:eastAsia="Times New Roman" w:hAnsi="Arial" w:cs="Arial"/>
          <w:szCs w:val="24"/>
          <w:lang w:eastAsia="fr-FR"/>
        </w:rPr>
      </w:pPr>
      <w:r>
        <w:rPr>
          <w:rFonts w:ascii="Arial" w:eastAsia="Times New Roman" w:hAnsi="Arial" w:cs="Arial"/>
          <w:szCs w:val="24"/>
          <w:lang w:eastAsia="fr-FR"/>
        </w:rPr>
        <w:t>Surveiller les mouvements des différents engins et autres matériels de chantier ;</w:t>
      </w:r>
    </w:p>
    <w:p w14:paraId="7C6C4102" w14:textId="797D381F" w:rsidR="00CF29D0" w:rsidRDefault="00CF29D0" w:rsidP="00F070AF">
      <w:pPr>
        <w:numPr>
          <w:ilvl w:val="0"/>
          <w:numId w:val="63"/>
        </w:numPr>
        <w:contextualSpacing/>
        <w:rPr>
          <w:rFonts w:ascii="Arial" w:eastAsia="Times New Roman" w:hAnsi="Arial" w:cs="Arial"/>
          <w:szCs w:val="24"/>
          <w:lang w:eastAsia="fr-FR"/>
        </w:rPr>
      </w:pPr>
      <w:r>
        <w:rPr>
          <w:rFonts w:ascii="Arial" w:eastAsia="Times New Roman" w:hAnsi="Arial" w:cs="Arial"/>
          <w:szCs w:val="24"/>
          <w:lang w:eastAsia="fr-FR"/>
        </w:rPr>
        <w:t>Sensibiliser les conducteurs de ses engins sur les bonnes pratiques de conduite :</w:t>
      </w:r>
    </w:p>
    <w:p w14:paraId="1915DD84" w14:textId="77777777" w:rsidR="00084C54" w:rsidRPr="00C520F4" w:rsidRDefault="00084C54" w:rsidP="00F070AF">
      <w:pPr>
        <w:numPr>
          <w:ilvl w:val="0"/>
          <w:numId w:val="63"/>
        </w:numPr>
        <w:contextualSpacing/>
        <w:rPr>
          <w:rFonts w:ascii="Arial" w:eastAsia="Times New Roman" w:hAnsi="Arial" w:cs="Arial"/>
          <w:szCs w:val="24"/>
          <w:lang w:eastAsia="fr-FR"/>
        </w:rPr>
      </w:pPr>
      <w:r w:rsidRPr="00C520F4">
        <w:rPr>
          <w:rFonts w:ascii="Arial" w:eastAsia="Times New Roman" w:hAnsi="Arial" w:cs="Arial"/>
          <w:szCs w:val="24"/>
          <w:lang w:eastAsia="fr-FR"/>
        </w:rPr>
        <w:t>Eviter les fuites de carburant et lubrifiant pendant les travaux de curage ;</w:t>
      </w:r>
    </w:p>
    <w:p w14:paraId="76DFD642" w14:textId="77777777" w:rsidR="00084C54" w:rsidRPr="00C520F4" w:rsidRDefault="00084C54" w:rsidP="00F070AF">
      <w:pPr>
        <w:numPr>
          <w:ilvl w:val="0"/>
          <w:numId w:val="63"/>
        </w:numPr>
        <w:spacing w:after="0" w:line="276" w:lineRule="auto"/>
        <w:contextualSpacing/>
        <w:jc w:val="both"/>
        <w:rPr>
          <w:rFonts w:ascii="Arial" w:eastAsia="Times New Roman" w:hAnsi="Arial" w:cs="Arial"/>
          <w:szCs w:val="24"/>
          <w:lang w:eastAsia="fr-FR"/>
        </w:rPr>
      </w:pPr>
      <w:r w:rsidRPr="00C520F4">
        <w:rPr>
          <w:rFonts w:ascii="Arial" w:eastAsia="Times New Roman" w:hAnsi="Arial" w:cs="Arial"/>
          <w:szCs w:val="24"/>
          <w:lang w:eastAsia="fr-FR"/>
        </w:rPr>
        <w:t>Effectuer les opérations de ravitaillement, d’entretien et de vidange dans les lieux prévus à cet effet ;</w:t>
      </w:r>
    </w:p>
    <w:p w14:paraId="042BA2DB" w14:textId="77777777" w:rsidR="00084C54" w:rsidRPr="00C520F4" w:rsidRDefault="00084C54" w:rsidP="00F070AF">
      <w:pPr>
        <w:pStyle w:val="Paragraphedeliste"/>
        <w:numPr>
          <w:ilvl w:val="0"/>
          <w:numId w:val="63"/>
        </w:numPr>
        <w:spacing w:after="0" w:line="276" w:lineRule="auto"/>
        <w:jc w:val="both"/>
        <w:rPr>
          <w:rFonts w:ascii="Arial" w:eastAsia="Times New Roman" w:hAnsi="Arial" w:cs="Arial"/>
          <w:szCs w:val="24"/>
          <w:lang w:eastAsia="fr-FR"/>
        </w:rPr>
      </w:pPr>
      <w:r w:rsidRPr="00C520F4">
        <w:rPr>
          <w:rFonts w:ascii="Arial" w:eastAsia="Times New Roman" w:hAnsi="Arial" w:cs="Arial"/>
          <w:szCs w:val="24"/>
          <w:lang w:eastAsia="fr-FR"/>
        </w:rPr>
        <w:t xml:space="preserve">Utiliser des dispositifs de confinement </w:t>
      </w:r>
      <w:r w:rsidRPr="00C520F4">
        <w:rPr>
          <w:rFonts w:ascii="Arial" w:hAnsi="Arial" w:cs="Arial"/>
        </w:rPr>
        <w:t xml:space="preserve">et de rétention </w:t>
      </w:r>
      <w:r w:rsidRPr="00C520F4">
        <w:rPr>
          <w:rFonts w:ascii="Arial" w:eastAsia="Times New Roman" w:hAnsi="Arial" w:cs="Arial"/>
          <w:szCs w:val="24"/>
          <w:lang w:eastAsia="fr-FR"/>
        </w:rPr>
        <w:t>des produits déversés.</w:t>
      </w:r>
    </w:p>
    <w:p w14:paraId="73542852" w14:textId="77777777" w:rsidR="007A15AA" w:rsidRPr="00C520F4" w:rsidRDefault="007A15AA" w:rsidP="007A15AA">
      <w:pPr>
        <w:spacing w:after="0" w:line="276" w:lineRule="auto"/>
        <w:ind w:left="720" w:hanging="360"/>
        <w:contextualSpacing/>
        <w:jc w:val="both"/>
        <w:rPr>
          <w:rFonts w:ascii="Arial" w:eastAsia="Times New Roman" w:hAnsi="Arial" w:cs="Arial"/>
          <w:szCs w:val="24"/>
          <w:lang w:eastAsia="fr-FR"/>
        </w:rPr>
      </w:pPr>
    </w:p>
    <w:p w14:paraId="7E9BCA92" w14:textId="77777777" w:rsidR="007A15AA" w:rsidRPr="00C520F4" w:rsidRDefault="007A15AA" w:rsidP="00F070AF">
      <w:pPr>
        <w:pStyle w:val="Paragraphedeliste"/>
        <w:numPr>
          <w:ilvl w:val="0"/>
          <w:numId w:val="53"/>
        </w:numPr>
        <w:spacing w:after="0" w:line="276" w:lineRule="auto"/>
        <w:jc w:val="both"/>
        <w:rPr>
          <w:rFonts w:ascii="Arial" w:eastAsia="Times New Roman" w:hAnsi="Arial" w:cs="Arial"/>
          <w:b/>
          <w:szCs w:val="20"/>
          <w:lang w:eastAsia="fr-FR"/>
        </w:rPr>
      </w:pPr>
      <w:r w:rsidRPr="00C520F4">
        <w:rPr>
          <w:rFonts w:ascii="Arial" w:eastAsia="Times New Roman" w:hAnsi="Arial" w:cs="Arial"/>
          <w:b/>
          <w:szCs w:val="20"/>
          <w:lang w:eastAsia="fr-FR"/>
        </w:rPr>
        <w:lastRenderedPageBreak/>
        <w:t>Sur le sol</w:t>
      </w:r>
    </w:p>
    <w:p w14:paraId="39B73BC0" w14:textId="77777777" w:rsidR="007A15AA" w:rsidRPr="007A15AA" w:rsidRDefault="007A15AA" w:rsidP="00F070AF">
      <w:pPr>
        <w:numPr>
          <w:ilvl w:val="0"/>
          <w:numId w:val="24"/>
        </w:numPr>
        <w:spacing w:after="0" w:line="276" w:lineRule="auto"/>
        <w:ind w:left="1264" w:hanging="3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Dégradation de la structure et texture du sol lors des travaux de génie civil</w:t>
      </w:r>
    </w:p>
    <w:p w14:paraId="457C0034" w14:textId="3FC2DCCC" w:rsidR="007A15AA" w:rsidRPr="007A15AA" w:rsidRDefault="007A15AA" w:rsidP="00F070AF">
      <w:pPr>
        <w:numPr>
          <w:ilvl w:val="0"/>
          <w:numId w:val="24"/>
        </w:numPr>
        <w:spacing w:after="0" w:line="276" w:lineRule="auto"/>
        <w:ind w:left="1264" w:hanging="3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Pollution </w:t>
      </w:r>
      <w:r w:rsidR="009D7EE7">
        <w:rPr>
          <w:rFonts w:ascii="Arial" w:eastAsia="Times New Roman" w:hAnsi="Arial" w:cs="Times New Roman"/>
          <w:szCs w:val="24"/>
          <w:lang w:eastAsia="fr-FR"/>
        </w:rPr>
        <w:t xml:space="preserve">du sol par les déchets solides et </w:t>
      </w:r>
      <w:r w:rsidRPr="007A15AA">
        <w:rPr>
          <w:rFonts w:ascii="Arial" w:eastAsia="Times New Roman" w:hAnsi="Arial" w:cs="Times New Roman"/>
          <w:szCs w:val="24"/>
          <w:lang w:eastAsia="fr-FR"/>
        </w:rPr>
        <w:t xml:space="preserve">liquides ; </w:t>
      </w:r>
    </w:p>
    <w:p w14:paraId="4120A15C" w14:textId="77777777" w:rsidR="007A15AA" w:rsidRDefault="007A15AA" w:rsidP="00F070AF">
      <w:pPr>
        <w:numPr>
          <w:ilvl w:val="0"/>
          <w:numId w:val="24"/>
        </w:numPr>
        <w:spacing w:after="0" w:line="276" w:lineRule="auto"/>
        <w:ind w:left="1264" w:hanging="3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Pollution du sol par les déversements d’hydrocarbures, huiles usagées et autres produits dangereux ;</w:t>
      </w:r>
    </w:p>
    <w:p w14:paraId="1BDB116D" w14:textId="42B53FFC" w:rsidR="007A15AA" w:rsidRPr="007A15AA" w:rsidRDefault="007A15AA" w:rsidP="00F070AF">
      <w:pPr>
        <w:numPr>
          <w:ilvl w:val="0"/>
          <w:numId w:val="24"/>
        </w:numPr>
        <w:spacing w:after="0" w:line="276" w:lineRule="auto"/>
        <w:ind w:left="1264" w:hanging="3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Contamination du sol en cas de toxicité des boues curées</w:t>
      </w:r>
      <w:r w:rsidR="00A976B1">
        <w:rPr>
          <w:rFonts w:ascii="Arial" w:eastAsia="Times New Roman" w:hAnsi="Arial" w:cs="Times New Roman"/>
          <w:szCs w:val="24"/>
          <w:lang w:eastAsia="fr-FR"/>
        </w:rPr>
        <w:t>.</w:t>
      </w:r>
    </w:p>
    <w:p w14:paraId="3E38559E" w14:textId="735393C8" w:rsidR="007A15AA" w:rsidRDefault="007A15AA" w:rsidP="00CD4F11">
      <w:pPr>
        <w:spacing w:after="0" w:line="360"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La qualité et la structure du sol pourrai</w:t>
      </w:r>
      <w:r w:rsidR="00164859">
        <w:rPr>
          <w:rFonts w:ascii="Arial" w:eastAsia="Times New Roman" w:hAnsi="Arial" w:cs="Times New Roman"/>
          <w:szCs w:val="24"/>
          <w:lang w:eastAsia="fr-FR"/>
        </w:rPr>
        <w:t>en</w:t>
      </w:r>
      <w:r w:rsidRPr="007A15AA">
        <w:rPr>
          <w:rFonts w:ascii="Arial" w:eastAsia="Times New Roman" w:hAnsi="Arial" w:cs="Times New Roman"/>
          <w:szCs w:val="24"/>
          <w:lang w:eastAsia="fr-FR"/>
        </w:rPr>
        <w:t xml:space="preserve">t être </w:t>
      </w:r>
      <w:r w:rsidR="00164859" w:rsidRPr="007A15AA">
        <w:rPr>
          <w:rFonts w:ascii="Arial" w:eastAsia="Times New Roman" w:hAnsi="Arial" w:cs="Times New Roman"/>
          <w:szCs w:val="24"/>
          <w:lang w:eastAsia="fr-FR"/>
        </w:rPr>
        <w:t>altérées</w:t>
      </w:r>
      <w:r w:rsidRPr="007A15AA">
        <w:rPr>
          <w:rFonts w:ascii="Arial" w:eastAsia="Times New Roman" w:hAnsi="Arial" w:cs="Times New Roman"/>
          <w:szCs w:val="24"/>
          <w:lang w:eastAsia="fr-FR"/>
        </w:rPr>
        <w:t xml:space="preserve"> pendant les travaux de déblai, de décapage, de fouille et de terrassement sur le chantier. Les déversements et les rejets des produits de vidange et de lavage des engins et équipements de chantier dans le milieu (huiles usagées, graisses, hydrocarbures, composés organiques, pièces défectueuses, eau de galvanisation, acide, etc.) peuvent affecter le sol. Le fonctionnement des bases-vie et des chantiers génère toute sorte de déchets.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103EC121" w14:textId="77777777" w:rsidTr="00C87C87">
        <w:tc>
          <w:tcPr>
            <w:tcW w:w="1634" w:type="dxa"/>
          </w:tcPr>
          <w:p w14:paraId="40DC2CC3"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59AE0756"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045C4790"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63320034"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09D2D7AC" w14:textId="77777777" w:rsidTr="00C87C87">
        <w:tc>
          <w:tcPr>
            <w:tcW w:w="1634" w:type="dxa"/>
          </w:tcPr>
          <w:p w14:paraId="5283DA97" w14:textId="77777777" w:rsidR="007A15AA" w:rsidRPr="00F05DCA" w:rsidRDefault="007A15AA" w:rsidP="007A15AA">
            <w:pPr>
              <w:spacing w:line="276" w:lineRule="auto"/>
              <w:contextualSpacing/>
              <w:jc w:val="both"/>
              <w:rPr>
                <w:rFonts w:ascii="Arial" w:hAnsi="Arial"/>
                <w:szCs w:val="24"/>
              </w:rPr>
            </w:pPr>
            <w:r w:rsidRPr="007711F6">
              <w:rPr>
                <w:rFonts w:ascii="Arial" w:hAnsi="Arial" w:cs="Arial"/>
              </w:rPr>
              <w:t>Temporaire</w:t>
            </w:r>
          </w:p>
        </w:tc>
        <w:tc>
          <w:tcPr>
            <w:tcW w:w="1668" w:type="dxa"/>
          </w:tcPr>
          <w:p w14:paraId="2765B743" w14:textId="77777777" w:rsidR="007A15AA" w:rsidRPr="00F05DCA"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0434481B" w14:textId="77777777" w:rsidR="007A15AA" w:rsidRPr="00F05DCA" w:rsidRDefault="007A15AA" w:rsidP="007A15AA">
            <w:pPr>
              <w:spacing w:line="276" w:lineRule="auto"/>
              <w:contextualSpacing/>
              <w:jc w:val="both"/>
              <w:rPr>
                <w:rFonts w:ascii="Arial" w:hAnsi="Arial"/>
                <w:szCs w:val="24"/>
              </w:rPr>
            </w:pPr>
            <w:r w:rsidRPr="007711F6">
              <w:rPr>
                <w:rFonts w:ascii="Arial" w:hAnsi="Arial" w:cs="Arial"/>
              </w:rPr>
              <w:t>forte</w:t>
            </w:r>
          </w:p>
        </w:tc>
        <w:tc>
          <w:tcPr>
            <w:tcW w:w="1711" w:type="dxa"/>
          </w:tcPr>
          <w:p w14:paraId="64BEE137" w14:textId="77777777" w:rsidR="007A15AA" w:rsidRPr="00143C3A" w:rsidRDefault="007A15AA" w:rsidP="007A15AA">
            <w:pPr>
              <w:spacing w:line="276" w:lineRule="auto"/>
              <w:contextualSpacing/>
              <w:jc w:val="both"/>
              <w:rPr>
                <w:rFonts w:ascii="Arial" w:hAnsi="Arial"/>
                <w:szCs w:val="24"/>
              </w:rPr>
            </w:pPr>
            <w:r w:rsidRPr="00143C3A">
              <w:rPr>
                <w:rFonts w:ascii="Arial" w:hAnsi="Arial" w:cs="Arial"/>
              </w:rPr>
              <w:t xml:space="preserve">Moyenne </w:t>
            </w:r>
          </w:p>
        </w:tc>
      </w:tr>
    </w:tbl>
    <w:p w14:paraId="78A8890B"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p>
    <w:p w14:paraId="749E6799"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651C68">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 </w:t>
      </w:r>
    </w:p>
    <w:p w14:paraId="7BF95B7A" w14:textId="77777777" w:rsidR="007A15AA" w:rsidRPr="00C520F4" w:rsidRDefault="007A15AA" w:rsidP="00F070AF">
      <w:pPr>
        <w:numPr>
          <w:ilvl w:val="0"/>
          <w:numId w:val="25"/>
        </w:numPr>
        <w:contextualSpacing/>
        <w:rPr>
          <w:rFonts w:ascii="Arial" w:eastAsia="Times New Roman" w:hAnsi="Arial" w:cs="Arial"/>
          <w:szCs w:val="24"/>
          <w:lang w:eastAsia="fr-FR"/>
        </w:rPr>
      </w:pPr>
      <w:r w:rsidRPr="00C520F4">
        <w:rPr>
          <w:rFonts w:ascii="Arial" w:eastAsia="Times New Roman" w:hAnsi="Arial" w:cs="Arial"/>
          <w:szCs w:val="24"/>
          <w:lang w:eastAsia="fr-FR"/>
        </w:rPr>
        <w:t>Eviter les fuites de carburant et lubrifiant pendant les travaux de curage ;</w:t>
      </w:r>
    </w:p>
    <w:p w14:paraId="2837641D" w14:textId="77777777" w:rsidR="00651C68" w:rsidRPr="00C520F4" w:rsidRDefault="00651C68" w:rsidP="00F070AF">
      <w:pPr>
        <w:numPr>
          <w:ilvl w:val="0"/>
          <w:numId w:val="25"/>
        </w:numPr>
        <w:spacing w:after="0" w:line="276" w:lineRule="auto"/>
        <w:contextualSpacing/>
        <w:jc w:val="both"/>
        <w:rPr>
          <w:rFonts w:ascii="Arial" w:eastAsia="Times New Roman" w:hAnsi="Arial" w:cs="Arial"/>
          <w:szCs w:val="24"/>
          <w:lang w:eastAsia="fr-FR"/>
        </w:rPr>
      </w:pPr>
      <w:r w:rsidRPr="00C520F4">
        <w:rPr>
          <w:rFonts w:ascii="Arial" w:eastAsia="Times New Roman" w:hAnsi="Arial" w:cs="Arial"/>
          <w:szCs w:val="24"/>
          <w:lang w:eastAsia="fr-FR"/>
        </w:rPr>
        <w:t>Effectuer les opérations de ravitaillement, d’entretien et de vidange dans les lieux prévus à cet effet ;</w:t>
      </w:r>
    </w:p>
    <w:p w14:paraId="70086BB2" w14:textId="48464C35" w:rsidR="007A15AA" w:rsidRPr="00C520F4" w:rsidRDefault="007A15AA" w:rsidP="00F070AF">
      <w:pPr>
        <w:numPr>
          <w:ilvl w:val="0"/>
          <w:numId w:val="25"/>
        </w:numPr>
        <w:spacing w:after="0" w:line="276" w:lineRule="auto"/>
        <w:contextualSpacing/>
        <w:jc w:val="both"/>
        <w:rPr>
          <w:rFonts w:ascii="Arial" w:eastAsia="Times New Roman" w:hAnsi="Arial" w:cs="Arial"/>
          <w:b/>
          <w:szCs w:val="24"/>
          <w:lang w:eastAsia="fr-FR"/>
        </w:rPr>
      </w:pPr>
      <w:r w:rsidRPr="00C520F4">
        <w:rPr>
          <w:rFonts w:ascii="Arial" w:eastAsia="Times New Roman" w:hAnsi="Arial" w:cs="Arial"/>
          <w:szCs w:val="24"/>
          <w:lang w:eastAsia="fr-FR"/>
        </w:rPr>
        <w:t xml:space="preserve">Utiliser des dispositifs de confinement </w:t>
      </w:r>
      <w:r w:rsidR="003A7F78" w:rsidRPr="00C520F4">
        <w:rPr>
          <w:rFonts w:ascii="Arial" w:hAnsi="Arial" w:cs="Arial"/>
        </w:rPr>
        <w:t xml:space="preserve">et de rétention </w:t>
      </w:r>
      <w:r w:rsidRPr="00C520F4">
        <w:rPr>
          <w:rFonts w:ascii="Arial" w:eastAsia="Times New Roman" w:hAnsi="Arial" w:cs="Arial"/>
          <w:szCs w:val="24"/>
          <w:lang w:eastAsia="fr-FR"/>
        </w:rPr>
        <w:t>des produits déversés</w:t>
      </w:r>
      <w:r w:rsidR="00084C54" w:rsidRPr="00C520F4">
        <w:rPr>
          <w:rFonts w:ascii="Arial" w:eastAsia="Times New Roman" w:hAnsi="Arial" w:cs="Arial"/>
          <w:szCs w:val="24"/>
          <w:lang w:eastAsia="fr-FR"/>
        </w:rPr>
        <w:t> ;</w:t>
      </w:r>
    </w:p>
    <w:p w14:paraId="5F6FAD52" w14:textId="77777777" w:rsidR="007A15AA" w:rsidRPr="00C520F4" w:rsidRDefault="007A15AA" w:rsidP="00F070AF">
      <w:pPr>
        <w:numPr>
          <w:ilvl w:val="0"/>
          <w:numId w:val="25"/>
        </w:numPr>
        <w:spacing w:after="0" w:line="276" w:lineRule="auto"/>
        <w:contextualSpacing/>
        <w:jc w:val="both"/>
        <w:rPr>
          <w:rFonts w:ascii="Arial" w:eastAsia="Times New Roman" w:hAnsi="Arial" w:cs="Arial"/>
          <w:b/>
          <w:szCs w:val="24"/>
          <w:lang w:eastAsia="fr-FR"/>
        </w:rPr>
      </w:pPr>
      <w:r w:rsidRPr="00C520F4">
        <w:rPr>
          <w:rFonts w:ascii="Arial" w:eastAsia="Times New Roman" w:hAnsi="Arial" w:cs="Arial"/>
          <w:szCs w:val="24"/>
          <w:lang w:eastAsia="fr-FR"/>
        </w:rPr>
        <w:t>Signer un contrat d’enlèvement des déchets, eaux usées et huiles usagées avec une structure agréée ;</w:t>
      </w:r>
    </w:p>
    <w:p w14:paraId="5A591308" w14:textId="77777777" w:rsidR="007A15AA" w:rsidRPr="00C520F4" w:rsidRDefault="007A15AA" w:rsidP="00F070AF">
      <w:pPr>
        <w:numPr>
          <w:ilvl w:val="0"/>
          <w:numId w:val="25"/>
        </w:numPr>
        <w:spacing w:after="0" w:line="276" w:lineRule="auto"/>
        <w:contextualSpacing/>
        <w:jc w:val="both"/>
        <w:rPr>
          <w:rFonts w:ascii="Arial" w:eastAsia="Times New Roman" w:hAnsi="Arial" w:cs="Arial"/>
          <w:b/>
          <w:szCs w:val="24"/>
          <w:lang w:eastAsia="fr-FR"/>
        </w:rPr>
      </w:pPr>
      <w:r w:rsidRPr="00C520F4">
        <w:rPr>
          <w:rFonts w:ascii="Arial" w:eastAsia="Times New Roman" w:hAnsi="Arial" w:cs="Arial"/>
          <w:szCs w:val="24"/>
          <w:lang w:eastAsia="fr-FR"/>
        </w:rPr>
        <w:t>Disposer de fûts étanches pour la collecte sélective des déchets ;</w:t>
      </w:r>
    </w:p>
    <w:p w14:paraId="263BF77E" w14:textId="77777777" w:rsidR="003A7F78" w:rsidRPr="00C520F4" w:rsidRDefault="007A15AA" w:rsidP="00F070AF">
      <w:pPr>
        <w:numPr>
          <w:ilvl w:val="0"/>
          <w:numId w:val="25"/>
        </w:numPr>
        <w:spacing w:after="0" w:line="276" w:lineRule="auto"/>
        <w:contextualSpacing/>
        <w:jc w:val="both"/>
        <w:rPr>
          <w:rFonts w:ascii="Arial" w:eastAsia="Times New Roman" w:hAnsi="Arial" w:cs="Arial"/>
          <w:b/>
          <w:szCs w:val="24"/>
          <w:lang w:eastAsia="fr-FR"/>
        </w:rPr>
      </w:pPr>
      <w:r w:rsidRPr="00C520F4">
        <w:rPr>
          <w:rFonts w:ascii="Arial" w:eastAsia="Times New Roman" w:hAnsi="Arial" w:cs="Arial"/>
          <w:szCs w:val="24"/>
          <w:lang w:eastAsia="fr-FR"/>
        </w:rPr>
        <w:t>Rendre étanche les surfaces, objet de manipulation d’huiles, d’hydrocarbures et de graisses.</w:t>
      </w:r>
    </w:p>
    <w:p w14:paraId="65927197" w14:textId="77777777" w:rsidR="003A7F78" w:rsidRPr="003A7F78" w:rsidRDefault="003A7F78" w:rsidP="003A7F78">
      <w:pPr>
        <w:spacing w:after="0" w:line="276" w:lineRule="auto"/>
        <w:ind w:left="720"/>
        <w:contextualSpacing/>
        <w:jc w:val="both"/>
        <w:rPr>
          <w:rFonts w:ascii="Arial" w:eastAsia="Times New Roman" w:hAnsi="Arial" w:cs="Times New Roman"/>
          <w:b/>
          <w:szCs w:val="24"/>
          <w:lang w:eastAsia="fr-FR"/>
        </w:rPr>
      </w:pPr>
    </w:p>
    <w:p w14:paraId="3E1C9F5F" w14:textId="6859670D" w:rsidR="003A7F78" w:rsidRPr="00CD4F11" w:rsidRDefault="007A15AA" w:rsidP="00F070AF">
      <w:pPr>
        <w:pStyle w:val="puces1"/>
        <w:numPr>
          <w:ilvl w:val="0"/>
          <w:numId w:val="39"/>
        </w:numPr>
        <w:rPr>
          <w:rFonts w:ascii="Arial" w:hAnsi="Arial"/>
          <w:b/>
        </w:rPr>
      </w:pPr>
      <w:r w:rsidRPr="007A15AA">
        <w:rPr>
          <w:rFonts w:ascii="Arial" w:hAnsi="Arial"/>
        </w:rPr>
        <w:t xml:space="preserve"> </w:t>
      </w:r>
      <w:r w:rsidR="003A7F78" w:rsidRPr="00CD4F11">
        <w:rPr>
          <w:rFonts w:ascii="Arial" w:hAnsi="Arial"/>
          <w:b/>
        </w:rPr>
        <w:t xml:space="preserve">Pollution du sol </w:t>
      </w:r>
      <w:r w:rsidR="00F05DCA">
        <w:rPr>
          <w:rFonts w:ascii="Arial" w:hAnsi="Arial"/>
          <w:b/>
          <w:lang w:val="fr-FR"/>
        </w:rPr>
        <w:t>les</w:t>
      </w:r>
      <w:r w:rsidR="003A7F78" w:rsidRPr="00CD4F11">
        <w:rPr>
          <w:rFonts w:ascii="Arial" w:hAnsi="Arial"/>
          <w:b/>
        </w:rPr>
        <w:t xml:space="preserve"> boues curées</w:t>
      </w:r>
    </w:p>
    <w:p w14:paraId="13182A33" w14:textId="77777777" w:rsidR="00C00D6C" w:rsidRDefault="003A7F78" w:rsidP="00C00D6C">
      <w:pPr>
        <w:spacing w:after="0" w:line="360" w:lineRule="auto"/>
        <w:contextualSpacing/>
        <w:jc w:val="both"/>
        <w:rPr>
          <w:rFonts w:ascii="Arial" w:eastAsia="Times New Roman" w:hAnsi="Arial" w:cs="Times New Roman"/>
          <w:szCs w:val="24"/>
          <w:lang w:eastAsia="fr-FR"/>
        </w:rPr>
      </w:pPr>
      <w:r w:rsidRPr="00CD4F11">
        <w:rPr>
          <w:rFonts w:ascii="Arial" w:eastAsia="Times New Roman" w:hAnsi="Arial" w:cs="Times New Roman"/>
          <w:szCs w:val="24"/>
          <w:lang w:eastAsia="fr-FR"/>
        </w:rPr>
        <w:t>L’aménagement de l’exutoire du bassin Y nécessite le curage et la purge du milieu et l’enlèvement des déchets solides pour son assainissement avant la mise en place des ouvrages</w:t>
      </w:r>
      <w:r w:rsidRPr="0056064C">
        <w:rPr>
          <w:rFonts w:ascii="Arial" w:eastAsia="Times New Roman" w:hAnsi="Arial" w:cs="Times New Roman"/>
          <w:szCs w:val="24"/>
          <w:lang w:eastAsia="fr-FR"/>
        </w:rPr>
        <w:t xml:space="preserve">. </w:t>
      </w:r>
      <w:r w:rsidR="0056064C" w:rsidRPr="0056064C">
        <w:rPr>
          <w:rFonts w:ascii="Arial" w:eastAsia="Times New Roman" w:hAnsi="Arial" w:cs="Times New Roman"/>
          <w:szCs w:val="24"/>
          <w:lang w:eastAsia="fr-FR"/>
        </w:rPr>
        <w:t>Le volume de purge et de produits de curage est estimé à 32 669 m</w:t>
      </w:r>
      <w:r w:rsidR="0056064C" w:rsidRPr="0056064C">
        <w:rPr>
          <w:rFonts w:ascii="Arial" w:eastAsia="Times New Roman" w:hAnsi="Arial" w:cs="Times New Roman"/>
          <w:szCs w:val="24"/>
          <w:vertAlign w:val="superscript"/>
          <w:lang w:eastAsia="fr-FR"/>
        </w:rPr>
        <w:t>3</w:t>
      </w:r>
      <w:r w:rsidR="0056064C" w:rsidRPr="0056064C">
        <w:rPr>
          <w:rFonts w:ascii="Arial" w:eastAsia="Times New Roman" w:hAnsi="Arial" w:cs="Times New Roman"/>
          <w:szCs w:val="24"/>
          <w:lang w:eastAsia="fr-FR"/>
        </w:rPr>
        <w:t>.</w:t>
      </w:r>
      <w:r w:rsidRPr="00CD4F11">
        <w:rPr>
          <w:rFonts w:ascii="Arial" w:eastAsia="Times New Roman" w:hAnsi="Arial" w:cs="Times New Roman"/>
          <w:szCs w:val="24"/>
          <w:lang w:eastAsia="fr-FR"/>
        </w:rPr>
        <w:t xml:space="preserve"> Les résultats de l’analyse des échantillons de boues et de sédiments prélevés à certains exutoires révèlent qu’en dehors du taux élevé en métaux lourds sur certains sites, dû à l’accumulation de déchets solides, les boues et sédiments ne présentent pas d’éléments dangereux ni toxiques. </w:t>
      </w:r>
    </w:p>
    <w:p w14:paraId="385AEBE3" w14:textId="1205CA6B" w:rsidR="00C00D6C" w:rsidRPr="00381B7E" w:rsidRDefault="00C00D6C" w:rsidP="00332CE1">
      <w:pPr>
        <w:pStyle w:val="didi1"/>
        <w:framePr w:wrap="around"/>
      </w:pPr>
      <w:r w:rsidRPr="00C00D6C">
        <w:t xml:space="preserve">Il est proposé de faire l’enfouissement à partir de la nouvelle méthode d’enfouissement en cours sur le LES, </w:t>
      </w:r>
      <w:r w:rsidR="003E7159">
        <w:t xml:space="preserve">qui consiste à rendre étenche le fond des cellule par une </w:t>
      </w:r>
      <w:r w:rsidRPr="00C00D6C">
        <w:t>géo-membrane.</w:t>
      </w:r>
      <w:r>
        <w:t xml:space="preserve">  </w:t>
      </w:r>
    </w:p>
    <w:p w14:paraId="2986FD1E" w14:textId="604C924A" w:rsidR="001805A8" w:rsidRPr="00381B7E" w:rsidRDefault="001805A8" w:rsidP="001805A8">
      <w:pPr>
        <w:spacing w:after="0" w:line="276" w:lineRule="auto"/>
        <w:contextualSpacing/>
        <w:jc w:val="both"/>
        <w:rPr>
          <w:rFonts w:ascii="Arial" w:eastAsia="Times New Roman" w:hAnsi="Arial" w:cs="Times New Roman"/>
          <w:szCs w:val="24"/>
          <w:lang w:eastAsia="fr-FR"/>
        </w:rPr>
      </w:pPr>
      <w:r w:rsidRPr="001805A8">
        <w:rPr>
          <w:rFonts w:ascii="Arial" w:eastAsia="Times New Roman" w:hAnsi="Arial" w:cs="Times New Roman"/>
          <w:szCs w:val="24"/>
          <w:lang w:eastAsia="fr-FR"/>
        </w:rPr>
        <w:t xml:space="preserve">Il est proposé de faire l’enfouissement à partir de la nouvelle méthode d’enfouissement en cours sur le </w:t>
      </w:r>
      <w:r w:rsidR="00F05DCA">
        <w:rPr>
          <w:rFonts w:ascii="Arial" w:eastAsia="Times New Roman" w:hAnsi="Arial" w:cs="Times New Roman"/>
          <w:szCs w:val="24"/>
          <w:lang w:eastAsia="fr-FR"/>
        </w:rPr>
        <w:t>Lieu d’Enfouissement Sanitaire (</w:t>
      </w:r>
      <w:r w:rsidRPr="001805A8">
        <w:rPr>
          <w:rFonts w:ascii="Arial" w:eastAsia="Times New Roman" w:hAnsi="Arial" w:cs="Times New Roman"/>
          <w:szCs w:val="24"/>
          <w:lang w:eastAsia="fr-FR"/>
        </w:rPr>
        <w:t>LES</w:t>
      </w:r>
      <w:r w:rsidR="00F05DCA">
        <w:rPr>
          <w:rFonts w:ascii="Arial" w:eastAsia="Times New Roman" w:hAnsi="Arial" w:cs="Times New Roman"/>
          <w:szCs w:val="24"/>
          <w:lang w:eastAsia="fr-FR"/>
        </w:rPr>
        <w:t>)</w:t>
      </w:r>
      <w:r w:rsidRPr="001805A8">
        <w:rPr>
          <w:rFonts w:ascii="Arial" w:eastAsia="Times New Roman" w:hAnsi="Arial" w:cs="Times New Roman"/>
          <w:szCs w:val="24"/>
          <w:lang w:eastAsia="fr-FR"/>
        </w:rPr>
        <w:t>, c’est-à-dire à partir de la géo-membrane.</w:t>
      </w:r>
      <w:r>
        <w:rPr>
          <w:rFonts w:ascii="Arial" w:eastAsia="Times New Roman" w:hAnsi="Arial" w:cs="Times New Roman"/>
          <w:szCs w:val="24"/>
          <w:lang w:eastAsia="fr-FR"/>
        </w:rPr>
        <w:t xml:space="preserve">  </w:t>
      </w:r>
    </w:p>
    <w:p w14:paraId="2D4918E4" w14:textId="77777777" w:rsidR="00696491" w:rsidRPr="00C520F4" w:rsidRDefault="00696491" w:rsidP="003A7F78">
      <w:pPr>
        <w:spacing w:after="0" w:line="276" w:lineRule="auto"/>
        <w:contextualSpacing/>
        <w:jc w:val="both"/>
        <w:rPr>
          <w:rFonts w:ascii="Arial" w:eastAsia="Times New Roman" w:hAnsi="Arial" w:cs="Times New Roman"/>
          <w:szCs w:val="24"/>
          <w:lang w:eastAsia="fr-FR"/>
        </w:rPr>
      </w:pPr>
    </w:p>
    <w:p w14:paraId="18A7F23B" w14:textId="77777777" w:rsidR="003A7F78" w:rsidRPr="003A7F78" w:rsidRDefault="003A7F78" w:rsidP="003A7F78">
      <w:pPr>
        <w:spacing w:after="0" w:line="276" w:lineRule="auto"/>
        <w:ind w:left="720"/>
        <w:contextualSpacing/>
        <w:jc w:val="both"/>
        <w:rPr>
          <w:rFonts w:ascii="Arial" w:eastAsia="Times New Roman" w:hAnsi="Arial" w:cs="Times New Roman"/>
          <w:b/>
          <w:szCs w:val="24"/>
          <w:lang w:eastAsia="fr-FR"/>
        </w:rPr>
      </w:pPr>
      <w:r w:rsidRPr="003A7F78">
        <w:rPr>
          <w:rFonts w:ascii="Arial" w:eastAsia="Times New Roman" w:hAnsi="Arial" w:cs="Times New Roman"/>
          <w:b/>
          <w:szCs w:val="24"/>
          <w:lang w:eastAsia="fr-FR"/>
        </w:rPr>
        <w:t>Mesures d’atténuation</w:t>
      </w:r>
    </w:p>
    <w:p w14:paraId="7E046D7D" w14:textId="1BE9D7EA" w:rsidR="003A7F78" w:rsidRDefault="003A7F78" w:rsidP="00F070AF">
      <w:pPr>
        <w:numPr>
          <w:ilvl w:val="0"/>
          <w:numId w:val="40"/>
        </w:numPr>
        <w:spacing w:after="0" w:line="276" w:lineRule="auto"/>
        <w:contextualSpacing/>
        <w:jc w:val="both"/>
        <w:rPr>
          <w:rFonts w:ascii="Arial" w:eastAsia="Times New Roman" w:hAnsi="Arial" w:cs="Times New Roman"/>
          <w:szCs w:val="24"/>
          <w:lang w:eastAsia="fr-FR"/>
        </w:rPr>
      </w:pPr>
      <w:r w:rsidRPr="003A7F78">
        <w:rPr>
          <w:rFonts w:ascii="Arial" w:eastAsia="Times New Roman" w:hAnsi="Arial" w:cs="Times New Roman"/>
          <w:szCs w:val="24"/>
          <w:lang w:eastAsia="fr-FR"/>
        </w:rPr>
        <w:lastRenderedPageBreak/>
        <w:t xml:space="preserve">Convoyer les boues issues du curage au LES (Lieu d’Enfouissement Sanitaire) de </w:t>
      </w:r>
      <w:proofErr w:type="spellStart"/>
      <w:r w:rsidRPr="003A7F78">
        <w:rPr>
          <w:rFonts w:ascii="Arial" w:eastAsia="Times New Roman" w:hAnsi="Arial" w:cs="Times New Roman"/>
          <w:szCs w:val="24"/>
          <w:lang w:eastAsia="fr-FR"/>
        </w:rPr>
        <w:t>Ouèssè</w:t>
      </w:r>
      <w:proofErr w:type="spellEnd"/>
      <w:r w:rsidR="0056064C">
        <w:rPr>
          <w:rFonts w:ascii="Arial" w:eastAsia="Times New Roman" w:hAnsi="Arial" w:cs="Times New Roman"/>
          <w:szCs w:val="24"/>
          <w:lang w:eastAsia="fr-FR"/>
        </w:rPr>
        <w:t xml:space="preserve">. </w:t>
      </w:r>
    </w:p>
    <w:p w14:paraId="483F9C54" w14:textId="2DF98225" w:rsidR="0056064C" w:rsidRDefault="0056064C" w:rsidP="00F070AF">
      <w:pPr>
        <w:numPr>
          <w:ilvl w:val="0"/>
          <w:numId w:val="4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Enfouir les produits curés conformément aux en vigueur. En effet, l’AGETUR a adopté une approche moderne d’enfouissement à partir de la gé</w:t>
      </w:r>
      <w:r w:rsidR="00117B9E">
        <w:rPr>
          <w:rFonts w:ascii="Arial" w:eastAsia="Times New Roman" w:hAnsi="Arial" w:cs="Times New Roman"/>
          <w:szCs w:val="24"/>
          <w:lang w:eastAsia="fr-FR"/>
        </w:rPr>
        <w:t xml:space="preserve">o-membrane  afin de supprimer l’infiltration du </w:t>
      </w:r>
      <w:proofErr w:type="spellStart"/>
      <w:r w:rsidR="00117B9E">
        <w:rPr>
          <w:rFonts w:ascii="Arial" w:eastAsia="Times New Roman" w:hAnsi="Arial" w:cs="Times New Roman"/>
          <w:szCs w:val="24"/>
          <w:lang w:eastAsia="fr-FR"/>
        </w:rPr>
        <w:t>lixiviat</w:t>
      </w:r>
      <w:proofErr w:type="spellEnd"/>
      <w:r w:rsidR="00117B9E">
        <w:rPr>
          <w:rFonts w:ascii="Arial" w:eastAsia="Times New Roman" w:hAnsi="Arial" w:cs="Times New Roman"/>
          <w:szCs w:val="24"/>
          <w:lang w:eastAsia="fr-FR"/>
        </w:rPr>
        <w:t>, ce qui permettra de protéger la nappe phréatique.</w:t>
      </w:r>
    </w:p>
    <w:p w14:paraId="5802A2CD" w14:textId="77777777" w:rsidR="00117B9E" w:rsidRDefault="00117B9E" w:rsidP="00117B9E">
      <w:pPr>
        <w:spacing w:after="0" w:line="276" w:lineRule="auto"/>
        <w:ind w:left="1137"/>
        <w:contextualSpacing/>
        <w:jc w:val="both"/>
        <w:rPr>
          <w:rFonts w:ascii="Arial" w:eastAsia="Times New Roman" w:hAnsi="Arial" w:cs="Times New Roman"/>
          <w:szCs w:val="24"/>
          <w:lang w:eastAsia="fr-FR"/>
        </w:rPr>
      </w:pPr>
    </w:p>
    <w:p w14:paraId="685E5619" w14:textId="77777777" w:rsidR="007A15AA" w:rsidRPr="00CD4F11" w:rsidRDefault="007A15AA" w:rsidP="00F070AF">
      <w:pPr>
        <w:pStyle w:val="Paragraphedeliste"/>
        <w:numPr>
          <w:ilvl w:val="0"/>
          <w:numId w:val="39"/>
        </w:numPr>
        <w:spacing w:after="0" w:line="276" w:lineRule="auto"/>
        <w:jc w:val="both"/>
        <w:rPr>
          <w:rFonts w:ascii="Arial" w:eastAsia="Times New Roman" w:hAnsi="Arial" w:cs="Times New Roman"/>
          <w:b/>
          <w:szCs w:val="24"/>
          <w:lang w:eastAsia="fr-FR"/>
        </w:rPr>
      </w:pPr>
      <w:r w:rsidRPr="00CD4F11">
        <w:rPr>
          <w:rFonts w:ascii="Arial" w:eastAsia="Times New Roman" w:hAnsi="Arial" w:cs="Times New Roman"/>
          <w:b/>
          <w:szCs w:val="24"/>
          <w:lang w:eastAsia="fr-FR"/>
        </w:rPr>
        <w:t>Impact</w:t>
      </w:r>
      <w:r w:rsidR="00084C54">
        <w:rPr>
          <w:rFonts w:ascii="Arial" w:eastAsia="Times New Roman" w:hAnsi="Arial" w:cs="Times New Roman"/>
          <w:b/>
          <w:szCs w:val="24"/>
          <w:lang w:eastAsia="fr-FR"/>
        </w:rPr>
        <w:t>s</w:t>
      </w:r>
      <w:r w:rsidRPr="00CD4F11">
        <w:rPr>
          <w:rFonts w:ascii="Arial" w:eastAsia="Times New Roman" w:hAnsi="Arial" w:cs="Times New Roman"/>
          <w:b/>
          <w:szCs w:val="24"/>
          <w:lang w:eastAsia="fr-FR"/>
        </w:rPr>
        <w:t xml:space="preserve"> sur la flore </w:t>
      </w:r>
    </w:p>
    <w:p w14:paraId="0619EC5B" w14:textId="61DCCC14" w:rsidR="007A15AA" w:rsidRPr="007A15AA" w:rsidRDefault="007A15AA" w:rsidP="00F070AF">
      <w:pPr>
        <w:numPr>
          <w:ilvl w:val="0"/>
          <w:numId w:val="27"/>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Dégradation de la v</w:t>
      </w:r>
      <w:r>
        <w:rPr>
          <w:rFonts w:ascii="Arial" w:eastAsia="Times New Roman" w:hAnsi="Arial" w:cs="Times New Roman"/>
          <w:szCs w:val="24"/>
          <w:lang w:eastAsia="fr-FR"/>
        </w:rPr>
        <w:t xml:space="preserve">égétation au niveau du </w:t>
      </w:r>
      <w:r w:rsidR="00084C54">
        <w:rPr>
          <w:rFonts w:ascii="Arial" w:eastAsia="Times New Roman" w:hAnsi="Arial" w:cs="Times New Roman"/>
          <w:szCs w:val="24"/>
          <w:lang w:eastAsia="fr-FR"/>
        </w:rPr>
        <w:t xml:space="preserve">collecteur </w:t>
      </w:r>
      <w:r>
        <w:rPr>
          <w:rFonts w:ascii="Arial" w:eastAsia="Times New Roman" w:hAnsi="Arial" w:cs="Times New Roman"/>
          <w:szCs w:val="24"/>
          <w:lang w:eastAsia="fr-FR"/>
        </w:rPr>
        <w:t>Y</w:t>
      </w:r>
    </w:p>
    <w:p w14:paraId="2B8D086C" w14:textId="4FFA2902" w:rsidR="007A15AA" w:rsidRPr="007A15AA" w:rsidRDefault="007A15AA" w:rsidP="00856CFB">
      <w:pPr>
        <w:spacing w:after="0" w:line="360"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La réalisation des travaux nécessitera l’abattage </w:t>
      </w:r>
      <w:r w:rsidR="00F811C9">
        <w:rPr>
          <w:rFonts w:ascii="Arial" w:eastAsia="Times New Roman" w:hAnsi="Arial" w:cs="Times New Roman"/>
          <w:szCs w:val="24"/>
          <w:lang w:eastAsia="fr-FR"/>
        </w:rPr>
        <w:t xml:space="preserve">de quelques </w:t>
      </w:r>
      <w:r w:rsidRPr="007A15AA">
        <w:rPr>
          <w:rFonts w:ascii="Arial" w:eastAsia="Times New Roman" w:hAnsi="Arial" w:cs="Times New Roman"/>
          <w:szCs w:val="24"/>
          <w:lang w:eastAsia="fr-FR"/>
        </w:rPr>
        <w:t xml:space="preserve">arbres </w:t>
      </w:r>
      <w:r w:rsidR="00F811C9">
        <w:rPr>
          <w:rFonts w:ascii="Arial" w:eastAsia="Times New Roman" w:hAnsi="Arial" w:cs="Times New Roman"/>
          <w:szCs w:val="24"/>
          <w:lang w:eastAsia="fr-FR"/>
        </w:rPr>
        <w:t xml:space="preserve">notamment </w:t>
      </w:r>
      <w:r w:rsidR="008C1E91">
        <w:rPr>
          <w:rFonts w:ascii="Arial" w:eastAsia="Times New Roman" w:hAnsi="Arial" w:cs="Times New Roman"/>
          <w:szCs w:val="24"/>
          <w:lang w:eastAsia="fr-FR"/>
        </w:rPr>
        <w:t xml:space="preserve">1 </w:t>
      </w:r>
      <w:r w:rsidR="00F811C9">
        <w:rPr>
          <w:rFonts w:ascii="Arial" w:eastAsia="Times New Roman" w:hAnsi="Arial" w:cs="Times New Roman"/>
          <w:szCs w:val="24"/>
          <w:lang w:eastAsia="fr-FR"/>
        </w:rPr>
        <w:t xml:space="preserve">cocotier, </w:t>
      </w:r>
      <w:r w:rsidR="008C1E91">
        <w:rPr>
          <w:rFonts w:ascii="Arial" w:eastAsia="Times New Roman" w:hAnsi="Arial" w:cs="Times New Roman"/>
          <w:szCs w:val="24"/>
          <w:lang w:eastAsia="fr-FR"/>
        </w:rPr>
        <w:t xml:space="preserve">4 </w:t>
      </w:r>
      <w:r w:rsidR="00F811C9">
        <w:rPr>
          <w:rFonts w:ascii="Arial" w:eastAsia="Times New Roman" w:hAnsi="Arial" w:cs="Times New Roman"/>
          <w:szCs w:val="24"/>
          <w:lang w:eastAsia="fr-FR"/>
        </w:rPr>
        <w:t xml:space="preserve">manguiers, </w:t>
      </w:r>
      <w:r w:rsidR="008C1E91">
        <w:rPr>
          <w:rFonts w:ascii="Arial" w:eastAsia="Times New Roman" w:hAnsi="Arial" w:cs="Times New Roman"/>
          <w:szCs w:val="24"/>
          <w:lang w:eastAsia="fr-FR"/>
        </w:rPr>
        <w:t xml:space="preserve">6 </w:t>
      </w:r>
      <w:r w:rsidR="00F811C9">
        <w:rPr>
          <w:rFonts w:ascii="Arial" w:eastAsia="Times New Roman" w:hAnsi="Arial" w:cs="Times New Roman"/>
          <w:szCs w:val="24"/>
          <w:lang w:eastAsia="fr-FR"/>
        </w:rPr>
        <w:t xml:space="preserve">papayers et </w:t>
      </w:r>
      <w:r w:rsidR="008C1E91">
        <w:rPr>
          <w:rFonts w:ascii="Arial" w:eastAsia="Times New Roman" w:hAnsi="Arial" w:cs="Times New Roman"/>
          <w:szCs w:val="24"/>
          <w:lang w:eastAsia="fr-FR"/>
        </w:rPr>
        <w:t xml:space="preserve">1 </w:t>
      </w:r>
      <w:r w:rsidR="00F811C9">
        <w:rPr>
          <w:rFonts w:ascii="Arial" w:eastAsia="Times New Roman" w:hAnsi="Arial" w:cs="Times New Roman"/>
          <w:szCs w:val="24"/>
          <w:lang w:eastAsia="fr-FR"/>
        </w:rPr>
        <w:t>palmier à huile</w:t>
      </w:r>
      <w:r w:rsidR="00D73960">
        <w:rPr>
          <w:rFonts w:ascii="Arial" w:eastAsia="Times New Roman" w:hAnsi="Arial" w:cs="Times New Roman"/>
          <w:szCs w:val="24"/>
          <w:lang w:eastAsia="fr-FR"/>
        </w:rPr>
        <w:t xml:space="preserve">. L’exutoire du collecteur Y débouche sur le chenal de Cotonou assaini par le cordon de sable. </w:t>
      </w:r>
      <w:r w:rsidRPr="007A15AA">
        <w:rPr>
          <w:rFonts w:ascii="Arial" w:eastAsia="Times New Roman" w:hAnsi="Arial" w:cs="Times New Roman"/>
          <w:szCs w:val="24"/>
          <w:lang w:eastAsia="fr-FR"/>
        </w:rPr>
        <w:t xml:space="preserve">Il faut noter qu’aucune de ces espèces n’est </w:t>
      </w:r>
      <w:r w:rsidR="008C1E91">
        <w:rPr>
          <w:rFonts w:ascii="Arial" w:eastAsia="Times New Roman" w:hAnsi="Arial" w:cs="Times New Roman"/>
          <w:szCs w:val="24"/>
          <w:lang w:eastAsia="fr-FR"/>
        </w:rPr>
        <w:t xml:space="preserve">répertoriée sur la liste des espèces </w:t>
      </w:r>
      <w:r w:rsidRPr="007A15AA">
        <w:rPr>
          <w:rFonts w:ascii="Arial" w:eastAsia="Times New Roman" w:hAnsi="Arial" w:cs="Times New Roman"/>
          <w:szCs w:val="24"/>
          <w:lang w:eastAsia="fr-FR"/>
        </w:rPr>
        <w:t>menacée</w:t>
      </w:r>
      <w:r w:rsidR="008C1E91">
        <w:rPr>
          <w:rFonts w:ascii="Arial" w:eastAsia="Times New Roman" w:hAnsi="Arial" w:cs="Times New Roman"/>
          <w:szCs w:val="24"/>
          <w:lang w:eastAsia="fr-FR"/>
        </w:rPr>
        <w:t xml:space="preserve"> (ou à protéger) de l’UICN</w:t>
      </w:r>
      <w:r w:rsidRPr="007A15AA">
        <w:rPr>
          <w:rFonts w:ascii="Arial" w:eastAsia="Times New Roman" w:hAnsi="Arial" w:cs="Times New Roman"/>
          <w:szCs w:val="24"/>
          <w:lang w:eastAsia="fr-FR"/>
        </w:rPr>
        <w:t xml:space="preserve">. </w:t>
      </w:r>
    </w:p>
    <w:p w14:paraId="5C88D4E6" w14:textId="77777777" w:rsidR="007A15AA" w:rsidRPr="007A15AA" w:rsidRDefault="007A15AA" w:rsidP="00856CFB">
      <w:pPr>
        <w:spacing w:after="0" w:line="360"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L’installation de base-vie dépendra de la disponibilité des sites. </w:t>
      </w:r>
      <w:r w:rsidRPr="007A15AA">
        <w:rPr>
          <w:rFonts w:ascii="Arial" w:eastAsia="Times New Roman" w:hAnsi="Arial" w:cs="Arial"/>
          <w:szCs w:val="20"/>
          <w:lang w:eastAsia="fr-FR"/>
        </w:rPr>
        <w:t xml:space="preserve">Les bases-vies sont installées dans des espaces urbains publics ou privés libres qui seront pris en location par les entreprises. Il n’y aura pas normalement de déboisement spécifique à ces espaces qui seront aménagés conformément aux normes requises.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1576C92E" w14:textId="77777777" w:rsidTr="00C87C87">
        <w:tc>
          <w:tcPr>
            <w:tcW w:w="1634" w:type="dxa"/>
          </w:tcPr>
          <w:p w14:paraId="5C1654E7"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5FC3FCBB"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7CC37177"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70E4D2C5"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5D4ED1FC" w14:textId="77777777" w:rsidTr="00C87C87">
        <w:tc>
          <w:tcPr>
            <w:tcW w:w="1634" w:type="dxa"/>
          </w:tcPr>
          <w:p w14:paraId="091095B3" w14:textId="77777777" w:rsidR="007A15AA" w:rsidRPr="00C8753F" w:rsidRDefault="007A15AA" w:rsidP="007A15AA">
            <w:pPr>
              <w:spacing w:line="276" w:lineRule="auto"/>
              <w:contextualSpacing/>
              <w:jc w:val="both"/>
              <w:rPr>
                <w:rFonts w:ascii="Arial" w:hAnsi="Arial"/>
                <w:szCs w:val="24"/>
              </w:rPr>
            </w:pPr>
            <w:r w:rsidRPr="007711F6">
              <w:rPr>
                <w:rFonts w:ascii="Arial" w:hAnsi="Arial" w:cs="Arial"/>
              </w:rPr>
              <w:t>Permanente</w:t>
            </w:r>
          </w:p>
        </w:tc>
        <w:tc>
          <w:tcPr>
            <w:tcW w:w="1668" w:type="dxa"/>
          </w:tcPr>
          <w:p w14:paraId="5C4B990A" w14:textId="77777777" w:rsidR="007A15AA" w:rsidRPr="00C8753F"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5B3B0A7E" w14:textId="77777777" w:rsidR="007A15AA" w:rsidRPr="00C8753F" w:rsidRDefault="007A15AA" w:rsidP="007A15AA">
            <w:pPr>
              <w:spacing w:line="276" w:lineRule="auto"/>
              <w:contextualSpacing/>
              <w:jc w:val="both"/>
              <w:rPr>
                <w:rFonts w:ascii="Arial" w:hAnsi="Arial"/>
                <w:szCs w:val="24"/>
              </w:rPr>
            </w:pPr>
            <w:r w:rsidRPr="007711F6">
              <w:rPr>
                <w:rFonts w:ascii="Arial" w:hAnsi="Arial" w:cs="Arial"/>
              </w:rPr>
              <w:t xml:space="preserve">Faible </w:t>
            </w:r>
          </w:p>
        </w:tc>
        <w:tc>
          <w:tcPr>
            <w:tcW w:w="1711" w:type="dxa"/>
          </w:tcPr>
          <w:p w14:paraId="030E7944" w14:textId="77777777" w:rsidR="007A15AA" w:rsidRPr="00143C3A" w:rsidRDefault="007A15AA" w:rsidP="007A15AA">
            <w:pPr>
              <w:spacing w:line="276" w:lineRule="auto"/>
              <w:contextualSpacing/>
              <w:jc w:val="both"/>
              <w:rPr>
                <w:rFonts w:ascii="Arial" w:hAnsi="Arial"/>
                <w:szCs w:val="24"/>
              </w:rPr>
            </w:pPr>
            <w:r w:rsidRPr="00143C3A">
              <w:rPr>
                <w:rFonts w:ascii="Arial" w:hAnsi="Arial" w:cs="Arial"/>
              </w:rPr>
              <w:t xml:space="preserve"> Faible</w:t>
            </w:r>
          </w:p>
        </w:tc>
      </w:tr>
    </w:tbl>
    <w:p w14:paraId="33DA97CD" w14:textId="77777777" w:rsidR="007A15AA" w:rsidRPr="007A15AA" w:rsidRDefault="007A15AA" w:rsidP="007A15AA">
      <w:pPr>
        <w:spacing w:after="0" w:line="276" w:lineRule="auto"/>
        <w:contextualSpacing/>
        <w:jc w:val="both"/>
        <w:rPr>
          <w:rFonts w:ascii="Arial" w:eastAsia="Times New Roman" w:hAnsi="Arial" w:cs="Times New Roman"/>
          <w:szCs w:val="24"/>
          <w:lang w:eastAsia="fr-FR"/>
        </w:rPr>
      </w:pPr>
    </w:p>
    <w:p w14:paraId="63FE697D"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C962CE">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w:t>
      </w:r>
    </w:p>
    <w:p w14:paraId="3221CE55" w14:textId="3AA93DEB" w:rsidR="00C962CE" w:rsidRPr="00C520F4" w:rsidRDefault="00C962CE" w:rsidP="00F070AF">
      <w:pPr>
        <w:numPr>
          <w:ilvl w:val="0"/>
          <w:numId w:val="69"/>
        </w:numPr>
        <w:spacing w:after="0" w:line="276" w:lineRule="auto"/>
        <w:contextualSpacing/>
        <w:jc w:val="both"/>
        <w:rPr>
          <w:rFonts w:ascii="Arial" w:eastAsia="Times New Roman" w:hAnsi="Arial" w:cs="Times New Roman"/>
          <w:szCs w:val="24"/>
          <w:lang w:eastAsia="fr-FR"/>
        </w:rPr>
      </w:pPr>
      <w:r w:rsidRPr="00C520F4">
        <w:rPr>
          <w:rFonts w:ascii="Arial" w:eastAsia="Times New Roman" w:hAnsi="Arial" w:cs="Times New Roman"/>
          <w:szCs w:val="24"/>
          <w:lang w:eastAsia="fr-FR"/>
        </w:rPr>
        <w:t xml:space="preserve">Alimenter l’exutoire par des semences plantes utiles telles que </w:t>
      </w:r>
      <w:r w:rsidRPr="00C520F4">
        <w:rPr>
          <w:rFonts w:ascii="Arial" w:eastAsia="Times New Roman" w:hAnsi="Arial" w:cs="Times New Roman"/>
          <w:i/>
          <w:szCs w:val="24"/>
          <w:lang w:eastAsia="fr-FR"/>
        </w:rPr>
        <w:t>Typha</w:t>
      </w:r>
      <w:r w:rsidRPr="00C520F4">
        <w:rPr>
          <w:rFonts w:ascii="Arial" w:eastAsia="Times New Roman" w:hAnsi="Arial" w:cs="Times New Roman"/>
          <w:szCs w:val="24"/>
          <w:lang w:eastAsia="fr-FR"/>
        </w:rPr>
        <w:t xml:space="preserve"> </w:t>
      </w:r>
      <w:proofErr w:type="spellStart"/>
      <w:r w:rsidRPr="00C520F4">
        <w:rPr>
          <w:rFonts w:ascii="Arial" w:eastAsia="Times New Roman" w:hAnsi="Arial" w:cs="Times New Roman"/>
          <w:szCs w:val="24"/>
          <w:lang w:eastAsia="fr-FR"/>
        </w:rPr>
        <w:t>sp</w:t>
      </w:r>
      <w:proofErr w:type="spellEnd"/>
      <w:r w:rsidRPr="00C520F4">
        <w:rPr>
          <w:rFonts w:ascii="Arial" w:eastAsia="Times New Roman" w:hAnsi="Arial" w:cs="Times New Roman"/>
          <w:szCs w:val="24"/>
          <w:lang w:eastAsia="fr-FR"/>
        </w:rPr>
        <w:t xml:space="preserve">, </w:t>
      </w:r>
      <w:r w:rsidRPr="00C520F4">
        <w:rPr>
          <w:rFonts w:ascii="Arial" w:eastAsia="Times New Roman" w:hAnsi="Arial" w:cs="Times New Roman"/>
          <w:i/>
          <w:szCs w:val="24"/>
          <w:lang w:eastAsia="fr-FR"/>
        </w:rPr>
        <w:t xml:space="preserve">Thalia </w:t>
      </w:r>
      <w:proofErr w:type="spellStart"/>
      <w:r w:rsidRPr="00C520F4">
        <w:rPr>
          <w:rFonts w:ascii="Arial" w:eastAsia="Times New Roman" w:hAnsi="Arial" w:cs="Times New Roman"/>
          <w:i/>
          <w:szCs w:val="24"/>
          <w:lang w:eastAsia="fr-FR"/>
        </w:rPr>
        <w:t>welwichi</w:t>
      </w:r>
      <w:r w:rsidR="001805A8">
        <w:rPr>
          <w:rFonts w:ascii="Arial" w:eastAsia="Times New Roman" w:hAnsi="Arial" w:cs="Times New Roman"/>
          <w:i/>
          <w:szCs w:val="24"/>
          <w:lang w:eastAsia="fr-FR"/>
        </w:rPr>
        <w:t>i</w:t>
      </w:r>
      <w:proofErr w:type="spellEnd"/>
      <w:r w:rsidRPr="00C520F4">
        <w:rPr>
          <w:rFonts w:ascii="Arial" w:eastAsia="Times New Roman" w:hAnsi="Arial" w:cs="Times New Roman"/>
          <w:szCs w:val="24"/>
          <w:lang w:eastAsia="fr-FR"/>
        </w:rPr>
        <w:t xml:space="preserve">, </w:t>
      </w:r>
      <w:proofErr w:type="spellStart"/>
      <w:r w:rsidRPr="00C520F4">
        <w:rPr>
          <w:rFonts w:ascii="Arial" w:eastAsia="Times New Roman" w:hAnsi="Arial" w:cs="Times New Roman"/>
          <w:i/>
          <w:szCs w:val="24"/>
          <w:lang w:eastAsia="fr-FR"/>
        </w:rPr>
        <w:t>Cyperus</w:t>
      </w:r>
      <w:proofErr w:type="spellEnd"/>
      <w:r w:rsidRPr="00C520F4">
        <w:rPr>
          <w:rFonts w:ascii="Arial" w:eastAsia="Times New Roman" w:hAnsi="Arial" w:cs="Times New Roman"/>
          <w:szCs w:val="24"/>
          <w:lang w:eastAsia="fr-FR"/>
        </w:rPr>
        <w:t xml:space="preserve"> </w:t>
      </w:r>
      <w:proofErr w:type="spellStart"/>
      <w:r w:rsidRPr="00C520F4">
        <w:rPr>
          <w:rFonts w:ascii="Arial" w:eastAsia="Times New Roman" w:hAnsi="Arial" w:cs="Times New Roman"/>
          <w:szCs w:val="24"/>
          <w:lang w:eastAsia="fr-FR"/>
        </w:rPr>
        <w:t>sp</w:t>
      </w:r>
      <w:proofErr w:type="spellEnd"/>
      <w:r w:rsidRPr="00C520F4">
        <w:rPr>
          <w:rFonts w:ascii="Arial" w:eastAsia="Times New Roman" w:hAnsi="Arial" w:cs="Times New Roman"/>
          <w:szCs w:val="24"/>
          <w:lang w:eastAsia="fr-FR"/>
        </w:rPr>
        <w:t>, etc. pour compenser les pertes en végétation</w:t>
      </w:r>
    </w:p>
    <w:p w14:paraId="55F55843" w14:textId="2A667BF7" w:rsidR="007A15AA" w:rsidRPr="00C520F4" w:rsidRDefault="007A15AA" w:rsidP="00F070AF">
      <w:pPr>
        <w:numPr>
          <w:ilvl w:val="0"/>
          <w:numId w:val="69"/>
        </w:numPr>
        <w:spacing w:after="0" w:line="276" w:lineRule="auto"/>
        <w:contextualSpacing/>
        <w:jc w:val="both"/>
        <w:rPr>
          <w:rFonts w:ascii="Arial" w:eastAsia="Times New Roman" w:hAnsi="Arial" w:cs="Times New Roman"/>
          <w:szCs w:val="24"/>
          <w:lang w:eastAsia="fr-FR"/>
        </w:rPr>
      </w:pPr>
      <w:r w:rsidRPr="00C520F4">
        <w:rPr>
          <w:rFonts w:ascii="Arial" w:eastAsia="Times New Roman" w:hAnsi="Arial" w:cs="Times New Roman"/>
          <w:szCs w:val="24"/>
          <w:lang w:eastAsia="fr-FR"/>
        </w:rPr>
        <w:t>Prévoir dans l’aménagement du bassin la plantation d’espèces ombrageuses et ornementales</w:t>
      </w:r>
      <w:r w:rsidR="00C962CE" w:rsidRPr="00C520F4">
        <w:rPr>
          <w:rFonts w:ascii="Arial" w:eastAsia="Times New Roman" w:hAnsi="Arial" w:cs="Times New Roman"/>
          <w:szCs w:val="24"/>
          <w:lang w:eastAsia="fr-FR"/>
        </w:rPr>
        <w:t> ;</w:t>
      </w:r>
    </w:p>
    <w:p w14:paraId="4047E3D2" w14:textId="77777777" w:rsidR="00C962CE" w:rsidRPr="00C520F4" w:rsidRDefault="007A15AA" w:rsidP="00F070AF">
      <w:pPr>
        <w:numPr>
          <w:ilvl w:val="0"/>
          <w:numId w:val="69"/>
        </w:numPr>
        <w:spacing w:after="0" w:line="276" w:lineRule="auto"/>
        <w:contextualSpacing/>
        <w:jc w:val="both"/>
        <w:rPr>
          <w:rFonts w:ascii="Arial" w:eastAsia="Times New Roman" w:hAnsi="Arial" w:cs="Times New Roman"/>
          <w:szCs w:val="24"/>
          <w:lang w:eastAsia="fr-FR"/>
        </w:rPr>
      </w:pPr>
      <w:r w:rsidRPr="00C520F4">
        <w:rPr>
          <w:rFonts w:ascii="Arial" w:eastAsia="Times New Roman" w:hAnsi="Arial" w:cs="Times New Roman"/>
          <w:szCs w:val="24"/>
          <w:lang w:eastAsia="fr-FR"/>
        </w:rPr>
        <w:t xml:space="preserve">Planter </w:t>
      </w:r>
      <w:r w:rsidR="00C962CE" w:rsidRPr="00C520F4">
        <w:rPr>
          <w:rFonts w:ascii="Arial" w:eastAsia="Times New Roman" w:hAnsi="Arial" w:cs="Times New Roman"/>
          <w:szCs w:val="24"/>
          <w:lang w:eastAsia="fr-FR"/>
        </w:rPr>
        <w:t xml:space="preserve">en compensation des arbres au ratio de 2 pour 1 </w:t>
      </w:r>
    </w:p>
    <w:p w14:paraId="20FBD532" w14:textId="7F5C2A15" w:rsidR="00C962CE" w:rsidRPr="00C520F4" w:rsidRDefault="00C962CE" w:rsidP="00F070AF">
      <w:pPr>
        <w:numPr>
          <w:ilvl w:val="0"/>
          <w:numId w:val="69"/>
        </w:numPr>
        <w:spacing w:after="0" w:line="276" w:lineRule="auto"/>
        <w:contextualSpacing/>
        <w:jc w:val="both"/>
        <w:rPr>
          <w:rFonts w:ascii="Arial" w:eastAsia="Times New Roman" w:hAnsi="Arial" w:cs="Times New Roman"/>
          <w:szCs w:val="24"/>
          <w:lang w:eastAsia="fr-FR"/>
        </w:rPr>
      </w:pPr>
      <w:r w:rsidRPr="00C520F4">
        <w:rPr>
          <w:rFonts w:ascii="Arial" w:eastAsia="Times New Roman" w:hAnsi="Arial" w:cs="Times New Roman"/>
          <w:szCs w:val="24"/>
          <w:lang w:eastAsia="fr-FR"/>
        </w:rPr>
        <w:t>Mettre en place des espaces boisés dans les lieux publics (écoles, centre de santé, stade, terrain</w:t>
      </w:r>
      <w:r w:rsidR="00BB4DA2">
        <w:rPr>
          <w:rFonts w:ascii="Arial" w:eastAsia="Times New Roman" w:hAnsi="Arial" w:cs="Times New Roman"/>
          <w:szCs w:val="24"/>
          <w:lang w:eastAsia="fr-FR"/>
        </w:rPr>
        <w:t>s</w:t>
      </w:r>
      <w:r w:rsidRPr="00C520F4">
        <w:rPr>
          <w:rFonts w:ascii="Arial" w:eastAsia="Times New Roman" w:hAnsi="Arial" w:cs="Times New Roman"/>
          <w:szCs w:val="24"/>
          <w:lang w:eastAsia="fr-FR"/>
        </w:rPr>
        <w:t xml:space="preserve"> de jeu, etc.) pour capter et réduire les gaz à effet de serre qui seront émis par les équipements, engins, et véhicules, pendant les travaux.</w:t>
      </w:r>
    </w:p>
    <w:p w14:paraId="2DEA6D2F" w14:textId="16B06420" w:rsidR="007A15AA" w:rsidRPr="00C962CE" w:rsidRDefault="00FE35BA" w:rsidP="00F070AF">
      <w:pPr>
        <w:numPr>
          <w:ilvl w:val="0"/>
          <w:numId w:val="69"/>
        </w:numPr>
        <w:spacing w:after="0" w:line="276" w:lineRule="auto"/>
        <w:contextualSpacing/>
        <w:jc w:val="both"/>
        <w:rPr>
          <w:rFonts w:ascii="Arial" w:eastAsia="Times New Roman" w:hAnsi="Arial" w:cs="Times New Roman"/>
          <w:szCs w:val="24"/>
          <w:lang w:eastAsia="fr-FR"/>
        </w:rPr>
      </w:pPr>
      <w:r w:rsidRPr="00E40141">
        <w:rPr>
          <w:rFonts w:ascii="Arial" w:hAnsi="Arial" w:cs="Arial"/>
          <w:sz w:val="20"/>
          <w:szCs w:val="20"/>
        </w:rPr>
        <w:t>Entretenir les arbres</w:t>
      </w:r>
      <w:r>
        <w:rPr>
          <w:rFonts w:ascii="Arial" w:hAnsi="Arial" w:cs="Arial"/>
          <w:sz w:val="20"/>
          <w:szCs w:val="20"/>
        </w:rPr>
        <w:t xml:space="preserve"> jusqu’à croissance optimale (sur 5 ans)</w:t>
      </w:r>
    </w:p>
    <w:p w14:paraId="156B620B" w14:textId="77777777" w:rsidR="007A15AA" w:rsidRPr="007A15AA" w:rsidRDefault="007A15AA" w:rsidP="007A15AA">
      <w:pPr>
        <w:spacing w:after="0" w:line="276" w:lineRule="auto"/>
        <w:contextualSpacing/>
        <w:jc w:val="both"/>
        <w:rPr>
          <w:rFonts w:ascii="Arial" w:eastAsia="Times New Roman" w:hAnsi="Arial" w:cs="Times New Roman"/>
          <w:szCs w:val="24"/>
          <w:lang w:eastAsia="fr-FR"/>
        </w:rPr>
      </w:pPr>
    </w:p>
    <w:p w14:paraId="539CFBCA" w14:textId="77777777" w:rsidR="007A15AA" w:rsidRPr="00C520F7" w:rsidRDefault="007A15AA" w:rsidP="00F070AF">
      <w:pPr>
        <w:pStyle w:val="Paragraphedeliste"/>
        <w:numPr>
          <w:ilvl w:val="0"/>
          <w:numId w:val="39"/>
        </w:numPr>
        <w:spacing w:after="0" w:line="276" w:lineRule="auto"/>
        <w:jc w:val="both"/>
        <w:rPr>
          <w:rFonts w:ascii="Arial" w:eastAsia="Times New Roman" w:hAnsi="Arial" w:cs="Times New Roman"/>
          <w:b/>
          <w:szCs w:val="24"/>
          <w:lang w:eastAsia="fr-FR"/>
        </w:rPr>
      </w:pPr>
      <w:r w:rsidRPr="00C520F7">
        <w:rPr>
          <w:rFonts w:ascii="Arial" w:eastAsia="Times New Roman" w:hAnsi="Arial" w:cs="Times New Roman"/>
          <w:b/>
          <w:szCs w:val="24"/>
          <w:lang w:eastAsia="fr-FR"/>
        </w:rPr>
        <w:t>Impact</w:t>
      </w:r>
      <w:r w:rsidR="00C962CE">
        <w:rPr>
          <w:rFonts w:ascii="Arial" w:eastAsia="Times New Roman" w:hAnsi="Arial" w:cs="Times New Roman"/>
          <w:b/>
          <w:szCs w:val="24"/>
          <w:lang w:eastAsia="fr-FR"/>
        </w:rPr>
        <w:t>s</w:t>
      </w:r>
      <w:r w:rsidRPr="00C520F7">
        <w:rPr>
          <w:rFonts w:ascii="Arial" w:eastAsia="Times New Roman" w:hAnsi="Arial" w:cs="Times New Roman"/>
          <w:b/>
          <w:szCs w:val="24"/>
          <w:lang w:eastAsia="fr-FR"/>
        </w:rPr>
        <w:t xml:space="preserve"> sur la faune </w:t>
      </w:r>
    </w:p>
    <w:p w14:paraId="48744C46" w14:textId="77777777" w:rsidR="007A15AA" w:rsidRPr="007A15AA" w:rsidRDefault="007A15AA" w:rsidP="00F070AF">
      <w:pPr>
        <w:numPr>
          <w:ilvl w:val="0"/>
          <w:numId w:val="27"/>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Destruction des habitats de la faune aviaire</w:t>
      </w:r>
    </w:p>
    <w:p w14:paraId="309EF5BE" w14:textId="77777777" w:rsidR="007A15AA" w:rsidRPr="007A15AA" w:rsidRDefault="007A15AA" w:rsidP="00F070AF">
      <w:pPr>
        <w:numPr>
          <w:ilvl w:val="0"/>
          <w:numId w:val="27"/>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Perturbation de l’habitat de la faune aquatique </w:t>
      </w:r>
    </w:p>
    <w:p w14:paraId="5D464B78" w14:textId="5A4B5793" w:rsidR="007A15AA" w:rsidRPr="007A15AA" w:rsidRDefault="007A15AA" w:rsidP="009D7EE7">
      <w:pPr>
        <w:spacing w:after="0" w:line="360"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Le curage du bassin </w:t>
      </w:r>
      <w:r>
        <w:rPr>
          <w:rFonts w:ascii="Arial" w:eastAsia="Times New Roman" w:hAnsi="Arial" w:cs="Times New Roman"/>
          <w:szCs w:val="24"/>
          <w:lang w:eastAsia="fr-FR"/>
        </w:rPr>
        <w:t xml:space="preserve">Y </w:t>
      </w:r>
      <w:r w:rsidRPr="007A15AA">
        <w:rPr>
          <w:rFonts w:ascii="Arial" w:eastAsia="Times New Roman" w:hAnsi="Arial" w:cs="Times New Roman"/>
          <w:szCs w:val="24"/>
          <w:lang w:eastAsia="fr-FR"/>
        </w:rPr>
        <w:t xml:space="preserve">est susceptible d’affecter la faune aquatique inféodée au milieu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3BCD08F9" w14:textId="77777777" w:rsidTr="00C87C87">
        <w:tc>
          <w:tcPr>
            <w:tcW w:w="1634" w:type="dxa"/>
          </w:tcPr>
          <w:p w14:paraId="6CCA2570"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220B3AA4"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23D57049"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4E4157AB"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4AE733CA" w14:textId="77777777" w:rsidTr="00C87C87">
        <w:tc>
          <w:tcPr>
            <w:tcW w:w="1634" w:type="dxa"/>
          </w:tcPr>
          <w:p w14:paraId="43DE07BB"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 xml:space="preserve">Temporaire </w:t>
            </w:r>
          </w:p>
        </w:tc>
        <w:tc>
          <w:tcPr>
            <w:tcW w:w="1668" w:type="dxa"/>
          </w:tcPr>
          <w:p w14:paraId="37DB7184"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789EB3F6"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 xml:space="preserve">Faible </w:t>
            </w:r>
          </w:p>
        </w:tc>
        <w:tc>
          <w:tcPr>
            <w:tcW w:w="1711" w:type="dxa"/>
          </w:tcPr>
          <w:p w14:paraId="7B6ACA7E" w14:textId="77777777" w:rsidR="007A15AA" w:rsidRPr="00143C3A" w:rsidRDefault="007A15AA" w:rsidP="007A15AA">
            <w:pPr>
              <w:spacing w:line="276" w:lineRule="auto"/>
              <w:contextualSpacing/>
              <w:jc w:val="both"/>
              <w:rPr>
                <w:rFonts w:ascii="Arial" w:hAnsi="Arial"/>
                <w:szCs w:val="24"/>
              </w:rPr>
            </w:pPr>
            <w:r w:rsidRPr="00143C3A">
              <w:rPr>
                <w:rFonts w:ascii="Arial" w:hAnsi="Arial" w:cs="Arial"/>
              </w:rPr>
              <w:t xml:space="preserve"> Faible</w:t>
            </w:r>
          </w:p>
        </w:tc>
      </w:tr>
    </w:tbl>
    <w:p w14:paraId="22BABB81" w14:textId="77777777" w:rsidR="007A15AA" w:rsidRPr="007A15AA" w:rsidRDefault="007A15AA" w:rsidP="007A15AA">
      <w:pPr>
        <w:spacing w:after="0" w:line="276" w:lineRule="auto"/>
        <w:contextualSpacing/>
        <w:jc w:val="both"/>
        <w:rPr>
          <w:rFonts w:ascii="Arial" w:eastAsia="Times New Roman" w:hAnsi="Arial" w:cs="Times New Roman"/>
          <w:szCs w:val="24"/>
          <w:lang w:eastAsia="fr-FR"/>
        </w:rPr>
      </w:pPr>
    </w:p>
    <w:p w14:paraId="5EBD9D93"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047F37">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w:t>
      </w:r>
    </w:p>
    <w:p w14:paraId="2B52FC60" w14:textId="07FDE0AB" w:rsidR="007A15AA" w:rsidRPr="00C520F4" w:rsidRDefault="007A15AA" w:rsidP="00F070AF">
      <w:pPr>
        <w:numPr>
          <w:ilvl w:val="0"/>
          <w:numId w:val="70"/>
        </w:numPr>
        <w:spacing w:after="0" w:line="276" w:lineRule="auto"/>
        <w:contextualSpacing/>
        <w:jc w:val="both"/>
        <w:rPr>
          <w:rFonts w:ascii="Arial" w:eastAsia="Times New Roman" w:hAnsi="Arial" w:cs="Times New Roman"/>
          <w:szCs w:val="24"/>
          <w:lang w:eastAsia="fr-FR"/>
        </w:rPr>
      </w:pPr>
      <w:r w:rsidRPr="00C520F4">
        <w:rPr>
          <w:rFonts w:ascii="Arial" w:eastAsia="Times New Roman" w:hAnsi="Arial" w:cs="Times New Roman"/>
          <w:szCs w:val="24"/>
          <w:lang w:eastAsia="fr-FR"/>
        </w:rPr>
        <w:t xml:space="preserve">Respecter les normes d’aménagement au niveau </w:t>
      </w:r>
      <w:r w:rsidR="00047F37" w:rsidRPr="00C520F4">
        <w:rPr>
          <w:rFonts w:ascii="Arial" w:eastAsia="Times New Roman" w:hAnsi="Arial" w:cs="Times New Roman"/>
          <w:szCs w:val="24"/>
          <w:lang w:eastAsia="fr-FR"/>
        </w:rPr>
        <w:t>de l’exutoire</w:t>
      </w:r>
      <w:r w:rsidRPr="00C520F4">
        <w:rPr>
          <w:rFonts w:ascii="Arial" w:eastAsia="Times New Roman" w:hAnsi="Arial" w:cs="Times New Roman"/>
          <w:szCs w:val="24"/>
          <w:lang w:eastAsia="fr-FR"/>
        </w:rPr>
        <w:t xml:space="preserve"> Y</w:t>
      </w:r>
    </w:p>
    <w:p w14:paraId="5610149C" w14:textId="77777777" w:rsidR="007A15AA" w:rsidRPr="00C520F7" w:rsidRDefault="007A15AA" w:rsidP="00F070AF">
      <w:pPr>
        <w:pStyle w:val="Paragraphedeliste"/>
        <w:numPr>
          <w:ilvl w:val="0"/>
          <w:numId w:val="39"/>
        </w:numPr>
        <w:spacing w:after="0" w:line="276" w:lineRule="auto"/>
        <w:ind w:right="57"/>
        <w:rPr>
          <w:rFonts w:ascii="Arial" w:eastAsia="Times New Roman" w:hAnsi="Arial" w:cs="Times New Roman"/>
          <w:b/>
          <w:szCs w:val="24"/>
          <w:lang w:eastAsia="fr-FR"/>
        </w:rPr>
      </w:pPr>
      <w:r w:rsidRPr="00C520F7">
        <w:rPr>
          <w:rFonts w:ascii="Arial" w:eastAsia="Times New Roman" w:hAnsi="Arial" w:cs="Times New Roman"/>
          <w:b/>
          <w:szCs w:val="24"/>
          <w:lang w:eastAsia="fr-FR"/>
        </w:rPr>
        <w:t xml:space="preserve">Sur l’économie </w:t>
      </w:r>
    </w:p>
    <w:p w14:paraId="41F397C3" w14:textId="77777777" w:rsidR="007A15AA" w:rsidRPr="00FE35BA" w:rsidRDefault="007A15AA" w:rsidP="007A15AA">
      <w:pPr>
        <w:spacing w:after="0" w:line="276" w:lineRule="auto"/>
        <w:ind w:left="57" w:right="57" w:hanging="142"/>
        <w:contextualSpacing/>
        <w:jc w:val="both"/>
        <w:rPr>
          <w:rFonts w:ascii="Arial" w:eastAsia="Times New Roman" w:hAnsi="Arial" w:cs="Times New Roman"/>
          <w:lang w:eastAsia="fr-FR"/>
        </w:rPr>
      </w:pPr>
      <w:r w:rsidRPr="00FE35BA">
        <w:rPr>
          <w:rFonts w:ascii="Arial" w:eastAsia="Times New Roman" w:hAnsi="Arial" w:cs="Times New Roman"/>
          <w:lang w:eastAsia="fr-FR"/>
        </w:rPr>
        <w:t xml:space="preserve">Les impacts négatifs du projet sur l’économie sont : </w:t>
      </w:r>
    </w:p>
    <w:p w14:paraId="3911EDAE" w14:textId="77777777" w:rsidR="007A15AA" w:rsidRPr="00FE35BA" w:rsidRDefault="007A15AA" w:rsidP="00C520F4">
      <w:pPr>
        <w:numPr>
          <w:ilvl w:val="0"/>
          <w:numId w:val="21"/>
        </w:numPr>
        <w:spacing w:after="0" w:line="276" w:lineRule="auto"/>
        <w:ind w:left="1208" w:right="57" w:hanging="357"/>
        <w:contextualSpacing/>
        <w:jc w:val="both"/>
        <w:rPr>
          <w:rFonts w:ascii="Arial" w:eastAsia="Times New Roman" w:hAnsi="Arial" w:cs="Times New Roman"/>
          <w:b/>
          <w:lang w:eastAsia="fr-FR"/>
        </w:rPr>
      </w:pPr>
      <w:r w:rsidRPr="00FE35BA">
        <w:rPr>
          <w:rFonts w:ascii="Arial" w:eastAsia="Times New Roman" w:hAnsi="Arial" w:cs="Times New Roman"/>
          <w:lang w:eastAsia="fr-FR"/>
        </w:rPr>
        <w:lastRenderedPageBreak/>
        <w:t xml:space="preserve">les </w:t>
      </w:r>
      <w:r w:rsidRPr="00C520F4">
        <w:rPr>
          <w:rFonts w:ascii="Arial" w:eastAsia="Times New Roman" w:hAnsi="Arial" w:cs="Arial"/>
          <w:lang w:eastAsia="fr-FR"/>
        </w:rPr>
        <w:t>pertes de revenus pour les occupants/exploitants ainsi que pour les propriétaires ;</w:t>
      </w:r>
    </w:p>
    <w:p w14:paraId="7FD7FDE1" w14:textId="77777777" w:rsidR="007A15AA" w:rsidRPr="00FE35BA" w:rsidRDefault="007A15AA" w:rsidP="00C520F4">
      <w:pPr>
        <w:numPr>
          <w:ilvl w:val="0"/>
          <w:numId w:val="21"/>
        </w:numPr>
        <w:spacing w:after="0" w:line="276" w:lineRule="auto"/>
        <w:ind w:left="1208" w:right="57" w:hanging="357"/>
        <w:contextualSpacing/>
        <w:jc w:val="both"/>
        <w:rPr>
          <w:rFonts w:ascii="Arial" w:eastAsia="Times New Roman" w:hAnsi="Arial" w:cs="Times New Roman"/>
          <w:b/>
          <w:lang w:eastAsia="fr-FR"/>
        </w:rPr>
      </w:pPr>
      <w:r w:rsidRPr="00C520F4">
        <w:rPr>
          <w:rFonts w:ascii="Arial" w:eastAsia="Times New Roman" w:hAnsi="Arial" w:cs="Arial"/>
          <w:lang w:eastAsia="fr-FR"/>
        </w:rPr>
        <w:t xml:space="preserve">les perturbations pour les consommateurs et utilisateurs divers ; </w:t>
      </w:r>
    </w:p>
    <w:p w14:paraId="1C33A07E" w14:textId="77777777" w:rsidR="007A15AA" w:rsidRPr="00FE35BA" w:rsidRDefault="007A15AA" w:rsidP="00C520F4">
      <w:pPr>
        <w:numPr>
          <w:ilvl w:val="0"/>
          <w:numId w:val="21"/>
        </w:numPr>
        <w:spacing w:after="0" w:line="276" w:lineRule="auto"/>
        <w:ind w:left="1208" w:right="57" w:hanging="357"/>
        <w:contextualSpacing/>
        <w:jc w:val="both"/>
        <w:rPr>
          <w:rFonts w:ascii="Arial" w:eastAsia="Times New Roman" w:hAnsi="Arial" w:cs="Times New Roman"/>
          <w:b/>
          <w:lang w:eastAsia="fr-FR"/>
        </w:rPr>
      </w:pPr>
      <w:r w:rsidRPr="00C520F4">
        <w:rPr>
          <w:rFonts w:ascii="Arial" w:eastAsia="Times New Roman" w:hAnsi="Arial" w:cs="Arial"/>
          <w:lang w:eastAsia="fr-FR"/>
        </w:rPr>
        <w:t>les pertes de revenus pour les concessionnaires ;</w:t>
      </w:r>
    </w:p>
    <w:p w14:paraId="03A0D014" w14:textId="77777777" w:rsidR="007A15AA" w:rsidRPr="00C520F4" w:rsidRDefault="007A15AA" w:rsidP="00C520F4">
      <w:pPr>
        <w:numPr>
          <w:ilvl w:val="0"/>
          <w:numId w:val="21"/>
        </w:numPr>
        <w:spacing w:after="0" w:line="276" w:lineRule="auto"/>
        <w:ind w:left="1208" w:right="57" w:hanging="357"/>
        <w:contextualSpacing/>
        <w:jc w:val="both"/>
        <w:rPr>
          <w:rFonts w:ascii="Arial" w:eastAsia="Times New Roman" w:hAnsi="Arial" w:cs="Arial"/>
          <w:lang w:eastAsia="fr-FR"/>
        </w:rPr>
      </w:pPr>
      <w:r w:rsidRPr="00C520F4">
        <w:rPr>
          <w:rFonts w:ascii="Arial" w:eastAsia="Times New Roman" w:hAnsi="Arial" w:cs="Arial"/>
          <w:lang w:eastAsia="fr-FR"/>
        </w:rPr>
        <w:t>la perte de revenus pour les commerçants riverains ;</w:t>
      </w:r>
    </w:p>
    <w:p w14:paraId="4B5B3B9F" w14:textId="0DC75D6B" w:rsidR="007A15AA" w:rsidRPr="00C520F4" w:rsidRDefault="007A15AA" w:rsidP="00C520F4">
      <w:pPr>
        <w:numPr>
          <w:ilvl w:val="0"/>
          <w:numId w:val="21"/>
        </w:numPr>
        <w:spacing w:after="0" w:line="276" w:lineRule="auto"/>
        <w:ind w:left="1208" w:right="57" w:hanging="357"/>
        <w:contextualSpacing/>
        <w:jc w:val="both"/>
        <w:rPr>
          <w:rFonts w:ascii="Arial" w:eastAsia="Times New Roman" w:hAnsi="Arial" w:cs="Arial"/>
          <w:lang w:eastAsia="fr-FR"/>
        </w:rPr>
      </w:pPr>
      <w:r w:rsidRPr="00C520F4">
        <w:rPr>
          <w:rFonts w:ascii="Arial" w:eastAsia="Times New Roman" w:hAnsi="Arial" w:cs="Arial"/>
          <w:lang w:eastAsia="fr-FR"/>
        </w:rPr>
        <w:t>difficulté</w:t>
      </w:r>
      <w:r w:rsidR="00BB4DA2">
        <w:rPr>
          <w:rFonts w:ascii="Arial" w:eastAsia="Times New Roman" w:hAnsi="Arial" w:cs="Arial"/>
          <w:lang w:eastAsia="fr-FR"/>
        </w:rPr>
        <w:t>s</w:t>
      </w:r>
      <w:r w:rsidRPr="00C520F4">
        <w:rPr>
          <w:rFonts w:ascii="Arial" w:eastAsia="Times New Roman" w:hAnsi="Arial" w:cs="Arial"/>
          <w:lang w:eastAsia="fr-FR"/>
        </w:rPr>
        <w:t xml:space="preserve"> de financement des besoins des ménages concernés</w:t>
      </w:r>
      <w:r w:rsidR="00FE35BA">
        <w:rPr>
          <w:rFonts w:ascii="Arial" w:eastAsia="Times New Roman" w:hAnsi="Arial" w:cs="Arial"/>
          <w:lang w:eastAsia="fr-FR"/>
        </w:rPr>
        <w:t>.</w:t>
      </w:r>
      <w:r w:rsidRPr="00C520F4">
        <w:rPr>
          <w:rFonts w:ascii="Arial" w:eastAsia="Times New Roman" w:hAnsi="Arial" w:cs="Arial"/>
          <w:lang w:eastAsia="fr-FR"/>
        </w:rPr>
        <w:t xml:space="preserve"> </w:t>
      </w:r>
    </w:p>
    <w:p w14:paraId="060B30FC" w14:textId="77777777" w:rsidR="007A15AA" w:rsidRPr="007A15AA" w:rsidRDefault="007A15AA" w:rsidP="00856CFB">
      <w:pPr>
        <w:spacing w:after="0" w:line="360" w:lineRule="auto"/>
        <w:ind w:right="57"/>
        <w:contextualSpacing/>
        <w:jc w:val="both"/>
        <w:rPr>
          <w:rFonts w:ascii="Arial" w:eastAsia="Times New Roman" w:hAnsi="Arial" w:cs="Times New Roman"/>
          <w:szCs w:val="24"/>
          <w:lang w:eastAsia="fr-FR"/>
        </w:rPr>
      </w:pPr>
      <w:r w:rsidRPr="00FE35BA">
        <w:rPr>
          <w:rFonts w:ascii="Arial" w:eastAsia="Times New Roman" w:hAnsi="Arial" w:cs="Times New Roman"/>
          <w:lang w:eastAsia="fr-FR"/>
        </w:rPr>
        <w:t>La libération des emprises occupées par les riverains entraînera</w:t>
      </w:r>
      <w:r w:rsidRPr="007A15AA">
        <w:rPr>
          <w:rFonts w:ascii="Arial" w:eastAsia="Times New Roman" w:hAnsi="Arial" w:cs="Times New Roman"/>
          <w:szCs w:val="24"/>
          <w:lang w:eastAsia="fr-FR"/>
        </w:rPr>
        <w:t xml:space="preserve"> un déplacement massif des occupants vers d’autres horizons méconnus par la clientèle avec des pertes de revenus pour les occupants/exploitants ainsi que pour les propriétaires. On notera l’augmentation de la pauvreté avec une faible capacité des Personnes Affectées par le Projet (PAP) à se prendre en charges, à se soigner, à subvenir aux besoins de leurs familles, etc. Le déplacement des réseaux divers occasionnera des perturbations pour les consommateurs et utilisateurs divers, avec une perte pour les concessionnaires. On notera la perte de revenus pour les commerçants riverains et le risque de mévente dans les boutiques.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27806D80" w14:textId="77777777" w:rsidTr="00C87C87">
        <w:tc>
          <w:tcPr>
            <w:tcW w:w="1634" w:type="dxa"/>
          </w:tcPr>
          <w:p w14:paraId="4C62360C"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6EC051D5"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631052A9"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04400805"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03470FB5" w14:textId="77777777" w:rsidTr="00C87C87">
        <w:tc>
          <w:tcPr>
            <w:tcW w:w="1634" w:type="dxa"/>
          </w:tcPr>
          <w:p w14:paraId="04F59E7F"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Temporaire</w:t>
            </w:r>
          </w:p>
        </w:tc>
        <w:tc>
          <w:tcPr>
            <w:tcW w:w="1668" w:type="dxa"/>
          </w:tcPr>
          <w:p w14:paraId="5DCE1D31"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Régionale</w:t>
            </w:r>
          </w:p>
        </w:tc>
        <w:tc>
          <w:tcPr>
            <w:tcW w:w="1670" w:type="dxa"/>
          </w:tcPr>
          <w:p w14:paraId="4742BD56" w14:textId="77777777" w:rsidR="007A15AA" w:rsidRPr="00BB4DA2" w:rsidRDefault="007A15AA" w:rsidP="007A15AA">
            <w:pPr>
              <w:spacing w:line="276" w:lineRule="auto"/>
              <w:contextualSpacing/>
              <w:jc w:val="both"/>
              <w:rPr>
                <w:rFonts w:ascii="Arial" w:hAnsi="Arial"/>
                <w:szCs w:val="24"/>
              </w:rPr>
            </w:pPr>
            <w:r w:rsidRPr="00BB4DA2">
              <w:rPr>
                <w:rFonts w:ascii="Arial" w:hAnsi="Arial" w:cs="Arial"/>
              </w:rPr>
              <w:t>F</w:t>
            </w:r>
            <w:r w:rsidRPr="007711F6">
              <w:rPr>
                <w:rFonts w:ascii="Arial" w:hAnsi="Arial" w:cs="Arial"/>
              </w:rPr>
              <w:t>orte</w:t>
            </w:r>
          </w:p>
        </w:tc>
        <w:tc>
          <w:tcPr>
            <w:tcW w:w="1711" w:type="dxa"/>
          </w:tcPr>
          <w:p w14:paraId="66667298" w14:textId="77777777" w:rsidR="007A15AA" w:rsidRPr="00143C3A" w:rsidRDefault="007A15AA" w:rsidP="007A15AA">
            <w:pPr>
              <w:spacing w:line="276" w:lineRule="auto"/>
              <w:contextualSpacing/>
              <w:jc w:val="both"/>
              <w:rPr>
                <w:rFonts w:ascii="Arial" w:hAnsi="Arial"/>
                <w:szCs w:val="24"/>
              </w:rPr>
            </w:pPr>
            <w:r w:rsidRPr="00143C3A">
              <w:rPr>
                <w:rFonts w:ascii="Arial" w:hAnsi="Arial"/>
                <w:szCs w:val="24"/>
              </w:rPr>
              <w:t>Forte</w:t>
            </w:r>
          </w:p>
        </w:tc>
      </w:tr>
    </w:tbl>
    <w:p w14:paraId="5832481A" w14:textId="77777777" w:rsidR="007A15AA" w:rsidRPr="007A15AA" w:rsidRDefault="007A15AA" w:rsidP="007A15AA">
      <w:pPr>
        <w:spacing w:after="0" w:line="276" w:lineRule="auto"/>
        <w:ind w:right="57"/>
        <w:contextualSpacing/>
        <w:jc w:val="both"/>
        <w:rPr>
          <w:rFonts w:ascii="Arial" w:eastAsia="Times New Roman" w:hAnsi="Arial" w:cs="Times New Roman"/>
          <w:szCs w:val="24"/>
          <w:lang w:eastAsia="fr-FR"/>
        </w:rPr>
      </w:pPr>
    </w:p>
    <w:p w14:paraId="1C04F3E1" w14:textId="0A723653"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9D7EE7">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w:t>
      </w:r>
    </w:p>
    <w:p w14:paraId="050CAE79" w14:textId="7B285C7F" w:rsidR="007A15AA" w:rsidRPr="007A15AA" w:rsidRDefault="00047F37" w:rsidP="00C520F4">
      <w:pPr>
        <w:numPr>
          <w:ilvl w:val="0"/>
          <w:numId w:val="22"/>
        </w:numPr>
        <w:spacing w:after="0" w:line="276" w:lineRule="auto"/>
        <w:ind w:left="1208" w:right="57" w:hanging="3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007A15AA" w:rsidRPr="007A15AA">
        <w:rPr>
          <w:rFonts w:ascii="Arial" w:eastAsia="Times New Roman" w:hAnsi="Arial" w:cs="Times New Roman"/>
          <w:szCs w:val="24"/>
          <w:lang w:eastAsia="fr-FR"/>
        </w:rPr>
        <w:t>ppliquer les dispositions prévues dans le PAR</w:t>
      </w:r>
      <w:r>
        <w:rPr>
          <w:rFonts w:ascii="Arial" w:eastAsia="Times New Roman" w:hAnsi="Arial" w:cs="Times New Roman"/>
          <w:szCs w:val="24"/>
          <w:lang w:eastAsia="fr-FR"/>
        </w:rPr>
        <w:t>.</w:t>
      </w:r>
    </w:p>
    <w:p w14:paraId="528E001E" w14:textId="77777777" w:rsidR="007A15AA" w:rsidRPr="007A15AA" w:rsidRDefault="007A15AA" w:rsidP="007A15AA">
      <w:pPr>
        <w:spacing w:after="0" w:line="276" w:lineRule="auto"/>
        <w:ind w:right="57"/>
        <w:contextualSpacing/>
        <w:jc w:val="both"/>
        <w:rPr>
          <w:rFonts w:ascii="Arial" w:eastAsia="Times New Roman" w:hAnsi="Arial" w:cs="Arial"/>
          <w:b/>
          <w:sz w:val="20"/>
          <w:szCs w:val="20"/>
          <w:lang w:eastAsia="fr-FR"/>
        </w:rPr>
      </w:pPr>
    </w:p>
    <w:p w14:paraId="2CA76687" w14:textId="77777777" w:rsidR="007A15AA" w:rsidRPr="00C520F4" w:rsidRDefault="007A15AA" w:rsidP="00F070AF">
      <w:pPr>
        <w:pStyle w:val="Paragraphedeliste"/>
        <w:numPr>
          <w:ilvl w:val="0"/>
          <w:numId w:val="39"/>
        </w:numPr>
        <w:spacing w:after="0" w:line="276" w:lineRule="auto"/>
        <w:ind w:right="57"/>
        <w:jc w:val="both"/>
        <w:rPr>
          <w:rFonts w:ascii="Arial" w:eastAsia="Times New Roman" w:hAnsi="Arial" w:cs="Arial"/>
          <w:lang w:eastAsia="fr-FR"/>
        </w:rPr>
      </w:pPr>
      <w:r w:rsidRPr="00C520F4">
        <w:rPr>
          <w:rFonts w:ascii="Arial" w:eastAsia="Times New Roman" w:hAnsi="Arial" w:cs="Arial"/>
          <w:b/>
          <w:lang w:eastAsia="fr-FR"/>
        </w:rPr>
        <w:t>Sur la santé</w:t>
      </w:r>
    </w:p>
    <w:p w14:paraId="2D15048A" w14:textId="21B7734A" w:rsidR="007A15AA" w:rsidRPr="00C520F7" w:rsidRDefault="007A15AA" w:rsidP="00F070AF">
      <w:pPr>
        <w:numPr>
          <w:ilvl w:val="0"/>
          <w:numId w:val="71"/>
        </w:numPr>
        <w:spacing w:after="0" w:line="276" w:lineRule="auto"/>
        <w:ind w:left="1208" w:right="57" w:hanging="357"/>
        <w:contextualSpacing/>
        <w:jc w:val="both"/>
        <w:rPr>
          <w:rFonts w:ascii="Arial" w:eastAsia="Times New Roman" w:hAnsi="Arial" w:cs="Times New Roman"/>
          <w:szCs w:val="24"/>
          <w:lang w:eastAsia="fr-FR"/>
        </w:rPr>
      </w:pPr>
      <w:r w:rsidRPr="00C520F7">
        <w:rPr>
          <w:rFonts w:ascii="Arial" w:eastAsia="Times New Roman" w:hAnsi="Arial" w:cs="Times New Roman"/>
          <w:szCs w:val="24"/>
          <w:lang w:eastAsia="fr-FR"/>
        </w:rPr>
        <w:t xml:space="preserve">Augmentation des </w:t>
      </w:r>
      <w:r w:rsidR="00BB4DA2">
        <w:rPr>
          <w:rFonts w:ascii="Arial" w:eastAsia="Times New Roman" w:hAnsi="Arial" w:cs="Times New Roman"/>
          <w:szCs w:val="24"/>
          <w:lang w:eastAsia="fr-FR"/>
        </w:rPr>
        <w:t>Infections Respiratoires Aigües (</w:t>
      </w:r>
      <w:r w:rsidRPr="00C520F7">
        <w:rPr>
          <w:rFonts w:ascii="Arial" w:eastAsia="Times New Roman" w:hAnsi="Arial" w:cs="Times New Roman"/>
          <w:szCs w:val="24"/>
          <w:lang w:eastAsia="fr-FR"/>
        </w:rPr>
        <w:t>IRA</w:t>
      </w:r>
      <w:r w:rsidR="00BB4DA2">
        <w:rPr>
          <w:rFonts w:ascii="Arial" w:eastAsia="Times New Roman" w:hAnsi="Arial" w:cs="Times New Roman"/>
          <w:szCs w:val="24"/>
          <w:lang w:eastAsia="fr-FR"/>
        </w:rPr>
        <w:t>)</w:t>
      </w:r>
      <w:r w:rsidRPr="00C520F7">
        <w:rPr>
          <w:rFonts w:ascii="Arial" w:eastAsia="Times New Roman" w:hAnsi="Arial" w:cs="Times New Roman"/>
          <w:szCs w:val="24"/>
          <w:lang w:eastAsia="fr-FR"/>
        </w:rPr>
        <w:t>,</w:t>
      </w:r>
      <w:r w:rsidR="003A7F78" w:rsidRPr="00C520F7">
        <w:t xml:space="preserve"> de</w:t>
      </w:r>
      <w:r w:rsidRPr="00C520F7">
        <w:rPr>
          <w:rFonts w:ascii="Arial" w:eastAsia="Times New Roman" w:hAnsi="Arial" w:cs="Times New Roman"/>
          <w:szCs w:val="24"/>
          <w:lang w:eastAsia="fr-FR"/>
        </w:rPr>
        <w:t xml:space="preserve"> la conjonctivite, etc.</w:t>
      </w:r>
      <w:r w:rsidR="00C520F4">
        <w:rPr>
          <w:rFonts w:ascii="Arial" w:eastAsia="Times New Roman" w:hAnsi="Arial" w:cs="Times New Roman"/>
          <w:szCs w:val="24"/>
          <w:lang w:eastAsia="fr-FR"/>
        </w:rPr>
        <w:t> ;</w:t>
      </w:r>
      <w:r w:rsidRPr="00C520F7">
        <w:rPr>
          <w:rFonts w:ascii="Arial" w:eastAsia="Times New Roman" w:hAnsi="Arial" w:cs="Times New Roman"/>
          <w:szCs w:val="24"/>
          <w:lang w:eastAsia="fr-FR"/>
        </w:rPr>
        <w:t xml:space="preserve"> </w:t>
      </w:r>
    </w:p>
    <w:p w14:paraId="1A5BDE27" w14:textId="164177F4" w:rsidR="007A15AA" w:rsidRPr="00C520F7" w:rsidRDefault="007A15AA" w:rsidP="00F070AF">
      <w:pPr>
        <w:numPr>
          <w:ilvl w:val="0"/>
          <w:numId w:val="71"/>
        </w:numPr>
        <w:spacing w:after="0" w:line="276" w:lineRule="auto"/>
        <w:ind w:left="1208" w:right="57" w:hanging="357"/>
        <w:contextualSpacing/>
        <w:jc w:val="both"/>
        <w:rPr>
          <w:rFonts w:ascii="Arial" w:eastAsia="Times New Roman" w:hAnsi="Arial" w:cs="Times New Roman"/>
          <w:szCs w:val="24"/>
          <w:lang w:eastAsia="fr-FR"/>
        </w:rPr>
      </w:pPr>
      <w:r w:rsidRPr="00C520F7">
        <w:rPr>
          <w:rFonts w:ascii="Arial" w:eastAsia="Times New Roman" w:hAnsi="Arial" w:cs="Times New Roman"/>
          <w:szCs w:val="24"/>
          <w:lang w:eastAsia="fr-FR"/>
        </w:rPr>
        <w:t>Dégradation de la santé des ouvriers, des populations</w:t>
      </w:r>
      <w:r w:rsidR="00BB4DA2">
        <w:rPr>
          <w:rFonts w:ascii="Arial" w:eastAsia="Times New Roman" w:hAnsi="Arial" w:cs="Times New Roman"/>
          <w:szCs w:val="24"/>
          <w:lang w:eastAsia="fr-FR"/>
        </w:rPr>
        <w:t xml:space="preserve"> riveraines du collecteur Y</w:t>
      </w:r>
      <w:r w:rsidRPr="00C520F7">
        <w:rPr>
          <w:rFonts w:ascii="Arial" w:eastAsia="Times New Roman" w:hAnsi="Arial" w:cs="Times New Roman"/>
          <w:szCs w:val="24"/>
          <w:lang w:eastAsia="fr-FR"/>
        </w:rPr>
        <w:t> ;</w:t>
      </w:r>
    </w:p>
    <w:p w14:paraId="5166449A" w14:textId="4B0411EF" w:rsidR="007A15AA" w:rsidRPr="00C520F7" w:rsidRDefault="007A15AA" w:rsidP="00F070AF">
      <w:pPr>
        <w:numPr>
          <w:ilvl w:val="0"/>
          <w:numId w:val="71"/>
        </w:numPr>
        <w:spacing w:after="0" w:line="276" w:lineRule="auto"/>
        <w:ind w:left="1208" w:right="57" w:hanging="357"/>
        <w:contextualSpacing/>
        <w:jc w:val="both"/>
        <w:rPr>
          <w:rFonts w:ascii="Arial" w:eastAsia="Times New Roman" w:hAnsi="Arial" w:cs="Times New Roman"/>
          <w:szCs w:val="24"/>
          <w:lang w:eastAsia="fr-FR"/>
        </w:rPr>
      </w:pPr>
      <w:r w:rsidRPr="00C520F7">
        <w:rPr>
          <w:rFonts w:ascii="Arial" w:eastAsia="Times New Roman" w:hAnsi="Arial" w:cs="Times New Roman"/>
          <w:szCs w:val="24"/>
          <w:lang w:eastAsia="fr-FR"/>
        </w:rPr>
        <w:t xml:space="preserve">Risque de contamination aux </w:t>
      </w:r>
      <w:r w:rsidR="00BB4DA2">
        <w:rPr>
          <w:rFonts w:ascii="Arial" w:eastAsia="Times New Roman" w:hAnsi="Arial" w:cs="Times New Roman"/>
          <w:szCs w:val="24"/>
          <w:lang w:eastAsia="fr-FR"/>
        </w:rPr>
        <w:t>I</w:t>
      </w:r>
      <w:r w:rsidRPr="00C520F7">
        <w:rPr>
          <w:rFonts w:ascii="Arial" w:eastAsia="Times New Roman" w:hAnsi="Arial" w:cs="Times New Roman"/>
          <w:szCs w:val="24"/>
          <w:lang w:eastAsia="fr-FR"/>
        </w:rPr>
        <w:t>ST/SIDA</w:t>
      </w:r>
      <w:r w:rsidR="00047F37">
        <w:rPr>
          <w:rFonts w:ascii="Arial" w:eastAsia="Times New Roman" w:hAnsi="Arial" w:cs="Times New Roman"/>
          <w:szCs w:val="24"/>
          <w:lang w:eastAsia="fr-FR"/>
        </w:rPr>
        <w:t>.</w:t>
      </w:r>
    </w:p>
    <w:p w14:paraId="7069FEC2" w14:textId="77777777" w:rsidR="007A15AA" w:rsidRPr="007A15AA" w:rsidRDefault="007A15AA" w:rsidP="00856CFB">
      <w:pPr>
        <w:spacing w:after="0" w:line="360" w:lineRule="auto"/>
        <w:ind w:right="57"/>
        <w:contextualSpacing/>
        <w:jc w:val="both"/>
        <w:rPr>
          <w:rFonts w:ascii="Arial" w:eastAsia="Times New Roman" w:hAnsi="Arial" w:cs="Arial"/>
          <w:szCs w:val="20"/>
          <w:lang w:eastAsia="fr-FR"/>
        </w:rPr>
      </w:pPr>
      <w:r w:rsidRPr="00C520F7">
        <w:rPr>
          <w:rFonts w:ascii="Arial" w:eastAsia="Times New Roman" w:hAnsi="Arial" w:cs="Times New Roman"/>
          <w:szCs w:val="24"/>
          <w:lang w:eastAsia="fr-FR"/>
        </w:rPr>
        <w:t>Le terrassement et la construction des ouvrages proprement dits sont sources d’altération de la qualité de l’air, de nuisances sonores et de vibrations, de risque de pollution de la nappe phréatique, qui pourraient engendrer la dégradation de la santé des ouvriers, des populations riveraines et des usagers de la route.</w:t>
      </w:r>
      <w:r w:rsidRPr="00C520F7">
        <w:rPr>
          <w:rFonts w:ascii="Arial" w:eastAsia="Times New Roman" w:hAnsi="Arial" w:cs="Arial"/>
          <w:szCs w:val="20"/>
          <w:lang w:eastAsia="fr-FR"/>
        </w:rPr>
        <w:t xml:space="preserve"> La mobilisation des ouvriers d’origines divers et leur contact avec la population riveraine </w:t>
      </w:r>
      <w:r w:rsidR="003A7F78" w:rsidRPr="00C520F7">
        <w:rPr>
          <w:rFonts w:cs="Arial"/>
          <w:szCs w:val="20"/>
        </w:rPr>
        <w:t xml:space="preserve">peut créer </w:t>
      </w:r>
      <w:r w:rsidRPr="00C520F7">
        <w:rPr>
          <w:rFonts w:ascii="Arial" w:eastAsia="Times New Roman" w:hAnsi="Arial" w:cs="Arial"/>
          <w:szCs w:val="20"/>
          <w:lang w:eastAsia="fr-FR"/>
        </w:rPr>
        <w:t>un</w:t>
      </w:r>
      <w:r w:rsidRPr="007A15AA">
        <w:rPr>
          <w:rFonts w:ascii="Arial" w:eastAsia="Times New Roman" w:hAnsi="Arial" w:cs="Arial"/>
          <w:szCs w:val="20"/>
          <w:lang w:eastAsia="fr-FR"/>
        </w:rPr>
        <w:t xml:space="preserve"> brassage qui indurait le développement d’interrelation et des rencontres interpersonnelles pouvant générer des formes de déviances sociales (prostitution, sexualité occasionnelle, grossesses non désirées, IST-VIH/SIDA.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3103075C" w14:textId="77777777" w:rsidTr="00C87C87">
        <w:tc>
          <w:tcPr>
            <w:tcW w:w="1634" w:type="dxa"/>
          </w:tcPr>
          <w:p w14:paraId="3ED111D6"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75A615F5"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7FA54253"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01EE60C5"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0A56B885" w14:textId="77777777" w:rsidTr="00C87C87">
        <w:tc>
          <w:tcPr>
            <w:tcW w:w="1634" w:type="dxa"/>
          </w:tcPr>
          <w:p w14:paraId="5C3E2B31"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Temporaire</w:t>
            </w:r>
          </w:p>
        </w:tc>
        <w:tc>
          <w:tcPr>
            <w:tcW w:w="1668" w:type="dxa"/>
          </w:tcPr>
          <w:p w14:paraId="580BCE51"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57F6D942" w14:textId="77777777" w:rsidR="007A15AA" w:rsidRPr="00BB4DA2" w:rsidRDefault="007A15AA" w:rsidP="007A15AA">
            <w:pPr>
              <w:spacing w:line="276" w:lineRule="auto"/>
              <w:contextualSpacing/>
              <w:jc w:val="both"/>
              <w:rPr>
                <w:rFonts w:ascii="Arial" w:hAnsi="Arial"/>
                <w:szCs w:val="24"/>
              </w:rPr>
            </w:pPr>
            <w:r w:rsidRPr="007711F6">
              <w:rPr>
                <w:rFonts w:ascii="Arial" w:hAnsi="Arial" w:cs="Arial"/>
              </w:rPr>
              <w:t>Très forte</w:t>
            </w:r>
          </w:p>
        </w:tc>
        <w:tc>
          <w:tcPr>
            <w:tcW w:w="1711" w:type="dxa"/>
          </w:tcPr>
          <w:p w14:paraId="33F99F08" w14:textId="77777777" w:rsidR="007A15AA" w:rsidRPr="00143C3A" w:rsidRDefault="007A15AA" w:rsidP="007A15AA">
            <w:pPr>
              <w:spacing w:line="276" w:lineRule="auto"/>
              <w:contextualSpacing/>
              <w:jc w:val="both"/>
              <w:rPr>
                <w:rFonts w:ascii="Arial" w:hAnsi="Arial"/>
                <w:szCs w:val="24"/>
              </w:rPr>
            </w:pPr>
            <w:r w:rsidRPr="00143C3A">
              <w:rPr>
                <w:rFonts w:ascii="Arial" w:hAnsi="Arial" w:cs="Arial"/>
              </w:rPr>
              <w:t>Forte</w:t>
            </w:r>
          </w:p>
        </w:tc>
      </w:tr>
    </w:tbl>
    <w:p w14:paraId="3BF18C26" w14:textId="77777777" w:rsidR="007A15AA" w:rsidRPr="007A15AA" w:rsidRDefault="007A15AA" w:rsidP="007A15AA">
      <w:pPr>
        <w:spacing w:after="0" w:line="276" w:lineRule="auto"/>
        <w:ind w:right="57"/>
        <w:contextualSpacing/>
        <w:jc w:val="both"/>
        <w:rPr>
          <w:rFonts w:ascii="Arial" w:eastAsia="Times New Roman" w:hAnsi="Arial" w:cs="Times New Roman"/>
          <w:szCs w:val="24"/>
          <w:lang w:eastAsia="fr-FR"/>
        </w:rPr>
      </w:pPr>
    </w:p>
    <w:p w14:paraId="3C9A72BC"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047F37">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w:t>
      </w:r>
    </w:p>
    <w:p w14:paraId="0C30637A" w14:textId="6F9109F2" w:rsidR="007A15AA" w:rsidRPr="00BB4DA2" w:rsidRDefault="007A15AA" w:rsidP="00F070AF">
      <w:pPr>
        <w:numPr>
          <w:ilvl w:val="0"/>
          <w:numId w:val="72"/>
        </w:numPr>
        <w:spacing w:after="0" w:line="276" w:lineRule="auto"/>
        <w:ind w:left="924" w:right="57" w:hanging="3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Sensibiliser les ouvriers </w:t>
      </w:r>
      <w:r w:rsidR="00BB4DA2">
        <w:rPr>
          <w:rFonts w:ascii="Arial" w:eastAsia="Times New Roman" w:hAnsi="Arial" w:cs="Times New Roman"/>
          <w:szCs w:val="24"/>
          <w:lang w:eastAsia="fr-FR"/>
        </w:rPr>
        <w:t xml:space="preserve">et les populations riveraines du collecteur Y et de la base-vie </w:t>
      </w:r>
      <w:r w:rsidRPr="007A15AA">
        <w:rPr>
          <w:rFonts w:ascii="Arial" w:eastAsia="Times New Roman" w:hAnsi="Arial" w:cs="Times New Roman"/>
          <w:szCs w:val="24"/>
          <w:lang w:eastAsia="fr-FR"/>
        </w:rPr>
        <w:t xml:space="preserve">contre les </w:t>
      </w:r>
      <w:r w:rsidRPr="007A15AA">
        <w:rPr>
          <w:rFonts w:ascii="Arial" w:eastAsia="Times New Roman" w:hAnsi="Arial" w:cs="Arial"/>
          <w:szCs w:val="20"/>
          <w:lang w:eastAsia="fr-FR"/>
        </w:rPr>
        <w:t>IST-VIH/SIDA ;</w:t>
      </w:r>
    </w:p>
    <w:p w14:paraId="2A377D48" w14:textId="3FF7DA62" w:rsidR="00BB4DA2" w:rsidRPr="007A15AA" w:rsidRDefault="00BB4DA2" w:rsidP="00F070AF">
      <w:pPr>
        <w:numPr>
          <w:ilvl w:val="0"/>
          <w:numId w:val="72"/>
        </w:numPr>
        <w:spacing w:after="0" w:line="276" w:lineRule="auto"/>
        <w:ind w:left="924" w:right="57" w:hanging="357"/>
        <w:contextualSpacing/>
        <w:jc w:val="both"/>
        <w:rPr>
          <w:rFonts w:ascii="Arial" w:eastAsia="Times New Roman" w:hAnsi="Arial" w:cs="Times New Roman"/>
          <w:szCs w:val="24"/>
          <w:lang w:eastAsia="fr-FR"/>
        </w:rPr>
      </w:pPr>
      <w:r>
        <w:rPr>
          <w:rFonts w:ascii="Arial" w:eastAsia="Times New Roman" w:hAnsi="Arial" w:cs="Arial"/>
          <w:szCs w:val="20"/>
          <w:lang w:eastAsia="fr-FR"/>
        </w:rPr>
        <w:t>Mettre des préservatifs à la disposition des employés ;</w:t>
      </w:r>
    </w:p>
    <w:p w14:paraId="3764F63E" w14:textId="77777777" w:rsidR="007A15AA" w:rsidRPr="007A15AA" w:rsidRDefault="007A15AA" w:rsidP="00F070AF">
      <w:pPr>
        <w:numPr>
          <w:ilvl w:val="0"/>
          <w:numId w:val="72"/>
        </w:numPr>
        <w:spacing w:after="0" w:line="276" w:lineRule="auto"/>
        <w:ind w:left="924" w:right="57" w:hanging="3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lastRenderedPageBreak/>
        <w:t>Arroser régulièrement la base-vie, les chantiers et les déviations pour réduire les émissions de poussière ;</w:t>
      </w:r>
    </w:p>
    <w:p w14:paraId="374787D5" w14:textId="0320475C" w:rsidR="007A15AA" w:rsidRPr="007A15AA" w:rsidRDefault="007A15AA" w:rsidP="00F070AF">
      <w:pPr>
        <w:numPr>
          <w:ilvl w:val="0"/>
          <w:numId w:val="72"/>
        </w:numPr>
        <w:spacing w:after="0" w:line="276" w:lineRule="auto"/>
        <w:ind w:left="924" w:right="57" w:hanging="3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Instaurer un code de bonne conduite au sein de l’entreprise</w:t>
      </w:r>
      <w:r w:rsidR="00BB4DA2">
        <w:rPr>
          <w:rFonts w:ascii="Arial" w:eastAsia="Times New Roman" w:hAnsi="Arial" w:cs="Times New Roman"/>
          <w:szCs w:val="24"/>
          <w:lang w:eastAsia="fr-FR"/>
        </w:rPr>
        <w:t xml:space="preserve"> et le faire signer par l’ensemble des employés de l’entreprise</w:t>
      </w:r>
      <w:r w:rsidRPr="007A15AA">
        <w:rPr>
          <w:rFonts w:ascii="Arial" w:eastAsia="Times New Roman" w:hAnsi="Arial" w:cs="Times New Roman"/>
          <w:szCs w:val="24"/>
          <w:lang w:eastAsia="fr-FR"/>
        </w:rPr>
        <w:t>.</w:t>
      </w:r>
    </w:p>
    <w:p w14:paraId="4E32D204" w14:textId="77777777" w:rsidR="007A15AA" w:rsidRDefault="007A15AA" w:rsidP="007A15AA">
      <w:pPr>
        <w:spacing w:after="0" w:line="276" w:lineRule="auto"/>
        <w:ind w:right="57"/>
        <w:contextualSpacing/>
        <w:jc w:val="both"/>
        <w:rPr>
          <w:rFonts w:ascii="Arial" w:eastAsia="Times New Roman" w:hAnsi="Arial" w:cs="Times New Roman"/>
          <w:szCs w:val="24"/>
          <w:lang w:eastAsia="fr-FR"/>
        </w:rPr>
      </w:pPr>
    </w:p>
    <w:p w14:paraId="0EAFC2EA" w14:textId="77777777" w:rsidR="007A15AA" w:rsidRPr="00C520F7" w:rsidRDefault="007A15AA" w:rsidP="00F070AF">
      <w:pPr>
        <w:pStyle w:val="Paragraphedeliste"/>
        <w:numPr>
          <w:ilvl w:val="0"/>
          <w:numId w:val="39"/>
        </w:numPr>
        <w:spacing w:after="0" w:line="276" w:lineRule="auto"/>
        <w:ind w:right="57"/>
        <w:jc w:val="both"/>
        <w:rPr>
          <w:rFonts w:ascii="Arial" w:eastAsia="Times New Roman" w:hAnsi="Arial" w:cs="Times New Roman"/>
          <w:b/>
          <w:szCs w:val="24"/>
          <w:lang w:eastAsia="fr-FR"/>
        </w:rPr>
      </w:pPr>
      <w:r w:rsidRPr="00C520F7">
        <w:rPr>
          <w:rFonts w:ascii="Arial" w:eastAsia="Times New Roman" w:hAnsi="Arial" w:cs="Times New Roman"/>
          <w:b/>
          <w:szCs w:val="24"/>
          <w:lang w:eastAsia="fr-FR"/>
        </w:rPr>
        <w:t>Sur le paysage</w:t>
      </w:r>
    </w:p>
    <w:p w14:paraId="07D54E39" w14:textId="77777777" w:rsidR="007A15AA" w:rsidRPr="00C520F7" w:rsidRDefault="007A15AA" w:rsidP="00F070AF">
      <w:pPr>
        <w:numPr>
          <w:ilvl w:val="0"/>
          <w:numId w:val="23"/>
        </w:numPr>
        <w:spacing w:after="0" w:line="276" w:lineRule="auto"/>
        <w:ind w:left="1134" w:right="57"/>
        <w:contextualSpacing/>
        <w:jc w:val="both"/>
        <w:rPr>
          <w:rFonts w:ascii="Arial" w:eastAsia="Times New Roman" w:hAnsi="Arial" w:cs="Arial"/>
          <w:szCs w:val="24"/>
          <w:lang w:eastAsia="fr-FR"/>
        </w:rPr>
      </w:pPr>
      <w:r w:rsidRPr="00C520F7">
        <w:rPr>
          <w:rFonts w:ascii="Arial" w:eastAsia="Times New Roman" w:hAnsi="Arial" w:cs="Arial"/>
          <w:szCs w:val="24"/>
          <w:lang w:eastAsia="fr-FR"/>
        </w:rPr>
        <w:t xml:space="preserve">Dégradation du paysage par les gravats ; </w:t>
      </w:r>
    </w:p>
    <w:p w14:paraId="1D269190" w14:textId="0AE77392" w:rsidR="007A15AA" w:rsidRPr="00C520F7" w:rsidRDefault="007A15AA" w:rsidP="00F070AF">
      <w:pPr>
        <w:numPr>
          <w:ilvl w:val="0"/>
          <w:numId w:val="23"/>
        </w:numPr>
        <w:spacing w:after="0" w:line="276" w:lineRule="auto"/>
        <w:ind w:left="1134" w:right="57"/>
        <w:contextualSpacing/>
        <w:jc w:val="both"/>
        <w:rPr>
          <w:rFonts w:ascii="Arial" w:eastAsia="Times New Roman" w:hAnsi="Arial" w:cs="Arial"/>
          <w:szCs w:val="24"/>
          <w:lang w:eastAsia="fr-FR"/>
        </w:rPr>
      </w:pPr>
      <w:r w:rsidRPr="00C520F7">
        <w:rPr>
          <w:rFonts w:ascii="Arial" w:eastAsia="Times New Roman" w:hAnsi="Arial" w:cs="Arial"/>
          <w:szCs w:val="24"/>
          <w:lang w:eastAsia="fr-FR"/>
        </w:rPr>
        <w:t>Perturbation de la circulat</w:t>
      </w:r>
      <w:r w:rsidR="00C520F4">
        <w:rPr>
          <w:rFonts w:ascii="Arial" w:eastAsia="Times New Roman" w:hAnsi="Arial" w:cs="Arial"/>
          <w:szCs w:val="24"/>
          <w:lang w:eastAsia="fr-FR"/>
        </w:rPr>
        <w:t>ion des personnes et des biens.</w:t>
      </w:r>
    </w:p>
    <w:p w14:paraId="6BAB0545" w14:textId="7630E05A" w:rsidR="007A15AA" w:rsidRPr="007A15AA" w:rsidRDefault="007A15AA" w:rsidP="00C520F7">
      <w:pPr>
        <w:spacing w:after="0" w:line="360" w:lineRule="auto"/>
        <w:ind w:right="57"/>
        <w:contextualSpacing/>
        <w:jc w:val="both"/>
        <w:rPr>
          <w:rFonts w:ascii="Arial" w:eastAsia="Times New Roman" w:hAnsi="Arial" w:cs="Times New Roman"/>
          <w:szCs w:val="24"/>
          <w:lang w:eastAsia="fr-FR"/>
        </w:rPr>
      </w:pPr>
      <w:r w:rsidRPr="00C520F7">
        <w:rPr>
          <w:rFonts w:ascii="Arial" w:eastAsia="Times New Roman" w:hAnsi="Arial" w:cs="Arial"/>
          <w:szCs w:val="24"/>
          <w:lang w:eastAsia="fr-FR"/>
        </w:rPr>
        <w:t xml:space="preserve">D’une manière générale les </w:t>
      </w:r>
      <w:r w:rsidR="00514516">
        <w:rPr>
          <w:rFonts w:ascii="Arial" w:eastAsia="Times New Roman" w:hAnsi="Arial" w:cs="Arial"/>
          <w:szCs w:val="24"/>
          <w:lang w:eastAsia="fr-FR"/>
        </w:rPr>
        <w:t>impacts</w:t>
      </w:r>
      <w:r w:rsidR="00514516" w:rsidRPr="00C520F7">
        <w:rPr>
          <w:rFonts w:ascii="Arial" w:eastAsia="Times New Roman" w:hAnsi="Arial" w:cs="Arial"/>
          <w:szCs w:val="24"/>
          <w:lang w:eastAsia="fr-FR"/>
        </w:rPr>
        <w:t xml:space="preserve"> </w:t>
      </w:r>
      <w:r w:rsidRPr="00C520F7">
        <w:rPr>
          <w:rFonts w:ascii="Arial" w:eastAsia="Times New Roman" w:hAnsi="Arial" w:cs="Arial"/>
          <w:szCs w:val="24"/>
          <w:lang w:eastAsia="fr-FR"/>
        </w:rPr>
        <w:t xml:space="preserve">négatifs des travaux portent sur l’altération des caractéristiques morphologiques et visuelles (structure des composantes du paysage) </w:t>
      </w:r>
      <w:r w:rsidR="003A7F78" w:rsidRPr="00C520F7">
        <w:rPr>
          <w:rFonts w:ascii="Arial" w:hAnsi="Arial" w:cs="Arial"/>
        </w:rPr>
        <w:t>dues</w:t>
      </w:r>
      <w:r w:rsidRPr="00C520F7">
        <w:rPr>
          <w:rFonts w:ascii="Arial" w:eastAsia="Times New Roman" w:hAnsi="Arial" w:cs="Arial"/>
          <w:szCs w:val="24"/>
          <w:lang w:eastAsia="fr-FR"/>
        </w:rPr>
        <w:t xml:space="preserve"> aux terrassements, aux fouilles, dépôt en déblai de matériaux et autres produits dans l’emprise du projet. Cette occupation temporaire de l’espace entraine une perturbation</w:t>
      </w:r>
      <w:r w:rsidRPr="007A15AA">
        <w:rPr>
          <w:rFonts w:ascii="Arial" w:eastAsia="Times New Roman" w:hAnsi="Arial" w:cs="Times New Roman"/>
          <w:szCs w:val="24"/>
          <w:lang w:eastAsia="fr-FR"/>
        </w:rPr>
        <w:t xml:space="preserve"> de la circulation et des activités surtout en milieu urbain.</w:t>
      </w:r>
    </w:p>
    <w:p w14:paraId="1AF61E9B" w14:textId="2282AEA2"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9D7EE7">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w:t>
      </w:r>
    </w:p>
    <w:p w14:paraId="6F00E192" w14:textId="77777777" w:rsidR="007A15AA" w:rsidRDefault="007A15AA" w:rsidP="00F070AF">
      <w:pPr>
        <w:numPr>
          <w:ilvl w:val="0"/>
          <w:numId w:val="73"/>
        </w:numPr>
        <w:spacing w:after="0" w:line="276" w:lineRule="auto"/>
        <w:ind w:right="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Respecter les délais contractuels dans les cahiers de charge ;</w:t>
      </w:r>
    </w:p>
    <w:p w14:paraId="071AAF27" w14:textId="57A1A38A" w:rsidR="00514516" w:rsidRPr="007A15AA" w:rsidRDefault="00514516" w:rsidP="00F070AF">
      <w:pPr>
        <w:numPr>
          <w:ilvl w:val="0"/>
          <w:numId w:val="73"/>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Eviter les dépôts «sauvages» de gravats ;</w:t>
      </w:r>
    </w:p>
    <w:p w14:paraId="0FDA7FE6" w14:textId="78C33ED9" w:rsidR="007A15AA" w:rsidRDefault="007A15AA" w:rsidP="00F070AF">
      <w:pPr>
        <w:numPr>
          <w:ilvl w:val="0"/>
          <w:numId w:val="73"/>
        </w:numPr>
        <w:spacing w:after="0" w:line="276" w:lineRule="auto"/>
        <w:ind w:right="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Réguler la circulation au niveau des carrefours et des artères en aménagement (panneaux de signalisation, agents munis de fanion)</w:t>
      </w:r>
      <w:r w:rsidR="00C520F4">
        <w:rPr>
          <w:rFonts w:ascii="Arial" w:eastAsia="Times New Roman" w:hAnsi="Arial" w:cs="Times New Roman"/>
          <w:szCs w:val="24"/>
          <w:lang w:eastAsia="fr-FR"/>
        </w:rPr>
        <w:t>.</w:t>
      </w:r>
    </w:p>
    <w:p w14:paraId="0030CB95" w14:textId="77777777" w:rsidR="007A15AA" w:rsidRPr="00C520F7" w:rsidRDefault="007A15AA" w:rsidP="00F070AF">
      <w:pPr>
        <w:pStyle w:val="Paragraphedeliste"/>
        <w:numPr>
          <w:ilvl w:val="0"/>
          <w:numId w:val="39"/>
        </w:numPr>
        <w:spacing w:after="0" w:line="276" w:lineRule="auto"/>
        <w:ind w:right="57"/>
        <w:jc w:val="both"/>
        <w:rPr>
          <w:rFonts w:ascii="Arial" w:eastAsia="Times New Roman" w:hAnsi="Arial" w:cs="Times New Roman"/>
          <w:szCs w:val="24"/>
          <w:lang w:eastAsia="fr-FR"/>
        </w:rPr>
      </w:pPr>
      <w:r w:rsidRPr="00C520F7">
        <w:rPr>
          <w:rFonts w:ascii="Arial" w:eastAsia="Times New Roman" w:hAnsi="Arial" w:cs="Times New Roman"/>
          <w:b/>
          <w:szCs w:val="24"/>
          <w:lang w:eastAsia="fr-FR"/>
        </w:rPr>
        <w:t>Sur le cadre et les conditions de vie</w:t>
      </w:r>
    </w:p>
    <w:p w14:paraId="6AFEB478" w14:textId="77777777" w:rsidR="007A15AA" w:rsidRPr="007A15AA" w:rsidRDefault="007A15AA" w:rsidP="00F070AF">
      <w:pPr>
        <w:numPr>
          <w:ilvl w:val="1"/>
          <w:numId w:val="54"/>
        </w:numPr>
        <w:spacing w:after="0" w:line="276" w:lineRule="auto"/>
        <w:ind w:right="57"/>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Augmentation de la pauvreté avec une faible capacité des  PAP à se prendre en charge, à se soigner, à subvenir aux besoins de leurs familles</w:t>
      </w:r>
      <w:r w:rsidR="00047F37">
        <w:rPr>
          <w:rFonts w:ascii="Arial" w:eastAsia="Times New Roman" w:hAnsi="Arial" w:cs="Times New Roman"/>
          <w:szCs w:val="24"/>
          <w:lang w:eastAsia="fr-FR"/>
        </w:rPr>
        <w:t> ;</w:t>
      </w:r>
    </w:p>
    <w:p w14:paraId="485E5947" w14:textId="567562C9" w:rsidR="007A15AA" w:rsidRPr="007A15AA" w:rsidRDefault="00047F37" w:rsidP="00F070AF">
      <w:pPr>
        <w:numPr>
          <w:ilvl w:val="1"/>
          <w:numId w:val="54"/>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R</w:t>
      </w:r>
      <w:r w:rsidR="007A15AA" w:rsidRPr="007A15AA">
        <w:rPr>
          <w:rFonts w:ascii="Arial" w:eastAsia="Times New Roman" w:hAnsi="Arial" w:cs="Times New Roman"/>
          <w:szCs w:val="24"/>
          <w:lang w:eastAsia="fr-FR"/>
        </w:rPr>
        <w:t>etombées négatives sur les conditions de vie des familles concernées ;</w:t>
      </w:r>
    </w:p>
    <w:p w14:paraId="6F0BBCB9" w14:textId="7631D085" w:rsidR="00514516" w:rsidRDefault="00514516" w:rsidP="00F070AF">
      <w:pPr>
        <w:numPr>
          <w:ilvl w:val="1"/>
          <w:numId w:val="54"/>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Nuisances sonores ;</w:t>
      </w:r>
    </w:p>
    <w:p w14:paraId="6693E06B" w14:textId="705BAA02" w:rsidR="007A15AA" w:rsidRPr="007A15AA" w:rsidRDefault="00047F37" w:rsidP="00F070AF">
      <w:pPr>
        <w:numPr>
          <w:ilvl w:val="1"/>
          <w:numId w:val="54"/>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C</w:t>
      </w:r>
      <w:r w:rsidR="007A15AA" w:rsidRPr="007A15AA">
        <w:rPr>
          <w:rFonts w:ascii="Arial" w:eastAsia="Times New Roman" w:hAnsi="Arial" w:cs="Times New Roman"/>
          <w:szCs w:val="24"/>
          <w:lang w:eastAsia="fr-FR"/>
        </w:rPr>
        <w:t>onflit</w:t>
      </w:r>
      <w:r>
        <w:rPr>
          <w:rFonts w:ascii="Arial" w:eastAsia="Times New Roman" w:hAnsi="Arial" w:cs="Times New Roman"/>
          <w:szCs w:val="24"/>
          <w:lang w:eastAsia="fr-FR"/>
        </w:rPr>
        <w:t>s</w:t>
      </w:r>
      <w:r w:rsidR="007A15AA" w:rsidRPr="007A15AA">
        <w:rPr>
          <w:rFonts w:ascii="Arial" w:eastAsia="Times New Roman" w:hAnsi="Arial" w:cs="Times New Roman"/>
          <w:szCs w:val="24"/>
          <w:lang w:eastAsia="fr-FR"/>
        </w:rPr>
        <w:t xml:space="preserve"> entre les ouvriers et les riverains en réaction à la pollution du milieu.</w:t>
      </w:r>
    </w:p>
    <w:p w14:paraId="1CE05126" w14:textId="77777777" w:rsidR="003A2348" w:rsidRDefault="007A15AA" w:rsidP="003A2348">
      <w:pPr>
        <w:spacing w:after="0" w:line="360" w:lineRule="auto"/>
        <w:ind w:right="57"/>
        <w:contextualSpacing/>
        <w:jc w:val="both"/>
        <w:rPr>
          <w:rFonts w:ascii="Arial" w:eastAsia="Times New Roman" w:hAnsi="Arial" w:cs="Arial"/>
          <w:lang w:eastAsia="fr-FR"/>
        </w:rPr>
      </w:pPr>
      <w:r w:rsidRPr="007A15AA">
        <w:rPr>
          <w:rFonts w:ascii="Arial" w:eastAsia="Times New Roman" w:hAnsi="Arial" w:cs="Times New Roman"/>
          <w:szCs w:val="24"/>
          <w:lang w:eastAsia="fr-FR"/>
        </w:rPr>
        <w:t>Le déplacement d’activité, de biens et de personnes au fur et à mesure de la réalisation des travaux a des conséquences socio-économiques sur des personnes affectées. Les entraves à la circulation et la réduction des accès sont aussi des facteurs qui contribuent à la baisse des chiffres d’affaires, conséquence logique de la pauvreté. Les nuisances générées par les travaux (restriction des accès, inondation, altération de la qualité de l’air, bruit et vibration, difficulté de circulation) et le non-respect des mesures environnementales et sociales peuvent occasionner des conflits.</w:t>
      </w:r>
      <w:r w:rsidR="003A2348" w:rsidRPr="003A2348">
        <w:rPr>
          <w:rFonts w:ascii="Arial" w:eastAsia="Times New Roman" w:hAnsi="Arial" w:cs="Arial"/>
          <w:lang w:eastAsia="fr-FR"/>
        </w:rPr>
        <w:t xml:space="preserve"> </w:t>
      </w:r>
    </w:p>
    <w:p w14:paraId="21942DEA" w14:textId="6495E23D" w:rsidR="003A2348" w:rsidRPr="003A2348" w:rsidRDefault="003A2348" w:rsidP="003A2348">
      <w:pPr>
        <w:spacing w:after="0" w:line="360" w:lineRule="auto"/>
        <w:ind w:right="57"/>
        <w:contextualSpacing/>
        <w:jc w:val="both"/>
        <w:rPr>
          <w:rFonts w:ascii="Arial" w:eastAsia="Times New Roman" w:hAnsi="Arial" w:cs="Times New Roman"/>
          <w:szCs w:val="24"/>
          <w:lang w:eastAsia="fr-FR"/>
        </w:rPr>
      </w:pPr>
      <w:r w:rsidRPr="003A2348">
        <w:rPr>
          <w:rFonts w:ascii="Arial" w:eastAsia="Times New Roman" w:hAnsi="Arial" w:cs="Times New Roman"/>
          <w:szCs w:val="24"/>
          <w:lang w:eastAsia="fr-FR"/>
        </w:rPr>
        <w:t>La cohabitation des ouvriers avec la population locale, le non-respect des us et coutumes et le vandalisme des mesures de sécurité peuvent être sources de conflit entre les populations et le personnel de chantier.</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185A7C4A" w14:textId="77777777" w:rsidTr="00C87C87">
        <w:tc>
          <w:tcPr>
            <w:tcW w:w="1634" w:type="dxa"/>
          </w:tcPr>
          <w:p w14:paraId="65FE8E12"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719D3ED9"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388103C4"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487A56A3"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49A9B6C8" w14:textId="77777777" w:rsidTr="00C87C87">
        <w:tc>
          <w:tcPr>
            <w:tcW w:w="1634" w:type="dxa"/>
          </w:tcPr>
          <w:p w14:paraId="625EEAE3" w14:textId="77777777" w:rsidR="007A15AA" w:rsidRPr="00514516" w:rsidRDefault="007A15AA" w:rsidP="007A15AA">
            <w:pPr>
              <w:spacing w:line="276" w:lineRule="auto"/>
              <w:contextualSpacing/>
              <w:jc w:val="both"/>
              <w:rPr>
                <w:rFonts w:ascii="Arial" w:hAnsi="Arial"/>
                <w:szCs w:val="24"/>
              </w:rPr>
            </w:pPr>
            <w:r w:rsidRPr="007711F6">
              <w:rPr>
                <w:rFonts w:ascii="Arial" w:hAnsi="Arial" w:cs="Arial"/>
              </w:rPr>
              <w:t>Temporaire</w:t>
            </w:r>
          </w:p>
        </w:tc>
        <w:tc>
          <w:tcPr>
            <w:tcW w:w="1668" w:type="dxa"/>
          </w:tcPr>
          <w:p w14:paraId="6E65F5A8" w14:textId="77777777" w:rsidR="007A15AA" w:rsidRPr="00514516"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588E1D26" w14:textId="77777777" w:rsidR="007A15AA" w:rsidRPr="00514516" w:rsidRDefault="007A15AA" w:rsidP="007A15AA">
            <w:pPr>
              <w:spacing w:line="276" w:lineRule="auto"/>
              <w:contextualSpacing/>
              <w:jc w:val="both"/>
              <w:rPr>
                <w:rFonts w:ascii="Arial" w:hAnsi="Arial"/>
                <w:szCs w:val="24"/>
              </w:rPr>
            </w:pPr>
            <w:r w:rsidRPr="007711F6">
              <w:rPr>
                <w:rFonts w:ascii="Arial" w:hAnsi="Arial" w:cs="Arial"/>
              </w:rPr>
              <w:t>Très forte</w:t>
            </w:r>
          </w:p>
        </w:tc>
        <w:tc>
          <w:tcPr>
            <w:tcW w:w="1711" w:type="dxa"/>
          </w:tcPr>
          <w:p w14:paraId="5F012307" w14:textId="77777777" w:rsidR="007A15AA" w:rsidRPr="00143C3A" w:rsidRDefault="007A15AA" w:rsidP="007A15AA">
            <w:pPr>
              <w:spacing w:line="276" w:lineRule="auto"/>
              <w:contextualSpacing/>
              <w:jc w:val="both"/>
              <w:rPr>
                <w:rFonts w:ascii="Arial" w:hAnsi="Arial"/>
                <w:szCs w:val="24"/>
              </w:rPr>
            </w:pPr>
            <w:r w:rsidRPr="00143C3A">
              <w:rPr>
                <w:rFonts w:ascii="Arial" w:hAnsi="Arial" w:cs="Arial"/>
              </w:rPr>
              <w:t>Forte</w:t>
            </w:r>
          </w:p>
        </w:tc>
      </w:tr>
    </w:tbl>
    <w:p w14:paraId="0ED5FE6F" w14:textId="77777777" w:rsidR="007A15AA" w:rsidRPr="007A15AA" w:rsidRDefault="007A15AA" w:rsidP="007A15AA">
      <w:pPr>
        <w:spacing w:after="0" w:line="276" w:lineRule="auto"/>
        <w:ind w:right="57"/>
        <w:contextualSpacing/>
        <w:jc w:val="both"/>
        <w:rPr>
          <w:rFonts w:ascii="Arial" w:eastAsia="Times New Roman" w:hAnsi="Arial" w:cs="Times New Roman"/>
          <w:szCs w:val="24"/>
          <w:lang w:eastAsia="fr-FR"/>
        </w:rPr>
      </w:pPr>
    </w:p>
    <w:p w14:paraId="428EB1C1" w14:textId="55F7E7C1"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9D7EE7">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w:t>
      </w:r>
    </w:p>
    <w:p w14:paraId="77461340" w14:textId="734D76B0" w:rsidR="007A15AA" w:rsidRPr="007A15AA" w:rsidRDefault="00C520F4" w:rsidP="00AE0403">
      <w:pPr>
        <w:numPr>
          <w:ilvl w:val="0"/>
          <w:numId w:val="22"/>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007A15AA" w:rsidRPr="007A15AA">
        <w:rPr>
          <w:rFonts w:ascii="Arial" w:eastAsia="Times New Roman" w:hAnsi="Arial" w:cs="Times New Roman"/>
          <w:szCs w:val="24"/>
          <w:lang w:eastAsia="fr-FR"/>
        </w:rPr>
        <w:t>ppliquer les dispositions prévues dans le PAR ;</w:t>
      </w:r>
    </w:p>
    <w:p w14:paraId="606A4F35" w14:textId="6B19B395" w:rsidR="00143C3A" w:rsidRDefault="00143C3A" w:rsidP="00AE0403">
      <w:pPr>
        <w:numPr>
          <w:ilvl w:val="0"/>
          <w:numId w:val="22"/>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Eviter les travaux de nuit (commencer à 7h et arrêter à 18h) ;</w:t>
      </w:r>
    </w:p>
    <w:p w14:paraId="540B3D49" w14:textId="00F4836F" w:rsidR="00143C3A" w:rsidRDefault="00143C3A" w:rsidP="00AE0403">
      <w:pPr>
        <w:numPr>
          <w:ilvl w:val="0"/>
          <w:numId w:val="22"/>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Utiliser les engins moins bruyant ;</w:t>
      </w:r>
    </w:p>
    <w:p w14:paraId="565D6BCB" w14:textId="10D510BF" w:rsidR="007A15AA" w:rsidRPr="007A15AA" w:rsidRDefault="00C520F4" w:rsidP="00AE0403">
      <w:pPr>
        <w:numPr>
          <w:ilvl w:val="0"/>
          <w:numId w:val="22"/>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lastRenderedPageBreak/>
        <w:t>E</w:t>
      </w:r>
      <w:r w:rsidR="007A15AA" w:rsidRPr="007A15AA">
        <w:rPr>
          <w:rFonts w:ascii="Arial" w:eastAsia="Times New Roman" w:hAnsi="Arial" w:cs="Times New Roman"/>
          <w:szCs w:val="24"/>
          <w:lang w:eastAsia="fr-FR"/>
        </w:rPr>
        <w:t>laborer et mettre en œuvre une procédure de gestion des plaintes ;</w:t>
      </w:r>
    </w:p>
    <w:p w14:paraId="6E370BF3" w14:textId="77777777" w:rsidR="00F77B6E" w:rsidRDefault="00C520F4" w:rsidP="00AE0403">
      <w:pPr>
        <w:numPr>
          <w:ilvl w:val="0"/>
          <w:numId w:val="22"/>
        </w:numPr>
        <w:spacing w:after="0" w:line="276" w:lineRule="auto"/>
        <w:ind w:right="57"/>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V</w:t>
      </w:r>
      <w:r w:rsidR="007A15AA" w:rsidRPr="007A15AA">
        <w:rPr>
          <w:rFonts w:ascii="Arial" w:eastAsia="Times New Roman" w:hAnsi="Arial" w:cs="Times New Roman"/>
          <w:szCs w:val="24"/>
          <w:lang w:eastAsia="fr-FR"/>
        </w:rPr>
        <w:t>eiller à la surveillance environnementale rigoureuse des travaux</w:t>
      </w:r>
      <w:r w:rsidR="00F77B6E">
        <w:rPr>
          <w:rFonts w:ascii="Arial" w:eastAsia="Times New Roman" w:hAnsi="Arial" w:cs="Times New Roman"/>
          <w:szCs w:val="24"/>
          <w:lang w:eastAsia="fr-FR"/>
        </w:rPr>
        <w:t> ;</w:t>
      </w:r>
    </w:p>
    <w:p w14:paraId="6B47066A" w14:textId="77777777" w:rsidR="00F77B6E" w:rsidRPr="00F77B6E" w:rsidRDefault="00F77B6E" w:rsidP="00F77B6E">
      <w:pPr>
        <w:pStyle w:val="Paragraphedeliste"/>
        <w:numPr>
          <w:ilvl w:val="0"/>
          <w:numId w:val="22"/>
        </w:numPr>
        <w:rPr>
          <w:rFonts w:ascii="Arial" w:eastAsia="Times New Roman" w:hAnsi="Arial" w:cs="Times New Roman"/>
          <w:szCs w:val="24"/>
          <w:lang w:eastAsia="fr-FR"/>
        </w:rPr>
      </w:pPr>
      <w:r w:rsidRPr="00F77B6E">
        <w:rPr>
          <w:rFonts w:ascii="Arial" w:eastAsia="Times New Roman" w:hAnsi="Arial" w:cs="Times New Roman"/>
          <w:szCs w:val="24"/>
          <w:lang w:eastAsia="fr-FR"/>
        </w:rPr>
        <w:t xml:space="preserve">Sensibiliser les ouvriers sur le respect des us et coutumes.  </w:t>
      </w:r>
    </w:p>
    <w:p w14:paraId="58FD3A2A" w14:textId="4C1BD76D" w:rsidR="007A15AA" w:rsidRPr="007A15AA" w:rsidRDefault="007A15AA" w:rsidP="007711F6">
      <w:pPr>
        <w:spacing w:after="0" w:line="276" w:lineRule="auto"/>
        <w:ind w:right="57"/>
        <w:contextualSpacing/>
        <w:jc w:val="both"/>
        <w:rPr>
          <w:rFonts w:ascii="Arial" w:eastAsia="Times New Roman" w:hAnsi="Arial" w:cs="Times New Roman"/>
          <w:szCs w:val="24"/>
          <w:lang w:eastAsia="fr-FR"/>
        </w:rPr>
      </w:pPr>
    </w:p>
    <w:p w14:paraId="61BA2528" w14:textId="77777777" w:rsidR="007A15AA" w:rsidRPr="00C520F7" w:rsidRDefault="007A15AA" w:rsidP="007A15AA">
      <w:pPr>
        <w:spacing w:after="0" w:line="276" w:lineRule="auto"/>
        <w:ind w:right="57"/>
        <w:contextualSpacing/>
        <w:jc w:val="both"/>
        <w:rPr>
          <w:rFonts w:ascii="Arial" w:eastAsia="Times New Roman" w:hAnsi="Arial" w:cs="Arial"/>
          <w:b/>
          <w:szCs w:val="20"/>
          <w:lang w:eastAsia="fr-FR"/>
        </w:rPr>
      </w:pPr>
      <w:r w:rsidRPr="00C520F7">
        <w:rPr>
          <w:rFonts w:ascii="Arial" w:eastAsia="Times New Roman" w:hAnsi="Arial" w:cs="Arial"/>
          <w:b/>
          <w:szCs w:val="20"/>
          <w:lang w:eastAsia="fr-FR"/>
        </w:rPr>
        <w:t xml:space="preserve">Perturbation de l’accès aux infrastructures </w:t>
      </w:r>
      <w:proofErr w:type="spellStart"/>
      <w:r w:rsidRPr="00C520F7">
        <w:rPr>
          <w:rFonts w:ascii="Arial" w:eastAsia="Times New Roman" w:hAnsi="Arial" w:cs="Arial"/>
          <w:b/>
          <w:szCs w:val="20"/>
          <w:lang w:eastAsia="fr-FR"/>
        </w:rPr>
        <w:t>socio-communautaires</w:t>
      </w:r>
      <w:proofErr w:type="spellEnd"/>
      <w:r w:rsidRPr="00C520F7">
        <w:rPr>
          <w:rFonts w:ascii="Arial" w:eastAsia="Times New Roman" w:hAnsi="Arial" w:cs="Arial"/>
          <w:b/>
          <w:szCs w:val="20"/>
          <w:lang w:eastAsia="fr-FR"/>
        </w:rPr>
        <w:t xml:space="preserve">, aux habitations et lieux de commerce </w:t>
      </w:r>
    </w:p>
    <w:p w14:paraId="3D305CED" w14:textId="05565930" w:rsidR="007A15AA" w:rsidRDefault="007A15AA" w:rsidP="00D22775">
      <w:pPr>
        <w:spacing w:after="0" w:line="360"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 xml:space="preserve">La réalisation des travaux est susceptible de perturber les activités et l’accès aux infrastructures </w:t>
      </w:r>
      <w:proofErr w:type="spellStart"/>
      <w:r w:rsidRPr="00C520F7">
        <w:rPr>
          <w:rFonts w:ascii="Arial" w:eastAsia="Times New Roman" w:hAnsi="Arial" w:cs="Arial"/>
          <w:szCs w:val="20"/>
          <w:lang w:eastAsia="fr-FR"/>
        </w:rPr>
        <w:t>socio-communautaires</w:t>
      </w:r>
      <w:proofErr w:type="spellEnd"/>
      <w:r w:rsidRPr="00C520F7">
        <w:rPr>
          <w:rFonts w:ascii="Arial" w:eastAsia="Times New Roman" w:hAnsi="Arial" w:cs="Arial"/>
          <w:szCs w:val="20"/>
          <w:lang w:eastAsia="fr-FR"/>
        </w:rPr>
        <w:t xml:space="preserve"> (centre de santé, école, église). Les travaux peuvent également affecter quelques biens situés dans l’emprise tels que </w:t>
      </w:r>
      <w:r w:rsidR="00143C3A">
        <w:rPr>
          <w:rFonts w:ascii="Arial" w:eastAsia="Times New Roman" w:hAnsi="Arial" w:cs="Arial"/>
          <w:szCs w:val="20"/>
          <w:lang w:eastAsia="fr-FR"/>
        </w:rPr>
        <w:t xml:space="preserve">les </w:t>
      </w:r>
      <w:r w:rsidRPr="00C520F7">
        <w:rPr>
          <w:rFonts w:ascii="Arial" w:eastAsia="Times New Roman" w:hAnsi="Arial" w:cs="Arial"/>
          <w:szCs w:val="20"/>
          <w:lang w:eastAsia="fr-FR"/>
        </w:rPr>
        <w:t>maison</w:t>
      </w:r>
      <w:r w:rsidR="00143C3A">
        <w:rPr>
          <w:rFonts w:ascii="Arial" w:eastAsia="Times New Roman" w:hAnsi="Arial" w:cs="Arial"/>
          <w:szCs w:val="20"/>
          <w:lang w:eastAsia="fr-FR"/>
        </w:rPr>
        <w:t>s</w:t>
      </w:r>
      <w:r w:rsidRPr="00C520F7">
        <w:rPr>
          <w:rFonts w:ascii="Arial" w:eastAsia="Times New Roman" w:hAnsi="Arial" w:cs="Arial"/>
          <w:szCs w:val="20"/>
          <w:lang w:eastAsia="fr-FR"/>
        </w:rPr>
        <w:t xml:space="preserve">, </w:t>
      </w:r>
      <w:r w:rsidR="00143C3A">
        <w:rPr>
          <w:rFonts w:ascii="Arial" w:eastAsia="Times New Roman" w:hAnsi="Arial" w:cs="Arial"/>
          <w:szCs w:val="20"/>
          <w:lang w:eastAsia="fr-FR"/>
        </w:rPr>
        <w:t xml:space="preserve">les </w:t>
      </w:r>
      <w:r w:rsidRPr="00C520F7">
        <w:rPr>
          <w:rFonts w:ascii="Arial" w:eastAsia="Times New Roman" w:hAnsi="Arial" w:cs="Arial"/>
          <w:szCs w:val="20"/>
          <w:lang w:eastAsia="fr-FR"/>
        </w:rPr>
        <w:t>puisard</w:t>
      </w:r>
      <w:r w:rsidR="00143C3A">
        <w:rPr>
          <w:rFonts w:ascii="Arial" w:eastAsia="Times New Roman" w:hAnsi="Arial" w:cs="Arial"/>
          <w:szCs w:val="20"/>
          <w:lang w:eastAsia="fr-FR"/>
        </w:rPr>
        <w:t>s</w:t>
      </w:r>
      <w:r w:rsidRPr="00C520F7">
        <w:rPr>
          <w:rFonts w:ascii="Arial" w:eastAsia="Times New Roman" w:hAnsi="Arial" w:cs="Arial"/>
          <w:szCs w:val="20"/>
          <w:lang w:eastAsia="fr-FR"/>
        </w:rPr>
        <w:t xml:space="preserve">, </w:t>
      </w:r>
      <w:r w:rsidR="00143C3A">
        <w:rPr>
          <w:rFonts w:ascii="Arial" w:eastAsia="Times New Roman" w:hAnsi="Arial" w:cs="Arial"/>
          <w:szCs w:val="20"/>
          <w:lang w:eastAsia="fr-FR"/>
        </w:rPr>
        <w:t xml:space="preserve">les </w:t>
      </w:r>
      <w:r w:rsidR="00143C3A" w:rsidRPr="00C520F7">
        <w:rPr>
          <w:rFonts w:ascii="Arial" w:eastAsia="Times New Roman" w:hAnsi="Arial" w:cs="Arial"/>
          <w:szCs w:val="20"/>
          <w:lang w:eastAsia="fr-FR"/>
        </w:rPr>
        <w:t>terrasses</w:t>
      </w:r>
      <w:r w:rsidRPr="00C520F7">
        <w:rPr>
          <w:rFonts w:ascii="Arial" w:eastAsia="Times New Roman" w:hAnsi="Arial" w:cs="Arial"/>
          <w:szCs w:val="20"/>
          <w:lang w:eastAsia="fr-FR"/>
        </w:rPr>
        <w:t>,</w:t>
      </w:r>
      <w:r w:rsidR="00143C3A">
        <w:rPr>
          <w:rFonts w:ascii="Arial" w:eastAsia="Times New Roman" w:hAnsi="Arial" w:cs="Arial"/>
          <w:szCs w:val="20"/>
          <w:lang w:eastAsia="fr-FR"/>
        </w:rPr>
        <w:t xml:space="preserve"> les</w:t>
      </w:r>
      <w:r w:rsidRPr="00C520F7">
        <w:rPr>
          <w:rFonts w:ascii="Arial" w:eastAsia="Times New Roman" w:hAnsi="Arial" w:cs="Arial"/>
          <w:szCs w:val="20"/>
          <w:lang w:eastAsia="fr-FR"/>
        </w:rPr>
        <w:t xml:space="preserve"> rampes, </w:t>
      </w:r>
      <w:r w:rsidR="00143C3A">
        <w:rPr>
          <w:rFonts w:ascii="Arial" w:eastAsia="Times New Roman" w:hAnsi="Arial" w:cs="Arial"/>
          <w:szCs w:val="20"/>
          <w:lang w:eastAsia="fr-FR"/>
        </w:rPr>
        <w:t xml:space="preserve">les </w:t>
      </w:r>
      <w:r w:rsidR="00143C3A" w:rsidRPr="00C520F7">
        <w:rPr>
          <w:rFonts w:ascii="Arial" w:eastAsia="Times New Roman" w:hAnsi="Arial" w:cs="Arial"/>
          <w:szCs w:val="20"/>
          <w:lang w:eastAsia="fr-FR"/>
        </w:rPr>
        <w:t>boutiques</w:t>
      </w:r>
      <w:r w:rsidRPr="00C520F7">
        <w:rPr>
          <w:rFonts w:ascii="Arial" w:eastAsia="Times New Roman" w:hAnsi="Arial" w:cs="Arial"/>
          <w:szCs w:val="20"/>
          <w:lang w:eastAsia="fr-FR"/>
        </w:rPr>
        <w:t>, etc.</w:t>
      </w:r>
    </w:p>
    <w:p w14:paraId="782C78BF" w14:textId="77777777" w:rsidR="00117B9E" w:rsidRPr="00C520F7" w:rsidRDefault="00117B9E" w:rsidP="007A15AA">
      <w:pPr>
        <w:spacing w:after="0" w:line="276" w:lineRule="auto"/>
        <w:ind w:right="57"/>
        <w:contextualSpacing/>
        <w:jc w:val="both"/>
        <w:rPr>
          <w:rFonts w:ascii="Arial" w:eastAsia="Times New Roman" w:hAnsi="Arial" w:cs="Arial"/>
          <w:szCs w:val="20"/>
          <w:lang w:eastAsia="fr-FR"/>
        </w:rPr>
      </w:pP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46C5DC89" w14:textId="77777777" w:rsidTr="00C87C87">
        <w:tc>
          <w:tcPr>
            <w:tcW w:w="1634" w:type="dxa"/>
          </w:tcPr>
          <w:p w14:paraId="0369D16F"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 xml:space="preserve">Durée </w:t>
            </w:r>
          </w:p>
        </w:tc>
        <w:tc>
          <w:tcPr>
            <w:tcW w:w="1668" w:type="dxa"/>
          </w:tcPr>
          <w:p w14:paraId="0D9440EE"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Etendue</w:t>
            </w:r>
          </w:p>
        </w:tc>
        <w:tc>
          <w:tcPr>
            <w:tcW w:w="1670" w:type="dxa"/>
          </w:tcPr>
          <w:p w14:paraId="0B8BA762"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Intensité</w:t>
            </w:r>
          </w:p>
        </w:tc>
        <w:tc>
          <w:tcPr>
            <w:tcW w:w="1711" w:type="dxa"/>
          </w:tcPr>
          <w:p w14:paraId="07A10191"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Importance</w:t>
            </w:r>
          </w:p>
        </w:tc>
      </w:tr>
      <w:tr w:rsidR="007A15AA" w:rsidRPr="007A15AA" w14:paraId="3BD84E68" w14:textId="77777777" w:rsidTr="00C87C87">
        <w:tc>
          <w:tcPr>
            <w:tcW w:w="1634" w:type="dxa"/>
          </w:tcPr>
          <w:p w14:paraId="2FAA4AD6"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Temporaire</w:t>
            </w:r>
          </w:p>
        </w:tc>
        <w:tc>
          <w:tcPr>
            <w:tcW w:w="1668" w:type="dxa"/>
          </w:tcPr>
          <w:p w14:paraId="3305D021"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Locale</w:t>
            </w:r>
          </w:p>
        </w:tc>
        <w:tc>
          <w:tcPr>
            <w:tcW w:w="1670" w:type="dxa"/>
          </w:tcPr>
          <w:p w14:paraId="010E5A68"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Forte</w:t>
            </w:r>
          </w:p>
        </w:tc>
        <w:tc>
          <w:tcPr>
            <w:tcW w:w="1711" w:type="dxa"/>
          </w:tcPr>
          <w:p w14:paraId="1EAF0826"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Moyenne</w:t>
            </w:r>
          </w:p>
        </w:tc>
      </w:tr>
    </w:tbl>
    <w:p w14:paraId="7444BE63" w14:textId="77777777" w:rsidR="007A15AA" w:rsidRPr="007A15AA" w:rsidRDefault="007A15AA" w:rsidP="007A15AA">
      <w:pPr>
        <w:spacing w:after="0" w:line="276" w:lineRule="auto"/>
        <w:ind w:right="57"/>
        <w:contextualSpacing/>
        <w:jc w:val="both"/>
        <w:rPr>
          <w:rFonts w:ascii="Arial" w:eastAsia="Times New Roman" w:hAnsi="Arial" w:cs="Arial"/>
          <w:sz w:val="20"/>
          <w:szCs w:val="20"/>
          <w:lang w:eastAsia="fr-FR"/>
        </w:rPr>
      </w:pPr>
    </w:p>
    <w:p w14:paraId="0C48D2F4" w14:textId="77777777" w:rsidR="007A15AA" w:rsidRPr="00C520F7" w:rsidRDefault="007A15AA" w:rsidP="007A15AA">
      <w:pPr>
        <w:spacing w:after="0" w:line="276" w:lineRule="auto"/>
        <w:ind w:right="57"/>
        <w:contextualSpacing/>
        <w:jc w:val="both"/>
        <w:rPr>
          <w:rFonts w:ascii="Arial" w:eastAsia="Times New Roman" w:hAnsi="Arial" w:cs="Arial"/>
          <w:b/>
          <w:szCs w:val="20"/>
          <w:lang w:eastAsia="fr-FR"/>
        </w:rPr>
      </w:pPr>
      <w:r w:rsidRPr="00C520F7">
        <w:rPr>
          <w:rFonts w:ascii="Arial" w:eastAsia="Times New Roman" w:hAnsi="Arial" w:cs="Arial"/>
          <w:b/>
          <w:szCs w:val="20"/>
          <w:lang w:eastAsia="fr-FR"/>
        </w:rPr>
        <w:t>Mesure</w:t>
      </w:r>
      <w:r w:rsidR="00047F37">
        <w:rPr>
          <w:rFonts w:ascii="Arial" w:eastAsia="Times New Roman" w:hAnsi="Arial" w:cs="Arial"/>
          <w:b/>
          <w:szCs w:val="20"/>
          <w:lang w:eastAsia="fr-FR"/>
        </w:rPr>
        <w:t>s</w:t>
      </w:r>
      <w:r w:rsidRPr="00C520F7">
        <w:rPr>
          <w:rFonts w:ascii="Arial" w:eastAsia="Times New Roman" w:hAnsi="Arial" w:cs="Arial"/>
          <w:b/>
          <w:szCs w:val="20"/>
          <w:lang w:eastAsia="fr-FR"/>
        </w:rPr>
        <w:t xml:space="preserve"> d’atténuation</w:t>
      </w:r>
    </w:p>
    <w:p w14:paraId="60D19F33" w14:textId="4D48F312" w:rsidR="007A15AA" w:rsidRPr="00C520F7" w:rsidRDefault="00047F37" w:rsidP="00F070AF">
      <w:pPr>
        <w:numPr>
          <w:ilvl w:val="0"/>
          <w:numId w:val="74"/>
        </w:numPr>
        <w:spacing w:after="0" w:line="276" w:lineRule="auto"/>
        <w:ind w:right="57"/>
        <w:contextualSpacing/>
        <w:jc w:val="both"/>
        <w:rPr>
          <w:rFonts w:ascii="Arial" w:eastAsia="Times New Roman" w:hAnsi="Arial" w:cs="Arial"/>
          <w:szCs w:val="20"/>
          <w:lang w:eastAsia="fr-FR"/>
        </w:rPr>
      </w:pPr>
      <w:r>
        <w:rPr>
          <w:rFonts w:ascii="Arial" w:eastAsia="Times New Roman" w:hAnsi="Arial" w:cs="Arial"/>
          <w:szCs w:val="20"/>
          <w:lang w:eastAsia="fr-FR"/>
        </w:rPr>
        <w:t>V</w:t>
      </w:r>
      <w:r w:rsidR="007A15AA" w:rsidRPr="00C520F7">
        <w:rPr>
          <w:rFonts w:ascii="Arial" w:eastAsia="Times New Roman" w:hAnsi="Arial" w:cs="Arial"/>
          <w:szCs w:val="20"/>
          <w:lang w:eastAsia="fr-FR"/>
        </w:rPr>
        <w:t xml:space="preserve">eiller à mettre des passerelles temporaires </w:t>
      </w:r>
      <w:r w:rsidR="00143C3A">
        <w:rPr>
          <w:rFonts w:ascii="Arial" w:eastAsia="Times New Roman" w:hAnsi="Arial" w:cs="Arial"/>
          <w:szCs w:val="20"/>
          <w:lang w:eastAsia="fr-FR"/>
        </w:rPr>
        <w:t xml:space="preserve">sécurisées </w:t>
      </w:r>
      <w:r w:rsidR="007A15AA" w:rsidRPr="00C520F7">
        <w:rPr>
          <w:rFonts w:ascii="Arial" w:eastAsia="Times New Roman" w:hAnsi="Arial" w:cs="Arial"/>
          <w:szCs w:val="20"/>
          <w:lang w:eastAsia="fr-FR"/>
        </w:rPr>
        <w:t xml:space="preserve">d’accès ; </w:t>
      </w:r>
    </w:p>
    <w:p w14:paraId="64D54915" w14:textId="224917E6" w:rsidR="007A15AA" w:rsidRPr="00C520F7" w:rsidRDefault="00047F37" w:rsidP="00F070AF">
      <w:pPr>
        <w:numPr>
          <w:ilvl w:val="0"/>
          <w:numId w:val="74"/>
        </w:numPr>
        <w:spacing w:after="0" w:line="276" w:lineRule="auto"/>
        <w:ind w:right="57"/>
        <w:contextualSpacing/>
        <w:jc w:val="both"/>
        <w:rPr>
          <w:rFonts w:ascii="Arial" w:eastAsia="Times New Roman" w:hAnsi="Arial" w:cs="Arial"/>
          <w:szCs w:val="20"/>
          <w:lang w:eastAsia="fr-FR"/>
        </w:rPr>
      </w:pPr>
      <w:r>
        <w:rPr>
          <w:rFonts w:ascii="Arial" w:eastAsia="Times New Roman" w:hAnsi="Arial" w:cs="Arial"/>
          <w:szCs w:val="20"/>
          <w:lang w:eastAsia="fr-FR"/>
        </w:rPr>
        <w:t>P</w:t>
      </w:r>
      <w:r w:rsidR="007A15AA" w:rsidRPr="00C520F7">
        <w:rPr>
          <w:rFonts w:ascii="Arial" w:eastAsia="Times New Roman" w:hAnsi="Arial" w:cs="Arial"/>
          <w:szCs w:val="20"/>
          <w:lang w:eastAsia="fr-FR"/>
        </w:rPr>
        <w:t>révoir des aires de stationnement sécurisées pour abriter les véhicules ;</w:t>
      </w:r>
    </w:p>
    <w:p w14:paraId="6561977F" w14:textId="6926A86C" w:rsidR="007A15AA" w:rsidRPr="00C520F7" w:rsidRDefault="00047F37" w:rsidP="00F070AF">
      <w:pPr>
        <w:numPr>
          <w:ilvl w:val="0"/>
          <w:numId w:val="74"/>
        </w:numPr>
        <w:spacing w:after="0" w:line="276" w:lineRule="auto"/>
        <w:ind w:right="57"/>
        <w:contextualSpacing/>
        <w:jc w:val="both"/>
        <w:rPr>
          <w:rFonts w:ascii="Arial" w:eastAsia="Times New Roman" w:hAnsi="Arial" w:cs="Arial"/>
          <w:b/>
          <w:szCs w:val="20"/>
          <w:lang w:eastAsia="fr-FR"/>
        </w:rPr>
      </w:pPr>
      <w:r>
        <w:rPr>
          <w:rFonts w:ascii="Arial" w:eastAsia="Times New Roman" w:hAnsi="Arial" w:cs="Arial"/>
          <w:szCs w:val="20"/>
          <w:lang w:eastAsia="fr-FR"/>
        </w:rPr>
        <w:t>A</w:t>
      </w:r>
      <w:r w:rsidR="007A15AA" w:rsidRPr="00C520F7">
        <w:rPr>
          <w:rFonts w:ascii="Arial" w:eastAsia="Times New Roman" w:hAnsi="Arial" w:cs="Arial"/>
          <w:szCs w:val="20"/>
          <w:lang w:eastAsia="fr-FR"/>
        </w:rPr>
        <w:t>ppliquer les dispositions prévues dans le PAR pour la réparation des accès.</w:t>
      </w:r>
    </w:p>
    <w:p w14:paraId="05973753" w14:textId="77777777" w:rsidR="007A15AA" w:rsidRPr="00C520F7" w:rsidRDefault="007A15AA" w:rsidP="007A15AA">
      <w:pPr>
        <w:spacing w:after="0" w:line="276" w:lineRule="auto"/>
        <w:ind w:right="57"/>
        <w:contextualSpacing/>
        <w:jc w:val="both"/>
        <w:rPr>
          <w:rFonts w:ascii="Arial" w:eastAsia="Times New Roman" w:hAnsi="Arial" w:cs="Arial"/>
          <w:b/>
          <w:szCs w:val="20"/>
          <w:lang w:eastAsia="fr-FR"/>
        </w:rPr>
      </w:pPr>
      <w:r w:rsidRPr="00C520F7">
        <w:rPr>
          <w:rFonts w:ascii="Arial" w:eastAsia="Times New Roman" w:hAnsi="Arial" w:cs="Arial"/>
          <w:b/>
          <w:szCs w:val="20"/>
          <w:lang w:eastAsia="fr-FR"/>
        </w:rPr>
        <w:t>Perte de biens immobiliers (parcelles, maisons, étalages, appâtâmes, etc.)</w:t>
      </w:r>
    </w:p>
    <w:p w14:paraId="15322586" w14:textId="77777777" w:rsidR="007A15AA" w:rsidRPr="00C520F7" w:rsidRDefault="007A15AA" w:rsidP="007A15AA">
      <w:pPr>
        <w:spacing w:after="0" w:line="276"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Les enquêtes de terrain ont révélé la présence de quelques biens immobiliers dans le bassin qui pourraient être affectés dans l’exécution des travaux.</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026E9774" w14:textId="77777777" w:rsidTr="00C87C87">
        <w:tc>
          <w:tcPr>
            <w:tcW w:w="1634" w:type="dxa"/>
          </w:tcPr>
          <w:p w14:paraId="3FD64C43"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1B38843A"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62356F66"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36FF7D16"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3CC1A6F2" w14:textId="77777777" w:rsidTr="00C87C87">
        <w:tc>
          <w:tcPr>
            <w:tcW w:w="1634" w:type="dxa"/>
          </w:tcPr>
          <w:p w14:paraId="67B4E42D" w14:textId="77777777" w:rsidR="007A15AA" w:rsidRPr="00143C3A" w:rsidRDefault="007A15AA" w:rsidP="007A15AA">
            <w:pPr>
              <w:spacing w:line="276" w:lineRule="auto"/>
              <w:contextualSpacing/>
              <w:jc w:val="both"/>
              <w:rPr>
                <w:rFonts w:ascii="Arial" w:hAnsi="Arial"/>
                <w:szCs w:val="24"/>
              </w:rPr>
            </w:pPr>
            <w:r w:rsidRPr="007711F6">
              <w:rPr>
                <w:rFonts w:ascii="Arial" w:hAnsi="Arial" w:cs="Arial"/>
              </w:rPr>
              <w:t>Permanente</w:t>
            </w:r>
          </w:p>
        </w:tc>
        <w:tc>
          <w:tcPr>
            <w:tcW w:w="1668" w:type="dxa"/>
          </w:tcPr>
          <w:p w14:paraId="21A2848B" w14:textId="77777777" w:rsidR="007A15AA" w:rsidRPr="00143C3A"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72C38C14" w14:textId="77777777" w:rsidR="007A15AA" w:rsidRPr="00143C3A" w:rsidRDefault="007A15AA" w:rsidP="007A15AA">
            <w:pPr>
              <w:spacing w:line="276" w:lineRule="auto"/>
              <w:contextualSpacing/>
              <w:jc w:val="both"/>
              <w:rPr>
                <w:rFonts w:ascii="Arial" w:hAnsi="Arial"/>
                <w:szCs w:val="24"/>
              </w:rPr>
            </w:pPr>
            <w:r w:rsidRPr="007711F6">
              <w:rPr>
                <w:rFonts w:ascii="Arial" w:hAnsi="Arial" w:cs="Arial"/>
              </w:rPr>
              <w:t>Très forte</w:t>
            </w:r>
          </w:p>
        </w:tc>
        <w:tc>
          <w:tcPr>
            <w:tcW w:w="1711" w:type="dxa"/>
          </w:tcPr>
          <w:p w14:paraId="52E1D553" w14:textId="77777777" w:rsidR="007A15AA" w:rsidRPr="00AE1434" w:rsidRDefault="007A15AA" w:rsidP="007A15AA">
            <w:pPr>
              <w:spacing w:line="276" w:lineRule="auto"/>
              <w:contextualSpacing/>
              <w:jc w:val="both"/>
              <w:rPr>
                <w:rFonts w:ascii="Arial" w:hAnsi="Arial"/>
                <w:szCs w:val="24"/>
              </w:rPr>
            </w:pPr>
            <w:r w:rsidRPr="00AE1434">
              <w:rPr>
                <w:rFonts w:ascii="Arial" w:hAnsi="Arial" w:cs="Arial"/>
              </w:rPr>
              <w:t>Forte</w:t>
            </w:r>
          </w:p>
        </w:tc>
      </w:tr>
    </w:tbl>
    <w:p w14:paraId="4BC8FE35" w14:textId="1D68BBC3" w:rsidR="007A15AA" w:rsidRPr="00C520F7" w:rsidRDefault="007A15AA" w:rsidP="007A15AA">
      <w:pPr>
        <w:spacing w:after="0" w:line="276" w:lineRule="auto"/>
        <w:ind w:right="57"/>
        <w:contextualSpacing/>
        <w:jc w:val="both"/>
        <w:rPr>
          <w:rFonts w:ascii="Arial" w:eastAsia="Times New Roman" w:hAnsi="Arial" w:cs="Arial"/>
          <w:b/>
          <w:szCs w:val="20"/>
          <w:lang w:eastAsia="fr-FR"/>
        </w:rPr>
      </w:pPr>
      <w:r w:rsidRPr="00C520F7">
        <w:rPr>
          <w:rFonts w:ascii="Arial" w:eastAsia="Times New Roman" w:hAnsi="Arial" w:cs="Arial"/>
          <w:b/>
          <w:szCs w:val="20"/>
          <w:lang w:eastAsia="fr-FR"/>
        </w:rPr>
        <w:t>Mesure</w:t>
      </w:r>
      <w:r w:rsidR="009D7EE7">
        <w:rPr>
          <w:rFonts w:ascii="Arial" w:eastAsia="Times New Roman" w:hAnsi="Arial" w:cs="Arial"/>
          <w:b/>
          <w:szCs w:val="20"/>
          <w:lang w:eastAsia="fr-FR"/>
        </w:rPr>
        <w:t>s</w:t>
      </w:r>
      <w:r w:rsidRPr="00C520F7">
        <w:rPr>
          <w:rFonts w:ascii="Arial" w:eastAsia="Times New Roman" w:hAnsi="Arial" w:cs="Arial"/>
          <w:b/>
          <w:szCs w:val="20"/>
          <w:lang w:eastAsia="fr-FR"/>
        </w:rPr>
        <w:t xml:space="preserve"> d’atténuation</w:t>
      </w:r>
    </w:p>
    <w:p w14:paraId="78CD17AF" w14:textId="363F8CF8" w:rsidR="007A15AA" w:rsidRPr="00C520F4" w:rsidRDefault="00047F37" w:rsidP="00F070AF">
      <w:pPr>
        <w:pStyle w:val="Paragraphedeliste"/>
        <w:numPr>
          <w:ilvl w:val="0"/>
          <w:numId w:val="40"/>
        </w:numPr>
        <w:spacing w:after="0" w:line="276" w:lineRule="auto"/>
        <w:ind w:right="57"/>
        <w:jc w:val="both"/>
        <w:rPr>
          <w:rFonts w:ascii="Arial" w:eastAsia="Times New Roman" w:hAnsi="Arial" w:cs="Arial"/>
          <w:szCs w:val="20"/>
          <w:lang w:eastAsia="fr-FR"/>
        </w:rPr>
      </w:pPr>
      <w:r w:rsidRPr="00C520F4">
        <w:rPr>
          <w:rFonts w:ascii="Arial" w:eastAsia="Times New Roman" w:hAnsi="Arial" w:cs="Arial"/>
          <w:szCs w:val="20"/>
          <w:lang w:eastAsia="fr-FR"/>
        </w:rPr>
        <w:t>A</w:t>
      </w:r>
      <w:r w:rsidR="007A15AA" w:rsidRPr="00C520F4">
        <w:rPr>
          <w:rFonts w:ascii="Arial" w:eastAsia="Times New Roman" w:hAnsi="Arial" w:cs="Arial"/>
          <w:szCs w:val="20"/>
          <w:lang w:eastAsia="fr-FR"/>
        </w:rPr>
        <w:t>ppliquer les dispositions prévues dans le PAR</w:t>
      </w:r>
    </w:p>
    <w:p w14:paraId="6F128C02" w14:textId="77777777" w:rsidR="00047F37" w:rsidRDefault="00047F37" w:rsidP="00C520F4">
      <w:pPr>
        <w:spacing w:after="0" w:line="276" w:lineRule="auto"/>
        <w:ind w:left="720" w:right="57"/>
        <w:contextualSpacing/>
        <w:jc w:val="both"/>
        <w:rPr>
          <w:rFonts w:ascii="Arial" w:eastAsia="Times New Roman" w:hAnsi="Arial" w:cs="Arial"/>
          <w:szCs w:val="20"/>
          <w:lang w:eastAsia="fr-FR"/>
        </w:rPr>
      </w:pPr>
    </w:p>
    <w:p w14:paraId="3592173F" w14:textId="77777777" w:rsidR="007A15AA" w:rsidRPr="00C520F7" w:rsidRDefault="007A15AA" w:rsidP="00F070AF">
      <w:pPr>
        <w:numPr>
          <w:ilvl w:val="0"/>
          <w:numId w:val="29"/>
        </w:numPr>
        <w:spacing w:after="0" w:line="276"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Perturbation de l’approvisionnement des ménages par le déplacement des réseaux</w:t>
      </w:r>
    </w:p>
    <w:p w14:paraId="4092A2BB" w14:textId="77777777" w:rsidR="007A15AA" w:rsidRPr="00C520F7" w:rsidRDefault="007A15AA" w:rsidP="00F070AF">
      <w:pPr>
        <w:numPr>
          <w:ilvl w:val="0"/>
          <w:numId w:val="29"/>
        </w:numPr>
        <w:spacing w:after="0" w:line="276"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Perte de revenus pour les commerçants voire utilisateurs et consommateurs des réseaux à déplacer</w:t>
      </w:r>
    </w:p>
    <w:p w14:paraId="5479A76A" w14:textId="77777777" w:rsidR="007A15AA" w:rsidRPr="00C520F7" w:rsidRDefault="007A15AA" w:rsidP="00856CFB">
      <w:pPr>
        <w:spacing w:after="0" w:line="360"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 xml:space="preserve">Les réseaux de concessionnaires susceptibles d’être déplacés </w:t>
      </w:r>
      <w:r w:rsidR="003A7F78" w:rsidRPr="00C520F7">
        <w:rPr>
          <w:rFonts w:ascii="Arial" w:hAnsi="Arial" w:cs="Arial"/>
          <w:sz w:val="24"/>
        </w:rPr>
        <w:t xml:space="preserve">pendant l’exécution </w:t>
      </w:r>
      <w:r w:rsidRPr="00C520F7">
        <w:rPr>
          <w:rFonts w:ascii="Arial" w:eastAsia="Times New Roman" w:hAnsi="Arial" w:cs="Arial"/>
          <w:szCs w:val="20"/>
          <w:lang w:eastAsia="fr-FR"/>
        </w:rPr>
        <w:t>des travaux occasionneront des désagréments aux populations dans l’accès aux offres de service, ce qui engendrerait les pertes de revenus aux utilisateurs.</w:t>
      </w:r>
    </w:p>
    <w:p w14:paraId="5A187249" w14:textId="77777777" w:rsidR="007A15AA" w:rsidRPr="00C520F7" w:rsidRDefault="007A15AA" w:rsidP="007A15AA">
      <w:pPr>
        <w:spacing w:after="0" w:line="276" w:lineRule="auto"/>
        <w:ind w:right="57"/>
        <w:contextualSpacing/>
        <w:jc w:val="both"/>
        <w:rPr>
          <w:rFonts w:ascii="Arial" w:eastAsia="Times New Roman" w:hAnsi="Arial" w:cs="Arial"/>
          <w:b/>
          <w:szCs w:val="20"/>
          <w:lang w:eastAsia="fr-FR"/>
        </w:rPr>
      </w:pPr>
    </w:p>
    <w:p w14:paraId="76E5401F" w14:textId="77777777" w:rsidR="007A15AA" w:rsidRPr="00C520F7" w:rsidRDefault="007A15AA" w:rsidP="007A15AA">
      <w:pPr>
        <w:spacing w:after="0" w:line="276" w:lineRule="auto"/>
        <w:ind w:right="57"/>
        <w:contextualSpacing/>
        <w:jc w:val="both"/>
        <w:rPr>
          <w:rFonts w:ascii="Arial" w:eastAsia="Times New Roman" w:hAnsi="Arial" w:cs="Arial"/>
          <w:b/>
          <w:szCs w:val="20"/>
          <w:lang w:eastAsia="fr-FR"/>
        </w:rPr>
      </w:pPr>
      <w:r w:rsidRPr="00C520F7">
        <w:rPr>
          <w:rFonts w:ascii="Arial" w:eastAsia="Times New Roman" w:hAnsi="Arial" w:cs="Arial"/>
          <w:b/>
          <w:szCs w:val="20"/>
          <w:lang w:eastAsia="fr-FR"/>
        </w:rPr>
        <w:t>Mesures d’atténuation</w:t>
      </w:r>
    </w:p>
    <w:p w14:paraId="53D9CACA" w14:textId="77777777" w:rsidR="007A15AA" w:rsidRPr="00C520F7" w:rsidRDefault="007A15AA" w:rsidP="00F070AF">
      <w:pPr>
        <w:numPr>
          <w:ilvl w:val="0"/>
          <w:numId w:val="75"/>
        </w:numPr>
        <w:spacing w:after="0" w:line="276"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Informer les populations des différents déplacements de réseaux ;</w:t>
      </w:r>
    </w:p>
    <w:p w14:paraId="65458604" w14:textId="6B9C8E2A" w:rsidR="007A15AA" w:rsidRPr="00C520F7" w:rsidRDefault="007A15AA" w:rsidP="00F070AF">
      <w:pPr>
        <w:numPr>
          <w:ilvl w:val="0"/>
          <w:numId w:val="75"/>
        </w:numPr>
        <w:spacing w:after="0" w:line="276"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Respecter les délais pr</w:t>
      </w:r>
      <w:r w:rsidR="00C520F4">
        <w:rPr>
          <w:rFonts w:ascii="Arial" w:eastAsia="Times New Roman" w:hAnsi="Arial" w:cs="Arial"/>
          <w:szCs w:val="20"/>
          <w:lang w:eastAsia="fr-FR"/>
        </w:rPr>
        <w:t>évus dans les cahiers de charge ;</w:t>
      </w:r>
    </w:p>
    <w:p w14:paraId="080CBBED" w14:textId="40F70146" w:rsidR="00143C3A" w:rsidRDefault="00143C3A" w:rsidP="00F070AF">
      <w:pPr>
        <w:numPr>
          <w:ilvl w:val="0"/>
          <w:numId w:val="75"/>
        </w:numPr>
        <w:spacing w:after="0" w:line="276" w:lineRule="auto"/>
        <w:ind w:right="57"/>
        <w:contextualSpacing/>
        <w:jc w:val="both"/>
        <w:rPr>
          <w:rFonts w:ascii="Arial" w:eastAsia="Times New Roman" w:hAnsi="Arial" w:cs="Arial"/>
          <w:szCs w:val="20"/>
          <w:lang w:eastAsia="fr-FR"/>
        </w:rPr>
      </w:pPr>
      <w:r>
        <w:rPr>
          <w:rFonts w:ascii="Arial" w:eastAsia="Times New Roman" w:hAnsi="Arial" w:cs="Arial"/>
          <w:szCs w:val="20"/>
          <w:lang w:eastAsia="fr-FR"/>
        </w:rPr>
        <w:t>Réduire au minimum le temps de déplacement des réseaux concernés ;</w:t>
      </w:r>
    </w:p>
    <w:p w14:paraId="3733311A" w14:textId="5CA83112" w:rsidR="007A15AA" w:rsidRPr="00C520F7" w:rsidRDefault="00143C3A" w:rsidP="00F070AF">
      <w:pPr>
        <w:numPr>
          <w:ilvl w:val="0"/>
          <w:numId w:val="75"/>
        </w:numPr>
        <w:spacing w:after="0" w:line="276" w:lineRule="auto"/>
        <w:ind w:right="57"/>
        <w:contextualSpacing/>
        <w:jc w:val="both"/>
        <w:rPr>
          <w:rFonts w:ascii="Arial" w:eastAsia="Times New Roman" w:hAnsi="Arial" w:cs="Arial"/>
          <w:szCs w:val="20"/>
          <w:lang w:eastAsia="fr-FR"/>
        </w:rPr>
      </w:pPr>
      <w:r>
        <w:rPr>
          <w:rFonts w:ascii="Arial" w:eastAsia="Times New Roman" w:hAnsi="Arial" w:cs="Arial"/>
          <w:szCs w:val="20"/>
          <w:lang w:eastAsia="fr-FR"/>
        </w:rPr>
        <w:t>I</w:t>
      </w:r>
      <w:r w:rsidR="007A15AA" w:rsidRPr="00C520F7">
        <w:rPr>
          <w:rFonts w:ascii="Arial" w:eastAsia="Times New Roman" w:hAnsi="Arial" w:cs="Arial"/>
          <w:szCs w:val="20"/>
          <w:lang w:eastAsia="fr-FR"/>
        </w:rPr>
        <w:t xml:space="preserve">mpliquer les concessionnaires dès le démarrage du projet </w:t>
      </w:r>
      <w:r w:rsidR="00C520F4">
        <w:rPr>
          <w:rFonts w:ascii="Arial" w:eastAsia="Times New Roman" w:hAnsi="Arial" w:cs="Arial"/>
          <w:szCs w:val="20"/>
          <w:lang w:eastAsia="fr-FR"/>
        </w:rPr>
        <w:t>pour faciliter les déplacements ;</w:t>
      </w:r>
    </w:p>
    <w:p w14:paraId="41EF90A1" w14:textId="03E40588" w:rsidR="007A15AA" w:rsidRPr="00C520F7" w:rsidRDefault="007A15AA" w:rsidP="00F070AF">
      <w:pPr>
        <w:numPr>
          <w:ilvl w:val="0"/>
          <w:numId w:val="75"/>
        </w:numPr>
        <w:spacing w:after="0" w:line="276" w:lineRule="auto"/>
        <w:ind w:right="57"/>
        <w:contextualSpacing/>
        <w:jc w:val="both"/>
        <w:rPr>
          <w:rFonts w:ascii="Arial" w:eastAsia="Times New Roman" w:hAnsi="Arial" w:cs="Arial"/>
          <w:szCs w:val="20"/>
          <w:lang w:eastAsia="fr-FR"/>
        </w:rPr>
      </w:pPr>
      <w:r w:rsidRPr="00C520F7">
        <w:rPr>
          <w:rFonts w:ascii="Arial" w:eastAsia="Times New Roman" w:hAnsi="Arial" w:cs="Arial"/>
          <w:szCs w:val="20"/>
          <w:lang w:eastAsia="fr-FR"/>
        </w:rPr>
        <w:t>Appliquer les dispositions du PAR aux concessionnaires des réseaux</w:t>
      </w:r>
      <w:r w:rsidR="00C520F4">
        <w:rPr>
          <w:rFonts w:ascii="Arial" w:eastAsia="Times New Roman" w:hAnsi="Arial" w:cs="Arial"/>
          <w:szCs w:val="20"/>
          <w:lang w:eastAsia="fr-FR"/>
        </w:rPr>
        <w:t>.</w:t>
      </w:r>
    </w:p>
    <w:p w14:paraId="1E8C56B1" w14:textId="77777777" w:rsidR="007A15AA" w:rsidRDefault="007A15AA" w:rsidP="007A15AA">
      <w:pPr>
        <w:spacing w:after="0" w:line="276" w:lineRule="auto"/>
        <w:ind w:right="57"/>
        <w:contextualSpacing/>
        <w:jc w:val="both"/>
        <w:rPr>
          <w:rFonts w:ascii="Arial" w:eastAsia="Times New Roman" w:hAnsi="Arial" w:cs="Arial"/>
          <w:b/>
          <w:szCs w:val="20"/>
          <w:lang w:eastAsia="fr-FR"/>
        </w:rPr>
      </w:pPr>
    </w:p>
    <w:p w14:paraId="08E694DA" w14:textId="77777777" w:rsidR="00CF2B48" w:rsidRPr="00C520F7" w:rsidRDefault="00CF2B48" w:rsidP="007A15AA">
      <w:pPr>
        <w:spacing w:after="0" w:line="276" w:lineRule="auto"/>
        <w:ind w:right="57"/>
        <w:contextualSpacing/>
        <w:jc w:val="both"/>
        <w:rPr>
          <w:rFonts w:ascii="Arial" w:eastAsia="Times New Roman" w:hAnsi="Arial" w:cs="Arial"/>
          <w:b/>
          <w:szCs w:val="20"/>
          <w:lang w:eastAsia="fr-FR"/>
        </w:rPr>
      </w:pPr>
    </w:p>
    <w:p w14:paraId="10E92CCA" w14:textId="77777777" w:rsidR="007A15AA" w:rsidRPr="00C520F7" w:rsidRDefault="003A7F78" w:rsidP="00F070AF">
      <w:pPr>
        <w:pStyle w:val="Paragraphedeliste"/>
        <w:numPr>
          <w:ilvl w:val="0"/>
          <w:numId w:val="39"/>
        </w:numPr>
        <w:spacing w:after="0" w:line="276" w:lineRule="auto"/>
        <w:ind w:right="57"/>
        <w:jc w:val="both"/>
        <w:rPr>
          <w:rFonts w:ascii="Arial" w:eastAsia="Times New Roman" w:hAnsi="Arial" w:cs="Arial"/>
          <w:b/>
          <w:szCs w:val="20"/>
          <w:lang w:eastAsia="fr-FR"/>
        </w:rPr>
      </w:pPr>
      <w:r w:rsidRPr="00C520F7">
        <w:rPr>
          <w:rFonts w:ascii="Arial" w:eastAsia="Times New Roman" w:hAnsi="Arial" w:cs="Arial"/>
          <w:b/>
          <w:szCs w:val="20"/>
          <w:lang w:eastAsia="fr-FR"/>
        </w:rPr>
        <w:t xml:space="preserve">Sur la </w:t>
      </w:r>
      <w:r w:rsidR="007A15AA" w:rsidRPr="00C520F7">
        <w:rPr>
          <w:rFonts w:ascii="Arial" w:eastAsia="Times New Roman" w:hAnsi="Arial" w:cs="Arial"/>
          <w:b/>
          <w:szCs w:val="20"/>
          <w:lang w:eastAsia="fr-FR"/>
        </w:rPr>
        <w:t xml:space="preserve">sécurité </w:t>
      </w:r>
    </w:p>
    <w:p w14:paraId="5C6800B2" w14:textId="77777777" w:rsidR="007A15AA" w:rsidRPr="00696491" w:rsidRDefault="007A15AA" w:rsidP="00F070AF">
      <w:pPr>
        <w:numPr>
          <w:ilvl w:val="0"/>
          <w:numId w:val="26"/>
        </w:numPr>
        <w:spacing w:after="0" w:line="276" w:lineRule="auto"/>
        <w:ind w:right="57"/>
        <w:contextualSpacing/>
        <w:jc w:val="both"/>
        <w:rPr>
          <w:rFonts w:ascii="Arial" w:eastAsia="Times New Roman" w:hAnsi="Arial" w:cs="Arial"/>
          <w:b/>
          <w:sz w:val="20"/>
          <w:szCs w:val="20"/>
          <w:lang w:eastAsia="fr-FR"/>
        </w:rPr>
      </w:pPr>
      <w:r w:rsidRPr="00696491">
        <w:rPr>
          <w:rFonts w:ascii="Arial" w:eastAsia="Times New Roman" w:hAnsi="Arial" w:cs="Arial"/>
          <w:szCs w:val="24"/>
          <w:lang w:eastAsia="fr-FR"/>
        </w:rPr>
        <w:lastRenderedPageBreak/>
        <w:t>Insécurité et  risques d’accidents  pour les usagers de la route surtout les couches vulnérables ;</w:t>
      </w:r>
    </w:p>
    <w:p w14:paraId="00B521CA" w14:textId="2057AC64" w:rsidR="00A96816" w:rsidRPr="007711F6" w:rsidRDefault="00A96816" w:rsidP="00F070AF">
      <w:pPr>
        <w:numPr>
          <w:ilvl w:val="0"/>
          <w:numId w:val="26"/>
        </w:numPr>
        <w:spacing w:after="0" w:line="276" w:lineRule="auto"/>
        <w:ind w:right="57"/>
        <w:contextualSpacing/>
        <w:jc w:val="both"/>
        <w:rPr>
          <w:rFonts w:ascii="Arial" w:eastAsia="Times New Roman" w:hAnsi="Arial" w:cs="Arial"/>
          <w:b/>
          <w:sz w:val="20"/>
          <w:szCs w:val="20"/>
          <w:lang w:eastAsia="fr-FR"/>
        </w:rPr>
      </w:pPr>
      <w:r>
        <w:rPr>
          <w:rFonts w:ascii="Arial" w:eastAsia="Times New Roman" w:hAnsi="Arial" w:cs="Arial"/>
          <w:b/>
          <w:sz w:val="20"/>
          <w:szCs w:val="20"/>
          <w:lang w:eastAsia="fr-FR"/>
        </w:rPr>
        <w:t>Risques d’accident pour les populations riveraines et les ouvriers ;</w:t>
      </w:r>
    </w:p>
    <w:p w14:paraId="2ED39456" w14:textId="5DB4E056" w:rsidR="007A15AA" w:rsidRPr="00C520F7" w:rsidRDefault="007A15AA" w:rsidP="00F070AF">
      <w:pPr>
        <w:numPr>
          <w:ilvl w:val="0"/>
          <w:numId w:val="26"/>
        </w:numPr>
        <w:spacing w:after="0" w:line="276" w:lineRule="auto"/>
        <w:ind w:right="57"/>
        <w:contextualSpacing/>
        <w:jc w:val="both"/>
        <w:rPr>
          <w:rFonts w:ascii="Arial" w:eastAsia="Times New Roman" w:hAnsi="Arial" w:cs="Arial"/>
          <w:b/>
          <w:szCs w:val="20"/>
          <w:lang w:eastAsia="fr-FR"/>
        </w:rPr>
      </w:pPr>
      <w:r w:rsidRPr="00696491">
        <w:rPr>
          <w:rFonts w:ascii="Arial" w:eastAsia="Times New Roman" w:hAnsi="Arial" w:cs="Arial"/>
          <w:szCs w:val="24"/>
          <w:lang w:eastAsia="fr-FR"/>
        </w:rPr>
        <w:t>Accident par noyade</w:t>
      </w:r>
      <w:r w:rsidR="00C520F4">
        <w:rPr>
          <w:rFonts w:ascii="Arial" w:eastAsia="Times New Roman" w:hAnsi="Arial" w:cs="Arial"/>
          <w:sz w:val="24"/>
          <w:szCs w:val="24"/>
          <w:lang w:eastAsia="fr-FR"/>
        </w:rPr>
        <w:t>.</w:t>
      </w:r>
    </w:p>
    <w:p w14:paraId="05EE63F0" w14:textId="77777777" w:rsidR="007A15AA" w:rsidRPr="00C520F7" w:rsidRDefault="007A15AA" w:rsidP="00D22775">
      <w:pPr>
        <w:spacing w:after="0" w:line="360" w:lineRule="auto"/>
        <w:ind w:right="57"/>
        <w:contextualSpacing/>
        <w:jc w:val="both"/>
        <w:rPr>
          <w:rFonts w:ascii="Arial" w:eastAsia="Times New Roman" w:hAnsi="Arial" w:cs="Arial"/>
          <w:lang w:eastAsia="fr-FR"/>
        </w:rPr>
      </w:pPr>
      <w:r w:rsidRPr="00C520F7">
        <w:rPr>
          <w:rFonts w:ascii="Arial" w:eastAsia="Times New Roman" w:hAnsi="Arial" w:cs="Arial"/>
          <w:szCs w:val="20"/>
          <w:lang w:eastAsia="fr-FR"/>
        </w:rPr>
        <w:t xml:space="preserve">Le trafic des engins et équipements de chantier, l’encombrement du chantier par les matériels </w:t>
      </w:r>
      <w:r w:rsidRPr="00C520F7">
        <w:rPr>
          <w:rFonts w:ascii="Arial" w:eastAsia="Times New Roman" w:hAnsi="Arial" w:cs="Arial"/>
          <w:lang w:eastAsia="fr-FR"/>
        </w:rPr>
        <w:t xml:space="preserve">et matériaux, etc. augmentent les risques d’accidents de circulation. Le personnel exécutant les travaux est également exposé aux accidents de chantier. La restriction des populations aux habitations, lieux publics et les installations commerciales du fait de la présence des fouilles pour la réalisation des ouvrages d’assainissement est aussi source d’accident et d’insécurité pour les populations riveraines. La présence et les activités du chantier sont aussi source d’insécurité, avec des risques pour les usagers de la route surtout les couches vulnérables comme les écoliers et élèves, les malades, les handicapés physiques. </w:t>
      </w: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D56B7F" w14:paraId="4904878B" w14:textId="77777777" w:rsidTr="00C87C87">
        <w:tc>
          <w:tcPr>
            <w:tcW w:w="1634" w:type="dxa"/>
          </w:tcPr>
          <w:p w14:paraId="26074A23"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 xml:space="preserve">Durée </w:t>
            </w:r>
          </w:p>
        </w:tc>
        <w:tc>
          <w:tcPr>
            <w:tcW w:w="1668" w:type="dxa"/>
          </w:tcPr>
          <w:p w14:paraId="00B3E14F"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Etendue</w:t>
            </w:r>
          </w:p>
        </w:tc>
        <w:tc>
          <w:tcPr>
            <w:tcW w:w="1670" w:type="dxa"/>
          </w:tcPr>
          <w:p w14:paraId="0FD736D8"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Intensité</w:t>
            </w:r>
          </w:p>
        </w:tc>
        <w:tc>
          <w:tcPr>
            <w:tcW w:w="1711" w:type="dxa"/>
          </w:tcPr>
          <w:p w14:paraId="4E5FB737" w14:textId="77777777" w:rsidR="007A15AA" w:rsidRPr="00D56B7F" w:rsidRDefault="007A15AA" w:rsidP="007A15AA">
            <w:pPr>
              <w:spacing w:line="276" w:lineRule="auto"/>
              <w:contextualSpacing/>
              <w:jc w:val="both"/>
              <w:rPr>
                <w:rFonts w:ascii="Arial" w:hAnsi="Arial"/>
                <w:b/>
                <w:szCs w:val="24"/>
              </w:rPr>
            </w:pPr>
            <w:r w:rsidRPr="00D56B7F">
              <w:rPr>
                <w:rFonts w:ascii="Arial" w:hAnsi="Arial"/>
                <w:b/>
                <w:szCs w:val="24"/>
              </w:rPr>
              <w:t>Importance</w:t>
            </w:r>
          </w:p>
        </w:tc>
      </w:tr>
      <w:tr w:rsidR="007A15AA" w:rsidRPr="00D56B7F" w14:paraId="62582FAF" w14:textId="77777777" w:rsidTr="00C87C87">
        <w:tc>
          <w:tcPr>
            <w:tcW w:w="1634" w:type="dxa"/>
          </w:tcPr>
          <w:p w14:paraId="4DD0B776"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Temporaire</w:t>
            </w:r>
          </w:p>
        </w:tc>
        <w:tc>
          <w:tcPr>
            <w:tcW w:w="1668" w:type="dxa"/>
          </w:tcPr>
          <w:p w14:paraId="5B1B0D25"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Locale</w:t>
            </w:r>
          </w:p>
        </w:tc>
        <w:tc>
          <w:tcPr>
            <w:tcW w:w="1670" w:type="dxa"/>
          </w:tcPr>
          <w:p w14:paraId="37D43822"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Très forte</w:t>
            </w:r>
          </w:p>
        </w:tc>
        <w:tc>
          <w:tcPr>
            <w:tcW w:w="1711" w:type="dxa"/>
          </w:tcPr>
          <w:p w14:paraId="637A3535" w14:textId="77777777" w:rsidR="007A15AA" w:rsidRPr="00D56B7F" w:rsidRDefault="007A15AA" w:rsidP="007A15AA">
            <w:pPr>
              <w:spacing w:line="276" w:lineRule="auto"/>
              <w:contextualSpacing/>
              <w:jc w:val="both"/>
              <w:rPr>
                <w:rFonts w:ascii="Arial" w:hAnsi="Arial"/>
                <w:szCs w:val="24"/>
              </w:rPr>
            </w:pPr>
            <w:r w:rsidRPr="00D56B7F">
              <w:rPr>
                <w:rFonts w:ascii="Arial" w:hAnsi="Arial" w:cs="Arial"/>
              </w:rPr>
              <w:t xml:space="preserve">forte </w:t>
            </w:r>
          </w:p>
        </w:tc>
      </w:tr>
    </w:tbl>
    <w:p w14:paraId="6C2A28F5"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p>
    <w:p w14:paraId="28723DC9" w14:textId="7765F4AE" w:rsidR="007A15AA" w:rsidRPr="007A15AA" w:rsidRDefault="007A15AA" w:rsidP="007A15AA">
      <w:pPr>
        <w:spacing w:after="0" w:line="276"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w:t>
      </w:r>
      <w:r w:rsidR="009D7EE7">
        <w:rPr>
          <w:rFonts w:ascii="Arial" w:eastAsia="Times New Roman" w:hAnsi="Arial" w:cs="Times New Roman"/>
          <w:b/>
          <w:szCs w:val="24"/>
          <w:lang w:eastAsia="fr-FR"/>
        </w:rPr>
        <w:t>s</w:t>
      </w:r>
      <w:r w:rsidRPr="007A15AA">
        <w:rPr>
          <w:rFonts w:ascii="Arial" w:eastAsia="Times New Roman" w:hAnsi="Arial" w:cs="Times New Roman"/>
          <w:b/>
          <w:szCs w:val="24"/>
          <w:lang w:eastAsia="fr-FR"/>
        </w:rPr>
        <w:t xml:space="preserve"> d’atténuation </w:t>
      </w:r>
    </w:p>
    <w:p w14:paraId="5401C481" w14:textId="4166353F" w:rsidR="00393AFE" w:rsidRPr="007A15AA" w:rsidRDefault="007A15AA" w:rsidP="00393AFE">
      <w:pPr>
        <w:numPr>
          <w:ilvl w:val="0"/>
          <w:numId w:val="76"/>
        </w:numPr>
        <w:spacing w:after="0" w:line="276" w:lineRule="auto"/>
        <w:contextualSpacing/>
        <w:jc w:val="both"/>
        <w:rPr>
          <w:rFonts w:ascii="Arial" w:eastAsia="Times New Roman" w:hAnsi="Arial" w:cs="Times New Roman"/>
          <w:szCs w:val="24"/>
          <w:lang w:eastAsia="fr-FR"/>
        </w:rPr>
      </w:pPr>
      <w:r w:rsidRPr="00393AFE">
        <w:rPr>
          <w:rFonts w:ascii="Arial" w:eastAsia="Times New Roman" w:hAnsi="Arial" w:cs="Times New Roman"/>
          <w:szCs w:val="24"/>
          <w:lang w:eastAsia="fr-FR"/>
        </w:rPr>
        <w:t xml:space="preserve">Veiller au port </w:t>
      </w:r>
      <w:r w:rsidR="00393AFE" w:rsidRPr="00393AFE">
        <w:rPr>
          <w:rFonts w:ascii="Arial" w:eastAsia="Times New Roman" w:hAnsi="Arial" w:cs="Times New Roman"/>
          <w:szCs w:val="24"/>
          <w:lang w:eastAsia="fr-FR"/>
        </w:rPr>
        <w:t xml:space="preserve">effectif </w:t>
      </w:r>
      <w:r w:rsidRPr="00393AFE">
        <w:rPr>
          <w:rFonts w:ascii="Arial" w:eastAsia="Times New Roman" w:hAnsi="Arial" w:cs="Times New Roman"/>
          <w:szCs w:val="24"/>
          <w:lang w:eastAsia="fr-FR"/>
        </w:rPr>
        <w:t>des EPI par les ouvriers ;</w:t>
      </w:r>
    </w:p>
    <w:p w14:paraId="5DC119A5" w14:textId="45234610" w:rsidR="00393AFE" w:rsidRDefault="00393AFE" w:rsidP="00393AFE">
      <w:pPr>
        <w:numPr>
          <w:ilvl w:val="0"/>
          <w:numId w:val="76"/>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Limiter la circulation des engins sur le chantier à 30 Km/h ;</w:t>
      </w:r>
    </w:p>
    <w:p w14:paraId="72837290" w14:textId="77777777" w:rsidR="007A15AA" w:rsidRPr="00393AFE" w:rsidRDefault="007A15AA" w:rsidP="00393AFE">
      <w:pPr>
        <w:numPr>
          <w:ilvl w:val="0"/>
          <w:numId w:val="76"/>
        </w:numPr>
        <w:spacing w:after="0" w:line="276" w:lineRule="auto"/>
        <w:contextualSpacing/>
        <w:jc w:val="both"/>
        <w:rPr>
          <w:rFonts w:ascii="Arial" w:eastAsia="Times New Roman" w:hAnsi="Arial" w:cs="Times New Roman"/>
          <w:szCs w:val="24"/>
          <w:lang w:eastAsia="fr-FR"/>
        </w:rPr>
      </w:pPr>
      <w:r w:rsidRPr="00393AFE">
        <w:rPr>
          <w:rFonts w:ascii="Arial" w:eastAsia="Times New Roman" w:hAnsi="Arial" w:cs="Times New Roman"/>
          <w:szCs w:val="24"/>
          <w:lang w:eastAsia="fr-FR"/>
        </w:rPr>
        <w:t>Signaler et clôturer la base-vie et les chantiers ;</w:t>
      </w:r>
    </w:p>
    <w:p w14:paraId="37CEEBC9" w14:textId="77777777" w:rsidR="007A15AA" w:rsidRPr="007A15AA" w:rsidRDefault="007A15AA" w:rsidP="00F070AF">
      <w:pPr>
        <w:numPr>
          <w:ilvl w:val="0"/>
          <w:numId w:val="76"/>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Baliser les sites pour contrôler l’accès sur le chantier et protéger les talus;</w:t>
      </w:r>
    </w:p>
    <w:p w14:paraId="18384009" w14:textId="77777777" w:rsidR="007A15AA" w:rsidRPr="007A15AA" w:rsidRDefault="007A15AA" w:rsidP="00F070AF">
      <w:pPr>
        <w:numPr>
          <w:ilvl w:val="0"/>
          <w:numId w:val="76"/>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Baliser les chantiers et mettre des consignes d’interdiction d’accès aux personnes étrangères ;</w:t>
      </w:r>
    </w:p>
    <w:p w14:paraId="40FD4DB8" w14:textId="77777777" w:rsidR="007A15AA" w:rsidRPr="007A15AA" w:rsidRDefault="007A15AA" w:rsidP="00F070AF">
      <w:pPr>
        <w:numPr>
          <w:ilvl w:val="0"/>
          <w:numId w:val="76"/>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Réguler la circulation aux points d’intersection de la base-vie avec la voie publique ;</w:t>
      </w:r>
    </w:p>
    <w:p w14:paraId="509B6B60" w14:textId="5A5795E0" w:rsidR="007A15AA" w:rsidRPr="007A15AA" w:rsidRDefault="007A15AA" w:rsidP="00F070AF">
      <w:pPr>
        <w:numPr>
          <w:ilvl w:val="0"/>
          <w:numId w:val="76"/>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Arial"/>
          <w:sz w:val="20"/>
          <w:szCs w:val="20"/>
          <w:lang w:eastAsia="fr-FR"/>
        </w:rPr>
        <w:t xml:space="preserve">Sensibiliser les usagers des infrastructures sociocommunautaires </w:t>
      </w:r>
      <w:r w:rsidR="00393AFE">
        <w:rPr>
          <w:rFonts w:ascii="Arial" w:eastAsia="Times New Roman" w:hAnsi="Arial" w:cs="Arial"/>
          <w:sz w:val="20"/>
          <w:szCs w:val="20"/>
          <w:lang w:eastAsia="fr-FR"/>
        </w:rPr>
        <w:t xml:space="preserve">et les populations riveraines </w:t>
      </w:r>
      <w:r w:rsidRPr="007A15AA">
        <w:rPr>
          <w:rFonts w:ascii="Arial" w:eastAsia="Times New Roman" w:hAnsi="Arial" w:cs="Arial"/>
          <w:sz w:val="20"/>
          <w:szCs w:val="20"/>
          <w:lang w:eastAsia="fr-FR"/>
        </w:rPr>
        <w:t>sur les risques d’accident pendant les travaux</w:t>
      </w:r>
    </w:p>
    <w:p w14:paraId="7573326A" w14:textId="09157733" w:rsidR="007A15AA" w:rsidRPr="007A15AA" w:rsidRDefault="007A15AA" w:rsidP="00F070AF">
      <w:pPr>
        <w:numPr>
          <w:ilvl w:val="0"/>
          <w:numId w:val="76"/>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Arial"/>
          <w:sz w:val="20"/>
          <w:szCs w:val="20"/>
          <w:lang w:eastAsia="fr-FR"/>
        </w:rPr>
        <w:t xml:space="preserve">Veiller à mettre des passerelles temporaires </w:t>
      </w:r>
      <w:r w:rsidR="00F77B6E">
        <w:rPr>
          <w:rFonts w:ascii="Arial" w:eastAsia="Times New Roman" w:hAnsi="Arial" w:cs="Arial"/>
          <w:sz w:val="20"/>
          <w:szCs w:val="20"/>
          <w:lang w:eastAsia="fr-FR"/>
        </w:rPr>
        <w:t xml:space="preserve">sécurisées </w:t>
      </w:r>
      <w:r w:rsidRPr="007A15AA">
        <w:rPr>
          <w:rFonts w:ascii="Arial" w:eastAsia="Times New Roman" w:hAnsi="Arial" w:cs="Arial"/>
          <w:sz w:val="20"/>
          <w:szCs w:val="20"/>
          <w:lang w:eastAsia="fr-FR"/>
        </w:rPr>
        <w:t>d’accès</w:t>
      </w:r>
      <w:r w:rsidR="00F77B6E">
        <w:rPr>
          <w:rFonts w:ascii="Arial" w:eastAsia="Times New Roman" w:hAnsi="Arial" w:cs="Arial"/>
          <w:sz w:val="20"/>
          <w:szCs w:val="20"/>
          <w:lang w:eastAsia="fr-FR"/>
        </w:rPr>
        <w:t>.</w:t>
      </w:r>
    </w:p>
    <w:p w14:paraId="4E8BBF81" w14:textId="77777777" w:rsidR="007A15AA" w:rsidRPr="007A15AA" w:rsidRDefault="007A15AA" w:rsidP="007A15AA">
      <w:pPr>
        <w:spacing w:after="0" w:line="276" w:lineRule="auto"/>
        <w:contextualSpacing/>
        <w:jc w:val="both"/>
        <w:rPr>
          <w:rFonts w:ascii="Arial" w:eastAsia="Times New Roman" w:hAnsi="Arial" w:cs="Times New Roman"/>
          <w:b/>
          <w:szCs w:val="24"/>
          <w:lang w:eastAsia="fr-FR"/>
        </w:rPr>
      </w:pPr>
    </w:p>
    <w:p w14:paraId="623E8B7B" w14:textId="77777777" w:rsidR="007A15AA" w:rsidRPr="007A15AA" w:rsidRDefault="007A15AA" w:rsidP="007A15AA">
      <w:pPr>
        <w:keepNext/>
        <w:tabs>
          <w:tab w:val="num" w:pos="1134"/>
        </w:tabs>
        <w:spacing w:before="120" w:after="120" w:line="240" w:lineRule="auto"/>
        <w:jc w:val="both"/>
        <w:outlineLvl w:val="2"/>
        <w:rPr>
          <w:rFonts w:ascii="Arial" w:eastAsia="Times New Roman" w:hAnsi="Arial" w:cs="Times New Roman"/>
          <w:b/>
          <w:color w:val="70AD47"/>
          <w:sz w:val="26"/>
          <w:szCs w:val="20"/>
        </w:rPr>
      </w:pPr>
      <w:bookmarkStart w:id="103" w:name="_Toc529199114"/>
      <w:bookmarkStart w:id="104" w:name="_Toc531013868"/>
      <w:r w:rsidRPr="007A15AA">
        <w:rPr>
          <w:rFonts w:ascii="Arial" w:eastAsia="Times New Roman" w:hAnsi="Arial" w:cs="Times New Roman"/>
          <w:b/>
          <w:color w:val="70AD47"/>
          <w:sz w:val="26"/>
          <w:szCs w:val="20"/>
        </w:rPr>
        <w:t>3.2.3. Phase d’exploitation</w:t>
      </w:r>
      <w:bookmarkEnd w:id="103"/>
      <w:bookmarkEnd w:id="104"/>
    </w:p>
    <w:p w14:paraId="1479E2CD" w14:textId="77777777" w:rsidR="003A7F78" w:rsidRPr="003A7F78" w:rsidRDefault="003A7F78" w:rsidP="003A7F78">
      <w:pPr>
        <w:spacing w:after="0" w:line="360" w:lineRule="auto"/>
        <w:ind w:right="57"/>
        <w:jc w:val="both"/>
        <w:rPr>
          <w:rFonts w:ascii="Arial" w:eastAsia="Calibri" w:hAnsi="Arial" w:cs="Arial"/>
          <w:noProof/>
          <w:spacing w:val="2"/>
          <w:lang w:eastAsia="de-DE"/>
        </w:rPr>
      </w:pPr>
      <w:r w:rsidRPr="00C520F7">
        <w:rPr>
          <w:rFonts w:ascii="Arial" w:eastAsia="Calibri" w:hAnsi="Arial" w:cs="Arial"/>
          <w:noProof/>
          <w:spacing w:val="2"/>
          <w:lang w:eastAsia="de-DE"/>
        </w:rPr>
        <w:t>C’est la phase d’exploitation des ouvrages de drainage et d’assainisement.</w:t>
      </w:r>
    </w:p>
    <w:p w14:paraId="22FE8247" w14:textId="77777777" w:rsidR="007A15AA" w:rsidRPr="007A15AA" w:rsidRDefault="007A15AA" w:rsidP="007A15AA">
      <w:pPr>
        <w:keepNext/>
        <w:spacing w:after="0" w:line="360" w:lineRule="auto"/>
        <w:jc w:val="both"/>
        <w:outlineLvl w:val="3"/>
        <w:rPr>
          <w:rFonts w:ascii="Arial" w:eastAsia="Times New Roman" w:hAnsi="Arial" w:cs="Times New Roman"/>
          <w:bCs/>
          <w:sz w:val="24"/>
          <w:szCs w:val="28"/>
          <w:u w:val="single"/>
        </w:rPr>
      </w:pPr>
      <w:r w:rsidRPr="007A15AA">
        <w:rPr>
          <w:rFonts w:ascii="Arial" w:eastAsia="Times New Roman" w:hAnsi="Arial" w:cs="Times New Roman"/>
          <w:bCs/>
          <w:sz w:val="24"/>
          <w:szCs w:val="28"/>
          <w:u w:val="single"/>
        </w:rPr>
        <w:t>3.2.3.1. Impacts positifs</w:t>
      </w:r>
    </w:p>
    <w:p w14:paraId="18D8B34A" w14:textId="754F2165" w:rsidR="007A15AA" w:rsidRP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 xml:space="preserve">Les activités de </w:t>
      </w:r>
      <w:r w:rsidRPr="007A15AA">
        <w:rPr>
          <w:rFonts w:ascii="Arial" w:eastAsia="Calibri" w:hAnsi="Arial" w:cs="Arial"/>
          <w:noProof/>
          <w:spacing w:val="4"/>
          <w:lang w:eastAsia="de-DE"/>
        </w:rPr>
        <w:t>mise en service des collecteurs et d’e</w:t>
      </w:r>
      <w:r w:rsidRPr="007A15AA">
        <w:rPr>
          <w:rFonts w:ascii="Arial" w:eastAsia="Calibri" w:hAnsi="Arial" w:cs="Arial"/>
          <w:noProof/>
          <w:spacing w:val="-1"/>
          <w:lang w:eastAsia="de-DE"/>
        </w:rPr>
        <w:t>n</w:t>
      </w:r>
      <w:r w:rsidRPr="007A15AA">
        <w:rPr>
          <w:rFonts w:ascii="Arial" w:eastAsia="Calibri" w:hAnsi="Arial" w:cs="Arial"/>
          <w:noProof/>
          <w:spacing w:val="2"/>
          <w:lang w:eastAsia="de-DE"/>
        </w:rPr>
        <w:t>t</w:t>
      </w:r>
      <w:r w:rsidRPr="007A15AA">
        <w:rPr>
          <w:rFonts w:ascii="Arial" w:eastAsia="Calibri" w:hAnsi="Arial" w:cs="Arial"/>
          <w:noProof/>
          <w:spacing w:val="-1"/>
          <w:lang w:eastAsia="de-DE"/>
        </w:rPr>
        <w:t>re</w:t>
      </w:r>
      <w:r w:rsidRPr="007A15AA">
        <w:rPr>
          <w:rFonts w:ascii="Arial" w:eastAsia="Calibri" w:hAnsi="Arial" w:cs="Arial"/>
          <w:noProof/>
          <w:spacing w:val="2"/>
          <w:lang w:eastAsia="de-DE"/>
        </w:rPr>
        <w:t>t</w:t>
      </w:r>
      <w:r w:rsidRPr="007A15AA">
        <w:rPr>
          <w:rFonts w:ascii="Arial" w:eastAsia="Calibri" w:hAnsi="Arial" w:cs="Arial"/>
          <w:noProof/>
          <w:spacing w:val="-1"/>
          <w:lang w:eastAsia="de-DE"/>
        </w:rPr>
        <w:t>i</w:t>
      </w:r>
      <w:r w:rsidRPr="007A15AA">
        <w:rPr>
          <w:rFonts w:ascii="Arial" w:eastAsia="Calibri" w:hAnsi="Arial" w:cs="Arial"/>
          <w:noProof/>
          <w:spacing w:val="2"/>
          <w:lang w:eastAsia="de-DE"/>
        </w:rPr>
        <w:t>en</w:t>
      </w:r>
      <w:r>
        <w:rPr>
          <w:rFonts w:ascii="Arial" w:eastAsia="Calibri" w:hAnsi="Arial" w:cs="Arial"/>
          <w:noProof/>
          <w:spacing w:val="-1"/>
          <w:lang w:eastAsia="de-DE"/>
        </w:rPr>
        <w:t xml:space="preserve"> de l’exutoire</w:t>
      </w:r>
      <w:r w:rsidRPr="007A15AA">
        <w:rPr>
          <w:rFonts w:ascii="Arial" w:eastAsia="Calibri" w:hAnsi="Arial" w:cs="Arial"/>
          <w:noProof/>
          <w:spacing w:val="-1"/>
          <w:lang w:eastAsia="de-DE"/>
        </w:rPr>
        <w:t xml:space="preserve"> p</w:t>
      </w:r>
      <w:r w:rsidRPr="007A15AA">
        <w:rPr>
          <w:rFonts w:ascii="Arial" w:eastAsia="Calibri" w:hAnsi="Arial" w:cs="Arial"/>
          <w:noProof/>
          <w:spacing w:val="2"/>
          <w:lang w:eastAsia="de-DE"/>
        </w:rPr>
        <w:t>e</w:t>
      </w:r>
      <w:r w:rsidRPr="007A15AA">
        <w:rPr>
          <w:rFonts w:ascii="Arial" w:eastAsia="Calibri" w:hAnsi="Arial" w:cs="Arial"/>
          <w:noProof/>
          <w:spacing w:val="-1"/>
          <w:lang w:eastAsia="de-DE"/>
        </w:rPr>
        <w:t>nd</w:t>
      </w:r>
      <w:r w:rsidRPr="007A15AA">
        <w:rPr>
          <w:rFonts w:ascii="Arial" w:eastAsia="Calibri" w:hAnsi="Arial" w:cs="Arial"/>
          <w:noProof/>
          <w:spacing w:val="2"/>
          <w:lang w:eastAsia="de-DE"/>
        </w:rPr>
        <w:t>a</w:t>
      </w:r>
      <w:r w:rsidRPr="007A15AA">
        <w:rPr>
          <w:rFonts w:ascii="Arial" w:eastAsia="Calibri" w:hAnsi="Arial" w:cs="Arial"/>
          <w:noProof/>
          <w:spacing w:val="1"/>
          <w:lang w:eastAsia="de-DE"/>
        </w:rPr>
        <w:t>n</w:t>
      </w:r>
      <w:r w:rsidRPr="007A15AA">
        <w:rPr>
          <w:rFonts w:ascii="Arial" w:eastAsia="Calibri" w:hAnsi="Arial" w:cs="Arial"/>
          <w:noProof/>
          <w:spacing w:val="2"/>
          <w:lang w:eastAsia="de-DE"/>
        </w:rPr>
        <w:t xml:space="preserve">t la </w:t>
      </w:r>
      <w:r w:rsidRPr="007A15AA">
        <w:rPr>
          <w:rFonts w:ascii="Arial" w:eastAsia="Calibri" w:hAnsi="Arial" w:cs="Arial"/>
          <w:noProof/>
          <w:spacing w:val="-1"/>
          <w:lang w:eastAsia="de-DE"/>
        </w:rPr>
        <w:t>pé</w:t>
      </w:r>
      <w:r w:rsidRPr="007A15AA">
        <w:rPr>
          <w:rFonts w:ascii="Arial" w:eastAsia="Calibri" w:hAnsi="Arial" w:cs="Arial"/>
          <w:noProof/>
          <w:spacing w:val="2"/>
          <w:lang w:eastAsia="de-DE"/>
        </w:rPr>
        <w:t>r</w:t>
      </w:r>
      <w:r w:rsidRPr="007A15AA">
        <w:rPr>
          <w:rFonts w:ascii="Arial" w:eastAsia="Calibri" w:hAnsi="Arial" w:cs="Arial"/>
          <w:noProof/>
          <w:spacing w:val="-1"/>
          <w:lang w:eastAsia="de-DE"/>
        </w:rPr>
        <w:t>i</w:t>
      </w:r>
      <w:r w:rsidRPr="007A15AA">
        <w:rPr>
          <w:rFonts w:ascii="Arial" w:eastAsia="Calibri" w:hAnsi="Arial" w:cs="Arial"/>
          <w:noProof/>
          <w:spacing w:val="1"/>
          <w:lang w:eastAsia="de-DE"/>
        </w:rPr>
        <w:t>o</w:t>
      </w:r>
      <w:r w:rsidRPr="007A15AA">
        <w:rPr>
          <w:rFonts w:ascii="Arial" w:eastAsia="Calibri" w:hAnsi="Arial" w:cs="Arial"/>
          <w:noProof/>
          <w:spacing w:val="-1"/>
          <w:lang w:eastAsia="de-DE"/>
        </w:rPr>
        <w:t>d</w:t>
      </w:r>
      <w:r w:rsidRPr="007A15AA">
        <w:rPr>
          <w:rFonts w:ascii="Arial" w:eastAsia="Calibri" w:hAnsi="Arial" w:cs="Arial"/>
          <w:noProof/>
          <w:spacing w:val="2"/>
          <w:lang w:eastAsia="de-DE"/>
        </w:rPr>
        <w:t>e d’e</w:t>
      </w:r>
      <w:r w:rsidRPr="007A15AA">
        <w:rPr>
          <w:rFonts w:ascii="Arial" w:eastAsia="Calibri" w:hAnsi="Arial" w:cs="Arial"/>
          <w:noProof/>
          <w:spacing w:val="1"/>
          <w:lang w:eastAsia="de-DE"/>
        </w:rPr>
        <w:t>ntretien courant et périodique</w:t>
      </w:r>
      <w:r w:rsidRPr="007A15AA">
        <w:rPr>
          <w:rFonts w:ascii="Arial" w:eastAsia="Calibri" w:hAnsi="Arial" w:cs="Arial"/>
          <w:noProof/>
          <w:spacing w:val="2"/>
          <w:lang w:eastAsia="de-DE"/>
        </w:rPr>
        <w:t xml:space="preserve"> sont des activités qui garantiront la durabilité des ouvrages pour le bien-être de la population, en matière d’assainissement du cadre de vie</w:t>
      </w:r>
      <w:r w:rsidR="00A56683">
        <w:rPr>
          <w:rFonts w:ascii="Arial" w:eastAsia="Calibri" w:hAnsi="Arial" w:cs="Arial"/>
          <w:noProof/>
          <w:spacing w:val="2"/>
          <w:lang w:eastAsia="de-DE"/>
        </w:rPr>
        <w:t xml:space="preserve"> et de de lutte contre les inondations</w:t>
      </w:r>
      <w:r w:rsidRPr="007A15AA">
        <w:rPr>
          <w:rFonts w:ascii="Arial" w:eastAsia="Calibri" w:hAnsi="Arial" w:cs="Arial"/>
          <w:noProof/>
          <w:spacing w:val="2"/>
          <w:lang w:eastAsia="de-DE"/>
        </w:rPr>
        <w:t>.</w:t>
      </w:r>
    </w:p>
    <w:p w14:paraId="4C62DB06" w14:textId="77777777" w:rsidR="007A15AA" w:rsidRPr="007A15AA" w:rsidRDefault="007A15AA" w:rsidP="007A15AA">
      <w:pPr>
        <w:spacing w:after="0" w:line="360" w:lineRule="auto"/>
        <w:ind w:right="57"/>
        <w:jc w:val="both"/>
        <w:rPr>
          <w:rFonts w:ascii="Arial" w:eastAsia="Calibri" w:hAnsi="Arial" w:cs="Calibri"/>
          <w:noProof/>
          <w:spacing w:val="-9"/>
          <w:lang w:eastAsia="de-DE"/>
        </w:rPr>
      </w:pPr>
      <w:r w:rsidRPr="007A15AA">
        <w:rPr>
          <w:rFonts w:ascii="Arial" w:eastAsia="Calibri" w:hAnsi="Arial" w:cs="Arial"/>
          <w:noProof/>
          <w:spacing w:val="2"/>
          <w:lang w:eastAsia="de-DE"/>
        </w:rPr>
        <w:t>Au nombre des retombées positives issues de ces activités on peut citer :</w:t>
      </w:r>
      <w:r w:rsidRPr="007A15AA">
        <w:rPr>
          <w:rFonts w:ascii="Arial" w:eastAsia="Calibri" w:hAnsi="Arial" w:cs="Calibri"/>
          <w:noProof/>
          <w:spacing w:val="-9"/>
          <w:lang w:eastAsia="de-DE"/>
        </w:rPr>
        <w:t xml:space="preserve"> </w:t>
      </w:r>
    </w:p>
    <w:p w14:paraId="0779576A" w14:textId="77777777" w:rsidR="007A15AA" w:rsidRPr="00C520F7" w:rsidRDefault="007A15AA" w:rsidP="00F070AF">
      <w:pPr>
        <w:pStyle w:val="Paragraphedeliste"/>
        <w:numPr>
          <w:ilvl w:val="0"/>
          <w:numId w:val="39"/>
        </w:numPr>
        <w:spacing w:after="0" w:line="360" w:lineRule="auto"/>
        <w:ind w:right="57"/>
        <w:jc w:val="both"/>
        <w:rPr>
          <w:rFonts w:ascii="Arial" w:eastAsia="Calibri" w:hAnsi="Arial" w:cs="Arial"/>
          <w:b/>
          <w:noProof/>
          <w:spacing w:val="2"/>
          <w:lang w:eastAsia="de-DE"/>
        </w:rPr>
      </w:pPr>
      <w:r w:rsidRPr="00C520F7">
        <w:rPr>
          <w:rFonts w:ascii="Arial" w:eastAsia="Calibri" w:hAnsi="Arial" w:cs="Arial"/>
          <w:b/>
          <w:noProof/>
          <w:spacing w:val="2"/>
          <w:lang w:eastAsia="de-DE"/>
        </w:rPr>
        <w:t>Sur les conditions de vie</w:t>
      </w:r>
    </w:p>
    <w:p w14:paraId="551B3601" w14:textId="623CB471" w:rsidR="007A15AA" w:rsidRPr="007A15AA" w:rsidRDefault="00A56683" w:rsidP="00F070AF">
      <w:pPr>
        <w:pStyle w:val="Paragraphedeliste"/>
        <w:numPr>
          <w:ilvl w:val="0"/>
          <w:numId w:val="35"/>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F</w:t>
      </w:r>
      <w:r w:rsidR="007A15AA" w:rsidRPr="007A15AA">
        <w:rPr>
          <w:rFonts w:ascii="Arial" w:eastAsia="Times New Roman" w:hAnsi="Arial" w:cs="Times New Roman"/>
          <w:szCs w:val="24"/>
          <w:lang w:eastAsia="fr-FR"/>
        </w:rPr>
        <w:t>acilité d’écoulement des eaux pluviales</w:t>
      </w:r>
      <w:r>
        <w:rPr>
          <w:rFonts w:ascii="Arial" w:eastAsia="Times New Roman" w:hAnsi="Arial" w:cs="Times New Roman"/>
          <w:szCs w:val="24"/>
          <w:lang w:eastAsia="fr-FR"/>
        </w:rPr>
        <w:t xml:space="preserve"> et réduction de la fréquence des inondations </w:t>
      </w:r>
      <w:r w:rsidR="007A15AA" w:rsidRPr="007A15AA">
        <w:rPr>
          <w:rFonts w:ascii="Arial" w:eastAsia="Times New Roman" w:hAnsi="Arial" w:cs="Times New Roman"/>
          <w:szCs w:val="24"/>
          <w:lang w:eastAsia="fr-FR"/>
        </w:rPr>
        <w:t>;</w:t>
      </w:r>
    </w:p>
    <w:p w14:paraId="0FF39C8F" w14:textId="23E12317" w:rsidR="007A15AA" w:rsidRPr="007A15AA" w:rsidRDefault="00A56683" w:rsidP="00F070AF">
      <w:pPr>
        <w:pStyle w:val="Paragraphedeliste"/>
        <w:numPr>
          <w:ilvl w:val="0"/>
          <w:numId w:val="35"/>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lastRenderedPageBreak/>
        <w:t>A</w:t>
      </w:r>
      <w:r w:rsidR="007A15AA" w:rsidRPr="007A15AA">
        <w:rPr>
          <w:rFonts w:ascii="Arial" w:eastAsia="Times New Roman" w:hAnsi="Arial" w:cs="Times New Roman"/>
          <w:szCs w:val="24"/>
          <w:lang w:eastAsia="fr-FR"/>
        </w:rPr>
        <w:t>ssainissement au niveau du bassin ;</w:t>
      </w:r>
    </w:p>
    <w:p w14:paraId="0FC9C569" w14:textId="58B89FCB" w:rsidR="007A15AA" w:rsidRPr="007A15AA" w:rsidRDefault="00A56683" w:rsidP="00F070AF">
      <w:pPr>
        <w:pStyle w:val="Paragraphedeliste"/>
        <w:numPr>
          <w:ilvl w:val="0"/>
          <w:numId w:val="35"/>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D</w:t>
      </w:r>
      <w:r w:rsidR="007A15AA" w:rsidRPr="007A15AA">
        <w:rPr>
          <w:rFonts w:ascii="Arial" w:eastAsia="Times New Roman" w:hAnsi="Arial" w:cs="Times New Roman"/>
          <w:szCs w:val="24"/>
          <w:lang w:eastAsia="fr-FR"/>
        </w:rPr>
        <w:t>urabilité des ouvrages et des trottoirs</w:t>
      </w:r>
      <w:r>
        <w:rPr>
          <w:rFonts w:ascii="Arial" w:eastAsia="Times New Roman" w:hAnsi="Arial" w:cs="Times New Roman"/>
          <w:szCs w:val="24"/>
          <w:lang w:eastAsia="fr-FR"/>
        </w:rPr>
        <w:t>.</w:t>
      </w:r>
      <w:r w:rsidR="007A15AA" w:rsidRPr="007A15AA">
        <w:rPr>
          <w:rFonts w:ascii="Arial" w:eastAsia="Times New Roman" w:hAnsi="Arial" w:cs="Times New Roman"/>
          <w:szCs w:val="24"/>
          <w:lang w:eastAsia="fr-FR"/>
        </w:rPr>
        <w:t> </w:t>
      </w:r>
    </w:p>
    <w:p w14:paraId="4AA70E1B" w14:textId="77777777" w:rsidR="007A15AA" w:rsidRPr="007A15AA" w:rsidRDefault="007A15AA" w:rsidP="007A15AA">
      <w:pPr>
        <w:spacing w:after="0" w:line="276" w:lineRule="auto"/>
        <w:contextualSpacing/>
        <w:jc w:val="both"/>
        <w:rPr>
          <w:rFonts w:ascii="Arial" w:eastAsia="Times New Roman" w:hAnsi="Arial" w:cs="Times New Roman"/>
          <w:szCs w:val="24"/>
          <w:lang w:eastAsia="fr-FR"/>
        </w:rPr>
      </w:pPr>
    </w:p>
    <w:p w14:paraId="05D50E29" w14:textId="77777777" w:rsidR="007A15AA" w:rsidRPr="007A15AA" w:rsidRDefault="007A15AA" w:rsidP="007A15AA">
      <w:p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L’assainissement du bassin et son aménagement permettront un drainage et un écoulement efficace des eaux pluviales et aussi la réduction des inondations.</w:t>
      </w:r>
    </w:p>
    <w:p w14:paraId="598CE108" w14:textId="77777777" w:rsidR="007A15AA" w:rsidRPr="007A15AA" w:rsidRDefault="007A15AA" w:rsidP="007A15AA">
      <w:pPr>
        <w:spacing w:after="0" w:line="276" w:lineRule="auto"/>
        <w:ind w:left="993"/>
        <w:contextualSpacing/>
        <w:jc w:val="both"/>
        <w:rPr>
          <w:rFonts w:ascii="Arial" w:eastAsia="Times New Roman" w:hAnsi="Arial" w:cs="Times New Roman"/>
          <w:szCs w:val="24"/>
          <w:lang w:eastAsia="fr-FR"/>
        </w:rPr>
      </w:pPr>
    </w:p>
    <w:p w14:paraId="0CA1DB35" w14:textId="77777777" w:rsidR="007A15AA" w:rsidRPr="007A15AA" w:rsidRDefault="007A15AA" w:rsidP="007A15AA">
      <w:pPr>
        <w:spacing w:after="0" w:line="276" w:lineRule="auto"/>
        <w:ind w:left="993"/>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 de maximisation</w:t>
      </w:r>
    </w:p>
    <w:p w14:paraId="386337ED" w14:textId="0B5CFBCD" w:rsidR="007A15AA" w:rsidRPr="007A15AA" w:rsidRDefault="00B759DD" w:rsidP="00F070AF">
      <w:pPr>
        <w:numPr>
          <w:ilvl w:val="0"/>
          <w:numId w:val="55"/>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I</w:t>
      </w:r>
      <w:r w:rsidR="007A15AA" w:rsidRPr="007A15AA">
        <w:rPr>
          <w:rFonts w:ascii="Arial" w:eastAsia="Times New Roman" w:hAnsi="Arial" w:cs="Times New Roman"/>
          <w:szCs w:val="24"/>
          <w:lang w:eastAsia="fr-FR"/>
        </w:rPr>
        <w:t>nstaller un comité de suivi environnemental pour éviter le rejet des déchets dans le bassin</w:t>
      </w:r>
      <w:r>
        <w:rPr>
          <w:rFonts w:ascii="Arial" w:eastAsia="Times New Roman" w:hAnsi="Arial" w:cs="Times New Roman"/>
          <w:szCs w:val="24"/>
          <w:lang w:eastAsia="fr-FR"/>
        </w:rPr>
        <w:t> ;</w:t>
      </w:r>
    </w:p>
    <w:p w14:paraId="5165575D" w14:textId="2B5493BE" w:rsidR="007A15AA" w:rsidRPr="007A15AA" w:rsidRDefault="00B759DD" w:rsidP="00F070AF">
      <w:pPr>
        <w:numPr>
          <w:ilvl w:val="0"/>
          <w:numId w:val="55"/>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V</w:t>
      </w:r>
      <w:r w:rsidR="007A15AA" w:rsidRPr="007A15AA">
        <w:rPr>
          <w:rFonts w:ascii="Arial" w:eastAsia="Times New Roman" w:hAnsi="Arial" w:cs="Times New Roman"/>
          <w:szCs w:val="24"/>
          <w:lang w:eastAsia="fr-FR"/>
        </w:rPr>
        <w:t>eiller à l’entretien effectif du bassin</w:t>
      </w:r>
      <w:r>
        <w:rPr>
          <w:rFonts w:ascii="Arial" w:eastAsia="Times New Roman" w:hAnsi="Arial" w:cs="Times New Roman"/>
          <w:szCs w:val="24"/>
          <w:lang w:eastAsia="fr-FR"/>
        </w:rPr>
        <w:t>.</w:t>
      </w:r>
    </w:p>
    <w:p w14:paraId="37D56393" w14:textId="77777777" w:rsidR="00C520F7" w:rsidRPr="007A15AA" w:rsidRDefault="00C520F7" w:rsidP="007A15AA">
      <w:pPr>
        <w:spacing w:after="0" w:line="276" w:lineRule="auto"/>
        <w:ind w:left="993"/>
        <w:contextualSpacing/>
        <w:jc w:val="both"/>
        <w:rPr>
          <w:rFonts w:ascii="Arial" w:eastAsia="Times New Roman" w:hAnsi="Arial" w:cs="Times New Roman"/>
          <w:szCs w:val="24"/>
          <w:lang w:eastAsia="fr-FR"/>
        </w:rPr>
      </w:pPr>
    </w:p>
    <w:p w14:paraId="1059E19C" w14:textId="3DD7243C" w:rsidR="007A15AA" w:rsidRPr="00C520F7" w:rsidRDefault="00F658C9" w:rsidP="00F070AF">
      <w:pPr>
        <w:pStyle w:val="Paragraphedeliste"/>
        <w:numPr>
          <w:ilvl w:val="0"/>
          <w:numId w:val="36"/>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l</w:t>
      </w:r>
      <w:r w:rsidR="007A15AA" w:rsidRPr="00C520F7">
        <w:rPr>
          <w:rFonts w:ascii="Arial" w:eastAsia="Times New Roman" w:hAnsi="Arial" w:cs="Times New Roman"/>
          <w:szCs w:val="24"/>
          <w:lang w:eastAsia="fr-FR"/>
        </w:rPr>
        <w:t>’amélioration de la fréquentation des écoles par les écoliers et des centres de santé;</w:t>
      </w:r>
    </w:p>
    <w:p w14:paraId="6330E407" w14:textId="0195E472" w:rsidR="007A15AA" w:rsidRPr="00C520F7" w:rsidRDefault="00F658C9" w:rsidP="00F070AF">
      <w:pPr>
        <w:pStyle w:val="Paragraphedeliste"/>
        <w:numPr>
          <w:ilvl w:val="0"/>
          <w:numId w:val="36"/>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l</w:t>
      </w:r>
      <w:r w:rsidR="007A15AA" w:rsidRPr="00C520F7">
        <w:rPr>
          <w:rFonts w:ascii="Arial" w:eastAsia="Times New Roman" w:hAnsi="Arial" w:cs="Times New Roman"/>
          <w:szCs w:val="24"/>
          <w:lang w:eastAsia="fr-FR"/>
        </w:rPr>
        <w:t>’amélioration des rendements scolaires ;</w:t>
      </w:r>
    </w:p>
    <w:p w14:paraId="65A8CFE2" w14:textId="6E69AA4D" w:rsidR="007A15AA" w:rsidRPr="00C520F7" w:rsidRDefault="00F658C9" w:rsidP="00F070AF">
      <w:pPr>
        <w:pStyle w:val="Paragraphedeliste"/>
        <w:numPr>
          <w:ilvl w:val="0"/>
          <w:numId w:val="36"/>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l</w:t>
      </w:r>
      <w:r w:rsidR="007A15AA" w:rsidRPr="00C520F7">
        <w:rPr>
          <w:rFonts w:ascii="Arial" w:eastAsia="Times New Roman" w:hAnsi="Arial" w:cs="Times New Roman"/>
          <w:szCs w:val="24"/>
          <w:lang w:eastAsia="fr-FR"/>
        </w:rPr>
        <w:t>a facilité de mobilité des personnes et des biens ;</w:t>
      </w:r>
    </w:p>
    <w:p w14:paraId="52F7F470" w14:textId="50D50C4D" w:rsidR="007A15AA" w:rsidRPr="007A15AA" w:rsidRDefault="007A15AA" w:rsidP="00D22775">
      <w:pPr>
        <w:spacing w:line="360" w:lineRule="auto"/>
        <w:jc w:val="both"/>
        <w:rPr>
          <w:rFonts w:ascii="Arial" w:hAnsi="Arial" w:cs="Arial"/>
        </w:rPr>
      </w:pPr>
      <w:r w:rsidRPr="007A15AA">
        <w:rPr>
          <w:rFonts w:ascii="Arial" w:hAnsi="Arial" w:cs="Arial"/>
        </w:rPr>
        <w:t xml:space="preserve">L’utilisation de certaines infrastructures socio communautaires est très difficile en période pluvieuse </w:t>
      </w:r>
      <w:r w:rsidR="00F658C9">
        <w:rPr>
          <w:rFonts w:ascii="Arial" w:hAnsi="Arial" w:cs="Arial"/>
        </w:rPr>
        <w:t xml:space="preserve">du fait des </w:t>
      </w:r>
      <w:r>
        <w:rPr>
          <w:rFonts w:ascii="Arial" w:hAnsi="Arial" w:cs="Arial"/>
        </w:rPr>
        <w:t>inondation</w:t>
      </w:r>
      <w:r w:rsidR="00F658C9">
        <w:rPr>
          <w:rFonts w:ascii="Arial" w:hAnsi="Arial" w:cs="Arial"/>
        </w:rPr>
        <w:t>s</w:t>
      </w:r>
      <w:r>
        <w:rPr>
          <w:rFonts w:ascii="Arial" w:hAnsi="Arial" w:cs="Arial"/>
        </w:rPr>
        <w:t>. La réalisation des ouvrages du bassin Y</w:t>
      </w:r>
      <w:r w:rsidRPr="007A15AA">
        <w:rPr>
          <w:rFonts w:ascii="Arial" w:hAnsi="Arial" w:cs="Arial"/>
        </w:rPr>
        <w:t xml:space="preserve"> résorbera le problème d’inondation et garantira l’accès aux infrastructures </w:t>
      </w:r>
      <w:proofErr w:type="spellStart"/>
      <w:r w:rsidRPr="007A15AA">
        <w:rPr>
          <w:rFonts w:ascii="Arial" w:hAnsi="Arial" w:cs="Arial"/>
        </w:rPr>
        <w:t>socio-communautaires</w:t>
      </w:r>
      <w:proofErr w:type="spellEnd"/>
      <w:r w:rsidRPr="007A15AA">
        <w:rPr>
          <w:rFonts w:ascii="Arial" w:hAnsi="Arial" w:cs="Arial"/>
        </w:rPr>
        <w:t>.</w:t>
      </w:r>
    </w:p>
    <w:p w14:paraId="0D6959B6" w14:textId="77777777" w:rsidR="007A15AA" w:rsidRPr="007A15AA" w:rsidRDefault="007A15AA" w:rsidP="00C520F7">
      <w:pPr>
        <w:contextualSpacing/>
        <w:rPr>
          <w:rFonts w:ascii="Arial" w:hAnsi="Arial" w:cs="Arial"/>
          <w:b/>
        </w:rPr>
      </w:pPr>
      <w:r w:rsidRPr="007A15AA">
        <w:rPr>
          <w:rFonts w:ascii="Arial" w:hAnsi="Arial" w:cs="Arial"/>
          <w:b/>
        </w:rPr>
        <w:t>Mesure de maximisation</w:t>
      </w:r>
    </w:p>
    <w:p w14:paraId="1DA3599C" w14:textId="5B10FF27" w:rsidR="007A15AA" w:rsidRPr="007A15AA" w:rsidRDefault="007A15AA" w:rsidP="00F070AF">
      <w:pPr>
        <w:numPr>
          <w:ilvl w:val="0"/>
          <w:numId w:val="56"/>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installer des poubelles au niveau des </w:t>
      </w:r>
      <w:r>
        <w:rPr>
          <w:rFonts w:ascii="Arial" w:eastAsia="Times New Roman" w:hAnsi="Arial" w:cs="Times New Roman"/>
          <w:szCs w:val="24"/>
          <w:lang w:eastAsia="fr-FR"/>
        </w:rPr>
        <w:t>lieux publics</w:t>
      </w:r>
      <w:r w:rsidR="00B759DD">
        <w:rPr>
          <w:rFonts w:ascii="Arial" w:eastAsia="Times New Roman" w:hAnsi="Arial" w:cs="Times New Roman"/>
          <w:szCs w:val="24"/>
          <w:lang w:eastAsia="fr-FR"/>
        </w:rPr>
        <w:t> ;</w:t>
      </w:r>
    </w:p>
    <w:p w14:paraId="19EA4826" w14:textId="071B05AB" w:rsidR="007A15AA" w:rsidRPr="007A15AA" w:rsidRDefault="007A15AA" w:rsidP="00F070AF">
      <w:pPr>
        <w:numPr>
          <w:ilvl w:val="0"/>
          <w:numId w:val="56"/>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réguler la circulation pour les él</w:t>
      </w:r>
      <w:r w:rsidR="00B759DD">
        <w:rPr>
          <w:rFonts w:ascii="Arial" w:eastAsia="Times New Roman" w:hAnsi="Arial" w:cs="Times New Roman"/>
          <w:szCs w:val="24"/>
          <w:lang w:eastAsia="fr-FR"/>
        </w:rPr>
        <w:t>èves et les usagers vulnérables.</w:t>
      </w:r>
    </w:p>
    <w:p w14:paraId="4BDE9260" w14:textId="77777777" w:rsidR="007A15AA" w:rsidRDefault="007A15AA" w:rsidP="007A15AA">
      <w:pPr>
        <w:ind w:left="1440"/>
        <w:contextualSpacing/>
        <w:rPr>
          <w:highlight w:val="yellow"/>
        </w:rPr>
      </w:pPr>
    </w:p>
    <w:p w14:paraId="34A24C09" w14:textId="77777777" w:rsidR="007A15AA" w:rsidRPr="00C520F7" w:rsidRDefault="007A15AA" w:rsidP="00F070AF">
      <w:pPr>
        <w:pStyle w:val="Paragraphedeliste"/>
        <w:numPr>
          <w:ilvl w:val="0"/>
          <w:numId w:val="39"/>
        </w:numPr>
        <w:spacing w:after="0" w:line="276" w:lineRule="auto"/>
        <w:ind w:left="426"/>
        <w:jc w:val="both"/>
        <w:rPr>
          <w:rFonts w:ascii="Arial" w:eastAsia="Times New Roman" w:hAnsi="Arial" w:cs="Times New Roman"/>
          <w:b/>
          <w:szCs w:val="24"/>
          <w:lang w:eastAsia="fr-FR"/>
        </w:rPr>
      </w:pPr>
      <w:r w:rsidRPr="00C520F7">
        <w:rPr>
          <w:rFonts w:ascii="Arial" w:eastAsia="Times New Roman" w:hAnsi="Arial" w:cs="Times New Roman"/>
          <w:b/>
          <w:szCs w:val="24"/>
          <w:lang w:eastAsia="fr-FR"/>
        </w:rPr>
        <w:t>Sur la santé</w:t>
      </w:r>
    </w:p>
    <w:p w14:paraId="62838BCB" w14:textId="1845D4F2" w:rsidR="007A15AA" w:rsidRPr="007A15AA" w:rsidRDefault="00F658C9" w:rsidP="00F070AF">
      <w:pPr>
        <w:pStyle w:val="Paragraphedeliste"/>
        <w:numPr>
          <w:ilvl w:val="0"/>
          <w:numId w:val="37"/>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l</w:t>
      </w:r>
      <w:r w:rsidR="007A15AA" w:rsidRPr="007A15AA">
        <w:rPr>
          <w:rFonts w:ascii="Arial" w:eastAsia="Times New Roman" w:hAnsi="Arial" w:cs="Times New Roman"/>
          <w:szCs w:val="24"/>
          <w:lang w:eastAsia="fr-FR"/>
        </w:rPr>
        <w:t>a réduction des maladies liées à l’eau, aux inondations et à  l’insalubrité ;</w:t>
      </w:r>
    </w:p>
    <w:p w14:paraId="6B96D392" w14:textId="08F55C5B" w:rsidR="007A15AA" w:rsidRPr="007A15AA" w:rsidRDefault="00F658C9" w:rsidP="00F070AF">
      <w:pPr>
        <w:pStyle w:val="Paragraphedeliste"/>
        <w:numPr>
          <w:ilvl w:val="0"/>
          <w:numId w:val="37"/>
        </w:numPr>
        <w:spacing w:after="0" w:line="276" w:lineRule="auto"/>
        <w:jc w:val="both"/>
        <w:rPr>
          <w:rFonts w:ascii="Arial" w:eastAsia="Times New Roman" w:hAnsi="Arial" w:cs="Times New Roman"/>
          <w:szCs w:val="24"/>
          <w:lang w:eastAsia="fr-FR"/>
        </w:rPr>
      </w:pPr>
      <w:r>
        <w:rPr>
          <w:rFonts w:ascii="Arial" w:eastAsia="Times New Roman" w:hAnsi="Arial" w:cs="Times New Roman"/>
          <w:szCs w:val="24"/>
          <w:lang w:eastAsia="fr-FR"/>
        </w:rPr>
        <w:t>l</w:t>
      </w:r>
      <w:r w:rsidR="007A15AA" w:rsidRPr="007A15AA">
        <w:rPr>
          <w:rFonts w:ascii="Arial" w:eastAsia="Times New Roman" w:hAnsi="Arial" w:cs="Times New Roman"/>
          <w:szCs w:val="24"/>
          <w:lang w:eastAsia="fr-FR"/>
        </w:rPr>
        <w:t>es meilleures conditions pour le déplacement des malades, des femm</w:t>
      </w:r>
      <w:r w:rsidR="00B759DD">
        <w:rPr>
          <w:rFonts w:ascii="Arial" w:eastAsia="Times New Roman" w:hAnsi="Arial" w:cs="Times New Roman"/>
          <w:szCs w:val="24"/>
          <w:lang w:eastAsia="fr-FR"/>
        </w:rPr>
        <w:t xml:space="preserve">es enceintes et des </w:t>
      </w:r>
      <w:r>
        <w:rPr>
          <w:rFonts w:ascii="Arial" w:eastAsia="Times New Roman" w:hAnsi="Arial" w:cs="Times New Roman"/>
          <w:szCs w:val="24"/>
          <w:lang w:eastAsia="fr-FR"/>
        </w:rPr>
        <w:t>personnes à motricité réduite</w:t>
      </w:r>
      <w:r w:rsidR="00B759DD">
        <w:rPr>
          <w:rFonts w:ascii="Arial" w:eastAsia="Times New Roman" w:hAnsi="Arial" w:cs="Times New Roman"/>
          <w:szCs w:val="24"/>
          <w:lang w:eastAsia="fr-FR"/>
        </w:rPr>
        <w:t>.</w:t>
      </w:r>
    </w:p>
    <w:p w14:paraId="143F664D" w14:textId="77777777" w:rsidR="007A15AA" w:rsidRPr="007A15AA" w:rsidRDefault="007A15AA" w:rsidP="00D22775">
      <w:pPr>
        <w:spacing w:after="0" w:line="360"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 xml:space="preserve">La réalisation </w:t>
      </w:r>
      <w:r>
        <w:rPr>
          <w:rFonts w:ascii="Arial" w:eastAsia="Times New Roman" w:hAnsi="Arial" w:cs="Times New Roman"/>
          <w:szCs w:val="24"/>
          <w:lang w:eastAsia="fr-FR"/>
        </w:rPr>
        <w:t xml:space="preserve">des ouvrage </w:t>
      </w:r>
      <w:r w:rsidRPr="007A15AA">
        <w:rPr>
          <w:rFonts w:ascii="Arial" w:eastAsia="Times New Roman" w:hAnsi="Arial" w:cs="Times New Roman"/>
          <w:szCs w:val="24"/>
          <w:lang w:eastAsia="fr-FR"/>
        </w:rPr>
        <w:t xml:space="preserve">du bassin </w:t>
      </w:r>
      <w:r>
        <w:rPr>
          <w:rFonts w:ascii="Arial" w:eastAsia="Times New Roman" w:hAnsi="Arial" w:cs="Times New Roman"/>
          <w:szCs w:val="24"/>
          <w:lang w:eastAsia="fr-FR"/>
        </w:rPr>
        <w:t>Y</w:t>
      </w:r>
      <w:r w:rsidRPr="007A15AA">
        <w:rPr>
          <w:rFonts w:ascii="Arial" w:eastAsia="Times New Roman" w:hAnsi="Arial" w:cs="Times New Roman"/>
          <w:szCs w:val="24"/>
          <w:lang w:eastAsia="fr-FR"/>
        </w:rPr>
        <w:t xml:space="preserve"> permettra la réduction des inondations, l’assainissement du milieu ce qui contribuera à l’amélioration de la santé des populations. Le drainage efficace des eaux pluviales et l’aménagement des rues garantiraient un confort et rapidité dans le trafic des personnes surtout en cas de maladies, et des biens.</w:t>
      </w:r>
    </w:p>
    <w:p w14:paraId="5F445EEE" w14:textId="77777777" w:rsidR="007A15AA" w:rsidRPr="007A15AA" w:rsidRDefault="007A15AA" w:rsidP="00D22775">
      <w:pPr>
        <w:spacing w:after="0" w:line="360" w:lineRule="auto"/>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 de maximisation</w:t>
      </w:r>
    </w:p>
    <w:p w14:paraId="5CFAAAD3" w14:textId="0545D29C" w:rsidR="007A15AA" w:rsidRPr="007A15AA" w:rsidRDefault="00B759DD" w:rsidP="00D22775">
      <w:pPr>
        <w:numPr>
          <w:ilvl w:val="0"/>
          <w:numId w:val="57"/>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w:t>
      </w:r>
      <w:r w:rsidR="007A15AA" w:rsidRPr="007A15AA">
        <w:rPr>
          <w:rFonts w:ascii="Arial" w:eastAsia="Times New Roman" w:hAnsi="Arial" w:cs="Times New Roman"/>
          <w:szCs w:val="24"/>
          <w:lang w:eastAsia="fr-FR"/>
        </w:rPr>
        <w:t>ensibiliser les riverains sur la veille citoyenne dans tous les quartiers desservis par les ouvrages</w:t>
      </w:r>
      <w:r>
        <w:rPr>
          <w:rFonts w:ascii="Arial" w:eastAsia="Times New Roman" w:hAnsi="Arial" w:cs="Times New Roman"/>
          <w:szCs w:val="24"/>
          <w:lang w:eastAsia="fr-FR"/>
        </w:rPr>
        <w:t> ;</w:t>
      </w:r>
    </w:p>
    <w:p w14:paraId="17783CBE" w14:textId="62AD6617" w:rsidR="007A15AA" w:rsidRPr="007A15AA" w:rsidRDefault="00B759DD" w:rsidP="00D22775">
      <w:pPr>
        <w:numPr>
          <w:ilvl w:val="0"/>
          <w:numId w:val="57"/>
        </w:numPr>
        <w:spacing w:after="0" w:line="360"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w:t>
      </w:r>
      <w:r w:rsidR="007A15AA" w:rsidRPr="007A15AA">
        <w:rPr>
          <w:rFonts w:ascii="Arial" w:eastAsia="Times New Roman" w:hAnsi="Arial" w:cs="Times New Roman"/>
          <w:szCs w:val="24"/>
          <w:lang w:eastAsia="fr-FR"/>
        </w:rPr>
        <w:t>ensibiliser  les riverains sur la gestion des déchets solides et liquides</w:t>
      </w:r>
      <w:r>
        <w:rPr>
          <w:rFonts w:ascii="Arial" w:eastAsia="Times New Roman" w:hAnsi="Arial" w:cs="Times New Roman"/>
          <w:szCs w:val="24"/>
          <w:lang w:eastAsia="fr-FR"/>
        </w:rPr>
        <w:t>.</w:t>
      </w:r>
    </w:p>
    <w:p w14:paraId="7ABF0190" w14:textId="77777777" w:rsidR="007A15AA" w:rsidRPr="007A15AA" w:rsidRDefault="007A15AA" w:rsidP="00D22775">
      <w:pPr>
        <w:spacing w:after="0" w:line="360" w:lineRule="auto"/>
        <w:ind w:left="426"/>
        <w:contextualSpacing/>
        <w:jc w:val="both"/>
        <w:rPr>
          <w:rFonts w:ascii="Arial" w:eastAsia="Times New Roman" w:hAnsi="Arial" w:cs="Times New Roman"/>
          <w:szCs w:val="24"/>
          <w:lang w:eastAsia="fr-FR"/>
        </w:rPr>
      </w:pPr>
    </w:p>
    <w:p w14:paraId="0CABE887" w14:textId="47E4D3D8" w:rsidR="007A15AA" w:rsidRPr="007711F6" w:rsidRDefault="007A15AA" w:rsidP="007711F6">
      <w:pPr>
        <w:pStyle w:val="Paragraphedeliste"/>
        <w:numPr>
          <w:ilvl w:val="0"/>
          <w:numId w:val="82"/>
        </w:numPr>
        <w:spacing w:after="0" w:line="360" w:lineRule="auto"/>
        <w:jc w:val="both"/>
        <w:rPr>
          <w:rFonts w:ascii="Arial" w:eastAsia="Times New Roman" w:hAnsi="Arial" w:cs="Times New Roman"/>
          <w:b/>
          <w:szCs w:val="24"/>
          <w:lang w:eastAsia="fr-FR"/>
        </w:rPr>
      </w:pPr>
      <w:r w:rsidRPr="007711F6">
        <w:rPr>
          <w:rFonts w:ascii="Arial" w:eastAsia="Times New Roman" w:hAnsi="Arial" w:cs="Times New Roman"/>
          <w:b/>
          <w:szCs w:val="24"/>
          <w:lang w:eastAsia="fr-FR"/>
        </w:rPr>
        <w:t xml:space="preserve">La création d’emplois </w:t>
      </w:r>
      <w:r w:rsidR="00F658C9" w:rsidRPr="007711F6">
        <w:rPr>
          <w:rFonts w:ascii="Arial" w:eastAsia="Times New Roman" w:hAnsi="Arial" w:cs="Times New Roman"/>
          <w:b/>
          <w:szCs w:val="24"/>
          <w:lang w:eastAsia="fr-FR"/>
        </w:rPr>
        <w:t xml:space="preserve">temporaires </w:t>
      </w:r>
      <w:r w:rsidRPr="007711F6">
        <w:rPr>
          <w:rFonts w:ascii="Arial" w:eastAsia="Times New Roman" w:hAnsi="Arial" w:cs="Times New Roman"/>
          <w:b/>
          <w:szCs w:val="24"/>
          <w:lang w:eastAsia="fr-FR"/>
        </w:rPr>
        <w:t>pour les populations locales</w:t>
      </w:r>
    </w:p>
    <w:p w14:paraId="3A043638" w14:textId="6044CE0F" w:rsidR="007A15AA" w:rsidRPr="007A15AA" w:rsidRDefault="007A15AA" w:rsidP="00D22775">
      <w:pPr>
        <w:spacing w:after="0" w:line="360" w:lineRule="auto"/>
        <w:ind w:right="57"/>
        <w:jc w:val="both"/>
        <w:rPr>
          <w:rFonts w:ascii="Arial" w:eastAsia="Calibri" w:hAnsi="Arial" w:cs="Arial"/>
          <w:noProof/>
          <w:spacing w:val="2"/>
          <w:lang w:eastAsia="de-DE"/>
        </w:rPr>
      </w:pPr>
      <w:r>
        <w:rPr>
          <w:rFonts w:ascii="Arial" w:eastAsia="Calibri" w:hAnsi="Arial" w:cs="Arial"/>
          <w:noProof/>
          <w:spacing w:val="2"/>
          <w:lang w:eastAsia="de-DE"/>
        </w:rPr>
        <w:t xml:space="preserve">Les travaux </w:t>
      </w:r>
      <w:r w:rsidRPr="007A15AA">
        <w:rPr>
          <w:rFonts w:ascii="Arial" w:eastAsia="Calibri" w:hAnsi="Arial" w:cs="Arial"/>
          <w:noProof/>
          <w:spacing w:val="2"/>
          <w:lang w:eastAsia="de-DE"/>
        </w:rPr>
        <w:t xml:space="preserve">d’entretien des ouvrages du PAPVIC seront source d’emplois et d’amélioration de revenus. La création d’emplois mettra les ouvriers à l’abri du chômage, augmentera leurs revenus, améliorera leurs conditions de vie, et par ricochet de toutes </w:t>
      </w:r>
      <w:r w:rsidRPr="007A15AA">
        <w:rPr>
          <w:rFonts w:ascii="Arial" w:eastAsia="Calibri" w:hAnsi="Arial" w:cs="Arial"/>
          <w:noProof/>
          <w:spacing w:val="2"/>
          <w:lang w:eastAsia="de-DE"/>
        </w:rPr>
        <w:lastRenderedPageBreak/>
        <w:t>leurs familles. Les travaux permettront en outre le renforcement du chiffre d’affaire des entreprises impliquées dans l’entretien</w:t>
      </w:r>
      <w:r w:rsidR="00F658C9">
        <w:rPr>
          <w:rFonts w:ascii="Arial" w:eastAsia="Calibri" w:hAnsi="Arial" w:cs="Arial"/>
          <w:noProof/>
          <w:spacing w:val="2"/>
          <w:lang w:eastAsia="de-DE"/>
        </w:rPr>
        <w:t xml:space="preserve"> et l’acquisition davantage d’expérience</w:t>
      </w:r>
      <w:r w:rsidRPr="007A15AA">
        <w:rPr>
          <w:rFonts w:ascii="Arial" w:eastAsia="Calibri" w:hAnsi="Arial" w:cs="Arial"/>
          <w:noProof/>
          <w:spacing w:val="2"/>
          <w:lang w:eastAsia="de-DE"/>
        </w:rPr>
        <w:t>.</w:t>
      </w:r>
    </w:p>
    <w:p w14:paraId="4EA0DE81" w14:textId="77777777" w:rsidR="007A15AA" w:rsidRPr="007A15AA" w:rsidRDefault="007A15AA" w:rsidP="007A15AA">
      <w:pPr>
        <w:spacing w:after="0" w:line="276" w:lineRule="auto"/>
        <w:ind w:left="993"/>
        <w:contextualSpacing/>
        <w:jc w:val="both"/>
        <w:rPr>
          <w:rFonts w:ascii="Arial" w:eastAsia="Times New Roman" w:hAnsi="Arial" w:cs="Times New Roman"/>
          <w:szCs w:val="24"/>
          <w:lang w:eastAsia="fr-FR"/>
        </w:rPr>
      </w:pPr>
    </w:p>
    <w:p w14:paraId="0C84E4BE" w14:textId="77777777" w:rsidR="007A15AA" w:rsidRPr="007A15AA" w:rsidRDefault="007A15AA" w:rsidP="007A15AA">
      <w:pPr>
        <w:keepNext/>
        <w:spacing w:after="0" w:line="360" w:lineRule="auto"/>
        <w:jc w:val="both"/>
        <w:outlineLvl w:val="3"/>
        <w:rPr>
          <w:rFonts w:ascii="Arial" w:eastAsia="Times New Roman" w:hAnsi="Arial" w:cs="Times New Roman"/>
          <w:bCs/>
          <w:sz w:val="24"/>
          <w:szCs w:val="28"/>
          <w:u w:val="single"/>
        </w:rPr>
      </w:pPr>
      <w:r w:rsidRPr="007A15AA">
        <w:rPr>
          <w:rFonts w:ascii="Arial" w:eastAsia="Times New Roman" w:hAnsi="Arial" w:cs="Times New Roman"/>
          <w:bCs/>
          <w:sz w:val="24"/>
          <w:szCs w:val="28"/>
          <w:u w:val="single"/>
        </w:rPr>
        <w:t>3.2.3.2 Impacts négatifs</w:t>
      </w:r>
    </w:p>
    <w:p w14:paraId="6147F363" w14:textId="77777777" w:rsidR="007A15AA" w:rsidRPr="007A15AA" w:rsidRDefault="007A15AA" w:rsidP="007A15AA">
      <w:pPr>
        <w:spacing w:after="0" w:line="360" w:lineRule="auto"/>
        <w:ind w:right="57"/>
        <w:jc w:val="both"/>
        <w:rPr>
          <w:rFonts w:ascii="Arial" w:eastAsia="Times New Roman" w:hAnsi="Arial" w:cs="Calibri"/>
          <w:noProof/>
          <w:spacing w:val="2"/>
          <w:lang w:eastAsia="de-DE"/>
        </w:rPr>
      </w:pPr>
      <w:r w:rsidRPr="007A15AA">
        <w:rPr>
          <w:rFonts w:ascii="Arial" w:eastAsia="Calibri" w:hAnsi="Arial" w:cs="Arial"/>
          <w:noProof/>
          <w:spacing w:val="2"/>
          <w:lang w:eastAsia="de-DE"/>
        </w:rPr>
        <w:t>La phase d’exploitation s’accompagnera probablement de certains désagréments dont les plus importants sont :</w:t>
      </w:r>
      <w:r w:rsidRPr="007A15AA">
        <w:rPr>
          <w:rFonts w:ascii="Arial" w:eastAsia="Times New Roman" w:hAnsi="Arial" w:cs="Calibri"/>
          <w:noProof/>
          <w:spacing w:val="2"/>
          <w:lang w:eastAsia="de-DE"/>
        </w:rPr>
        <w:t xml:space="preserve"> </w:t>
      </w:r>
    </w:p>
    <w:p w14:paraId="5D190E82" w14:textId="77777777" w:rsidR="007A15AA" w:rsidRPr="00C520F7" w:rsidRDefault="007A15AA" w:rsidP="00F070AF">
      <w:pPr>
        <w:pStyle w:val="Paragraphedeliste"/>
        <w:numPr>
          <w:ilvl w:val="0"/>
          <w:numId w:val="39"/>
        </w:numPr>
        <w:spacing w:after="0" w:line="360" w:lineRule="auto"/>
        <w:ind w:right="57"/>
        <w:jc w:val="both"/>
        <w:rPr>
          <w:rFonts w:ascii="Arial" w:eastAsia="Times New Roman" w:hAnsi="Arial" w:cs="Calibri"/>
          <w:b/>
          <w:noProof/>
          <w:spacing w:val="2"/>
          <w:lang w:eastAsia="de-DE"/>
        </w:rPr>
      </w:pPr>
      <w:r w:rsidRPr="00C520F7">
        <w:rPr>
          <w:rFonts w:ascii="Arial" w:eastAsia="Times New Roman" w:hAnsi="Arial" w:cs="Calibri"/>
          <w:b/>
          <w:noProof/>
          <w:spacing w:val="2"/>
          <w:lang w:eastAsia="de-DE"/>
        </w:rPr>
        <w:t xml:space="preserve">Sur la santé </w:t>
      </w:r>
    </w:p>
    <w:p w14:paraId="254E6A9E" w14:textId="77777777" w:rsidR="007A15AA" w:rsidRPr="007A15AA" w:rsidRDefault="007A15AA" w:rsidP="007A15AA">
      <w:pPr>
        <w:spacing w:after="0" w:line="276" w:lineRule="auto"/>
        <w:ind w:left="709" w:hanging="360"/>
        <w:contextualSpacing/>
        <w:jc w:val="both"/>
        <w:rPr>
          <w:rFonts w:ascii="Arial" w:eastAsia="Calibri" w:hAnsi="Arial" w:cs="Times New Roman"/>
          <w:b/>
          <w:szCs w:val="24"/>
          <w:lang w:eastAsia="fr-FR"/>
        </w:rPr>
      </w:pPr>
      <w:r w:rsidRPr="007A15AA">
        <w:rPr>
          <w:rFonts w:ascii="Arial" w:eastAsia="Calibri" w:hAnsi="Arial" w:cs="Times New Roman"/>
          <w:b/>
          <w:szCs w:val="24"/>
          <w:lang w:eastAsia="fr-FR"/>
        </w:rPr>
        <w:t>Les gênes dues aux mauvaises odeurs lors des travaux de curage </w:t>
      </w:r>
    </w:p>
    <w:p w14:paraId="4C5CFDA0"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r w:rsidRPr="007A15AA">
        <w:rPr>
          <w:rFonts w:ascii="Arial" w:eastAsia="Calibri" w:hAnsi="Arial" w:cs="Times New Roman"/>
          <w:szCs w:val="24"/>
          <w:lang w:eastAsia="fr-FR"/>
        </w:rPr>
        <w:t xml:space="preserve">Les travaux d’entretien des </w:t>
      </w:r>
      <w:r>
        <w:rPr>
          <w:rFonts w:ascii="Arial" w:eastAsia="Calibri" w:hAnsi="Arial" w:cs="Times New Roman"/>
          <w:szCs w:val="24"/>
          <w:lang w:eastAsia="fr-FR"/>
        </w:rPr>
        <w:t>ouvrages et de l’exutoire</w:t>
      </w:r>
      <w:r w:rsidRPr="007A15AA">
        <w:rPr>
          <w:rFonts w:ascii="Arial" w:eastAsia="Calibri" w:hAnsi="Arial" w:cs="Times New Roman"/>
          <w:szCs w:val="24"/>
          <w:lang w:eastAsia="fr-FR"/>
        </w:rPr>
        <w:t xml:space="preserve"> dégageront des odeurs incommodantes, ce qui engendrerait des désagréments aux populations riveraines et aux usagers. </w:t>
      </w:r>
    </w:p>
    <w:p w14:paraId="267AAEE1"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1B8B2744" w14:textId="77777777" w:rsidTr="00C87C87">
        <w:trPr>
          <w:trHeight w:val="309"/>
        </w:trPr>
        <w:tc>
          <w:tcPr>
            <w:tcW w:w="1634" w:type="dxa"/>
          </w:tcPr>
          <w:p w14:paraId="4B93B9B7"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7D48825C"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61BDFE4D"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50D1CBFA"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204BE3FE" w14:textId="77777777" w:rsidTr="00C87C87">
        <w:tc>
          <w:tcPr>
            <w:tcW w:w="1634" w:type="dxa"/>
          </w:tcPr>
          <w:p w14:paraId="446E0F54" w14:textId="77777777" w:rsidR="007A15AA" w:rsidRPr="00D95527" w:rsidRDefault="007A15AA" w:rsidP="007A15AA">
            <w:pPr>
              <w:spacing w:line="276" w:lineRule="auto"/>
              <w:contextualSpacing/>
              <w:jc w:val="both"/>
              <w:rPr>
                <w:rFonts w:ascii="Arial" w:hAnsi="Arial"/>
                <w:szCs w:val="24"/>
              </w:rPr>
            </w:pPr>
            <w:r w:rsidRPr="007711F6">
              <w:rPr>
                <w:rFonts w:ascii="Arial" w:hAnsi="Arial" w:cs="Arial"/>
              </w:rPr>
              <w:t>Temporaire</w:t>
            </w:r>
          </w:p>
        </w:tc>
        <w:tc>
          <w:tcPr>
            <w:tcW w:w="1668" w:type="dxa"/>
          </w:tcPr>
          <w:p w14:paraId="4D4EE920" w14:textId="77777777" w:rsidR="007A15AA" w:rsidRPr="00D95527"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675241C5" w14:textId="77777777" w:rsidR="007A15AA" w:rsidRPr="00D95527" w:rsidRDefault="007A15AA" w:rsidP="007A15AA">
            <w:pPr>
              <w:spacing w:line="276" w:lineRule="auto"/>
              <w:contextualSpacing/>
              <w:jc w:val="both"/>
              <w:rPr>
                <w:rFonts w:ascii="Arial" w:hAnsi="Arial"/>
                <w:szCs w:val="24"/>
              </w:rPr>
            </w:pPr>
            <w:r w:rsidRPr="007711F6">
              <w:rPr>
                <w:rFonts w:ascii="Arial" w:hAnsi="Arial" w:cs="Arial"/>
              </w:rPr>
              <w:t>forte</w:t>
            </w:r>
          </w:p>
        </w:tc>
        <w:tc>
          <w:tcPr>
            <w:tcW w:w="1711" w:type="dxa"/>
          </w:tcPr>
          <w:p w14:paraId="59B217E7" w14:textId="77777777" w:rsidR="007A15AA" w:rsidRPr="00AE1434" w:rsidRDefault="007A15AA" w:rsidP="007A15AA">
            <w:pPr>
              <w:spacing w:line="276" w:lineRule="auto"/>
              <w:contextualSpacing/>
              <w:jc w:val="both"/>
              <w:rPr>
                <w:rFonts w:ascii="Arial" w:hAnsi="Arial"/>
                <w:szCs w:val="24"/>
              </w:rPr>
            </w:pPr>
            <w:r w:rsidRPr="00AE1434">
              <w:rPr>
                <w:rFonts w:ascii="Arial" w:hAnsi="Arial" w:cs="Arial"/>
              </w:rPr>
              <w:t>Moyenne</w:t>
            </w:r>
          </w:p>
        </w:tc>
      </w:tr>
    </w:tbl>
    <w:p w14:paraId="1F3D9AD9" w14:textId="77777777" w:rsidR="001805A8" w:rsidRDefault="001805A8" w:rsidP="007A15AA">
      <w:pPr>
        <w:spacing w:after="0" w:line="276" w:lineRule="auto"/>
        <w:contextualSpacing/>
        <w:jc w:val="both"/>
        <w:rPr>
          <w:rFonts w:ascii="Arial" w:eastAsia="Calibri" w:hAnsi="Arial" w:cs="Times New Roman"/>
          <w:b/>
          <w:szCs w:val="24"/>
          <w:lang w:eastAsia="fr-FR"/>
        </w:rPr>
      </w:pPr>
    </w:p>
    <w:p w14:paraId="47F7640C" w14:textId="77777777" w:rsidR="007A15AA" w:rsidRPr="007A15AA" w:rsidRDefault="007A15AA" w:rsidP="007A15AA">
      <w:pPr>
        <w:spacing w:after="0" w:line="276" w:lineRule="auto"/>
        <w:contextualSpacing/>
        <w:jc w:val="both"/>
        <w:rPr>
          <w:rFonts w:ascii="Arial" w:eastAsia="Calibri" w:hAnsi="Arial" w:cs="Times New Roman"/>
          <w:b/>
          <w:szCs w:val="24"/>
          <w:lang w:eastAsia="fr-FR"/>
        </w:rPr>
      </w:pPr>
      <w:r w:rsidRPr="007A15AA">
        <w:rPr>
          <w:rFonts w:ascii="Arial" w:eastAsia="Calibri" w:hAnsi="Arial" w:cs="Times New Roman"/>
          <w:b/>
          <w:szCs w:val="24"/>
          <w:lang w:eastAsia="fr-FR"/>
        </w:rPr>
        <w:t xml:space="preserve">Mesures d’atténuation </w:t>
      </w:r>
    </w:p>
    <w:p w14:paraId="78C5F806" w14:textId="31325BC5" w:rsidR="007A15AA" w:rsidRDefault="00B759DD" w:rsidP="00F070AF">
      <w:pPr>
        <w:numPr>
          <w:ilvl w:val="0"/>
          <w:numId w:val="58"/>
        </w:numPr>
        <w:spacing w:after="0" w:line="276" w:lineRule="auto"/>
        <w:contextualSpacing/>
        <w:jc w:val="both"/>
        <w:rPr>
          <w:rFonts w:ascii="Arial" w:eastAsia="Calibri" w:hAnsi="Arial" w:cs="Times New Roman"/>
          <w:szCs w:val="24"/>
          <w:lang w:eastAsia="fr-FR"/>
        </w:rPr>
      </w:pPr>
      <w:r>
        <w:rPr>
          <w:rFonts w:ascii="Arial" w:eastAsia="Calibri" w:hAnsi="Arial" w:cs="Times New Roman"/>
          <w:szCs w:val="24"/>
          <w:lang w:eastAsia="fr-FR"/>
        </w:rPr>
        <w:t xml:space="preserve">Doter et </w:t>
      </w:r>
      <w:r w:rsidR="007A15AA" w:rsidRPr="007A15AA">
        <w:rPr>
          <w:rFonts w:ascii="Arial" w:eastAsia="Calibri" w:hAnsi="Arial" w:cs="Times New Roman"/>
          <w:szCs w:val="24"/>
          <w:lang w:eastAsia="fr-FR"/>
        </w:rPr>
        <w:t>veiller aux ports des EPI par les ouvriers d’entretien</w:t>
      </w:r>
    </w:p>
    <w:p w14:paraId="35816BA6" w14:textId="73213642" w:rsidR="00AE1434" w:rsidRPr="007A15AA" w:rsidRDefault="00AE1434" w:rsidP="00F070AF">
      <w:pPr>
        <w:numPr>
          <w:ilvl w:val="0"/>
          <w:numId w:val="58"/>
        </w:numPr>
        <w:spacing w:after="0" w:line="276" w:lineRule="auto"/>
        <w:contextualSpacing/>
        <w:jc w:val="both"/>
        <w:rPr>
          <w:rFonts w:ascii="Arial" w:eastAsia="Calibri" w:hAnsi="Arial" w:cs="Times New Roman"/>
          <w:szCs w:val="24"/>
          <w:lang w:eastAsia="fr-FR"/>
        </w:rPr>
      </w:pPr>
      <w:r>
        <w:rPr>
          <w:rFonts w:ascii="Arial" w:eastAsia="Calibri" w:hAnsi="Arial" w:cs="Times New Roman"/>
          <w:szCs w:val="24"/>
          <w:lang w:eastAsia="fr-FR"/>
        </w:rPr>
        <w:t>Sensibiliser les populations riveraines sur les risques d’accident dus à la circulation des engins d’entretien.</w:t>
      </w:r>
    </w:p>
    <w:p w14:paraId="5DC8EBF3" w14:textId="77777777" w:rsidR="007A15AA" w:rsidRDefault="007A15AA" w:rsidP="007A15AA">
      <w:pPr>
        <w:spacing w:after="0" w:line="276" w:lineRule="auto"/>
        <w:contextualSpacing/>
        <w:jc w:val="both"/>
        <w:rPr>
          <w:rFonts w:ascii="Arial" w:eastAsia="Calibri" w:hAnsi="Arial" w:cs="Times New Roman"/>
          <w:szCs w:val="24"/>
          <w:lang w:eastAsia="fr-FR"/>
        </w:rPr>
      </w:pPr>
    </w:p>
    <w:p w14:paraId="0010A72B" w14:textId="77777777" w:rsidR="007A15AA" w:rsidRPr="00C520F7" w:rsidRDefault="007A15AA" w:rsidP="00F070AF">
      <w:pPr>
        <w:pStyle w:val="Paragraphedeliste"/>
        <w:numPr>
          <w:ilvl w:val="0"/>
          <w:numId w:val="39"/>
        </w:numPr>
        <w:spacing w:after="0" w:line="276" w:lineRule="auto"/>
        <w:jc w:val="both"/>
        <w:rPr>
          <w:rFonts w:ascii="Arial" w:eastAsia="Calibri" w:hAnsi="Arial" w:cs="Times New Roman"/>
          <w:b/>
          <w:szCs w:val="24"/>
          <w:lang w:eastAsia="fr-FR"/>
        </w:rPr>
      </w:pPr>
      <w:r w:rsidRPr="00C520F7">
        <w:rPr>
          <w:rFonts w:ascii="Arial" w:eastAsia="Calibri" w:hAnsi="Arial" w:cs="Times New Roman"/>
          <w:b/>
          <w:szCs w:val="24"/>
          <w:lang w:eastAsia="fr-FR"/>
        </w:rPr>
        <w:t>Sur l’eau et le sol</w:t>
      </w:r>
    </w:p>
    <w:p w14:paraId="19E9C097" w14:textId="309FD592" w:rsidR="007A15AA" w:rsidRPr="007711F6" w:rsidRDefault="00E419FF" w:rsidP="007711F6">
      <w:pPr>
        <w:pStyle w:val="Paragraphedeliste"/>
        <w:numPr>
          <w:ilvl w:val="0"/>
          <w:numId w:val="82"/>
        </w:numPr>
        <w:spacing w:after="0" w:line="276" w:lineRule="auto"/>
        <w:jc w:val="both"/>
        <w:rPr>
          <w:rFonts w:ascii="Arial" w:eastAsia="Calibri" w:hAnsi="Arial" w:cs="Times New Roman"/>
          <w:b/>
          <w:szCs w:val="24"/>
          <w:lang w:eastAsia="fr-FR"/>
        </w:rPr>
      </w:pPr>
      <w:r w:rsidRPr="007711F6">
        <w:rPr>
          <w:rFonts w:ascii="Arial" w:eastAsia="Times New Roman" w:hAnsi="Arial" w:cs="Times New Roman"/>
          <w:b/>
          <w:szCs w:val="24"/>
          <w:lang w:eastAsia="fr-FR"/>
        </w:rPr>
        <w:t>l</w:t>
      </w:r>
      <w:r w:rsidR="007A15AA" w:rsidRPr="007711F6">
        <w:rPr>
          <w:rFonts w:ascii="Arial" w:eastAsia="Times New Roman" w:hAnsi="Arial" w:cs="Times New Roman"/>
          <w:b/>
          <w:szCs w:val="24"/>
          <w:lang w:eastAsia="fr-FR"/>
        </w:rPr>
        <w:t>es risques de déversements des déchets et eaux usées dans le bassin aménagé </w:t>
      </w:r>
    </w:p>
    <w:p w14:paraId="378E1B87"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r w:rsidRPr="007A15AA">
        <w:rPr>
          <w:rFonts w:ascii="Arial" w:eastAsia="Calibri" w:hAnsi="Arial" w:cs="Times New Roman"/>
          <w:szCs w:val="24"/>
          <w:lang w:eastAsia="fr-FR"/>
        </w:rPr>
        <w:t>Du fait de l’incivisme, certaines populations tenteraient de déverser des déchets de tout genre dans les ouvrages aménagés. Ce genre de comportement ne serait de nature à faciliter l’entretien des ouvrages.</w:t>
      </w:r>
    </w:p>
    <w:p w14:paraId="61C2D3CA"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064E0F3C" w14:textId="77777777" w:rsidTr="00C87C87">
        <w:tc>
          <w:tcPr>
            <w:tcW w:w="1634" w:type="dxa"/>
          </w:tcPr>
          <w:p w14:paraId="0A43DA88"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 xml:space="preserve">Durée </w:t>
            </w:r>
          </w:p>
        </w:tc>
        <w:tc>
          <w:tcPr>
            <w:tcW w:w="1668" w:type="dxa"/>
          </w:tcPr>
          <w:p w14:paraId="68234754"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Etendue</w:t>
            </w:r>
          </w:p>
        </w:tc>
        <w:tc>
          <w:tcPr>
            <w:tcW w:w="1670" w:type="dxa"/>
          </w:tcPr>
          <w:p w14:paraId="2C745D00"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Intensité</w:t>
            </w:r>
          </w:p>
        </w:tc>
        <w:tc>
          <w:tcPr>
            <w:tcW w:w="1711" w:type="dxa"/>
          </w:tcPr>
          <w:p w14:paraId="072089AB" w14:textId="77777777" w:rsidR="007A15AA" w:rsidRPr="007711F6" w:rsidRDefault="007A15AA" w:rsidP="007A15AA">
            <w:pPr>
              <w:spacing w:line="276" w:lineRule="auto"/>
              <w:contextualSpacing/>
              <w:jc w:val="both"/>
              <w:rPr>
                <w:rFonts w:ascii="Arial" w:hAnsi="Arial"/>
                <w:b/>
                <w:szCs w:val="24"/>
              </w:rPr>
            </w:pPr>
            <w:r w:rsidRPr="007711F6">
              <w:rPr>
                <w:rFonts w:ascii="Arial" w:hAnsi="Arial"/>
                <w:b/>
                <w:szCs w:val="24"/>
              </w:rPr>
              <w:t>Importance</w:t>
            </w:r>
          </w:p>
        </w:tc>
      </w:tr>
      <w:tr w:rsidR="007A15AA" w:rsidRPr="007A15AA" w14:paraId="44CB4B37" w14:textId="77777777" w:rsidTr="00C87C87">
        <w:tc>
          <w:tcPr>
            <w:tcW w:w="1634" w:type="dxa"/>
          </w:tcPr>
          <w:p w14:paraId="7BAB276B" w14:textId="77777777" w:rsidR="007A15AA" w:rsidRPr="00E419FF" w:rsidRDefault="007A15AA" w:rsidP="007A15AA">
            <w:pPr>
              <w:spacing w:line="276" w:lineRule="auto"/>
              <w:contextualSpacing/>
              <w:jc w:val="both"/>
              <w:rPr>
                <w:rFonts w:ascii="Arial" w:hAnsi="Arial"/>
                <w:szCs w:val="24"/>
              </w:rPr>
            </w:pPr>
            <w:r w:rsidRPr="007711F6">
              <w:rPr>
                <w:rFonts w:ascii="Arial" w:hAnsi="Arial" w:cs="Arial"/>
              </w:rPr>
              <w:t>Temporaire</w:t>
            </w:r>
          </w:p>
        </w:tc>
        <w:tc>
          <w:tcPr>
            <w:tcW w:w="1668" w:type="dxa"/>
          </w:tcPr>
          <w:p w14:paraId="70141DAB" w14:textId="77777777" w:rsidR="007A15AA" w:rsidRPr="00E419FF" w:rsidRDefault="007A15AA" w:rsidP="007A15AA">
            <w:pPr>
              <w:spacing w:line="276" w:lineRule="auto"/>
              <w:contextualSpacing/>
              <w:jc w:val="both"/>
              <w:rPr>
                <w:rFonts w:ascii="Arial" w:hAnsi="Arial"/>
                <w:szCs w:val="24"/>
              </w:rPr>
            </w:pPr>
            <w:r w:rsidRPr="007711F6">
              <w:rPr>
                <w:rFonts w:ascii="Arial" w:hAnsi="Arial" w:cs="Arial"/>
              </w:rPr>
              <w:t>Locale</w:t>
            </w:r>
          </w:p>
        </w:tc>
        <w:tc>
          <w:tcPr>
            <w:tcW w:w="1670" w:type="dxa"/>
          </w:tcPr>
          <w:p w14:paraId="4EC3153E" w14:textId="77777777" w:rsidR="007A15AA" w:rsidRPr="00E419FF" w:rsidRDefault="007A15AA" w:rsidP="007A15AA">
            <w:pPr>
              <w:spacing w:line="276" w:lineRule="auto"/>
              <w:contextualSpacing/>
              <w:jc w:val="both"/>
              <w:rPr>
                <w:rFonts w:ascii="Arial" w:hAnsi="Arial"/>
                <w:szCs w:val="24"/>
              </w:rPr>
            </w:pPr>
            <w:r w:rsidRPr="007711F6">
              <w:rPr>
                <w:rFonts w:ascii="Arial" w:hAnsi="Arial" w:cs="Arial"/>
              </w:rPr>
              <w:t>Forte</w:t>
            </w:r>
          </w:p>
        </w:tc>
        <w:tc>
          <w:tcPr>
            <w:tcW w:w="1711" w:type="dxa"/>
          </w:tcPr>
          <w:p w14:paraId="2D12C98F" w14:textId="77777777" w:rsidR="007A15AA" w:rsidRPr="00E419FF" w:rsidRDefault="007A15AA" w:rsidP="007A15AA">
            <w:pPr>
              <w:spacing w:line="276" w:lineRule="auto"/>
              <w:contextualSpacing/>
              <w:jc w:val="both"/>
              <w:rPr>
                <w:rFonts w:ascii="Arial" w:hAnsi="Arial"/>
                <w:szCs w:val="24"/>
              </w:rPr>
            </w:pPr>
            <w:r w:rsidRPr="00E419FF">
              <w:rPr>
                <w:rFonts w:ascii="Arial" w:hAnsi="Arial" w:cs="Arial"/>
              </w:rPr>
              <w:t xml:space="preserve">Moyenne </w:t>
            </w:r>
          </w:p>
        </w:tc>
      </w:tr>
    </w:tbl>
    <w:p w14:paraId="461155C5"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p>
    <w:p w14:paraId="221449C6" w14:textId="77777777" w:rsidR="007A15AA" w:rsidRPr="007A15AA" w:rsidRDefault="007A15AA" w:rsidP="007A15AA">
      <w:pPr>
        <w:spacing w:after="0" w:line="276" w:lineRule="auto"/>
        <w:contextualSpacing/>
        <w:jc w:val="both"/>
        <w:rPr>
          <w:rFonts w:ascii="Arial" w:eastAsia="Calibri" w:hAnsi="Arial" w:cs="Times New Roman"/>
          <w:b/>
          <w:szCs w:val="24"/>
          <w:lang w:eastAsia="fr-FR"/>
        </w:rPr>
      </w:pPr>
      <w:r w:rsidRPr="007A15AA">
        <w:rPr>
          <w:rFonts w:ascii="Arial" w:eastAsia="Calibri" w:hAnsi="Arial" w:cs="Times New Roman"/>
          <w:b/>
          <w:szCs w:val="24"/>
          <w:lang w:eastAsia="fr-FR"/>
        </w:rPr>
        <w:t>Mesures d’atténuation</w:t>
      </w:r>
    </w:p>
    <w:p w14:paraId="7F5EF749" w14:textId="27317A16" w:rsidR="007A15AA" w:rsidRPr="007A15AA" w:rsidRDefault="00B759DD" w:rsidP="00F070AF">
      <w:pPr>
        <w:numPr>
          <w:ilvl w:val="0"/>
          <w:numId w:val="59"/>
        </w:numPr>
        <w:spacing w:after="0" w:line="276" w:lineRule="auto"/>
        <w:contextualSpacing/>
        <w:jc w:val="both"/>
        <w:rPr>
          <w:rFonts w:ascii="Arial" w:eastAsia="Calibri" w:hAnsi="Arial" w:cs="Times New Roman"/>
          <w:szCs w:val="24"/>
          <w:lang w:eastAsia="fr-FR"/>
        </w:rPr>
      </w:pPr>
      <w:r>
        <w:rPr>
          <w:rFonts w:ascii="Arial" w:eastAsia="Calibri" w:hAnsi="Arial" w:cs="Times New Roman"/>
          <w:szCs w:val="24"/>
          <w:lang w:eastAsia="fr-FR"/>
        </w:rPr>
        <w:t>S</w:t>
      </w:r>
      <w:r w:rsidR="007A15AA" w:rsidRPr="007A15AA">
        <w:rPr>
          <w:rFonts w:ascii="Arial" w:eastAsia="Calibri" w:hAnsi="Arial" w:cs="Times New Roman"/>
          <w:szCs w:val="24"/>
          <w:lang w:eastAsia="fr-FR"/>
        </w:rPr>
        <w:t>ensibiliser les riverains sur la gestion des déchets solides et liquides</w:t>
      </w:r>
      <w:r w:rsidR="003D5CBF">
        <w:rPr>
          <w:rFonts w:ascii="Arial" w:eastAsia="Calibri" w:hAnsi="Arial" w:cs="Times New Roman"/>
          <w:szCs w:val="24"/>
          <w:lang w:eastAsia="fr-FR"/>
        </w:rPr>
        <w:t> ;</w:t>
      </w:r>
    </w:p>
    <w:p w14:paraId="79419ADC" w14:textId="7ED0FC2E" w:rsidR="007A15AA" w:rsidRPr="00A76415" w:rsidRDefault="00B759DD" w:rsidP="00F070AF">
      <w:pPr>
        <w:numPr>
          <w:ilvl w:val="0"/>
          <w:numId w:val="59"/>
        </w:numPr>
        <w:spacing w:after="0" w:line="276" w:lineRule="auto"/>
        <w:contextualSpacing/>
        <w:jc w:val="both"/>
        <w:rPr>
          <w:rFonts w:ascii="Arial" w:eastAsia="Calibri" w:hAnsi="Arial" w:cs="Times New Roman"/>
          <w:szCs w:val="24"/>
          <w:lang w:eastAsia="fr-FR"/>
        </w:rPr>
      </w:pPr>
      <w:r w:rsidRPr="00A76415">
        <w:rPr>
          <w:rFonts w:ascii="Arial" w:eastAsia="Calibri" w:hAnsi="Arial" w:cs="Times New Roman"/>
          <w:szCs w:val="24"/>
          <w:lang w:eastAsia="fr-FR"/>
        </w:rPr>
        <w:t>E</w:t>
      </w:r>
      <w:r w:rsidR="007A15AA" w:rsidRPr="00A76415">
        <w:rPr>
          <w:rFonts w:ascii="Arial" w:eastAsia="Calibri" w:hAnsi="Arial" w:cs="Times New Roman"/>
          <w:szCs w:val="24"/>
          <w:lang w:eastAsia="fr-FR"/>
        </w:rPr>
        <w:t xml:space="preserve">xiger </w:t>
      </w:r>
      <w:r w:rsidR="003D5CBF" w:rsidRPr="00A76415">
        <w:rPr>
          <w:rFonts w:ascii="Arial" w:eastAsia="Calibri" w:hAnsi="Arial" w:cs="Times New Roman"/>
          <w:szCs w:val="24"/>
          <w:lang w:eastAsia="fr-FR"/>
        </w:rPr>
        <w:t xml:space="preserve">aux ménages riverains des ouvrages </w:t>
      </w:r>
      <w:r w:rsidR="00E419FF">
        <w:rPr>
          <w:rFonts w:ascii="Arial" w:eastAsia="Calibri" w:hAnsi="Arial" w:cs="Times New Roman"/>
          <w:szCs w:val="24"/>
          <w:lang w:eastAsia="fr-FR"/>
        </w:rPr>
        <w:t>de</w:t>
      </w:r>
      <w:r w:rsidR="007A15AA" w:rsidRPr="00A76415">
        <w:rPr>
          <w:rFonts w:ascii="Arial" w:eastAsia="Calibri" w:hAnsi="Arial" w:cs="Times New Roman"/>
          <w:szCs w:val="24"/>
          <w:lang w:eastAsia="fr-FR"/>
        </w:rPr>
        <w:t xml:space="preserve"> pré-collecte des déchets ménagers</w:t>
      </w:r>
      <w:r w:rsidR="003D5CBF" w:rsidRPr="00A76415">
        <w:rPr>
          <w:rFonts w:ascii="Arial" w:eastAsia="Calibri" w:hAnsi="Arial" w:cs="Times New Roman"/>
          <w:szCs w:val="24"/>
          <w:lang w:eastAsia="fr-FR"/>
        </w:rPr>
        <w:t> ;</w:t>
      </w:r>
      <w:r w:rsidR="007A15AA" w:rsidRPr="00A76415">
        <w:rPr>
          <w:rFonts w:ascii="Arial" w:eastAsia="Calibri" w:hAnsi="Arial" w:cs="Times New Roman"/>
          <w:szCs w:val="24"/>
          <w:lang w:eastAsia="fr-FR"/>
        </w:rPr>
        <w:t xml:space="preserve"> </w:t>
      </w:r>
    </w:p>
    <w:p w14:paraId="64DEE720" w14:textId="4167E918" w:rsidR="007A15AA" w:rsidRPr="007A15AA" w:rsidRDefault="00CF29D0" w:rsidP="00F070AF">
      <w:pPr>
        <w:numPr>
          <w:ilvl w:val="0"/>
          <w:numId w:val="59"/>
        </w:numPr>
        <w:spacing w:after="0" w:line="276" w:lineRule="auto"/>
        <w:contextualSpacing/>
        <w:jc w:val="both"/>
        <w:rPr>
          <w:rFonts w:ascii="Arial" w:eastAsia="Calibri" w:hAnsi="Arial" w:cs="Times New Roman"/>
          <w:szCs w:val="24"/>
          <w:lang w:eastAsia="fr-FR"/>
        </w:rPr>
      </w:pPr>
      <w:r w:rsidRPr="00CF29D0">
        <w:rPr>
          <w:rFonts w:ascii="Arial" w:eastAsia="Calibri" w:hAnsi="Arial" w:cs="Times New Roman"/>
          <w:szCs w:val="24"/>
          <w:lang w:eastAsia="fr-FR"/>
        </w:rPr>
        <w:t>Appliquer les textes en vigueur en matière de rejets anarchiques de déchets</w:t>
      </w:r>
      <w:r w:rsidR="003D5CBF">
        <w:rPr>
          <w:rFonts w:ascii="Arial" w:eastAsia="Calibri" w:hAnsi="Arial" w:cs="Times New Roman"/>
          <w:szCs w:val="24"/>
          <w:lang w:eastAsia="fr-FR"/>
        </w:rPr>
        <w:t>;</w:t>
      </w:r>
    </w:p>
    <w:p w14:paraId="5655A48B" w14:textId="6A022679" w:rsidR="007A15AA" w:rsidRPr="007A15AA" w:rsidRDefault="00B759DD" w:rsidP="00F070AF">
      <w:pPr>
        <w:numPr>
          <w:ilvl w:val="0"/>
          <w:numId w:val="59"/>
        </w:numPr>
        <w:spacing w:after="0" w:line="276" w:lineRule="auto"/>
        <w:contextualSpacing/>
        <w:jc w:val="both"/>
        <w:rPr>
          <w:rFonts w:ascii="Arial" w:eastAsia="Calibri" w:hAnsi="Arial" w:cs="Times New Roman"/>
          <w:szCs w:val="24"/>
          <w:lang w:eastAsia="fr-FR"/>
        </w:rPr>
      </w:pPr>
      <w:r>
        <w:rPr>
          <w:rFonts w:ascii="Arial" w:eastAsia="Calibri" w:hAnsi="Arial" w:cs="Times New Roman"/>
          <w:szCs w:val="24"/>
          <w:lang w:eastAsia="fr-FR"/>
        </w:rPr>
        <w:t>P</w:t>
      </w:r>
      <w:r w:rsidR="007A15AA" w:rsidRPr="007A15AA">
        <w:rPr>
          <w:rFonts w:ascii="Arial" w:eastAsia="Calibri" w:hAnsi="Arial" w:cs="Times New Roman"/>
          <w:szCs w:val="24"/>
          <w:lang w:eastAsia="fr-FR"/>
        </w:rPr>
        <w:t>romouvoir la veille citoyenne dans tous les quartiers</w:t>
      </w:r>
      <w:r w:rsidR="003D5CBF">
        <w:rPr>
          <w:rFonts w:ascii="Arial" w:eastAsia="Calibri" w:hAnsi="Arial" w:cs="Times New Roman"/>
          <w:szCs w:val="24"/>
          <w:lang w:eastAsia="fr-FR"/>
        </w:rPr>
        <w:t> ;</w:t>
      </w:r>
    </w:p>
    <w:p w14:paraId="2E96543F" w14:textId="3C609247" w:rsidR="007A15AA" w:rsidRPr="007A15AA" w:rsidRDefault="00B759DD" w:rsidP="00F070AF">
      <w:pPr>
        <w:numPr>
          <w:ilvl w:val="0"/>
          <w:numId w:val="59"/>
        </w:numPr>
        <w:spacing w:after="0" w:line="276" w:lineRule="auto"/>
        <w:contextualSpacing/>
        <w:jc w:val="both"/>
        <w:rPr>
          <w:rFonts w:ascii="Arial" w:eastAsia="Calibri" w:hAnsi="Arial" w:cs="Times New Roman"/>
          <w:szCs w:val="24"/>
          <w:lang w:eastAsia="fr-FR"/>
        </w:rPr>
      </w:pPr>
      <w:r>
        <w:rPr>
          <w:rFonts w:ascii="Arial" w:eastAsia="Calibri" w:hAnsi="Arial" w:cs="Times New Roman"/>
          <w:szCs w:val="24"/>
          <w:lang w:eastAsia="fr-FR"/>
        </w:rPr>
        <w:t>P</w:t>
      </w:r>
      <w:r w:rsidR="007A15AA" w:rsidRPr="007A15AA">
        <w:rPr>
          <w:rFonts w:ascii="Arial" w:eastAsia="Calibri" w:hAnsi="Arial" w:cs="Times New Roman"/>
          <w:szCs w:val="24"/>
          <w:lang w:eastAsia="fr-FR"/>
        </w:rPr>
        <w:t>révoir des bacs à ordure</w:t>
      </w:r>
      <w:r w:rsidR="003D5CBF">
        <w:rPr>
          <w:rFonts w:ascii="Arial" w:eastAsia="Calibri" w:hAnsi="Arial" w:cs="Times New Roman"/>
          <w:szCs w:val="24"/>
          <w:lang w:eastAsia="fr-FR"/>
        </w:rPr>
        <w:t>s.</w:t>
      </w:r>
    </w:p>
    <w:p w14:paraId="582AB001"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p>
    <w:p w14:paraId="78AEFC43" w14:textId="3F0FE6D4" w:rsidR="007A15AA" w:rsidRPr="00C520F7" w:rsidRDefault="00C520F7" w:rsidP="00F070AF">
      <w:pPr>
        <w:pStyle w:val="Paragraphedeliste"/>
        <w:numPr>
          <w:ilvl w:val="0"/>
          <w:numId w:val="39"/>
        </w:numPr>
        <w:spacing w:after="0" w:line="276" w:lineRule="auto"/>
        <w:jc w:val="both"/>
        <w:rPr>
          <w:rFonts w:ascii="Arial" w:eastAsia="Calibri" w:hAnsi="Arial" w:cs="Times New Roman"/>
          <w:szCs w:val="24"/>
          <w:lang w:eastAsia="fr-FR"/>
        </w:rPr>
      </w:pPr>
      <w:r w:rsidRPr="00C520F7">
        <w:rPr>
          <w:rFonts w:ascii="Arial" w:eastAsia="Times New Roman" w:hAnsi="Arial" w:cs="Arial"/>
          <w:b/>
          <w:sz w:val="20"/>
          <w:szCs w:val="20"/>
          <w:lang w:eastAsia="fr-FR"/>
        </w:rPr>
        <w:t>C</w:t>
      </w:r>
      <w:r w:rsidR="007A15AA" w:rsidRPr="00C520F7">
        <w:rPr>
          <w:rFonts w:ascii="Arial" w:eastAsia="Times New Roman" w:hAnsi="Arial" w:cs="Arial"/>
          <w:b/>
          <w:sz w:val="20"/>
          <w:szCs w:val="20"/>
          <w:lang w:eastAsia="fr-FR"/>
        </w:rPr>
        <w:t>adre de vie</w:t>
      </w:r>
    </w:p>
    <w:p w14:paraId="6C1097BD" w14:textId="4A662532" w:rsidR="007A15AA" w:rsidRPr="007711F6" w:rsidRDefault="00E419FF" w:rsidP="007711F6">
      <w:pPr>
        <w:pStyle w:val="Paragraphedeliste"/>
        <w:numPr>
          <w:ilvl w:val="0"/>
          <w:numId w:val="82"/>
        </w:numPr>
        <w:spacing w:after="0" w:line="276" w:lineRule="auto"/>
        <w:jc w:val="both"/>
        <w:rPr>
          <w:rFonts w:ascii="Arial" w:eastAsia="Calibri" w:hAnsi="Arial" w:cs="Times New Roman"/>
          <w:b/>
          <w:szCs w:val="24"/>
          <w:lang w:eastAsia="fr-FR"/>
        </w:rPr>
      </w:pPr>
      <w:r w:rsidRPr="007711F6">
        <w:rPr>
          <w:rFonts w:ascii="Arial" w:eastAsia="Calibri" w:hAnsi="Arial" w:cs="Times New Roman"/>
          <w:b/>
          <w:szCs w:val="24"/>
          <w:lang w:eastAsia="fr-FR"/>
        </w:rPr>
        <w:t>l</w:t>
      </w:r>
      <w:r w:rsidR="007A15AA" w:rsidRPr="007711F6">
        <w:rPr>
          <w:rFonts w:ascii="Arial" w:eastAsia="Calibri" w:hAnsi="Arial" w:cs="Times New Roman"/>
          <w:b/>
          <w:szCs w:val="24"/>
          <w:lang w:eastAsia="fr-FR"/>
        </w:rPr>
        <w:t>es nuisances pour les riverains provenant de l’augmentation du trafic </w:t>
      </w:r>
    </w:p>
    <w:p w14:paraId="539A222C"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r w:rsidRPr="007A15AA">
        <w:rPr>
          <w:rFonts w:ascii="Arial" w:eastAsia="Calibri" w:hAnsi="Arial" w:cs="Times New Roman"/>
          <w:szCs w:val="24"/>
          <w:lang w:eastAsia="fr-FR"/>
        </w:rPr>
        <w:t>La mise en service des ouvrages entrainera l’augmentation du trafic et par ricochet les nuisances sonores et l’altération de la qualité de l’air.</w:t>
      </w:r>
    </w:p>
    <w:p w14:paraId="5B1DDD35"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52B7491A" w14:textId="77777777" w:rsidTr="00C87C87">
        <w:tc>
          <w:tcPr>
            <w:tcW w:w="1634" w:type="dxa"/>
          </w:tcPr>
          <w:p w14:paraId="23BC1153"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 xml:space="preserve">Durée </w:t>
            </w:r>
          </w:p>
        </w:tc>
        <w:tc>
          <w:tcPr>
            <w:tcW w:w="1668" w:type="dxa"/>
          </w:tcPr>
          <w:p w14:paraId="00F1532E"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Etendue</w:t>
            </w:r>
          </w:p>
        </w:tc>
        <w:tc>
          <w:tcPr>
            <w:tcW w:w="1670" w:type="dxa"/>
          </w:tcPr>
          <w:p w14:paraId="4510BDC3"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Intensité</w:t>
            </w:r>
          </w:p>
        </w:tc>
        <w:tc>
          <w:tcPr>
            <w:tcW w:w="1711" w:type="dxa"/>
          </w:tcPr>
          <w:p w14:paraId="2E4CC892"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Importance</w:t>
            </w:r>
          </w:p>
        </w:tc>
      </w:tr>
      <w:tr w:rsidR="007A15AA" w:rsidRPr="007A15AA" w14:paraId="2A43D37E" w14:textId="77777777" w:rsidTr="00C87C87">
        <w:tc>
          <w:tcPr>
            <w:tcW w:w="1634" w:type="dxa"/>
          </w:tcPr>
          <w:p w14:paraId="5C7C4FE6"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b/>
              </w:rPr>
              <w:t>Permanente</w:t>
            </w:r>
          </w:p>
        </w:tc>
        <w:tc>
          <w:tcPr>
            <w:tcW w:w="1668" w:type="dxa"/>
          </w:tcPr>
          <w:p w14:paraId="28120226"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b/>
              </w:rPr>
              <w:t>Locale</w:t>
            </w:r>
          </w:p>
        </w:tc>
        <w:tc>
          <w:tcPr>
            <w:tcW w:w="1670" w:type="dxa"/>
          </w:tcPr>
          <w:p w14:paraId="55E92C3E"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b/>
              </w:rPr>
              <w:t>Forte</w:t>
            </w:r>
          </w:p>
        </w:tc>
        <w:tc>
          <w:tcPr>
            <w:tcW w:w="1711" w:type="dxa"/>
          </w:tcPr>
          <w:p w14:paraId="6D532874"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rPr>
              <w:t>Moyenne</w:t>
            </w:r>
          </w:p>
        </w:tc>
      </w:tr>
    </w:tbl>
    <w:p w14:paraId="07154B3D" w14:textId="77777777" w:rsidR="007A15AA" w:rsidRPr="007A15AA" w:rsidRDefault="007A15AA" w:rsidP="007A15AA">
      <w:pPr>
        <w:spacing w:after="0" w:line="276" w:lineRule="auto"/>
        <w:contextualSpacing/>
        <w:jc w:val="both"/>
        <w:rPr>
          <w:rFonts w:ascii="Arial" w:eastAsia="Calibri" w:hAnsi="Arial" w:cs="Times New Roman"/>
          <w:szCs w:val="24"/>
          <w:lang w:eastAsia="fr-FR"/>
        </w:rPr>
      </w:pPr>
    </w:p>
    <w:p w14:paraId="56F41B0E" w14:textId="77777777" w:rsidR="007A15AA" w:rsidRPr="007A15AA" w:rsidRDefault="007A15AA" w:rsidP="007A15AA">
      <w:pPr>
        <w:spacing w:after="0" w:line="276" w:lineRule="auto"/>
        <w:ind w:left="360" w:hanging="360"/>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Mesures d’atténuation</w:t>
      </w:r>
    </w:p>
    <w:p w14:paraId="6DBED541" w14:textId="128D0FDE" w:rsidR="007A15AA" w:rsidRPr="007A15AA" w:rsidRDefault="00B759DD" w:rsidP="00F070AF">
      <w:pPr>
        <w:numPr>
          <w:ilvl w:val="0"/>
          <w:numId w:val="6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w:t>
      </w:r>
      <w:r w:rsidR="007A15AA" w:rsidRPr="007A15AA">
        <w:rPr>
          <w:rFonts w:ascii="Arial" w:eastAsia="Times New Roman" w:hAnsi="Arial" w:cs="Times New Roman"/>
          <w:szCs w:val="24"/>
          <w:lang w:eastAsia="fr-FR"/>
        </w:rPr>
        <w:t>ensibiliser les usagers sur le code de la route ;</w:t>
      </w:r>
    </w:p>
    <w:p w14:paraId="4D081167" w14:textId="37341096" w:rsidR="007A15AA" w:rsidRPr="007A15AA" w:rsidRDefault="00B759DD" w:rsidP="00F070AF">
      <w:pPr>
        <w:numPr>
          <w:ilvl w:val="0"/>
          <w:numId w:val="6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A</w:t>
      </w:r>
      <w:r w:rsidR="00D75CE9">
        <w:rPr>
          <w:rFonts w:ascii="Arial" w:eastAsia="Times New Roman" w:hAnsi="Arial" w:cs="Times New Roman"/>
          <w:szCs w:val="24"/>
          <w:lang w:eastAsia="fr-FR"/>
        </w:rPr>
        <w:t xml:space="preserve">ppliquer </w:t>
      </w:r>
      <w:r w:rsidR="007A15AA" w:rsidRPr="007A15AA">
        <w:rPr>
          <w:rFonts w:ascii="Arial" w:eastAsia="Times New Roman" w:hAnsi="Arial" w:cs="Times New Roman"/>
          <w:szCs w:val="24"/>
          <w:lang w:eastAsia="fr-FR"/>
        </w:rPr>
        <w:t>le principe du pollueur-payeur</w:t>
      </w:r>
      <w:r w:rsidR="00D75CE9">
        <w:rPr>
          <w:rFonts w:ascii="Arial" w:eastAsia="Times New Roman" w:hAnsi="Arial" w:cs="Times New Roman"/>
          <w:szCs w:val="24"/>
          <w:lang w:eastAsia="fr-FR"/>
        </w:rPr>
        <w:t>, à travers les contrôles des gaz d’échappement.</w:t>
      </w:r>
    </w:p>
    <w:p w14:paraId="499080BF" w14:textId="77777777" w:rsidR="007A15AA" w:rsidRPr="007A15AA" w:rsidRDefault="007A15AA" w:rsidP="007A15AA">
      <w:pPr>
        <w:spacing w:after="0" w:line="276" w:lineRule="auto"/>
        <w:ind w:left="720"/>
        <w:contextualSpacing/>
        <w:jc w:val="both"/>
        <w:rPr>
          <w:rFonts w:ascii="Arial" w:eastAsia="Times New Roman" w:hAnsi="Arial" w:cs="Times New Roman"/>
          <w:szCs w:val="24"/>
          <w:lang w:eastAsia="fr-FR"/>
        </w:rPr>
      </w:pPr>
    </w:p>
    <w:p w14:paraId="13500964" w14:textId="77777777" w:rsidR="007A15AA" w:rsidRPr="00C520F7" w:rsidRDefault="007A15AA" w:rsidP="00F070AF">
      <w:pPr>
        <w:pStyle w:val="Paragraphedeliste"/>
        <w:numPr>
          <w:ilvl w:val="0"/>
          <w:numId w:val="39"/>
        </w:numPr>
        <w:spacing w:after="0" w:line="276" w:lineRule="auto"/>
        <w:jc w:val="both"/>
        <w:rPr>
          <w:rFonts w:ascii="Arial" w:eastAsia="Calibri" w:hAnsi="Arial" w:cs="Times New Roman"/>
          <w:b/>
          <w:szCs w:val="24"/>
          <w:lang w:eastAsia="fr-FR"/>
        </w:rPr>
      </w:pPr>
      <w:r w:rsidRPr="00C520F7">
        <w:rPr>
          <w:rFonts w:ascii="Arial" w:eastAsia="Calibri" w:hAnsi="Arial" w:cs="Times New Roman"/>
          <w:b/>
          <w:szCs w:val="24"/>
          <w:lang w:eastAsia="fr-FR"/>
        </w:rPr>
        <w:t>Sur la sécurité</w:t>
      </w:r>
    </w:p>
    <w:p w14:paraId="0084F748" w14:textId="77777777" w:rsidR="007A15AA" w:rsidRPr="00C520F4" w:rsidRDefault="007A15AA" w:rsidP="00F070AF">
      <w:pPr>
        <w:pStyle w:val="Paragraphedeliste"/>
        <w:numPr>
          <w:ilvl w:val="0"/>
          <w:numId w:val="64"/>
        </w:numPr>
        <w:spacing w:after="0" w:line="276" w:lineRule="auto"/>
        <w:jc w:val="both"/>
        <w:rPr>
          <w:rFonts w:ascii="Arial" w:eastAsia="Calibri" w:hAnsi="Arial" w:cs="Times New Roman"/>
          <w:b/>
          <w:szCs w:val="24"/>
          <w:lang w:eastAsia="fr-FR"/>
        </w:rPr>
      </w:pPr>
      <w:r w:rsidRPr="00C520F4">
        <w:rPr>
          <w:rFonts w:ascii="Arial" w:eastAsia="Times New Roman" w:hAnsi="Arial" w:cs="Times New Roman"/>
          <w:b/>
          <w:szCs w:val="24"/>
          <w:lang w:eastAsia="fr-FR"/>
        </w:rPr>
        <w:t>Les risques d’accidents pendant les entretiens</w:t>
      </w:r>
    </w:p>
    <w:p w14:paraId="080F303E" w14:textId="6421E740" w:rsidR="007A15AA" w:rsidRPr="007A15AA" w:rsidRDefault="007A15AA" w:rsidP="007A15AA">
      <w:pPr>
        <w:spacing w:after="0" w:line="276" w:lineRule="auto"/>
        <w:contextualSpacing/>
        <w:jc w:val="both"/>
        <w:rPr>
          <w:rFonts w:ascii="Arial" w:eastAsia="Calibri" w:hAnsi="Arial" w:cs="Times New Roman"/>
          <w:szCs w:val="24"/>
          <w:lang w:eastAsia="fr-FR"/>
        </w:rPr>
      </w:pPr>
      <w:r w:rsidRPr="007A15AA">
        <w:rPr>
          <w:rFonts w:ascii="Arial" w:eastAsia="Times New Roman" w:hAnsi="Arial" w:cs="Times New Roman"/>
          <w:szCs w:val="24"/>
          <w:lang w:eastAsia="fr-FR"/>
        </w:rPr>
        <w:t>Lors de l’entretien des ouvrages, des accidents de travail pourraient survenir dans le rang des ouvriers</w:t>
      </w:r>
      <w:r w:rsidR="00E419FF">
        <w:rPr>
          <w:rFonts w:ascii="Arial" w:eastAsia="Times New Roman" w:hAnsi="Arial" w:cs="Times New Roman"/>
          <w:szCs w:val="24"/>
          <w:lang w:eastAsia="fr-FR"/>
        </w:rPr>
        <w:t>, des usagers</w:t>
      </w:r>
      <w:r w:rsidRPr="007A15AA">
        <w:rPr>
          <w:rFonts w:ascii="Arial" w:eastAsia="Times New Roman" w:hAnsi="Arial" w:cs="Times New Roman"/>
          <w:szCs w:val="24"/>
          <w:lang w:eastAsia="fr-FR"/>
        </w:rPr>
        <w:t xml:space="preserve"> et </w:t>
      </w:r>
      <w:r w:rsidR="00E419FF">
        <w:rPr>
          <w:rFonts w:ascii="Arial" w:eastAsia="Times New Roman" w:hAnsi="Arial" w:cs="Times New Roman"/>
          <w:szCs w:val="24"/>
          <w:lang w:eastAsia="fr-FR"/>
        </w:rPr>
        <w:t>des populations riveraines</w:t>
      </w:r>
      <w:r w:rsidRPr="007A15AA">
        <w:rPr>
          <w:rFonts w:ascii="Arial" w:eastAsia="Times New Roman" w:hAnsi="Arial" w:cs="Times New Roman"/>
          <w:szCs w:val="24"/>
          <w:lang w:eastAsia="fr-FR"/>
        </w:rPr>
        <w:t>.</w:t>
      </w:r>
    </w:p>
    <w:p w14:paraId="49BA7F02" w14:textId="77777777" w:rsidR="007A15AA" w:rsidRPr="007A15AA" w:rsidRDefault="007A15AA" w:rsidP="007A15AA">
      <w:pPr>
        <w:spacing w:after="0" w:line="276" w:lineRule="auto"/>
        <w:ind w:left="360" w:hanging="360"/>
        <w:contextualSpacing/>
        <w:jc w:val="both"/>
        <w:rPr>
          <w:rFonts w:ascii="Arial" w:eastAsia="Times New Roman" w:hAnsi="Arial" w:cs="Times New Roman"/>
          <w:szCs w:val="24"/>
          <w:lang w:eastAsia="fr-FR"/>
        </w:rPr>
      </w:pPr>
    </w:p>
    <w:tbl>
      <w:tblPr>
        <w:tblStyle w:val="Grilledutableau"/>
        <w:tblW w:w="0" w:type="auto"/>
        <w:tblInd w:w="720" w:type="dxa"/>
        <w:tblLook w:val="04A0" w:firstRow="1" w:lastRow="0" w:firstColumn="1" w:lastColumn="0" w:noHBand="0" w:noVBand="1"/>
      </w:tblPr>
      <w:tblGrid>
        <w:gridCol w:w="1634"/>
        <w:gridCol w:w="1668"/>
        <w:gridCol w:w="1670"/>
        <w:gridCol w:w="1711"/>
      </w:tblGrid>
      <w:tr w:rsidR="007A15AA" w:rsidRPr="007A15AA" w14:paraId="39806A02" w14:textId="77777777" w:rsidTr="00C87C87">
        <w:tc>
          <w:tcPr>
            <w:tcW w:w="1634" w:type="dxa"/>
          </w:tcPr>
          <w:p w14:paraId="12A755D2"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 xml:space="preserve">Durée </w:t>
            </w:r>
          </w:p>
        </w:tc>
        <w:tc>
          <w:tcPr>
            <w:tcW w:w="1668" w:type="dxa"/>
          </w:tcPr>
          <w:p w14:paraId="38940C3E"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Etendue</w:t>
            </w:r>
          </w:p>
        </w:tc>
        <w:tc>
          <w:tcPr>
            <w:tcW w:w="1670" w:type="dxa"/>
          </w:tcPr>
          <w:p w14:paraId="22A66DC8"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Intensité</w:t>
            </w:r>
          </w:p>
        </w:tc>
        <w:tc>
          <w:tcPr>
            <w:tcW w:w="1711" w:type="dxa"/>
          </w:tcPr>
          <w:p w14:paraId="65CE6187" w14:textId="77777777" w:rsidR="007A15AA" w:rsidRPr="007A15AA" w:rsidRDefault="007A15AA" w:rsidP="007A15AA">
            <w:pPr>
              <w:spacing w:line="276" w:lineRule="auto"/>
              <w:contextualSpacing/>
              <w:jc w:val="both"/>
              <w:rPr>
                <w:rFonts w:ascii="Arial" w:hAnsi="Arial"/>
                <w:szCs w:val="24"/>
              </w:rPr>
            </w:pPr>
            <w:r w:rsidRPr="007A15AA">
              <w:rPr>
                <w:rFonts w:ascii="Arial" w:hAnsi="Arial"/>
                <w:szCs w:val="24"/>
              </w:rPr>
              <w:t>Importance</w:t>
            </w:r>
          </w:p>
        </w:tc>
      </w:tr>
      <w:tr w:rsidR="007A15AA" w:rsidRPr="007A15AA" w14:paraId="6F8BA2EB" w14:textId="77777777" w:rsidTr="00C87C87">
        <w:tc>
          <w:tcPr>
            <w:tcW w:w="1634" w:type="dxa"/>
          </w:tcPr>
          <w:p w14:paraId="0E6FB322"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b/>
              </w:rPr>
              <w:t>Temporaire</w:t>
            </w:r>
          </w:p>
        </w:tc>
        <w:tc>
          <w:tcPr>
            <w:tcW w:w="1668" w:type="dxa"/>
          </w:tcPr>
          <w:p w14:paraId="6E37E21C"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b/>
              </w:rPr>
              <w:t>Locale</w:t>
            </w:r>
          </w:p>
        </w:tc>
        <w:tc>
          <w:tcPr>
            <w:tcW w:w="1670" w:type="dxa"/>
          </w:tcPr>
          <w:p w14:paraId="70EA464D"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b/>
              </w:rPr>
              <w:t>Forte</w:t>
            </w:r>
          </w:p>
        </w:tc>
        <w:tc>
          <w:tcPr>
            <w:tcW w:w="1711" w:type="dxa"/>
          </w:tcPr>
          <w:p w14:paraId="6697FB2C" w14:textId="77777777" w:rsidR="007A15AA" w:rsidRPr="007A15AA" w:rsidRDefault="007A15AA" w:rsidP="007A15AA">
            <w:pPr>
              <w:spacing w:line="276" w:lineRule="auto"/>
              <w:contextualSpacing/>
              <w:jc w:val="both"/>
              <w:rPr>
                <w:rFonts w:ascii="Arial" w:hAnsi="Arial"/>
                <w:szCs w:val="24"/>
              </w:rPr>
            </w:pPr>
            <w:r w:rsidRPr="007A15AA">
              <w:rPr>
                <w:rFonts w:ascii="Arial" w:hAnsi="Arial" w:cs="Arial"/>
              </w:rPr>
              <w:t>Moyenne</w:t>
            </w:r>
          </w:p>
        </w:tc>
      </w:tr>
    </w:tbl>
    <w:p w14:paraId="5AF60CB4" w14:textId="77777777" w:rsidR="007A15AA" w:rsidRPr="007A15AA" w:rsidRDefault="007A15AA" w:rsidP="007A15AA">
      <w:pPr>
        <w:spacing w:after="0" w:line="276" w:lineRule="auto"/>
        <w:ind w:left="360" w:hanging="360"/>
        <w:contextualSpacing/>
        <w:jc w:val="both"/>
        <w:rPr>
          <w:rFonts w:ascii="Arial" w:eastAsia="Times New Roman" w:hAnsi="Arial" w:cs="Times New Roman"/>
          <w:szCs w:val="24"/>
          <w:lang w:eastAsia="fr-FR"/>
        </w:rPr>
      </w:pPr>
    </w:p>
    <w:p w14:paraId="2C522EA2" w14:textId="77777777" w:rsidR="007A15AA" w:rsidRPr="007A15AA" w:rsidRDefault="007A15AA" w:rsidP="007A15AA">
      <w:pPr>
        <w:spacing w:after="0" w:line="276" w:lineRule="auto"/>
        <w:ind w:left="360" w:hanging="360"/>
        <w:contextualSpacing/>
        <w:jc w:val="both"/>
        <w:rPr>
          <w:rFonts w:ascii="Arial" w:eastAsia="Times New Roman" w:hAnsi="Arial" w:cs="Times New Roman"/>
          <w:b/>
          <w:szCs w:val="24"/>
          <w:lang w:eastAsia="fr-FR"/>
        </w:rPr>
      </w:pPr>
      <w:r w:rsidRPr="007A15AA">
        <w:rPr>
          <w:rFonts w:ascii="Arial" w:eastAsia="Times New Roman" w:hAnsi="Arial" w:cs="Times New Roman"/>
          <w:b/>
          <w:szCs w:val="24"/>
          <w:lang w:eastAsia="fr-FR"/>
        </w:rPr>
        <w:t>Mesures d’atténuation</w:t>
      </w:r>
    </w:p>
    <w:p w14:paraId="67D3BD23" w14:textId="77777777" w:rsidR="007A15AA" w:rsidRPr="007A15AA" w:rsidRDefault="007A15AA" w:rsidP="00F070AF">
      <w:pPr>
        <w:numPr>
          <w:ilvl w:val="0"/>
          <w:numId w:val="30"/>
        </w:numPr>
        <w:spacing w:after="0" w:line="276" w:lineRule="auto"/>
        <w:contextualSpacing/>
        <w:jc w:val="both"/>
        <w:rPr>
          <w:rFonts w:ascii="Arial" w:eastAsia="Times New Roman" w:hAnsi="Arial" w:cs="Times New Roman"/>
          <w:szCs w:val="24"/>
          <w:lang w:eastAsia="fr-FR"/>
        </w:rPr>
      </w:pPr>
      <w:r w:rsidRPr="007A15AA">
        <w:rPr>
          <w:rFonts w:ascii="Arial" w:eastAsia="Times New Roman" w:hAnsi="Arial" w:cs="Times New Roman"/>
          <w:szCs w:val="24"/>
          <w:lang w:eastAsia="fr-FR"/>
        </w:rPr>
        <w:t>Signaler les lieux d’entretien</w:t>
      </w:r>
      <w:r w:rsidR="00D75CE9">
        <w:rPr>
          <w:rFonts w:ascii="Arial" w:eastAsia="Times New Roman" w:hAnsi="Arial" w:cs="Times New Roman"/>
          <w:szCs w:val="24"/>
          <w:lang w:eastAsia="fr-FR"/>
        </w:rPr>
        <w:t> ;</w:t>
      </w:r>
    </w:p>
    <w:p w14:paraId="30FAAEFB" w14:textId="77777777" w:rsidR="00E419FF" w:rsidRDefault="00B759DD" w:rsidP="00F070AF">
      <w:pPr>
        <w:numPr>
          <w:ilvl w:val="0"/>
          <w:numId w:val="3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Doter et Veiller au port</w:t>
      </w:r>
      <w:r w:rsidR="007A15AA" w:rsidRPr="007A15AA">
        <w:rPr>
          <w:rFonts w:ascii="Arial" w:eastAsia="Times New Roman" w:hAnsi="Arial" w:cs="Times New Roman"/>
          <w:szCs w:val="24"/>
          <w:lang w:eastAsia="fr-FR"/>
        </w:rPr>
        <w:t xml:space="preserve"> des EPI pendant les travaux d’entretien</w:t>
      </w:r>
      <w:r w:rsidR="00E419FF">
        <w:rPr>
          <w:rFonts w:ascii="Arial" w:eastAsia="Times New Roman" w:hAnsi="Arial" w:cs="Times New Roman"/>
          <w:szCs w:val="24"/>
          <w:lang w:eastAsia="fr-FR"/>
        </w:rPr>
        <w:t> ;</w:t>
      </w:r>
    </w:p>
    <w:p w14:paraId="410BE213" w14:textId="6002B75C" w:rsidR="007A15AA" w:rsidRPr="007A15AA" w:rsidRDefault="00E419FF" w:rsidP="00F070AF">
      <w:pPr>
        <w:numPr>
          <w:ilvl w:val="0"/>
          <w:numId w:val="30"/>
        </w:numPr>
        <w:spacing w:after="0" w:line="276" w:lineRule="auto"/>
        <w:contextualSpacing/>
        <w:jc w:val="both"/>
        <w:rPr>
          <w:rFonts w:ascii="Arial" w:eastAsia="Times New Roman" w:hAnsi="Arial" w:cs="Times New Roman"/>
          <w:szCs w:val="24"/>
          <w:lang w:eastAsia="fr-FR"/>
        </w:rPr>
      </w:pPr>
      <w:r>
        <w:rPr>
          <w:rFonts w:ascii="Arial" w:eastAsia="Times New Roman" w:hAnsi="Arial" w:cs="Times New Roman"/>
          <w:szCs w:val="24"/>
          <w:lang w:eastAsia="fr-FR"/>
        </w:rPr>
        <w:t>Sensibiliser les populations riveraines sur les risques d’accident liés à la circulation des engins d’entretiens</w:t>
      </w:r>
      <w:r w:rsidR="00D75CE9">
        <w:rPr>
          <w:rFonts w:ascii="Arial" w:eastAsia="Times New Roman" w:hAnsi="Arial" w:cs="Times New Roman"/>
          <w:szCs w:val="24"/>
          <w:lang w:eastAsia="fr-FR"/>
        </w:rPr>
        <w:t>.</w:t>
      </w:r>
    </w:p>
    <w:p w14:paraId="7FECBE20" w14:textId="77777777" w:rsidR="007A15AA" w:rsidRPr="007A15AA" w:rsidRDefault="007A15AA" w:rsidP="007A15AA">
      <w:pPr>
        <w:spacing w:after="0" w:line="276" w:lineRule="auto"/>
        <w:ind w:left="360" w:hanging="360"/>
        <w:contextualSpacing/>
        <w:jc w:val="both"/>
        <w:rPr>
          <w:rFonts w:ascii="Arial" w:eastAsia="Times New Roman" w:hAnsi="Arial" w:cs="Times New Roman"/>
          <w:szCs w:val="24"/>
          <w:lang w:eastAsia="fr-FR"/>
        </w:rPr>
      </w:pPr>
    </w:p>
    <w:p w14:paraId="3846DFEA" w14:textId="77777777" w:rsidR="007A15AA" w:rsidRDefault="007A15AA" w:rsidP="007A15AA">
      <w:pPr>
        <w:spacing w:after="0" w:line="360" w:lineRule="auto"/>
        <w:ind w:right="57"/>
        <w:jc w:val="both"/>
        <w:rPr>
          <w:rFonts w:ascii="Arial" w:eastAsia="Calibri" w:hAnsi="Arial" w:cs="Arial"/>
          <w:noProof/>
          <w:spacing w:val="2"/>
          <w:lang w:eastAsia="de-DE"/>
        </w:rPr>
      </w:pPr>
      <w:r w:rsidRPr="007A15AA">
        <w:rPr>
          <w:rFonts w:ascii="Arial" w:eastAsia="Calibri" w:hAnsi="Arial" w:cs="Arial"/>
          <w:noProof/>
          <w:spacing w:val="2"/>
          <w:lang w:eastAsia="de-DE"/>
        </w:rPr>
        <w:t>Pour une compréhension aisée du rapport, les impacts positifs et négatifs ont été intégrés dans une matrice qui prend en compte les activités, lesdits impacts et la proposition des mesures  de maximisation et d’atténuation liées à chaque impact.</w:t>
      </w:r>
    </w:p>
    <w:p w14:paraId="7B3D73A4" w14:textId="77777777" w:rsidR="002C71DB" w:rsidRPr="00C520F7" w:rsidRDefault="002C71DB" w:rsidP="00C520F4">
      <w:pPr>
        <w:pStyle w:val="OD2"/>
        <w:numPr>
          <w:ilvl w:val="0"/>
          <w:numId w:val="0"/>
        </w:numPr>
      </w:pPr>
      <w:bookmarkStart w:id="105" w:name="_Toc529173463"/>
      <w:bookmarkStart w:id="106" w:name="_Toc529199115"/>
      <w:bookmarkStart w:id="107" w:name="_Toc531013869"/>
      <w:r w:rsidRPr="00C520F7">
        <w:t>3.3 idenification et analyse des impacts cumulatifs</w:t>
      </w:r>
      <w:bookmarkEnd w:id="105"/>
      <w:bookmarkEnd w:id="106"/>
      <w:bookmarkEnd w:id="107"/>
      <w:r w:rsidRPr="00C520F7">
        <w:t xml:space="preserve"> </w:t>
      </w:r>
    </w:p>
    <w:p w14:paraId="7F8A44BF" w14:textId="77777777" w:rsidR="002C71DB" w:rsidRPr="00C520F7" w:rsidRDefault="002C71DB" w:rsidP="002C71DB">
      <w:pPr>
        <w:spacing w:after="0" w:line="360" w:lineRule="auto"/>
        <w:ind w:right="57"/>
        <w:jc w:val="both"/>
        <w:rPr>
          <w:rFonts w:ascii="Arial" w:eastAsia="Calibri" w:hAnsi="Arial" w:cs="Arial"/>
          <w:noProof/>
          <w:spacing w:val="2"/>
          <w:lang w:eastAsia="de-DE"/>
        </w:rPr>
      </w:pPr>
      <w:r w:rsidRPr="00C520F7">
        <w:rPr>
          <w:rFonts w:ascii="Arial" w:eastAsia="Calibri" w:hAnsi="Arial" w:cs="Arial"/>
          <w:noProof/>
          <w:spacing w:val="2"/>
          <w:lang w:eastAsia="de-DE"/>
        </w:rPr>
        <w:t>Plusieurs projets du Programme d’Actions du Gouvernement  (PAG) du Bénin pourraient se réaliser dans la même zone géographique que celle du  PAPVIC.</w:t>
      </w:r>
    </w:p>
    <w:p w14:paraId="767C626C"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C520F7">
        <w:rPr>
          <w:rFonts w:ascii="Arial" w:eastAsia="Calibri" w:hAnsi="Arial" w:cs="Arial"/>
          <w:noProof/>
          <w:spacing w:val="2"/>
          <w:lang w:eastAsia="de-DE"/>
        </w:rPr>
        <w:t>Lorsque les impacts d’un projet s’ajoutent à des impacts déjà observés dans les milieux ou engendrés par d’autres activités, il s’agit d’impacts cumulatifs pour lesquels une attention particulière a été accordée. Les impacts de ces projets ont été identifiés et évalués en faisant des simulations pour mesurer les interactions éventuelles aussi bien bénéfiques que négatifs. Ces impacts cumulatifs sont aussi pris en compte dans le cadre du suivi environnemental.</w:t>
      </w:r>
      <w:r w:rsidRPr="002C71DB">
        <w:rPr>
          <w:rFonts w:ascii="Arial" w:eastAsia="Calibri" w:hAnsi="Arial" w:cs="Arial"/>
          <w:noProof/>
          <w:spacing w:val="2"/>
          <w:lang w:eastAsia="de-DE"/>
        </w:rPr>
        <w:t xml:space="preserve"> </w:t>
      </w:r>
    </w:p>
    <w:p w14:paraId="1CD8C000"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Les projets concernés sont :</w:t>
      </w:r>
    </w:p>
    <w:p w14:paraId="424A6FBB" w14:textId="77777777" w:rsidR="002C71DB" w:rsidRPr="00795BFD" w:rsidRDefault="002C71DB" w:rsidP="00F070AF">
      <w:pPr>
        <w:pStyle w:val="Paragraphedeliste"/>
        <w:numPr>
          <w:ilvl w:val="0"/>
          <w:numId w:val="43"/>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le projet asphaltage des rues (ville de Cotonou) ;</w:t>
      </w:r>
    </w:p>
    <w:p w14:paraId="3CAD2775" w14:textId="77777777" w:rsidR="002C71DB" w:rsidRPr="00795BFD" w:rsidRDefault="002C71DB" w:rsidP="00F070AF">
      <w:pPr>
        <w:pStyle w:val="Paragraphedeliste"/>
        <w:numPr>
          <w:ilvl w:val="0"/>
          <w:numId w:val="43"/>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le contournement Nord-Ouest de Cotonou ;</w:t>
      </w:r>
    </w:p>
    <w:p w14:paraId="59CF9B21" w14:textId="77777777" w:rsidR="002C71DB" w:rsidRPr="00795BFD" w:rsidRDefault="002C71DB" w:rsidP="00F070AF">
      <w:pPr>
        <w:pStyle w:val="Paragraphedeliste"/>
        <w:numPr>
          <w:ilvl w:val="0"/>
          <w:numId w:val="43"/>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le projet d’approvisionnement en eau potable Phase III de la SONEB (Cotonou) ;</w:t>
      </w:r>
    </w:p>
    <w:p w14:paraId="0C7F22D9" w14:textId="77777777" w:rsidR="002C71DB" w:rsidRPr="00795BFD" w:rsidRDefault="002C71DB" w:rsidP="00F070AF">
      <w:pPr>
        <w:pStyle w:val="Paragraphedeliste"/>
        <w:numPr>
          <w:ilvl w:val="0"/>
          <w:numId w:val="43"/>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le projet de construction des fibres optiques par les réseaux télécoms (Cotonou et environ – les principales villes) ;</w:t>
      </w:r>
    </w:p>
    <w:p w14:paraId="04689ADB" w14:textId="77777777" w:rsidR="002C71DB" w:rsidRPr="00795BFD" w:rsidRDefault="002C71DB" w:rsidP="00F070AF">
      <w:pPr>
        <w:pStyle w:val="Paragraphedeliste"/>
        <w:numPr>
          <w:ilvl w:val="0"/>
          <w:numId w:val="43"/>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le projet d’aménagement des berges lagunaires ;</w:t>
      </w:r>
    </w:p>
    <w:p w14:paraId="3C0963A1" w14:textId="77777777" w:rsidR="002C71DB" w:rsidRPr="00795BFD" w:rsidRDefault="002C71DB" w:rsidP="00F070AF">
      <w:pPr>
        <w:pStyle w:val="Paragraphedeliste"/>
        <w:numPr>
          <w:ilvl w:val="0"/>
          <w:numId w:val="43"/>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le projet d’aménagement de l’Avenue de la Marina.</w:t>
      </w:r>
    </w:p>
    <w:p w14:paraId="4F3FE770" w14:textId="77777777" w:rsidR="002C71DB" w:rsidRPr="002C71DB" w:rsidRDefault="002C71DB" w:rsidP="002C71DB">
      <w:pPr>
        <w:tabs>
          <w:tab w:val="left" w:pos="1658"/>
        </w:tabs>
        <w:spacing w:before="120" w:after="120" w:line="360" w:lineRule="auto"/>
        <w:ind w:left="1134"/>
        <w:jc w:val="both"/>
        <w:rPr>
          <w:rFonts w:ascii="Arial" w:eastAsia="Calibri" w:hAnsi="Arial" w:cs="Arial"/>
          <w:b/>
        </w:rPr>
      </w:pPr>
    </w:p>
    <w:p w14:paraId="619E8642" w14:textId="77777777" w:rsidR="002C71DB" w:rsidRPr="002C71DB" w:rsidRDefault="002C71DB" w:rsidP="002C71DB">
      <w:pPr>
        <w:keepNext/>
        <w:tabs>
          <w:tab w:val="num" w:pos="1134"/>
        </w:tabs>
        <w:spacing w:after="0" w:line="240" w:lineRule="auto"/>
        <w:jc w:val="both"/>
        <w:outlineLvl w:val="2"/>
        <w:rPr>
          <w:rFonts w:ascii="Arial" w:eastAsia="Calibri" w:hAnsi="Arial" w:cs="Times New Roman"/>
          <w:b/>
          <w:color w:val="70AD47"/>
          <w:sz w:val="26"/>
          <w:szCs w:val="20"/>
        </w:rPr>
      </w:pPr>
      <w:bookmarkStart w:id="108" w:name="_Toc529173464"/>
      <w:bookmarkStart w:id="109" w:name="_Toc529199116"/>
      <w:bookmarkStart w:id="110" w:name="_Toc531013870"/>
      <w:r w:rsidRPr="002C71DB">
        <w:rPr>
          <w:rFonts w:ascii="Arial" w:eastAsia="Calibri" w:hAnsi="Arial" w:cs="Times New Roman"/>
          <w:b/>
          <w:color w:val="70AD47"/>
          <w:sz w:val="26"/>
          <w:szCs w:val="20"/>
        </w:rPr>
        <w:t>3.3.1. Rappel du contenu et des objectifs de ces projets</w:t>
      </w:r>
      <w:bookmarkEnd w:id="108"/>
      <w:bookmarkEnd w:id="109"/>
      <w:bookmarkEnd w:id="110"/>
      <w:r w:rsidRPr="002C71DB">
        <w:rPr>
          <w:rFonts w:ascii="Arial" w:eastAsia="Calibri" w:hAnsi="Arial" w:cs="Times New Roman"/>
          <w:b/>
          <w:color w:val="70AD47"/>
          <w:sz w:val="26"/>
          <w:szCs w:val="20"/>
        </w:rPr>
        <w:t xml:space="preserve"> </w:t>
      </w:r>
    </w:p>
    <w:p w14:paraId="19917243" w14:textId="77777777" w:rsidR="00795BFD" w:rsidRDefault="00795BFD" w:rsidP="002C71DB">
      <w:pPr>
        <w:keepNext/>
        <w:spacing w:after="0" w:line="360" w:lineRule="auto"/>
        <w:jc w:val="both"/>
        <w:outlineLvl w:val="3"/>
        <w:rPr>
          <w:rFonts w:ascii="Arial" w:eastAsia="Calibri" w:hAnsi="Arial" w:cs="Times New Roman"/>
          <w:bCs/>
          <w:sz w:val="24"/>
          <w:szCs w:val="28"/>
          <w:u w:val="single"/>
        </w:rPr>
      </w:pPr>
    </w:p>
    <w:p w14:paraId="7BD93779" w14:textId="03B16E4D" w:rsidR="002C71DB" w:rsidRPr="002C71DB" w:rsidRDefault="002C71DB" w:rsidP="002C71DB">
      <w:pPr>
        <w:keepNext/>
        <w:spacing w:after="0" w:line="360" w:lineRule="auto"/>
        <w:jc w:val="both"/>
        <w:outlineLvl w:val="3"/>
        <w:rPr>
          <w:rFonts w:ascii="Arial" w:eastAsia="Calibri" w:hAnsi="Arial" w:cs="Times New Roman"/>
          <w:bCs/>
          <w:sz w:val="24"/>
          <w:szCs w:val="28"/>
          <w:u w:val="single"/>
        </w:rPr>
      </w:pPr>
      <w:r w:rsidRPr="002C71DB">
        <w:rPr>
          <w:rFonts w:ascii="Arial" w:eastAsia="Calibri" w:hAnsi="Arial" w:cs="Times New Roman"/>
          <w:bCs/>
          <w:sz w:val="24"/>
          <w:szCs w:val="28"/>
          <w:u w:val="single"/>
        </w:rPr>
        <w:t xml:space="preserve">3.3.1.1. </w:t>
      </w:r>
      <w:r w:rsidR="00C93269">
        <w:rPr>
          <w:rFonts w:ascii="Arial" w:eastAsia="Calibri" w:hAnsi="Arial" w:cs="Times New Roman"/>
          <w:bCs/>
          <w:sz w:val="24"/>
          <w:szCs w:val="28"/>
          <w:u w:val="single"/>
        </w:rPr>
        <w:t>P</w:t>
      </w:r>
      <w:r w:rsidRPr="002C71DB">
        <w:rPr>
          <w:rFonts w:ascii="Arial" w:eastAsia="Calibri" w:hAnsi="Arial" w:cs="Times New Roman"/>
          <w:bCs/>
          <w:sz w:val="24"/>
          <w:szCs w:val="28"/>
          <w:u w:val="single"/>
        </w:rPr>
        <w:t>rojet asphaltage des rues (ville de Cotonou)</w:t>
      </w:r>
    </w:p>
    <w:p w14:paraId="57321391"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Le Gouvernement de la République du Bénin s’est doté d’un Plan Quinquennal d’Actions au titre duquel un programme d’investissement a été adopté. Ce programme vise entre autres objectifs, la mise en état de praticabilité permanente et l’entretien y compris la mise au gabarit des infrastructures essentielles de transport à travers des projets d’entretien périodique, de réhabilitation, de reconstruction et d’aménagement et de bitumage du réseau routier existant. </w:t>
      </w:r>
    </w:p>
    <w:p w14:paraId="37259032"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Le projet asphaltage des rues est un projet phare du gouvernement béninois qui consiste en un aménagement de façade à façade des voies urbaines dans 09 villes principales dont Cotonou, correspondant aussi à la zone d’influence du PAPVIC. Les objectifs du projet sont : </w:t>
      </w:r>
    </w:p>
    <w:p w14:paraId="3719A4EF" w14:textId="77777777" w:rsidR="002C71DB" w:rsidRPr="00795BFD" w:rsidRDefault="002C71DB" w:rsidP="00F070AF">
      <w:pPr>
        <w:pStyle w:val="Paragraphedeliste"/>
        <w:numPr>
          <w:ilvl w:val="0"/>
          <w:numId w:val="44"/>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l’amélioration des conditions de circulation dans les villes ;</w:t>
      </w:r>
    </w:p>
    <w:p w14:paraId="6DD92556" w14:textId="77777777" w:rsidR="002C71DB" w:rsidRPr="00795BFD" w:rsidRDefault="002C71DB" w:rsidP="00F070AF">
      <w:pPr>
        <w:pStyle w:val="Paragraphedeliste"/>
        <w:numPr>
          <w:ilvl w:val="0"/>
          <w:numId w:val="44"/>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le développement du transport urbain aussi bien en termes de mobilité des personnes que de logistique urbaine ;</w:t>
      </w:r>
    </w:p>
    <w:p w14:paraId="3E7A3D24" w14:textId="77777777" w:rsidR="002C71DB" w:rsidRPr="00795BFD" w:rsidRDefault="002C71DB" w:rsidP="00F070AF">
      <w:pPr>
        <w:pStyle w:val="Paragraphedeliste"/>
        <w:numPr>
          <w:ilvl w:val="0"/>
          <w:numId w:val="44"/>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l’amélioration de l’accès des ménages aux équipements sociocommunautaires ;</w:t>
      </w:r>
    </w:p>
    <w:p w14:paraId="7288734E" w14:textId="77777777" w:rsidR="002C71DB" w:rsidRPr="00795BFD" w:rsidRDefault="002C71DB" w:rsidP="00F070AF">
      <w:pPr>
        <w:pStyle w:val="Paragraphedeliste"/>
        <w:numPr>
          <w:ilvl w:val="0"/>
          <w:numId w:val="44"/>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 xml:space="preserve">la réduction des niveaux de pollutions et de nuisances dans ces principaux centres urbains et la contribution à la propreté des rues </w:t>
      </w:r>
    </w:p>
    <w:p w14:paraId="77BC6062" w14:textId="77777777" w:rsidR="002C71DB" w:rsidRPr="00795BFD" w:rsidRDefault="002C71DB" w:rsidP="00F070AF">
      <w:pPr>
        <w:pStyle w:val="Paragraphedeliste"/>
        <w:numPr>
          <w:ilvl w:val="0"/>
          <w:numId w:val="44"/>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la dynamisation des économies locales et l’accroissement des ressources financières des villes bénéficiaires.</w:t>
      </w:r>
    </w:p>
    <w:p w14:paraId="10CA82EB" w14:textId="77777777" w:rsidR="002C71DB" w:rsidRPr="002C71DB" w:rsidRDefault="002C71DB" w:rsidP="002C71DB">
      <w:pPr>
        <w:tabs>
          <w:tab w:val="left" w:pos="1658"/>
        </w:tabs>
        <w:spacing w:before="120" w:after="120" w:line="360" w:lineRule="auto"/>
        <w:jc w:val="both"/>
        <w:rPr>
          <w:rFonts w:ascii="Arial" w:eastAsia="Calibri" w:hAnsi="Arial" w:cs="Arial"/>
        </w:rPr>
      </w:pPr>
      <w:r w:rsidRPr="002C71DB">
        <w:rPr>
          <w:rFonts w:ascii="Arial" w:eastAsia="Calibri" w:hAnsi="Arial" w:cs="Arial"/>
        </w:rPr>
        <w:t xml:space="preserve">Les aménagements projetés sont :  </w:t>
      </w:r>
    </w:p>
    <w:p w14:paraId="440D39D4" w14:textId="77777777" w:rsidR="002C71DB" w:rsidRPr="00795BFD" w:rsidRDefault="002C71DB" w:rsidP="00F070AF">
      <w:pPr>
        <w:pStyle w:val="Paragraphedeliste"/>
        <w:numPr>
          <w:ilvl w:val="0"/>
          <w:numId w:val="45"/>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chaussées en pavé ou asphaltée ;</w:t>
      </w:r>
    </w:p>
    <w:p w14:paraId="4A70464B" w14:textId="77777777" w:rsidR="002C71DB" w:rsidRPr="00795BFD" w:rsidRDefault="002C71DB" w:rsidP="00F070AF">
      <w:pPr>
        <w:pStyle w:val="Paragraphedeliste"/>
        <w:numPr>
          <w:ilvl w:val="0"/>
          <w:numId w:val="45"/>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trottoir en pavé jusqu’en limite de propriétés privées ;</w:t>
      </w:r>
    </w:p>
    <w:p w14:paraId="504581A3" w14:textId="77777777" w:rsidR="002C71DB" w:rsidRPr="00795BFD" w:rsidRDefault="002C71DB" w:rsidP="00F070AF">
      <w:pPr>
        <w:pStyle w:val="Paragraphedeliste"/>
        <w:numPr>
          <w:ilvl w:val="0"/>
          <w:numId w:val="45"/>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éclairage public par réseau conventionnel et/ou par panneaux solaires photovoltaïques de dernière génération ;</w:t>
      </w:r>
    </w:p>
    <w:p w14:paraId="158B349E" w14:textId="77777777" w:rsidR="002C71DB" w:rsidRPr="00795BFD" w:rsidRDefault="002C71DB" w:rsidP="00F070AF">
      <w:pPr>
        <w:pStyle w:val="Paragraphedeliste"/>
        <w:numPr>
          <w:ilvl w:val="0"/>
          <w:numId w:val="45"/>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mobiliers urbains : poubelles, Bancs, plaques de rue, panneaux directionnels, enseignes lumineux ;</w:t>
      </w:r>
    </w:p>
    <w:p w14:paraId="186E422E" w14:textId="77777777" w:rsidR="002C71DB" w:rsidRPr="00795BFD" w:rsidRDefault="002C71DB" w:rsidP="00F070AF">
      <w:pPr>
        <w:pStyle w:val="Paragraphedeliste"/>
        <w:numPr>
          <w:ilvl w:val="0"/>
          <w:numId w:val="45"/>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équipements de sécurité : signalisations verticale et horizontale, feux tricolores modernes ;</w:t>
      </w:r>
    </w:p>
    <w:p w14:paraId="58ED9BB4" w14:textId="77777777" w:rsidR="002C71DB" w:rsidRPr="00795BFD" w:rsidRDefault="002C71DB" w:rsidP="00F070AF">
      <w:pPr>
        <w:pStyle w:val="Paragraphedeliste"/>
        <w:numPr>
          <w:ilvl w:val="0"/>
          <w:numId w:val="45"/>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espaces verts : essences judicieusement sélectionnées pour le verdissement de nos centres urbains.</w:t>
      </w:r>
    </w:p>
    <w:p w14:paraId="2E7B1CB0" w14:textId="48E1309A" w:rsidR="002C71DB" w:rsidRPr="002C71DB" w:rsidRDefault="002C71DB" w:rsidP="002C71DB">
      <w:pPr>
        <w:keepNext/>
        <w:spacing w:before="120" w:after="120" w:line="360" w:lineRule="auto"/>
        <w:jc w:val="both"/>
        <w:outlineLvl w:val="3"/>
        <w:rPr>
          <w:rFonts w:ascii="Arial" w:eastAsia="Calibri" w:hAnsi="Arial" w:cs="Times New Roman"/>
          <w:bCs/>
          <w:sz w:val="24"/>
          <w:szCs w:val="28"/>
          <w:u w:val="single"/>
        </w:rPr>
      </w:pPr>
      <w:r w:rsidRPr="002C71DB">
        <w:rPr>
          <w:rFonts w:ascii="Arial" w:eastAsia="Calibri" w:hAnsi="Arial" w:cs="Times New Roman"/>
          <w:bCs/>
          <w:sz w:val="24"/>
          <w:szCs w:val="28"/>
          <w:u w:val="single"/>
        </w:rPr>
        <w:t xml:space="preserve">3.3.1.2. </w:t>
      </w:r>
      <w:r w:rsidR="00C93269">
        <w:rPr>
          <w:rFonts w:ascii="Arial" w:eastAsia="Calibri" w:hAnsi="Arial" w:cs="Times New Roman"/>
          <w:bCs/>
          <w:sz w:val="24"/>
          <w:szCs w:val="28"/>
          <w:u w:val="single"/>
        </w:rPr>
        <w:t>C</w:t>
      </w:r>
      <w:r w:rsidRPr="002C71DB">
        <w:rPr>
          <w:rFonts w:ascii="Arial" w:eastAsia="Calibri" w:hAnsi="Arial" w:cs="Times New Roman"/>
          <w:bCs/>
          <w:sz w:val="24"/>
          <w:szCs w:val="28"/>
          <w:u w:val="single"/>
        </w:rPr>
        <w:t xml:space="preserve">ontournement Nord-Ouest de Cotonou </w:t>
      </w:r>
    </w:p>
    <w:p w14:paraId="44084CAD" w14:textId="30B26228"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La ville de Cotonou a certes bénéficié de la réalisation des accès et traversées de la ville. Toutefois, ces actions n’ont pas encore permis de cerner dans sa globalité le problème de congestion de trafic dans la ville. Le diagnostic de la situation montre que la congestion du trafic au niveau de la ville est due au sous-dimensionnement des voies d’accès et au </w:t>
      </w:r>
      <w:r w:rsidRPr="002C71DB">
        <w:rPr>
          <w:rFonts w:ascii="Arial" w:eastAsia="Calibri" w:hAnsi="Arial" w:cs="Arial"/>
          <w:noProof/>
          <w:spacing w:val="2"/>
          <w:lang w:eastAsia="de-DE"/>
        </w:rPr>
        <w:lastRenderedPageBreak/>
        <w:t>défaut de structuration du réseau d’une part, et à l’inexistence d’un contournement donnant un choix au trafic</w:t>
      </w:r>
      <w:r w:rsidR="004861BC">
        <w:rPr>
          <w:rFonts w:ascii="Arial" w:eastAsia="Calibri" w:hAnsi="Arial" w:cs="Arial"/>
          <w:noProof/>
          <w:spacing w:val="2"/>
          <w:lang w:eastAsia="de-DE"/>
        </w:rPr>
        <w:t>,</w:t>
      </w:r>
      <w:r w:rsidRPr="002C71DB">
        <w:rPr>
          <w:rFonts w:ascii="Arial" w:eastAsia="Calibri" w:hAnsi="Arial" w:cs="Arial"/>
          <w:noProof/>
          <w:spacing w:val="2"/>
          <w:lang w:eastAsia="de-DE"/>
        </w:rPr>
        <w:t xml:space="preserve"> d’autre part. La mise en place d’un nouvel axe de contournement nord reliera les communes d’Abomey-Calavi, Cotonou et Sèmè-Podji avec pour point de départ le carrefour Kpota à Calavi et le carrefour Sèmè sur l’axe Cotonou-Sèmè-Podji-Porto Novo, comme point d’arrivée. Le projet consiste en :</w:t>
      </w:r>
    </w:p>
    <w:p w14:paraId="0D72604B" w14:textId="77777777" w:rsidR="002C71DB" w:rsidRPr="002C71DB" w:rsidRDefault="002C71DB" w:rsidP="00F070AF">
      <w:pPr>
        <w:numPr>
          <w:ilvl w:val="1"/>
          <w:numId w:val="41"/>
        </w:numPr>
        <w:spacing w:after="0" w:line="276" w:lineRule="auto"/>
        <w:contextualSpacing/>
        <w:jc w:val="both"/>
        <w:rPr>
          <w:rFonts w:ascii="Arial" w:eastAsia="Calibri" w:hAnsi="Arial" w:cs="Times New Roman"/>
          <w:szCs w:val="24"/>
          <w:lang w:eastAsia="fr-FR"/>
        </w:rPr>
      </w:pPr>
      <w:r w:rsidRPr="002C71DB">
        <w:rPr>
          <w:rFonts w:ascii="Arial" w:eastAsia="Calibri" w:hAnsi="Arial" w:cs="Times New Roman"/>
          <w:szCs w:val="24"/>
          <w:lang w:eastAsia="fr-FR"/>
        </w:rPr>
        <w:t xml:space="preserve">la création d’un nouvel axe autoroutier de contournement nord (40Km) qui reliera les communes de </w:t>
      </w:r>
      <w:proofErr w:type="spellStart"/>
      <w:r w:rsidRPr="002C71DB">
        <w:rPr>
          <w:rFonts w:ascii="Arial" w:eastAsia="Calibri" w:hAnsi="Arial" w:cs="Times New Roman"/>
          <w:szCs w:val="24"/>
          <w:lang w:eastAsia="fr-FR"/>
        </w:rPr>
        <w:t>Calavi</w:t>
      </w:r>
      <w:proofErr w:type="spellEnd"/>
      <w:r w:rsidRPr="002C71DB">
        <w:rPr>
          <w:rFonts w:ascii="Arial" w:eastAsia="Calibri" w:hAnsi="Arial" w:cs="Times New Roman"/>
          <w:szCs w:val="24"/>
          <w:lang w:eastAsia="fr-FR"/>
        </w:rPr>
        <w:t xml:space="preserve">, Cotonou et </w:t>
      </w:r>
      <w:proofErr w:type="spellStart"/>
      <w:r w:rsidRPr="002C71DB">
        <w:rPr>
          <w:rFonts w:ascii="Arial" w:eastAsia="Calibri" w:hAnsi="Arial" w:cs="Times New Roman"/>
          <w:szCs w:val="24"/>
          <w:lang w:eastAsia="fr-FR"/>
        </w:rPr>
        <w:t>Sèmè-Podji</w:t>
      </w:r>
      <w:proofErr w:type="spellEnd"/>
      <w:r w:rsidRPr="002C71DB">
        <w:rPr>
          <w:rFonts w:ascii="Arial" w:eastAsia="Calibri" w:hAnsi="Arial" w:cs="Times New Roman"/>
          <w:szCs w:val="24"/>
          <w:lang w:eastAsia="fr-FR"/>
        </w:rPr>
        <w:t>, et désengorgera la ville de Cotonou du trafic de transit ;</w:t>
      </w:r>
    </w:p>
    <w:p w14:paraId="77E4CFBF" w14:textId="77777777" w:rsidR="002C71DB" w:rsidRPr="002C71DB" w:rsidRDefault="002C71DB" w:rsidP="00F070AF">
      <w:pPr>
        <w:numPr>
          <w:ilvl w:val="1"/>
          <w:numId w:val="41"/>
        </w:numPr>
        <w:spacing w:after="0" w:line="276" w:lineRule="auto"/>
        <w:contextualSpacing/>
        <w:jc w:val="both"/>
        <w:rPr>
          <w:rFonts w:ascii="Arial" w:eastAsia="Calibri" w:hAnsi="Arial" w:cs="Times New Roman"/>
          <w:szCs w:val="24"/>
          <w:lang w:eastAsia="fr-FR"/>
        </w:rPr>
      </w:pPr>
      <w:r w:rsidRPr="002C71DB">
        <w:rPr>
          <w:rFonts w:ascii="Arial" w:eastAsia="Calibri" w:hAnsi="Arial" w:cs="Times New Roman"/>
          <w:szCs w:val="24"/>
          <w:lang w:eastAsia="fr-FR"/>
        </w:rPr>
        <w:t>la création d’une bretelle (encore appelé barreau de 6Km) reliant le contournement Nord de Cotonou au Port de Cotonou en passant par une des berges lagunaires de Cotonou.</w:t>
      </w:r>
    </w:p>
    <w:p w14:paraId="2002BC90" w14:textId="77777777" w:rsidR="002C71DB" w:rsidRPr="002C71DB" w:rsidRDefault="002C71DB" w:rsidP="002C71DB">
      <w:pPr>
        <w:tabs>
          <w:tab w:val="left" w:pos="1658"/>
        </w:tabs>
        <w:spacing w:before="120" w:after="120" w:line="360" w:lineRule="auto"/>
        <w:jc w:val="both"/>
        <w:rPr>
          <w:rFonts w:ascii="Arial" w:eastAsia="Calibri" w:hAnsi="Arial" w:cs="Arial"/>
        </w:rPr>
      </w:pPr>
      <w:r w:rsidRPr="002C71DB">
        <w:rPr>
          <w:rFonts w:ascii="Arial" w:eastAsia="Calibri" w:hAnsi="Arial" w:cs="Arial"/>
        </w:rPr>
        <w:t>Le projet de contournement Nord-Ouest de la Ville de Cotonou présente des interactions géographiques avec le PAPVIC.</w:t>
      </w:r>
    </w:p>
    <w:p w14:paraId="2408A2A0" w14:textId="0212595E" w:rsidR="002C71DB" w:rsidRPr="002C71DB" w:rsidRDefault="002C71DB" w:rsidP="002C71DB">
      <w:pPr>
        <w:keepNext/>
        <w:spacing w:before="120" w:after="120" w:line="360" w:lineRule="auto"/>
        <w:jc w:val="both"/>
        <w:outlineLvl w:val="3"/>
        <w:rPr>
          <w:rFonts w:ascii="Arial" w:eastAsia="Calibri" w:hAnsi="Arial" w:cs="Times New Roman"/>
          <w:bCs/>
          <w:sz w:val="24"/>
          <w:szCs w:val="28"/>
          <w:u w:val="single"/>
        </w:rPr>
      </w:pPr>
      <w:r w:rsidRPr="002C71DB">
        <w:rPr>
          <w:rFonts w:ascii="Arial" w:eastAsia="Calibri" w:hAnsi="Arial" w:cs="Times New Roman"/>
          <w:bCs/>
          <w:sz w:val="24"/>
          <w:szCs w:val="28"/>
          <w:u w:val="single"/>
        </w:rPr>
        <w:t xml:space="preserve">3.3.1.3. </w:t>
      </w:r>
      <w:r w:rsidR="00C93269">
        <w:rPr>
          <w:rFonts w:ascii="Arial" w:eastAsia="Calibri" w:hAnsi="Arial" w:cs="Times New Roman"/>
          <w:bCs/>
          <w:sz w:val="24"/>
          <w:szCs w:val="28"/>
          <w:u w:val="single"/>
        </w:rPr>
        <w:t>P</w:t>
      </w:r>
      <w:r w:rsidRPr="002C71DB">
        <w:rPr>
          <w:rFonts w:ascii="Arial" w:eastAsia="Calibri" w:hAnsi="Arial" w:cs="Times New Roman"/>
          <w:bCs/>
          <w:sz w:val="24"/>
          <w:szCs w:val="28"/>
          <w:u w:val="single"/>
        </w:rPr>
        <w:t xml:space="preserve">rojet approvisionnement en eau potable Phase III de la SONEB (Cotonou) </w:t>
      </w:r>
    </w:p>
    <w:p w14:paraId="7A53A472"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La politique nationale d’eau potable vise notamment l’amélioration du taux de raccordement des populations au réseau d’eau potable et le renforcement des capacités de production des systèmes d’alimentation en eau potable. </w:t>
      </w:r>
    </w:p>
    <w:p w14:paraId="75D89ED3"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L’objectif général du projet d’approvisionnement en eau potable Phase III de la SONEB est de contribuer à développer l’alimentation en eau potable dans l’agglomération de Cotonou.  Concrètement, il est prévu de fournir 70 l d’eau potable par personne et par jour à toute la population de Cotonou et ses agglomérations estimée à environ 1 260 000 personnes à l’horizon 2025 (IGIP, SONEB, 2016). Les objectifs spécifiques de la phase III sont de :</w:t>
      </w:r>
    </w:p>
    <w:p w14:paraId="1251F6C5" w14:textId="77777777" w:rsidR="002C71DB" w:rsidRPr="00795BFD" w:rsidRDefault="002C71DB" w:rsidP="00F070AF">
      <w:pPr>
        <w:pStyle w:val="Paragraphedeliste"/>
        <w:numPr>
          <w:ilvl w:val="0"/>
          <w:numId w:val="46"/>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 xml:space="preserve">mobiliser les ressources en eaux souterraines nécessaires ; </w:t>
      </w:r>
    </w:p>
    <w:p w14:paraId="6D74AF9E" w14:textId="77777777" w:rsidR="002C71DB" w:rsidRPr="00795BFD" w:rsidRDefault="002C71DB" w:rsidP="00F070AF">
      <w:pPr>
        <w:pStyle w:val="Paragraphedeliste"/>
        <w:numPr>
          <w:ilvl w:val="0"/>
          <w:numId w:val="46"/>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mettre à niveau les capacités de traitement et de stockage d’eau traitée ;</w:t>
      </w:r>
    </w:p>
    <w:p w14:paraId="30822840" w14:textId="77777777" w:rsidR="002C71DB" w:rsidRPr="00795BFD" w:rsidRDefault="002C71DB" w:rsidP="00F070AF">
      <w:pPr>
        <w:pStyle w:val="Paragraphedeliste"/>
        <w:numPr>
          <w:ilvl w:val="0"/>
          <w:numId w:val="46"/>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 xml:space="preserve">développer la desserte en eau des quartiers périphériques les moins bien desservis par : </w:t>
      </w:r>
    </w:p>
    <w:p w14:paraId="0C4EEFCD" w14:textId="77777777" w:rsidR="002C71DB" w:rsidRPr="00795BFD" w:rsidRDefault="002C71DB" w:rsidP="00F070AF">
      <w:pPr>
        <w:pStyle w:val="Paragraphedeliste"/>
        <w:numPr>
          <w:ilvl w:val="0"/>
          <w:numId w:val="46"/>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 xml:space="preserve">le renforcement des réseaux primaires, secondaires et tertiaires ; </w:t>
      </w:r>
    </w:p>
    <w:p w14:paraId="4B524910" w14:textId="77777777" w:rsidR="002C71DB" w:rsidRPr="00795BFD" w:rsidRDefault="002C71DB" w:rsidP="00F070AF">
      <w:pPr>
        <w:pStyle w:val="Paragraphedeliste"/>
        <w:numPr>
          <w:ilvl w:val="0"/>
          <w:numId w:val="46"/>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l’installation de branchements particuliers pour les futurs usagers ;</w:t>
      </w:r>
    </w:p>
    <w:p w14:paraId="2EC9D07E" w14:textId="77777777" w:rsidR="002C71DB" w:rsidRPr="00795BFD" w:rsidRDefault="002C71DB" w:rsidP="00F070AF">
      <w:pPr>
        <w:pStyle w:val="Paragraphedeliste"/>
        <w:numPr>
          <w:ilvl w:val="0"/>
          <w:numId w:val="46"/>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 xml:space="preserve">assurer la continuité du service de l’eau pour les abonnés en sécurisant les besoins en énergie électrique ; </w:t>
      </w:r>
    </w:p>
    <w:p w14:paraId="0F5037E9" w14:textId="77777777" w:rsidR="002C71DB" w:rsidRPr="00795BFD" w:rsidRDefault="002C71DB" w:rsidP="00F070AF">
      <w:pPr>
        <w:pStyle w:val="Paragraphedeliste"/>
        <w:numPr>
          <w:ilvl w:val="0"/>
          <w:numId w:val="46"/>
        </w:numPr>
        <w:spacing w:after="0" w:line="276" w:lineRule="auto"/>
        <w:jc w:val="both"/>
        <w:rPr>
          <w:rFonts w:ascii="Arial" w:eastAsia="Calibri" w:hAnsi="Arial" w:cs="Times New Roman"/>
          <w:szCs w:val="24"/>
          <w:lang w:eastAsia="fr-FR"/>
        </w:rPr>
      </w:pPr>
      <w:r w:rsidRPr="00795BFD">
        <w:rPr>
          <w:rFonts w:ascii="Arial" w:eastAsia="Calibri" w:hAnsi="Arial" w:cs="Times New Roman"/>
          <w:szCs w:val="24"/>
          <w:lang w:eastAsia="fr-FR"/>
        </w:rPr>
        <w:t xml:space="preserve">améliorer le suivi de l’exploitation du système. </w:t>
      </w:r>
    </w:p>
    <w:p w14:paraId="137D99B9" w14:textId="77777777" w:rsidR="002C71DB" w:rsidRPr="002C71DB" w:rsidRDefault="002C71DB" w:rsidP="002C71DB">
      <w:pPr>
        <w:spacing w:after="0" w:line="360" w:lineRule="auto"/>
        <w:ind w:right="57"/>
        <w:jc w:val="both"/>
        <w:rPr>
          <w:rFonts w:ascii="Arial" w:eastAsia="Calibri" w:hAnsi="Arial" w:cs="Arial"/>
          <w:noProof/>
          <w:spacing w:val="2"/>
          <w:lang w:eastAsia="de-DE"/>
        </w:rPr>
      </w:pPr>
    </w:p>
    <w:p w14:paraId="547F0AE6"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Le projet consiste en la pose de nouvelles canalisations pour renforcer le réseau d’AEP existant. La canalisation primaire de diamètre 710 mm partira de l’usine de Vèdoko vers l’Est dans la direction du réservoir d’Akpakpa. Le plan  du réseau AEP est délimité en 7 tronçons ci-après en annexe (T1 à T7). Quatre des tronçons : le tronçon n°3 (carrefour rail Vodjè au carrefour bourse de travail) et le tronçon n°4 du carrefour bourse de travail au </w:t>
      </w:r>
      <w:r w:rsidRPr="002C71DB">
        <w:rPr>
          <w:rFonts w:ascii="Arial" w:eastAsia="Calibri" w:hAnsi="Arial" w:cs="Arial"/>
          <w:noProof/>
          <w:spacing w:val="2"/>
          <w:lang w:eastAsia="de-DE"/>
        </w:rPr>
        <w:lastRenderedPageBreak/>
        <w:t>petit carrefour après la mosquée Zongo, le  tronçon T7 : ancien pont vers la fin du projet en face de CDPA Agrisatch partagent les mêmes aires géographiques que le projet d’assainissement pluvial de la ville de Cotonou.</w:t>
      </w:r>
    </w:p>
    <w:p w14:paraId="28D1F857" w14:textId="77777777" w:rsidR="002C71DB" w:rsidRPr="002C71DB" w:rsidRDefault="002C71DB" w:rsidP="002C71DB">
      <w:pPr>
        <w:keepNext/>
        <w:spacing w:after="0" w:line="360" w:lineRule="auto"/>
        <w:jc w:val="both"/>
        <w:outlineLvl w:val="3"/>
        <w:rPr>
          <w:rFonts w:ascii="Arial" w:eastAsia="Calibri" w:hAnsi="Arial" w:cs="Times New Roman"/>
          <w:bCs/>
          <w:sz w:val="24"/>
          <w:szCs w:val="28"/>
          <w:u w:val="single"/>
        </w:rPr>
      </w:pPr>
    </w:p>
    <w:p w14:paraId="1A30F2D5" w14:textId="4B0E6C12" w:rsidR="002C71DB" w:rsidRPr="002C71DB" w:rsidRDefault="002C71DB" w:rsidP="002C71DB">
      <w:pPr>
        <w:keepNext/>
        <w:spacing w:after="0" w:line="360" w:lineRule="auto"/>
        <w:jc w:val="both"/>
        <w:outlineLvl w:val="3"/>
        <w:rPr>
          <w:rFonts w:ascii="Arial" w:eastAsia="Calibri" w:hAnsi="Arial" w:cs="Times New Roman"/>
          <w:bCs/>
          <w:sz w:val="24"/>
          <w:szCs w:val="28"/>
          <w:u w:val="single"/>
        </w:rPr>
      </w:pPr>
      <w:r w:rsidRPr="002C71DB">
        <w:rPr>
          <w:rFonts w:ascii="Arial" w:eastAsia="Calibri" w:hAnsi="Arial" w:cs="Times New Roman"/>
          <w:bCs/>
          <w:sz w:val="24"/>
          <w:szCs w:val="28"/>
          <w:u w:val="single"/>
        </w:rPr>
        <w:t xml:space="preserve">3.3.1.4. </w:t>
      </w:r>
      <w:r w:rsidR="00C93269">
        <w:rPr>
          <w:rFonts w:ascii="Arial" w:eastAsia="Calibri" w:hAnsi="Arial" w:cs="Times New Roman"/>
          <w:bCs/>
          <w:sz w:val="24"/>
          <w:szCs w:val="28"/>
          <w:u w:val="single"/>
        </w:rPr>
        <w:t>P</w:t>
      </w:r>
      <w:r w:rsidRPr="002C71DB">
        <w:rPr>
          <w:rFonts w:ascii="Arial" w:eastAsia="Calibri" w:hAnsi="Arial" w:cs="Times New Roman"/>
          <w:bCs/>
          <w:sz w:val="24"/>
          <w:szCs w:val="28"/>
          <w:u w:val="single"/>
        </w:rPr>
        <w:t xml:space="preserve">rojet d’aménagement de </w:t>
      </w:r>
      <w:r w:rsidR="002F285B">
        <w:rPr>
          <w:rFonts w:ascii="Arial" w:eastAsia="Calibri" w:hAnsi="Arial" w:cs="Times New Roman"/>
          <w:bCs/>
          <w:sz w:val="24"/>
          <w:szCs w:val="28"/>
          <w:u w:val="single"/>
        </w:rPr>
        <w:t>l’</w:t>
      </w:r>
      <w:r w:rsidRPr="002C71DB">
        <w:rPr>
          <w:rFonts w:ascii="Arial" w:eastAsia="Calibri" w:hAnsi="Arial" w:cs="Times New Roman"/>
          <w:bCs/>
          <w:sz w:val="24"/>
          <w:szCs w:val="28"/>
          <w:u w:val="single"/>
        </w:rPr>
        <w:t xml:space="preserve">Avenue de la Marina </w:t>
      </w:r>
    </w:p>
    <w:p w14:paraId="62E084F5"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C’est un projet de réhabilitation de la voie existante qui est quasiment dégradée par le trafic portuaire alors que cette même route donne accès à la présidence de la république.</w:t>
      </w:r>
    </w:p>
    <w:p w14:paraId="5A5991F4"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Ce projet a des interactions avec le projet d’assainissement pluvial de la ville de Cotonou au niveau du collecteur enterré qui traverse le camp Guézo et débouche vers le siège de la SONACOP, traverse l’Avenue de la Marina et entre dans le bassin portuaire.</w:t>
      </w:r>
    </w:p>
    <w:p w14:paraId="39412D82" w14:textId="77777777" w:rsidR="002C71DB" w:rsidRPr="002C71DB" w:rsidRDefault="002C71DB" w:rsidP="002C71DB">
      <w:pPr>
        <w:keepNext/>
        <w:spacing w:after="0" w:line="360" w:lineRule="auto"/>
        <w:jc w:val="both"/>
        <w:outlineLvl w:val="3"/>
        <w:rPr>
          <w:rFonts w:ascii="Arial" w:eastAsia="Calibri" w:hAnsi="Arial" w:cs="Times New Roman"/>
          <w:bCs/>
          <w:sz w:val="24"/>
          <w:szCs w:val="28"/>
          <w:u w:val="single"/>
        </w:rPr>
      </w:pPr>
    </w:p>
    <w:p w14:paraId="147BB556" w14:textId="2FE2B391" w:rsidR="002C71DB" w:rsidRPr="002C71DB" w:rsidRDefault="002C71DB" w:rsidP="002C71DB">
      <w:pPr>
        <w:keepNext/>
        <w:spacing w:after="0" w:line="360" w:lineRule="auto"/>
        <w:jc w:val="both"/>
        <w:outlineLvl w:val="3"/>
        <w:rPr>
          <w:rFonts w:ascii="Arial" w:eastAsia="Calibri" w:hAnsi="Arial" w:cs="Times New Roman"/>
          <w:bCs/>
          <w:sz w:val="24"/>
          <w:szCs w:val="28"/>
          <w:u w:val="single"/>
        </w:rPr>
      </w:pPr>
      <w:r w:rsidRPr="002C71DB">
        <w:rPr>
          <w:rFonts w:ascii="Arial" w:eastAsia="Calibri" w:hAnsi="Arial" w:cs="Times New Roman"/>
          <w:bCs/>
          <w:sz w:val="24"/>
          <w:szCs w:val="28"/>
          <w:u w:val="single"/>
        </w:rPr>
        <w:t xml:space="preserve">3.3.1.5. </w:t>
      </w:r>
      <w:r w:rsidR="00C93269">
        <w:rPr>
          <w:rFonts w:ascii="Arial" w:eastAsia="Calibri" w:hAnsi="Arial" w:cs="Times New Roman"/>
          <w:bCs/>
          <w:sz w:val="24"/>
          <w:szCs w:val="28"/>
          <w:u w:val="single"/>
        </w:rPr>
        <w:t>P</w:t>
      </w:r>
      <w:r w:rsidRPr="002C71DB">
        <w:rPr>
          <w:rFonts w:ascii="Arial" w:eastAsia="Calibri" w:hAnsi="Arial" w:cs="Times New Roman"/>
          <w:bCs/>
          <w:sz w:val="24"/>
          <w:szCs w:val="28"/>
          <w:u w:val="single"/>
        </w:rPr>
        <w:t>rojet d’aménagement des berges lagunaires contenu dans le Programme d'Adaptation des Villes aux Changements Climatiques (PAVICC)</w:t>
      </w:r>
    </w:p>
    <w:p w14:paraId="68E8674D" w14:textId="1BBA008B"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L’objectif général du PAVICC est de planifier l’urbanisation de quatre villes du Bénin (Cotonou,  Comè,  Sèmè-Podji  et  Bohicon), en  prenant  en  considération  les  impacts </w:t>
      </w:r>
      <w:r w:rsidR="004861BC">
        <w:rPr>
          <w:rFonts w:ascii="Arial" w:eastAsia="Calibri" w:hAnsi="Arial" w:cs="Arial"/>
          <w:noProof/>
          <w:spacing w:val="2"/>
          <w:lang w:eastAsia="de-DE"/>
        </w:rPr>
        <w:t>liés aux</w:t>
      </w:r>
      <w:r w:rsidRPr="002C71DB">
        <w:rPr>
          <w:rFonts w:ascii="Arial" w:eastAsia="Calibri" w:hAnsi="Arial" w:cs="Arial"/>
          <w:noProof/>
          <w:spacing w:val="2"/>
          <w:lang w:eastAsia="de-DE"/>
        </w:rPr>
        <w:t xml:space="preserve"> changements climatiques.</w:t>
      </w:r>
    </w:p>
    <w:p w14:paraId="36CFE49E"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Le PAVICC s’emploie à améliorer la résilience de ces territoires urbains dans l’optique de favoriser un développement urbain durable au Bénin afin d’amenuiser  les  risques naturels ayant des conséquences sanitaires, sociales et économiques dramatiques pour les  populations  des  villes  sub-sahariennes  de  plus  d’un  million  d’habitants  situées  en zone côtière. le  PAVICC  s’intéresse uniquement  au développement  urbain  avec  les  questions  du  changement  climatique.</w:t>
      </w:r>
    </w:p>
    <w:p w14:paraId="60824D99"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Dans la ville de Cotonou, Le programme PAVICC prend en compte deux projets : i) Développement et extension du collecteur V2  et ii) l’Aménagement des berges du canal de Cotonou.</w:t>
      </w:r>
    </w:p>
    <w:p w14:paraId="01E7DC60" w14:textId="77777777" w:rsidR="002C71DB" w:rsidRPr="002C71DB" w:rsidRDefault="002C71DB" w:rsidP="00F070AF">
      <w:pPr>
        <w:numPr>
          <w:ilvl w:val="0"/>
          <w:numId w:val="42"/>
        </w:numPr>
        <w:spacing w:after="0" w:line="276" w:lineRule="auto"/>
        <w:contextualSpacing/>
        <w:jc w:val="both"/>
        <w:rPr>
          <w:rFonts w:ascii="Arial" w:eastAsia="Calibri" w:hAnsi="Arial" w:cs="Times New Roman"/>
          <w:szCs w:val="24"/>
          <w:lang w:eastAsia="fr-FR"/>
        </w:rPr>
      </w:pPr>
      <w:r w:rsidRPr="002C71DB">
        <w:rPr>
          <w:rFonts w:ascii="Arial" w:eastAsia="Calibri" w:hAnsi="Arial" w:cs="Times New Roman"/>
          <w:szCs w:val="24"/>
          <w:lang w:eastAsia="fr-FR"/>
        </w:rPr>
        <w:t xml:space="preserve">Développement et extension du collecteur V2 </w:t>
      </w:r>
    </w:p>
    <w:p w14:paraId="36FDF0AB" w14:textId="49B3A229"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C’est une prolongation des branches </w:t>
      </w:r>
      <w:r w:rsidR="00C93269">
        <w:rPr>
          <w:rFonts w:ascii="Arial" w:eastAsia="Calibri" w:hAnsi="Arial" w:cs="Arial"/>
          <w:noProof/>
          <w:spacing w:val="2"/>
          <w:lang w:eastAsia="de-DE"/>
        </w:rPr>
        <w:t>O</w:t>
      </w:r>
      <w:r w:rsidRPr="002C71DB">
        <w:rPr>
          <w:rFonts w:ascii="Arial" w:eastAsia="Calibri" w:hAnsi="Arial" w:cs="Arial"/>
          <w:noProof/>
          <w:spacing w:val="2"/>
          <w:lang w:eastAsia="de-DE"/>
        </w:rPr>
        <w:t>uest et Est du collecteur V2 et pavage de la  voirie (L1, L2, M1 et M2) le  long  du tracé du collecteur V2 existant et projeté.</w:t>
      </w:r>
    </w:p>
    <w:p w14:paraId="4706A6E4"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L’objectif du projet est l’optimisation du fonctionnement du collecteur V2 existant et la</w:t>
      </w:r>
      <w:r w:rsidRPr="002C71DB">
        <w:rPr>
          <w:rFonts w:ascii="Arial" w:eastAsia="Calibri" w:hAnsi="Arial" w:cs="Arial"/>
          <w:noProof/>
          <w:spacing w:val="2"/>
          <w:lang w:eastAsia="de-DE"/>
        </w:rPr>
        <w:tab/>
        <w:t xml:space="preserve"> réduction  de  l'aléa  d'inondation </w:t>
      </w:r>
    </w:p>
    <w:p w14:paraId="653D5058" w14:textId="77777777" w:rsidR="002C71DB" w:rsidRPr="002C71DB" w:rsidRDefault="002C71DB" w:rsidP="00F070AF">
      <w:pPr>
        <w:numPr>
          <w:ilvl w:val="0"/>
          <w:numId w:val="42"/>
        </w:numPr>
        <w:spacing w:after="0" w:line="276" w:lineRule="auto"/>
        <w:contextualSpacing/>
        <w:jc w:val="both"/>
        <w:rPr>
          <w:rFonts w:ascii="Arial" w:eastAsia="Calibri" w:hAnsi="Arial" w:cs="Times New Roman"/>
          <w:szCs w:val="24"/>
          <w:lang w:eastAsia="fr-FR"/>
        </w:rPr>
      </w:pPr>
      <w:r w:rsidRPr="002C71DB">
        <w:rPr>
          <w:rFonts w:ascii="Arial" w:eastAsia="Calibri" w:hAnsi="Arial" w:cs="Times New Roman"/>
          <w:szCs w:val="24"/>
          <w:lang w:eastAsia="fr-FR"/>
        </w:rPr>
        <w:t>Aménagement des berges du canal de Cotonou</w:t>
      </w:r>
    </w:p>
    <w:p w14:paraId="7C401FCC" w14:textId="1C15B521"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L’aménagement  de  la  berge  </w:t>
      </w:r>
      <w:r w:rsidR="00C93269">
        <w:rPr>
          <w:rFonts w:ascii="Arial" w:eastAsia="Calibri" w:hAnsi="Arial" w:cs="Arial"/>
          <w:noProof/>
          <w:spacing w:val="2"/>
          <w:lang w:eastAsia="de-DE"/>
        </w:rPr>
        <w:t>O</w:t>
      </w:r>
      <w:r w:rsidRPr="002C71DB">
        <w:rPr>
          <w:rFonts w:ascii="Arial" w:eastAsia="Calibri" w:hAnsi="Arial" w:cs="Arial"/>
          <w:noProof/>
          <w:spacing w:val="2"/>
          <w:lang w:eastAsia="de-DE"/>
        </w:rPr>
        <w:t xml:space="preserve">uest du  chenal  de  Cotonou prend en compte les activités telles que ;  l’aménagement d’une voie pavée,  la plantation d’arbres et cheminement piétonnier, aménagement  de  débarcadères  à pirogues  et  de  voies  </w:t>
      </w:r>
      <w:r w:rsidRPr="002C71DB">
        <w:rPr>
          <w:rFonts w:ascii="Arial" w:eastAsia="Calibri" w:hAnsi="Arial" w:cs="Arial"/>
          <w:noProof/>
          <w:spacing w:val="2"/>
          <w:lang w:eastAsia="de-DE"/>
        </w:rPr>
        <w:lastRenderedPageBreak/>
        <w:t xml:space="preserve">pénétrantes pour la collecte  des  déchets,  le transport  des  marchandises  vers le  marché, vers les  parkings  sécurisés, etc. </w:t>
      </w:r>
    </w:p>
    <w:p w14:paraId="4310E186"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Il prend aussi en compte la maîtrise  de  l'urbanisation  illégale  sur  la  berge (remblai  avec  des  déchets), le développement  de  l'activité  économique  le  long des  berges,  en  lien  avec  le  marché  Dantokpa. </w:t>
      </w:r>
    </w:p>
    <w:p w14:paraId="79A8BACD" w14:textId="77777777" w:rsidR="002C71DB" w:rsidRPr="002C71DB" w:rsidRDefault="002C71DB" w:rsidP="002C71DB">
      <w:pPr>
        <w:keepNext/>
        <w:spacing w:after="0" w:line="360" w:lineRule="auto"/>
        <w:jc w:val="both"/>
        <w:outlineLvl w:val="3"/>
        <w:rPr>
          <w:rFonts w:ascii="Arial" w:eastAsia="Calibri" w:hAnsi="Arial" w:cs="Times New Roman"/>
          <w:bCs/>
          <w:sz w:val="24"/>
          <w:szCs w:val="28"/>
          <w:u w:val="single"/>
        </w:rPr>
      </w:pPr>
    </w:p>
    <w:p w14:paraId="5913449B" w14:textId="30AE5281" w:rsidR="002C71DB" w:rsidRPr="002C71DB" w:rsidRDefault="002C71DB" w:rsidP="002C71DB">
      <w:pPr>
        <w:keepNext/>
        <w:spacing w:after="0" w:line="360" w:lineRule="auto"/>
        <w:jc w:val="both"/>
        <w:outlineLvl w:val="3"/>
        <w:rPr>
          <w:rFonts w:ascii="Arial" w:eastAsia="Calibri" w:hAnsi="Arial" w:cs="Times New Roman"/>
          <w:bCs/>
          <w:sz w:val="24"/>
          <w:szCs w:val="28"/>
          <w:u w:val="single"/>
        </w:rPr>
      </w:pPr>
      <w:r w:rsidRPr="002C71DB">
        <w:rPr>
          <w:rFonts w:ascii="Arial" w:eastAsia="Calibri" w:hAnsi="Arial" w:cs="Times New Roman"/>
          <w:bCs/>
          <w:sz w:val="24"/>
          <w:szCs w:val="28"/>
          <w:u w:val="single"/>
        </w:rPr>
        <w:t xml:space="preserve">3.3.1.6. </w:t>
      </w:r>
      <w:r w:rsidR="00C93269">
        <w:rPr>
          <w:rFonts w:ascii="Arial" w:eastAsia="Calibri" w:hAnsi="Arial" w:cs="Times New Roman"/>
          <w:bCs/>
          <w:sz w:val="24"/>
          <w:szCs w:val="28"/>
          <w:u w:val="single"/>
        </w:rPr>
        <w:t>F</w:t>
      </w:r>
      <w:r w:rsidRPr="002C71DB">
        <w:rPr>
          <w:rFonts w:ascii="Arial" w:eastAsia="Calibri" w:hAnsi="Arial" w:cs="Times New Roman"/>
          <w:bCs/>
          <w:sz w:val="24"/>
          <w:szCs w:val="28"/>
          <w:u w:val="single"/>
        </w:rPr>
        <w:t xml:space="preserve">ibre optique et autres réseaux enterrés </w:t>
      </w:r>
    </w:p>
    <w:p w14:paraId="533BCB25"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 xml:space="preserve">Les travaux de passage de la fibre optique réalisée récemment dans les voiries urbaines, et les autres réseaux de concessionnaires enterrés peuvent avoir des interactions avec le projet « Distribution » étant donné que les travaux se réaliseront dans la servitude publique (voirie) qui abrite déjà un certain nombre de réseaux. </w:t>
      </w:r>
    </w:p>
    <w:p w14:paraId="37ED264E" w14:textId="77777777" w:rsidR="002C71DB" w:rsidRPr="002C71DB" w:rsidRDefault="002C71DB" w:rsidP="002C71DB">
      <w:pPr>
        <w:keepNext/>
        <w:tabs>
          <w:tab w:val="num" w:pos="1134"/>
        </w:tabs>
        <w:spacing w:after="0" w:line="240" w:lineRule="auto"/>
        <w:jc w:val="both"/>
        <w:outlineLvl w:val="2"/>
        <w:rPr>
          <w:rFonts w:ascii="Arial" w:eastAsia="Calibri" w:hAnsi="Arial" w:cs="Times New Roman"/>
          <w:b/>
          <w:color w:val="70AD47"/>
          <w:sz w:val="26"/>
          <w:szCs w:val="20"/>
        </w:rPr>
      </w:pPr>
    </w:p>
    <w:p w14:paraId="1FE34C57" w14:textId="77777777" w:rsidR="002C71DB" w:rsidRPr="002C71DB" w:rsidRDefault="002C71DB" w:rsidP="002C71DB">
      <w:pPr>
        <w:keepNext/>
        <w:tabs>
          <w:tab w:val="num" w:pos="1134"/>
        </w:tabs>
        <w:spacing w:before="120" w:after="120" w:line="240" w:lineRule="auto"/>
        <w:jc w:val="both"/>
        <w:outlineLvl w:val="2"/>
        <w:rPr>
          <w:rFonts w:ascii="Arial" w:eastAsia="Calibri" w:hAnsi="Arial" w:cs="Times New Roman"/>
          <w:b/>
          <w:color w:val="70AD47"/>
          <w:sz w:val="26"/>
          <w:szCs w:val="20"/>
        </w:rPr>
      </w:pPr>
      <w:bookmarkStart w:id="111" w:name="_Toc529173465"/>
      <w:bookmarkStart w:id="112" w:name="_Toc529199117"/>
      <w:bookmarkStart w:id="113" w:name="_Toc531013871"/>
      <w:r w:rsidRPr="002C71DB">
        <w:rPr>
          <w:rFonts w:ascii="Arial" w:eastAsia="Calibri" w:hAnsi="Arial" w:cs="Times New Roman"/>
          <w:b/>
          <w:color w:val="70AD47"/>
          <w:sz w:val="26"/>
          <w:szCs w:val="20"/>
        </w:rPr>
        <w:t>3.3.2. Interaction entre les projets suscités et évaluation des impacts cumulatifs</w:t>
      </w:r>
      <w:bookmarkEnd w:id="111"/>
      <w:bookmarkEnd w:id="112"/>
      <w:bookmarkEnd w:id="113"/>
      <w:r w:rsidRPr="002C71DB">
        <w:rPr>
          <w:rFonts w:ascii="Arial" w:eastAsia="Calibri" w:hAnsi="Arial" w:cs="Times New Roman"/>
          <w:b/>
          <w:color w:val="70AD47"/>
          <w:sz w:val="26"/>
          <w:szCs w:val="20"/>
        </w:rPr>
        <w:t xml:space="preserve"> </w:t>
      </w:r>
    </w:p>
    <w:p w14:paraId="6DF45C73" w14:textId="77777777" w:rsidR="002C71DB" w:rsidRPr="002C71DB" w:rsidRDefault="002C71DB" w:rsidP="002C71DB">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t>Les travaux liés à ces projets se dérouleront en général dans le domaine public et particulièrement dans les voiries comme le PAPVIC. On note au niveau de certains tracés, des interactions entre les projets ci-dessus décrits et le PAPVIC.</w:t>
      </w:r>
    </w:p>
    <w:p w14:paraId="528BA67B" w14:textId="77777777" w:rsidR="002C71DB" w:rsidRPr="002C71DB" w:rsidRDefault="002C71DB" w:rsidP="002C71DB">
      <w:pPr>
        <w:spacing w:after="0" w:line="360" w:lineRule="auto"/>
        <w:ind w:right="57"/>
        <w:jc w:val="both"/>
        <w:rPr>
          <w:rFonts w:ascii="Arial" w:eastAsia="Calibri" w:hAnsi="Arial" w:cs="Arial"/>
          <w:noProof/>
          <w:spacing w:val="2"/>
          <w:lang w:eastAsia="de-DE"/>
        </w:rPr>
        <w:sectPr w:rsidR="002C71DB" w:rsidRPr="002C71DB">
          <w:pgSz w:w="11906" w:h="16838"/>
          <w:pgMar w:top="1417" w:right="1417" w:bottom="1417" w:left="1417" w:header="708" w:footer="708" w:gutter="0"/>
          <w:cols w:space="708"/>
          <w:docGrid w:linePitch="360"/>
        </w:sectPr>
      </w:pPr>
      <w:r w:rsidRPr="002C71DB">
        <w:rPr>
          <w:rFonts w:ascii="Arial" w:eastAsia="Calibri" w:hAnsi="Arial" w:cs="Arial"/>
          <w:noProof/>
          <w:spacing w:val="2"/>
          <w:lang w:eastAsia="de-DE"/>
        </w:rPr>
        <w:t>Le tableau ci-après présente les projets concernés, les aires géographiques couvertes, les activités desdits projets ainsi que les impacts probables susceptibles d’être générés par les interactions avec ces projets.</w:t>
      </w:r>
    </w:p>
    <w:p w14:paraId="527E9C84" w14:textId="77777777" w:rsidR="002C71DB" w:rsidRPr="00D56B7F" w:rsidRDefault="00E40141" w:rsidP="00E40141">
      <w:pPr>
        <w:autoSpaceDE w:val="0"/>
        <w:autoSpaceDN w:val="0"/>
        <w:adjustRightInd w:val="0"/>
        <w:spacing w:before="120" w:after="0" w:line="240" w:lineRule="auto"/>
        <w:jc w:val="center"/>
        <w:rPr>
          <w:rFonts w:ascii="Arial" w:eastAsia="Times New Roman" w:hAnsi="Arial" w:cs="Arial"/>
          <w:bCs/>
          <w:noProof/>
          <w:color w:val="000000"/>
          <w:lang w:eastAsia="fr-FR" w:bidi="he-IL"/>
        </w:rPr>
      </w:pPr>
      <w:bookmarkStart w:id="114" w:name="_Toc531268577"/>
      <w:r w:rsidRPr="00D56B7F">
        <w:rPr>
          <w:rFonts w:ascii="Arial" w:eastAsia="Calibri" w:hAnsi="Arial" w:cs="Arial"/>
          <w:b/>
          <w:noProof/>
          <w:color w:val="000000"/>
          <w:lang w:bidi="he-IL"/>
        </w:rPr>
        <w:lastRenderedPageBreak/>
        <w:t xml:space="preserve">Tableau </w:t>
      </w:r>
      <w:r w:rsidR="000236B8" w:rsidRPr="00D56B7F">
        <w:rPr>
          <w:b/>
          <w:noProof/>
        </w:rPr>
        <w:fldChar w:fldCharType="begin"/>
      </w:r>
      <w:r w:rsidR="000236B8" w:rsidRPr="00D56B7F">
        <w:rPr>
          <w:b/>
          <w:noProof/>
        </w:rPr>
        <w:instrText xml:space="preserve"> SEQ Tableau \* ARABIC </w:instrText>
      </w:r>
      <w:r w:rsidR="000236B8" w:rsidRPr="00D56B7F">
        <w:rPr>
          <w:b/>
          <w:noProof/>
        </w:rPr>
        <w:fldChar w:fldCharType="separate"/>
      </w:r>
      <w:r w:rsidR="00247F4E" w:rsidRPr="00D56B7F">
        <w:rPr>
          <w:b/>
          <w:noProof/>
        </w:rPr>
        <w:t>6</w:t>
      </w:r>
      <w:r w:rsidR="000236B8" w:rsidRPr="00D56B7F">
        <w:rPr>
          <w:b/>
          <w:noProof/>
        </w:rPr>
        <w:fldChar w:fldCharType="end"/>
      </w:r>
      <w:r w:rsidRPr="000B44E5">
        <w:t> </w:t>
      </w:r>
      <w:r w:rsidRPr="00E40141">
        <w:rPr>
          <w:rFonts w:ascii="Arial" w:eastAsia="Times New Roman" w:hAnsi="Arial" w:cs="Arial"/>
          <w:b/>
          <w:bCs/>
          <w:noProof/>
          <w:color w:val="000000"/>
          <w:lang w:eastAsia="fr-FR" w:bidi="he-IL"/>
        </w:rPr>
        <w:t xml:space="preserve">: </w:t>
      </w:r>
      <w:r w:rsidRPr="00D56B7F">
        <w:rPr>
          <w:rFonts w:ascii="Arial" w:eastAsia="Times New Roman" w:hAnsi="Arial" w:cs="Arial"/>
          <w:bCs/>
          <w:noProof/>
          <w:color w:val="000000"/>
          <w:lang w:eastAsia="fr-FR" w:bidi="he-IL"/>
        </w:rPr>
        <w:t>Evaluation des impacts cumulatifs</w:t>
      </w:r>
      <w:bookmarkEnd w:id="114"/>
    </w:p>
    <w:p w14:paraId="5E475A01" w14:textId="77777777" w:rsidR="00CF2B48" w:rsidRPr="00D56B7F" w:rsidRDefault="00CF2B48" w:rsidP="00E40141">
      <w:pPr>
        <w:autoSpaceDE w:val="0"/>
        <w:autoSpaceDN w:val="0"/>
        <w:adjustRightInd w:val="0"/>
        <w:spacing w:before="120" w:after="0" w:line="240" w:lineRule="auto"/>
        <w:jc w:val="center"/>
        <w:rPr>
          <w:rFonts w:ascii="Arial" w:eastAsia="Times New Roman" w:hAnsi="Arial" w:cs="Arial"/>
          <w:lang w:eastAsia="fr-FR"/>
        </w:rPr>
      </w:pPr>
    </w:p>
    <w:tbl>
      <w:tblPr>
        <w:tblpPr w:leftFromText="141" w:rightFromText="141" w:vertAnchor="text" w:tblpXSpec="center" w:tblpY="1"/>
        <w:tblOverlap w:val="neve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2346"/>
        <w:gridCol w:w="2565"/>
        <w:gridCol w:w="2563"/>
        <w:gridCol w:w="2277"/>
        <w:gridCol w:w="2150"/>
        <w:gridCol w:w="2706"/>
      </w:tblGrid>
      <w:tr w:rsidR="00CF2B48" w:rsidRPr="00CF2B48" w14:paraId="4A464E86" w14:textId="77777777" w:rsidTr="00CF2B48">
        <w:trPr>
          <w:trHeight w:val="505"/>
        </w:trPr>
        <w:tc>
          <w:tcPr>
            <w:tcW w:w="804" w:type="pct"/>
            <w:shd w:val="clear" w:color="auto" w:fill="FFFFFF"/>
            <w:tcMar>
              <w:top w:w="72" w:type="dxa"/>
              <w:left w:w="144" w:type="dxa"/>
              <w:bottom w:w="72" w:type="dxa"/>
              <w:right w:w="144" w:type="dxa"/>
            </w:tcMar>
          </w:tcPr>
          <w:p w14:paraId="7254C156" w14:textId="77777777"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r w:rsidRPr="00CF2B48">
              <w:rPr>
                <w:rFonts w:ascii="Arial" w:eastAsia="Times New Roman" w:hAnsi="Arial" w:cs="Arial"/>
                <w:b/>
                <w:bCs/>
                <w:sz w:val="20"/>
                <w:szCs w:val="20"/>
                <w:lang w:eastAsia="fr-FR"/>
              </w:rPr>
              <w:t>PROJETS  CONCERNES</w:t>
            </w:r>
          </w:p>
        </w:tc>
        <w:tc>
          <w:tcPr>
            <w:tcW w:w="879" w:type="pct"/>
            <w:shd w:val="clear" w:color="auto" w:fill="FFFFFF"/>
            <w:tcMar>
              <w:top w:w="72" w:type="dxa"/>
              <w:left w:w="144" w:type="dxa"/>
              <w:bottom w:w="72" w:type="dxa"/>
              <w:right w:w="144" w:type="dxa"/>
            </w:tcMar>
          </w:tcPr>
          <w:p w14:paraId="3889EC70" w14:textId="77777777"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r w:rsidRPr="00CF2B48">
              <w:rPr>
                <w:rFonts w:ascii="Arial" w:eastAsia="Times New Roman" w:hAnsi="Arial" w:cs="Arial"/>
                <w:b/>
                <w:bCs/>
                <w:sz w:val="20"/>
                <w:szCs w:val="20"/>
                <w:lang w:eastAsia="fr-FR"/>
              </w:rPr>
              <w:t>AIRES GEOGRAPHIQUES</w:t>
            </w:r>
          </w:p>
        </w:tc>
        <w:tc>
          <w:tcPr>
            <w:tcW w:w="878" w:type="pct"/>
            <w:shd w:val="clear" w:color="auto" w:fill="FFFFFF"/>
          </w:tcPr>
          <w:p w14:paraId="1E40699E" w14:textId="77777777"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r w:rsidRPr="00CF2B48">
              <w:rPr>
                <w:rFonts w:ascii="Arial" w:eastAsia="Times New Roman" w:hAnsi="Arial" w:cs="Arial"/>
                <w:b/>
                <w:bCs/>
                <w:sz w:val="20"/>
                <w:szCs w:val="20"/>
                <w:lang w:eastAsia="fr-FR"/>
              </w:rPr>
              <w:t>ACTIVITES</w:t>
            </w:r>
            <w:bookmarkStart w:id="115" w:name="_Toc529174407"/>
            <w:r w:rsidRPr="00CF2B48">
              <w:rPr>
                <w:rFonts w:ascii="Arial" w:eastAsia="Calibri" w:hAnsi="Arial" w:cs="Arial"/>
                <w:b/>
                <w:noProof/>
                <w:color w:val="000000"/>
                <w:sz w:val="20"/>
                <w:szCs w:val="20"/>
                <w:lang w:bidi="he-IL"/>
              </w:rPr>
              <w:t xml:space="preserve"> </w:t>
            </w:r>
            <w:bookmarkEnd w:id="115"/>
          </w:p>
        </w:tc>
        <w:tc>
          <w:tcPr>
            <w:tcW w:w="780" w:type="pct"/>
            <w:shd w:val="clear" w:color="auto" w:fill="FFFFFF"/>
          </w:tcPr>
          <w:p w14:paraId="28209F94" w14:textId="2A9FE23A" w:rsidR="00CF2B48" w:rsidRPr="00CF2B48" w:rsidRDefault="00C93269" w:rsidP="00C93269">
            <w:pPr>
              <w:spacing w:before="60" w:after="0" w:line="240" w:lineRule="auto"/>
              <w:ind w:left="113" w:right="57"/>
              <w:rPr>
                <w:rFonts w:ascii="Arial" w:eastAsia="Times New Roman" w:hAnsi="Arial" w:cs="Arial"/>
                <w:b/>
                <w:bCs/>
                <w:sz w:val="20"/>
                <w:szCs w:val="20"/>
                <w:lang w:eastAsia="fr-FR"/>
              </w:rPr>
            </w:pPr>
            <w:r>
              <w:rPr>
                <w:rFonts w:ascii="Arial" w:eastAsia="Times New Roman" w:hAnsi="Arial" w:cs="Arial"/>
                <w:b/>
                <w:bCs/>
                <w:sz w:val="20"/>
                <w:szCs w:val="20"/>
                <w:lang w:eastAsia="fr-FR"/>
              </w:rPr>
              <w:t>I</w:t>
            </w:r>
            <w:r w:rsidR="00CF2B48" w:rsidRPr="00CF2B48">
              <w:rPr>
                <w:rFonts w:ascii="Arial" w:eastAsia="Times New Roman" w:hAnsi="Arial" w:cs="Arial"/>
                <w:b/>
                <w:bCs/>
                <w:sz w:val="20"/>
                <w:szCs w:val="20"/>
                <w:lang w:eastAsia="fr-FR"/>
              </w:rPr>
              <w:t>NTERACTIONS</w:t>
            </w:r>
          </w:p>
        </w:tc>
        <w:tc>
          <w:tcPr>
            <w:tcW w:w="732" w:type="pct"/>
            <w:shd w:val="clear" w:color="auto" w:fill="FFFFFF"/>
          </w:tcPr>
          <w:p w14:paraId="0696A7B1" w14:textId="52B689DC"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r w:rsidRPr="00CF2B48">
              <w:rPr>
                <w:rFonts w:ascii="Arial" w:eastAsia="Times New Roman" w:hAnsi="Arial" w:cs="Arial"/>
                <w:b/>
                <w:bCs/>
                <w:sz w:val="20"/>
                <w:szCs w:val="20"/>
                <w:lang w:eastAsia="fr-FR"/>
              </w:rPr>
              <w:t>IMPACTS PROBABLES</w:t>
            </w:r>
          </w:p>
        </w:tc>
        <w:tc>
          <w:tcPr>
            <w:tcW w:w="927" w:type="pct"/>
            <w:shd w:val="clear" w:color="auto" w:fill="FFFFFF"/>
          </w:tcPr>
          <w:p w14:paraId="5CABEA3F" w14:textId="3FD39F01"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r w:rsidRPr="00CF2B48">
              <w:rPr>
                <w:rFonts w:ascii="Arial" w:eastAsia="Times New Roman" w:hAnsi="Arial" w:cs="Arial"/>
                <w:b/>
                <w:bCs/>
                <w:sz w:val="20"/>
                <w:szCs w:val="20"/>
                <w:lang w:eastAsia="fr-FR"/>
              </w:rPr>
              <w:t>MESURES D’ATTENUATION</w:t>
            </w:r>
          </w:p>
        </w:tc>
      </w:tr>
      <w:tr w:rsidR="00CF2B48" w:rsidRPr="00CF2B48" w14:paraId="41B804CE" w14:textId="77777777" w:rsidTr="00CF2B48">
        <w:trPr>
          <w:trHeight w:val="493"/>
        </w:trPr>
        <w:tc>
          <w:tcPr>
            <w:tcW w:w="804" w:type="pct"/>
            <w:shd w:val="clear" w:color="auto" w:fill="FFFFFF"/>
            <w:tcMar>
              <w:top w:w="72" w:type="dxa"/>
              <w:left w:w="144" w:type="dxa"/>
              <w:bottom w:w="72" w:type="dxa"/>
              <w:right w:w="144" w:type="dxa"/>
            </w:tcMar>
            <w:hideMark/>
          </w:tcPr>
          <w:p w14:paraId="063F4A24"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b/>
                <w:bCs/>
                <w:sz w:val="20"/>
                <w:szCs w:val="20"/>
                <w:lang w:eastAsia="fr-FR"/>
              </w:rPr>
              <w:t>ASSAINISSEMENT PLUVIALE DE LA VILLE DE COTONOU (PAPVIC)</w:t>
            </w:r>
          </w:p>
        </w:tc>
        <w:tc>
          <w:tcPr>
            <w:tcW w:w="879" w:type="pct"/>
            <w:shd w:val="clear" w:color="auto" w:fill="FFFFFF"/>
            <w:tcMar>
              <w:top w:w="72" w:type="dxa"/>
              <w:left w:w="144" w:type="dxa"/>
              <w:bottom w:w="72" w:type="dxa"/>
              <w:right w:w="144" w:type="dxa"/>
            </w:tcMar>
            <w:hideMark/>
          </w:tcPr>
          <w:p w14:paraId="450C0A4A" w14:textId="77777777" w:rsidR="00CF2B48" w:rsidRPr="00CF2B48" w:rsidRDefault="00CF2B48" w:rsidP="00CF2B48">
            <w:pPr>
              <w:spacing w:before="60" w:after="0" w:line="240" w:lineRule="auto"/>
              <w:ind w:right="57"/>
              <w:rPr>
                <w:rFonts w:ascii="Arial" w:eastAsia="Times New Roman" w:hAnsi="Arial" w:cs="Arial"/>
                <w:sz w:val="20"/>
                <w:szCs w:val="20"/>
                <w:lang w:eastAsia="fr-FR"/>
              </w:rPr>
            </w:pPr>
            <w:r w:rsidRPr="00CF2B48">
              <w:rPr>
                <w:rFonts w:ascii="Arial" w:eastAsia="Times New Roman" w:hAnsi="Arial" w:cs="Arial"/>
                <w:sz w:val="20"/>
                <w:szCs w:val="20"/>
                <w:lang w:eastAsia="fr-FR"/>
              </w:rPr>
              <w:t>Presque tous les arrondissements de Cotonou</w:t>
            </w:r>
          </w:p>
        </w:tc>
        <w:tc>
          <w:tcPr>
            <w:tcW w:w="878" w:type="pct"/>
            <w:shd w:val="clear" w:color="auto" w:fill="FFFFFF"/>
          </w:tcPr>
          <w:p w14:paraId="79F39019"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 xml:space="preserve">Construction de collecteurs caniveaux </w:t>
            </w:r>
            <w:proofErr w:type="gramStart"/>
            <w:r w:rsidRPr="00CF2B48">
              <w:rPr>
                <w:rFonts w:ascii="Arial" w:eastAsia="Times New Roman" w:hAnsi="Arial" w:cs="Arial"/>
                <w:sz w:val="20"/>
                <w:szCs w:val="20"/>
                <w:lang w:eastAsia="fr-FR"/>
              </w:rPr>
              <w:t>cadres</w:t>
            </w:r>
            <w:proofErr w:type="gramEnd"/>
            <w:r w:rsidRPr="00CF2B48">
              <w:rPr>
                <w:rFonts w:ascii="Arial" w:eastAsia="Times New Roman" w:hAnsi="Arial" w:cs="Arial"/>
                <w:sz w:val="20"/>
                <w:szCs w:val="20"/>
                <w:lang w:eastAsia="fr-FR"/>
              </w:rPr>
              <w:t>, bassins de rétention pour accompagner le projet «Asphaltage »</w:t>
            </w:r>
          </w:p>
          <w:p w14:paraId="0FEBF969"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p>
        </w:tc>
        <w:tc>
          <w:tcPr>
            <w:tcW w:w="780" w:type="pct"/>
            <w:shd w:val="clear" w:color="auto" w:fill="FFFFFF"/>
          </w:tcPr>
          <w:p w14:paraId="6ACBDB07"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Les intersections des fuseaux avec les rues devant accueillir des collecteurs et/ou des aménagements</w:t>
            </w:r>
          </w:p>
          <w:p w14:paraId="299E89FD"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Cotonou : la Route Express de Porto-Novo (RNIE 1, rue 1 206)</w:t>
            </w:r>
          </w:p>
          <w:p w14:paraId="42207EDC"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proofErr w:type="spellStart"/>
            <w:r w:rsidRPr="00CF2B48">
              <w:rPr>
                <w:rFonts w:ascii="Arial" w:eastAsia="Times New Roman" w:hAnsi="Arial" w:cs="Arial"/>
                <w:sz w:val="20"/>
                <w:szCs w:val="20"/>
                <w:lang w:eastAsia="fr-FR"/>
              </w:rPr>
              <w:t>Sèmè-Podji</w:t>
            </w:r>
            <w:proofErr w:type="spellEnd"/>
            <w:r w:rsidRPr="00CF2B48">
              <w:rPr>
                <w:rFonts w:ascii="Arial" w:eastAsia="Times New Roman" w:hAnsi="Arial" w:cs="Arial"/>
                <w:sz w:val="20"/>
                <w:szCs w:val="20"/>
                <w:lang w:eastAsia="fr-FR"/>
              </w:rPr>
              <w:t xml:space="preserve"> : Route de Porto-Novo : </w:t>
            </w:r>
            <w:proofErr w:type="spellStart"/>
            <w:r w:rsidRPr="00CF2B48">
              <w:rPr>
                <w:rFonts w:ascii="Arial" w:eastAsia="Times New Roman" w:hAnsi="Arial" w:cs="Arial"/>
                <w:sz w:val="20"/>
                <w:szCs w:val="20"/>
                <w:lang w:eastAsia="fr-FR"/>
              </w:rPr>
              <w:t>Cimbénin</w:t>
            </w:r>
            <w:proofErr w:type="spellEnd"/>
            <w:r w:rsidRPr="00CF2B48">
              <w:rPr>
                <w:rFonts w:ascii="Arial" w:eastAsia="Times New Roman" w:hAnsi="Arial" w:cs="Arial"/>
                <w:sz w:val="20"/>
                <w:szCs w:val="20"/>
                <w:lang w:eastAsia="fr-FR"/>
              </w:rPr>
              <w:t xml:space="preserve"> à EKPE Carrefour) ; rue 1 210 ; et rue 1 271 et 1451</w:t>
            </w:r>
          </w:p>
          <w:p w14:paraId="73AF907D"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 xml:space="preserve">Porto-Novo : Route de Porto-Novo : Carrefour </w:t>
            </w:r>
            <w:proofErr w:type="spellStart"/>
            <w:r w:rsidRPr="00CF2B48">
              <w:rPr>
                <w:rFonts w:ascii="Arial" w:eastAsia="Times New Roman" w:hAnsi="Arial" w:cs="Arial"/>
                <w:sz w:val="20"/>
                <w:szCs w:val="20"/>
                <w:lang w:eastAsia="fr-FR"/>
              </w:rPr>
              <w:t>Sèmè-Podji</w:t>
            </w:r>
            <w:proofErr w:type="spellEnd"/>
            <w:r w:rsidRPr="00CF2B48">
              <w:rPr>
                <w:rFonts w:ascii="Arial" w:eastAsia="Times New Roman" w:hAnsi="Arial" w:cs="Arial"/>
                <w:sz w:val="20"/>
                <w:szCs w:val="20"/>
                <w:lang w:eastAsia="fr-FR"/>
              </w:rPr>
              <w:t xml:space="preserve"> au Pont de Porto-Novo</w:t>
            </w:r>
          </w:p>
        </w:tc>
        <w:tc>
          <w:tcPr>
            <w:tcW w:w="732" w:type="pct"/>
            <w:shd w:val="clear" w:color="auto" w:fill="FFFFFF"/>
          </w:tcPr>
          <w:p w14:paraId="3147120F" w14:textId="68580EC1" w:rsidR="00CF2B48" w:rsidRPr="007711F6" w:rsidRDefault="00051A1C" w:rsidP="007711F6">
            <w:pPr>
              <w:pStyle w:val="Paragraphedeliste"/>
              <w:numPr>
                <w:ilvl w:val="0"/>
                <w:numId w:val="82"/>
              </w:numPr>
              <w:spacing w:before="60" w:after="0" w:line="240" w:lineRule="auto"/>
              <w:ind w:left="283" w:right="57" w:hanging="113"/>
              <w:rPr>
                <w:rFonts w:ascii="Arial" w:eastAsia="Times New Roman" w:hAnsi="Arial" w:cs="Arial"/>
                <w:sz w:val="20"/>
                <w:szCs w:val="20"/>
                <w:lang w:eastAsia="fr-FR"/>
              </w:rPr>
            </w:pPr>
            <w:proofErr w:type="spellStart"/>
            <w:r>
              <w:rPr>
                <w:rFonts w:ascii="Arial" w:eastAsia="Times New Roman" w:hAnsi="Arial" w:cs="Arial"/>
                <w:sz w:val="20"/>
                <w:szCs w:val="20"/>
                <w:lang w:eastAsia="fr-FR"/>
              </w:rPr>
              <w:t>Pertubation</w:t>
            </w:r>
            <w:proofErr w:type="spellEnd"/>
            <w:r>
              <w:rPr>
                <w:rFonts w:ascii="Arial" w:eastAsia="Times New Roman" w:hAnsi="Arial" w:cs="Arial"/>
                <w:sz w:val="20"/>
                <w:szCs w:val="20"/>
                <w:lang w:eastAsia="fr-FR"/>
              </w:rPr>
              <w:t xml:space="preserve"> dues à l’</w:t>
            </w:r>
            <w:proofErr w:type="spellStart"/>
            <w:r>
              <w:rPr>
                <w:rFonts w:ascii="Arial" w:eastAsia="Times New Roman" w:hAnsi="Arial" w:cs="Arial"/>
                <w:sz w:val="20"/>
                <w:szCs w:val="20"/>
                <w:lang w:eastAsia="fr-FR"/>
              </w:rPr>
              <w:t>exécution</w:t>
            </w:r>
            <w:r w:rsidR="00CF2B48" w:rsidRPr="007711F6">
              <w:rPr>
                <w:rFonts w:ascii="Arial" w:eastAsia="Times New Roman" w:hAnsi="Arial" w:cs="Arial"/>
                <w:sz w:val="20"/>
                <w:szCs w:val="20"/>
                <w:lang w:eastAsia="fr-FR"/>
              </w:rPr>
              <w:t>simultanée</w:t>
            </w:r>
            <w:proofErr w:type="spellEnd"/>
            <w:r w:rsidR="00CF2B48" w:rsidRPr="007711F6">
              <w:rPr>
                <w:rFonts w:ascii="Arial" w:eastAsia="Times New Roman" w:hAnsi="Arial" w:cs="Arial"/>
                <w:sz w:val="20"/>
                <w:szCs w:val="20"/>
                <w:lang w:eastAsia="fr-FR"/>
              </w:rPr>
              <w:t xml:space="preserve"> de plusieurs projets dans les mêmes zones géographiques </w:t>
            </w:r>
          </w:p>
          <w:p w14:paraId="0E8C8CAA" w14:textId="77777777" w:rsidR="00CF2B48" w:rsidRPr="007711F6" w:rsidRDefault="00CF2B48" w:rsidP="007711F6">
            <w:pPr>
              <w:pStyle w:val="Paragraphedeliste"/>
              <w:numPr>
                <w:ilvl w:val="0"/>
                <w:numId w:val="82"/>
              </w:numPr>
              <w:spacing w:before="60" w:after="0" w:line="240" w:lineRule="auto"/>
              <w:ind w:left="283"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 xml:space="preserve">Conflits de circulation dus à la présence des équipements et engins et réduction des accès et gène à la circulation lié au chevauchement des calendriers d’exécution </w:t>
            </w:r>
          </w:p>
          <w:p w14:paraId="40FD069D" w14:textId="77777777" w:rsidR="00CF2B48" w:rsidRPr="007711F6" w:rsidRDefault="00CF2B48" w:rsidP="007711F6">
            <w:pPr>
              <w:pStyle w:val="Paragraphedeliste"/>
              <w:numPr>
                <w:ilvl w:val="0"/>
                <w:numId w:val="82"/>
              </w:numPr>
              <w:spacing w:before="60" w:after="0" w:line="240" w:lineRule="auto"/>
              <w:ind w:left="283"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Dégradation des réseaux ou voiries existants ou nouvellement construits</w:t>
            </w:r>
          </w:p>
          <w:p w14:paraId="45F378FF" w14:textId="77777777" w:rsidR="00CF2B48" w:rsidRPr="007711F6" w:rsidRDefault="00CF2B48" w:rsidP="007711F6">
            <w:pPr>
              <w:pStyle w:val="Paragraphedeliste"/>
              <w:numPr>
                <w:ilvl w:val="0"/>
                <w:numId w:val="82"/>
              </w:numPr>
              <w:spacing w:before="60" w:after="0" w:line="240" w:lineRule="auto"/>
              <w:ind w:left="283"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Nuisances liées aux travaux : Emissions atmosphériques, bruit et vibrations, risques d’accidents</w:t>
            </w:r>
          </w:p>
          <w:p w14:paraId="28759ED0"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p>
        </w:tc>
        <w:tc>
          <w:tcPr>
            <w:tcW w:w="927" w:type="pct"/>
            <w:shd w:val="clear" w:color="auto" w:fill="FFFFFF"/>
          </w:tcPr>
          <w:p w14:paraId="435A52AD" w14:textId="77777777" w:rsidR="00CF2B48" w:rsidRPr="007711F6"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Harmoniser les calendriers d’exécution des projets</w:t>
            </w:r>
          </w:p>
          <w:p w14:paraId="7B228AC4" w14:textId="77777777" w:rsidR="00CF2B48" w:rsidRPr="007711F6"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Réaliser les collecteurs avant l’aménagement des rues pour éviter leur dégradation</w:t>
            </w:r>
          </w:p>
          <w:p w14:paraId="77326BD3" w14:textId="77777777" w:rsidR="00CF2B48" w:rsidRPr="007711F6"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Prévoir dans les DAO l’utilisation des techniques de fonçage dans le cas où les collecteurs surtout enterrés traversent des rues nouvellement construites</w:t>
            </w:r>
          </w:p>
          <w:p w14:paraId="645F69C6" w14:textId="77777777" w:rsidR="00CF2B48" w:rsidRPr="007711F6"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 etc.)</w:t>
            </w:r>
          </w:p>
          <w:p w14:paraId="3B69AEF7" w14:textId="77777777" w:rsidR="00CF2B48" w:rsidRPr="007711F6"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les prescriptions environnementales et sociales</w:t>
            </w:r>
          </w:p>
          <w:p w14:paraId="3494D61B" w14:textId="3487BA49" w:rsidR="00C93269"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 xml:space="preserve">Prévoir des clauses spécifiques pour les </w:t>
            </w:r>
            <w:r w:rsidRPr="007711F6">
              <w:rPr>
                <w:rFonts w:ascii="Arial" w:eastAsia="Times New Roman" w:hAnsi="Arial" w:cs="Arial"/>
                <w:sz w:val="20"/>
                <w:szCs w:val="20"/>
                <w:lang w:eastAsia="fr-FR"/>
              </w:rPr>
              <w:lastRenderedPageBreak/>
              <w:t>entreprises de construction</w:t>
            </w:r>
          </w:p>
          <w:p w14:paraId="60413C6D" w14:textId="1487F16F"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t>Créer un cadre de concertation entre les différents acteurs de</w:t>
            </w:r>
            <w:r w:rsidR="00C93269">
              <w:rPr>
                <w:rFonts w:ascii="Arial" w:eastAsia="Times New Roman" w:hAnsi="Arial" w:cs="Arial"/>
                <w:sz w:val="20"/>
                <w:szCs w:val="20"/>
                <w:lang w:eastAsia="fr-FR"/>
              </w:rPr>
              <w:t>s</w:t>
            </w:r>
            <w:r w:rsidRPr="00CF2B48">
              <w:rPr>
                <w:rFonts w:ascii="Arial" w:eastAsia="Times New Roman" w:hAnsi="Arial" w:cs="Arial"/>
                <w:sz w:val="20"/>
                <w:szCs w:val="20"/>
                <w:lang w:eastAsia="fr-FR"/>
              </w:rPr>
              <w:t xml:space="preserve"> projet</w:t>
            </w:r>
            <w:r w:rsidR="00C93269">
              <w:rPr>
                <w:rFonts w:ascii="Arial" w:eastAsia="Times New Roman" w:hAnsi="Arial" w:cs="Arial"/>
                <w:sz w:val="20"/>
                <w:szCs w:val="20"/>
                <w:lang w:eastAsia="fr-FR"/>
              </w:rPr>
              <w:t>s</w:t>
            </w:r>
            <w:r w:rsidRPr="00CF2B48">
              <w:rPr>
                <w:rFonts w:ascii="Arial" w:eastAsia="Times New Roman" w:hAnsi="Arial" w:cs="Arial"/>
                <w:sz w:val="20"/>
                <w:szCs w:val="20"/>
                <w:lang w:eastAsia="fr-FR"/>
              </w:rPr>
              <w:t xml:space="preserve"> pour échanger des documents et des informations</w:t>
            </w:r>
          </w:p>
        </w:tc>
      </w:tr>
      <w:tr w:rsidR="00CF2B48" w:rsidRPr="00CF2B48" w14:paraId="6095B850" w14:textId="77777777" w:rsidTr="00CF2B48">
        <w:trPr>
          <w:trHeight w:val="617"/>
        </w:trPr>
        <w:tc>
          <w:tcPr>
            <w:tcW w:w="804" w:type="pct"/>
            <w:shd w:val="clear" w:color="auto" w:fill="FFFFFF"/>
            <w:tcMar>
              <w:top w:w="72" w:type="dxa"/>
              <w:left w:w="144" w:type="dxa"/>
              <w:bottom w:w="72" w:type="dxa"/>
              <w:right w:w="144" w:type="dxa"/>
            </w:tcMar>
            <w:hideMark/>
          </w:tcPr>
          <w:p w14:paraId="4B9D1931"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b/>
                <w:bCs/>
                <w:sz w:val="20"/>
                <w:szCs w:val="20"/>
                <w:lang w:eastAsia="fr-FR"/>
              </w:rPr>
              <w:lastRenderedPageBreak/>
              <w:t>ASPHALTAGE DES RUES  (travaux imminents)</w:t>
            </w:r>
          </w:p>
        </w:tc>
        <w:tc>
          <w:tcPr>
            <w:tcW w:w="879" w:type="pct"/>
            <w:shd w:val="clear" w:color="auto" w:fill="FFFFFF"/>
            <w:tcMar>
              <w:top w:w="72" w:type="dxa"/>
              <w:left w:w="144" w:type="dxa"/>
              <w:bottom w:w="72" w:type="dxa"/>
              <w:right w:w="144" w:type="dxa"/>
            </w:tcMar>
            <w:hideMark/>
          </w:tcPr>
          <w:p w14:paraId="64DC5C24" w14:textId="77777777" w:rsidR="00CF2B48" w:rsidRPr="00CF2B48" w:rsidRDefault="00CF2B48" w:rsidP="00CF2B48">
            <w:pPr>
              <w:spacing w:before="60" w:after="0" w:line="240" w:lineRule="auto"/>
              <w:ind w:right="57"/>
              <w:rPr>
                <w:rFonts w:ascii="Arial" w:eastAsia="Times New Roman" w:hAnsi="Arial" w:cs="Arial"/>
                <w:sz w:val="20"/>
                <w:szCs w:val="20"/>
                <w:lang w:eastAsia="fr-FR"/>
              </w:rPr>
            </w:pPr>
            <w:r w:rsidRPr="00CF2B48">
              <w:rPr>
                <w:rFonts w:ascii="Arial" w:eastAsia="Times New Roman" w:hAnsi="Arial" w:cs="Arial"/>
                <w:sz w:val="20"/>
                <w:szCs w:val="20"/>
                <w:lang w:eastAsia="fr-FR"/>
              </w:rPr>
              <w:t>Cotonou (235km dont 65 dans une première phase) tous les arrondissements sauf le 9</w:t>
            </w:r>
            <w:r w:rsidRPr="00CF2B48">
              <w:rPr>
                <w:rFonts w:ascii="Arial" w:eastAsia="Times New Roman" w:hAnsi="Arial" w:cs="Arial"/>
                <w:sz w:val="20"/>
                <w:szCs w:val="20"/>
                <w:vertAlign w:val="superscript"/>
                <w:lang w:eastAsia="fr-FR"/>
              </w:rPr>
              <w:t>ème</w:t>
            </w:r>
            <w:r w:rsidRPr="00CF2B48">
              <w:rPr>
                <w:rFonts w:ascii="Arial" w:eastAsia="Times New Roman" w:hAnsi="Arial" w:cs="Arial"/>
                <w:sz w:val="20"/>
                <w:szCs w:val="20"/>
                <w:lang w:eastAsia="fr-FR"/>
              </w:rPr>
              <w:t xml:space="preserve"> Arr.</w:t>
            </w:r>
          </w:p>
          <w:p w14:paraId="74C7CE21"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p>
        </w:tc>
        <w:tc>
          <w:tcPr>
            <w:tcW w:w="878" w:type="pct"/>
            <w:shd w:val="clear" w:color="auto" w:fill="FFFFFF"/>
          </w:tcPr>
          <w:p w14:paraId="303BCE43"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Aménagement des rues bitumage et pavage</w:t>
            </w:r>
          </w:p>
          <w:p w14:paraId="0164A700"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Aménagements des Trottoirs de façade à façade</w:t>
            </w:r>
          </w:p>
          <w:p w14:paraId="0D67697E"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Aménagements paysagers et espaces verts</w:t>
            </w:r>
          </w:p>
        </w:tc>
        <w:tc>
          <w:tcPr>
            <w:tcW w:w="780" w:type="pct"/>
            <w:shd w:val="clear" w:color="auto" w:fill="FFFFFF"/>
          </w:tcPr>
          <w:p w14:paraId="5346CCFB"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Les collecteurs et bassins de rétention identifiés pour être aménagés dans le cadre du PAPVIC constituent en général du bassin pour le projet asphaltage des rues de Cotonou.</w:t>
            </w:r>
          </w:p>
          <w:p w14:paraId="5E32A617"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Une carte en annexe présente une superposition du projet asphaltage avec le projet PAPVIC Cotonou</w:t>
            </w:r>
          </w:p>
        </w:tc>
        <w:tc>
          <w:tcPr>
            <w:tcW w:w="732" w:type="pct"/>
            <w:shd w:val="clear" w:color="auto" w:fill="FFFFFF"/>
          </w:tcPr>
          <w:p w14:paraId="581AADE6" w14:textId="77777777" w:rsidR="00CF2B48" w:rsidRPr="007711F6" w:rsidRDefault="00CF2B48" w:rsidP="007711F6">
            <w:pPr>
              <w:pStyle w:val="Paragraphedeliste"/>
              <w:numPr>
                <w:ilvl w:val="0"/>
                <w:numId w:val="83"/>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Nuisances liées aux travaux : Emissions atmosphériques, bruit et vibrations, risques d’accidents</w:t>
            </w:r>
          </w:p>
          <w:p w14:paraId="128E3FD4" w14:textId="77777777" w:rsidR="00CF2B48" w:rsidRPr="007711F6" w:rsidRDefault="00CF2B48" w:rsidP="007711F6">
            <w:pPr>
              <w:pStyle w:val="Paragraphedeliste"/>
              <w:numPr>
                <w:ilvl w:val="0"/>
                <w:numId w:val="83"/>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 xml:space="preserve">Conflits de circulation dus à la présence des équipements et engins et réduction des accès et gène à la circulation lié au chevauchement des calendriers d’exécution </w:t>
            </w:r>
          </w:p>
          <w:p w14:paraId="76335160" w14:textId="77777777" w:rsidR="00CF2B48" w:rsidRPr="007711F6" w:rsidRDefault="00CF2B48" w:rsidP="007711F6">
            <w:pPr>
              <w:pStyle w:val="Paragraphedeliste"/>
              <w:numPr>
                <w:ilvl w:val="0"/>
                <w:numId w:val="83"/>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Nuisances liées aux travaux : Emissions atmosphériques, bruit et vibrations, risques d’accidents</w:t>
            </w:r>
          </w:p>
          <w:p w14:paraId="29C5B3E8" w14:textId="77777777" w:rsidR="00CF2B48" w:rsidRPr="007711F6" w:rsidRDefault="00CF2B48" w:rsidP="007711F6">
            <w:pPr>
              <w:pStyle w:val="Paragraphedeliste"/>
              <w:numPr>
                <w:ilvl w:val="0"/>
                <w:numId w:val="83"/>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Déplacement temporaire des activités dans l’emprise</w:t>
            </w:r>
          </w:p>
        </w:tc>
        <w:tc>
          <w:tcPr>
            <w:tcW w:w="927" w:type="pct"/>
            <w:shd w:val="clear" w:color="auto" w:fill="FFFFFF"/>
          </w:tcPr>
          <w:p w14:paraId="209391A4" w14:textId="77777777"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t>Harmoniser les calendriers d’exécution des projets</w:t>
            </w:r>
          </w:p>
          <w:p w14:paraId="5847098F" w14:textId="77777777"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t>Réaliser les collecteurs avant l‘aménagement des rues pour éviter leur dégradation</w:t>
            </w:r>
          </w:p>
          <w:p w14:paraId="384689A4" w14:textId="77777777"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t>Prévoir dans les DAO l’utilisation des techniques de fonçage dans le cas où les collecteurs surtout enterrés traversent des rues nouvellement construites</w:t>
            </w:r>
          </w:p>
          <w:p w14:paraId="051B387E" w14:textId="77777777"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 etc.)</w:t>
            </w:r>
          </w:p>
          <w:p w14:paraId="0052DA12" w14:textId="77777777"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t>Mettre en œuvre les prescriptions environnementales et sociales</w:t>
            </w:r>
          </w:p>
          <w:p w14:paraId="0584A308" w14:textId="77777777"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lastRenderedPageBreak/>
              <w:t>Prévoir des clauses spécifiques pour les entreprises de construction</w:t>
            </w:r>
          </w:p>
          <w:p w14:paraId="4C6F301D" w14:textId="75CA3425" w:rsidR="00CF2B48" w:rsidRPr="00CF2B48" w:rsidRDefault="00CF2B48" w:rsidP="007711F6">
            <w:pPr>
              <w:pStyle w:val="Paragraphedeliste"/>
              <w:numPr>
                <w:ilvl w:val="0"/>
                <w:numId w:val="82"/>
              </w:numPr>
              <w:spacing w:before="60" w:after="0" w:line="240" w:lineRule="auto"/>
              <w:ind w:left="226" w:right="57" w:hanging="113"/>
              <w:rPr>
                <w:rFonts w:ascii="Arial" w:eastAsia="Times New Roman" w:hAnsi="Arial" w:cs="Arial"/>
                <w:sz w:val="20"/>
                <w:szCs w:val="20"/>
                <w:lang w:eastAsia="fr-FR"/>
              </w:rPr>
            </w:pPr>
            <w:r w:rsidRPr="00CF2B48">
              <w:rPr>
                <w:rFonts w:ascii="Arial" w:eastAsia="Times New Roman" w:hAnsi="Arial" w:cs="Arial"/>
                <w:sz w:val="20"/>
                <w:szCs w:val="20"/>
                <w:lang w:eastAsia="fr-FR"/>
              </w:rPr>
              <w:t>Créer un cadre de concertation entre les différents acteurs de</w:t>
            </w:r>
            <w:r w:rsidR="00C93269">
              <w:rPr>
                <w:rFonts w:ascii="Arial" w:eastAsia="Times New Roman" w:hAnsi="Arial" w:cs="Arial"/>
                <w:sz w:val="20"/>
                <w:szCs w:val="20"/>
                <w:lang w:eastAsia="fr-FR"/>
              </w:rPr>
              <w:t>s</w:t>
            </w:r>
            <w:r w:rsidRPr="00CF2B48">
              <w:rPr>
                <w:rFonts w:ascii="Arial" w:eastAsia="Times New Roman" w:hAnsi="Arial" w:cs="Arial"/>
                <w:sz w:val="20"/>
                <w:szCs w:val="20"/>
                <w:lang w:eastAsia="fr-FR"/>
              </w:rPr>
              <w:t xml:space="preserve"> projet</w:t>
            </w:r>
            <w:r w:rsidR="00C93269">
              <w:rPr>
                <w:rFonts w:ascii="Arial" w:eastAsia="Times New Roman" w:hAnsi="Arial" w:cs="Arial"/>
                <w:sz w:val="20"/>
                <w:szCs w:val="20"/>
                <w:lang w:eastAsia="fr-FR"/>
              </w:rPr>
              <w:t>s</w:t>
            </w:r>
            <w:r w:rsidRPr="00CF2B48">
              <w:rPr>
                <w:rFonts w:ascii="Arial" w:eastAsia="Times New Roman" w:hAnsi="Arial" w:cs="Arial"/>
                <w:sz w:val="20"/>
                <w:szCs w:val="20"/>
                <w:lang w:eastAsia="fr-FR"/>
              </w:rPr>
              <w:t xml:space="preserve"> pour échanger des documents et des informations</w:t>
            </w:r>
          </w:p>
        </w:tc>
      </w:tr>
      <w:tr w:rsidR="00CF2B48" w:rsidRPr="00CF2B48" w14:paraId="759D181C" w14:textId="77777777" w:rsidTr="00CF2B48">
        <w:trPr>
          <w:trHeight w:val="1472"/>
        </w:trPr>
        <w:tc>
          <w:tcPr>
            <w:tcW w:w="804" w:type="pct"/>
            <w:shd w:val="clear" w:color="auto" w:fill="FFFFFF"/>
            <w:tcMar>
              <w:top w:w="72" w:type="dxa"/>
              <w:left w:w="144" w:type="dxa"/>
              <w:bottom w:w="72" w:type="dxa"/>
              <w:right w:w="144" w:type="dxa"/>
            </w:tcMar>
            <w:hideMark/>
          </w:tcPr>
          <w:p w14:paraId="6ACCBEB6" w14:textId="77777777"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r w:rsidRPr="00CF2B48">
              <w:rPr>
                <w:rFonts w:ascii="Arial" w:eastAsia="Times New Roman" w:hAnsi="Arial" w:cs="Arial"/>
                <w:b/>
                <w:bCs/>
                <w:sz w:val="20"/>
                <w:szCs w:val="20"/>
                <w:lang w:eastAsia="fr-FR"/>
              </w:rPr>
              <w:lastRenderedPageBreak/>
              <w:t>CONTOURNEMENT NORD-OUEST DE LA VILLE DE COTONOU</w:t>
            </w:r>
          </w:p>
        </w:tc>
        <w:tc>
          <w:tcPr>
            <w:tcW w:w="879" w:type="pct"/>
            <w:shd w:val="clear" w:color="auto" w:fill="FFFFFF"/>
            <w:tcMar>
              <w:top w:w="72" w:type="dxa"/>
              <w:left w:w="144" w:type="dxa"/>
              <w:bottom w:w="72" w:type="dxa"/>
              <w:right w:w="144" w:type="dxa"/>
            </w:tcMar>
            <w:hideMark/>
          </w:tcPr>
          <w:p w14:paraId="4BBD2A4D" w14:textId="77777777" w:rsidR="00CF2B48" w:rsidRPr="00CF2B48" w:rsidRDefault="00CF2B48" w:rsidP="00CF2B48">
            <w:pPr>
              <w:spacing w:before="60" w:after="0" w:line="240" w:lineRule="auto"/>
              <w:ind w:right="57"/>
              <w:rPr>
                <w:rFonts w:ascii="Arial" w:eastAsia="Times New Roman" w:hAnsi="Arial" w:cs="Arial"/>
                <w:sz w:val="20"/>
                <w:szCs w:val="20"/>
                <w:lang w:eastAsia="fr-FR"/>
              </w:rPr>
            </w:pPr>
            <w:r w:rsidRPr="00CF2B48">
              <w:rPr>
                <w:rFonts w:ascii="Arial" w:eastAsia="Times New Roman" w:hAnsi="Arial" w:cs="Arial"/>
                <w:sz w:val="20"/>
                <w:szCs w:val="20"/>
                <w:lang w:eastAsia="fr-FR"/>
              </w:rPr>
              <w:t xml:space="preserve">Abomey </w:t>
            </w:r>
            <w:proofErr w:type="spellStart"/>
            <w:r w:rsidRPr="00CF2B48">
              <w:rPr>
                <w:rFonts w:ascii="Arial" w:eastAsia="Times New Roman" w:hAnsi="Arial" w:cs="Arial"/>
                <w:sz w:val="20"/>
                <w:szCs w:val="20"/>
                <w:lang w:eastAsia="fr-FR"/>
              </w:rPr>
              <w:t>Calavi</w:t>
            </w:r>
            <w:proofErr w:type="spellEnd"/>
            <w:r w:rsidRPr="00CF2B48">
              <w:rPr>
                <w:rFonts w:ascii="Arial" w:eastAsia="Times New Roman" w:hAnsi="Arial" w:cs="Arial"/>
                <w:sz w:val="20"/>
                <w:szCs w:val="20"/>
                <w:lang w:eastAsia="fr-FR"/>
              </w:rPr>
              <w:t xml:space="preserve">  (</w:t>
            </w:r>
            <w:proofErr w:type="spellStart"/>
            <w:r w:rsidRPr="00CF2B48">
              <w:rPr>
                <w:rFonts w:ascii="Arial" w:eastAsia="Times New Roman" w:hAnsi="Arial" w:cs="Arial"/>
                <w:sz w:val="20"/>
                <w:szCs w:val="20"/>
                <w:lang w:eastAsia="fr-FR"/>
              </w:rPr>
              <w:t>Calavi</w:t>
            </w:r>
            <w:proofErr w:type="spellEnd"/>
            <w:r w:rsidRPr="00CF2B48">
              <w:rPr>
                <w:rFonts w:ascii="Arial" w:eastAsia="Times New Roman" w:hAnsi="Arial" w:cs="Arial"/>
                <w:sz w:val="20"/>
                <w:szCs w:val="20"/>
                <w:lang w:eastAsia="fr-FR"/>
              </w:rPr>
              <w:t xml:space="preserve">, </w:t>
            </w:r>
            <w:proofErr w:type="spellStart"/>
            <w:r w:rsidRPr="00CF2B48">
              <w:rPr>
                <w:rFonts w:ascii="Arial" w:eastAsia="Times New Roman" w:hAnsi="Arial" w:cs="Arial"/>
                <w:sz w:val="20"/>
                <w:szCs w:val="20"/>
                <w:lang w:eastAsia="fr-FR"/>
              </w:rPr>
              <w:t>Godomey</w:t>
            </w:r>
            <w:proofErr w:type="spellEnd"/>
            <w:r w:rsidRPr="00CF2B48">
              <w:rPr>
                <w:rFonts w:ascii="Arial" w:eastAsia="Times New Roman" w:hAnsi="Arial" w:cs="Arial"/>
                <w:sz w:val="20"/>
                <w:szCs w:val="20"/>
                <w:lang w:eastAsia="fr-FR"/>
              </w:rPr>
              <w:t>)</w:t>
            </w:r>
          </w:p>
          <w:p w14:paraId="330CB240" w14:textId="77777777" w:rsidR="00CF2B48" w:rsidRPr="00CF2B48" w:rsidRDefault="00CF2B48" w:rsidP="00CF2B48">
            <w:pPr>
              <w:spacing w:before="60" w:after="0" w:line="240" w:lineRule="auto"/>
              <w:ind w:right="57"/>
              <w:rPr>
                <w:rFonts w:ascii="Arial" w:eastAsia="Times New Roman" w:hAnsi="Arial" w:cs="Arial"/>
                <w:sz w:val="20"/>
                <w:szCs w:val="20"/>
                <w:lang w:eastAsia="fr-FR"/>
              </w:rPr>
            </w:pPr>
            <w:r w:rsidRPr="00CF2B48">
              <w:rPr>
                <w:rFonts w:ascii="Arial" w:eastAsia="Times New Roman" w:hAnsi="Arial" w:cs="Arial"/>
                <w:sz w:val="20"/>
                <w:szCs w:val="20"/>
                <w:lang w:eastAsia="fr-FR"/>
              </w:rPr>
              <w:t>Cotonou (1</w:t>
            </w:r>
            <w:r w:rsidRPr="00CF2B48">
              <w:rPr>
                <w:rFonts w:ascii="Arial" w:eastAsia="Times New Roman" w:hAnsi="Arial" w:cs="Arial"/>
                <w:sz w:val="20"/>
                <w:szCs w:val="20"/>
                <w:vertAlign w:val="superscript"/>
                <w:lang w:eastAsia="fr-FR"/>
              </w:rPr>
              <w:t>er</w:t>
            </w:r>
            <w:r w:rsidRPr="00CF2B48">
              <w:rPr>
                <w:rFonts w:ascii="Arial" w:eastAsia="Times New Roman" w:hAnsi="Arial" w:cs="Arial"/>
                <w:sz w:val="20"/>
                <w:szCs w:val="20"/>
                <w:lang w:eastAsia="fr-FR"/>
              </w:rPr>
              <w:t xml:space="preserve"> au 9</w:t>
            </w:r>
            <w:r w:rsidRPr="00CF2B48">
              <w:rPr>
                <w:rFonts w:ascii="Arial" w:eastAsia="Times New Roman" w:hAnsi="Arial" w:cs="Arial"/>
                <w:sz w:val="20"/>
                <w:szCs w:val="20"/>
                <w:vertAlign w:val="superscript"/>
                <w:lang w:eastAsia="fr-FR"/>
              </w:rPr>
              <w:t>ème</w:t>
            </w:r>
            <w:r w:rsidRPr="00CF2B48">
              <w:rPr>
                <w:rFonts w:ascii="Arial" w:eastAsia="Times New Roman" w:hAnsi="Arial" w:cs="Arial"/>
                <w:sz w:val="20"/>
                <w:szCs w:val="20"/>
                <w:lang w:eastAsia="fr-FR"/>
              </w:rPr>
              <w:t xml:space="preserve"> Arrondissement)</w:t>
            </w:r>
          </w:p>
          <w:p w14:paraId="091F18C5" w14:textId="6A2DF3DA" w:rsidR="00CF2B48" w:rsidRPr="00CF2B48" w:rsidRDefault="00CF2B48" w:rsidP="00CF2B48">
            <w:pPr>
              <w:spacing w:before="60" w:after="0" w:line="240" w:lineRule="auto"/>
              <w:ind w:right="57"/>
              <w:rPr>
                <w:rFonts w:ascii="Arial" w:eastAsia="Times New Roman" w:hAnsi="Arial" w:cs="Arial"/>
                <w:sz w:val="20"/>
                <w:szCs w:val="20"/>
                <w:lang w:eastAsia="fr-FR"/>
              </w:rPr>
            </w:pPr>
            <w:proofErr w:type="spellStart"/>
            <w:r w:rsidRPr="00CF2B48">
              <w:rPr>
                <w:rFonts w:ascii="Arial" w:eastAsia="Times New Roman" w:hAnsi="Arial" w:cs="Arial"/>
                <w:sz w:val="20"/>
                <w:szCs w:val="20"/>
                <w:lang w:eastAsia="fr-FR"/>
              </w:rPr>
              <w:t>Sèmè-Podji</w:t>
            </w:r>
            <w:proofErr w:type="spellEnd"/>
            <w:r w:rsidRPr="00CF2B48">
              <w:rPr>
                <w:rFonts w:ascii="Arial" w:eastAsia="Times New Roman" w:hAnsi="Arial" w:cs="Arial"/>
                <w:sz w:val="20"/>
                <w:szCs w:val="20"/>
                <w:lang w:eastAsia="fr-FR"/>
              </w:rPr>
              <w:t xml:space="preserve"> (</w:t>
            </w:r>
            <w:proofErr w:type="spellStart"/>
            <w:r w:rsidRPr="00CF2B48">
              <w:rPr>
                <w:rFonts w:ascii="Arial" w:eastAsia="Times New Roman" w:hAnsi="Arial" w:cs="Arial"/>
                <w:sz w:val="20"/>
                <w:szCs w:val="20"/>
                <w:lang w:eastAsia="fr-FR"/>
              </w:rPr>
              <w:t>Agblan</w:t>
            </w:r>
            <w:r w:rsidR="009B0D69">
              <w:rPr>
                <w:rFonts w:ascii="Arial" w:eastAsia="Times New Roman" w:hAnsi="Arial" w:cs="Arial"/>
                <w:sz w:val="20"/>
                <w:szCs w:val="20"/>
                <w:lang w:eastAsia="fr-FR"/>
              </w:rPr>
              <w:t>gan</w:t>
            </w:r>
            <w:r w:rsidRPr="00CF2B48">
              <w:rPr>
                <w:rFonts w:ascii="Arial" w:eastAsia="Times New Roman" w:hAnsi="Arial" w:cs="Arial"/>
                <w:sz w:val="20"/>
                <w:szCs w:val="20"/>
                <w:lang w:eastAsia="fr-FR"/>
              </w:rPr>
              <w:t>dan</w:t>
            </w:r>
            <w:proofErr w:type="spellEnd"/>
            <w:r w:rsidRPr="00CF2B48">
              <w:rPr>
                <w:rFonts w:ascii="Arial" w:eastAsia="Times New Roman" w:hAnsi="Arial" w:cs="Arial"/>
                <w:sz w:val="20"/>
                <w:szCs w:val="20"/>
                <w:lang w:eastAsia="fr-FR"/>
              </w:rPr>
              <w:t xml:space="preserve">  et </w:t>
            </w:r>
            <w:proofErr w:type="spellStart"/>
            <w:r w:rsidRPr="00CF2B48">
              <w:rPr>
                <w:rFonts w:ascii="Arial" w:eastAsia="Times New Roman" w:hAnsi="Arial" w:cs="Arial"/>
                <w:sz w:val="20"/>
                <w:szCs w:val="20"/>
                <w:lang w:eastAsia="fr-FR"/>
              </w:rPr>
              <w:t>Ekpè</w:t>
            </w:r>
            <w:proofErr w:type="spellEnd"/>
            <w:r w:rsidRPr="00CF2B48">
              <w:rPr>
                <w:rFonts w:ascii="Arial" w:eastAsia="Times New Roman" w:hAnsi="Arial" w:cs="Arial"/>
                <w:sz w:val="20"/>
                <w:szCs w:val="20"/>
                <w:lang w:eastAsia="fr-FR"/>
              </w:rPr>
              <w:t>)</w:t>
            </w:r>
          </w:p>
        </w:tc>
        <w:tc>
          <w:tcPr>
            <w:tcW w:w="878" w:type="pct"/>
            <w:shd w:val="clear" w:color="auto" w:fill="FFFFFF"/>
          </w:tcPr>
          <w:p w14:paraId="0905F70A"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Aménagement et bitumage de route</w:t>
            </w:r>
          </w:p>
        </w:tc>
        <w:tc>
          <w:tcPr>
            <w:tcW w:w="780" w:type="pct"/>
            <w:shd w:val="clear" w:color="auto" w:fill="FFFFFF"/>
          </w:tcPr>
          <w:p w14:paraId="44E2FA52"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Dans les arrondissements concernés</w:t>
            </w:r>
          </w:p>
          <w:p w14:paraId="52AA04C3" w14:textId="4CDA34F2"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Cotonou : 2 3 4 6 et 9 arrondissements qui bénéficient aussi du projet PAPVIC</w:t>
            </w:r>
          </w:p>
          <w:p w14:paraId="5F859909"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p>
        </w:tc>
        <w:tc>
          <w:tcPr>
            <w:tcW w:w="732" w:type="pct"/>
            <w:shd w:val="clear" w:color="auto" w:fill="FFFFFF"/>
          </w:tcPr>
          <w:p w14:paraId="234CD333"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Affaiblissement de la résistance des rues construites en cas d’ouverture des tranchées</w:t>
            </w:r>
          </w:p>
          <w:p w14:paraId="554F18B4"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Dégradation des réseaux ou voiries existants ou nouvellement construits</w:t>
            </w:r>
          </w:p>
          <w:p w14:paraId="56738EAD"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Nuisances liées aux travaux : Emissions atmosphériques, bruit et vibrations, risques d’accidents</w:t>
            </w:r>
          </w:p>
          <w:p w14:paraId="2A356228"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Conflits de circulation dus à la présence des équipements et engins</w:t>
            </w:r>
          </w:p>
          <w:p w14:paraId="5D03742B"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Impact visuel dû à la présence des travaux</w:t>
            </w:r>
          </w:p>
        </w:tc>
        <w:tc>
          <w:tcPr>
            <w:tcW w:w="927" w:type="pct"/>
            <w:shd w:val="clear" w:color="auto" w:fill="FFFFFF"/>
          </w:tcPr>
          <w:p w14:paraId="688C7514"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Prévoir des fourreaux ou des réservations dans les rues en concertation avec les concessionnaires de réseaux divers</w:t>
            </w:r>
          </w:p>
          <w:p w14:paraId="6F7469D6"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 xml:space="preserve">Mettre en œuvre les prescriptions environnementales et sociales et respecter les délais d’exécution </w:t>
            </w:r>
          </w:p>
          <w:p w14:paraId="600D3452"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p>
        </w:tc>
      </w:tr>
      <w:tr w:rsidR="00CF2B48" w:rsidRPr="00CF2B48" w14:paraId="1FA0D71A" w14:textId="77777777" w:rsidTr="00CF2B48">
        <w:trPr>
          <w:trHeight w:val="1194"/>
        </w:trPr>
        <w:tc>
          <w:tcPr>
            <w:tcW w:w="804" w:type="pct"/>
            <w:shd w:val="clear" w:color="auto" w:fill="FFFFFF"/>
            <w:tcMar>
              <w:top w:w="72" w:type="dxa"/>
              <w:left w:w="144" w:type="dxa"/>
              <w:bottom w:w="72" w:type="dxa"/>
              <w:right w:w="144" w:type="dxa"/>
            </w:tcMar>
            <w:hideMark/>
          </w:tcPr>
          <w:p w14:paraId="26B2E0B6"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b/>
                <w:bCs/>
                <w:sz w:val="20"/>
                <w:szCs w:val="20"/>
                <w:lang w:eastAsia="fr-FR"/>
              </w:rPr>
              <w:lastRenderedPageBreak/>
              <w:t>AEP PHASE III VILLE DE COTONOU ET EXTENSIONS</w:t>
            </w:r>
          </w:p>
        </w:tc>
        <w:tc>
          <w:tcPr>
            <w:tcW w:w="879" w:type="pct"/>
            <w:shd w:val="clear" w:color="auto" w:fill="FFFFFF"/>
            <w:tcMar>
              <w:top w:w="72" w:type="dxa"/>
              <w:left w:w="144" w:type="dxa"/>
              <w:bottom w:w="72" w:type="dxa"/>
              <w:right w:w="144" w:type="dxa"/>
            </w:tcMar>
            <w:hideMark/>
          </w:tcPr>
          <w:p w14:paraId="37636761" w14:textId="77777777" w:rsidR="00CF2B48" w:rsidRPr="00CF2B48" w:rsidRDefault="00CF2B48" w:rsidP="00CF2B48">
            <w:pPr>
              <w:spacing w:before="60" w:after="0" w:line="240" w:lineRule="auto"/>
              <w:ind w:right="57"/>
              <w:rPr>
                <w:rFonts w:ascii="Arial" w:eastAsia="Times New Roman" w:hAnsi="Arial" w:cs="Arial"/>
                <w:sz w:val="20"/>
                <w:szCs w:val="20"/>
                <w:lang w:eastAsia="fr-FR"/>
              </w:rPr>
            </w:pPr>
            <w:proofErr w:type="spellStart"/>
            <w:r w:rsidRPr="00CF2B48">
              <w:rPr>
                <w:rFonts w:ascii="Arial" w:eastAsia="Times New Roman" w:hAnsi="Arial" w:cs="Arial"/>
                <w:sz w:val="20"/>
                <w:szCs w:val="20"/>
                <w:lang w:eastAsia="fr-FR"/>
              </w:rPr>
              <w:t>Vèdoko</w:t>
            </w:r>
            <w:proofErr w:type="spellEnd"/>
            <w:r w:rsidRPr="00CF2B48">
              <w:rPr>
                <w:rFonts w:ascii="Arial" w:eastAsia="Times New Roman" w:hAnsi="Arial" w:cs="Arial"/>
                <w:sz w:val="20"/>
                <w:szCs w:val="20"/>
                <w:lang w:eastAsia="fr-FR"/>
              </w:rPr>
              <w:t xml:space="preserve"> – </w:t>
            </w:r>
            <w:proofErr w:type="spellStart"/>
            <w:r w:rsidRPr="00CF2B48">
              <w:rPr>
                <w:rFonts w:ascii="Arial" w:eastAsia="Times New Roman" w:hAnsi="Arial" w:cs="Arial"/>
                <w:sz w:val="20"/>
                <w:szCs w:val="20"/>
                <w:lang w:eastAsia="fr-FR"/>
              </w:rPr>
              <w:t>Vodjè</w:t>
            </w:r>
            <w:proofErr w:type="spellEnd"/>
            <w:r w:rsidRPr="00CF2B48">
              <w:rPr>
                <w:rFonts w:ascii="Arial" w:eastAsia="Times New Roman" w:hAnsi="Arial" w:cs="Arial"/>
                <w:sz w:val="20"/>
                <w:szCs w:val="20"/>
                <w:lang w:eastAsia="fr-FR"/>
              </w:rPr>
              <w:t xml:space="preserve"> – </w:t>
            </w:r>
            <w:proofErr w:type="spellStart"/>
            <w:r w:rsidRPr="00CF2B48">
              <w:rPr>
                <w:rFonts w:ascii="Arial" w:eastAsia="Times New Roman" w:hAnsi="Arial" w:cs="Arial"/>
                <w:sz w:val="20"/>
                <w:szCs w:val="20"/>
                <w:lang w:eastAsia="fr-FR"/>
              </w:rPr>
              <w:t>Gbégamey</w:t>
            </w:r>
            <w:proofErr w:type="spellEnd"/>
            <w:r w:rsidRPr="00CF2B48">
              <w:rPr>
                <w:rFonts w:ascii="Arial" w:eastAsia="Times New Roman" w:hAnsi="Arial" w:cs="Arial"/>
                <w:sz w:val="20"/>
                <w:szCs w:val="20"/>
                <w:lang w:eastAsia="fr-FR"/>
              </w:rPr>
              <w:t xml:space="preserve"> – </w:t>
            </w:r>
            <w:proofErr w:type="spellStart"/>
            <w:r w:rsidRPr="00CF2B48">
              <w:rPr>
                <w:rFonts w:ascii="Arial" w:eastAsia="Times New Roman" w:hAnsi="Arial" w:cs="Arial"/>
                <w:sz w:val="20"/>
                <w:szCs w:val="20"/>
                <w:lang w:eastAsia="fr-FR"/>
              </w:rPr>
              <w:t>Zongo</w:t>
            </w:r>
            <w:proofErr w:type="spellEnd"/>
            <w:r w:rsidRPr="00CF2B48">
              <w:rPr>
                <w:rFonts w:ascii="Arial" w:eastAsia="Times New Roman" w:hAnsi="Arial" w:cs="Arial"/>
                <w:sz w:val="20"/>
                <w:szCs w:val="20"/>
                <w:lang w:eastAsia="fr-FR"/>
              </w:rPr>
              <w:t xml:space="preserve"> – </w:t>
            </w:r>
            <w:proofErr w:type="spellStart"/>
            <w:r w:rsidRPr="00CF2B48">
              <w:rPr>
                <w:rFonts w:ascii="Arial" w:eastAsia="Times New Roman" w:hAnsi="Arial" w:cs="Arial"/>
                <w:sz w:val="20"/>
                <w:szCs w:val="20"/>
                <w:lang w:eastAsia="fr-FR"/>
              </w:rPr>
              <w:t>Guinkomey</w:t>
            </w:r>
            <w:proofErr w:type="spellEnd"/>
            <w:r w:rsidRPr="00CF2B48">
              <w:rPr>
                <w:rFonts w:ascii="Arial" w:eastAsia="Times New Roman" w:hAnsi="Arial" w:cs="Arial"/>
                <w:sz w:val="20"/>
                <w:szCs w:val="20"/>
                <w:lang w:eastAsia="fr-FR"/>
              </w:rPr>
              <w:t xml:space="preserve"> -  Ancien pont – CDPA </w:t>
            </w:r>
            <w:proofErr w:type="spellStart"/>
            <w:r w:rsidRPr="00CF2B48">
              <w:rPr>
                <w:rFonts w:ascii="Arial" w:eastAsia="Times New Roman" w:hAnsi="Arial" w:cs="Arial"/>
                <w:sz w:val="20"/>
                <w:szCs w:val="20"/>
                <w:lang w:eastAsia="fr-FR"/>
              </w:rPr>
              <w:t>Akpakpa</w:t>
            </w:r>
            <w:proofErr w:type="spellEnd"/>
          </w:p>
        </w:tc>
        <w:tc>
          <w:tcPr>
            <w:tcW w:w="878" w:type="pct"/>
            <w:shd w:val="clear" w:color="auto" w:fill="FFFFFF"/>
          </w:tcPr>
          <w:p w14:paraId="7B81D617"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Renforcement du réseau d’eau potable pour Cotonou (grandes conduites)</w:t>
            </w:r>
          </w:p>
        </w:tc>
        <w:tc>
          <w:tcPr>
            <w:tcW w:w="780" w:type="pct"/>
            <w:shd w:val="clear" w:color="auto" w:fill="FFFFFF"/>
          </w:tcPr>
          <w:p w14:paraId="3EFF391A"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Les intersections des fuseaux avec les rues devant accueillir des canalisations d’AEP</w:t>
            </w:r>
          </w:p>
          <w:p w14:paraId="603E60F4" w14:textId="77777777" w:rsidR="00CF2B48" w:rsidRPr="00CF2B48" w:rsidRDefault="00CF2B48" w:rsidP="00CF2B48">
            <w:pPr>
              <w:suppressAutoHyphens/>
              <w:spacing w:before="60" w:after="0" w:line="240" w:lineRule="auto"/>
              <w:ind w:left="113" w:right="57"/>
              <w:rPr>
                <w:rFonts w:ascii="Arial" w:eastAsia="Calibri" w:hAnsi="Arial" w:cs="Arial"/>
                <w:bCs/>
                <w:noProof/>
                <w:sz w:val="20"/>
                <w:szCs w:val="20"/>
                <w:lang w:eastAsia="de-DE"/>
              </w:rPr>
            </w:pPr>
            <w:r w:rsidRPr="00CF2B48">
              <w:rPr>
                <w:rFonts w:ascii="Arial" w:eastAsia="Calibri" w:hAnsi="Arial" w:cs="Arial"/>
                <w:bCs/>
                <w:noProof/>
                <w:sz w:val="20"/>
                <w:szCs w:val="20"/>
                <w:lang w:eastAsia="de-DE"/>
              </w:rPr>
              <w:t>Tronçon n°3 : Carrefour de l’Avenue Dorothée Lima (11 007)</w:t>
            </w:r>
          </w:p>
          <w:p w14:paraId="541A478E" w14:textId="77777777" w:rsidR="00CF2B48" w:rsidRPr="00CF2B48" w:rsidRDefault="00CF2B48" w:rsidP="00CF2B48">
            <w:pPr>
              <w:suppressAutoHyphens/>
              <w:spacing w:before="60" w:after="0" w:line="240" w:lineRule="auto"/>
              <w:ind w:left="113" w:right="57"/>
              <w:rPr>
                <w:rFonts w:ascii="Arial" w:eastAsia="Calibri" w:hAnsi="Arial" w:cs="Arial"/>
                <w:bCs/>
                <w:noProof/>
                <w:sz w:val="20"/>
                <w:szCs w:val="20"/>
                <w:lang w:eastAsia="de-DE"/>
              </w:rPr>
            </w:pPr>
            <w:r w:rsidRPr="00CF2B48">
              <w:rPr>
                <w:rFonts w:ascii="Arial" w:eastAsia="Calibri" w:hAnsi="Arial" w:cs="Arial"/>
                <w:bCs/>
                <w:noProof/>
                <w:sz w:val="20"/>
                <w:szCs w:val="20"/>
                <w:lang w:eastAsia="de-DE"/>
              </w:rPr>
              <w:t>Tronçon n°4 : Carrefour bourse du travail au petit carrefour après la mosquée Zongo</w:t>
            </w:r>
          </w:p>
          <w:p w14:paraId="0F380767" w14:textId="77777777" w:rsidR="00CF2B48" w:rsidRPr="00CF2B48" w:rsidRDefault="00CF2B48" w:rsidP="00CF2B48">
            <w:pPr>
              <w:suppressAutoHyphens/>
              <w:spacing w:before="60" w:after="0" w:line="240" w:lineRule="auto"/>
              <w:ind w:left="113" w:right="57"/>
              <w:rPr>
                <w:rFonts w:ascii="Arial" w:eastAsia="Calibri" w:hAnsi="Arial" w:cs="Arial"/>
                <w:bCs/>
                <w:i/>
                <w:noProof/>
                <w:sz w:val="20"/>
                <w:szCs w:val="20"/>
                <w:lang w:eastAsia="de-DE"/>
              </w:rPr>
            </w:pPr>
            <w:r w:rsidRPr="00CF2B48">
              <w:rPr>
                <w:rFonts w:ascii="Arial" w:eastAsia="Calibri" w:hAnsi="Arial" w:cs="Arial"/>
                <w:bCs/>
                <w:noProof/>
                <w:sz w:val="20"/>
                <w:szCs w:val="20"/>
                <w:lang w:eastAsia="de-DE"/>
              </w:rPr>
              <w:t>Tronçon N°7 : ancien pont cimetière Akpakpa vers fin projet (carrefour en fac de CDPA Agrisatch)</w:t>
            </w:r>
          </w:p>
        </w:tc>
        <w:tc>
          <w:tcPr>
            <w:tcW w:w="732" w:type="pct"/>
            <w:shd w:val="clear" w:color="auto" w:fill="FFFFFF"/>
          </w:tcPr>
          <w:p w14:paraId="7380B4B6" w14:textId="77777777" w:rsidR="00CF2B48" w:rsidRPr="007711F6" w:rsidRDefault="00CF2B48" w:rsidP="007711F6">
            <w:pPr>
              <w:pStyle w:val="Paragraphedeliste"/>
              <w:numPr>
                <w:ilvl w:val="0"/>
                <w:numId w:val="84"/>
              </w:numPr>
              <w:spacing w:before="60" w:after="0" w:line="240" w:lineRule="auto"/>
              <w:ind w:left="283"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Dégradation des réseaux nouvellement construits</w:t>
            </w:r>
          </w:p>
          <w:p w14:paraId="2BA19019" w14:textId="77777777" w:rsidR="00CF2B48" w:rsidRPr="007711F6" w:rsidRDefault="00CF2B48" w:rsidP="007711F6">
            <w:pPr>
              <w:pStyle w:val="Paragraphedeliste"/>
              <w:numPr>
                <w:ilvl w:val="0"/>
                <w:numId w:val="84"/>
              </w:numPr>
              <w:spacing w:before="60" w:after="0" w:line="240" w:lineRule="auto"/>
              <w:ind w:left="283"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Nuisances liées aux travaux : Emissions atmosphériques, bruit et vibrations, risques d’accidents</w:t>
            </w:r>
          </w:p>
          <w:p w14:paraId="7021CACC" w14:textId="77777777" w:rsidR="00CF2B48" w:rsidRPr="007711F6" w:rsidRDefault="00CF2B48" w:rsidP="007711F6">
            <w:pPr>
              <w:pStyle w:val="Paragraphedeliste"/>
              <w:numPr>
                <w:ilvl w:val="0"/>
                <w:numId w:val="84"/>
              </w:numPr>
              <w:spacing w:before="60" w:after="0" w:line="240" w:lineRule="auto"/>
              <w:ind w:left="283"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Conflits de circulation dus à la présence des équipements et engins</w:t>
            </w:r>
          </w:p>
          <w:p w14:paraId="5B6DEB65" w14:textId="77777777" w:rsidR="00CF2B48" w:rsidRPr="007711F6" w:rsidRDefault="00CF2B48" w:rsidP="007711F6">
            <w:pPr>
              <w:pStyle w:val="Paragraphedeliste"/>
              <w:numPr>
                <w:ilvl w:val="0"/>
                <w:numId w:val="84"/>
              </w:numPr>
              <w:spacing w:before="60" w:after="0" w:line="240" w:lineRule="auto"/>
              <w:ind w:left="283"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Impact visuel dû à la présence des travaux</w:t>
            </w:r>
          </w:p>
        </w:tc>
        <w:tc>
          <w:tcPr>
            <w:tcW w:w="927" w:type="pct"/>
            <w:shd w:val="clear" w:color="auto" w:fill="FFFFFF"/>
          </w:tcPr>
          <w:p w14:paraId="22EC6220"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 etc.)</w:t>
            </w:r>
          </w:p>
          <w:p w14:paraId="617D36B2"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les prescriptions environnementales et sociales</w:t>
            </w:r>
          </w:p>
          <w:p w14:paraId="1BA83909"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Prévoir des clauses spécifiques pour les entreprises de construction (pose préalable de fourreaux – fonçage pour les intersections des rues et les traversées de nouvelles rues)</w:t>
            </w:r>
          </w:p>
        </w:tc>
      </w:tr>
      <w:tr w:rsidR="00CF2B48" w:rsidRPr="00CF2B48" w14:paraId="045ABB8B" w14:textId="77777777" w:rsidTr="00CF2B48">
        <w:trPr>
          <w:trHeight w:val="1490"/>
        </w:trPr>
        <w:tc>
          <w:tcPr>
            <w:tcW w:w="804" w:type="pct"/>
            <w:shd w:val="clear" w:color="auto" w:fill="FFFFFF"/>
            <w:tcMar>
              <w:top w:w="72" w:type="dxa"/>
              <w:left w:w="144" w:type="dxa"/>
              <w:bottom w:w="72" w:type="dxa"/>
              <w:right w:w="144" w:type="dxa"/>
            </w:tcMar>
          </w:tcPr>
          <w:p w14:paraId="7868C933" w14:textId="77777777" w:rsidR="00CF2B48" w:rsidRPr="00CF2B48" w:rsidRDefault="00CF2B48" w:rsidP="00CF2B48">
            <w:pPr>
              <w:spacing w:before="60" w:after="0" w:line="240" w:lineRule="auto"/>
              <w:ind w:left="113" w:right="57"/>
              <w:rPr>
                <w:rFonts w:ascii="Arial" w:eastAsia="Times New Roman" w:hAnsi="Arial" w:cs="Arial"/>
                <w:b/>
                <w:sz w:val="20"/>
                <w:szCs w:val="20"/>
                <w:lang w:eastAsia="fr-FR"/>
              </w:rPr>
            </w:pPr>
            <w:r w:rsidRPr="00CF2B48">
              <w:rPr>
                <w:rFonts w:ascii="Arial" w:eastAsia="Times New Roman" w:hAnsi="Arial" w:cs="Arial"/>
                <w:b/>
                <w:sz w:val="20"/>
                <w:szCs w:val="20"/>
                <w:lang w:eastAsia="fr-FR"/>
              </w:rPr>
              <w:t>LE PROJET D’AMENAGEMENT DES BERGES LAGUNAIRES</w:t>
            </w:r>
          </w:p>
          <w:p w14:paraId="66FB91AD" w14:textId="77777777"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p>
        </w:tc>
        <w:tc>
          <w:tcPr>
            <w:tcW w:w="879" w:type="pct"/>
            <w:shd w:val="clear" w:color="auto" w:fill="FFFFFF"/>
            <w:tcMar>
              <w:top w:w="72" w:type="dxa"/>
              <w:left w:w="144" w:type="dxa"/>
              <w:bottom w:w="72" w:type="dxa"/>
              <w:right w:w="144" w:type="dxa"/>
            </w:tcMar>
          </w:tcPr>
          <w:p w14:paraId="5C108644" w14:textId="77777777" w:rsidR="00CF2B48" w:rsidRPr="00CF2B48" w:rsidRDefault="00CF2B48" w:rsidP="00CF2B48">
            <w:pPr>
              <w:spacing w:before="60" w:after="0" w:line="240" w:lineRule="auto"/>
              <w:ind w:right="57"/>
              <w:rPr>
                <w:rFonts w:ascii="Arial" w:eastAsia="Times New Roman" w:hAnsi="Arial" w:cs="Arial"/>
                <w:sz w:val="20"/>
                <w:szCs w:val="20"/>
                <w:lang w:eastAsia="fr-FR"/>
              </w:rPr>
            </w:pPr>
            <w:r w:rsidRPr="00CF2B48">
              <w:rPr>
                <w:rFonts w:ascii="Arial" w:eastAsia="Times New Roman" w:hAnsi="Arial" w:cs="Arial"/>
                <w:sz w:val="20"/>
                <w:szCs w:val="20"/>
                <w:lang w:eastAsia="fr-FR"/>
              </w:rPr>
              <w:t>Cotonou Nord</w:t>
            </w:r>
          </w:p>
        </w:tc>
        <w:tc>
          <w:tcPr>
            <w:tcW w:w="878" w:type="pct"/>
            <w:shd w:val="clear" w:color="auto" w:fill="FFFFFF"/>
          </w:tcPr>
          <w:p w14:paraId="00FBD88A"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Prolongation des branches ouest et Est du collecteur V2 et pavage de la  voirie</w:t>
            </w:r>
          </w:p>
          <w:p w14:paraId="58AEE6F2"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 xml:space="preserve">Aménagement d'une voie pavée, plantation  d'arbres  et cheminement  piétonnier, aménagement  de  débarcadères à pirogues  et  de  voies  pénétrantes pour  collecte des  déchets, transport des marchandises  vers le  </w:t>
            </w:r>
            <w:r w:rsidRPr="00CF2B48">
              <w:rPr>
                <w:rFonts w:ascii="Arial" w:eastAsia="Times New Roman" w:hAnsi="Arial" w:cs="Arial"/>
                <w:sz w:val="20"/>
                <w:szCs w:val="20"/>
                <w:lang w:eastAsia="fr-FR"/>
              </w:rPr>
              <w:lastRenderedPageBreak/>
              <w:t>marché, parkings  sécurisés, accès des personnes</w:t>
            </w:r>
          </w:p>
        </w:tc>
        <w:tc>
          <w:tcPr>
            <w:tcW w:w="780" w:type="pct"/>
            <w:shd w:val="clear" w:color="auto" w:fill="FFFFFF"/>
          </w:tcPr>
          <w:p w14:paraId="672CA792" w14:textId="73A72A7F" w:rsidR="00684438" w:rsidRDefault="00684438" w:rsidP="00684438">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lastRenderedPageBreak/>
              <w:t xml:space="preserve">Interférence des travaux de construction des embarcadères et des ouvrages du PAPVIC au niveau des exutoires </w:t>
            </w:r>
          </w:p>
          <w:p w14:paraId="48DEB053" w14:textId="05595DD5" w:rsidR="00CF2B48" w:rsidRPr="00CF2B48" w:rsidRDefault="00CF2B48" w:rsidP="00684438">
            <w:pPr>
              <w:spacing w:before="60" w:after="0" w:line="240" w:lineRule="auto"/>
              <w:ind w:left="113" w:right="57"/>
              <w:rPr>
                <w:rFonts w:ascii="Arial" w:eastAsia="Times New Roman" w:hAnsi="Arial" w:cs="Arial"/>
                <w:sz w:val="20"/>
                <w:szCs w:val="20"/>
                <w:lang w:eastAsia="fr-FR"/>
              </w:rPr>
            </w:pPr>
          </w:p>
        </w:tc>
        <w:tc>
          <w:tcPr>
            <w:tcW w:w="732" w:type="pct"/>
            <w:shd w:val="clear" w:color="auto" w:fill="FFFFFF"/>
          </w:tcPr>
          <w:p w14:paraId="221F405D"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Aménagements du bassin, nettoyage des déchets et autres encombrements</w:t>
            </w:r>
          </w:p>
          <w:p w14:paraId="23F4EBF4"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Facilitation du drainage des eaux pluviales vers la lagune et réduction des risques d’inondation</w:t>
            </w:r>
          </w:p>
          <w:p w14:paraId="060CC404" w14:textId="560262F4"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 xml:space="preserve">Nuisances liées aux </w:t>
            </w:r>
            <w:r w:rsidRPr="007711F6">
              <w:rPr>
                <w:rFonts w:ascii="Arial" w:eastAsia="Times New Roman" w:hAnsi="Arial" w:cs="Arial"/>
                <w:sz w:val="20"/>
                <w:szCs w:val="20"/>
                <w:lang w:eastAsia="fr-FR"/>
              </w:rPr>
              <w:lastRenderedPageBreak/>
              <w:t>travaux</w:t>
            </w:r>
            <w:r w:rsidR="00684438">
              <w:rPr>
                <w:rFonts w:ascii="Arial" w:eastAsia="Times New Roman" w:hAnsi="Arial" w:cs="Arial"/>
                <w:sz w:val="20"/>
                <w:szCs w:val="20"/>
                <w:lang w:eastAsia="fr-FR"/>
              </w:rPr>
              <w:t> </w:t>
            </w:r>
            <w:r w:rsidRPr="007711F6">
              <w:rPr>
                <w:rFonts w:ascii="Arial" w:eastAsia="Times New Roman" w:hAnsi="Arial" w:cs="Arial"/>
                <w:sz w:val="20"/>
                <w:szCs w:val="20"/>
                <w:lang w:eastAsia="fr-FR"/>
              </w:rPr>
              <w:t>: Emissions atmosphériques, bruit et vibrations, risques d’accidents</w:t>
            </w:r>
          </w:p>
          <w:p w14:paraId="32C86ECC"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Turbidité des eaux de la lagune</w:t>
            </w:r>
          </w:p>
          <w:p w14:paraId="4E4F5B6E"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Conflits de circulation dus à la présence des équipements et engins</w:t>
            </w:r>
          </w:p>
          <w:p w14:paraId="55736433"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Impact visuel dû à la présence des travaux</w:t>
            </w:r>
          </w:p>
        </w:tc>
        <w:tc>
          <w:tcPr>
            <w:tcW w:w="927" w:type="pct"/>
            <w:shd w:val="clear" w:color="auto" w:fill="FFFFFF"/>
          </w:tcPr>
          <w:p w14:paraId="46D7DF2E"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lastRenderedPageBreak/>
              <w:t>Harmoniser le calendrier d’exécution des travaux</w:t>
            </w:r>
          </w:p>
          <w:p w14:paraId="6299BBB4"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 etc.)</w:t>
            </w:r>
          </w:p>
          <w:p w14:paraId="3EC2D9FB"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 xml:space="preserve">Mettre en œuvre les </w:t>
            </w:r>
            <w:r w:rsidRPr="007711F6">
              <w:rPr>
                <w:rFonts w:ascii="Arial" w:eastAsia="Times New Roman" w:hAnsi="Arial" w:cs="Arial"/>
                <w:sz w:val="20"/>
                <w:szCs w:val="20"/>
                <w:lang w:eastAsia="fr-FR"/>
              </w:rPr>
              <w:lastRenderedPageBreak/>
              <w:t xml:space="preserve">prescriptions environnementales et sociales </w:t>
            </w:r>
          </w:p>
          <w:p w14:paraId="54315A1C"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Prévoir des clauses spécifiques pour les entreprises de construction en ce qui concerne les bonnes pratiques (pas de déversements dans le plan d’eau, pas de rejet de déchets solides, pas de rejet de matières dangereuses)</w:t>
            </w:r>
          </w:p>
        </w:tc>
      </w:tr>
      <w:tr w:rsidR="00CF2B48" w:rsidRPr="00CF2B48" w14:paraId="4AD9D002" w14:textId="77777777" w:rsidTr="00CF2B48">
        <w:trPr>
          <w:trHeight w:val="589"/>
        </w:trPr>
        <w:tc>
          <w:tcPr>
            <w:tcW w:w="804" w:type="pct"/>
            <w:shd w:val="clear" w:color="auto" w:fill="FFFFFF"/>
            <w:tcMar>
              <w:top w:w="72" w:type="dxa"/>
              <w:left w:w="144" w:type="dxa"/>
              <w:bottom w:w="72" w:type="dxa"/>
              <w:right w:w="144" w:type="dxa"/>
            </w:tcMar>
          </w:tcPr>
          <w:p w14:paraId="27D96F08" w14:textId="77777777" w:rsidR="00CF2B48" w:rsidRPr="00CF2B48" w:rsidRDefault="00CF2B48" w:rsidP="00CF2B48">
            <w:pPr>
              <w:spacing w:before="60" w:after="0" w:line="240" w:lineRule="auto"/>
              <w:ind w:left="113" w:right="57"/>
              <w:rPr>
                <w:rFonts w:ascii="Arial" w:eastAsia="Times New Roman" w:hAnsi="Arial" w:cs="Arial"/>
                <w:b/>
                <w:sz w:val="20"/>
                <w:szCs w:val="20"/>
                <w:lang w:eastAsia="fr-FR"/>
              </w:rPr>
            </w:pPr>
            <w:r w:rsidRPr="00CF2B48">
              <w:rPr>
                <w:rFonts w:ascii="Arial" w:eastAsia="Times New Roman" w:hAnsi="Arial" w:cs="Arial"/>
                <w:b/>
                <w:sz w:val="20"/>
                <w:szCs w:val="20"/>
                <w:lang w:eastAsia="fr-FR"/>
              </w:rPr>
              <w:lastRenderedPageBreak/>
              <w:t>LE PROJET D’AMENAGEMENT DE L’AVENUE DE LA MARINA</w:t>
            </w:r>
          </w:p>
          <w:p w14:paraId="5B854DD6" w14:textId="77777777" w:rsidR="00CF2B48" w:rsidRPr="00CF2B48" w:rsidRDefault="00CF2B48" w:rsidP="00CF2B48">
            <w:pPr>
              <w:spacing w:before="60" w:after="0" w:line="240" w:lineRule="auto"/>
              <w:ind w:left="113" w:right="57"/>
              <w:rPr>
                <w:rFonts w:ascii="Arial" w:eastAsia="Times New Roman" w:hAnsi="Arial" w:cs="Arial"/>
                <w:b/>
                <w:bCs/>
                <w:sz w:val="20"/>
                <w:szCs w:val="20"/>
                <w:lang w:eastAsia="fr-FR"/>
              </w:rPr>
            </w:pPr>
          </w:p>
        </w:tc>
        <w:tc>
          <w:tcPr>
            <w:tcW w:w="879" w:type="pct"/>
            <w:shd w:val="clear" w:color="auto" w:fill="FFFFFF"/>
            <w:tcMar>
              <w:top w:w="72" w:type="dxa"/>
              <w:left w:w="144" w:type="dxa"/>
              <w:bottom w:w="72" w:type="dxa"/>
              <w:right w:w="144" w:type="dxa"/>
            </w:tcMar>
          </w:tcPr>
          <w:p w14:paraId="2407F2F8"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Zone portuaire</w:t>
            </w:r>
          </w:p>
        </w:tc>
        <w:tc>
          <w:tcPr>
            <w:tcW w:w="878" w:type="pct"/>
            <w:shd w:val="clear" w:color="auto" w:fill="FFFFFF"/>
          </w:tcPr>
          <w:p w14:paraId="6000E0F8"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Aménagement et bitumage de route</w:t>
            </w:r>
          </w:p>
        </w:tc>
        <w:tc>
          <w:tcPr>
            <w:tcW w:w="780" w:type="pct"/>
            <w:shd w:val="clear" w:color="auto" w:fill="FFFFFF"/>
          </w:tcPr>
          <w:p w14:paraId="1CC371DF"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Traversé de la Marina par le collecteur enterré débouchant dans le port de Cotonou au niveau du dépôt douanier</w:t>
            </w:r>
          </w:p>
        </w:tc>
        <w:tc>
          <w:tcPr>
            <w:tcW w:w="732" w:type="pct"/>
            <w:shd w:val="clear" w:color="auto" w:fill="FFFFFF"/>
          </w:tcPr>
          <w:p w14:paraId="10F44172"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Dégradation des réseaux nouvellement construits</w:t>
            </w:r>
          </w:p>
          <w:p w14:paraId="057F6632" w14:textId="38B7637D" w:rsidR="00CF2B48" w:rsidRPr="007711F6" w:rsidRDefault="0068443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t>N</w:t>
            </w:r>
            <w:r w:rsidR="00CF2B48" w:rsidRPr="007711F6">
              <w:rPr>
                <w:rFonts w:ascii="Arial" w:eastAsia="Times New Roman" w:hAnsi="Arial" w:cs="Arial"/>
                <w:sz w:val="20"/>
                <w:szCs w:val="20"/>
                <w:lang w:eastAsia="fr-FR"/>
              </w:rPr>
              <w:t>uisances liées aux travaux</w:t>
            </w:r>
            <w:r>
              <w:rPr>
                <w:rFonts w:ascii="Arial" w:eastAsia="Times New Roman" w:hAnsi="Arial" w:cs="Arial"/>
                <w:sz w:val="20"/>
                <w:szCs w:val="20"/>
                <w:lang w:eastAsia="fr-FR"/>
              </w:rPr>
              <w:t> </w:t>
            </w:r>
            <w:r w:rsidR="00CF2B48" w:rsidRPr="007711F6">
              <w:rPr>
                <w:rFonts w:ascii="Arial" w:eastAsia="Times New Roman" w:hAnsi="Arial" w:cs="Arial"/>
                <w:sz w:val="20"/>
                <w:szCs w:val="20"/>
                <w:lang w:eastAsia="fr-FR"/>
              </w:rPr>
              <w:t>: Emissions atmosphériques, bruit et vibrations, risques d’accidents</w:t>
            </w:r>
          </w:p>
          <w:p w14:paraId="03802CFD"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Conflits de circulation dus à la présence des équipements et engins</w:t>
            </w:r>
          </w:p>
          <w:p w14:paraId="674A8873"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Impact visuel dû à la présence des travaux</w:t>
            </w:r>
          </w:p>
        </w:tc>
        <w:tc>
          <w:tcPr>
            <w:tcW w:w="927" w:type="pct"/>
            <w:shd w:val="clear" w:color="auto" w:fill="FFFFFF"/>
          </w:tcPr>
          <w:p w14:paraId="316199DE"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Harmoniser le calendrier d’exécution des travaux</w:t>
            </w:r>
          </w:p>
          <w:p w14:paraId="08589751"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 etc.)</w:t>
            </w:r>
          </w:p>
          <w:p w14:paraId="49B1C4B5"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les prescriptions environnementales et sociales</w:t>
            </w:r>
          </w:p>
          <w:p w14:paraId="43D43C21"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 xml:space="preserve">Prévoir des clauses spécifiques pour les entreprises de construction (fonçage pour les </w:t>
            </w:r>
            <w:r w:rsidRPr="007711F6">
              <w:rPr>
                <w:rFonts w:ascii="Arial" w:eastAsia="Times New Roman" w:hAnsi="Arial" w:cs="Arial"/>
                <w:sz w:val="20"/>
                <w:szCs w:val="20"/>
                <w:lang w:eastAsia="fr-FR"/>
              </w:rPr>
              <w:lastRenderedPageBreak/>
              <w:t>intersections des rues et les traversées de nouvelles rues)</w:t>
            </w:r>
          </w:p>
          <w:p w14:paraId="401398CD"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Créer un cadre de concertation entre les différents acteurs de projet pour échanger des documents et des informations</w:t>
            </w:r>
          </w:p>
        </w:tc>
      </w:tr>
      <w:tr w:rsidR="00CF2B48" w:rsidRPr="00CF2B48" w14:paraId="76CFE554" w14:textId="77777777" w:rsidTr="00CF2B48">
        <w:trPr>
          <w:trHeight w:val="37"/>
        </w:trPr>
        <w:tc>
          <w:tcPr>
            <w:tcW w:w="804" w:type="pct"/>
            <w:shd w:val="clear" w:color="auto" w:fill="FFFFFF"/>
            <w:tcMar>
              <w:top w:w="72" w:type="dxa"/>
              <w:left w:w="144" w:type="dxa"/>
              <w:bottom w:w="72" w:type="dxa"/>
              <w:right w:w="144" w:type="dxa"/>
            </w:tcMar>
            <w:hideMark/>
          </w:tcPr>
          <w:p w14:paraId="210DA6E8"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b/>
                <w:bCs/>
                <w:sz w:val="20"/>
                <w:szCs w:val="20"/>
                <w:lang w:eastAsia="fr-FR"/>
              </w:rPr>
              <w:lastRenderedPageBreak/>
              <w:t>FIBRE OPTIQUE -  EXTENSION DES RESEAUX TELECOMS ET AUTRES RESEAUX</w:t>
            </w:r>
          </w:p>
        </w:tc>
        <w:tc>
          <w:tcPr>
            <w:tcW w:w="879" w:type="pct"/>
            <w:shd w:val="clear" w:color="auto" w:fill="FFFFFF"/>
            <w:tcMar>
              <w:top w:w="72" w:type="dxa"/>
              <w:left w:w="144" w:type="dxa"/>
              <w:bottom w:w="72" w:type="dxa"/>
              <w:right w:w="144" w:type="dxa"/>
            </w:tcMar>
            <w:hideMark/>
          </w:tcPr>
          <w:p w14:paraId="23C8E561" w14:textId="77777777" w:rsidR="00CF2B48" w:rsidRPr="00CF2B48" w:rsidRDefault="00CF2B48" w:rsidP="00CF2B48">
            <w:pPr>
              <w:spacing w:before="60" w:after="0" w:line="240" w:lineRule="auto"/>
              <w:ind w:right="57"/>
              <w:rPr>
                <w:rFonts w:ascii="Arial" w:eastAsia="Times New Roman" w:hAnsi="Arial" w:cs="Arial"/>
                <w:sz w:val="20"/>
                <w:szCs w:val="20"/>
                <w:lang w:eastAsia="fr-FR"/>
              </w:rPr>
            </w:pPr>
            <w:r w:rsidRPr="00CF2B48">
              <w:rPr>
                <w:rFonts w:ascii="Arial" w:eastAsia="Times New Roman" w:hAnsi="Arial" w:cs="Arial"/>
                <w:sz w:val="20"/>
                <w:szCs w:val="20"/>
                <w:lang w:eastAsia="fr-FR"/>
              </w:rPr>
              <w:t>Dans presque toute la ville de Cotonou et les autres villes concernées</w:t>
            </w:r>
          </w:p>
        </w:tc>
        <w:tc>
          <w:tcPr>
            <w:tcW w:w="878" w:type="pct"/>
            <w:shd w:val="clear" w:color="auto" w:fill="FFFFFF"/>
          </w:tcPr>
          <w:p w14:paraId="6D147E92"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Renforcement du réseau de téléphonie mobile</w:t>
            </w:r>
          </w:p>
        </w:tc>
        <w:tc>
          <w:tcPr>
            <w:tcW w:w="780" w:type="pct"/>
            <w:shd w:val="clear" w:color="auto" w:fill="FFFFFF"/>
          </w:tcPr>
          <w:p w14:paraId="46489A0E" w14:textId="77777777" w:rsidR="00CF2B48" w:rsidRPr="00CF2B48" w:rsidRDefault="00CF2B48" w:rsidP="00CF2B48">
            <w:pPr>
              <w:spacing w:before="60" w:after="0" w:line="240" w:lineRule="auto"/>
              <w:ind w:left="113" w:right="57"/>
              <w:rPr>
                <w:rFonts w:ascii="Arial" w:eastAsia="Times New Roman" w:hAnsi="Arial" w:cs="Arial"/>
                <w:sz w:val="20"/>
                <w:szCs w:val="20"/>
                <w:lang w:eastAsia="fr-FR"/>
              </w:rPr>
            </w:pPr>
            <w:r w:rsidRPr="00CF2B48">
              <w:rPr>
                <w:rFonts w:ascii="Arial" w:eastAsia="Times New Roman" w:hAnsi="Arial" w:cs="Arial"/>
                <w:sz w:val="20"/>
                <w:szCs w:val="20"/>
                <w:lang w:eastAsia="fr-FR"/>
              </w:rPr>
              <w:t>On peut les retrouver dans toutes les villes concernées</w:t>
            </w:r>
          </w:p>
        </w:tc>
        <w:tc>
          <w:tcPr>
            <w:tcW w:w="732" w:type="pct"/>
            <w:shd w:val="clear" w:color="auto" w:fill="FFFFFF"/>
          </w:tcPr>
          <w:p w14:paraId="6A4ADE08"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Dégradation des réseaux nouvellement construits</w:t>
            </w:r>
          </w:p>
          <w:p w14:paraId="5534B5AB" w14:textId="6E707B3D"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Nuisances liées aux travaux</w:t>
            </w:r>
            <w:r w:rsidR="00684438">
              <w:rPr>
                <w:rFonts w:ascii="Arial" w:eastAsia="Times New Roman" w:hAnsi="Arial" w:cs="Arial"/>
                <w:sz w:val="20"/>
                <w:szCs w:val="20"/>
                <w:lang w:eastAsia="fr-FR"/>
              </w:rPr>
              <w:t> </w:t>
            </w:r>
            <w:r w:rsidRPr="007711F6">
              <w:rPr>
                <w:rFonts w:ascii="Arial" w:eastAsia="Times New Roman" w:hAnsi="Arial" w:cs="Arial"/>
                <w:sz w:val="20"/>
                <w:szCs w:val="20"/>
                <w:lang w:eastAsia="fr-FR"/>
              </w:rPr>
              <w:t>: Emissions atmosphériques, bruit et vibrations, risques d’accidents</w:t>
            </w:r>
          </w:p>
          <w:p w14:paraId="622A3603"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Conflits de circulation dus à la présence des équipements et engins</w:t>
            </w:r>
          </w:p>
        </w:tc>
        <w:tc>
          <w:tcPr>
            <w:tcW w:w="927" w:type="pct"/>
            <w:shd w:val="clear" w:color="auto" w:fill="FFFFFF"/>
          </w:tcPr>
          <w:p w14:paraId="08670994"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 programme de surveillance et de suivi environnemental pour éviter et maîtriser les conflits de circulation (balisage, déviation temporaire de la circulation, régulation de la circulation, etc.)</w:t>
            </w:r>
          </w:p>
          <w:p w14:paraId="73E7293C" w14:textId="77777777" w:rsidR="00CF2B48" w:rsidRPr="007711F6" w:rsidRDefault="00CF2B4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sidRPr="007711F6">
              <w:rPr>
                <w:rFonts w:ascii="Arial" w:eastAsia="Times New Roman" w:hAnsi="Arial" w:cs="Arial"/>
                <w:sz w:val="20"/>
                <w:szCs w:val="20"/>
                <w:lang w:eastAsia="fr-FR"/>
              </w:rPr>
              <w:t>Mettre en œuvre les prescriptions environnementales et sociales</w:t>
            </w:r>
          </w:p>
          <w:p w14:paraId="0625E507" w14:textId="77777777" w:rsidR="00CF2B48" w:rsidRPr="00CF2B48" w:rsidRDefault="00CF2B48" w:rsidP="007711F6">
            <w:pPr>
              <w:spacing w:before="60" w:after="0" w:line="240" w:lineRule="auto"/>
              <w:ind w:left="226" w:right="57" w:hanging="113"/>
              <w:rPr>
                <w:rFonts w:ascii="Arial" w:eastAsia="Times New Roman" w:hAnsi="Arial" w:cs="Arial"/>
                <w:sz w:val="20"/>
                <w:szCs w:val="20"/>
                <w:lang w:eastAsia="fr-FR"/>
              </w:rPr>
            </w:pPr>
          </w:p>
        </w:tc>
      </w:tr>
      <w:tr w:rsidR="00D75CE9" w:rsidRPr="00CF2B48" w14:paraId="6E728D18" w14:textId="77777777" w:rsidTr="00CF2B48">
        <w:trPr>
          <w:trHeight w:val="37"/>
        </w:trPr>
        <w:tc>
          <w:tcPr>
            <w:tcW w:w="804" w:type="pct"/>
            <w:shd w:val="clear" w:color="auto" w:fill="FFFFFF"/>
            <w:tcMar>
              <w:top w:w="72" w:type="dxa"/>
              <w:left w:w="144" w:type="dxa"/>
              <w:bottom w:w="72" w:type="dxa"/>
              <w:right w:w="144" w:type="dxa"/>
            </w:tcMar>
          </w:tcPr>
          <w:p w14:paraId="209DB2AA" w14:textId="77777777" w:rsidR="00D75CE9" w:rsidRPr="00CF2B48" w:rsidRDefault="00D75CE9" w:rsidP="00D75CE9">
            <w:pPr>
              <w:spacing w:before="60" w:after="0" w:line="240" w:lineRule="auto"/>
              <w:ind w:left="113" w:right="57"/>
              <w:rPr>
                <w:rFonts w:ascii="Arial" w:eastAsia="Times New Roman" w:hAnsi="Arial" w:cs="Arial"/>
                <w:b/>
                <w:bCs/>
                <w:sz w:val="20"/>
                <w:szCs w:val="20"/>
                <w:lang w:eastAsia="fr-FR"/>
              </w:rPr>
            </w:pPr>
            <w:r>
              <w:rPr>
                <w:rFonts w:ascii="Arial" w:eastAsia="Times New Roman" w:hAnsi="Arial" w:cs="Arial"/>
                <w:b/>
                <w:bCs/>
                <w:sz w:val="20"/>
                <w:szCs w:val="20"/>
                <w:lang w:eastAsia="fr-FR"/>
              </w:rPr>
              <w:t>Projet de gestion des déchets solides</w:t>
            </w:r>
          </w:p>
        </w:tc>
        <w:tc>
          <w:tcPr>
            <w:tcW w:w="879" w:type="pct"/>
            <w:shd w:val="clear" w:color="auto" w:fill="FFFFFF"/>
            <w:tcMar>
              <w:top w:w="72" w:type="dxa"/>
              <w:left w:w="144" w:type="dxa"/>
              <w:bottom w:w="72" w:type="dxa"/>
              <w:right w:w="144" w:type="dxa"/>
            </w:tcMar>
          </w:tcPr>
          <w:p w14:paraId="5CDBF401" w14:textId="77777777" w:rsidR="00D75CE9" w:rsidRPr="00CF2B48" w:rsidRDefault="00D75CE9" w:rsidP="00CF2B48">
            <w:pPr>
              <w:spacing w:before="60" w:after="0" w:line="240" w:lineRule="auto"/>
              <w:ind w:right="57"/>
              <w:rPr>
                <w:rFonts w:ascii="Arial" w:eastAsia="Times New Roman" w:hAnsi="Arial" w:cs="Arial"/>
                <w:sz w:val="20"/>
                <w:szCs w:val="20"/>
                <w:lang w:eastAsia="fr-FR"/>
              </w:rPr>
            </w:pPr>
            <w:r>
              <w:rPr>
                <w:rFonts w:ascii="Arial" w:eastAsia="Times New Roman" w:hAnsi="Arial" w:cs="Arial"/>
                <w:sz w:val="20"/>
                <w:szCs w:val="20"/>
                <w:lang w:eastAsia="fr-FR"/>
              </w:rPr>
              <w:t>Ville de Cotonou</w:t>
            </w:r>
          </w:p>
        </w:tc>
        <w:tc>
          <w:tcPr>
            <w:tcW w:w="878" w:type="pct"/>
            <w:shd w:val="clear" w:color="auto" w:fill="FFFFFF"/>
          </w:tcPr>
          <w:p w14:paraId="7D2CB8CE" w14:textId="77777777" w:rsidR="00D75CE9" w:rsidRPr="00CF2B48" w:rsidRDefault="00D75CE9" w:rsidP="00CF2B48">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Renforcement de l’assainissement de la ville de Cotonou</w:t>
            </w:r>
          </w:p>
        </w:tc>
        <w:tc>
          <w:tcPr>
            <w:tcW w:w="780" w:type="pct"/>
            <w:shd w:val="clear" w:color="auto" w:fill="FFFFFF"/>
          </w:tcPr>
          <w:p w14:paraId="37BAAD00" w14:textId="77777777" w:rsidR="00D75CE9" w:rsidRPr="00CF2B48" w:rsidRDefault="00D75CE9" w:rsidP="00CF2B48">
            <w:pPr>
              <w:spacing w:before="60" w:after="0" w:line="240" w:lineRule="auto"/>
              <w:ind w:left="113" w:right="57"/>
              <w:rPr>
                <w:rFonts w:ascii="Arial" w:eastAsia="Times New Roman" w:hAnsi="Arial" w:cs="Arial"/>
                <w:sz w:val="20"/>
                <w:szCs w:val="20"/>
                <w:lang w:eastAsia="fr-FR"/>
              </w:rPr>
            </w:pPr>
            <w:r>
              <w:rPr>
                <w:rFonts w:ascii="Arial" w:eastAsia="Times New Roman" w:hAnsi="Arial" w:cs="Arial"/>
                <w:sz w:val="20"/>
                <w:szCs w:val="20"/>
                <w:lang w:eastAsia="fr-FR"/>
              </w:rPr>
              <w:t xml:space="preserve">Dans tous les arrondissements concernés </w:t>
            </w:r>
          </w:p>
        </w:tc>
        <w:tc>
          <w:tcPr>
            <w:tcW w:w="732" w:type="pct"/>
            <w:shd w:val="clear" w:color="auto" w:fill="FFFFFF"/>
          </w:tcPr>
          <w:p w14:paraId="0F8B9DB6" w14:textId="77777777" w:rsidR="00D75CE9" w:rsidRDefault="00D75CE9"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t xml:space="preserve">Amélioration du cadre de vie des populations (destruction des décharges sauvages, amélioration de </w:t>
            </w:r>
            <w:r w:rsidR="00F73E88">
              <w:rPr>
                <w:rFonts w:ascii="Arial" w:eastAsia="Times New Roman" w:hAnsi="Arial" w:cs="Arial"/>
                <w:sz w:val="20"/>
                <w:szCs w:val="20"/>
                <w:lang w:eastAsia="fr-FR"/>
              </w:rPr>
              <w:t>l’esthétique du paysage, etc.)</w:t>
            </w:r>
          </w:p>
          <w:p w14:paraId="7A2E183E" w14:textId="77777777" w:rsidR="00F73E88" w:rsidRDefault="00F73E8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lastRenderedPageBreak/>
              <w:t xml:space="preserve">Réduction des problèmes de santé publique </w:t>
            </w:r>
          </w:p>
          <w:p w14:paraId="55650D84" w14:textId="77777777" w:rsidR="00F73E88" w:rsidRDefault="00F73E8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t>Emission atmosphérique, bruit et vibration, risques d’accidents</w:t>
            </w:r>
          </w:p>
          <w:p w14:paraId="20C458B2" w14:textId="77777777" w:rsidR="00F73E88" w:rsidRPr="00CF2B48" w:rsidRDefault="00F73E8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t xml:space="preserve">Conflits de circulation dus à la présence des équipements et engins </w:t>
            </w:r>
          </w:p>
        </w:tc>
        <w:tc>
          <w:tcPr>
            <w:tcW w:w="927" w:type="pct"/>
            <w:shd w:val="clear" w:color="auto" w:fill="FFFFFF"/>
          </w:tcPr>
          <w:p w14:paraId="278B730A" w14:textId="77777777" w:rsidR="00D75CE9" w:rsidRDefault="00F73E8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lastRenderedPageBreak/>
              <w:t>Mettre en œuvre le PGES du projet</w:t>
            </w:r>
          </w:p>
          <w:p w14:paraId="2BC92053" w14:textId="77777777" w:rsidR="00F73E88" w:rsidRDefault="00F73E8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t xml:space="preserve">Mettre en œuvre le programme de surveillance et de suivi environnemental </w:t>
            </w:r>
          </w:p>
          <w:p w14:paraId="5DE9D3E3" w14:textId="77777777" w:rsidR="00F73E88" w:rsidRPr="00CF2B48" w:rsidRDefault="00F73E88" w:rsidP="007711F6">
            <w:pPr>
              <w:pStyle w:val="Paragraphedeliste"/>
              <w:numPr>
                <w:ilvl w:val="0"/>
                <w:numId w:val="84"/>
              </w:numPr>
              <w:spacing w:before="60" w:after="0" w:line="240" w:lineRule="auto"/>
              <w:ind w:left="226" w:right="57" w:hanging="113"/>
              <w:rPr>
                <w:rFonts w:ascii="Arial" w:eastAsia="Times New Roman" w:hAnsi="Arial" w:cs="Arial"/>
                <w:sz w:val="20"/>
                <w:szCs w:val="20"/>
                <w:lang w:eastAsia="fr-FR"/>
              </w:rPr>
            </w:pPr>
            <w:r>
              <w:rPr>
                <w:rFonts w:ascii="Arial" w:eastAsia="Times New Roman" w:hAnsi="Arial" w:cs="Arial"/>
                <w:sz w:val="20"/>
                <w:szCs w:val="20"/>
                <w:lang w:eastAsia="fr-FR"/>
              </w:rPr>
              <w:t xml:space="preserve">Mettre en œuvre les prescriptions  </w:t>
            </w:r>
            <w:r w:rsidR="00034496">
              <w:rPr>
                <w:rFonts w:ascii="Arial" w:eastAsia="Times New Roman" w:hAnsi="Arial" w:cs="Arial"/>
                <w:sz w:val="20"/>
                <w:szCs w:val="20"/>
                <w:lang w:eastAsia="fr-FR"/>
              </w:rPr>
              <w:t>environnementales et sociales</w:t>
            </w:r>
          </w:p>
        </w:tc>
      </w:tr>
    </w:tbl>
    <w:p w14:paraId="3B9BC58F" w14:textId="77777777" w:rsidR="00E40141" w:rsidRDefault="00E40141" w:rsidP="002C71DB">
      <w:pPr>
        <w:autoSpaceDE w:val="0"/>
        <w:autoSpaceDN w:val="0"/>
        <w:adjustRightInd w:val="0"/>
        <w:spacing w:before="120" w:after="0" w:line="240" w:lineRule="auto"/>
        <w:jc w:val="both"/>
        <w:rPr>
          <w:rFonts w:ascii="Arial" w:eastAsia="Times New Roman" w:hAnsi="Arial" w:cs="Arial"/>
          <w:b/>
          <w:lang w:eastAsia="fr-FR"/>
        </w:rPr>
      </w:pPr>
    </w:p>
    <w:p w14:paraId="54DF1AF4" w14:textId="77777777" w:rsidR="002C71DB" w:rsidRPr="002C71DB" w:rsidRDefault="002C71DB" w:rsidP="002C71DB">
      <w:pPr>
        <w:autoSpaceDE w:val="0"/>
        <w:autoSpaceDN w:val="0"/>
        <w:adjustRightInd w:val="0"/>
        <w:spacing w:before="120" w:after="0" w:line="240" w:lineRule="auto"/>
        <w:ind w:firstLine="708"/>
        <w:jc w:val="both"/>
        <w:rPr>
          <w:rFonts w:ascii="Arial" w:eastAsia="Times New Roman" w:hAnsi="Arial" w:cs="Arial"/>
          <w:b/>
          <w:lang w:eastAsia="fr-FR"/>
        </w:rPr>
      </w:pPr>
    </w:p>
    <w:p w14:paraId="409AA9B7" w14:textId="6C34C247" w:rsidR="00CF2B48" w:rsidRPr="002C71DB" w:rsidRDefault="00CF2B48" w:rsidP="00D22775">
      <w:pPr>
        <w:rPr>
          <w:rFonts w:eastAsia="Times New Roman"/>
          <w:b/>
          <w:bCs/>
          <w:sz w:val="18"/>
          <w:szCs w:val="18"/>
          <w:lang w:eastAsia="fr-FR"/>
        </w:rPr>
      </w:pPr>
      <w:bookmarkStart w:id="116" w:name="_Toc529174408"/>
      <w:bookmarkStart w:id="117" w:name="_Toc531268578"/>
      <w:r w:rsidRPr="002C71DB">
        <w:rPr>
          <w:b/>
        </w:rPr>
        <w:t>Tableau</w:t>
      </w:r>
      <w:r>
        <w:rPr>
          <w:b/>
        </w:rPr>
        <w:t xml:space="preserve"> </w:t>
      </w:r>
      <w:r w:rsidR="000236B8">
        <w:rPr>
          <w:noProof/>
        </w:rPr>
        <w:fldChar w:fldCharType="begin"/>
      </w:r>
      <w:r w:rsidR="000236B8">
        <w:rPr>
          <w:noProof/>
        </w:rPr>
        <w:instrText xml:space="preserve"> SEQ Tableau \* ARABIC </w:instrText>
      </w:r>
      <w:r w:rsidR="000236B8">
        <w:rPr>
          <w:noProof/>
        </w:rPr>
        <w:fldChar w:fldCharType="separate"/>
      </w:r>
      <w:r w:rsidR="00247F4E">
        <w:rPr>
          <w:noProof/>
        </w:rPr>
        <w:t>7</w:t>
      </w:r>
      <w:r w:rsidR="000236B8">
        <w:rPr>
          <w:noProof/>
        </w:rPr>
        <w:fldChar w:fldCharType="end"/>
      </w:r>
      <w:r w:rsidR="00684438">
        <w:t> </w:t>
      </w:r>
      <w:r w:rsidRPr="002C71DB">
        <w:rPr>
          <w:rFonts w:eastAsia="Times New Roman"/>
          <w:b/>
          <w:bCs/>
          <w:lang w:eastAsia="fr-FR"/>
        </w:rPr>
        <w:t>: Calendrier de mise en œuvre</w:t>
      </w:r>
      <w:bookmarkEnd w:id="116"/>
      <w:bookmarkEnd w:id="117"/>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2527"/>
        <w:gridCol w:w="2579"/>
        <w:gridCol w:w="3348"/>
        <w:gridCol w:w="2723"/>
        <w:gridCol w:w="2411"/>
      </w:tblGrid>
      <w:tr w:rsidR="002C71DB" w:rsidRPr="00D56B7F" w14:paraId="044DF481" w14:textId="77777777" w:rsidTr="003A6DD1">
        <w:trPr>
          <w:trHeight w:val="425"/>
          <w:tblHeader/>
        </w:trPr>
        <w:tc>
          <w:tcPr>
            <w:tcW w:w="930" w:type="pct"/>
            <w:shd w:val="clear" w:color="auto" w:fill="FFFFFF"/>
            <w:tcMar>
              <w:top w:w="72" w:type="dxa"/>
              <w:left w:w="144" w:type="dxa"/>
              <w:bottom w:w="72" w:type="dxa"/>
              <w:right w:w="144" w:type="dxa"/>
            </w:tcMar>
            <w:vAlign w:val="center"/>
          </w:tcPr>
          <w:p w14:paraId="086DADDF" w14:textId="77777777" w:rsidR="002C71DB" w:rsidRPr="00D56B7F" w:rsidRDefault="002C71DB" w:rsidP="002C71DB">
            <w:pPr>
              <w:spacing w:after="0" w:line="240" w:lineRule="auto"/>
              <w:ind w:left="113" w:right="57"/>
              <w:jc w:val="center"/>
              <w:rPr>
                <w:rFonts w:ascii="Arial" w:eastAsia="Times New Roman" w:hAnsi="Arial" w:cs="Arial"/>
                <w:sz w:val="20"/>
                <w:szCs w:val="20"/>
                <w:lang w:eastAsia="fr-FR"/>
              </w:rPr>
            </w:pPr>
            <w:r w:rsidRPr="00D56B7F">
              <w:rPr>
                <w:rFonts w:ascii="Arial" w:eastAsia="Times New Roman" w:hAnsi="Arial" w:cs="Arial"/>
                <w:b/>
                <w:bCs/>
                <w:sz w:val="20"/>
                <w:szCs w:val="20"/>
                <w:lang w:eastAsia="fr-FR"/>
              </w:rPr>
              <w:t>PROJETS  CONCERNES</w:t>
            </w:r>
          </w:p>
        </w:tc>
        <w:tc>
          <w:tcPr>
            <w:tcW w:w="949" w:type="pct"/>
            <w:shd w:val="clear" w:color="auto" w:fill="FFFFFF"/>
            <w:tcMar>
              <w:top w:w="72" w:type="dxa"/>
              <w:left w:w="144" w:type="dxa"/>
              <w:bottom w:w="72" w:type="dxa"/>
              <w:right w:w="144" w:type="dxa"/>
            </w:tcMar>
            <w:vAlign w:val="center"/>
          </w:tcPr>
          <w:p w14:paraId="72B3F610" w14:textId="77777777" w:rsidR="002C71DB" w:rsidRPr="00D56B7F" w:rsidRDefault="002C71DB" w:rsidP="002C71DB">
            <w:pPr>
              <w:spacing w:after="0" w:line="240" w:lineRule="auto"/>
              <w:ind w:left="113" w:right="57"/>
              <w:jc w:val="center"/>
              <w:rPr>
                <w:rFonts w:ascii="Arial" w:eastAsia="Times New Roman" w:hAnsi="Arial" w:cs="Arial"/>
                <w:sz w:val="20"/>
                <w:szCs w:val="20"/>
                <w:lang w:eastAsia="fr-FR"/>
              </w:rPr>
            </w:pPr>
            <w:r w:rsidRPr="00D56B7F">
              <w:rPr>
                <w:rFonts w:ascii="Arial" w:eastAsia="Times New Roman" w:hAnsi="Arial" w:cs="Arial"/>
                <w:b/>
                <w:bCs/>
                <w:sz w:val="20"/>
                <w:szCs w:val="20"/>
                <w:lang w:eastAsia="fr-FR"/>
              </w:rPr>
              <w:t>AIRES GEOGRAPHIQUES</w:t>
            </w:r>
          </w:p>
        </w:tc>
        <w:tc>
          <w:tcPr>
            <w:tcW w:w="1232" w:type="pct"/>
            <w:shd w:val="clear" w:color="auto" w:fill="FFFFFF"/>
            <w:vAlign w:val="center"/>
          </w:tcPr>
          <w:p w14:paraId="7CF3AA89" w14:textId="77777777" w:rsidR="002C71DB" w:rsidRPr="00D56B7F" w:rsidRDefault="002C71DB" w:rsidP="002C71DB">
            <w:pPr>
              <w:spacing w:after="0" w:line="240" w:lineRule="auto"/>
              <w:ind w:left="113" w:right="57"/>
              <w:jc w:val="center"/>
              <w:rPr>
                <w:rFonts w:ascii="Arial" w:eastAsia="Times New Roman" w:hAnsi="Arial" w:cs="Arial"/>
                <w:sz w:val="20"/>
                <w:szCs w:val="20"/>
                <w:lang w:eastAsia="fr-FR"/>
              </w:rPr>
            </w:pPr>
            <w:r w:rsidRPr="00D56B7F">
              <w:rPr>
                <w:rFonts w:ascii="Arial" w:eastAsia="Times New Roman" w:hAnsi="Arial" w:cs="Arial"/>
                <w:b/>
                <w:bCs/>
                <w:sz w:val="20"/>
                <w:szCs w:val="20"/>
                <w:lang w:eastAsia="fr-FR"/>
              </w:rPr>
              <w:t>ACTIVITES</w:t>
            </w:r>
          </w:p>
        </w:tc>
        <w:tc>
          <w:tcPr>
            <w:tcW w:w="1002" w:type="pct"/>
            <w:shd w:val="clear" w:color="auto" w:fill="FFFFFF"/>
            <w:vAlign w:val="center"/>
          </w:tcPr>
          <w:p w14:paraId="2AE24B2C" w14:textId="77777777" w:rsidR="002C71DB" w:rsidRPr="00D56B7F" w:rsidRDefault="002C71DB" w:rsidP="002C71DB">
            <w:pPr>
              <w:spacing w:after="0" w:line="240" w:lineRule="auto"/>
              <w:ind w:left="113" w:right="57"/>
              <w:jc w:val="center"/>
              <w:rPr>
                <w:rFonts w:ascii="Arial" w:eastAsia="Times New Roman" w:hAnsi="Arial" w:cs="Arial"/>
                <w:b/>
                <w:bCs/>
                <w:sz w:val="20"/>
                <w:szCs w:val="20"/>
                <w:lang w:eastAsia="fr-FR"/>
              </w:rPr>
            </w:pPr>
            <w:r w:rsidRPr="00D56B7F">
              <w:rPr>
                <w:rFonts w:ascii="Arial" w:eastAsia="Times New Roman" w:hAnsi="Arial" w:cs="Arial"/>
                <w:b/>
                <w:bCs/>
                <w:sz w:val="20"/>
                <w:szCs w:val="20"/>
                <w:lang w:eastAsia="fr-FR"/>
              </w:rPr>
              <w:t>CALENDRIER DE MISE EN ŒUVRE</w:t>
            </w:r>
          </w:p>
        </w:tc>
        <w:tc>
          <w:tcPr>
            <w:tcW w:w="887" w:type="pct"/>
            <w:shd w:val="clear" w:color="auto" w:fill="FFFFFF"/>
            <w:vAlign w:val="center"/>
          </w:tcPr>
          <w:p w14:paraId="466AA522" w14:textId="77777777" w:rsidR="002C71DB" w:rsidRPr="00D56B7F" w:rsidRDefault="002C71DB" w:rsidP="002C71DB">
            <w:pPr>
              <w:spacing w:after="0" w:line="240" w:lineRule="auto"/>
              <w:ind w:left="113" w:right="57"/>
              <w:jc w:val="center"/>
              <w:rPr>
                <w:rFonts w:ascii="Arial" w:eastAsia="Times New Roman" w:hAnsi="Arial" w:cs="Arial"/>
                <w:b/>
                <w:bCs/>
                <w:sz w:val="20"/>
                <w:szCs w:val="20"/>
                <w:lang w:eastAsia="fr-FR"/>
              </w:rPr>
            </w:pPr>
            <w:r w:rsidRPr="00D56B7F">
              <w:rPr>
                <w:rFonts w:ascii="Arial" w:eastAsia="Times New Roman" w:hAnsi="Arial" w:cs="Arial"/>
                <w:b/>
                <w:bCs/>
                <w:sz w:val="20"/>
                <w:szCs w:val="20"/>
                <w:lang w:eastAsia="fr-FR"/>
              </w:rPr>
              <w:t>OBSERVATIONS</w:t>
            </w:r>
          </w:p>
        </w:tc>
      </w:tr>
      <w:tr w:rsidR="002C71DB" w:rsidRPr="00D56B7F" w14:paraId="6A14F8A9" w14:textId="77777777" w:rsidTr="003A6DD1">
        <w:trPr>
          <w:trHeight w:val="493"/>
        </w:trPr>
        <w:tc>
          <w:tcPr>
            <w:tcW w:w="930" w:type="pct"/>
            <w:shd w:val="clear" w:color="auto" w:fill="FFFFFF"/>
            <w:tcMar>
              <w:top w:w="72" w:type="dxa"/>
              <w:left w:w="144" w:type="dxa"/>
              <w:bottom w:w="72" w:type="dxa"/>
              <w:right w:w="144" w:type="dxa"/>
            </w:tcMar>
            <w:hideMark/>
          </w:tcPr>
          <w:p w14:paraId="3DA9A299"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b/>
                <w:bCs/>
                <w:sz w:val="20"/>
                <w:szCs w:val="20"/>
                <w:lang w:eastAsia="fr-FR"/>
              </w:rPr>
              <w:t>ASSAINISSEMENT PLUVIALE DE LA VILLE DE COTONOU (PAPVIC)</w:t>
            </w:r>
          </w:p>
        </w:tc>
        <w:tc>
          <w:tcPr>
            <w:tcW w:w="949" w:type="pct"/>
            <w:shd w:val="clear" w:color="auto" w:fill="FFFFFF"/>
            <w:tcMar>
              <w:top w:w="72" w:type="dxa"/>
              <w:left w:w="144" w:type="dxa"/>
              <w:bottom w:w="72" w:type="dxa"/>
              <w:right w:w="144" w:type="dxa"/>
            </w:tcMar>
            <w:hideMark/>
          </w:tcPr>
          <w:p w14:paraId="2FCFA817"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Presque tous les arrondissements de Cotonou</w:t>
            </w:r>
          </w:p>
        </w:tc>
        <w:tc>
          <w:tcPr>
            <w:tcW w:w="1232" w:type="pct"/>
            <w:shd w:val="clear" w:color="auto" w:fill="FFFFFF"/>
          </w:tcPr>
          <w:p w14:paraId="4C705265"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 xml:space="preserve">Construction de collecteurs caniveaux </w:t>
            </w:r>
            <w:proofErr w:type="gramStart"/>
            <w:r w:rsidRPr="00D56B7F">
              <w:rPr>
                <w:rFonts w:ascii="Arial" w:eastAsia="Times New Roman" w:hAnsi="Arial" w:cs="Arial"/>
                <w:sz w:val="20"/>
                <w:szCs w:val="20"/>
                <w:lang w:eastAsia="fr-FR"/>
              </w:rPr>
              <w:t>cadres</w:t>
            </w:r>
            <w:proofErr w:type="gramEnd"/>
            <w:r w:rsidRPr="00D56B7F">
              <w:rPr>
                <w:rFonts w:ascii="Arial" w:eastAsia="Times New Roman" w:hAnsi="Arial" w:cs="Arial"/>
                <w:sz w:val="20"/>
                <w:szCs w:val="20"/>
                <w:lang w:eastAsia="fr-FR"/>
              </w:rPr>
              <w:t>, bassins de rétention pour accompagner le projet «Asphaltage »</w:t>
            </w:r>
          </w:p>
        </w:tc>
        <w:tc>
          <w:tcPr>
            <w:tcW w:w="1002" w:type="pct"/>
            <w:shd w:val="clear" w:color="auto" w:fill="FFFFFF"/>
          </w:tcPr>
          <w:p w14:paraId="0C15D6F1"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Etudes en cours</w:t>
            </w:r>
          </w:p>
          <w:p w14:paraId="3CE3A4C2"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3 ans</w:t>
            </w:r>
          </w:p>
        </w:tc>
        <w:tc>
          <w:tcPr>
            <w:tcW w:w="887" w:type="pct"/>
            <w:shd w:val="clear" w:color="auto" w:fill="FFFFFF"/>
          </w:tcPr>
          <w:p w14:paraId="04346BB7" w14:textId="00A87CAF" w:rsidR="002C71DB" w:rsidRPr="00D56B7F" w:rsidRDefault="00684438"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Néant</w:t>
            </w:r>
          </w:p>
        </w:tc>
      </w:tr>
      <w:tr w:rsidR="002C71DB" w:rsidRPr="00D56B7F" w14:paraId="74E137CE" w14:textId="77777777" w:rsidTr="003A6DD1">
        <w:trPr>
          <w:trHeight w:val="617"/>
        </w:trPr>
        <w:tc>
          <w:tcPr>
            <w:tcW w:w="930" w:type="pct"/>
            <w:shd w:val="clear" w:color="auto" w:fill="FFFFFF"/>
            <w:tcMar>
              <w:top w:w="72" w:type="dxa"/>
              <w:left w:w="144" w:type="dxa"/>
              <w:bottom w:w="72" w:type="dxa"/>
              <w:right w:w="144" w:type="dxa"/>
            </w:tcMar>
            <w:hideMark/>
          </w:tcPr>
          <w:p w14:paraId="4194598A"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b/>
                <w:bCs/>
                <w:sz w:val="20"/>
                <w:szCs w:val="20"/>
                <w:lang w:eastAsia="fr-FR"/>
              </w:rPr>
              <w:t>ASPHALTAGE DES RUES  (travaux imminents)</w:t>
            </w:r>
          </w:p>
        </w:tc>
        <w:tc>
          <w:tcPr>
            <w:tcW w:w="949" w:type="pct"/>
            <w:shd w:val="clear" w:color="auto" w:fill="FFFFFF"/>
            <w:tcMar>
              <w:top w:w="72" w:type="dxa"/>
              <w:left w:w="144" w:type="dxa"/>
              <w:bottom w:w="72" w:type="dxa"/>
              <w:right w:w="144" w:type="dxa"/>
            </w:tcMar>
            <w:hideMark/>
          </w:tcPr>
          <w:p w14:paraId="733BDD6B"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Cotonou (235km dont 65 dans une première phase) tous les arrondissements sauf le 9</w:t>
            </w:r>
            <w:r w:rsidRPr="00D56B7F">
              <w:rPr>
                <w:rFonts w:ascii="Arial" w:eastAsia="Times New Roman" w:hAnsi="Arial" w:cs="Arial"/>
                <w:sz w:val="20"/>
                <w:szCs w:val="20"/>
                <w:vertAlign w:val="superscript"/>
                <w:lang w:eastAsia="fr-FR"/>
              </w:rPr>
              <w:t>ème</w:t>
            </w:r>
            <w:r w:rsidRPr="00D56B7F">
              <w:rPr>
                <w:rFonts w:ascii="Arial" w:eastAsia="Times New Roman" w:hAnsi="Arial" w:cs="Arial"/>
                <w:sz w:val="20"/>
                <w:szCs w:val="20"/>
                <w:lang w:eastAsia="fr-FR"/>
              </w:rPr>
              <w:t xml:space="preserve"> Arr.</w:t>
            </w:r>
          </w:p>
          <w:p w14:paraId="5AAA4D5A"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p>
        </w:tc>
        <w:tc>
          <w:tcPr>
            <w:tcW w:w="1232" w:type="pct"/>
            <w:shd w:val="clear" w:color="auto" w:fill="FFFFFF"/>
          </w:tcPr>
          <w:p w14:paraId="52665CB9"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Aménagement des rues bitumage et pavage</w:t>
            </w:r>
          </w:p>
          <w:p w14:paraId="3BFFF5AE"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Aménagements des Trottoirs de façade à façade</w:t>
            </w:r>
          </w:p>
          <w:p w14:paraId="6580F132"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Aménagements paysagers et espaces verts</w:t>
            </w:r>
          </w:p>
        </w:tc>
        <w:tc>
          <w:tcPr>
            <w:tcW w:w="1002" w:type="pct"/>
            <w:shd w:val="clear" w:color="auto" w:fill="FFFFFF"/>
          </w:tcPr>
          <w:p w14:paraId="1EB1F4F7"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Démarrage des travaux de construction -  Août 2018</w:t>
            </w:r>
          </w:p>
          <w:p w14:paraId="2C0F6D7E" w14:textId="3F0E0605"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Durée</w:t>
            </w:r>
            <w:r w:rsidR="00684438" w:rsidRPr="00D56B7F">
              <w:rPr>
                <w:rFonts w:ascii="Arial" w:eastAsia="Times New Roman" w:hAnsi="Arial" w:cs="Arial"/>
                <w:sz w:val="20"/>
                <w:szCs w:val="20"/>
                <w:lang w:eastAsia="fr-FR"/>
              </w:rPr>
              <w:t> </w:t>
            </w:r>
            <w:r w:rsidRPr="00D56B7F">
              <w:rPr>
                <w:rFonts w:ascii="Arial" w:eastAsia="Times New Roman" w:hAnsi="Arial" w:cs="Arial"/>
                <w:sz w:val="20"/>
                <w:szCs w:val="20"/>
                <w:lang w:eastAsia="fr-FR"/>
              </w:rPr>
              <w:t xml:space="preserve">: 18 à 20 mois </w:t>
            </w:r>
          </w:p>
        </w:tc>
        <w:tc>
          <w:tcPr>
            <w:tcW w:w="887" w:type="pct"/>
            <w:shd w:val="clear" w:color="auto" w:fill="FFFFFF"/>
          </w:tcPr>
          <w:p w14:paraId="66E8325E" w14:textId="1E755BAD" w:rsidR="002C71DB" w:rsidRPr="00D56B7F" w:rsidRDefault="00684438"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Néant</w:t>
            </w:r>
          </w:p>
        </w:tc>
      </w:tr>
      <w:tr w:rsidR="002C71DB" w:rsidRPr="00D56B7F" w14:paraId="32521B0E" w14:textId="77777777" w:rsidTr="003A6DD1">
        <w:trPr>
          <w:trHeight w:val="1472"/>
        </w:trPr>
        <w:tc>
          <w:tcPr>
            <w:tcW w:w="930" w:type="pct"/>
            <w:shd w:val="clear" w:color="auto" w:fill="FFFFFF"/>
            <w:tcMar>
              <w:top w:w="72" w:type="dxa"/>
              <w:left w:w="144" w:type="dxa"/>
              <w:bottom w:w="72" w:type="dxa"/>
              <w:right w:w="144" w:type="dxa"/>
            </w:tcMar>
            <w:hideMark/>
          </w:tcPr>
          <w:p w14:paraId="7F26DD1B" w14:textId="77777777" w:rsidR="002C71DB" w:rsidRPr="00D56B7F" w:rsidRDefault="002C71DB" w:rsidP="002C71DB">
            <w:pPr>
              <w:spacing w:before="120" w:after="0" w:line="240" w:lineRule="auto"/>
              <w:ind w:left="113" w:right="57"/>
              <w:rPr>
                <w:rFonts w:ascii="Arial" w:eastAsia="Times New Roman" w:hAnsi="Arial" w:cs="Arial"/>
                <w:b/>
                <w:bCs/>
                <w:sz w:val="20"/>
                <w:szCs w:val="20"/>
                <w:lang w:eastAsia="fr-FR"/>
              </w:rPr>
            </w:pPr>
            <w:r w:rsidRPr="00D56B7F">
              <w:rPr>
                <w:rFonts w:ascii="Arial" w:eastAsia="Times New Roman" w:hAnsi="Arial" w:cs="Arial"/>
                <w:b/>
                <w:bCs/>
                <w:sz w:val="20"/>
                <w:szCs w:val="20"/>
                <w:lang w:eastAsia="fr-FR"/>
              </w:rPr>
              <w:lastRenderedPageBreak/>
              <w:t>CONTOURNEMENT NORD-OUEST DE LA VILLE DE COTONOU</w:t>
            </w:r>
          </w:p>
        </w:tc>
        <w:tc>
          <w:tcPr>
            <w:tcW w:w="949" w:type="pct"/>
            <w:shd w:val="clear" w:color="auto" w:fill="FFFFFF"/>
            <w:tcMar>
              <w:top w:w="72" w:type="dxa"/>
              <w:left w:w="144" w:type="dxa"/>
              <w:bottom w:w="72" w:type="dxa"/>
              <w:right w:w="144" w:type="dxa"/>
            </w:tcMar>
            <w:hideMark/>
          </w:tcPr>
          <w:p w14:paraId="10FD5E01"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 xml:space="preserve">Abomey </w:t>
            </w:r>
            <w:proofErr w:type="spellStart"/>
            <w:r w:rsidRPr="00D56B7F">
              <w:rPr>
                <w:rFonts w:ascii="Arial" w:eastAsia="Times New Roman" w:hAnsi="Arial" w:cs="Arial"/>
                <w:sz w:val="20"/>
                <w:szCs w:val="20"/>
                <w:lang w:eastAsia="fr-FR"/>
              </w:rPr>
              <w:t>Calavi</w:t>
            </w:r>
            <w:proofErr w:type="spellEnd"/>
            <w:r w:rsidRPr="00D56B7F">
              <w:rPr>
                <w:rFonts w:ascii="Arial" w:eastAsia="Times New Roman" w:hAnsi="Arial" w:cs="Arial"/>
                <w:sz w:val="20"/>
                <w:szCs w:val="20"/>
                <w:lang w:eastAsia="fr-FR"/>
              </w:rPr>
              <w:t xml:space="preserve">  (</w:t>
            </w:r>
            <w:proofErr w:type="spellStart"/>
            <w:r w:rsidRPr="00D56B7F">
              <w:rPr>
                <w:rFonts w:ascii="Arial" w:eastAsia="Times New Roman" w:hAnsi="Arial" w:cs="Arial"/>
                <w:sz w:val="20"/>
                <w:szCs w:val="20"/>
                <w:lang w:eastAsia="fr-FR"/>
              </w:rPr>
              <w:t>Calavi</w:t>
            </w:r>
            <w:proofErr w:type="spellEnd"/>
            <w:r w:rsidRPr="00D56B7F">
              <w:rPr>
                <w:rFonts w:ascii="Arial" w:eastAsia="Times New Roman" w:hAnsi="Arial" w:cs="Arial"/>
                <w:sz w:val="20"/>
                <w:szCs w:val="20"/>
                <w:lang w:eastAsia="fr-FR"/>
              </w:rPr>
              <w:t xml:space="preserve">, </w:t>
            </w:r>
            <w:proofErr w:type="spellStart"/>
            <w:r w:rsidRPr="00D56B7F">
              <w:rPr>
                <w:rFonts w:ascii="Arial" w:eastAsia="Times New Roman" w:hAnsi="Arial" w:cs="Arial"/>
                <w:sz w:val="20"/>
                <w:szCs w:val="20"/>
                <w:lang w:eastAsia="fr-FR"/>
              </w:rPr>
              <w:t>Godomey</w:t>
            </w:r>
            <w:proofErr w:type="spellEnd"/>
            <w:r w:rsidRPr="00D56B7F">
              <w:rPr>
                <w:rFonts w:ascii="Arial" w:eastAsia="Times New Roman" w:hAnsi="Arial" w:cs="Arial"/>
                <w:sz w:val="20"/>
                <w:szCs w:val="20"/>
                <w:lang w:eastAsia="fr-FR"/>
              </w:rPr>
              <w:t>)</w:t>
            </w:r>
          </w:p>
          <w:p w14:paraId="630C1651"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Cotonou (1</w:t>
            </w:r>
            <w:r w:rsidRPr="00D56B7F">
              <w:rPr>
                <w:rFonts w:ascii="Arial" w:eastAsia="Times New Roman" w:hAnsi="Arial" w:cs="Arial"/>
                <w:sz w:val="20"/>
                <w:szCs w:val="20"/>
                <w:vertAlign w:val="superscript"/>
                <w:lang w:eastAsia="fr-FR"/>
              </w:rPr>
              <w:t>er</w:t>
            </w:r>
            <w:r w:rsidRPr="00D56B7F">
              <w:rPr>
                <w:rFonts w:ascii="Arial" w:eastAsia="Times New Roman" w:hAnsi="Arial" w:cs="Arial"/>
                <w:sz w:val="20"/>
                <w:szCs w:val="20"/>
                <w:lang w:eastAsia="fr-FR"/>
              </w:rPr>
              <w:t xml:space="preserve"> au 9</w:t>
            </w:r>
            <w:r w:rsidRPr="00D56B7F">
              <w:rPr>
                <w:rFonts w:ascii="Arial" w:eastAsia="Times New Roman" w:hAnsi="Arial" w:cs="Arial"/>
                <w:sz w:val="20"/>
                <w:szCs w:val="20"/>
                <w:vertAlign w:val="superscript"/>
                <w:lang w:eastAsia="fr-FR"/>
              </w:rPr>
              <w:t>ème</w:t>
            </w:r>
            <w:r w:rsidRPr="00D56B7F">
              <w:rPr>
                <w:rFonts w:ascii="Arial" w:eastAsia="Times New Roman" w:hAnsi="Arial" w:cs="Arial"/>
                <w:sz w:val="20"/>
                <w:szCs w:val="20"/>
                <w:lang w:eastAsia="fr-FR"/>
              </w:rPr>
              <w:t xml:space="preserve"> Arrondissement)</w:t>
            </w:r>
          </w:p>
          <w:p w14:paraId="61C105FA" w14:textId="509D1119" w:rsidR="002C71DB" w:rsidRPr="00D56B7F" w:rsidRDefault="002C71DB" w:rsidP="002C71DB">
            <w:pPr>
              <w:spacing w:before="120" w:after="0" w:line="240" w:lineRule="auto"/>
              <w:ind w:left="113" w:right="57"/>
              <w:rPr>
                <w:rFonts w:ascii="Arial" w:eastAsia="Times New Roman" w:hAnsi="Arial" w:cs="Arial"/>
                <w:sz w:val="20"/>
                <w:szCs w:val="20"/>
                <w:lang w:eastAsia="fr-FR"/>
              </w:rPr>
            </w:pPr>
            <w:proofErr w:type="spellStart"/>
            <w:r w:rsidRPr="00D56B7F">
              <w:rPr>
                <w:rFonts w:ascii="Arial" w:eastAsia="Times New Roman" w:hAnsi="Arial" w:cs="Arial"/>
                <w:sz w:val="20"/>
                <w:szCs w:val="20"/>
                <w:lang w:eastAsia="fr-FR"/>
              </w:rPr>
              <w:t>Sèmè-Podji</w:t>
            </w:r>
            <w:proofErr w:type="spellEnd"/>
            <w:r w:rsidRPr="00D56B7F">
              <w:rPr>
                <w:rFonts w:ascii="Arial" w:eastAsia="Times New Roman" w:hAnsi="Arial" w:cs="Arial"/>
                <w:sz w:val="20"/>
                <w:szCs w:val="20"/>
                <w:lang w:eastAsia="fr-FR"/>
              </w:rPr>
              <w:t xml:space="preserve"> (</w:t>
            </w:r>
            <w:proofErr w:type="spellStart"/>
            <w:r w:rsidRPr="00D56B7F">
              <w:rPr>
                <w:rFonts w:ascii="Arial" w:eastAsia="Times New Roman" w:hAnsi="Arial" w:cs="Arial"/>
                <w:sz w:val="20"/>
                <w:szCs w:val="20"/>
                <w:lang w:eastAsia="fr-FR"/>
              </w:rPr>
              <w:t>Agblan</w:t>
            </w:r>
            <w:r w:rsidR="00E834AB" w:rsidRPr="00D56B7F">
              <w:rPr>
                <w:rFonts w:ascii="Arial" w:eastAsia="Times New Roman" w:hAnsi="Arial" w:cs="Arial"/>
                <w:sz w:val="20"/>
                <w:szCs w:val="20"/>
                <w:lang w:eastAsia="fr-FR"/>
              </w:rPr>
              <w:t>gan</w:t>
            </w:r>
            <w:r w:rsidRPr="00D56B7F">
              <w:rPr>
                <w:rFonts w:ascii="Arial" w:eastAsia="Times New Roman" w:hAnsi="Arial" w:cs="Arial"/>
                <w:sz w:val="20"/>
                <w:szCs w:val="20"/>
                <w:lang w:eastAsia="fr-FR"/>
              </w:rPr>
              <w:t>dan</w:t>
            </w:r>
            <w:proofErr w:type="spellEnd"/>
            <w:r w:rsidRPr="00D56B7F">
              <w:rPr>
                <w:rFonts w:ascii="Arial" w:eastAsia="Times New Roman" w:hAnsi="Arial" w:cs="Arial"/>
                <w:sz w:val="20"/>
                <w:szCs w:val="20"/>
                <w:lang w:eastAsia="fr-FR"/>
              </w:rPr>
              <w:t xml:space="preserve">  et </w:t>
            </w:r>
            <w:proofErr w:type="spellStart"/>
            <w:r w:rsidRPr="00D56B7F">
              <w:rPr>
                <w:rFonts w:ascii="Arial" w:eastAsia="Times New Roman" w:hAnsi="Arial" w:cs="Arial"/>
                <w:sz w:val="20"/>
                <w:szCs w:val="20"/>
                <w:lang w:eastAsia="fr-FR"/>
              </w:rPr>
              <w:t>Ekpè</w:t>
            </w:r>
            <w:proofErr w:type="spellEnd"/>
            <w:r w:rsidRPr="00D56B7F">
              <w:rPr>
                <w:rFonts w:ascii="Arial" w:eastAsia="Times New Roman" w:hAnsi="Arial" w:cs="Arial"/>
                <w:sz w:val="20"/>
                <w:szCs w:val="20"/>
                <w:lang w:eastAsia="fr-FR"/>
              </w:rPr>
              <w:t>)</w:t>
            </w:r>
          </w:p>
        </w:tc>
        <w:tc>
          <w:tcPr>
            <w:tcW w:w="1232" w:type="pct"/>
            <w:shd w:val="clear" w:color="auto" w:fill="FFFFFF"/>
          </w:tcPr>
          <w:p w14:paraId="450F3EE2"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Aménagement et bitumage de route</w:t>
            </w:r>
          </w:p>
        </w:tc>
        <w:tc>
          <w:tcPr>
            <w:tcW w:w="1002" w:type="pct"/>
            <w:shd w:val="clear" w:color="auto" w:fill="FFFFFF"/>
          </w:tcPr>
          <w:p w14:paraId="74EC2FA0"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 xml:space="preserve">Etudes en cours </w:t>
            </w:r>
          </w:p>
        </w:tc>
        <w:tc>
          <w:tcPr>
            <w:tcW w:w="887" w:type="pct"/>
            <w:shd w:val="clear" w:color="auto" w:fill="FFFFFF"/>
          </w:tcPr>
          <w:p w14:paraId="23EC10ED"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Etudes technico-économique environnementale et sociale</w:t>
            </w:r>
          </w:p>
        </w:tc>
      </w:tr>
      <w:tr w:rsidR="002C71DB" w:rsidRPr="00D56B7F" w14:paraId="506F5DE9" w14:textId="77777777" w:rsidTr="003A6DD1">
        <w:trPr>
          <w:trHeight w:val="900"/>
        </w:trPr>
        <w:tc>
          <w:tcPr>
            <w:tcW w:w="930" w:type="pct"/>
            <w:shd w:val="clear" w:color="auto" w:fill="FFFFFF"/>
            <w:tcMar>
              <w:top w:w="72" w:type="dxa"/>
              <w:left w:w="144" w:type="dxa"/>
              <w:bottom w:w="72" w:type="dxa"/>
              <w:right w:w="144" w:type="dxa"/>
            </w:tcMar>
            <w:hideMark/>
          </w:tcPr>
          <w:p w14:paraId="12E4C274"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b/>
                <w:bCs/>
                <w:sz w:val="20"/>
                <w:szCs w:val="20"/>
                <w:lang w:eastAsia="fr-FR"/>
              </w:rPr>
              <w:t>AEP PHASE III VILLE DE COTONOU ET EXTENSIONS</w:t>
            </w:r>
          </w:p>
        </w:tc>
        <w:tc>
          <w:tcPr>
            <w:tcW w:w="949" w:type="pct"/>
            <w:shd w:val="clear" w:color="auto" w:fill="FFFFFF"/>
            <w:tcMar>
              <w:top w:w="72" w:type="dxa"/>
              <w:left w:w="144" w:type="dxa"/>
              <w:bottom w:w="72" w:type="dxa"/>
              <w:right w:w="144" w:type="dxa"/>
            </w:tcMar>
            <w:hideMark/>
          </w:tcPr>
          <w:p w14:paraId="6D0491DD"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proofErr w:type="spellStart"/>
            <w:r w:rsidRPr="00D56B7F">
              <w:rPr>
                <w:rFonts w:ascii="Arial" w:eastAsia="Times New Roman" w:hAnsi="Arial" w:cs="Arial"/>
                <w:sz w:val="20"/>
                <w:szCs w:val="20"/>
                <w:lang w:eastAsia="fr-FR"/>
              </w:rPr>
              <w:t>Vèdoko</w:t>
            </w:r>
            <w:proofErr w:type="spellEnd"/>
            <w:r w:rsidRPr="00D56B7F">
              <w:rPr>
                <w:rFonts w:ascii="Arial" w:eastAsia="Times New Roman" w:hAnsi="Arial" w:cs="Arial"/>
                <w:sz w:val="20"/>
                <w:szCs w:val="20"/>
                <w:lang w:eastAsia="fr-FR"/>
              </w:rPr>
              <w:t xml:space="preserve"> – </w:t>
            </w:r>
            <w:proofErr w:type="spellStart"/>
            <w:r w:rsidRPr="00D56B7F">
              <w:rPr>
                <w:rFonts w:ascii="Arial" w:eastAsia="Times New Roman" w:hAnsi="Arial" w:cs="Arial"/>
                <w:sz w:val="20"/>
                <w:szCs w:val="20"/>
                <w:lang w:eastAsia="fr-FR"/>
              </w:rPr>
              <w:t>Vodjè</w:t>
            </w:r>
            <w:proofErr w:type="spellEnd"/>
            <w:r w:rsidRPr="00D56B7F">
              <w:rPr>
                <w:rFonts w:ascii="Arial" w:eastAsia="Times New Roman" w:hAnsi="Arial" w:cs="Arial"/>
                <w:sz w:val="20"/>
                <w:szCs w:val="20"/>
                <w:lang w:eastAsia="fr-FR"/>
              </w:rPr>
              <w:t xml:space="preserve"> – </w:t>
            </w:r>
            <w:proofErr w:type="spellStart"/>
            <w:r w:rsidRPr="00D56B7F">
              <w:rPr>
                <w:rFonts w:ascii="Arial" w:eastAsia="Times New Roman" w:hAnsi="Arial" w:cs="Arial"/>
                <w:sz w:val="20"/>
                <w:szCs w:val="20"/>
                <w:lang w:eastAsia="fr-FR"/>
              </w:rPr>
              <w:t>Gbégamey</w:t>
            </w:r>
            <w:proofErr w:type="spellEnd"/>
            <w:r w:rsidRPr="00D56B7F">
              <w:rPr>
                <w:rFonts w:ascii="Arial" w:eastAsia="Times New Roman" w:hAnsi="Arial" w:cs="Arial"/>
                <w:sz w:val="20"/>
                <w:szCs w:val="20"/>
                <w:lang w:eastAsia="fr-FR"/>
              </w:rPr>
              <w:t xml:space="preserve"> – </w:t>
            </w:r>
            <w:proofErr w:type="spellStart"/>
            <w:r w:rsidRPr="00D56B7F">
              <w:rPr>
                <w:rFonts w:ascii="Arial" w:eastAsia="Times New Roman" w:hAnsi="Arial" w:cs="Arial"/>
                <w:sz w:val="20"/>
                <w:szCs w:val="20"/>
                <w:lang w:eastAsia="fr-FR"/>
              </w:rPr>
              <w:t>Zongo</w:t>
            </w:r>
            <w:proofErr w:type="spellEnd"/>
            <w:r w:rsidRPr="00D56B7F">
              <w:rPr>
                <w:rFonts w:ascii="Arial" w:eastAsia="Times New Roman" w:hAnsi="Arial" w:cs="Arial"/>
                <w:sz w:val="20"/>
                <w:szCs w:val="20"/>
                <w:lang w:eastAsia="fr-FR"/>
              </w:rPr>
              <w:t xml:space="preserve"> – </w:t>
            </w:r>
            <w:proofErr w:type="spellStart"/>
            <w:r w:rsidRPr="00D56B7F">
              <w:rPr>
                <w:rFonts w:ascii="Arial" w:eastAsia="Times New Roman" w:hAnsi="Arial" w:cs="Arial"/>
                <w:sz w:val="20"/>
                <w:szCs w:val="20"/>
                <w:lang w:eastAsia="fr-FR"/>
              </w:rPr>
              <w:t>Guinkomey</w:t>
            </w:r>
            <w:proofErr w:type="spellEnd"/>
            <w:r w:rsidRPr="00D56B7F">
              <w:rPr>
                <w:rFonts w:ascii="Arial" w:eastAsia="Times New Roman" w:hAnsi="Arial" w:cs="Arial"/>
                <w:sz w:val="20"/>
                <w:szCs w:val="20"/>
                <w:lang w:eastAsia="fr-FR"/>
              </w:rPr>
              <w:t xml:space="preserve"> -  Ancien pont – CDPA </w:t>
            </w:r>
            <w:proofErr w:type="spellStart"/>
            <w:r w:rsidRPr="00D56B7F">
              <w:rPr>
                <w:rFonts w:ascii="Arial" w:eastAsia="Times New Roman" w:hAnsi="Arial" w:cs="Arial"/>
                <w:sz w:val="20"/>
                <w:szCs w:val="20"/>
                <w:lang w:eastAsia="fr-FR"/>
              </w:rPr>
              <w:t>Akpakpa</w:t>
            </w:r>
            <w:proofErr w:type="spellEnd"/>
          </w:p>
        </w:tc>
        <w:tc>
          <w:tcPr>
            <w:tcW w:w="1232" w:type="pct"/>
            <w:shd w:val="clear" w:color="auto" w:fill="FFFFFF"/>
          </w:tcPr>
          <w:p w14:paraId="635CAE30"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Renforcement du réseau d’eau potable pour Cotonou (grandes conduites)</w:t>
            </w:r>
          </w:p>
        </w:tc>
        <w:tc>
          <w:tcPr>
            <w:tcW w:w="1002" w:type="pct"/>
            <w:shd w:val="clear" w:color="auto" w:fill="FFFFFF"/>
          </w:tcPr>
          <w:p w14:paraId="75935EA5"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Prévu pour 3 ans à partir de 2017</w:t>
            </w:r>
          </w:p>
        </w:tc>
        <w:tc>
          <w:tcPr>
            <w:tcW w:w="887" w:type="pct"/>
            <w:shd w:val="clear" w:color="auto" w:fill="FFFFFF"/>
          </w:tcPr>
          <w:p w14:paraId="31A2DFC5"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Les travaux n’ont pas encore démarré</w:t>
            </w:r>
          </w:p>
        </w:tc>
      </w:tr>
      <w:tr w:rsidR="002C71DB" w:rsidRPr="00D56B7F" w14:paraId="2DBED354" w14:textId="77777777" w:rsidTr="003A6DD1">
        <w:trPr>
          <w:trHeight w:val="1490"/>
        </w:trPr>
        <w:tc>
          <w:tcPr>
            <w:tcW w:w="930" w:type="pct"/>
            <w:shd w:val="clear" w:color="auto" w:fill="FFFFFF"/>
            <w:tcMar>
              <w:top w:w="72" w:type="dxa"/>
              <w:left w:w="144" w:type="dxa"/>
              <w:bottom w:w="72" w:type="dxa"/>
              <w:right w:w="144" w:type="dxa"/>
            </w:tcMar>
          </w:tcPr>
          <w:p w14:paraId="5B728936" w14:textId="77777777" w:rsidR="002C71DB" w:rsidRPr="00D56B7F" w:rsidRDefault="002C71DB" w:rsidP="002C71DB">
            <w:pPr>
              <w:spacing w:before="120" w:after="0" w:line="240" w:lineRule="auto"/>
              <w:ind w:left="113" w:right="57"/>
              <w:rPr>
                <w:rFonts w:ascii="Arial" w:eastAsia="Times New Roman" w:hAnsi="Arial" w:cs="Arial"/>
                <w:b/>
                <w:sz w:val="20"/>
                <w:szCs w:val="20"/>
                <w:lang w:eastAsia="fr-FR"/>
              </w:rPr>
            </w:pPr>
            <w:r w:rsidRPr="00D56B7F">
              <w:rPr>
                <w:rFonts w:ascii="Arial" w:eastAsia="Times New Roman" w:hAnsi="Arial" w:cs="Arial"/>
                <w:b/>
                <w:sz w:val="20"/>
                <w:szCs w:val="20"/>
                <w:lang w:eastAsia="fr-FR"/>
              </w:rPr>
              <w:t>LE PROJET D’AMENAGEMENT DES BERGES LAGUNAIRES</w:t>
            </w:r>
          </w:p>
          <w:p w14:paraId="5406C717" w14:textId="77777777" w:rsidR="002C71DB" w:rsidRPr="00D56B7F" w:rsidRDefault="002C71DB" w:rsidP="002C71DB">
            <w:pPr>
              <w:spacing w:before="120" w:after="0" w:line="240" w:lineRule="auto"/>
              <w:ind w:left="113" w:right="57"/>
              <w:rPr>
                <w:rFonts w:ascii="Arial" w:eastAsia="Times New Roman" w:hAnsi="Arial" w:cs="Arial"/>
                <w:b/>
                <w:bCs/>
                <w:sz w:val="20"/>
                <w:szCs w:val="20"/>
                <w:lang w:eastAsia="fr-FR"/>
              </w:rPr>
            </w:pPr>
          </w:p>
        </w:tc>
        <w:tc>
          <w:tcPr>
            <w:tcW w:w="949" w:type="pct"/>
            <w:shd w:val="clear" w:color="auto" w:fill="FFFFFF"/>
            <w:tcMar>
              <w:top w:w="72" w:type="dxa"/>
              <w:left w:w="144" w:type="dxa"/>
              <w:bottom w:w="72" w:type="dxa"/>
              <w:right w:w="144" w:type="dxa"/>
            </w:tcMar>
          </w:tcPr>
          <w:p w14:paraId="23109B78"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Cotonou Nord</w:t>
            </w:r>
          </w:p>
        </w:tc>
        <w:tc>
          <w:tcPr>
            <w:tcW w:w="1232" w:type="pct"/>
            <w:shd w:val="clear" w:color="auto" w:fill="FFFFFF"/>
          </w:tcPr>
          <w:p w14:paraId="4F290377"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Prolongation des branches ouest et Est du collecteur V2 et pavage de la  voirie</w:t>
            </w:r>
          </w:p>
          <w:p w14:paraId="7376C0E6" w14:textId="484EDFF2"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Aménagement d</w:t>
            </w:r>
            <w:r w:rsidR="00684438" w:rsidRPr="00D56B7F">
              <w:rPr>
                <w:rFonts w:ascii="Arial" w:eastAsia="Times New Roman" w:hAnsi="Arial" w:cs="Arial"/>
                <w:sz w:val="20"/>
                <w:szCs w:val="20"/>
                <w:lang w:eastAsia="fr-FR"/>
              </w:rPr>
              <w:t>’</w:t>
            </w:r>
            <w:r w:rsidRPr="00D56B7F">
              <w:rPr>
                <w:rFonts w:ascii="Arial" w:eastAsia="Times New Roman" w:hAnsi="Arial" w:cs="Arial"/>
                <w:sz w:val="20"/>
                <w:szCs w:val="20"/>
                <w:lang w:eastAsia="fr-FR"/>
              </w:rPr>
              <w:t>une voie pavée, plantation  d</w:t>
            </w:r>
            <w:r w:rsidR="00684438" w:rsidRPr="00D56B7F">
              <w:rPr>
                <w:rFonts w:ascii="Arial" w:eastAsia="Times New Roman" w:hAnsi="Arial" w:cs="Arial"/>
                <w:sz w:val="20"/>
                <w:szCs w:val="20"/>
                <w:lang w:eastAsia="fr-FR"/>
              </w:rPr>
              <w:t>’</w:t>
            </w:r>
            <w:r w:rsidRPr="00D56B7F">
              <w:rPr>
                <w:rFonts w:ascii="Arial" w:eastAsia="Times New Roman" w:hAnsi="Arial" w:cs="Arial"/>
                <w:sz w:val="20"/>
                <w:szCs w:val="20"/>
                <w:lang w:eastAsia="fr-FR"/>
              </w:rPr>
              <w:t>arbres  et cheminement  piétonnier, aménagement  de  débarcadères à pirogues  et  de  voies  pénétrantes pour  collecte des  déchets, transport des marchandises  vers le  marché, parkings  sécurisés, accès des personnes</w:t>
            </w:r>
          </w:p>
        </w:tc>
        <w:tc>
          <w:tcPr>
            <w:tcW w:w="1002" w:type="pct"/>
            <w:shd w:val="clear" w:color="auto" w:fill="FFFFFF"/>
          </w:tcPr>
          <w:p w14:paraId="2DD31B23"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Démarrage en 2017</w:t>
            </w:r>
          </w:p>
          <w:p w14:paraId="16C4D0A1"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(Faisabilité, Libération des berges, Construction d’hôtels)</w:t>
            </w:r>
          </w:p>
          <w:p w14:paraId="17846BD6"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Fin projet en 2021</w:t>
            </w:r>
          </w:p>
        </w:tc>
        <w:tc>
          <w:tcPr>
            <w:tcW w:w="887" w:type="pct"/>
            <w:shd w:val="clear" w:color="auto" w:fill="FFFFFF"/>
          </w:tcPr>
          <w:p w14:paraId="4E299ED3"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 xml:space="preserve">Le projet n’a pas démarré </w:t>
            </w:r>
          </w:p>
        </w:tc>
      </w:tr>
      <w:tr w:rsidR="002C71DB" w:rsidRPr="00D56B7F" w14:paraId="02E5B56E" w14:textId="77777777" w:rsidTr="003A6DD1">
        <w:trPr>
          <w:trHeight w:val="856"/>
        </w:trPr>
        <w:tc>
          <w:tcPr>
            <w:tcW w:w="930" w:type="pct"/>
            <w:shd w:val="clear" w:color="auto" w:fill="FFFFFF"/>
            <w:tcMar>
              <w:top w:w="72" w:type="dxa"/>
              <w:left w:w="144" w:type="dxa"/>
              <w:bottom w:w="72" w:type="dxa"/>
              <w:right w:w="144" w:type="dxa"/>
            </w:tcMar>
          </w:tcPr>
          <w:p w14:paraId="0CBE0CB8" w14:textId="77777777" w:rsidR="002C71DB" w:rsidRPr="00D56B7F" w:rsidRDefault="002C71DB" w:rsidP="002C71DB">
            <w:pPr>
              <w:spacing w:before="120" w:after="0" w:line="240" w:lineRule="auto"/>
              <w:ind w:left="113" w:right="57"/>
              <w:rPr>
                <w:rFonts w:ascii="Arial" w:eastAsia="Times New Roman" w:hAnsi="Arial" w:cs="Arial"/>
                <w:b/>
                <w:sz w:val="20"/>
                <w:szCs w:val="20"/>
                <w:lang w:eastAsia="fr-FR"/>
              </w:rPr>
            </w:pPr>
            <w:r w:rsidRPr="00D56B7F">
              <w:rPr>
                <w:rFonts w:ascii="Arial" w:eastAsia="Times New Roman" w:hAnsi="Arial" w:cs="Arial"/>
                <w:b/>
                <w:sz w:val="20"/>
                <w:szCs w:val="20"/>
                <w:lang w:eastAsia="fr-FR"/>
              </w:rPr>
              <w:t>LE PROJET D’AMENAGEMENT DE L’AVENUE DE LA MARINA</w:t>
            </w:r>
          </w:p>
        </w:tc>
        <w:tc>
          <w:tcPr>
            <w:tcW w:w="949" w:type="pct"/>
            <w:shd w:val="clear" w:color="auto" w:fill="FFFFFF"/>
            <w:tcMar>
              <w:top w:w="72" w:type="dxa"/>
              <w:left w:w="144" w:type="dxa"/>
              <w:bottom w:w="72" w:type="dxa"/>
              <w:right w:w="144" w:type="dxa"/>
            </w:tcMar>
          </w:tcPr>
          <w:p w14:paraId="71FAA218"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Zone portuaire</w:t>
            </w:r>
          </w:p>
        </w:tc>
        <w:tc>
          <w:tcPr>
            <w:tcW w:w="1232" w:type="pct"/>
            <w:shd w:val="clear" w:color="auto" w:fill="FFFFFF"/>
          </w:tcPr>
          <w:p w14:paraId="372955DA"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Aménagement et bitumage de route</w:t>
            </w:r>
          </w:p>
        </w:tc>
        <w:tc>
          <w:tcPr>
            <w:tcW w:w="1002" w:type="pct"/>
            <w:shd w:val="clear" w:color="auto" w:fill="FFFFFF"/>
          </w:tcPr>
          <w:p w14:paraId="47CF4BA9"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 xml:space="preserve">Etudes en cours </w:t>
            </w:r>
          </w:p>
        </w:tc>
        <w:tc>
          <w:tcPr>
            <w:tcW w:w="887" w:type="pct"/>
            <w:shd w:val="clear" w:color="auto" w:fill="FFFFFF"/>
          </w:tcPr>
          <w:p w14:paraId="76966676"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Le projet n’a pas démarré</w:t>
            </w:r>
          </w:p>
        </w:tc>
      </w:tr>
      <w:tr w:rsidR="002C71DB" w:rsidRPr="00D56B7F" w14:paraId="69FE3690" w14:textId="77777777" w:rsidTr="003A6DD1">
        <w:trPr>
          <w:trHeight w:val="37"/>
        </w:trPr>
        <w:tc>
          <w:tcPr>
            <w:tcW w:w="930" w:type="pct"/>
            <w:shd w:val="clear" w:color="auto" w:fill="FFFFFF"/>
            <w:tcMar>
              <w:top w:w="72" w:type="dxa"/>
              <w:left w:w="144" w:type="dxa"/>
              <w:bottom w:w="72" w:type="dxa"/>
              <w:right w:w="144" w:type="dxa"/>
            </w:tcMar>
            <w:hideMark/>
          </w:tcPr>
          <w:p w14:paraId="416DFA7A"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b/>
                <w:bCs/>
                <w:sz w:val="20"/>
                <w:szCs w:val="20"/>
                <w:lang w:eastAsia="fr-FR"/>
              </w:rPr>
              <w:lastRenderedPageBreak/>
              <w:t>FIBRE OPTIQUE -  EXTENSION DES RESEAUX TELECOMS ET AUTRES RESEAUX</w:t>
            </w:r>
          </w:p>
        </w:tc>
        <w:tc>
          <w:tcPr>
            <w:tcW w:w="949" w:type="pct"/>
            <w:shd w:val="clear" w:color="auto" w:fill="FFFFFF"/>
            <w:tcMar>
              <w:top w:w="72" w:type="dxa"/>
              <w:left w:w="144" w:type="dxa"/>
              <w:bottom w:w="72" w:type="dxa"/>
              <w:right w:w="144" w:type="dxa"/>
            </w:tcMar>
            <w:hideMark/>
          </w:tcPr>
          <w:p w14:paraId="332EF908"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Dans presque toute la ville de Cotonou et les autres villes concernées</w:t>
            </w:r>
          </w:p>
        </w:tc>
        <w:tc>
          <w:tcPr>
            <w:tcW w:w="1232" w:type="pct"/>
            <w:shd w:val="clear" w:color="auto" w:fill="FFFFFF"/>
          </w:tcPr>
          <w:p w14:paraId="2C14892A"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Renforcement du réseau de téléphonie mobile</w:t>
            </w:r>
          </w:p>
        </w:tc>
        <w:tc>
          <w:tcPr>
            <w:tcW w:w="1002" w:type="pct"/>
            <w:shd w:val="clear" w:color="auto" w:fill="FFFFFF"/>
          </w:tcPr>
          <w:p w14:paraId="2ADEE142"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A démarrer en octobre 2017</w:t>
            </w:r>
          </w:p>
          <w:p w14:paraId="43746204"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Et sensé finir en août 2018</w:t>
            </w:r>
          </w:p>
          <w:p w14:paraId="62E10067"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 xml:space="preserve">Duré 18 mois </w:t>
            </w:r>
          </w:p>
        </w:tc>
        <w:tc>
          <w:tcPr>
            <w:tcW w:w="887" w:type="pct"/>
            <w:shd w:val="clear" w:color="auto" w:fill="FFFFFF"/>
          </w:tcPr>
          <w:p w14:paraId="6CD95E29" w14:textId="77777777" w:rsidR="002C71DB" w:rsidRPr="00D56B7F" w:rsidRDefault="002C71DB"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Les travaux sont en cours de finition</w:t>
            </w:r>
          </w:p>
        </w:tc>
      </w:tr>
      <w:tr w:rsidR="000906BF" w:rsidRPr="00D56B7F" w14:paraId="1EDA4646" w14:textId="77777777" w:rsidTr="003A6DD1">
        <w:trPr>
          <w:trHeight w:val="37"/>
        </w:trPr>
        <w:tc>
          <w:tcPr>
            <w:tcW w:w="930" w:type="pct"/>
            <w:shd w:val="clear" w:color="auto" w:fill="FFFFFF"/>
            <w:tcMar>
              <w:top w:w="72" w:type="dxa"/>
              <w:left w:w="144" w:type="dxa"/>
              <w:bottom w:w="72" w:type="dxa"/>
              <w:right w:w="144" w:type="dxa"/>
            </w:tcMar>
          </w:tcPr>
          <w:p w14:paraId="58803343" w14:textId="77777777" w:rsidR="000906BF" w:rsidRPr="00D56B7F" w:rsidRDefault="000906BF" w:rsidP="002C71DB">
            <w:pPr>
              <w:spacing w:before="120" w:after="0" w:line="240" w:lineRule="auto"/>
              <w:ind w:left="113" w:right="57"/>
              <w:rPr>
                <w:rFonts w:ascii="Arial" w:eastAsia="Times New Roman" w:hAnsi="Arial" w:cs="Arial"/>
                <w:b/>
                <w:bCs/>
                <w:sz w:val="20"/>
                <w:szCs w:val="20"/>
                <w:lang w:eastAsia="fr-FR"/>
              </w:rPr>
            </w:pPr>
            <w:r w:rsidRPr="00D56B7F">
              <w:rPr>
                <w:rFonts w:ascii="Arial" w:eastAsia="Times New Roman" w:hAnsi="Arial" w:cs="Arial"/>
                <w:b/>
                <w:bCs/>
                <w:sz w:val="20"/>
                <w:szCs w:val="20"/>
                <w:lang w:eastAsia="fr-FR"/>
              </w:rPr>
              <w:t>Projet de gestion des déchets solides</w:t>
            </w:r>
          </w:p>
        </w:tc>
        <w:tc>
          <w:tcPr>
            <w:tcW w:w="949" w:type="pct"/>
            <w:shd w:val="clear" w:color="auto" w:fill="FFFFFF"/>
            <w:tcMar>
              <w:top w:w="72" w:type="dxa"/>
              <w:left w:w="144" w:type="dxa"/>
              <w:bottom w:w="72" w:type="dxa"/>
              <w:right w:w="144" w:type="dxa"/>
            </w:tcMar>
          </w:tcPr>
          <w:p w14:paraId="493B8255" w14:textId="77777777" w:rsidR="000906BF" w:rsidRPr="00D56B7F" w:rsidRDefault="000906BF"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Ville de Cotonou</w:t>
            </w:r>
          </w:p>
        </w:tc>
        <w:tc>
          <w:tcPr>
            <w:tcW w:w="1232" w:type="pct"/>
            <w:shd w:val="clear" w:color="auto" w:fill="FFFFFF"/>
          </w:tcPr>
          <w:p w14:paraId="0B03CD6D" w14:textId="77777777" w:rsidR="000906BF" w:rsidRPr="00D56B7F" w:rsidRDefault="000906BF"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Renforcement de l’assainissement de la ville de Cotonou</w:t>
            </w:r>
          </w:p>
        </w:tc>
        <w:tc>
          <w:tcPr>
            <w:tcW w:w="1002" w:type="pct"/>
            <w:shd w:val="clear" w:color="auto" w:fill="FFFFFF"/>
          </w:tcPr>
          <w:p w14:paraId="2BEC7A35" w14:textId="77777777" w:rsidR="000906BF" w:rsidRPr="00D56B7F" w:rsidRDefault="000906BF"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En cours d’élaboration</w:t>
            </w:r>
          </w:p>
        </w:tc>
        <w:tc>
          <w:tcPr>
            <w:tcW w:w="887" w:type="pct"/>
            <w:shd w:val="clear" w:color="auto" w:fill="FFFFFF"/>
          </w:tcPr>
          <w:p w14:paraId="2A191228" w14:textId="77777777" w:rsidR="000906BF" w:rsidRPr="00D56B7F" w:rsidRDefault="00CB5650" w:rsidP="002C71DB">
            <w:pPr>
              <w:spacing w:before="120" w:after="0" w:line="240" w:lineRule="auto"/>
              <w:ind w:left="113" w:right="57"/>
              <w:rPr>
                <w:rFonts w:ascii="Arial" w:eastAsia="Times New Roman" w:hAnsi="Arial" w:cs="Arial"/>
                <w:sz w:val="20"/>
                <w:szCs w:val="20"/>
                <w:lang w:eastAsia="fr-FR"/>
              </w:rPr>
            </w:pPr>
            <w:r w:rsidRPr="00D56B7F">
              <w:rPr>
                <w:rFonts w:ascii="Arial" w:eastAsia="Times New Roman" w:hAnsi="Arial" w:cs="Arial"/>
                <w:sz w:val="20"/>
                <w:szCs w:val="20"/>
                <w:lang w:eastAsia="fr-FR"/>
              </w:rPr>
              <w:t>Le projet n’a pas démarré</w:t>
            </w:r>
          </w:p>
        </w:tc>
      </w:tr>
    </w:tbl>
    <w:p w14:paraId="36C6B8AF" w14:textId="77777777" w:rsidR="002C71DB" w:rsidRPr="002C71DB" w:rsidRDefault="002C71DB" w:rsidP="002C71DB">
      <w:pPr>
        <w:rPr>
          <w:rFonts w:ascii="Arial" w:eastAsia="Calibri" w:hAnsi="Arial" w:cs="Arial"/>
          <w:b/>
          <w:noProof/>
          <w:sz w:val="20"/>
          <w:szCs w:val="20"/>
          <w:lang w:bidi="he-IL"/>
        </w:rPr>
      </w:pPr>
    </w:p>
    <w:p w14:paraId="00A7CF78" w14:textId="77777777" w:rsidR="002C71DB" w:rsidRPr="002C71DB" w:rsidRDefault="002C71DB" w:rsidP="002C71DB">
      <w:pPr>
        <w:rPr>
          <w:rFonts w:ascii="Arial" w:eastAsia="Calibri" w:hAnsi="Arial" w:cs="Arial"/>
          <w:b/>
          <w:noProof/>
          <w:sz w:val="20"/>
          <w:szCs w:val="20"/>
          <w:lang w:bidi="he-IL"/>
        </w:rPr>
      </w:pPr>
      <w:r w:rsidRPr="002C71DB">
        <w:rPr>
          <w:rFonts w:ascii="Arial" w:eastAsia="Calibri" w:hAnsi="Arial" w:cs="Arial"/>
          <w:b/>
          <w:noProof/>
          <w:sz w:val="20"/>
          <w:szCs w:val="20"/>
          <w:lang w:bidi="he-IL"/>
        </w:rPr>
        <w:br w:type="page"/>
      </w:r>
    </w:p>
    <w:p w14:paraId="40CEE36B" w14:textId="77777777" w:rsidR="002C71DB" w:rsidRPr="002C71DB" w:rsidRDefault="00E40141" w:rsidP="00E40141">
      <w:pPr>
        <w:pStyle w:val="Lgende"/>
        <w:rPr>
          <w:b w:val="0"/>
          <w:sz w:val="20"/>
          <w:szCs w:val="20"/>
        </w:rPr>
      </w:pPr>
      <w:bookmarkStart w:id="118" w:name="_Toc531014012"/>
      <w:r>
        <w:lastRenderedPageBreak/>
        <w:t xml:space="preserve">Figure </w:t>
      </w:r>
      <w:r>
        <w:fldChar w:fldCharType="begin"/>
      </w:r>
      <w:r>
        <w:instrText xml:space="preserve"> SEQ Figure \* ARABIC </w:instrText>
      </w:r>
      <w:r>
        <w:fldChar w:fldCharType="separate"/>
      </w:r>
      <w:r w:rsidR="00892D1D">
        <w:t>1</w:t>
      </w:r>
      <w:r>
        <w:fldChar w:fldCharType="end"/>
      </w:r>
      <w:r w:rsidR="002C71DB" w:rsidRPr="002C71DB">
        <w:rPr>
          <w:b w:val="0"/>
          <w:sz w:val="20"/>
          <w:szCs w:val="20"/>
        </w:rPr>
        <w:t>: Interférences des projets « asphaltage »,  contournement Nord-Ouest de Cotonou, et PAPVIC</w:t>
      </w:r>
      <w:bookmarkEnd w:id="118"/>
    </w:p>
    <w:p w14:paraId="5BF75BE2" w14:textId="77777777" w:rsidR="002C71DB" w:rsidRPr="002C71DB" w:rsidRDefault="002C71DB" w:rsidP="002C71DB">
      <w:pPr>
        <w:spacing w:before="120" w:after="0" w:line="360" w:lineRule="auto"/>
        <w:jc w:val="both"/>
        <w:rPr>
          <w:rFonts w:ascii="Arial" w:eastAsia="Calibri" w:hAnsi="Arial" w:cs="Arial"/>
          <w:b/>
          <w:noProof/>
          <w:sz w:val="20"/>
          <w:szCs w:val="20"/>
          <w:lang w:bidi="he-IL"/>
        </w:rPr>
      </w:pPr>
      <w:r w:rsidRPr="002C71DB">
        <w:rPr>
          <w:noProof/>
          <w:lang w:eastAsia="fr-FR"/>
        </w:rPr>
        <w:drawing>
          <wp:inline distT="0" distB="0" distL="0" distR="0" wp14:anchorId="1D91F8D5" wp14:editId="0403C326">
            <wp:extent cx="8891270" cy="3152960"/>
            <wp:effectExtent l="0" t="0" r="508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d'ensemble - Version  06-18-OK+CN&amp;B+BAILL-Plan 905x2550_0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91270" cy="3152960"/>
                    </a:xfrm>
                    <a:prstGeom prst="rect">
                      <a:avLst/>
                    </a:prstGeom>
                  </pic:spPr>
                </pic:pic>
              </a:graphicData>
            </a:graphic>
          </wp:inline>
        </w:drawing>
      </w:r>
    </w:p>
    <w:p w14:paraId="24C125D1" w14:textId="14F23297" w:rsidR="00793D63" w:rsidRPr="002C71DB" w:rsidRDefault="00793D63" w:rsidP="00793D63">
      <w:pPr>
        <w:spacing w:before="120" w:after="0" w:line="360" w:lineRule="auto"/>
        <w:jc w:val="center"/>
        <w:rPr>
          <w:rFonts w:ascii="Arial" w:eastAsia="Calibri" w:hAnsi="Arial" w:cs="Arial"/>
          <w:b/>
          <w:noProof/>
          <w:sz w:val="20"/>
          <w:szCs w:val="20"/>
          <w:lang w:bidi="he-IL"/>
        </w:rPr>
      </w:pPr>
      <w:r w:rsidRPr="002C71DB">
        <w:rPr>
          <w:rFonts w:ascii="Arial" w:eastAsia="Times New Roman" w:hAnsi="Arial" w:cs="Arial"/>
          <w:b/>
          <w:lang w:eastAsia="fr-FR"/>
        </w:rPr>
        <w:t>Source</w:t>
      </w:r>
      <w:r w:rsidR="00684438">
        <w:rPr>
          <w:rFonts w:ascii="Arial" w:eastAsia="Times New Roman" w:hAnsi="Arial" w:cs="Arial"/>
          <w:b/>
          <w:lang w:eastAsia="fr-FR"/>
        </w:rPr>
        <w:t> </w:t>
      </w:r>
      <w:r w:rsidRPr="002C71DB">
        <w:rPr>
          <w:rFonts w:ascii="Arial" w:eastAsia="Times New Roman" w:hAnsi="Arial" w:cs="Arial"/>
          <w:lang w:eastAsia="fr-FR"/>
        </w:rPr>
        <w:t>: IGIP Afrique, 201</w:t>
      </w:r>
      <w:r>
        <w:rPr>
          <w:rFonts w:ascii="Arial" w:eastAsia="Times New Roman" w:hAnsi="Arial" w:cs="Arial"/>
          <w:lang w:eastAsia="fr-FR"/>
        </w:rPr>
        <w:t>8</w:t>
      </w:r>
    </w:p>
    <w:p w14:paraId="20D48B4F" w14:textId="77777777" w:rsidR="00793D63" w:rsidRPr="002C71DB" w:rsidRDefault="00793D63" w:rsidP="00793D63">
      <w:pPr>
        <w:sectPr w:rsidR="00793D63" w:rsidRPr="002C71DB" w:rsidSect="000B203E">
          <w:pgSz w:w="16838" w:h="11906" w:orient="landscape"/>
          <w:pgMar w:top="1418" w:right="1418" w:bottom="1418" w:left="1418" w:header="709" w:footer="709" w:gutter="0"/>
          <w:cols w:space="708"/>
          <w:docGrid w:linePitch="360"/>
        </w:sectPr>
      </w:pPr>
    </w:p>
    <w:p w14:paraId="3DA15F7B" w14:textId="2A8B7F02" w:rsidR="002C71DB" w:rsidRPr="002C71DB" w:rsidRDefault="002C71DB" w:rsidP="002C71DB">
      <w:pPr>
        <w:spacing w:before="120" w:after="0" w:line="360" w:lineRule="auto"/>
        <w:jc w:val="center"/>
        <w:rPr>
          <w:rFonts w:ascii="Arial" w:eastAsia="Calibri" w:hAnsi="Arial" w:cs="Arial"/>
          <w:b/>
          <w:noProof/>
          <w:lang w:bidi="he-IL"/>
        </w:rPr>
      </w:pPr>
      <w:bookmarkStart w:id="119" w:name="_Toc531014013"/>
      <w:r w:rsidRPr="00D56B7F">
        <w:rPr>
          <w:rFonts w:ascii="Arial" w:eastAsia="Calibri" w:hAnsi="Arial" w:cs="Arial"/>
          <w:b/>
          <w:lang w:bidi="he-IL"/>
        </w:rPr>
        <w:lastRenderedPageBreak/>
        <w:t xml:space="preserve">Figure </w:t>
      </w:r>
      <w:r w:rsidR="000236B8" w:rsidRPr="00D56B7F">
        <w:rPr>
          <w:b/>
          <w:noProof/>
        </w:rPr>
        <w:fldChar w:fldCharType="begin"/>
      </w:r>
      <w:r w:rsidR="000236B8" w:rsidRPr="00D56B7F">
        <w:rPr>
          <w:b/>
          <w:noProof/>
        </w:rPr>
        <w:instrText xml:space="preserve"> SEQ Figure \* ARABIC </w:instrText>
      </w:r>
      <w:r w:rsidR="000236B8" w:rsidRPr="00D56B7F">
        <w:rPr>
          <w:b/>
          <w:noProof/>
        </w:rPr>
        <w:fldChar w:fldCharType="separate"/>
      </w:r>
      <w:r w:rsidR="00892D1D" w:rsidRPr="00D56B7F">
        <w:rPr>
          <w:b/>
          <w:noProof/>
        </w:rPr>
        <w:t>2</w:t>
      </w:r>
      <w:r w:rsidR="000236B8" w:rsidRPr="00D56B7F">
        <w:rPr>
          <w:b/>
          <w:noProof/>
        </w:rPr>
        <w:fldChar w:fldCharType="end"/>
      </w:r>
      <w:r w:rsidR="00684438">
        <w:rPr>
          <w:rFonts w:ascii="Arial" w:eastAsia="Calibri" w:hAnsi="Arial" w:cs="Arial"/>
          <w:b/>
          <w:lang w:bidi="he-IL"/>
        </w:rPr>
        <w:t> </w:t>
      </w:r>
      <w:r w:rsidRPr="002C71DB">
        <w:rPr>
          <w:rFonts w:ascii="Arial" w:eastAsia="Calibri" w:hAnsi="Arial" w:cs="Arial"/>
          <w:b/>
          <w:lang w:bidi="he-IL"/>
        </w:rPr>
        <w:t xml:space="preserve">: </w:t>
      </w:r>
      <w:r w:rsidRPr="00D56B7F">
        <w:rPr>
          <w:rFonts w:ascii="Arial" w:eastAsia="Calibri" w:hAnsi="Arial" w:cs="Arial"/>
          <w:lang w:bidi="he-IL"/>
        </w:rPr>
        <w:t>Interférences du réseau AEP phase III  avec le projet « Distribution » de MCA Bénin II (deux tronçons)</w:t>
      </w:r>
      <w:bookmarkEnd w:id="119"/>
    </w:p>
    <w:p w14:paraId="72D8D58F" w14:textId="77777777" w:rsidR="002C71DB" w:rsidRPr="002C71DB" w:rsidRDefault="002C71DB" w:rsidP="002C71DB">
      <w:pPr>
        <w:suppressAutoHyphens/>
        <w:spacing w:before="120"/>
        <w:ind w:left="2124"/>
        <w:jc w:val="both"/>
        <w:rPr>
          <w:rFonts w:ascii="Arial" w:eastAsia="Calibri" w:hAnsi="Arial" w:cs="Times New Roman"/>
          <w:bCs/>
          <w:smallCaps/>
          <w:sz w:val="24"/>
          <w:lang w:eastAsia="de-DE"/>
        </w:rPr>
      </w:pPr>
      <w:r w:rsidRPr="002C71DB">
        <w:rPr>
          <w:rFonts w:ascii="Arial" w:eastAsia="Calibri" w:hAnsi="Arial" w:cs="Times New Roman"/>
          <w:bCs/>
          <w:smallCaps/>
          <w:sz w:val="24"/>
          <w:lang w:eastAsia="de-DE"/>
        </w:rPr>
        <w:t xml:space="preserve">Tronçon n°3 du Carrefour rail </w:t>
      </w:r>
      <w:proofErr w:type="spellStart"/>
      <w:r w:rsidRPr="002C71DB">
        <w:rPr>
          <w:rFonts w:ascii="Arial" w:eastAsia="Calibri" w:hAnsi="Arial" w:cs="Times New Roman"/>
          <w:bCs/>
          <w:smallCaps/>
          <w:sz w:val="24"/>
          <w:lang w:eastAsia="de-DE"/>
        </w:rPr>
        <w:t>Vodjè</w:t>
      </w:r>
      <w:proofErr w:type="spellEnd"/>
      <w:r w:rsidRPr="002C71DB">
        <w:rPr>
          <w:rFonts w:ascii="Arial" w:eastAsia="Calibri" w:hAnsi="Arial" w:cs="Times New Roman"/>
          <w:bCs/>
          <w:smallCaps/>
          <w:sz w:val="24"/>
          <w:lang w:eastAsia="de-DE"/>
        </w:rPr>
        <w:t xml:space="preserve"> au Carrefour bourse de travail</w:t>
      </w:r>
    </w:p>
    <w:p w14:paraId="0385D407" w14:textId="77777777" w:rsidR="002C71DB" w:rsidRPr="002C71DB" w:rsidRDefault="002C71DB" w:rsidP="002C71DB">
      <w:pPr>
        <w:suppressAutoHyphens/>
        <w:spacing w:before="120"/>
        <w:ind w:left="2124"/>
        <w:jc w:val="both"/>
        <w:rPr>
          <w:rFonts w:ascii="Arial" w:eastAsia="Calibri" w:hAnsi="Arial" w:cs="Times New Roman"/>
          <w:bCs/>
          <w:smallCaps/>
          <w:sz w:val="24"/>
          <w:lang w:eastAsia="de-DE"/>
        </w:rPr>
      </w:pPr>
      <w:r w:rsidRPr="002C71DB">
        <w:rPr>
          <w:rFonts w:ascii="Arial" w:eastAsia="Calibri" w:hAnsi="Arial" w:cs="Times New Roman"/>
          <w:bCs/>
          <w:smallCaps/>
          <w:sz w:val="24"/>
          <w:lang w:eastAsia="de-DE"/>
        </w:rPr>
        <w:t xml:space="preserve">Tronçon n°4 du Carrefour bourse de travail au petit carrefour après la mosquée </w:t>
      </w:r>
      <w:proofErr w:type="spellStart"/>
      <w:r w:rsidRPr="002C71DB">
        <w:rPr>
          <w:rFonts w:ascii="Arial" w:eastAsia="Calibri" w:hAnsi="Arial" w:cs="Times New Roman"/>
          <w:bCs/>
          <w:smallCaps/>
          <w:sz w:val="24"/>
          <w:lang w:eastAsia="de-DE"/>
        </w:rPr>
        <w:t>Zongo</w:t>
      </w:r>
      <w:proofErr w:type="spellEnd"/>
    </w:p>
    <w:p w14:paraId="4023B46F" w14:textId="44943363" w:rsidR="002C71DB" w:rsidRPr="002C71DB" w:rsidRDefault="002C71DB" w:rsidP="002C71DB">
      <w:pPr>
        <w:suppressAutoHyphens/>
        <w:spacing w:before="120"/>
        <w:ind w:left="2124"/>
        <w:jc w:val="both"/>
        <w:rPr>
          <w:rFonts w:ascii="Arial" w:eastAsia="Calibri" w:hAnsi="Arial" w:cs="Times New Roman"/>
          <w:bCs/>
          <w:smallCaps/>
          <w:sz w:val="28"/>
          <w:lang w:eastAsia="de-DE"/>
        </w:rPr>
      </w:pPr>
      <w:r w:rsidRPr="002C71DB">
        <w:rPr>
          <w:rFonts w:ascii="Arial" w:eastAsia="Calibri" w:hAnsi="Arial" w:cs="Times New Roman"/>
          <w:bCs/>
          <w:smallCaps/>
          <w:sz w:val="24"/>
          <w:lang w:eastAsia="de-DE"/>
        </w:rPr>
        <w:t>Tronçon N°7</w:t>
      </w:r>
      <w:r w:rsidR="00684438">
        <w:rPr>
          <w:rFonts w:ascii="Arial" w:eastAsia="Calibri" w:hAnsi="Arial" w:cs="Times New Roman"/>
          <w:bCs/>
          <w:smallCaps/>
          <w:sz w:val="24"/>
          <w:lang w:eastAsia="de-DE"/>
        </w:rPr>
        <w:t> </w:t>
      </w:r>
      <w:r w:rsidRPr="002C71DB">
        <w:rPr>
          <w:rFonts w:ascii="Arial" w:eastAsia="Calibri" w:hAnsi="Arial" w:cs="Times New Roman"/>
          <w:bCs/>
          <w:smallCaps/>
          <w:sz w:val="24"/>
          <w:lang w:eastAsia="de-DE"/>
        </w:rPr>
        <w:t xml:space="preserve">: Ancien pont  - cimetière </w:t>
      </w:r>
      <w:proofErr w:type="spellStart"/>
      <w:r w:rsidRPr="002C71DB">
        <w:rPr>
          <w:rFonts w:ascii="Arial" w:eastAsia="Calibri" w:hAnsi="Arial" w:cs="Times New Roman"/>
          <w:bCs/>
          <w:smallCaps/>
          <w:sz w:val="24"/>
          <w:lang w:eastAsia="de-DE"/>
        </w:rPr>
        <w:t>Akpakpa</w:t>
      </w:r>
      <w:proofErr w:type="spellEnd"/>
      <w:r w:rsidRPr="002C71DB">
        <w:rPr>
          <w:rFonts w:ascii="Arial" w:eastAsia="Calibri" w:hAnsi="Arial" w:cs="Times New Roman"/>
          <w:bCs/>
          <w:smallCaps/>
          <w:sz w:val="24"/>
          <w:lang w:eastAsia="de-DE"/>
        </w:rPr>
        <w:t xml:space="preserve"> – CDPA </w:t>
      </w:r>
      <w:proofErr w:type="spellStart"/>
      <w:r w:rsidRPr="002C71DB">
        <w:rPr>
          <w:rFonts w:ascii="Arial" w:eastAsia="Calibri" w:hAnsi="Arial" w:cs="Times New Roman"/>
          <w:bCs/>
          <w:smallCaps/>
          <w:sz w:val="24"/>
          <w:lang w:eastAsia="de-DE"/>
        </w:rPr>
        <w:t>Agrisatch</w:t>
      </w:r>
      <w:proofErr w:type="spellEnd"/>
    </w:p>
    <w:p w14:paraId="34CDE064" w14:textId="77777777" w:rsidR="002C71DB" w:rsidRPr="002C71DB" w:rsidRDefault="002C71DB" w:rsidP="002C71DB">
      <w:pPr>
        <w:tabs>
          <w:tab w:val="left" w:pos="10825"/>
        </w:tabs>
        <w:jc w:val="both"/>
      </w:pPr>
      <w:r w:rsidRPr="002C71DB">
        <w:rPr>
          <w:rFonts w:ascii="Arial" w:eastAsia="Calibri" w:hAnsi="Arial" w:cs="Times New Roman"/>
          <w:b/>
          <w:bCs/>
          <w:smallCaps/>
          <w:noProof/>
          <w:color w:val="FF0000"/>
          <w:sz w:val="28"/>
          <w:lang w:eastAsia="fr-FR"/>
        </w:rPr>
        <w:drawing>
          <wp:anchor distT="0" distB="0" distL="114300" distR="114300" simplePos="0" relativeHeight="251686912" behindDoc="1" locked="0" layoutInCell="1" allowOverlap="1" wp14:anchorId="1F622C06" wp14:editId="143FA3E5">
            <wp:simplePos x="0" y="0"/>
            <wp:positionH relativeFrom="margin">
              <wp:posOffset>1471295</wp:posOffset>
            </wp:positionH>
            <wp:positionV relativeFrom="paragraph">
              <wp:posOffset>5715</wp:posOffset>
            </wp:positionV>
            <wp:extent cx="6585585" cy="3083560"/>
            <wp:effectExtent l="19050" t="0" r="5715" b="0"/>
            <wp:wrapTight wrapText="bothSides">
              <wp:wrapPolygon edited="0">
                <wp:start x="-62" y="0"/>
                <wp:lineTo x="-62" y="21484"/>
                <wp:lineTo x="21619" y="21484"/>
                <wp:lineTo x="21619" y="0"/>
                <wp:lineTo x="-62"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85585" cy="3083560"/>
                    </a:xfrm>
                    <a:prstGeom prst="rect">
                      <a:avLst/>
                    </a:prstGeom>
                    <a:noFill/>
                    <a:ln>
                      <a:noFill/>
                    </a:ln>
                  </pic:spPr>
                </pic:pic>
              </a:graphicData>
            </a:graphic>
          </wp:anchor>
        </w:drawing>
      </w:r>
    </w:p>
    <w:p w14:paraId="59261C8A" w14:textId="77777777" w:rsidR="002C71DB" w:rsidRPr="002C71DB" w:rsidRDefault="002C71DB" w:rsidP="002C71DB">
      <w:pPr>
        <w:tabs>
          <w:tab w:val="left" w:pos="10825"/>
        </w:tabs>
        <w:jc w:val="both"/>
      </w:pPr>
    </w:p>
    <w:p w14:paraId="2621CD86" w14:textId="77777777" w:rsidR="002C71DB" w:rsidRPr="002C71DB" w:rsidRDefault="002C71DB" w:rsidP="002C71DB">
      <w:pPr>
        <w:tabs>
          <w:tab w:val="left" w:pos="10825"/>
        </w:tabs>
        <w:jc w:val="both"/>
      </w:pPr>
    </w:p>
    <w:p w14:paraId="79D65D07" w14:textId="77777777" w:rsidR="002C71DB" w:rsidRPr="002C71DB" w:rsidRDefault="002C71DB" w:rsidP="002C71DB">
      <w:pPr>
        <w:tabs>
          <w:tab w:val="left" w:pos="10825"/>
        </w:tabs>
        <w:jc w:val="both"/>
      </w:pPr>
    </w:p>
    <w:p w14:paraId="2FBBBD18" w14:textId="77777777" w:rsidR="002C71DB" w:rsidRPr="002C71DB" w:rsidRDefault="002C71DB" w:rsidP="002C71DB">
      <w:pPr>
        <w:tabs>
          <w:tab w:val="left" w:pos="10825"/>
        </w:tabs>
        <w:jc w:val="both"/>
      </w:pPr>
    </w:p>
    <w:p w14:paraId="50521CC2" w14:textId="77777777" w:rsidR="002C71DB" w:rsidRPr="002C71DB" w:rsidRDefault="002C71DB" w:rsidP="002C71DB">
      <w:pPr>
        <w:tabs>
          <w:tab w:val="left" w:pos="10825"/>
        </w:tabs>
        <w:jc w:val="both"/>
      </w:pPr>
    </w:p>
    <w:p w14:paraId="79260C8C" w14:textId="77777777" w:rsidR="002C71DB" w:rsidRPr="002C71DB" w:rsidRDefault="002C71DB" w:rsidP="002C71DB">
      <w:pPr>
        <w:tabs>
          <w:tab w:val="left" w:pos="10825"/>
        </w:tabs>
        <w:jc w:val="both"/>
      </w:pPr>
    </w:p>
    <w:p w14:paraId="43BC6167" w14:textId="77777777" w:rsidR="002C71DB" w:rsidRPr="002C71DB" w:rsidRDefault="002C71DB" w:rsidP="002C71DB">
      <w:pPr>
        <w:tabs>
          <w:tab w:val="left" w:pos="10825"/>
        </w:tabs>
        <w:jc w:val="both"/>
      </w:pPr>
    </w:p>
    <w:p w14:paraId="2CF180B7" w14:textId="77777777" w:rsidR="002C71DB" w:rsidRPr="002C71DB" w:rsidRDefault="002C71DB" w:rsidP="002C71DB">
      <w:pPr>
        <w:tabs>
          <w:tab w:val="left" w:pos="10825"/>
        </w:tabs>
        <w:jc w:val="both"/>
      </w:pPr>
    </w:p>
    <w:p w14:paraId="47E3AD38" w14:textId="77777777" w:rsidR="002C71DB" w:rsidRPr="002C71DB" w:rsidRDefault="002C71DB" w:rsidP="002C71DB">
      <w:pPr>
        <w:tabs>
          <w:tab w:val="left" w:pos="10825"/>
        </w:tabs>
        <w:jc w:val="both"/>
      </w:pPr>
    </w:p>
    <w:p w14:paraId="047914CA" w14:textId="77777777" w:rsidR="002C71DB" w:rsidRPr="002C71DB" w:rsidRDefault="002C71DB" w:rsidP="002C71DB">
      <w:pPr>
        <w:spacing w:line="360" w:lineRule="auto"/>
        <w:jc w:val="both"/>
        <w:rPr>
          <w:rFonts w:ascii="Arial" w:eastAsia="Calibri" w:hAnsi="Arial" w:cs="Arial"/>
          <w:lang w:bidi="he-IL"/>
        </w:rPr>
      </w:pPr>
    </w:p>
    <w:p w14:paraId="341F3BE3" w14:textId="048437A2" w:rsidR="002C71DB" w:rsidRPr="002C71DB" w:rsidRDefault="002C71DB" w:rsidP="002C71DB">
      <w:pPr>
        <w:spacing w:before="120" w:after="0" w:line="360" w:lineRule="auto"/>
        <w:jc w:val="center"/>
        <w:rPr>
          <w:rFonts w:ascii="Arial" w:eastAsia="Calibri" w:hAnsi="Arial" w:cs="Arial"/>
          <w:b/>
          <w:noProof/>
          <w:sz w:val="20"/>
          <w:szCs w:val="20"/>
          <w:lang w:bidi="he-IL"/>
        </w:rPr>
      </w:pPr>
      <w:r w:rsidRPr="002C71DB">
        <w:rPr>
          <w:rFonts w:ascii="Arial" w:eastAsia="Times New Roman" w:hAnsi="Arial" w:cs="Arial"/>
          <w:b/>
          <w:lang w:eastAsia="fr-FR"/>
        </w:rPr>
        <w:t>Source</w:t>
      </w:r>
      <w:r w:rsidR="00684438">
        <w:rPr>
          <w:rFonts w:ascii="Arial" w:eastAsia="Times New Roman" w:hAnsi="Arial" w:cs="Arial"/>
          <w:b/>
          <w:lang w:eastAsia="fr-FR"/>
        </w:rPr>
        <w:t> </w:t>
      </w:r>
      <w:r w:rsidRPr="002C71DB">
        <w:rPr>
          <w:rFonts w:ascii="Arial" w:eastAsia="Times New Roman" w:hAnsi="Arial" w:cs="Arial"/>
          <w:lang w:eastAsia="fr-FR"/>
        </w:rPr>
        <w:t>: IGIP Afrique, 201</w:t>
      </w:r>
      <w:r w:rsidR="00CB5650">
        <w:rPr>
          <w:rFonts w:ascii="Arial" w:eastAsia="Times New Roman" w:hAnsi="Arial" w:cs="Arial"/>
          <w:lang w:eastAsia="fr-FR"/>
        </w:rPr>
        <w:t>8</w:t>
      </w:r>
    </w:p>
    <w:p w14:paraId="2D493747" w14:textId="77777777" w:rsidR="002C71DB" w:rsidRPr="002C71DB" w:rsidRDefault="002C71DB" w:rsidP="002C71DB">
      <w:pPr>
        <w:sectPr w:rsidR="002C71DB" w:rsidRPr="002C71DB" w:rsidSect="000B203E">
          <w:pgSz w:w="16838" w:h="11906" w:orient="landscape"/>
          <w:pgMar w:top="1418" w:right="1418" w:bottom="1418" w:left="1418" w:header="709" w:footer="709" w:gutter="0"/>
          <w:cols w:space="708"/>
          <w:docGrid w:linePitch="360"/>
        </w:sectPr>
      </w:pPr>
    </w:p>
    <w:p w14:paraId="6CDA6107" w14:textId="24D2376A" w:rsidR="002C71DB" w:rsidRDefault="002C71DB" w:rsidP="00795BFD">
      <w:pPr>
        <w:spacing w:after="0" w:line="360" w:lineRule="auto"/>
        <w:ind w:right="57"/>
        <w:jc w:val="both"/>
        <w:rPr>
          <w:rFonts w:ascii="Arial" w:eastAsia="Calibri" w:hAnsi="Arial" w:cs="Arial"/>
          <w:noProof/>
          <w:spacing w:val="2"/>
          <w:lang w:eastAsia="de-DE"/>
        </w:rPr>
      </w:pPr>
      <w:r w:rsidRPr="002C71DB">
        <w:rPr>
          <w:rFonts w:ascii="Arial" w:eastAsia="Calibri" w:hAnsi="Arial" w:cs="Arial"/>
          <w:noProof/>
          <w:spacing w:val="2"/>
          <w:lang w:eastAsia="de-DE"/>
        </w:rPr>
        <w:lastRenderedPageBreak/>
        <w:t xml:space="preserve">Pour une meilleure compréhension du rapport EIES, les impacts positifs et négatifs ont été intégrés dans une matrice qui prend en compte les activités, lesdits impacts et les propositions de mesures  de maximisation </w:t>
      </w:r>
      <w:r w:rsidR="00676451">
        <w:rPr>
          <w:rFonts w:ascii="Arial" w:eastAsia="Calibri" w:hAnsi="Arial" w:cs="Arial"/>
          <w:noProof/>
          <w:spacing w:val="2"/>
          <w:lang w:eastAsia="de-DE"/>
        </w:rPr>
        <w:t xml:space="preserve">des impacts positifs </w:t>
      </w:r>
      <w:r w:rsidRPr="002C71DB">
        <w:rPr>
          <w:rFonts w:ascii="Arial" w:eastAsia="Calibri" w:hAnsi="Arial" w:cs="Arial"/>
          <w:noProof/>
          <w:spacing w:val="2"/>
          <w:lang w:eastAsia="de-DE"/>
        </w:rPr>
        <w:t xml:space="preserve">et d’atténuation </w:t>
      </w:r>
      <w:r w:rsidR="00676451">
        <w:rPr>
          <w:rFonts w:ascii="Arial" w:eastAsia="Calibri" w:hAnsi="Arial" w:cs="Arial"/>
          <w:noProof/>
          <w:spacing w:val="2"/>
          <w:lang w:eastAsia="de-DE"/>
        </w:rPr>
        <w:t>des impacts négatifs</w:t>
      </w:r>
      <w:r w:rsidRPr="002C71DB">
        <w:rPr>
          <w:rFonts w:ascii="Arial" w:eastAsia="Calibri" w:hAnsi="Arial" w:cs="Arial"/>
          <w:noProof/>
          <w:spacing w:val="2"/>
          <w:lang w:eastAsia="de-DE"/>
        </w:rPr>
        <w:t>.</w:t>
      </w:r>
    </w:p>
    <w:p w14:paraId="10C93944" w14:textId="77777777" w:rsidR="002C71DB" w:rsidRPr="007A15AA" w:rsidRDefault="002C71DB" w:rsidP="007A15AA">
      <w:pPr>
        <w:spacing w:after="0" w:line="360" w:lineRule="auto"/>
        <w:ind w:right="57"/>
        <w:jc w:val="both"/>
        <w:rPr>
          <w:rFonts w:ascii="Arial" w:eastAsia="Calibri" w:hAnsi="Arial" w:cs="Arial"/>
          <w:noProof/>
          <w:spacing w:val="2"/>
          <w:lang w:eastAsia="de-DE"/>
        </w:rPr>
        <w:sectPr w:rsidR="002C71DB" w:rsidRPr="007A15AA" w:rsidSect="00C87C87">
          <w:pgSz w:w="11906" w:h="16838"/>
          <w:pgMar w:top="1418" w:right="1418" w:bottom="1418" w:left="1418" w:header="709" w:footer="709" w:gutter="0"/>
          <w:cols w:space="708"/>
          <w:docGrid w:linePitch="360"/>
        </w:sectPr>
      </w:pPr>
    </w:p>
    <w:p w14:paraId="12A69297" w14:textId="2FA4AFDB" w:rsidR="00CF2B48" w:rsidRPr="00403F52" w:rsidRDefault="00EE1DE9" w:rsidP="00C82F20">
      <w:pPr>
        <w:jc w:val="center"/>
        <w:rPr>
          <w:rFonts w:ascii="Arial" w:hAnsi="Arial" w:cs="Arial"/>
          <w:b/>
        </w:rPr>
      </w:pPr>
      <w:bookmarkStart w:id="120" w:name="_Toc531268579"/>
      <w:r w:rsidRPr="00D56B7F">
        <w:rPr>
          <w:rFonts w:ascii="Arial" w:hAnsi="Arial" w:cs="Arial"/>
          <w:b/>
        </w:rPr>
        <w:lastRenderedPageBreak/>
        <w:t>Tableau</w:t>
      </w:r>
      <w:r w:rsidR="00E40141" w:rsidRPr="00D56B7F">
        <w:rPr>
          <w:rFonts w:ascii="Arial" w:hAnsi="Arial" w:cs="Arial"/>
          <w:b/>
        </w:rPr>
        <w:t xml:space="preserve"> </w:t>
      </w:r>
      <w:r w:rsidR="000236B8" w:rsidRPr="00D56B7F">
        <w:rPr>
          <w:b/>
          <w:noProof/>
        </w:rPr>
        <w:fldChar w:fldCharType="begin"/>
      </w:r>
      <w:r w:rsidR="000236B8" w:rsidRPr="00D56B7F">
        <w:rPr>
          <w:b/>
          <w:noProof/>
        </w:rPr>
        <w:instrText xml:space="preserve"> SEQ Tableau \* ARABIC </w:instrText>
      </w:r>
      <w:r w:rsidR="000236B8" w:rsidRPr="00D56B7F">
        <w:rPr>
          <w:b/>
          <w:noProof/>
        </w:rPr>
        <w:fldChar w:fldCharType="separate"/>
      </w:r>
      <w:r w:rsidR="00247F4E" w:rsidRPr="00D56B7F">
        <w:rPr>
          <w:b/>
          <w:noProof/>
        </w:rPr>
        <w:t>8</w:t>
      </w:r>
      <w:r w:rsidR="000236B8" w:rsidRPr="00D56B7F">
        <w:rPr>
          <w:b/>
          <w:noProof/>
        </w:rPr>
        <w:fldChar w:fldCharType="end"/>
      </w:r>
      <w:r w:rsidR="00684438">
        <w:t> </w:t>
      </w:r>
      <w:r w:rsidRPr="00403F52">
        <w:rPr>
          <w:rFonts w:ascii="Arial" w:hAnsi="Arial" w:cs="Arial"/>
          <w:b/>
        </w:rPr>
        <w:t xml:space="preserve">: </w:t>
      </w:r>
      <w:r w:rsidRPr="00D56B7F">
        <w:rPr>
          <w:rFonts w:ascii="Arial" w:hAnsi="Arial" w:cs="Arial"/>
        </w:rPr>
        <w:t>Analyse intégré des impacts</w:t>
      </w:r>
      <w:bookmarkEnd w:id="98"/>
      <w:bookmarkEnd w:id="120"/>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547"/>
        <w:gridCol w:w="2512"/>
        <w:gridCol w:w="2162"/>
        <w:gridCol w:w="1295"/>
        <w:gridCol w:w="2692"/>
        <w:gridCol w:w="3058"/>
      </w:tblGrid>
      <w:tr w:rsidR="00EE1DE9" w:rsidRPr="00C7005B" w14:paraId="2D1EEC26" w14:textId="77777777" w:rsidTr="002F285B">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1B5256C4" w14:textId="77777777" w:rsidR="00EE1DE9" w:rsidRPr="00C7005B" w:rsidRDefault="00EE1DE9"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 xml:space="preserve">N° </w:t>
            </w:r>
          </w:p>
        </w:tc>
        <w:tc>
          <w:tcPr>
            <w:tcW w:w="2547" w:type="dxa"/>
            <w:tcBorders>
              <w:top w:val="single" w:sz="4" w:space="0" w:color="auto"/>
              <w:left w:val="single" w:sz="4" w:space="0" w:color="auto"/>
              <w:bottom w:val="single" w:sz="4" w:space="0" w:color="auto"/>
              <w:right w:val="single" w:sz="4" w:space="0" w:color="auto"/>
            </w:tcBorders>
            <w:hideMark/>
          </w:tcPr>
          <w:p w14:paraId="40D7619D" w14:textId="77777777" w:rsidR="00EE1DE9" w:rsidRPr="00C7005B" w:rsidRDefault="00EE1DE9"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Activités par phase</w:t>
            </w:r>
          </w:p>
        </w:tc>
        <w:tc>
          <w:tcPr>
            <w:tcW w:w="2512" w:type="dxa"/>
            <w:tcBorders>
              <w:top w:val="single" w:sz="4" w:space="0" w:color="auto"/>
              <w:left w:val="single" w:sz="4" w:space="0" w:color="auto"/>
              <w:bottom w:val="single" w:sz="4" w:space="0" w:color="auto"/>
              <w:right w:val="single" w:sz="4" w:space="0" w:color="auto"/>
            </w:tcBorders>
            <w:hideMark/>
          </w:tcPr>
          <w:p w14:paraId="21C897A8" w14:textId="77777777" w:rsidR="00EE1DE9" w:rsidRPr="00C7005B" w:rsidRDefault="00EE1DE9"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Impacts positifs</w:t>
            </w:r>
          </w:p>
        </w:tc>
        <w:tc>
          <w:tcPr>
            <w:tcW w:w="2162" w:type="dxa"/>
            <w:tcBorders>
              <w:top w:val="single" w:sz="4" w:space="0" w:color="auto"/>
              <w:left w:val="single" w:sz="4" w:space="0" w:color="auto"/>
              <w:bottom w:val="single" w:sz="4" w:space="0" w:color="auto"/>
              <w:right w:val="single" w:sz="4" w:space="0" w:color="auto"/>
            </w:tcBorders>
            <w:hideMark/>
          </w:tcPr>
          <w:p w14:paraId="276ED6C8" w14:textId="77777777" w:rsidR="00EE1DE9" w:rsidRPr="00C7005B" w:rsidRDefault="00EE1DE9"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Impacts négatifs</w:t>
            </w:r>
          </w:p>
        </w:tc>
        <w:tc>
          <w:tcPr>
            <w:tcW w:w="0" w:type="auto"/>
            <w:tcBorders>
              <w:top w:val="single" w:sz="4" w:space="0" w:color="auto"/>
              <w:left w:val="single" w:sz="4" w:space="0" w:color="auto"/>
              <w:bottom w:val="single" w:sz="4" w:space="0" w:color="auto"/>
              <w:right w:val="single" w:sz="4" w:space="0" w:color="auto"/>
            </w:tcBorders>
            <w:hideMark/>
          </w:tcPr>
          <w:p w14:paraId="62328CD2" w14:textId="77777777" w:rsidR="00EE1DE9" w:rsidRPr="00C7005B" w:rsidRDefault="00EE1DE9"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 xml:space="preserve">Importance </w:t>
            </w:r>
          </w:p>
        </w:tc>
        <w:tc>
          <w:tcPr>
            <w:tcW w:w="2692" w:type="dxa"/>
            <w:tcBorders>
              <w:top w:val="single" w:sz="4" w:space="0" w:color="auto"/>
              <w:left w:val="single" w:sz="4" w:space="0" w:color="auto"/>
              <w:bottom w:val="single" w:sz="4" w:space="0" w:color="auto"/>
              <w:right w:val="single" w:sz="4" w:space="0" w:color="auto"/>
            </w:tcBorders>
            <w:hideMark/>
          </w:tcPr>
          <w:p w14:paraId="48515025" w14:textId="77777777" w:rsidR="00EE1DE9" w:rsidRPr="00C7005B" w:rsidRDefault="00EE1DE9"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Mesures d’atténuation</w:t>
            </w:r>
          </w:p>
        </w:tc>
        <w:tc>
          <w:tcPr>
            <w:tcW w:w="3058" w:type="dxa"/>
            <w:tcBorders>
              <w:top w:val="single" w:sz="4" w:space="0" w:color="auto"/>
              <w:left w:val="single" w:sz="4" w:space="0" w:color="auto"/>
              <w:bottom w:val="single" w:sz="4" w:space="0" w:color="auto"/>
              <w:right w:val="single" w:sz="4" w:space="0" w:color="auto"/>
            </w:tcBorders>
            <w:hideMark/>
          </w:tcPr>
          <w:p w14:paraId="727C7EF2" w14:textId="77777777" w:rsidR="00EE1DE9" w:rsidRPr="00C7005B" w:rsidRDefault="00EE1DE9"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Mesures de maximisation</w:t>
            </w:r>
          </w:p>
        </w:tc>
      </w:tr>
      <w:tr w:rsidR="00CF2B48" w:rsidRPr="00C7005B" w14:paraId="7D72F6F7" w14:textId="77777777" w:rsidTr="002F285B">
        <w:trPr>
          <w:trHeight w:val="398"/>
          <w:jc w:val="center"/>
        </w:trPr>
        <w:tc>
          <w:tcPr>
            <w:tcW w:w="0" w:type="auto"/>
            <w:tcBorders>
              <w:top w:val="single" w:sz="4" w:space="0" w:color="auto"/>
              <w:left w:val="single" w:sz="4" w:space="0" w:color="auto"/>
              <w:bottom w:val="single" w:sz="4" w:space="0" w:color="auto"/>
              <w:right w:val="single" w:sz="4" w:space="0" w:color="auto"/>
            </w:tcBorders>
            <w:hideMark/>
          </w:tcPr>
          <w:p w14:paraId="16562661" w14:textId="77777777" w:rsidR="00CF2B48" w:rsidRPr="00C7005B" w:rsidRDefault="00CF2B48" w:rsidP="00C82F20">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1.</w:t>
            </w:r>
          </w:p>
        </w:tc>
        <w:tc>
          <w:tcPr>
            <w:tcW w:w="14266" w:type="dxa"/>
            <w:gridSpan w:val="6"/>
            <w:tcBorders>
              <w:top w:val="single" w:sz="4" w:space="0" w:color="auto"/>
              <w:left w:val="single" w:sz="4" w:space="0" w:color="auto"/>
              <w:bottom w:val="single" w:sz="4" w:space="0" w:color="auto"/>
              <w:right w:val="single" w:sz="4" w:space="0" w:color="auto"/>
            </w:tcBorders>
            <w:vAlign w:val="center"/>
            <w:hideMark/>
          </w:tcPr>
          <w:p w14:paraId="020B100A" w14:textId="77777777" w:rsidR="00CF2B48" w:rsidRPr="00C7005B" w:rsidRDefault="00CF2B48" w:rsidP="00C82F20">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b/>
                <w:sz w:val="20"/>
                <w:szCs w:val="20"/>
                <w:lang w:eastAsia="fr-FR"/>
              </w:rPr>
              <w:t>Phase de préparation</w:t>
            </w:r>
          </w:p>
        </w:tc>
      </w:tr>
      <w:tr w:rsidR="007711F6" w:rsidRPr="00C7005B" w14:paraId="04356D91"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3E796FCC" w14:textId="77777777" w:rsidR="007711F6" w:rsidRPr="00C7005B" w:rsidRDefault="007711F6" w:rsidP="00C82F20">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1.1.</w:t>
            </w:r>
          </w:p>
        </w:tc>
        <w:tc>
          <w:tcPr>
            <w:tcW w:w="2547" w:type="dxa"/>
            <w:vMerge w:val="restart"/>
            <w:tcBorders>
              <w:top w:val="single" w:sz="4" w:space="0" w:color="auto"/>
              <w:left w:val="single" w:sz="4" w:space="0" w:color="auto"/>
              <w:right w:val="single" w:sz="4" w:space="0" w:color="auto"/>
            </w:tcBorders>
            <w:hideMark/>
          </w:tcPr>
          <w:p w14:paraId="53C2BEA6" w14:textId="77777777" w:rsidR="007711F6" w:rsidRPr="00C7005B" w:rsidRDefault="007711F6" w:rsidP="00C82F20">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4"/>
                <w:sz w:val="20"/>
                <w:szCs w:val="20"/>
              </w:rPr>
              <w:t>E</w:t>
            </w:r>
            <w:r w:rsidRPr="00C7005B">
              <w:rPr>
                <w:rFonts w:ascii="Arial" w:eastAsia="Calibri" w:hAnsi="Arial" w:cs="Arial"/>
                <w:spacing w:val="5"/>
                <w:sz w:val="20"/>
                <w:szCs w:val="20"/>
              </w:rPr>
              <w:t>t</w:t>
            </w:r>
            <w:r w:rsidRPr="00C7005B">
              <w:rPr>
                <w:rFonts w:ascii="Arial" w:eastAsia="Calibri" w:hAnsi="Arial" w:cs="Arial"/>
                <w:spacing w:val="-3"/>
                <w:sz w:val="20"/>
                <w:szCs w:val="20"/>
              </w:rPr>
              <w:t>ude</w:t>
            </w:r>
            <w:r w:rsidRPr="00C7005B">
              <w:rPr>
                <w:rFonts w:ascii="Arial" w:eastAsia="Calibri" w:hAnsi="Arial" w:cs="Arial"/>
                <w:sz w:val="20"/>
                <w:szCs w:val="20"/>
              </w:rPr>
              <w:t>s</w:t>
            </w:r>
            <w:r w:rsidRPr="00C7005B">
              <w:rPr>
                <w:rFonts w:ascii="Arial" w:eastAsia="Calibri" w:hAnsi="Arial" w:cs="Arial"/>
                <w:spacing w:val="19"/>
                <w:sz w:val="20"/>
                <w:szCs w:val="20"/>
              </w:rPr>
              <w:t xml:space="preserve"> </w:t>
            </w:r>
            <w:r w:rsidRPr="00C7005B">
              <w:rPr>
                <w:rFonts w:ascii="Arial" w:eastAsia="Calibri" w:hAnsi="Arial" w:cs="Arial"/>
                <w:spacing w:val="5"/>
                <w:sz w:val="20"/>
                <w:szCs w:val="20"/>
              </w:rPr>
              <w:t>t</w:t>
            </w:r>
            <w:r w:rsidRPr="00C7005B">
              <w:rPr>
                <w:rFonts w:ascii="Arial" w:eastAsia="Calibri" w:hAnsi="Arial" w:cs="Arial"/>
                <w:spacing w:val="-3"/>
                <w:sz w:val="20"/>
                <w:szCs w:val="20"/>
              </w:rPr>
              <w:t>e</w:t>
            </w:r>
            <w:r w:rsidRPr="00C7005B">
              <w:rPr>
                <w:rFonts w:ascii="Arial" w:eastAsia="Calibri" w:hAnsi="Arial" w:cs="Arial"/>
                <w:spacing w:val="7"/>
                <w:sz w:val="20"/>
                <w:szCs w:val="20"/>
              </w:rPr>
              <w:t>c</w:t>
            </w:r>
            <w:r w:rsidRPr="00C7005B">
              <w:rPr>
                <w:rFonts w:ascii="Arial" w:eastAsia="Calibri" w:hAnsi="Arial" w:cs="Arial"/>
                <w:spacing w:val="-3"/>
                <w:sz w:val="20"/>
                <w:szCs w:val="20"/>
              </w:rPr>
              <w:t>hn</w:t>
            </w:r>
            <w:r w:rsidRPr="00C7005B">
              <w:rPr>
                <w:rFonts w:ascii="Arial" w:eastAsia="Calibri" w:hAnsi="Arial" w:cs="Arial"/>
                <w:spacing w:val="1"/>
                <w:sz w:val="20"/>
                <w:szCs w:val="20"/>
              </w:rPr>
              <w:t>i</w:t>
            </w:r>
            <w:r w:rsidRPr="00C7005B">
              <w:rPr>
                <w:rFonts w:ascii="Arial" w:eastAsia="Calibri" w:hAnsi="Arial" w:cs="Arial"/>
                <w:spacing w:val="-3"/>
                <w:sz w:val="20"/>
                <w:szCs w:val="20"/>
              </w:rPr>
              <w:t>que</w:t>
            </w:r>
            <w:r w:rsidRPr="00C7005B">
              <w:rPr>
                <w:rFonts w:ascii="Arial" w:eastAsia="Calibri" w:hAnsi="Arial" w:cs="Arial"/>
                <w:sz w:val="20"/>
                <w:szCs w:val="20"/>
              </w:rPr>
              <w:t>s</w:t>
            </w:r>
            <w:r w:rsidRPr="00C7005B">
              <w:rPr>
                <w:rFonts w:ascii="Arial" w:eastAsia="Calibri" w:hAnsi="Arial" w:cs="Arial"/>
                <w:spacing w:val="22"/>
                <w:sz w:val="20"/>
                <w:szCs w:val="20"/>
              </w:rPr>
              <w:t xml:space="preserve"> </w:t>
            </w:r>
            <w:r w:rsidRPr="00C7005B">
              <w:rPr>
                <w:rFonts w:ascii="Arial" w:eastAsia="Calibri" w:hAnsi="Arial" w:cs="Arial"/>
                <w:spacing w:val="-3"/>
                <w:sz w:val="20"/>
                <w:szCs w:val="20"/>
              </w:rPr>
              <w:t xml:space="preserve"> </w:t>
            </w:r>
          </w:p>
        </w:tc>
        <w:tc>
          <w:tcPr>
            <w:tcW w:w="2512" w:type="dxa"/>
            <w:tcBorders>
              <w:top w:val="single" w:sz="4" w:space="0" w:color="auto"/>
              <w:left w:val="single" w:sz="4" w:space="0" w:color="auto"/>
              <w:bottom w:val="single" w:sz="4" w:space="0" w:color="auto"/>
              <w:right w:val="single" w:sz="4" w:space="0" w:color="auto"/>
            </w:tcBorders>
            <w:hideMark/>
          </w:tcPr>
          <w:p w14:paraId="7118C277" w14:textId="77777777" w:rsidR="007711F6" w:rsidRPr="00C7005B" w:rsidRDefault="007711F6" w:rsidP="00C82F20">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w:t>
            </w:r>
            <w:r w:rsidRPr="00C7005B">
              <w:rPr>
                <w:rFonts w:ascii="Arial" w:eastAsia="Calibri" w:hAnsi="Arial" w:cs="Arial"/>
                <w:spacing w:val="5"/>
                <w:sz w:val="20"/>
                <w:szCs w:val="20"/>
              </w:rPr>
              <w:t>.1</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1</w:t>
            </w:r>
            <w:proofErr w:type="gramEnd"/>
            <w:r w:rsidRPr="00C7005B">
              <w:rPr>
                <w:rFonts w:ascii="Arial" w:eastAsia="Calibri" w:hAnsi="Arial" w:cs="Arial"/>
                <w:sz w:val="20"/>
                <w:szCs w:val="20"/>
              </w:rPr>
              <w:t>.</w:t>
            </w:r>
            <w:r w:rsidRPr="00C7005B">
              <w:rPr>
                <w:rFonts w:ascii="Arial" w:eastAsia="Calibri" w:hAnsi="Arial" w:cs="Arial"/>
                <w:spacing w:val="17"/>
                <w:sz w:val="20"/>
                <w:szCs w:val="20"/>
              </w:rPr>
              <w:t xml:space="preserve"> </w:t>
            </w:r>
            <w:r w:rsidRPr="00C7005B">
              <w:rPr>
                <w:rFonts w:ascii="Arial" w:eastAsia="Calibri" w:hAnsi="Arial" w:cs="Arial"/>
                <w:spacing w:val="-3"/>
                <w:sz w:val="20"/>
                <w:szCs w:val="20"/>
              </w:rPr>
              <w:t>Meilleurs choix techniques pour les ouvrages et rues à aménager</w:t>
            </w:r>
          </w:p>
        </w:tc>
        <w:tc>
          <w:tcPr>
            <w:tcW w:w="2162" w:type="dxa"/>
            <w:tcBorders>
              <w:top w:val="single" w:sz="4" w:space="0" w:color="auto"/>
              <w:left w:val="single" w:sz="4" w:space="0" w:color="auto"/>
              <w:bottom w:val="single" w:sz="4" w:space="0" w:color="auto"/>
              <w:right w:val="single" w:sz="4" w:space="0" w:color="auto"/>
            </w:tcBorders>
            <w:hideMark/>
          </w:tcPr>
          <w:p w14:paraId="5DE9391A" w14:textId="77777777" w:rsidR="007711F6" w:rsidRPr="00C7005B" w:rsidRDefault="007711F6" w:rsidP="00C82F20">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1.1</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Climat de suspicion et d’inquiétude dans le milieu d’accueil du projet</w:t>
            </w:r>
          </w:p>
        </w:tc>
        <w:tc>
          <w:tcPr>
            <w:tcW w:w="0" w:type="auto"/>
            <w:tcBorders>
              <w:top w:val="single" w:sz="4" w:space="0" w:color="auto"/>
              <w:left w:val="single" w:sz="4" w:space="0" w:color="auto"/>
              <w:bottom w:val="single" w:sz="4" w:space="0" w:color="auto"/>
              <w:right w:val="single" w:sz="4" w:space="0" w:color="auto"/>
            </w:tcBorders>
            <w:hideMark/>
          </w:tcPr>
          <w:p w14:paraId="57408D9C" w14:textId="77777777" w:rsidR="007711F6" w:rsidRPr="00C7005B" w:rsidRDefault="007711F6" w:rsidP="00C82F20">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62857A7A" w14:textId="77777777" w:rsidR="007711F6" w:rsidRPr="00C7005B" w:rsidRDefault="007711F6" w:rsidP="00C82F20">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1.1</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Veiller à l’information des riverains sur les enjeux du projet</w:t>
            </w:r>
          </w:p>
        </w:tc>
        <w:tc>
          <w:tcPr>
            <w:tcW w:w="3058" w:type="dxa"/>
            <w:tcBorders>
              <w:top w:val="single" w:sz="4" w:space="0" w:color="auto"/>
              <w:left w:val="single" w:sz="4" w:space="0" w:color="auto"/>
              <w:bottom w:val="single" w:sz="4" w:space="0" w:color="auto"/>
              <w:right w:val="single" w:sz="4" w:space="0" w:color="auto"/>
            </w:tcBorders>
            <w:hideMark/>
          </w:tcPr>
          <w:p w14:paraId="35B88E3C" w14:textId="20AE8C4A" w:rsidR="007711F6" w:rsidRPr="00C7005B" w:rsidRDefault="007711F6"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711F6" w:rsidRPr="00C7005B" w14:paraId="6A745A23" w14:textId="77777777" w:rsidTr="00A450D1">
        <w:trPr>
          <w:jc w:val="center"/>
        </w:trPr>
        <w:tc>
          <w:tcPr>
            <w:tcW w:w="0" w:type="auto"/>
            <w:vMerge/>
            <w:tcBorders>
              <w:left w:val="single" w:sz="4" w:space="0" w:color="auto"/>
              <w:right w:val="single" w:sz="4" w:space="0" w:color="auto"/>
            </w:tcBorders>
          </w:tcPr>
          <w:p w14:paraId="10B8F805" w14:textId="77777777" w:rsidR="007711F6" w:rsidRPr="00C7005B" w:rsidRDefault="007711F6" w:rsidP="00C82F20">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30F8EF7" w14:textId="77777777" w:rsidR="007711F6" w:rsidRPr="00C7005B" w:rsidRDefault="007711F6" w:rsidP="00C82F20">
            <w:pPr>
              <w:tabs>
                <w:tab w:val="left" w:pos="567"/>
              </w:tabs>
              <w:spacing w:before="60" w:after="0" w:line="240" w:lineRule="auto"/>
              <w:jc w:val="both"/>
              <w:rPr>
                <w:rFonts w:ascii="Arial" w:eastAsia="Calibri" w:hAnsi="Arial" w:cs="Arial"/>
                <w:spacing w:val="4"/>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26EC6795" w14:textId="77777777" w:rsidR="007711F6" w:rsidRPr="00C7005B" w:rsidRDefault="007711F6" w:rsidP="00C82F20">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w:t>
            </w:r>
            <w:r w:rsidRPr="00C7005B">
              <w:rPr>
                <w:rFonts w:ascii="Arial" w:eastAsia="Calibri" w:hAnsi="Arial" w:cs="Arial"/>
                <w:spacing w:val="5"/>
                <w:sz w:val="20"/>
                <w:szCs w:val="20"/>
              </w:rPr>
              <w:t>.1</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2</w:t>
            </w:r>
            <w:proofErr w:type="gramEnd"/>
            <w:r w:rsidRPr="00C7005B">
              <w:rPr>
                <w:rFonts w:ascii="Arial" w:eastAsia="Calibri" w:hAnsi="Arial" w:cs="Arial"/>
                <w:sz w:val="20"/>
                <w:szCs w:val="20"/>
              </w:rPr>
              <w:t>.</w:t>
            </w:r>
            <w:r w:rsidRPr="00C7005B">
              <w:rPr>
                <w:rFonts w:ascii="Arial" w:eastAsia="Calibri" w:hAnsi="Arial" w:cs="Arial"/>
                <w:spacing w:val="17"/>
                <w:sz w:val="20"/>
                <w:szCs w:val="20"/>
              </w:rPr>
              <w:t xml:space="preserve"> </w:t>
            </w:r>
            <w:r w:rsidRPr="00C7005B">
              <w:rPr>
                <w:rFonts w:ascii="Arial" w:eastAsia="Calibri" w:hAnsi="Arial" w:cs="Arial"/>
                <w:spacing w:val="-3"/>
                <w:sz w:val="20"/>
                <w:szCs w:val="20"/>
              </w:rPr>
              <w:t>Durabilité de l’ouvrage</w:t>
            </w:r>
          </w:p>
        </w:tc>
        <w:tc>
          <w:tcPr>
            <w:tcW w:w="2162" w:type="dxa"/>
            <w:tcBorders>
              <w:top w:val="single" w:sz="4" w:space="0" w:color="auto"/>
              <w:left w:val="single" w:sz="4" w:space="0" w:color="auto"/>
              <w:bottom w:val="single" w:sz="4" w:space="0" w:color="auto"/>
              <w:right w:val="single" w:sz="4" w:space="0" w:color="auto"/>
            </w:tcBorders>
          </w:tcPr>
          <w:p w14:paraId="564E8E67" w14:textId="6996A51D"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tcBorders>
              <w:top w:val="single" w:sz="4" w:space="0" w:color="auto"/>
              <w:left w:val="single" w:sz="4" w:space="0" w:color="auto"/>
              <w:bottom w:val="single" w:sz="4" w:space="0" w:color="auto"/>
              <w:right w:val="single" w:sz="4" w:space="0" w:color="auto"/>
            </w:tcBorders>
          </w:tcPr>
          <w:p w14:paraId="1EB9E601" w14:textId="53492E76"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2692" w:type="dxa"/>
            <w:tcBorders>
              <w:top w:val="single" w:sz="4" w:space="0" w:color="auto"/>
              <w:left w:val="single" w:sz="4" w:space="0" w:color="auto"/>
              <w:bottom w:val="single" w:sz="4" w:space="0" w:color="auto"/>
              <w:right w:val="single" w:sz="4" w:space="0" w:color="auto"/>
            </w:tcBorders>
          </w:tcPr>
          <w:p w14:paraId="5CB96D02" w14:textId="39885868"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3058" w:type="dxa"/>
            <w:tcBorders>
              <w:top w:val="single" w:sz="4" w:space="0" w:color="auto"/>
              <w:left w:val="single" w:sz="4" w:space="0" w:color="auto"/>
              <w:bottom w:val="single" w:sz="4" w:space="0" w:color="auto"/>
              <w:right w:val="single" w:sz="4" w:space="0" w:color="auto"/>
            </w:tcBorders>
          </w:tcPr>
          <w:p w14:paraId="5097CBDA" w14:textId="3EB46B11" w:rsidR="007711F6" w:rsidRPr="00C7005B" w:rsidRDefault="007711F6"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711F6" w:rsidRPr="00C7005B" w14:paraId="4BBEF472" w14:textId="77777777" w:rsidTr="00A450D1">
        <w:trPr>
          <w:jc w:val="center"/>
        </w:trPr>
        <w:tc>
          <w:tcPr>
            <w:tcW w:w="0" w:type="auto"/>
            <w:vMerge/>
            <w:tcBorders>
              <w:left w:val="single" w:sz="4" w:space="0" w:color="auto"/>
              <w:right w:val="single" w:sz="4" w:space="0" w:color="auto"/>
            </w:tcBorders>
          </w:tcPr>
          <w:p w14:paraId="0CB2D8CB" w14:textId="77777777" w:rsidR="007711F6" w:rsidRPr="00C7005B" w:rsidRDefault="007711F6" w:rsidP="007711F6">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433A2B0" w14:textId="77777777" w:rsidR="007711F6" w:rsidRPr="00C7005B" w:rsidRDefault="007711F6" w:rsidP="007711F6">
            <w:pPr>
              <w:tabs>
                <w:tab w:val="left" w:pos="567"/>
              </w:tabs>
              <w:spacing w:before="60" w:after="0" w:line="240" w:lineRule="auto"/>
              <w:jc w:val="both"/>
              <w:rPr>
                <w:rFonts w:ascii="Arial" w:eastAsia="Calibri" w:hAnsi="Arial" w:cs="Arial"/>
                <w:spacing w:val="4"/>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0BF50398" w14:textId="77777777" w:rsidR="007711F6" w:rsidRPr="00C7005B" w:rsidRDefault="007711F6"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w:t>
            </w:r>
            <w:r w:rsidRPr="00C7005B">
              <w:rPr>
                <w:rFonts w:ascii="Arial" w:eastAsia="Calibri" w:hAnsi="Arial" w:cs="Arial"/>
                <w:spacing w:val="5"/>
                <w:sz w:val="20"/>
                <w:szCs w:val="20"/>
              </w:rPr>
              <w:t>.1</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.3</w:t>
            </w:r>
            <w:proofErr w:type="gramEnd"/>
            <w:r w:rsidRPr="00C7005B">
              <w:rPr>
                <w:rFonts w:ascii="Arial" w:eastAsia="Calibri" w:hAnsi="Arial" w:cs="Arial"/>
                <w:sz w:val="20"/>
                <w:szCs w:val="20"/>
              </w:rPr>
              <w:t>.</w:t>
            </w:r>
            <w:r w:rsidRPr="00C7005B">
              <w:rPr>
                <w:rFonts w:ascii="Arial" w:eastAsia="Calibri" w:hAnsi="Arial" w:cs="Arial"/>
                <w:spacing w:val="17"/>
                <w:sz w:val="20"/>
                <w:szCs w:val="20"/>
              </w:rPr>
              <w:t xml:space="preserve"> </w:t>
            </w:r>
            <w:r w:rsidRPr="00C7005B">
              <w:rPr>
                <w:rFonts w:ascii="Arial" w:eastAsia="Calibri" w:hAnsi="Arial" w:cs="Arial"/>
                <w:spacing w:val="-3"/>
                <w:sz w:val="20"/>
                <w:szCs w:val="20"/>
              </w:rPr>
              <w:t>Atteinte des objectifs du PAPVIC</w:t>
            </w:r>
          </w:p>
        </w:tc>
        <w:tc>
          <w:tcPr>
            <w:tcW w:w="2162" w:type="dxa"/>
            <w:tcBorders>
              <w:top w:val="single" w:sz="4" w:space="0" w:color="auto"/>
              <w:left w:val="single" w:sz="4" w:space="0" w:color="auto"/>
              <w:bottom w:val="single" w:sz="4" w:space="0" w:color="auto"/>
              <w:right w:val="single" w:sz="4" w:space="0" w:color="auto"/>
            </w:tcBorders>
          </w:tcPr>
          <w:p w14:paraId="5197A6E6" w14:textId="23FFC19C"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tcBorders>
              <w:top w:val="single" w:sz="4" w:space="0" w:color="auto"/>
              <w:left w:val="single" w:sz="4" w:space="0" w:color="auto"/>
              <w:bottom w:val="single" w:sz="4" w:space="0" w:color="auto"/>
              <w:right w:val="single" w:sz="4" w:space="0" w:color="auto"/>
            </w:tcBorders>
          </w:tcPr>
          <w:p w14:paraId="41EAA6BD" w14:textId="25B34B86"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2692" w:type="dxa"/>
            <w:tcBorders>
              <w:top w:val="single" w:sz="4" w:space="0" w:color="auto"/>
              <w:left w:val="single" w:sz="4" w:space="0" w:color="auto"/>
              <w:bottom w:val="single" w:sz="4" w:space="0" w:color="auto"/>
              <w:right w:val="single" w:sz="4" w:space="0" w:color="auto"/>
            </w:tcBorders>
          </w:tcPr>
          <w:p w14:paraId="620B6AB0" w14:textId="6A6522F4"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3058" w:type="dxa"/>
            <w:tcBorders>
              <w:top w:val="single" w:sz="4" w:space="0" w:color="auto"/>
              <w:left w:val="single" w:sz="4" w:space="0" w:color="auto"/>
              <w:bottom w:val="single" w:sz="4" w:space="0" w:color="auto"/>
              <w:right w:val="single" w:sz="4" w:space="0" w:color="auto"/>
            </w:tcBorders>
          </w:tcPr>
          <w:p w14:paraId="6B08CD75" w14:textId="44FACB39" w:rsidR="007711F6" w:rsidRPr="00C7005B" w:rsidRDefault="007711F6"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711F6" w:rsidRPr="00C7005B" w14:paraId="4AAA8922" w14:textId="77777777" w:rsidTr="00A450D1">
        <w:trPr>
          <w:jc w:val="center"/>
        </w:trPr>
        <w:tc>
          <w:tcPr>
            <w:tcW w:w="0" w:type="auto"/>
            <w:vMerge/>
            <w:tcBorders>
              <w:left w:val="single" w:sz="4" w:space="0" w:color="auto"/>
              <w:bottom w:val="single" w:sz="4" w:space="0" w:color="auto"/>
              <w:right w:val="single" w:sz="4" w:space="0" w:color="auto"/>
            </w:tcBorders>
          </w:tcPr>
          <w:p w14:paraId="77B48577" w14:textId="77777777" w:rsidR="007711F6" w:rsidRPr="00C7005B" w:rsidRDefault="007711F6" w:rsidP="007711F6">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63710E14" w14:textId="77777777" w:rsidR="007711F6" w:rsidRPr="00C7005B" w:rsidRDefault="007711F6" w:rsidP="007711F6">
            <w:pPr>
              <w:tabs>
                <w:tab w:val="left" w:pos="567"/>
              </w:tabs>
              <w:spacing w:before="60" w:after="0" w:line="240" w:lineRule="auto"/>
              <w:jc w:val="both"/>
              <w:rPr>
                <w:rFonts w:ascii="Arial" w:eastAsia="Calibri" w:hAnsi="Arial" w:cs="Arial"/>
                <w:spacing w:val="4"/>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03360C2E" w14:textId="77777777" w:rsidR="007711F6" w:rsidRPr="00C7005B" w:rsidRDefault="007711F6"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w:t>
            </w:r>
            <w:r w:rsidRPr="00C7005B">
              <w:rPr>
                <w:rFonts w:ascii="Arial" w:eastAsia="Calibri" w:hAnsi="Arial" w:cs="Arial"/>
                <w:spacing w:val="5"/>
                <w:sz w:val="20"/>
                <w:szCs w:val="20"/>
              </w:rPr>
              <w:t>.1</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4</w:t>
            </w:r>
            <w:proofErr w:type="gramEnd"/>
            <w:r w:rsidRPr="00C7005B">
              <w:rPr>
                <w:rFonts w:ascii="Arial" w:eastAsia="Calibri" w:hAnsi="Arial" w:cs="Arial"/>
                <w:sz w:val="20"/>
                <w:szCs w:val="20"/>
              </w:rPr>
              <w:t>.</w:t>
            </w:r>
            <w:r w:rsidRPr="00C7005B">
              <w:rPr>
                <w:rFonts w:ascii="Arial" w:eastAsia="Calibri" w:hAnsi="Arial" w:cs="Arial"/>
                <w:spacing w:val="17"/>
                <w:sz w:val="20"/>
                <w:szCs w:val="20"/>
              </w:rPr>
              <w:t xml:space="preserve"> </w:t>
            </w:r>
            <w:r w:rsidRPr="00C7005B">
              <w:rPr>
                <w:rFonts w:ascii="Arial" w:eastAsia="Calibri" w:hAnsi="Arial" w:cs="Arial"/>
                <w:spacing w:val="-3"/>
                <w:sz w:val="20"/>
                <w:szCs w:val="20"/>
              </w:rPr>
              <w:t>Augmentation de revenus pour les cabinets d’études</w:t>
            </w:r>
          </w:p>
        </w:tc>
        <w:tc>
          <w:tcPr>
            <w:tcW w:w="2162" w:type="dxa"/>
            <w:tcBorders>
              <w:top w:val="single" w:sz="4" w:space="0" w:color="auto"/>
              <w:left w:val="single" w:sz="4" w:space="0" w:color="auto"/>
              <w:bottom w:val="single" w:sz="4" w:space="0" w:color="auto"/>
              <w:right w:val="single" w:sz="4" w:space="0" w:color="auto"/>
            </w:tcBorders>
          </w:tcPr>
          <w:p w14:paraId="4B7DFE4D" w14:textId="1C5BB488"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tcBorders>
              <w:top w:val="single" w:sz="4" w:space="0" w:color="auto"/>
              <w:left w:val="single" w:sz="4" w:space="0" w:color="auto"/>
              <w:bottom w:val="single" w:sz="4" w:space="0" w:color="auto"/>
              <w:right w:val="single" w:sz="4" w:space="0" w:color="auto"/>
            </w:tcBorders>
          </w:tcPr>
          <w:p w14:paraId="3B91B5A7" w14:textId="0529961C"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2692" w:type="dxa"/>
            <w:tcBorders>
              <w:top w:val="single" w:sz="4" w:space="0" w:color="auto"/>
              <w:left w:val="single" w:sz="4" w:space="0" w:color="auto"/>
              <w:bottom w:val="single" w:sz="4" w:space="0" w:color="auto"/>
              <w:right w:val="single" w:sz="4" w:space="0" w:color="auto"/>
            </w:tcBorders>
          </w:tcPr>
          <w:p w14:paraId="5FF2A4CD" w14:textId="27705557" w:rsidR="007711F6" w:rsidRPr="00C7005B" w:rsidRDefault="007711F6"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3058" w:type="dxa"/>
            <w:tcBorders>
              <w:top w:val="single" w:sz="4" w:space="0" w:color="auto"/>
              <w:left w:val="single" w:sz="4" w:space="0" w:color="auto"/>
              <w:bottom w:val="single" w:sz="4" w:space="0" w:color="auto"/>
              <w:right w:val="single" w:sz="4" w:space="0" w:color="auto"/>
            </w:tcBorders>
          </w:tcPr>
          <w:p w14:paraId="7AA94434" w14:textId="1B86A1AE" w:rsidR="007711F6" w:rsidRPr="00C7005B" w:rsidRDefault="007711F6"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EB6C5C" w:rsidRPr="00C7005B" w14:paraId="6188E859"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0B5BBC24" w14:textId="77777777" w:rsidR="00EB6C5C" w:rsidRPr="00C7005B" w:rsidRDefault="00EB6C5C" w:rsidP="007711F6">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1.2.</w:t>
            </w:r>
          </w:p>
        </w:tc>
        <w:tc>
          <w:tcPr>
            <w:tcW w:w="2547" w:type="dxa"/>
            <w:vMerge w:val="restart"/>
            <w:tcBorders>
              <w:top w:val="single" w:sz="4" w:space="0" w:color="auto"/>
              <w:left w:val="single" w:sz="4" w:space="0" w:color="auto"/>
              <w:right w:val="single" w:sz="4" w:space="0" w:color="auto"/>
            </w:tcBorders>
            <w:hideMark/>
          </w:tcPr>
          <w:p w14:paraId="594D5BF0" w14:textId="77777777" w:rsidR="00EB6C5C" w:rsidRPr="00C7005B" w:rsidRDefault="00EB6C5C" w:rsidP="007711F6">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9"/>
                <w:sz w:val="20"/>
                <w:szCs w:val="20"/>
              </w:rPr>
              <w:t>I</w:t>
            </w:r>
            <w:r w:rsidRPr="00C7005B">
              <w:rPr>
                <w:rFonts w:ascii="Arial" w:eastAsia="Calibri" w:hAnsi="Arial" w:cs="Arial"/>
                <w:spacing w:val="-3"/>
                <w:sz w:val="20"/>
                <w:szCs w:val="20"/>
              </w:rPr>
              <w:t>n</w:t>
            </w:r>
            <w:r w:rsidRPr="00C7005B">
              <w:rPr>
                <w:rFonts w:ascii="Arial" w:eastAsia="Calibri" w:hAnsi="Arial" w:cs="Arial"/>
                <w:spacing w:val="-9"/>
                <w:sz w:val="20"/>
                <w:szCs w:val="20"/>
              </w:rPr>
              <w:t>f</w:t>
            </w:r>
            <w:r w:rsidRPr="00C7005B">
              <w:rPr>
                <w:rFonts w:ascii="Arial" w:eastAsia="Calibri" w:hAnsi="Arial" w:cs="Arial"/>
                <w:spacing w:val="-3"/>
                <w:sz w:val="20"/>
                <w:szCs w:val="20"/>
              </w:rPr>
              <w:t>o</w:t>
            </w:r>
            <w:r w:rsidRPr="00C7005B">
              <w:rPr>
                <w:rFonts w:ascii="Arial" w:eastAsia="Calibri" w:hAnsi="Arial" w:cs="Arial"/>
                <w:spacing w:val="-5"/>
                <w:sz w:val="20"/>
                <w:szCs w:val="20"/>
              </w:rPr>
              <w:t>r</w:t>
            </w:r>
            <w:r w:rsidRPr="00C7005B">
              <w:rPr>
                <w:rFonts w:ascii="Arial" w:eastAsia="Calibri" w:hAnsi="Arial" w:cs="Arial"/>
                <w:spacing w:val="2"/>
                <w:sz w:val="20"/>
                <w:szCs w:val="20"/>
              </w:rPr>
              <w:t>m</w:t>
            </w:r>
            <w:r w:rsidRPr="00C7005B">
              <w:rPr>
                <w:rFonts w:ascii="Arial" w:eastAsia="Calibri" w:hAnsi="Arial" w:cs="Arial"/>
                <w:spacing w:val="-3"/>
                <w:sz w:val="20"/>
                <w:szCs w:val="20"/>
              </w:rPr>
              <w:t>a</w:t>
            </w:r>
            <w:r w:rsidRPr="00C7005B">
              <w:rPr>
                <w:rFonts w:ascii="Arial" w:eastAsia="Calibri" w:hAnsi="Arial" w:cs="Arial"/>
                <w:spacing w:val="5"/>
                <w:sz w:val="20"/>
                <w:szCs w:val="20"/>
              </w:rPr>
              <w:t>t</w:t>
            </w:r>
            <w:r w:rsidRPr="00C7005B">
              <w:rPr>
                <w:rFonts w:ascii="Arial" w:eastAsia="Calibri" w:hAnsi="Arial" w:cs="Arial"/>
                <w:spacing w:val="1"/>
                <w:sz w:val="20"/>
                <w:szCs w:val="20"/>
              </w:rPr>
              <w:t>i</w:t>
            </w:r>
            <w:r w:rsidRPr="00C7005B">
              <w:rPr>
                <w:rFonts w:ascii="Arial" w:eastAsia="Calibri" w:hAnsi="Arial" w:cs="Arial"/>
                <w:spacing w:val="-3"/>
                <w:sz w:val="20"/>
                <w:szCs w:val="20"/>
              </w:rPr>
              <w:t>o</w:t>
            </w:r>
            <w:r w:rsidRPr="00C7005B">
              <w:rPr>
                <w:rFonts w:ascii="Arial" w:eastAsia="Calibri" w:hAnsi="Arial" w:cs="Arial"/>
                <w:sz w:val="20"/>
                <w:szCs w:val="20"/>
              </w:rPr>
              <w:t>n</w:t>
            </w:r>
            <w:r w:rsidRPr="00C7005B">
              <w:rPr>
                <w:rFonts w:ascii="Arial" w:eastAsia="Calibri" w:hAnsi="Arial" w:cs="Arial"/>
                <w:spacing w:val="12"/>
                <w:sz w:val="20"/>
                <w:szCs w:val="20"/>
              </w:rPr>
              <w:t xml:space="preserve"> </w:t>
            </w:r>
            <w:r w:rsidRPr="00C7005B">
              <w:rPr>
                <w:rFonts w:ascii="Arial" w:eastAsia="Calibri" w:hAnsi="Arial" w:cs="Arial"/>
                <w:spacing w:val="-3"/>
                <w:sz w:val="20"/>
                <w:szCs w:val="20"/>
              </w:rPr>
              <w:t>de</w:t>
            </w:r>
            <w:r w:rsidRPr="00C7005B">
              <w:rPr>
                <w:rFonts w:ascii="Arial" w:eastAsia="Calibri" w:hAnsi="Arial" w:cs="Arial"/>
                <w:sz w:val="20"/>
                <w:szCs w:val="20"/>
              </w:rPr>
              <w:t>s</w:t>
            </w:r>
            <w:r w:rsidRPr="00C7005B">
              <w:rPr>
                <w:rFonts w:ascii="Arial" w:eastAsia="Calibri" w:hAnsi="Arial" w:cs="Arial"/>
                <w:spacing w:val="16"/>
                <w:sz w:val="20"/>
                <w:szCs w:val="20"/>
              </w:rPr>
              <w:t xml:space="preserve"> </w:t>
            </w:r>
            <w:r w:rsidRPr="00C7005B">
              <w:rPr>
                <w:rFonts w:ascii="Arial" w:eastAsia="Calibri" w:hAnsi="Arial" w:cs="Arial"/>
                <w:spacing w:val="-3"/>
                <w:sz w:val="20"/>
                <w:szCs w:val="20"/>
              </w:rPr>
              <w:t>popu</w:t>
            </w:r>
            <w:r w:rsidRPr="00C7005B">
              <w:rPr>
                <w:rFonts w:ascii="Arial" w:eastAsia="Calibri" w:hAnsi="Arial" w:cs="Arial"/>
                <w:spacing w:val="1"/>
                <w:sz w:val="20"/>
                <w:szCs w:val="20"/>
              </w:rPr>
              <w:t>l</w:t>
            </w:r>
            <w:r w:rsidRPr="00C7005B">
              <w:rPr>
                <w:rFonts w:ascii="Arial" w:eastAsia="Calibri" w:hAnsi="Arial" w:cs="Arial"/>
                <w:spacing w:val="-3"/>
                <w:sz w:val="20"/>
                <w:szCs w:val="20"/>
              </w:rPr>
              <w:t>a</w:t>
            </w:r>
            <w:r w:rsidRPr="00C7005B">
              <w:rPr>
                <w:rFonts w:ascii="Arial" w:eastAsia="Calibri" w:hAnsi="Arial" w:cs="Arial"/>
                <w:spacing w:val="5"/>
                <w:sz w:val="20"/>
                <w:szCs w:val="20"/>
              </w:rPr>
              <w:t>t</w:t>
            </w:r>
            <w:r w:rsidRPr="00C7005B">
              <w:rPr>
                <w:rFonts w:ascii="Arial" w:eastAsia="Calibri" w:hAnsi="Arial" w:cs="Arial"/>
                <w:spacing w:val="1"/>
                <w:sz w:val="20"/>
                <w:szCs w:val="20"/>
              </w:rPr>
              <w:t>i</w:t>
            </w:r>
            <w:r w:rsidRPr="00C7005B">
              <w:rPr>
                <w:rFonts w:ascii="Arial" w:eastAsia="Calibri" w:hAnsi="Arial" w:cs="Arial"/>
                <w:spacing w:val="-3"/>
                <w:sz w:val="20"/>
                <w:szCs w:val="20"/>
              </w:rPr>
              <w:t>on</w:t>
            </w:r>
            <w:r w:rsidRPr="00C7005B">
              <w:rPr>
                <w:rFonts w:ascii="Arial" w:eastAsia="Calibri" w:hAnsi="Arial" w:cs="Arial"/>
                <w:sz w:val="20"/>
                <w:szCs w:val="20"/>
              </w:rPr>
              <w:t>s</w:t>
            </w:r>
            <w:r w:rsidRPr="00C7005B">
              <w:rPr>
                <w:rFonts w:ascii="Arial" w:eastAsia="Calibri" w:hAnsi="Arial" w:cs="Arial"/>
                <w:spacing w:val="22"/>
                <w:sz w:val="20"/>
                <w:szCs w:val="20"/>
              </w:rPr>
              <w:t xml:space="preserve"> </w:t>
            </w:r>
            <w:r w:rsidRPr="00C7005B">
              <w:rPr>
                <w:rFonts w:ascii="Arial" w:eastAsia="Calibri" w:hAnsi="Arial" w:cs="Arial"/>
                <w:spacing w:val="-3"/>
                <w:w w:val="101"/>
                <w:sz w:val="20"/>
                <w:szCs w:val="20"/>
              </w:rPr>
              <w:t>e</w:t>
            </w:r>
            <w:r w:rsidRPr="00C7005B">
              <w:rPr>
                <w:rFonts w:ascii="Arial" w:eastAsia="Calibri" w:hAnsi="Arial" w:cs="Arial"/>
                <w:w w:val="101"/>
                <w:sz w:val="20"/>
                <w:szCs w:val="20"/>
              </w:rPr>
              <w:t xml:space="preserve">t       groupes cibles </w:t>
            </w:r>
            <w:r w:rsidRPr="00C7005B">
              <w:rPr>
                <w:rFonts w:ascii="Arial" w:eastAsia="Calibri" w:hAnsi="Arial" w:cs="Arial"/>
                <w:spacing w:val="7"/>
                <w:w w:val="101"/>
                <w:sz w:val="20"/>
                <w:szCs w:val="20"/>
              </w:rPr>
              <w:t>c</w:t>
            </w:r>
            <w:r w:rsidRPr="00C7005B">
              <w:rPr>
                <w:rFonts w:ascii="Arial" w:eastAsia="Calibri" w:hAnsi="Arial" w:cs="Arial"/>
                <w:spacing w:val="-3"/>
                <w:w w:val="101"/>
                <w:sz w:val="20"/>
                <w:szCs w:val="20"/>
              </w:rPr>
              <w:t>on</w:t>
            </w:r>
            <w:r w:rsidRPr="00C7005B">
              <w:rPr>
                <w:rFonts w:ascii="Arial" w:eastAsia="Calibri" w:hAnsi="Arial" w:cs="Arial"/>
                <w:spacing w:val="7"/>
                <w:w w:val="101"/>
                <w:sz w:val="20"/>
                <w:szCs w:val="20"/>
              </w:rPr>
              <w:t>c</w:t>
            </w:r>
            <w:r w:rsidRPr="00C7005B">
              <w:rPr>
                <w:rFonts w:ascii="Arial" w:eastAsia="Calibri" w:hAnsi="Arial" w:cs="Arial"/>
                <w:spacing w:val="-3"/>
                <w:w w:val="101"/>
                <w:sz w:val="20"/>
                <w:szCs w:val="20"/>
              </w:rPr>
              <w:t>e</w:t>
            </w:r>
            <w:r w:rsidRPr="00C7005B">
              <w:rPr>
                <w:rFonts w:ascii="Arial" w:eastAsia="Calibri" w:hAnsi="Arial" w:cs="Arial"/>
                <w:spacing w:val="-5"/>
                <w:w w:val="101"/>
                <w:sz w:val="20"/>
                <w:szCs w:val="20"/>
              </w:rPr>
              <w:t>r</w:t>
            </w:r>
            <w:r w:rsidRPr="00C7005B">
              <w:rPr>
                <w:rFonts w:ascii="Arial" w:eastAsia="Calibri" w:hAnsi="Arial" w:cs="Arial"/>
                <w:spacing w:val="-3"/>
                <w:w w:val="101"/>
                <w:sz w:val="20"/>
                <w:szCs w:val="20"/>
              </w:rPr>
              <w:t>né</w:t>
            </w:r>
            <w:r w:rsidRPr="00C7005B">
              <w:rPr>
                <w:rFonts w:ascii="Arial" w:eastAsia="Calibri" w:hAnsi="Arial" w:cs="Arial"/>
                <w:w w:val="101"/>
                <w:sz w:val="20"/>
                <w:szCs w:val="20"/>
              </w:rPr>
              <w:t>s sur les enjeux du projet</w:t>
            </w:r>
          </w:p>
        </w:tc>
        <w:tc>
          <w:tcPr>
            <w:tcW w:w="2512" w:type="dxa"/>
            <w:vMerge w:val="restart"/>
            <w:tcBorders>
              <w:top w:val="single" w:sz="4" w:space="0" w:color="auto"/>
              <w:left w:val="single" w:sz="4" w:space="0" w:color="auto"/>
              <w:right w:val="single" w:sz="4" w:space="0" w:color="auto"/>
            </w:tcBorders>
            <w:hideMark/>
          </w:tcPr>
          <w:p w14:paraId="589A238F" w14:textId="77777777"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1.2</w:t>
            </w:r>
            <w:proofErr w:type="gramStart"/>
            <w:r w:rsidRPr="00C7005B">
              <w:rPr>
                <w:rFonts w:ascii="Arial" w:eastAsia="Calibri" w:hAnsi="Arial" w:cs="Arial"/>
                <w:spacing w:val="-3"/>
                <w:sz w:val="20"/>
                <w:szCs w:val="20"/>
              </w:rPr>
              <w:t>.P.1</w:t>
            </w:r>
            <w:proofErr w:type="gramEnd"/>
            <w:r w:rsidRPr="00C7005B">
              <w:rPr>
                <w:rFonts w:ascii="Arial" w:eastAsia="Calibri" w:hAnsi="Arial" w:cs="Arial"/>
                <w:spacing w:val="-3"/>
                <w:sz w:val="20"/>
                <w:szCs w:val="20"/>
              </w:rPr>
              <w:t>. Prise de conscience des enjeux du projet par les groupes cibles concernés</w:t>
            </w:r>
          </w:p>
          <w:p w14:paraId="07CCDC22" w14:textId="70A35B7B"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p>
        </w:tc>
        <w:tc>
          <w:tcPr>
            <w:tcW w:w="2162" w:type="dxa"/>
            <w:vMerge w:val="restart"/>
            <w:tcBorders>
              <w:top w:val="single" w:sz="4" w:space="0" w:color="auto"/>
              <w:left w:val="single" w:sz="4" w:space="0" w:color="auto"/>
              <w:right w:val="single" w:sz="4" w:space="0" w:color="auto"/>
            </w:tcBorders>
            <w:hideMark/>
          </w:tcPr>
          <w:p w14:paraId="14ABA4F8" w14:textId="77777777"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1.2</w:t>
            </w:r>
            <w:proofErr w:type="gramStart"/>
            <w:r w:rsidRPr="00C7005B">
              <w:rPr>
                <w:rFonts w:ascii="Arial" w:eastAsia="Calibri" w:hAnsi="Arial" w:cs="Arial"/>
                <w:spacing w:val="-3"/>
                <w:sz w:val="20"/>
                <w:szCs w:val="20"/>
              </w:rPr>
              <w:t>.N.1</w:t>
            </w:r>
            <w:proofErr w:type="gramEnd"/>
            <w:r w:rsidRPr="00C7005B">
              <w:rPr>
                <w:rFonts w:ascii="Arial" w:eastAsia="Calibri" w:hAnsi="Arial" w:cs="Arial"/>
                <w:spacing w:val="-3"/>
                <w:sz w:val="20"/>
                <w:szCs w:val="20"/>
              </w:rPr>
              <w:t xml:space="preserve">. Ambiance d’inquiétude au niveau de certains riverains </w:t>
            </w:r>
          </w:p>
          <w:p w14:paraId="5925C4F0" w14:textId="08F9C265"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p>
        </w:tc>
        <w:tc>
          <w:tcPr>
            <w:tcW w:w="0" w:type="auto"/>
            <w:vMerge w:val="restart"/>
            <w:tcBorders>
              <w:top w:val="single" w:sz="4" w:space="0" w:color="auto"/>
              <w:left w:val="single" w:sz="4" w:space="0" w:color="auto"/>
              <w:right w:val="single" w:sz="4" w:space="0" w:color="auto"/>
            </w:tcBorders>
            <w:hideMark/>
          </w:tcPr>
          <w:p w14:paraId="19011B0F" w14:textId="77777777"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Moyenne</w:t>
            </w:r>
          </w:p>
        </w:tc>
        <w:tc>
          <w:tcPr>
            <w:tcW w:w="2692" w:type="dxa"/>
            <w:tcBorders>
              <w:top w:val="single" w:sz="4" w:space="0" w:color="auto"/>
              <w:left w:val="single" w:sz="4" w:space="0" w:color="auto"/>
              <w:bottom w:val="single" w:sz="4" w:space="0" w:color="auto"/>
              <w:right w:val="single" w:sz="4" w:space="0" w:color="auto"/>
            </w:tcBorders>
            <w:hideMark/>
          </w:tcPr>
          <w:p w14:paraId="5A77C931" w14:textId="77777777"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1.2</w:t>
            </w:r>
            <w:proofErr w:type="gramStart"/>
            <w:r w:rsidRPr="00C7005B">
              <w:rPr>
                <w:rFonts w:ascii="Arial" w:eastAsia="Calibri" w:hAnsi="Arial" w:cs="Arial"/>
                <w:spacing w:val="-3"/>
                <w:sz w:val="20"/>
                <w:szCs w:val="20"/>
              </w:rPr>
              <w:t>.N.1.1</w:t>
            </w:r>
            <w:proofErr w:type="gramEnd"/>
            <w:r w:rsidRPr="00C7005B">
              <w:rPr>
                <w:rFonts w:ascii="Arial" w:eastAsia="Calibri" w:hAnsi="Arial" w:cs="Arial"/>
                <w:spacing w:val="-3"/>
                <w:sz w:val="20"/>
                <w:szCs w:val="20"/>
              </w:rPr>
              <w:t>. Réaliser des consultations publiques et un plan de communication pour une meilleure information des populations</w:t>
            </w:r>
          </w:p>
        </w:tc>
        <w:tc>
          <w:tcPr>
            <w:tcW w:w="3058" w:type="dxa"/>
            <w:tcBorders>
              <w:top w:val="single" w:sz="4" w:space="0" w:color="auto"/>
              <w:left w:val="single" w:sz="4" w:space="0" w:color="auto"/>
              <w:bottom w:val="single" w:sz="4" w:space="0" w:color="auto"/>
              <w:right w:val="single" w:sz="4" w:space="0" w:color="auto"/>
            </w:tcBorders>
            <w:hideMark/>
          </w:tcPr>
          <w:p w14:paraId="406E463A" w14:textId="77777777"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1.2</w:t>
            </w:r>
            <w:proofErr w:type="gramStart"/>
            <w:r w:rsidRPr="00C7005B">
              <w:rPr>
                <w:rFonts w:ascii="Arial" w:eastAsia="Calibri" w:hAnsi="Arial" w:cs="Arial"/>
                <w:spacing w:val="-3"/>
                <w:sz w:val="20"/>
                <w:szCs w:val="20"/>
              </w:rPr>
              <w:t>.P.1.1</w:t>
            </w:r>
            <w:proofErr w:type="gramEnd"/>
            <w:r w:rsidRPr="00C7005B">
              <w:rPr>
                <w:rFonts w:ascii="Arial" w:eastAsia="Calibri" w:hAnsi="Arial" w:cs="Arial"/>
                <w:spacing w:val="-3"/>
                <w:sz w:val="20"/>
                <w:szCs w:val="20"/>
              </w:rPr>
              <w:t>. Créer un comité local de suivi des activités du projet</w:t>
            </w:r>
          </w:p>
        </w:tc>
      </w:tr>
      <w:tr w:rsidR="00EB6C5C" w:rsidRPr="00C7005B" w14:paraId="159B260C" w14:textId="77777777" w:rsidTr="00A450D1">
        <w:trPr>
          <w:jc w:val="center"/>
        </w:trPr>
        <w:tc>
          <w:tcPr>
            <w:tcW w:w="0" w:type="auto"/>
            <w:vMerge/>
            <w:tcBorders>
              <w:left w:val="single" w:sz="4" w:space="0" w:color="auto"/>
              <w:right w:val="single" w:sz="4" w:space="0" w:color="auto"/>
            </w:tcBorders>
          </w:tcPr>
          <w:p w14:paraId="5C4690E5" w14:textId="77777777" w:rsidR="00EB6C5C" w:rsidRPr="00C7005B" w:rsidRDefault="00EB6C5C" w:rsidP="007711F6">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A3196FB" w14:textId="77777777" w:rsidR="00EB6C5C" w:rsidRPr="00C7005B" w:rsidRDefault="00EB6C5C" w:rsidP="007711F6">
            <w:pPr>
              <w:tabs>
                <w:tab w:val="left" w:pos="567"/>
              </w:tabs>
              <w:spacing w:before="60" w:after="0" w:line="240" w:lineRule="auto"/>
              <w:jc w:val="both"/>
              <w:rPr>
                <w:rFonts w:ascii="Arial" w:eastAsia="Calibri" w:hAnsi="Arial" w:cs="Arial"/>
                <w:spacing w:val="-9"/>
                <w:sz w:val="20"/>
                <w:szCs w:val="20"/>
              </w:rPr>
            </w:pPr>
          </w:p>
        </w:tc>
        <w:tc>
          <w:tcPr>
            <w:tcW w:w="2512" w:type="dxa"/>
            <w:vMerge/>
            <w:tcBorders>
              <w:left w:val="single" w:sz="4" w:space="0" w:color="auto"/>
              <w:bottom w:val="single" w:sz="4" w:space="0" w:color="auto"/>
              <w:right w:val="single" w:sz="4" w:space="0" w:color="auto"/>
            </w:tcBorders>
            <w:hideMark/>
          </w:tcPr>
          <w:p w14:paraId="7B79E356" w14:textId="56035329"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bottom w:val="single" w:sz="4" w:space="0" w:color="auto"/>
              <w:right w:val="single" w:sz="4" w:space="0" w:color="auto"/>
            </w:tcBorders>
          </w:tcPr>
          <w:p w14:paraId="0E135760" w14:textId="1EEA116F"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bottom w:val="single" w:sz="4" w:space="0" w:color="auto"/>
              <w:right w:val="single" w:sz="4" w:space="0" w:color="auto"/>
            </w:tcBorders>
          </w:tcPr>
          <w:p w14:paraId="170BBE8A" w14:textId="7CDD5813"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p>
        </w:tc>
        <w:tc>
          <w:tcPr>
            <w:tcW w:w="2692" w:type="dxa"/>
            <w:tcBorders>
              <w:top w:val="single" w:sz="4" w:space="0" w:color="auto"/>
              <w:left w:val="single" w:sz="4" w:space="0" w:color="auto"/>
              <w:bottom w:val="single" w:sz="4" w:space="0" w:color="auto"/>
              <w:right w:val="single" w:sz="4" w:space="0" w:color="auto"/>
            </w:tcBorders>
            <w:hideMark/>
          </w:tcPr>
          <w:p w14:paraId="3899849B" w14:textId="77777777" w:rsidR="00EB6C5C" w:rsidRPr="00C7005B" w:rsidRDefault="00EB6C5C"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1.2</w:t>
            </w:r>
            <w:proofErr w:type="gramStart"/>
            <w:r w:rsidRPr="00C7005B">
              <w:rPr>
                <w:rFonts w:ascii="Arial" w:eastAsia="Calibri" w:hAnsi="Arial" w:cs="Arial"/>
                <w:spacing w:val="-3"/>
                <w:sz w:val="20"/>
                <w:szCs w:val="20"/>
              </w:rPr>
              <w:t>.N.1.2</w:t>
            </w:r>
            <w:proofErr w:type="gramEnd"/>
            <w:r w:rsidRPr="00C7005B">
              <w:rPr>
                <w:rFonts w:ascii="Arial" w:eastAsia="Calibri" w:hAnsi="Arial" w:cs="Arial"/>
                <w:spacing w:val="-3"/>
                <w:sz w:val="20"/>
                <w:szCs w:val="20"/>
              </w:rPr>
              <w:t>. Appliquer les exigences du Plan d’Actions et de Réinstallation (PAR) des parties concernées</w:t>
            </w:r>
          </w:p>
        </w:tc>
        <w:tc>
          <w:tcPr>
            <w:tcW w:w="3058" w:type="dxa"/>
            <w:tcBorders>
              <w:top w:val="single" w:sz="4" w:space="0" w:color="auto"/>
              <w:left w:val="single" w:sz="4" w:space="0" w:color="auto"/>
              <w:bottom w:val="single" w:sz="4" w:space="0" w:color="auto"/>
              <w:right w:val="single" w:sz="4" w:space="0" w:color="auto"/>
            </w:tcBorders>
            <w:hideMark/>
          </w:tcPr>
          <w:p w14:paraId="74810B4B" w14:textId="20525DF6" w:rsidR="00EB6C5C" w:rsidRPr="00C7005B" w:rsidRDefault="00EB6C5C"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711F6" w:rsidRPr="00C7005B" w14:paraId="1397A841" w14:textId="77777777" w:rsidTr="00A450D1">
        <w:trPr>
          <w:jc w:val="center"/>
        </w:trPr>
        <w:tc>
          <w:tcPr>
            <w:tcW w:w="0" w:type="auto"/>
            <w:vMerge/>
            <w:tcBorders>
              <w:left w:val="single" w:sz="4" w:space="0" w:color="auto"/>
              <w:bottom w:val="single" w:sz="4" w:space="0" w:color="auto"/>
              <w:right w:val="single" w:sz="4" w:space="0" w:color="auto"/>
            </w:tcBorders>
          </w:tcPr>
          <w:p w14:paraId="7C0F601D" w14:textId="77777777" w:rsidR="007711F6" w:rsidRPr="00C7005B" w:rsidRDefault="007711F6" w:rsidP="007711F6">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74E73CDB" w14:textId="77777777" w:rsidR="007711F6" w:rsidRPr="00C7005B" w:rsidRDefault="007711F6" w:rsidP="007711F6">
            <w:pPr>
              <w:tabs>
                <w:tab w:val="left" w:pos="567"/>
              </w:tabs>
              <w:spacing w:before="60" w:after="0" w:line="240" w:lineRule="auto"/>
              <w:jc w:val="both"/>
              <w:rPr>
                <w:rFonts w:ascii="Arial" w:eastAsia="Calibri" w:hAnsi="Arial" w:cs="Arial"/>
                <w:spacing w:val="-9"/>
                <w:sz w:val="20"/>
                <w:szCs w:val="20"/>
              </w:rPr>
            </w:pPr>
          </w:p>
        </w:tc>
        <w:tc>
          <w:tcPr>
            <w:tcW w:w="2512" w:type="dxa"/>
            <w:tcBorders>
              <w:top w:val="single" w:sz="4" w:space="0" w:color="auto"/>
              <w:left w:val="single" w:sz="4" w:space="0" w:color="auto"/>
              <w:bottom w:val="single" w:sz="4" w:space="0" w:color="auto"/>
              <w:right w:val="single" w:sz="4" w:space="0" w:color="auto"/>
            </w:tcBorders>
          </w:tcPr>
          <w:p w14:paraId="6616955E" w14:textId="77777777" w:rsidR="007711F6" w:rsidRPr="00C7005B" w:rsidRDefault="007711F6"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1.2</w:t>
            </w:r>
            <w:proofErr w:type="gramStart"/>
            <w:r w:rsidRPr="00C7005B">
              <w:rPr>
                <w:rFonts w:ascii="Arial" w:eastAsia="Calibri" w:hAnsi="Arial" w:cs="Arial"/>
                <w:spacing w:val="-3"/>
                <w:sz w:val="20"/>
                <w:szCs w:val="20"/>
              </w:rPr>
              <w:t>.P.2</w:t>
            </w:r>
            <w:proofErr w:type="gramEnd"/>
            <w:r w:rsidRPr="00C7005B">
              <w:rPr>
                <w:rFonts w:ascii="Arial" w:eastAsia="Calibri" w:hAnsi="Arial" w:cs="Arial"/>
                <w:spacing w:val="-3"/>
                <w:sz w:val="20"/>
                <w:szCs w:val="20"/>
              </w:rPr>
              <w:t>. Possibilité de recueillir l’avis et les doléances des populations par rapport aux conditions d’exécution des travaux (accès aux habitations, branchements aux divers réseaux)</w:t>
            </w:r>
          </w:p>
        </w:tc>
        <w:tc>
          <w:tcPr>
            <w:tcW w:w="2162" w:type="dxa"/>
            <w:tcBorders>
              <w:top w:val="single" w:sz="4" w:space="0" w:color="auto"/>
              <w:left w:val="single" w:sz="4" w:space="0" w:color="auto"/>
              <w:bottom w:val="single" w:sz="4" w:space="0" w:color="auto"/>
              <w:right w:val="single" w:sz="4" w:space="0" w:color="auto"/>
            </w:tcBorders>
          </w:tcPr>
          <w:p w14:paraId="0B6D2213" w14:textId="64E3F94D" w:rsidR="007711F6" w:rsidRPr="00C7005B" w:rsidRDefault="00EB6C5C"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4C0EE18" w14:textId="18DFF9C8" w:rsidR="007711F6" w:rsidRPr="00C7005B" w:rsidRDefault="00EB6C5C"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c>
          <w:tcPr>
            <w:tcW w:w="2692" w:type="dxa"/>
            <w:tcBorders>
              <w:top w:val="single" w:sz="4" w:space="0" w:color="auto"/>
              <w:left w:val="single" w:sz="4" w:space="0" w:color="auto"/>
              <w:bottom w:val="single" w:sz="4" w:space="0" w:color="auto"/>
              <w:right w:val="single" w:sz="4" w:space="0" w:color="auto"/>
            </w:tcBorders>
          </w:tcPr>
          <w:p w14:paraId="287AFB97" w14:textId="637E3C54" w:rsidR="007711F6" w:rsidRPr="00C7005B" w:rsidRDefault="00EB6C5C"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c>
          <w:tcPr>
            <w:tcW w:w="3058" w:type="dxa"/>
            <w:tcBorders>
              <w:top w:val="single" w:sz="4" w:space="0" w:color="auto"/>
              <w:left w:val="single" w:sz="4" w:space="0" w:color="auto"/>
              <w:bottom w:val="single" w:sz="4" w:space="0" w:color="auto"/>
              <w:right w:val="single" w:sz="4" w:space="0" w:color="auto"/>
            </w:tcBorders>
          </w:tcPr>
          <w:p w14:paraId="1112A6DA" w14:textId="77777777" w:rsidR="007711F6" w:rsidRPr="00C7005B" w:rsidRDefault="007711F6" w:rsidP="007711F6">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1.2</w:t>
            </w:r>
            <w:proofErr w:type="gramStart"/>
            <w:r w:rsidRPr="00C7005B">
              <w:rPr>
                <w:rFonts w:ascii="Arial" w:eastAsia="Calibri" w:hAnsi="Arial" w:cs="Arial"/>
                <w:spacing w:val="-3"/>
                <w:sz w:val="20"/>
                <w:szCs w:val="20"/>
              </w:rPr>
              <w:t>.P.2.1</w:t>
            </w:r>
            <w:proofErr w:type="gramEnd"/>
            <w:r w:rsidRPr="00C7005B">
              <w:rPr>
                <w:rFonts w:ascii="Arial" w:eastAsia="Calibri" w:hAnsi="Arial" w:cs="Arial"/>
                <w:spacing w:val="-3"/>
                <w:sz w:val="20"/>
                <w:szCs w:val="20"/>
              </w:rPr>
              <w:t>. Appliquer dans la mesure du possible les doléances exprimées par les populations lors des consultations publiques</w:t>
            </w:r>
          </w:p>
        </w:tc>
      </w:tr>
      <w:tr w:rsidR="00EB6C5C" w:rsidRPr="00C7005B" w14:paraId="7F235DE4"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3C1E7BC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lastRenderedPageBreak/>
              <w:t>1.3.</w:t>
            </w:r>
          </w:p>
        </w:tc>
        <w:tc>
          <w:tcPr>
            <w:tcW w:w="2547" w:type="dxa"/>
            <w:vMerge w:val="restart"/>
            <w:tcBorders>
              <w:top w:val="single" w:sz="4" w:space="0" w:color="auto"/>
              <w:left w:val="single" w:sz="4" w:space="0" w:color="auto"/>
              <w:right w:val="single" w:sz="4" w:space="0" w:color="auto"/>
            </w:tcBorders>
            <w:hideMark/>
          </w:tcPr>
          <w:p w14:paraId="787FB45E" w14:textId="77777777" w:rsidR="00EB6C5C" w:rsidRPr="00C7005B" w:rsidRDefault="00EB6C5C" w:rsidP="00EB6C5C">
            <w:pPr>
              <w:tabs>
                <w:tab w:val="left" w:pos="567"/>
              </w:tabs>
              <w:spacing w:before="60" w:after="0" w:line="240" w:lineRule="auto"/>
              <w:jc w:val="center"/>
              <w:rPr>
                <w:rFonts w:ascii="Arial" w:eastAsia="Calibri" w:hAnsi="Arial" w:cs="Arial"/>
                <w:spacing w:val="-9"/>
                <w:sz w:val="20"/>
                <w:szCs w:val="20"/>
              </w:rPr>
            </w:pPr>
            <w:r w:rsidRPr="00C7005B">
              <w:rPr>
                <w:rFonts w:ascii="Arial" w:eastAsia="Calibri" w:hAnsi="Arial" w:cs="Arial"/>
                <w:spacing w:val="-9"/>
                <w:sz w:val="20"/>
                <w:szCs w:val="20"/>
              </w:rPr>
              <w:t>Etude d’impact environnemental et social</w:t>
            </w:r>
          </w:p>
        </w:tc>
        <w:tc>
          <w:tcPr>
            <w:tcW w:w="2512" w:type="dxa"/>
            <w:tcBorders>
              <w:top w:val="single" w:sz="4" w:space="0" w:color="auto"/>
              <w:left w:val="single" w:sz="4" w:space="0" w:color="auto"/>
              <w:bottom w:val="single" w:sz="4" w:space="0" w:color="auto"/>
              <w:right w:val="single" w:sz="4" w:space="0" w:color="auto"/>
            </w:tcBorders>
            <w:hideMark/>
          </w:tcPr>
          <w:p w14:paraId="56377EFF"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w:t>
            </w:r>
            <w:r w:rsidRPr="00C7005B">
              <w:rPr>
                <w:rFonts w:ascii="Arial" w:eastAsia="Calibri" w:hAnsi="Arial" w:cs="Arial"/>
                <w:spacing w:val="5"/>
                <w:sz w:val="20"/>
                <w:szCs w:val="20"/>
              </w:rPr>
              <w:t>.</w:t>
            </w:r>
            <w:r w:rsidRPr="00C7005B">
              <w:rPr>
                <w:rFonts w:ascii="Arial" w:eastAsia="Calibri" w:hAnsi="Arial" w:cs="Arial"/>
                <w:spacing w:val="-3"/>
                <w:sz w:val="20"/>
                <w:szCs w:val="20"/>
              </w:rPr>
              <w:t>3</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1</w:t>
            </w:r>
            <w:proofErr w:type="gramEnd"/>
            <w:r w:rsidRPr="00C7005B">
              <w:rPr>
                <w:rFonts w:ascii="Arial" w:eastAsia="Calibri" w:hAnsi="Arial" w:cs="Arial"/>
                <w:sz w:val="20"/>
                <w:szCs w:val="20"/>
              </w:rPr>
              <w:t>.</w:t>
            </w:r>
            <w:r w:rsidRPr="00C7005B">
              <w:rPr>
                <w:rFonts w:ascii="Arial" w:eastAsia="Calibri" w:hAnsi="Arial" w:cs="Arial"/>
                <w:spacing w:val="17"/>
                <w:sz w:val="20"/>
                <w:szCs w:val="20"/>
              </w:rPr>
              <w:t xml:space="preserve"> </w:t>
            </w:r>
            <w:r w:rsidRPr="00C7005B">
              <w:rPr>
                <w:rFonts w:ascii="Arial" w:eastAsia="Calibri" w:hAnsi="Arial" w:cs="Arial"/>
                <w:spacing w:val="-3"/>
                <w:sz w:val="20"/>
                <w:szCs w:val="20"/>
              </w:rPr>
              <w:t>Meilleurs choix techniques pour les ouvrages et rues à aménager</w:t>
            </w:r>
          </w:p>
        </w:tc>
        <w:tc>
          <w:tcPr>
            <w:tcW w:w="2162" w:type="dxa"/>
            <w:tcBorders>
              <w:top w:val="single" w:sz="4" w:space="0" w:color="auto"/>
              <w:left w:val="single" w:sz="4" w:space="0" w:color="auto"/>
              <w:bottom w:val="single" w:sz="4" w:space="0" w:color="auto"/>
              <w:right w:val="single" w:sz="4" w:space="0" w:color="auto"/>
            </w:tcBorders>
          </w:tcPr>
          <w:p w14:paraId="2A0FD86D" w14:textId="62515601" w:rsidR="00EB6C5C" w:rsidRPr="00C7005B" w:rsidRDefault="00EB6C5C" w:rsidP="004A5191">
            <w:pPr>
              <w:widowControl w:val="0"/>
              <w:tabs>
                <w:tab w:val="left" w:pos="567"/>
              </w:tabs>
              <w:autoSpaceDE w:val="0"/>
              <w:autoSpaceDN w:val="0"/>
              <w:adjustRightInd w:val="0"/>
              <w:spacing w:before="60" w:after="0" w:line="240" w:lineRule="auto"/>
              <w:jc w:val="center"/>
              <w:rPr>
                <w:rFonts w:ascii="Arial" w:eastAsia="Calibri" w:hAnsi="Arial" w:cs="Arial"/>
                <w:sz w:val="20"/>
                <w:szCs w:val="20"/>
              </w:rPr>
            </w:pPr>
            <w:r w:rsidRPr="00C7005B">
              <w:rPr>
                <w:rFonts w:ascii="Arial" w:eastAsia="Calibri" w:hAnsi="Arial" w:cs="Arial"/>
                <w:spacing w:val="-3"/>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CEE94A1" w14:textId="655D54FB" w:rsidR="00EB6C5C" w:rsidRPr="00C7005B" w:rsidRDefault="00EB6C5C"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2692" w:type="dxa"/>
            <w:tcBorders>
              <w:top w:val="single" w:sz="4" w:space="0" w:color="auto"/>
              <w:left w:val="single" w:sz="4" w:space="0" w:color="auto"/>
              <w:bottom w:val="single" w:sz="4" w:space="0" w:color="auto"/>
              <w:right w:val="single" w:sz="4" w:space="0" w:color="auto"/>
            </w:tcBorders>
          </w:tcPr>
          <w:p w14:paraId="27C8C5D2" w14:textId="4891FB3F" w:rsidR="00EB6C5C" w:rsidRPr="00C7005B" w:rsidRDefault="00EB6C5C"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3058" w:type="dxa"/>
            <w:tcBorders>
              <w:top w:val="single" w:sz="4" w:space="0" w:color="auto"/>
              <w:left w:val="single" w:sz="4" w:space="0" w:color="auto"/>
              <w:bottom w:val="single" w:sz="4" w:space="0" w:color="auto"/>
              <w:right w:val="single" w:sz="4" w:space="0" w:color="auto"/>
            </w:tcBorders>
            <w:hideMark/>
          </w:tcPr>
          <w:p w14:paraId="5C59E141"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1.3</w:t>
            </w:r>
            <w:proofErr w:type="gramStart"/>
            <w:r w:rsidRPr="00C7005B">
              <w:rPr>
                <w:rFonts w:ascii="Arial" w:eastAsia="Calibri" w:hAnsi="Arial" w:cs="Arial"/>
                <w:spacing w:val="-3"/>
                <w:sz w:val="20"/>
                <w:szCs w:val="20"/>
              </w:rPr>
              <w:t>.P.1.1</w:t>
            </w:r>
            <w:proofErr w:type="gramEnd"/>
            <w:r w:rsidRPr="00C7005B">
              <w:rPr>
                <w:rFonts w:ascii="Arial" w:eastAsia="Calibri" w:hAnsi="Arial" w:cs="Arial"/>
                <w:spacing w:val="-3"/>
                <w:sz w:val="20"/>
                <w:szCs w:val="20"/>
              </w:rPr>
              <w:t>. Faire un suivi environnemental et social conformément aux exigences en la matière</w:t>
            </w:r>
          </w:p>
        </w:tc>
      </w:tr>
      <w:tr w:rsidR="00EB6C5C" w:rsidRPr="00C7005B" w14:paraId="1891EA4B" w14:textId="77777777" w:rsidTr="00A450D1">
        <w:trPr>
          <w:jc w:val="center"/>
        </w:trPr>
        <w:tc>
          <w:tcPr>
            <w:tcW w:w="0" w:type="auto"/>
            <w:vMerge/>
            <w:tcBorders>
              <w:left w:val="single" w:sz="4" w:space="0" w:color="auto"/>
              <w:right w:val="single" w:sz="4" w:space="0" w:color="auto"/>
            </w:tcBorders>
          </w:tcPr>
          <w:p w14:paraId="0AD5E785"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B1F9E2D" w14:textId="77777777" w:rsidR="00EB6C5C" w:rsidRPr="00C7005B" w:rsidRDefault="00EB6C5C" w:rsidP="00EB6C5C">
            <w:pPr>
              <w:tabs>
                <w:tab w:val="left" w:pos="567"/>
              </w:tabs>
              <w:spacing w:before="60" w:after="0" w:line="240" w:lineRule="auto"/>
              <w:jc w:val="both"/>
              <w:rPr>
                <w:rFonts w:ascii="Arial" w:eastAsia="Calibri" w:hAnsi="Arial" w:cs="Arial"/>
                <w:spacing w:val="-9"/>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1703FB6B"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w:t>
            </w:r>
            <w:r w:rsidRPr="00C7005B">
              <w:rPr>
                <w:rFonts w:ascii="Arial" w:eastAsia="Calibri" w:hAnsi="Arial" w:cs="Arial"/>
                <w:spacing w:val="5"/>
                <w:sz w:val="20"/>
                <w:szCs w:val="20"/>
              </w:rPr>
              <w:t>.</w:t>
            </w:r>
            <w:r w:rsidRPr="00C7005B">
              <w:rPr>
                <w:rFonts w:ascii="Arial" w:eastAsia="Calibri" w:hAnsi="Arial" w:cs="Arial"/>
                <w:spacing w:val="-3"/>
                <w:sz w:val="20"/>
                <w:szCs w:val="20"/>
              </w:rPr>
              <w:t>3</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2</w:t>
            </w:r>
            <w:proofErr w:type="gramEnd"/>
            <w:r w:rsidRPr="00C7005B">
              <w:rPr>
                <w:rFonts w:ascii="Arial" w:eastAsia="Calibri" w:hAnsi="Arial" w:cs="Arial"/>
                <w:sz w:val="20"/>
                <w:szCs w:val="20"/>
              </w:rPr>
              <w:t>.</w:t>
            </w:r>
            <w:r w:rsidRPr="00C7005B">
              <w:rPr>
                <w:rFonts w:ascii="Arial" w:eastAsia="Calibri" w:hAnsi="Arial" w:cs="Arial"/>
                <w:spacing w:val="17"/>
                <w:sz w:val="20"/>
                <w:szCs w:val="20"/>
              </w:rPr>
              <w:t xml:space="preserve"> </w:t>
            </w:r>
            <w:r w:rsidRPr="00C7005B">
              <w:rPr>
                <w:rFonts w:ascii="Arial" w:eastAsia="Calibri" w:hAnsi="Arial" w:cs="Arial"/>
                <w:spacing w:val="-3"/>
                <w:sz w:val="20"/>
                <w:szCs w:val="20"/>
              </w:rPr>
              <w:t>Durabilité des ouvrages et rues</w:t>
            </w:r>
          </w:p>
        </w:tc>
        <w:tc>
          <w:tcPr>
            <w:tcW w:w="2162" w:type="dxa"/>
            <w:tcBorders>
              <w:top w:val="single" w:sz="4" w:space="0" w:color="auto"/>
              <w:left w:val="single" w:sz="4" w:space="0" w:color="auto"/>
              <w:bottom w:val="single" w:sz="4" w:space="0" w:color="auto"/>
              <w:right w:val="single" w:sz="4" w:space="0" w:color="auto"/>
            </w:tcBorders>
          </w:tcPr>
          <w:p w14:paraId="0ED0EDE6" w14:textId="3E208A47" w:rsidR="00EB6C5C" w:rsidRPr="00C7005B" w:rsidRDefault="00EB6C5C" w:rsidP="004A5191">
            <w:pPr>
              <w:widowControl w:val="0"/>
              <w:tabs>
                <w:tab w:val="left" w:pos="567"/>
              </w:tabs>
              <w:autoSpaceDE w:val="0"/>
              <w:autoSpaceDN w:val="0"/>
              <w:adjustRightInd w:val="0"/>
              <w:spacing w:before="60" w:after="0" w:line="240" w:lineRule="auto"/>
              <w:jc w:val="center"/>
              <w:rPr>
                <w:rFonts w:ascii="Arial" w:eastAsia="Calibri" w:hAnsi="Arial" w:cs="Arial"/>
                <w:sz w:val="20"/>
                <w:szCs w:val="20"/>
              </w:rPr>
            </w:pPr>
            <w:r w:rsidRPr="00C7005B">
              <w:rPr>
                <w:rFonts w:ascii="Arial" w:eastAsia="Calibri" w:hAnsi="Arial" w:cs="Arial"/>
                <w:spacing w:val="-3"/>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043429C" w14:textId="0165AC4D" w:rsidR="00EB6C5C" w:rsidRPr="00C7005B" w:rsidRDefault="00EB6C5C"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2692" w:type="dxa"/>
            <w:tcBorders>
              <w:top w:val="single" w:sz="4" w:space="0" w:color="auto"/>
              <w:left w:val="single" w:sz="4" w:space="0" w:color="auto"/>
              <w:bottom w:val="single" w:sz="4" w:space="0" w:color="auto"/>
              <w:right w:val="single" w:sz="4" w:space="0" w:color="auto"/>
            </w:tcBorders>
          </w:tcPr>
          <w:p w14:paraId="2F5F1B09" w14:textId="348FA5AB" w:rsidR="00EB6C5C" w:rsidRPr="00C7005B" w:rsidRDefault="00EB6C5C"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3058" w:type="dxa"/>
            <w:tcBorders>
              <w:top w:val="single" w:sz="4" w:space="0" w:color="auto"/>
              <w:left w:val="single" w:sz="4" w:space="0" w:color="auto"/>
              <w:bottom w:val="single" w:sz="4" w:space="0" w:color="auto"/>
              <w:right w:val="single" w:sz="4" w:space="0" w:color="auto"/>
            </w:tcBorders>
          </w:tcPr>
          <w:p w14:paraId="6E9D033B" w14:textId="6CB711B2" w:rsidR="00EB6C5C" w:rsidRPr="00C7005B" w:rsidRDefault="00EB6C5C"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EB6C5C" w:rsidRPr="00C7005B" w14:paraId="7CD9FD95" w14:textId="77777777" w:rsidTr="00A450D1">
        <w:trPr>
          <w:jc w:val="center"/>
        </w:trPr>
        <w:tc>
          <w:tcPr>
            <w:tcW w:w="0" w:type="auto"/>
            <w:vMerge/>
            <w:tcBorders>
              <w:left w:val="single" w:sz="4" w:space="0" w:color="auto"/>
              <w:bottom w:val="single" w:sz="4" w:space="0" w:color="auto"/>
              <w:right w:val="single" w:sz="4" w:space="0" w:color="auto"/>
            </w:tcBorders>
          </w:tcPr>
          <w:p w14:paraId="30D5FC77"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1C432412" w14:textId="77777777" w:rsidR="00EB6C5C" w:rsidRPr="00C7005B" w:rsidRDefault="00EB6C5C" w:rsidP="00EB6C5C">
            <w:pPr>
              <w:tabs>
                <w:tab w:val="left" w:pos="567"/>
              </w:tabs>
              <w:spacing w:before="60" w:after="0" w:line="240" w:lineRule="auto"/>
              <w:jc w:val="both"/>
              <w:rPr>
                <w:rFonts w:ascii="Arial" w:eastAsia="Calibri" w:hAnsi="Arial" w:cs="Arial"/>
                <w:spacing w:val="-9"/>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56CB7AEA"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w:t>
            </w:r>
            <w:r w:rsidRPr="00C7005B">
              <w:rPr>
                <w:rFonts w:ascii="Arial" w:eastAsia="Calibri" w:hAnsi="Arial" w:cs="Arial"/>
                <w:spacing w:val="5"/>
                <w:sz w:val="20"/>
                <w:szCs w:val="20"/>
              </w:rPr>
              <w:t>.</w:t>
            </w:r>
            <w:r w:rsidRPr="00C7005B">
              <w:rPr>
                <w:rFonts w:ascii="Arial" w:eastAsia="Calibri" w:hAnsi="Arial" w:cs="Arial"/>
                <w:spacing w:val="-3"/>
                <w:sz w:val="20"/>
                <w:szCs w:val="20"/>
              </w:rPr>
              <w:t>3</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3</w:t>
            </w:r>
            <w:proofErr w:type="gramEnd"/>
            <w:r w:rsidRPr="00C7005B">
              <w:rPr>
                <w:rFonts w:ascii="Arial" w:eastAsia="Calibri" w:hAnsi="Arial" w:cs="Arial"/>
                <w:sz w:val="20"/>
                <w:szCs w:val="20"/>
              </w:rPr>
              <w:t>.</w:t>
            </w:r>
            <w:r w:rsidRPr="00C7005B">
              <w:rPr>
                <w:rFonts w:ascii="Arial" w:eastAsia="Calibri" w:hAnsi="Arial" w:cs="Arial"/>
                <w:spacing w:val="17"/>
                <w:sz w:val="20"/>
                <w:szCs w:val="20"/>
              </w:rPr>
              <w:t xml:space="preserve"> Drainage optimal des eaux sans conflits dans le milieu d’accueil du projet </w:t>
            </w:r>
          </w:p>
        </w:tc>
        <w:tc>
          <w:tcPr>
            <w:tcW w:w="2162" w:type="dxa"/>
            <w:tcBorders>
              <w:top w:val="single" w:sz="4" w:space="0" w:color="auto"/>
              <w:left w:val="single" w:sz="4" w:space="0" w:color="auto"/>
              <w:bottom w:val="single" w:sz="4" w:space="0" w:color="auto"/>
              <w:right w:val="single" w:sz="4" w:space="0" w:color="auto"/>
            </w:tcBorders>
          </w:tcPr>
          <w:p w14:paraId="57373B92" w14:textId="608D647E" w:rsidR="00EB6C5C" w:rsidRPr="00C7005B" w:rsidRDefault="00EB6C5C" w:rsidP="004A5191">
            <w:pPr>
              <w:widowControl w:val="0"/>
              <w:tabs>
                <w:tab w:val="left" w:pos="567"/>
              </w:tabs>
              <w:autoSpaceDE w:val="0"/>
              <w:autoSpaceDN w:val="0"/>
              <w:adjustRightInd w:val="0"/>
              <w:spacing w:before="60" w:after="0" w:line="240" w:lineRule="auto"/>
              <w:jc w:val="center"/>
              <w:rPr>
                <w:rFonts w:ascii="Arial" w:eastAsia="Calibri" w:hAnsi="Arial" w:cs="Arial"/>
                <w:sz w:val="20"/>
                <w:szCs w:val="20"/>
              </w:rPr>
            </w:pPr>
            <w:r w:rsidRPr="00C7005B">
              <w:rPr>
                <w:rFonts w:ascii="Arial" w:eastAsia="Calibri" w:hAnsi="Arial" w:cs="Arial"/>
                <w:spacing w:val="-3"/>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CF544B3" w14:textId="2B551DA0" w:rsidR="00EB6C5C" w:rsidRPr="00C7005B" w:rsidRDefault="00EB6C5C"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2692" w:type="dxa"/>
            <w:tcBorders>
              <w:top w:val="single" w:sz="4" w:space="0" w:color="auto"/>
              <w:left w:val="single" w:sz="4" w:space="0" w:color="auto"/>
              <w:bottom w:val="single" w:sz="4" w:space="0" w:color="auto"/>
              <w:right w:val="single" w:sz="4" w:space="0" w:color="auto"/>
            </w:tcBorders>
          </w:tcPr>
          <w:p w14:paraId="6859801C" w14:textId="7B5E5385" w:rsidR="00EB6C5C" w:rsidRPr="00C7005B" w:rsidRDefault="00EB6C5C"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3058" w:type="dxa"/>
            <w:tcBorders>
              <w:top w:val="single" w:sz="4" w:space="0" w:color="auto"/>
              <w:left w:val="single" w:sz="4" w:space="0" w:color="auto"/>
              <w:bottom w:val="single" w:sz="4" w:space="0" w:color="auto"/>
              <w:right w:val="single" w:sz="4" w:space="0" w:color="auto"/>
            </w:tcBorders>
          </w:tcPr>
          <w:p w14:paraId="4C94A064" w14:textId="462EC795" w:rsidR="00EB6C5C" w:rsidRPr="00C7005B" w:rsidRDefault="00EB6C5C"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EB6C5C" w:rsidRPr="00C7005B" w14:paraId="0BC77B9C"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51E2347D"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1.4. </w:t>
            </w:r>
          </w:p>
        </w:tc>
        <w:tc>
          <w:tcPr>
            <w:tcW w:w="2547" w:type="dxa"/>
            <w:vMerge w:val="restart"/>
            <w:tcBorders>
              <w:top w:val="single" w:sz="4" w:space="0" w:color="auto"/>
              <w:left w:val="single" w:sz="4" w:space="0" w:color="auto"/>
              <w:right w:val="single" w:sz="4" w:space="0" w:color="auto"/>
            </w:tcBorders>
            <w:hideMark/>
          </w:tcPr>
          <w:p w14:paraId="6E0486E2"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 xml:space="preserve">Elaboration de Plans de Réinstallation pour les populations autour des bassins de rétention, des rues et collecteurs </w:t>
            </w:r>
          </w:p>
        </w:tc>
        <w:tc>
          <w:tcPr>
            <w:tcW w:w="2512" w:type="dxa"/>
            <w:tcBorders>
              <w:top w:val="single" w:sz="4" w:space="0" w:color="auto"/>
              <w:left w:val="single" w:sz="4" w:space="0" w:color="auto"/>
              <w:bottom w:val="single" w:sz="4" w:space="0" w:color="auto"/>
              <w:right w:val="single" w:sz="4" w:space="0" w:color="auto"/>
            </w:tcBorders>
            <w:hideMark/>
          </w:tcPr>
          <w:p w14:paraId="3EB78663" w14:textId="77777777" w:rsidR="00EB6C5C" w:rsidRPr="00C7005B" w:rsidRDefault="00EB6C5C" w:rsidP="00EB6C5C">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1.4</w:t>
            </w:r>
            <w:proofErr w:type="gramStart"/>
            <w:r w:rsidRPr="00C7005B">
              <w:rPr>
                <w:rFonts w:ascii="Arial" w:eastAsia="Calibri" w:hAnsi="Arial" w:cs="Arial"/>
                <w:spacing w:val="-9"/>
                <w:sz w:val="20"/>
                <w:szCs w:val="20"/>
              </w:rPr>
              <w:t>.P.1</w:t>
            </w:r>
            <w:proofErr w:type="gramEnd"/>
            <w:r w:rsidRPr="00C7005B">
              <w:rPr>
                <w:rFonts w:ascii="Arial" w:eastAsia="Calibri" w:hAnsi="Arial" w:cs="Arial"/>
                <w:spacing w:val="-9"/>
                <w:sz w:val="20"/>
                <w:szCs w:val="20"/>
              </w:rPr>
              <w:t xml:space="preserve">.  Gestion transparente des questions liées aux  dédommagements des </w:t>
            </w:r>
            <w:proofErr w:type="spellStart"/>
            <w:r w:rsidRPr="00C7005B">
              <w:rPr>
                <w:rFonts w:ascii="Arial" w:eastAsia="Calibri" w:hAnsi="Arial" w:cs="Arial"/>
                <w:spacing w:val="-9"/>
                <w:sz w:val="20"/>
                <w:szCs w:val="20"/>
              </w:rPr>
              <w:t>PAPs</w:t>
            </w:r>
            <w:proofErr w:type="spellEnd"/>
          </w:p>
        </w:tc>
        <w:tc>
          <w:tcPr>
            <w:tcW w:w="2162" w:type="dxa"/>
            <w:tcBorders>
              <w:top w:val="single" w:sz="4" w:space="0" w:color="auto"/>
              <w:left w:val="single" w:sz="4" w:space="0" w:color="auto"/>
              <w:bottom w:val="single" w:sz="4" w:space="0" w:color="auto"/>
              <w:right w:val="single" w:sz="4" w:space="0" w:color="auto"/>
            </w:tcBorders>
            <w:hideMark/>
          </w:tcPr>
          <w:p w14:paraId="21AB483A" w14:textId="77777777" w:rsidR="00EB6C5C" w:rsidRPr="00C7005B" w:rsidRDefault="00EB6C5C" w:rsidP="00EB6C5C">
            <w:pPr>
              <w:widowControl w:val="0"/>
              <w:tabs>
                <w:tab w:val="left" w:pos="567"/>
              </w:tabs>
              <w:autoSpaceDE w:val="0"/>
              <w:autoSpaceDN w:val="0"/>
              <w:adjustRightInd w:val="0"/>
              <w:spacing w:before="60" w:after="0" w:line="240" w:lineRule="auto"/>
              <w:jc w:val="both"/>
              <w:rPr>
                <w:rFonts w:ascii="Arial" w:eastAsia="Calibri" w:hAnsi="Arial" w:cs="Arial"/>
                <w:sz w:val="20"/>
                <w:szCs w:val="20"/>
              </w:rPr>
            </w:pPr>
            <w:r w:rsidRPr="00C7005B">
              <w:rPr>
                <w:rFonts w:ascii="Arial" w:eastAsia="Times New Roman" w:hAnsi="Arial" w:cs="Arial"/>
                <w:sz w:val="20"/>
                <w:szCs w:val="20"/>
                <w:lang w:eastAsia="fr-FR"/>
              </w:rPr>
              <w:t>1.4</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Ambiance de tension et d’inquiétude  au sein des populations</w:t>
            </w:r>
          </w:p>
        </w:tc>
        <w:tc>
          <w:tcPr>
            <w:tcW w:w="0" w:type="auto"/>
            <w:tcBorders>
              <w:top w:val="single" w:sz="4" w:space="0" w:color="auto"/>
              <w:left w:val="single" w:sz="4" w:space="0" w:color="auto"/>
              <w:bottom w:val="single" w:sz="4" w:space="0" w:color="auto"/>
              <w:right w:val="single" w:sz="4" w:space="0" w:color="auto"/>
            </w:tcBorders>
            <w:hideMark/>
          </w:tcPr>
          <w:p w14:paraId="42FE9EC1"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3D1D291B"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1.4</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Mettre sur pied un comité de mise en œuvre du PAR</w:t>
            </w:r>
          </w:p>
        </w:tc>
        <w:tc>
          <w:tcPr>
            <w:tcW w:w="3058" w:type="dxa"/>
            <w:tcBorders>
              <w:top w:val="single" w:sz="4" w:space="0" w:color="auto"/>
              <w:left w:val="single" w:sz="4" w:space="0" w:color="auto"/>
              <w:bottom w:val="single" w:sz="4" w:space="0" w:color="auto"/>
              <w:right w:val="single" w:sz="4" w:space="0" w:color="auto"/>
            </w:tcBorders>
            <w:hideMark/>
          </w:tcPr>
          <w:p w14:paraId="22BEC63B"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1.4</w:t>
            </w:r>
            <w:proofErr w:type="gramStart"/>
            <w:r w:rsidRPr="00C7005B">
              <w:rPr>
                <w:rFonts w:ascii="Arial" w:eastAsia="Calibri" w:hAnsi="Arial" w:cs="Arial"/>
                <w:spacing w:val="-3"/>
                <w:sz w:val="20"/>
                <w:szCs w:val="20"/>
              </w:rPr>
              <w:t>.P.1.1</w:t>
            </w:r>
            <w:proofErr w:type="gramEnd"/>
            <w:r w:rsidRPr="00C7005B">
              <w:rPr>
                <w:rFonts w:ascii="Arial" w:eastAsia="Calibri" w:hAnsi="Arial" w:cs="Arial"/>
                <w:spacing w:val="-3"/>
                <w:sz w:val="20"/>
                <w:szCs w:val="20"/>
              </w:rPr>
              <w:t>. Elaborer le PAR selon les exigences des PTF et de  l’Etat béninois</w:t>
            </w:r>
          </w:p>
        </w:tc>
      </w:tr>
      <w:tr w:rsidR="00EB6C5C" w:rsidRPr="00C7005B" w14:paraId="19F9FA97" w14:textId="77777777" w:rsidTr="00A450D1">
        <w:trPr>
          <w:jc w:val="center"/>
        </w:trPr>
        <w:tc>
          <w:tcPr>
            <w:tcW w:w="0" w:type="auto"/>
            <w:vMerge/>
            <w:tcBorders>
              <w:left w:val="single" w:sz="4" w:space="0" w:color="auto"/>
              <w:right w:val="single" w:sz="4" w:space="0" w:color="auto"/>
            </w:tcBorders>
          </w:tcPr>
          <w:p w14:paraId="7EDDCFA8"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E7464E2"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512" w:type="dxa"/>
            <w:vMerge w:val="restart"/>
            <w:tcBorders>
              <w:top w:val="single" w:sz="4" w:space="0" w:color="auto"/>
              <w:left w:val="single" w:sz="4" w:space="0" w:color="auto"/>
              <w:right w:val="single" w:sz="4" w:space="0" w:color="auto"/>
            </w:tcBorders>
            <w:hideMark/>
          </w:tcPr>
          <w:p w14:paraId="724EE786" w14:textId="77777777" w:rsidR="00EB6C5C" w:rsidRPr="00C7005B" w:rsidRDefault="00EB6C5C" w:rsidP="00EB6C5C">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1.4</w:t>
            </w:r>
            <w:proofErr w:type="gramStart"/>
            <w:r w:rsidRPr="00C7005B">
              <w:rPr>
                <w:rFonts w:ascii="Arial" w:eastAsia="Calibri" w:hAnsi="Arial" w:cs="Arial"/>
                <w:spacing w:val="-9"/>
                <w:sz w:val="20"/>
                <w:szCs w:val="20"/>
              </w:rPr>
              <w:t>.P.2</w:t>
            </w:r>
            <w:proofErr w:type="gramEnd"/>
            <w:r w:rsidRPr="00C7005B">
              <w:rPr>
                <w:rFonts w:ascii="Arial" w:eastAsia="Calibri" w:hAnsi="Arial" w:cs="Arial"/>
                <w:spacing w:val="-9"/>
                <w:sz w:val="20"/>
                <w:szCs w:val="20"/>
              </w:rPr>
              <w:t>. Bilan/point préalable des personnes à déplacer</w:t>
            </w:r>
          </w:p>
        </w:tc>
        <w:tc>
          <w:tcPr>
            <w:tcW w:w="2162" w:type="dxa"/>
            <w:vMerge w:val="restart"/>
            <w:tcBorders>
              <w:top w:val="single" w:sz="4" w:space="0" w:color="auto"/>
              <w:left w:val="single" w:sz="4" w:space="0" w:color="auto"/>
              <w:right w:val="single" w:sz="4" w:space="0" w:color="auto"/>
            </w:tcBorders>
            <w:hideMark/>
          </w:tcPr>
          <w:p w14:paraId="5814ED13" w14:textId="77777777" w:rsidR="00EB6C5C" w:rsidRPr="00C7005B" w:rsidRDefault="00EB6C5C" w:rsidP="00EB6C5C">
            <w:pPr>
              <w:widowControl w:val="0"/>
              <w:tabs>
                <w:tab w:val="left" w:pos="567"/>
              </w:tabs>
              <w:autoSpaceDE w:val="0"/>
              <w:autoSpaceDN w:val="0"/>
              <w:adjustRightInd w:val="0"/>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1.4</w:t>
            </w:r>
            <w:proofErr w:type="gramStart"/>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Augmentation du coût de mise en œuvre du projet par la mise en œuvre des mesures sociales</w:t>
            </w:r>
          </w:p>
        </w:tc>
        <w:tc>
          <w:tcPr>
            <w:tcW w:w="0" w:type="auto"/>
            <w:vMerge w:val="restart"/>
            <w:tcBorders>
              <w:top w:val="single" w:sz="4" w:space="0" w:color="auto"/>
              <w:left w:val="single" w:sz="4" w:space="0" w:color="auto"/>
              <w:right w:val="single" w:sz="4" w:space="0" w:color="auto"/>
            </w:tcBorders>
            <w:hideMark/>
          </w:tcPr>
          <w:p w14:paraId="35D7D33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vMerge w:val="restart"/>
            <w:tcBorders>
              <w:top w:val="single" w:sz="4" w:space="0" w:color="auto"/>
              <w:left w:val="single" w:sz="4" w:space="0" w:color="auto"/>
              <w:right w:val="single" w:sz="4" w:space="0" w:color="auto"/>
            </w:tcBorders>
            <w:hideMark/>
          </w:tcPr>
          <w:p w14:paraId="33CF7CC4"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1.4</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xml:space="preserve">. Suivre la mise en œuvre du PAR </w:t>
            </w:r>
          </w:p>
        </w:tc>
        <w:tc>
          <w:tcPr>
            <w:tcW w:w="3058" w:type="dxa"/>
            <w:tcBorders>
              <w:top w:val="single" w:sz="4" w:space="0" w:color="auto"/>
              <w:left w:val="single" w:sz="4" w:space="0" w:color="auto"/>
              <w:bottom w:val="single" w:sz="4" w:space="0" w:color="auto"/>
              <w:right w:val="single" w:sz="4" w:space="0" w:color="auto"/>
            </w:tcBorders>
            <w:hideMark/>
          </w:tcPr>
          <w:p w14:paraId="39F2281F"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Times New Roman" w:hAnsi="Arial" w:cs="Arial"/>
                <w:sz w:val="20"/>
                <w:szCs w:val="20"/>
                <w:lang w:eastAsia="fr-FR"/>
              </w:rPr>
              <w:t>1.4</w:t>
            </w:r>
            <w:proofErr w:type="gramStart"/>
            <w:r w:rsidRPr="00C7005B">
              <w:rPr>
                <w:rFonts w:ascii="Arial" w:eastAsia="Times New Roman" w:hAnsi="Arial" w:cs="Arial"/>
                <w:sz w:val="20"/>
                <w:szCs w:val="20"/>
                <w:lang w:eastAsia="fr-FR"/>
              </w:rPr>
              <w:t>.P.2.1</w:t>
            </w:r>
            <w:proofErr w:type="gramEnd"/>
            <w:r w:rsidRPr="00C7005B">
              <w:rPr>
                <w:rFonts w:ascii="Arial" w:eastAsia="Times New Roman" w:hAnsi="Arial" w:cs="Arial"/>
                <w:sz w:val="20"/>
                <w:szCs w:val="20"/>
                <w:lang w:eastAsia="fr-FR"/>
              </w:rPr>
              <w:t>. Faire une estimation réaliste du coût des mesures d’accompagnement et de compensation</w:t>
            </w:r>
          </w:p>
        </w:tc>
      </w:tr>
      <w:tr w:rsidR="00EB6C5C" w:rsidRPr="00C7005B" w14:paraId="61FDAD94" w14:textId="77777777" w:rsidTr="00A450D1">
        <w:trPr>
          <w:jc w:val="center"/>
        </w:trPr>
        <w:tc>
          <w:tcPr>
            <w:tcW w:w="0" w:type="auto"/>
            <w:vMerge/>
            <w:tcBorders>
              <w:left w:val="single" w:sz="4" w:space="0" w:color="auto"/>
              <w:right w:val="single" w:sz="4" w:space="0" w:color="auto"/>
            </w:tcBorders>
          </w:tcPr>
          <w:p w14:paraId="260F37B7"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0D93E8C"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512" w:type="dxa"/>
            <w:vMerge/>
            <w:tcBorders>
              <w:left w:val="single" w:sz="4" w:space="0" w:color="auto"/>
              <w:bottom w:val="single" w:sz="4" w:space="0" w:color="auto"/>
              <w:right w:val="single" w:sz="4" w:space="0" w:color="auto"/>
            </w:tcBorders>
          </w:tcPr>
          <w:p w14:paraId="19415D40" w14:textId="77777777" w:rsidR="00EB6C5C" w:rsidRPr="00C7005B" w:rsidRDefault="00EB6C5C" w:rsidP="00EB6C5C">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7BA3124C" w14:textId="77777777" w:rsidR="00EB6C5C" w:rsidRPr="00C7005B" w:rsidRDefault="00EB6C5C" w:rsidP="00EB6C5C">
            <w:pPr>
              <w:widowControl w:val="0"/>
              <w:tabs>
                <w:tab w:val="left" w:pos="567"/>
              </w:tabs>
              <w:autoSpaceDE w:val="0"/>
              <w:autoSpaceDN w:val="0"/>
              <w:adjustRightInd w:val="0"/>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3A01FAB3"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bottom w:val="single" w:sz="4" w:space="0" w:color="auto"/>
              <w:right w:val="single" w:sz="4" w:space="0" w:color="auto"/>
            </w:tcBorders>
          </w:tcPr>
          <w:p w14:paraId="78FB8010"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636CDA40"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1.4</w:t>
            </w:r>
            <w:proofErr w:type="gramStart"/>
            <w:r w:rsidRPr="00C7005B">
              <w:rPr>
                <w:rFonts w:ascii="Arial" w:eastAsia="Times New Roman" w:hAnsi="Arial" w:cs="Arial"/>
                <w:sz w:val="20"/>
                <w:szCs w:val="20"/>
                <w:lang w:eastAsia="fr-FR"/>
              </w:rPr>
              <w:t>.P.2.2</w:t>
            </w:r>
            <w:proofErr w:type="gramEnd"/>
            <w:r w:rsidRPr="00C7005B">
              <w:rPr>
                <w:rFonts w:ascii="Arial" w:eastAsia="Times New Roman" w:hAnsi="Arial" w:cs="Arial"/>
                <w:sz w:val="20"/>
                <w:szCs w:val="20"/>
                <w:lang w:eastAsia="fr-FR"/>
              </w:rPr>
              <w:t xml:space="preserve">. </w:t>
            </w:r>
            <w:r w:rsidRPr="00C7005B">
              <w:rPr>
                <w:rFonts w:ascii="Arial" w:eastAsia="Calibri" w:hAnsi="Arial" w:cs="Arial"/>
                <w:spacing w:val="-3"/>
                <w:sz w:val="20"/>
                <w:szCs w:val="20"/>
              </w:rPr>
              <w:t>. Appliquer obligatoirement le principe de juste et préalable dédommagement</w:t>
            </w:r>
          </w:p>
        </w:tc>
      </w:tr>
      <w:tr w:rsidR="00EB6C5C" w:rsidRPr="00C7005B" w14:paraId="5EF66995" w14:textId="77777777" w:rsidTr="00A450D1">
        <w:trPr>
          <w:jc w:val="center"/>
        </w:trPr>
        <w:tc>
          <w:tcPr>
            <w:tcW w:w="0" w:type="auto"/>
            <w:vMerge/>
            <w:tcBorders>
              <w:left w:val="single" w:sz="4" w:space="0" w:color="auto"/>
              <w:bottom w:val="single" w:sz="4" w:space="0" w:color="auto"/>
              <w:right w:val="single" w:sz="4" w:space="0" w:color="auto"/>
            </w:tcBorders>
          </w:tcPr>
          <w:p w14:paraId="5BF8E8E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770C7D9F"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353C3F70" w14:textId="77777777" w:rsidR="00EB6C5C" w:rsidRPr="00C7005B" w:rsidRDefault="00EB6C5C" w:rsidP="00EB6C5C">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1.4</w:t>
            </w:r>
            <w:proofErr w:type="gramStart"/>
            <w:r w:rsidRPr="00C7005B">
              <w:rPr>
                <w:rFonts w:ascii="Arial" w:eastAsia="Calibri" w:hAnsi="Arial" w:cs="Arial"/>
                <w:spacing w:val="-9"/>
                <w:sz w:val="20"/>
                <w:szCs w:val="20"/>
              </w:rPr>
              <w:t>.P.3</w:t>
            </w:r>
            <w:proofErr w:type="gramEnd"/>
            <w:r w:rsidRPr="00C7005B">
              <w:rPr>
                <w:rFonts w:ascii="Arial" w:eastAsia="Calibri" w:hAnsi="Arial" w:cs="Arial"/>
                <w:spacing w:val="-9"/>
                <w:sz w:val="20"/>
                <w:szCs w:val="20"/>
              </w:rPr>
              <w:t>. Adhésion des populations aux objectifs du projet</w:t>
            </w:r>
          </w:p>
        </w:tc>
        <w:tc>
          <w:tcPr>
            <w:tcW w:w="2162" w:type="dxa"/>
            <w:tcBorders>
              <w:top w:val="single" w:sz="4" w:space="0" w:color="auto"/>
              <w:left w:val="single" w:sz="4" w:space="0" w:color="auto"/>
              <w:bottom w:val="single" w:sz="4" w:space="0" w:color="auto"/>
              <w:right w:val="single" w:sz="4" w:space="0" w:color="auto"/>
            </w:tcBorders>
          </w:tcPr>
          <w:p w14:paraId="635A7D22" w14:textId="524F405E" w:rsidR="00EB6C5C" w:rsidRPr="00C7005B" w:rsidRDefault="00EB6C5C" w:rsidP="00EB6C5C">
            <w:pPr>
              <w:widowControl w:val="0"/>
              <w:tabs>
                <w:tab w:val="left" w:pos="567"/>
              </w:tabs>
              <w:autoSpaceDE w:val="0"/>
              <w:autoSpaceDN w:val="0"/>
              <w:adjustRightInd w:val="0"/>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17F6C34" w14:textId="45653D1A"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2692" w:type="dxa"/>
            <w:tcBorders>
              <w:top w:val="single" w:sz="4" w:space="0" w:color="auto"/>
              <w:left w:val="single" w:sz="4" w:space="0" w:color="auto"/>
              <w:bottom w:val="single" w:sz="4" w:space="0" w:color="auto"/>
              <w:right w:val="single" w:sz="4" w:space="0" w:color="auto"/>
            </w:tcBorders>
          </w:tcPr>
          <w:p w14:paraId="3066BB1E" w14:textId="57E5D7F3"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w:t>
            </w:r>
          </w:p>
        </w:tc>
        <w:tc>
          <w:tcPr>
            <w:tcW w:w="3058" w:type="dxa"/>
            <w:tcBorders>
              <w:top w:val="single" w:sz="4" w:space="0" w:color="auto"/>
              <w:left w:val="single" w:sz="4" w:space="0" w:color="auto"/>
              <w:bottom w:val="single" w:sz="4" w:space="0" w:color="auto"/>
              <w:right w:val="single" w:sz="4" w:space="0" w:color="auto"/>
            </w:tcBorders>
            <w:hideMark/>
          </w:tcPr>
          <w:p w14:paraId="70253886"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 xml:space="preserve"> 1.4</w:t>
            </w:r>
            <w:proofErr w:type="gramStart"/>
            <w:r w:rsidRPr="00C7005B">
              <w:rPr>
                <w:rFonts w:ascii="Arial" w:eastAsia="Calibri" w:hAnsi="Arial" w:cs="Arial"/>
                <w:spacing w:val="-3"/>
                <w:sz w:val="20"/>
                <w:szCs w:val="20"/>
              </w:rPr>
              <w:t>.P.3.1</w:t>
            </w:r>
            <w:proofErr w:type="gramEnd"/>
            <w:r w:rsidRPr="00C7005B">
              <w:rPr>
                <w:rFonts w:ascii="Arial" w:eastAsia="Calibri" w:hAnsi="Arial" w:cs="Arial"/>
                <w:spacing w:val="-3"/>
                <w:sz w:val="20"/>
                <w:szCs w:val="20"/>
              </w:rPr>
              <w:t>. Créer un comité de suivi des opérations et des dédommagements</w:t>
            </w:r>
          </w:p>
        </w:tc>
      </w:tr>
      <w:tr w:rsidR="00EB6C5C" w:rsidRPr="00C7005B" w14:paraId="697C8CFB" w14:textId="77777777" w:rsidTr="00A450D1">
        <w:trPr>
          <w:trHeight w:val="548"/>
          <w:jc w:val="center"/>
        </w:trPr>
        <w:tc>
          <w:tcPr>
            <w:tcW w:w="0" w:type="auto"/>
            <w:tcBorders>
              <w:top w:val="single" w:sz="4" w:space="0" w:color="auto"/>
              <w:left w:val="single" w:sz="4" w:space="0" w:color="auto"/>
              <w:bottom w:val="single" w:sz="4" w:space="0" w:color="auto"/>
              <w:right w:val="single" w:sz="4" w:space="0" w:color="auto"/>
            </w:tcBorders>
            <w:hideMark/>
          </w:tcPr>
          <w:p w14:paraId="2E3D718A" w14:textId="77777777" w:rsidR="00EB6C5C" w:rsidRPr="00C7005B" w:rsidRDefault="00EB6C5C" w:rsidP="00EB6C5C">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2</w:t>
            </w:r>
          </w:p>
        </w:tc>
        <w:tc>
          <w:tcPr>
            <w:tcW w:w="14266" w:type="dxa"/>
            <w:gridSpan w:val="6"/>
            <w:tcBorders>
              <w:top w:val="single" w:sz="4" w:space="0" w:color="auto"/>
              <w:left w:val="single" w:sz="4" w:space="0" w:color="auto"/>
              <w:bottom w:val="single" w:sz="4" w:space="0" w:color="auto"/>
              <w:right w:val="single" w:sz="4" w:space="0" w:color="auto"/>
            </w:tcBorders>
            <w:vAlign w:val="center"/>
            <w:hideMark/>
          </w:tcPr>
          <w:p w14:paraId="06399101" w14:textId="77777777" w:rsidR="00EB6C5C" w:rsidRPr="00C7005B" w:rsidRDefault="00EB6C5C" w:rsidP="00EB6C5C">
            <w:pPr>
              <w:tabs>
                <w:tab w:val="left" w:pos="567"/>
              </w:tabs>
              <w:spacing w:before="60" w:after="0" w:line="240" w:lineRule="auto"/>
              <w:jc w:val="center"/>
              <w:rPr>
                <w:rFonts w:ascii="Arial" w:eastAsia="Times New Roman" w:hAnsi="Arial" w:cs="Arial"/>
                <w:b/>
                <w:sz w:val="20"/>
                <w:szCs w:val="20"/>
                <w:lang w:eastAsia="fr-FR"/>
              </w:rPr>
            </w:pPr>
            <w:r w:rsidRPr="00C7005B">
              <w:rPr>
                <w:rFonts w:ascii="Arial" w:eastAsia="Calibri" w:hAnsi="Arial" w:cs="Arial"/>
                <w:b/>
                <w:spacing w:val="4"/>
                <w:sz w:val="20"/>
                <w:szCs w:val="20"/>
              </w:rPr>
              <w:t>Phase des travaux et aménagement</w:t>
            </w:r>
          </w:p>
        </w:tc>
      </w:tr>
      <w:tr w:rsidR="00EB6C5C" w:rsidRPr="00C7005B" w14:paraId="5CE671DF" w14:textId="77777777" w:rsidTr="00A450D1">
        <w:trPr>
          <w:trHeight w:val="825"/>
          <w:jc w:val="center"/>
        </w:trPr>
        <w:tc>
          <w:tcPr>
            <w:tcW w:w="0" w:type="auto"/>
            <w:vMerge w:val="restart"/>
            <w:tcBorders>
              <w:top w:val="single" w:sz="4" w:space="0" w:color="auto"/>
              <w:left w:val="single" w:sz="4" w:space="0" w:color="auto"/>
              <w:right w:val="single" w:sz="4" w:space="0" w:color="auto"/>
            </w:tcBorders>
            <w:hideMark/>
          </w:tcPr>
          <w:p w14:paraId="6A396D2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2.1. </w:t>
            </w:r>
          </w:p>
        </w:tc>
        <w:tc>
          <w:tcPr>
            <w:tcW w:w="2547" w:type="dxa"/>
            <w:vMerge w:val="restart"/>
            <w:tcBorders>
              <w:top w:val="single" w:sz="4" w:space="0" w:color="auto"/>
              <w:left w:val="single" w:sz="4" w:space="0" w:color="auto"/>
              <w:right w:val="single" w:sz="4" w:space="0" w:color="auto"/>
            </w:tcBorders>
          </w:tcPr>
          <w:p w14:paraId="381E11B8"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r w:rsidRPr="00C7005B">
              <w:rPr>
                <w:rFonts w:ascii="Arial" w:eastAsia="Calibri" w:hAnsi="Arial" w:cs="Arial"/>
                <w:sz w:val="20"/>
                <w:szCs w:val="20"/>
              </w:rPr>
              <w:t>I</w:t>
            </w:r>
            <w:r w:rsidRPr="00C7005B">
              <w:rPr>
                <w:rFonts w:ascii="Arial" w:eastAsia="Calibri" w:hAnsi="Arial" w:cs="Arial"/>
                <w:spacing w:val="-1"/>
                <w:sz w:val="20"/>
                <w:szCs w:val="20"/>
              </w:rPr>
              <w:t>ns</w:t>
            </w:r>
            <w:r w:rsidRPr="00C7005B">
              <w:rPr>
                <w:rFonts w:ascii="Arial" w:eastAsia="Calibri" w:hAnsi="Arial" w:cs="Arial"/>
                <w:sz w:val="20"/>
                <w:szCs w:val="20"/>
              </w:rPr>
              <w:t>ta</w:t>
            </w:r>
            <w:r w:rsidRPr="00C7005B">
              <w:rPr>
                <w:rFonts w:ascii="Arial" w:eastAsia="Calibri" w:hAnsi="Arial" w:cs="Arial"/>
                <w:spacing w:val="-1"/>
                <w:sz w:val="20"/>
                <w:szCs w:val="20"/>
              </w:rPr>
              <w:t>l</w:t>
            </w:r>
            <w:r w:rsidRPr="00C7005B">
              <w:rPr>
                <w:rFonts w:ascii="Arial" w:eastAsia="Calibri" w:hAnsi="Arial" w:cs="Arial"/>
                <w:sz w:val="20"/>
                <w:szCs w:val="20"/>
              </w:rPr>
              <w:t>lat</w:t>
            </w:r>
            <w:r w:rsidRPr="00C7005B">
              <w:rPr>
                <w:rFonts w:ascii="Arial" w:eastAsia="Calibri" w:hAnsi="Arial" w:cs="Arial"/>
                <w:spacing w:val="-1"/>
                <w:sz w:val="20"/>
                <w:szCs w:val="20"/>
              </w:rPr>
              <w:t>i</w:t>
            </w:r>
            <w:r w:rsidRPr="00C7005B">
              <w:rPr>
                <w:rFonts w:ascii="Arial" w:eastAsia="Calibri" w:hAnsi="Arial" w:cs="Arial"/>
                <w:spacing w:val="1"/>
                <w:sz w:val="20"/>
                <w:szCs w:val="20"/>
              </w:rPr>
              <w:t>o</w:t>
            </w:r>
            <w:r w:rsidRPr="00C7005B">
              <w:rPr>
                <w:rFonts w:ascii="Arial" w:eastAsia="Calibri" w:hAnsi="Arial" w:cs="Arial"/>
                <w:sz w:val="20"/>
                <w:szCs w:val="20"/>
              </w:rPr>
              <w:t>n</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d</w:t>
            </w:r>
            <w:r w:rsidRPr="00C7005B">
              <w:rPr>
                <w:rFonts w:ascii="Arial" w:eastAsia="Calibri" w:hAnsi="Arial" w:cs="Arial"/>
                <w:sz w:val="20"/>
                <w:szCs w:val="20"/>
              </w:rPr>
              <w:t>e</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c</w:t>
            </w:r>
            <w:r w:rsidRPr="00C7005B">
              <w:rPr>
                <w:rFonts w:ascii="Arial" w:eastAsia="Calibri" w:hAnsi="Arial" w:cs="Arial"/>
                <w:spacing w:val="-1"/>
                <w:sz w:val="20"/>
                <w:szCs w:val="20"/>
              </w:rPr>
              <w:t>h</w:t>
            </w:r>
            <w:r w:rsidRPr="00C7005B">
              <w:rPr>
                <w:rFonts w:ascii="Arial" w:eastAsia="Calibri" w:hAnsi="Arial" w:cs="Arial"/>
                <w:sz w:val="20"/>
                <w:szCs w:val="20"/>
              </w:rPr>
              <w:t>a</w:t>
            </w:r>
            <w:r w:rsidRPr="00C7005B">
              <w:rPr>
                <w:rFonts w:ascii="Arial" w:eastAsia="Calibri" w:hAnsi="Arial" w:cs="Arial"/>
                <w:spacing w:val="1"/>
                <w:sz w:val="20"/>
                <w:szCs w:val="20"/>
              </w:rPr>
              <w:t>n</w:t>
            </w:r>
            <w:r w:rsidRPr="00C7005B">
              <w:rPr>
                <w:rFonts w:ascii="Arial" w:eastAsia="Calibri" w:hAnsi="Arial" w:cs="Arial"/>
                <w:sz w:val="20"/>
                <w:szCs w:val="20"/>
              </w:rPr>
              <w:t>t</w:t>
            </w:r>
            <w:r w:rsidRPr="00C7005B">
              <w:rPr>
                <w:rFonts w:ascii="Arial" w:eastAsia="Calibri" w:hAnsi="Arial" w:cs="Arial"/>
                <w:spacing w:val="-1"/>
                <w:sz w:val="20"/>
                <w:szCs w:val="20"/>
              </w:rPr>
              <w:t>ie</w:t>
            </w:r>
            <w:r w:rsidRPr="00C7005B">
              <w:rPr>
                <w:rFonts w:ascii="Arial" w:eastAsia="Calibri" w:hAnsi="Arial" w:cs="Arial"/>
                <w:sz w:val="20"/>
                <w:szCs w:val="20"/>
              </w:rPr>
              <w:t>r/signalisation de l’entreprise</w:t>
            </w:r>
            <w:r w:rsidRPr="00C7005B">
              <w:rPr>
                <w:rFonts w:ascii="Arial" w:eastAsia="Calibri" w:hAnsi="Arial" w:cs="Arial"/>
                <w:spacing w:val="1"/>
                <w:sz w:val="20"/>
                <w:szCs w:val="20"/>
              </w:rPr>
              <w:t xml:space="preserve"> </w:t>
            </w:r>
          </w:p>
          <w:p w14:paraId="749A866C"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b/>
                <w:spacing w:val="4"/>
                <w:sz w:val="20"/>
                <w:szCs w:val="20"/>
              </w:rPr>
            </w:pPr>
            <w:r w:rsidRPr="00C7005B">
              <w:rPr>
                <w:rFonts w:ascii="Arial" w:eastAsia="Calibri" w:hAnsi="Arial" w:cs="Arial"/>
                <w:spacing w:val="14"/>
                <w:sz w:val="20"/>
                <w:szCs w:val="20"/>
              </w:rPr>
              <w:lastRenderedPageBreak/>
              <w:t xml:space="preserve"> </w:t>
            </w:r>
          </w:p>
          <w:p w14:paraId="6723E17B" w14:textId="77777777" w:rsidR="00EB6C5C" w:rsidRPr="00C7005B" w:rsidRDefault="00EB6C5C" w:rsidP="00EB6C5C">
            <w:pPr>
              <w:tabs>
                <w:tab w:val="left" w:pos="567"/>
              </w:tabs>
              <w:spacing w:before="60" w:after="0" w:line="240" w:lineRule="auto"/>
              <w:jc w:val="both"/>
              <w:rPr>
                <w:rFonts w:ascii="Arial" w:eastAsia="Calibri" w:hAnsi="Arial" w:cs="Arial"/>
                <w:b/>
                <w:spacing w:val="4"/>
                <w:sz w:val="20"/>
                <w:szCs w:val="20"/>
              </w:rPr>
            </w:pPr>
          </w:p>
        </w:tc>
        <w:tc>
          <w:tcPr>
            <w:tcW w:w="2512" w:type="dxa"/>
            <w:vMerge w:val="restart"/>
            <w:tcBorders>
              <w:top w:val="single" w:sz="4" w:space="0" w:color="auto"/>
              <w:left w:val="single" w:sz="4" w:space="0" w:color="auto"/>
              <w:right w:val="single" w:sz="4" w:space="0" w:color="auto"/>
            </w:tcBorders>
            <w:hideMark/>
          </w:tcPr>
          <w:p w14:paraId="668E1C73"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4"/>
                <w:sz w:val="20"/>
                <w:szCs w:val="20"/>
              </w:rPr>
              <w:lastRenderedPageBreak/>
              <w:t>2</w:t>
            </w:r>
            <w:r w:rsidRPr="00C7005B">
              <w:rPr>
                <w:rFonts w:ascii="Arial" w:eastAsia="Calibri" w:hAnsi="Arial" w:cs="Arial"/>
                <w:spacing w:val="5"/>
                <w:sz w:val="20"/>
                <w:szCs w:val="20"/>
              </w:rPr>
              <w:t>.</w:t>
            </w:r>
            <w:r w:rsidRPr="00C7005B">
              <w:rPr>
                <w:rFonts w:ascii="Arial" w:eastAsia="Calibri" w:hAnsi="Arial" w:cs="Arial"/>
                <w:spacing w:val="-4"/>
                <w:sz w:val="20"/>
                <w:szCs w:val="20"/>
              </w:rPr>
              <w:t>1</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4"/>
                <w:sz w:val="20"/>
                <w:szCs w:val="20"/>
              </w:rPr>
              <w:t>1</w:t>
            </w:r>
            <w:proofErr w:type="gramEnd"/>
            <w:r w:rsidRPr="00C7005B">
              <w:rPr>
                <w:rFonts w:ascii="Arial" w:eastAsia="Calibri" w:hAnsi="Arial" w:cs="Arial"/>
                <w:sz w:val="20"/>
                <w:szCs w:val="20"/>
              </w:rPr>
              <w:t>.</w:t>
            </w:r>
            <w:r w:rsidRPr="00C7005B">
              <w:rPr>
                <w:rFonts w:ascii="Arial" w:eastAsia="Calibri" w:hAnsi="Arial" w:cs="Arial"/>
                <w:spacing w:val="24"/>
                <w:sz w:val="20"/>
                <w:szCs w:val="20"/>
              </w:rPr>
              <w:t xml:space="preserve"> </w:t>
            </w:r>
            <w:r w:rsidRPr="00C7005B">
              <w:rPr>
                <w:rFonts w:ascii="Arial" w:eastAsia="Calibri" w:hAnsi="Arial" w:cs="Arial"/>
                <w:w w:val="102"/>
                <w:sz w:val="20"/>
                <w:szCs w:val="20"/>
              </w:rPr>
              <w:t xml:space="preserve">Opportunités d’augmentation de revenus pour les </w:t>
            </w:r>
            <w:r w:rsidRPr="00C7005B">
              <w:rPr>
                <w:rFonts w:ascii="Arial" w:eastAsia="Calibri" w:hAnsi="Arial" w:cs="Arial"/>
                <w:w w:val="102"/>
                <w:sz w:val="20"/>
                <w:szCs w:val="20"/>
              </w:rPr>
              <w:lastRenderedPageBreak/>
              <w:t xml:space="preserve">populations </w:t>
            </w:r>
            <w:r w:rsidRPr="00C7005B">
              <w:rPr>
                <w:rFonts w:ascii="Arial" w:eastAsia="Calibri" w:hAnsi="Arial" w:cs="Arial"/>
                <w:spacing w:val="-5"/>
                <w:sz w:val="20"/>
                <w:szCs w:val="20"/>
              </w:rPr>
              <w:t>(</w:t>
            </w:r>
            <w:r w:rsidRPr="00C7005B">
              <w:rPr>
                <w:rFonts w:ascii="Arial" w:eastAsia="Calibri" w:hAnsi="Arial" w:cs="Arial"/>
                <w:spacing w:val="1"/>
                <w:sz w:val="20"/>
                <w:szCs w:val="20"/>
              </w:rPr>
              <w:t>l</w:t>
            </w:r>
            <w:r w:rsidRPr="00C7005B">
              <w:rPr>
                <w:rFonts w:ascii="Arial" w:eastAsia="Calibri" w:hAnsi="Arial" w:cs="Arial"/>
                <w:spacing w:val="-4"/>
                <w:sz w:val="20"/>
                <w:szCs w:val="20"/>
              </w:rPr>
              <w:t>o</w:t>
            </w:r>
            <w:r w:rsidRPr="00C7005B">
              <w:rPr>
                <w:rFonts w:ascii="Arial" w:eastAsia="Calibri" w:hAnsi="Arial" w:cs="Arial"/>
                <w:spacing w:val="7"/>
                <w:sz w:val="20"/>
                <w:szCs w:val="20"/>
              </w:rPr>
              <w:t>c</w:t>
            </w:r>
            <w:r w:rsidRPr="00C7005B">
              <w:rPr>
                <w:rFonts w:ascii="Arial" w:eastAsia="Calibri" w:hAnsi="Arial" w:cs="Arial"/>
                <w:spacing w:val="-4"/>
                <w:sz w:val="20"/>
                <w:szCs w:val="20"/>
              </w:rPr>
              <w:t>a</w:t>
            </w:r>
            <w:r w:rsidRPr="00C7005B">
              <w:rPr>
                <w:rFonts w:ascii="Arial" w:eastAsia="Calibri" w:hAnsi="Arial" w:cs="Arial"/>
                <w:spacing w:val="5"/>
                <w:sz w:val="20"/>
                <w:szCs w:val="20"/>
              </w:rPr>
              <w:t>t</w:t>
            </w:r>
            <w:r w:rsidRPr="00C7005B">
              <w:rPr>
                <w:rFonts w:ascii="Arial" w:eastAsia="Calibri" w:hAnsi="Arial" w:cs="Arial"/>
                <w:spacing w:val="1"/>
                <w:sz w:val="20"/>
                <w:szCs w:val="20"/>
              </w:rPr>
              <w:t>i</w:t>
            </w:r>
            <w:r w:rsidRPr="00C7005B">
              <w:rPr>
                <w:rFonts w:ascii="Arial" w:eastAsia="Calibri" w:hAnsi="Arial" w:cs="Arial"/>
                <w:spacing w:val="-4"/>
                <w:sz w:val="20"/>
                <w:szCs w:val="20"/>
              </w:rPr>
              <w:t>on</w:t>
            </w:r>
            <w:r w:rsidRPr="00C7005B">
              <w:rPr>
                <w:rFonts w:ascii="Arial" w:eastAsia="Calibri" w:hAnsi="Arial" w:cs="Arial"/>
                <w:spacing w:val="7"/>
                <w:sz w:val="20"/>
                <w:szCs w:val="20"/>
              </w:rPr>
              <w:t>s</w:t>
            </w:r>
            <w:r w:rsidRPr="00C7005B">
              <w:rPr>
                <w:rFonts w:ascii="Arial" w:eastAsia="Calibri" w:hAnsi="Arial" w:cs="Arial"/>
                <w:sz w:val="20"/>
                <w:szCs w:val="20"/>
              </w:rPr>
              <w:t>,</w:t>
            </w:r>
            <w:r w:rsidRPr="00C7005B">
              <w:rPr>
                <w:rFonts w:ascii="Arial" w:eastAsia="Calibri" w:hAnsi="Arial" w:cs="Arial"/>
                <w:spacing w:val="28"/>
                <w:sz w:val="20"/>
                <w:szCs w:val="20"/>
              </w:rPr>
              <w:t xml:space="preserve"> </w:t>
            </w:r>
            <w:r w:rsidRPr="00C7005B">
              <w:rPr>
                <w:rFonts w:ascii="Arial" w:eastAsia="Calibri" w:hAnsi="Arial" w:cs="Arial"/>
                <w:spacing w:val="-5"/>
                <w:w w:val="102"/>
                <w:sz w:val="20"/>
                <w:szCs w:val="20"/>
              </w:rPr>
              <w:t>r</w:t>
            </w:r>
            <w:r w:rsidRPr="00C7005B">
              <w:rPr>
                <w:rFonts w:ascii="Arial" w:eastAsia="Calibri" w:hAnsi="Arial" w:cs="Arial"/>
                <w:spacing w:val="-4"/>
                <w:w w:val="102"/>
                <w:sz w:val="20"/>
                <w:szCs w:val="20"/>
              </w:rPr>
              <w:t>e</w:t>
            </w:r>
            <w:r w:rsidRPr="00C7005B">
              <w:rPr>
                <w:rFonts w:ascii="Arial" w:eastAsia="Calibri" w:hAnsi="Arial" w:cs="Arial"/>
                <w:spacing w:val="7"/>
                <w:w w:val="102"/>
                <w:sz w:val="20"/>
                <w:szCs w:val="20"/>
              </w:rPr>
              <w:t>s</w:t>
            </w:r>
            <w:r w:rsidRPr="00C7005B">
              <w:rPr>
                <w:rFonts w:ascii="Arial" w:eastAsia="Calibri" w:hAnsi="Arial" w:cs="Arial"/>
                <w:spacing w:val="5"/>
                <w:w w:val="102"/>
                <w:sz w:val="20"/>
                <w:szCs w:val="20"/>
              </w:rPr>
              <w:t>t</w:t>
            </w:r>
            <w:r w:rsidRPr="00C7005B">
              <w:rPr>
                <w:rFonts w:ascii="Arial" w:eastAsia="Calibri" w:hAnsi="Arial" w:cs="Arial"/>
                <w:spacing w:val="-4"/>
                <w:w w:val="102"/>
                <w:sz w:val="20"/>
                <w:szCs w:val="20"/>
              </w:rPr>
              <w:t>au</w:t>
            </w:r>
            <w:r w:rsidRPr="00C7005B">
              <w:rPr>
                <w:rFonts w:ascii="Arial" w:eastAsia="Calibri" w:hAnsi="Arial" w:cs="Arial"/>
                <w:spacing w:val="-5"/>
                <w:w w:val="102"/>
                <w:sz w:val="20"/>
                <w:szCs w:val="20"/>
              </w:rPr>
              <w:t>r</w:t>
            </w:r>
            <w:r w:rsidRPr="00C7005B">
              <w:rPr>
                <w:rFonts w:ascii="Arial" w:eastAsia="Calibri" w:hAnsi="Arial" w:cs="Arial"/>
                <w:spacing w:val="-4"/>
                <w:w w:val="102"/>
                <w:sz w:val="20"/>
                <w:szCs w:val="20"/>
              </w:rPr>
              <w:t>a</w:t>
            </w:r>
            <w:r w:rsidRPr="00C7005B">
              <w:rPr>
                <w:rFonts w:ascii="Arial" w:eastAsia="Calibri" w:hAnsi="Arial" w:cs="Arial"/>
                <w:spacing w:val="5"/>
                <w:w w:val="102"/>
                <w:sz w:val="20"/>
                <w:szCs w:val="20"/>
              </w:rPr>
              <w:t>t</w:t>
            </w:r>
            <w:r w:rsidRPr="00C7005B">
              <w:rPr>
                <w:rFonts w:ascii="Arial" w:eastAsia="Calibri" w:hAnsi="Arial" w:cs="Arial"/>
                <w:spacing w:val="1"/>
                <w:w w:val="102"/>
                <w:sz w:val="20"/>
                <w:szCs w:val="20"/>
              </w:rPr>
              <w:t>i</w:t>
            </w:r>
            <w:r w:rsidRPr="00C7005B">
              <w:rPr>
                <w:rFonts w:ascii="Arial" w:eastAsia="Calibri" w:hAnsi="Arial" w:cs="Arial"/>
                <w:spacing w:val="-4"/>
                <w:w w:val="102"/>
                <w:sz w:val="20"/>
                <w:szCs w:val="20"/>
              </w:rPr>
              <w:t>on</w:t>
            </w:r>
            <w:r w:rsidRPr="00C7005B">
              <w:rPr>
                <w:rFonts w:ascii="Arial" w:eastAsia="Calibri" w:hAnsi="Arial" w:cs="Arial"/>
                <w:w w:val="102"/>
                <w:sz w:val="20"/>
                <w:szCs w:val="20"/>
              </w:rPr>
              <w:t xml:space="preserve">, </w:t>
            </w:r>
            <w:r w:rsidRPr="00C7005B">
              <w:rPr>
                <w:rFonts w:ascii="Arial" w:eastAsia="Calibri" w:hAnsi="Arial" w:cs="Arial"/>
                <w:spacing w:val="7"/>
                <w:w w:val="102"/>
                <w:sz w:val="20"/>
                <w:szCs w:val="20"/>
              </w:rPr>
              <w:t>c</w:t>
            </w:r>
            <w:r w:rsidRPr="00C7005B">
              <w:rPr>
                <w:rFonts w:ascii="Arial" w:eastAsia="Calibri" w:hAnsi="Arial" w:cs="Arial"/>
                <w:spacing w:val="-4"/>
                <w:w w:val="102"/>
                <w:sz w:val="20"/>
                <w:szCs w:val="20"/>
              </w:rPr>
              <w:t>o</w:t>
            </w:r>
            <w:r w:rsidRPr="00C7005B">
              <w:rPr>
                <w:rFonts w:ascii="Arial" w:eastAsia="Calibri" w:hAnsi="Arial" w:cs="Arial"/>
                <w:spacing w:val="2"/>
                <w:w w:val="102"/>
                <w:sz w:val="20"/>
                <w:szCs w:val="20"/>
              </w:rPr>
              <w:t>mm</w:t>
            </w:r>
            <w:r w:rsidRPr="00C7005B">
              <w:rPr>
                <w:rFonts w:ascii="Arial" w:eastAsia="Calibri" w:hAnsi="Arial" w:cs="Arial"/>
                <w:spacing w:val="-4"/>
                <w:w w:val="102"/>
                <w:sz w:val="20"/>
                <w:szCs w:val="20"/>
              </w:rPr>
              <w:t>e</w:t>
            </w:r>
            <w:r w:rsidRPr="00C7005B">
              <w:rPr>
                <w:rFonts w:ascii="Arial" w:eastAsia="Calibri" w:hAnsi="Arial" w:cs="Arial"/>
                <w:spacing w:val="-5"/>
                <w:w w:val="102"/>
                <w:sz w:val="20"/>
                <w:szCs w:val="20"/>
              </w:rPr>
              <w:t>r</w:t>
            </w:r>
            <w:r w:rsidRPr="00C7005B">
              <w:rPr>
                <w:rFonts w:ascii="Arial" w:eastAsia="Calibri" w:hAnsi="Arial" w:cs="Arial"/>
                <w:spacing w:val="7"/>
                <w:w w:val="102"/>
                <w:sz w:val="20"/>
                <w:szCs w:val="20"/>
              </w:rPr>
              <w:t>c</w:t>
            </w:r>
            <w:r w:rsidRPr="00C7005B">
              <w:rPr>
                <w:rFonts w:ascii="Arial" w:eastAsia="Calibri" w:hAnsi="Arial" w:cs="Arial"/>
                <w:spacing w:val="-4"/>
                <w:w w:val="102"/>
                <w:sz w:val="20"/>
                <w:szCs w:val="20"/>
              </w:rPr>
              <w:t>e, etc.</w:t>
            </w:r>
            <w:r w:rsidRPr="00C7005B">
              <w:rPr>
                <w:rFonts w:ascii="Arial" w:eastAsia="Calibri" w:hAnsi="Arial" w:cs="Arial"/>
                <w:w w:val="102"/>
                <w:sz w:val="20"/>
                <w:szCs w:val="20"/>
              </w:rPr>
              <w:t>)</w:t>
            </w:r>
          </w:p>
        </w:tc>
        <w:tc>
          <w:tcPr>
            <w:tcW w:w="2162" w:type="dxa"/>
            <w:vMerge w:val="restart"/>
            <w:tcBorders>
              <w:top w:val="single" w:sz="4" w:space="0" w:color="auto"/>
              <w:left w:val="single" w:sz="4" w:space="0" w:color="auto"/>
              <w:right w:val="single" w:sz="4" w:space="0" w:color="auto"/>
            </w:tcBorders>
            <w:hideMark/>
          </w:tcPr>
          <w:p w14:paraId="74E64FC6"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lastRenderedPageBreak/>
              <w:t>2.1</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Modification visuelle du paysage</w:t>
            </w:r>
          </w:p>
        </w:tc>
        <w:tc>
          <w:tcPr>
            <w:tcW w:w="0" w:type="auto"/>
            <w:vMerge w:val="restart"/>
            <w:tcBorders>
              <w:top w:val="single" w:sz="4" w:space="0" w:color="auto"/>
              <w:left w:val="single" w:sz="4" w:space="0" w:color="auto"/>
              <w:right w:val="single" w:sz="4" w:space="0" w:color="auto"/>
            </w:tcBorders>
            <w:hideMark/>
          </w:tcPr>
          <w:p w14:paraId="428F63A1"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11EDE558" w14:textId="6348B7D1"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xml:space="preserve">. Veiller à une conception qui s’intègre au paysage du milieu </w:t>
            </w:r>
            <w:r w:rsidRPr="00C7005B">
              <w:rPr>
                <w:rFonts w:ascii="Arial" w:eastAsia="Times New Roman" w:hAnsi="Arial" w:cs="Arial"/>
                <w:sz w:val="20"/>
                <w:szCs w:val="20"/>
                <w:lang w:eastAsia="fr-FR"/>
              </w:rPr>
              <w:lastRenderedPageBreak/>
              <w:t>récepteur</w:t>
            </w:r>
          </w:p>
        </w:tc>
        <w:tc>
          <w:tcPr>
            <w:tcW w:w="3058" w:type="dxa"/>
            <w:tcBorders>
              <w:top w:val="single" w:sz="4" w:space="0" w:color="auto"/>
              <w:left w:val="single" w:sz="4" w:space="0" w:color="auto"/>
              <w:bottom w:val="single" w:sz="4" w:space="0" w:color="auto"/>
              <w:right w:val="single" w:sz="4" w:space="0" w:color="auto"/>
            </w:tcBorders>
          </w:tcPr>
          <w:p w14:paraId="6E8409E1"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28"/>
                <w:sz w:val="20"/>
                <w:szCs w:val="20"/>
              </w:rPr>
              <w:lastRenderedPageBreak/>
              <w:t xml:space="preserve"> </w:t>
            </w: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pacing w:val="-4"/>
                <w:sz w:val="20"/>
                <w:szCs w:val="20"/>
              </w:rPr>
              <w:t>1</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4"/>
                <w:sz w:val="20"/>
                <w:szCs w:val="20"/>
              </w:rPr>
              <w:t>1.1</w:t>
            </w:r>
            <w:proofErr w:type="gramEnd"/>
            <w:r w:rsidRPr="00C7005B">
              <w:rPr>
                <w:rFonts w:ascii="Arial" w:eastAsia="Calibri" w:hAnsi="Arial" w:cs="Arial"/>
                <w:spacing w:val="-4"/>
                <w:sz w:val="20"/>
                <w:szCs w:val="20"/>
              </w:rPr>
              <w:t>. Acquérir le site dans les conditions de l’art (bail, achat, etc.)</w:t>
            </w:r>
          </w:p>
          <w:p w14:paraId="5A7BDD52"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r>
      <w:tr w:rsidR="00EB6C5C" w:rsidRPr="00C7005B" w14:paraId="32FCC387" w14:textId="77777777" w:rsidTr="00A450D1">
        <w:trPr>
          <w:trHeight w:val="825"/>
          <w:jc w:val="center"/>
        </w:trPr>
        <w:tc>
          <w:tcPr>
            <w:tcW w:w="0" w:type="auto"/>
            <w:vMerge/>
            <w:tcBorders>
              <w:left w:val="single" w:sz="4" w:space="0" w:color="auto"/>
              <w:right w:val="single" w:sz="4" w:space="0" w:color="auto"/>
            </w:tcBorders>
          </w:tcPr>
          <w:p w14:paraId="0FAB651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D52A8A2"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271C10F1"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7AC2A8F7"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18D90D82"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59E7FEC7"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pacing w:val="-4"/>
                <w:sz w:val="20"/>
                <w:szCs w:val="20"/>
              </w:rPr>
              <w:t>1</w:t>
            </w:r>
            <w:proofErr w:type="gramStart"/>
            <w:r w:rsidRPr="00C7005B">
              <w:rPr>
                <w:rFonts w:ascii="Arial" w:eastAsia="Calibri" w:hAnsi="Arial" w:cs="Arial"/>
                <w:spacing w:val="5"/>
                <w:sz w:val="20"/>
                <w:szCs w:val="20"/>
              </w:rPr>
              <w:t>.N.</w:t>
            </w:r>
            <w:r w:rsidRPr="00C7005B">
              <w:rPr>
                <w:rFonts w:ascii="Arial" w:eastAsia="Calibri" w:hAnsi="Arial" w:cs="Arial"/>
                <w:spacing w:val="-4"/>
                <w:sz w:val="20"/>
                <w:szCs w:val="20"/>
              </w:rPr>
              <w:t>1.2</w:t>
            </w:r>
            <w:proofErr w:type="gramEnd"/>
            <w:r w:rsidRPr="00C7005B">
              <w:rPr>
                <w:rFonts w:ascii="Arial" w:eastAsia="Calibri" w:hAnsi="Arial" w:cs="Arial"/>
                <w:spacing w:val="-4"/>
                <w:sz w:val="20"/>
                <w:szCs w:val="20"/>
              </w:rPr>
              <w:t>. Baliser les sites pour contrôler l’entrée sur les chantiers et protéger les talus</w:t>
            </w:r>
          </w:p>
        </w:tc>
        <w:tc>
          <w:tcPr>
            <w:tcW w:w="3058" w:type="dxa"/>
            <w:tcBorders>
              <w:top w:val="single" w:sz="4" w:space="0" w:color="auto"/>
              <w:left w:val="single" w:sz="4" w:space="0" w:color="auto"/>
              <w:bottom w:val="single" w:sz="4" w:space="0" w:color="auto"/>
              <w:right w:val="single" w:sz="4" w:space="0" w:color="auto"/>
            </w:tcBorders>
            <w:hideMark/>
          </w:tcPr>
          <w:p w14:paraId="34260E3B" w14:textId="77777777" w:rsidR="00EB6C5C" w:rsidRPr="00C7005B" w:rsidRDefault="00EB6C5C" w:rsidP="00EB6C5C">
            <w:pPr>
              <w:tabs>
                <w:tab w:val="left" w:pos="567"/>
              </w:tabs>
              <w:spacing w:before="60" w:after="0" w:line="240" w:lineRule="auto"/>
              <w:jc w:val="both"/>
              <w:rPr>
                <w:rFonts w:ascii="Arial" w:eastAsia="Calibri" w:hAnsi="Arial" w:cs="Arial"/>
                <w:strike/>
                <w:spacing w:val="28"/>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pacing w:val="-4"/>
                <w:sz w:val="20"/>
                <w:szCs w:val="20"/>
              </w:rPr>
              <w:t>1</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4"/>
                <w:sz w:val="20"/>
                <w:szCs w:val="20"/>
              </w:rPr>
              <w:t>1.2</w:t>
            </w:r>
            <w:proofErr w:type="gramEnd"/>
            <w:r w:rsidRPr="00C7005B">
              <w:rPr>
                <w:rFonts w:ascii="Arial" w:eastAsia="Calibri" w:hAnsi="Arial" w:cs="Arial"/>
                <w:spacing w:val="-4"/>
                <w:sz w:val="20"/>
                <w:szCs w:val="20"/>
              </w:rPr>
              <w:t xml:space="preserve"> Recruter la main d’œuvre locale, à  compétence égale</w:t>
            </w:r>
          </w:p>
        </w:tc>
      </w:tr>
      <w:tr w:rsidR="00EB6C5C" w:rsidRPr="00C7005B" w14:paraId="5399F44B" w14:textId="77777777" w:rsidTr="00A450D1">
        <w:trPr>
          <w:trHeight w:val="825"/>
          <w:jc w:val="center"/>
        </w:trPr>
        <w:tc>
          <w:tcPr>
            <w:tcW w:w="0" w:type="auto"/>
            <w:vMerge/>
            <w:tcBorders>
              <w:left w:val="single" w:sz="4" w:space="0" w:color="auto"/>
              <w:right w:val="single" w:sz="4" w:space="0" w:color="auto"/>
            </w:tcBorders>
          </w:tcPr>
          <w:p w14:paraId="25E5E092"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EE5024C"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val="restart"/>
            <w:tcBorders>
              <w:top w:val="single" w:sz="4" w:space="0" w:color="auto"/>
              <w:left w:val="single" w:sz="4" w:space="0" w:color="auto"/>
              <w:right w:val="single" w:sz="4" w:space="0" w:color="auto"/>
            </w:tcBorders>
            <w:hideMark/>
          </w:tcPr>
          <w:p w14:paraId="329625D5"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2.1</w:t>
            </w:r>
            <w:proofErr w:type="gramStart"/>
            <w:r w:rsidRPr="00C7005B">
              <w:rPr>
                <w:rFonts w:ascii="Arial" w:eastAsia="Calibri" w:hAnsi="Arial" w:cs="Arial"/>
                <w:spacing w:val="-4"/>
                <w:sz w:val="20"/>
                <w:szCs w:val="20"/>
              </w:rPr>
              <w:t>.P.2</w:t>
            </w:r>
            <w:proofErr w:type="gramEnd"/>
            <w:r w:rsidRPr="00C7005B">
              <w:rPr>
                <w:rFonts w:ascii="Arial" w:eastAsia="Calibri" w:hAnsi="Arial" w:cs="Arial"/>
                <w:spacing w:val="-4"/>
                <w:sz w:val="20"/>
                <w:szCs w:val="20"/>
              </w:rPr>
              <w:t>. Création d’emplois temporaires</w:t>
            </w:r>
          </w:p>
        </w:tc>
        <w:tc>
          <w:tcPr>
            <w:tcW w:w="2162" w:type="dxa"/>
            <w:tcBorders>
              <w:top w:val="single" w:sz="4" w:space="0" w:color="auto"/>
              <w:left w:val="single" w:sz="4" w:space="0" w:color="auto"/>
              <w:bottom w:val="single" w:sz="4" w:space="0" w:color="auto"/>
              <w:right w:val="single" w:sz="4" w:space="0" w:color="auto"/>
            </w:tcBorders>
            <w:hideMark/>
          </w:tcPr>
          <w:p w14:paraId="4536188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Risque de prolifération des IST/VIH SIDA</w:t>
            </w:r>
          </w:p>
        </w:tc>
        <w:tc>
          <w:tcPr>
            <w:tcW w:w="0" w:type="auto"/>
            <w:tcBorders>
              <w:top w:val="single" w:sz="4" w:space="0" w:color="auto"/>
              <w:left w:val="single" w:sz="4" w:space="0" w:color="auto"/>
              <w:bottom w:val="single" w:sz="4" w:space="0" w:color="auto"/>
              <w:right w:val="single" w:sz="4" w:space="0" w:color="auto"/>
            </w:tcBorders>
            <w:hideMark/>
          </w:tcPr>
          <w:p w14:paraId="4758873A"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2A48AA24"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Sensibiliser les ouvriers contre les IST/VIH SIDA</w:t>
            </w:r>
          </w:p>
        </w:tc>
        <w:tc>
          <w:tcPr>
            <w:tcW w:w="3058" w:type="dxa"/>
            <w:tcBorders>
              <w:top w:val="single" w:sz="4" w:space="0" w:color="auto"/>
              <w:left w:val="single" w:sz="4" w:space="0" w:color="auto"/>
              <w:bottom w:val="single" w:sz="4" w:space="0" w:color="auto"/>
              <w:right w:val="single" w:sz="4" w:space="0" w:color="auto"/>
            </w:tcBorders>
            <w:hideMark/>
          </w:tcPr>
          <w:p w14:paraId="40B3FA66"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6"/>
                <w:sz w:val="20"/>
                <w:szCs w:val="20"/>
              </w:rPr>
              <w:t>2.1</w:t>
            </w:r>
            <w:proofErr w:type="gramStart"/>
            <w:r w:rsidRPr="00C7005B">
              <w:rPr>
                <w:rFonts w:ascii="Arial" w:eastAsia="Calibri" w:hAnsi="Arial" w:cs="Arial"/>
                <w:spacing w:val="-6"/>
                <w:sz w:val="20"/>
                <w:szCs w:val="20"/>
              </w:rPr>
              <w:t>.P.2.1</w:t>
            </w:r>
            <w:proofErr w:type="gramEnd"/>
            <w:r w:rsidRPr="00C7005B">
              <w:rPr>
                <w:rFonts w:ascii="Arial" w:eastAsia="Calibri" w:hAnsi="Arial" w:cs="Arial"/>
                <w:spacing w:val="-6"/>
                <w:sz w:val="20"/>
                <w:szCs w:val="20"/>
              </w:rPr>
              <w:t>. Faire le  recrutement conformément aux normes de la (CNSS)</w:t>
            </w:r>
          </w:p>
        </w:tc>
      </w:tr>
      <w:tr w:rsidR="00EB6C5C" w:rsidRPr="00C7005B" w14:paraId="0434D211" w14:textId="77777777" w:rsidTr="00A450D1">
        <w:trPr>
          <w:trHeight w:val="825"/>
          <w:jc w:val="center"/>
        </w:trPr>
        <w:tc>
          <w:tcPr>
            <w:tcW w:w="0" w:type="auto"/>
            <w:vMerge/>
            <w:tcBorders>
              <w:left w:val="single" w:sz="4" w:space="0" w:color="auto"/>
              <w:right w:val="single" w:sz="4" w:space="0" w:color="auto"/>
            </w:tcBorders>
          </w:tcPr>
          <w:p w14:paraId="543DC7E6"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12A968C"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39DE6A74"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24A6A5B4"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.N.3</w:t>
            </w:r>
            <w:proofErr w:type="gramEnd"/>
            <w:r w:rsidRPr="00C7005B">
              <w:rPr>
                <w:rFonts w:ascii="Arial" w:eastAsia="Times New Roman" w:hAnsi="Arial" w:cs="Arial"/>
                <w:sz w:val="20"/>
                <w:szCs w:val="20"/>
                <w:lang w:eastAsia="fr-FR"/>
              </w:rPr>
              <w:t>. Nuisances sonores</w:t>
            </w:r>
          </w:p>
        </w:tc>
        <w:tc>
          <w:tcPr>
            <w:tcW w:w="0" w:type="auto"/>
            <w:vMerge w:val="restart"/>
            <w:tcBorders>
              <w:top w:val="single" w:sz="4" w:space="0" w:color="auto"/>
              <w:left w:val="single" w:sz="4" w:space="0" w:color="auto"/>
              <w:right w:val="single" w:sz="4" w:space="0" w:color="auto"/>
            </w:tcBorders>
            <w:hideMark/>
          </w:tcPr>
          <w:p w14:paraId="282FC1C2"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4B29015F"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Respecter les normes relatives au bruit au Bénin</w:t>
            </w:r>
          </w:p>
        </w:tc>
        <w:tc>
          <w:tcPr>
            <w:tcW w:w="3058" w:type="dxa"/>
            <w:tcBorders>
              <w:top w:val="single" w:sz="4" w:space="0" w:color="auto"/>
              <w:left w:val="single" w:sz="4" w:space="0" w:color="auto"/>
              <w:bottom w:val="single" w:sz="4" w:space="0" w:color="auto"/>
              <w:right w:val="single" w:sz="4" w:space="0" w:color="auto"/>
            </w:tcBorders>
            <w:hideMark/>
          </w:tcPr>
          <w:p w14:paraId="7F2687CD" w14:textId="77777777" w:rsidR="00EB6C5C" w:rsidRPr="00C7005B" w:rsidRDefault="00EB6C5C" w:rsidP="00EB6C5C">
            <w:pPr>
              <w:tabs>
                <w:tab w:val="left" w:pos="567"/>
              </w:tabs>
              <w:spacing w:before="60" w:after="0" w:line="240" w:lineRule="auto"/>
              <w:jc w:val="both"/>
              <w:rPr>
                <w:rFonts w:ascii="Arial" w:eastAsia="Calibri" w:hAnsi="Arial" w:cs="Arial"/>
                <w:spacing w:val="-6"/>
                <w:sz w:val="20"/>
                <w:szCs w:val="20"/>
              </w:rPr>
            </w:pPr>
            <w:r w:rsidRPr="00C7005B">
              <w:rPr>
                <w:rFonts w:ascii="Arial" w:eastAsia="Calibri" w:hAnsi="Arial" w:cs="Arial"/>
                <w:spacing w:val="-6"/>
                <w:sz w:val="20"/>
                <w:szCs w:val="20"/>
              </w:rPr>
              <w:t>2.1</w:t>
            </w:r>
            <w:proofErr w:type="gramStart"/>
            <w:r w:rsidRPr="00C7005B">
              <w:rPr>
                <w:rFonts w:ascii="Arial" w:eastAsia="Calibri" w:hAnsi="Arial" w:cs="Arial"/>
                <w:spacing w:val="-6"/>
                <w:sz w:val="20"/>
                <w:szCs w:val="20"/>
              </w:rPr>
              <w:t>.P.2.2</w:t>
            </w:r>
            <w:proofErr w:type="gramEnd"/>
            <w:r w:rsidRPr="00C7005B">
              <w:rPr>
                <w:rFonts w:ascii="Arial" w:eastAsia="Calibri" w:hAnsi="Arial" w:cs="Arial"/>
                <w:spacing w:val="-6"/>
                <w:sz w:val="20"/>
                <w:szCs w:val="20"/>
              </w:rPr>
              <w:t>. Doter et v</w:t>
            </w:r>
            <w:r w:rsidRPr="00C7005B">
              <w:rPr>
                <w:rFonts w:ascii="Arial" w:eastAsia="Times New Roman" w:hAnsi="Arial" w:cs="Arial"/>
                <w:sz w:val="20"/>
                <w:szCs w:val="20"/>
                <w:lang w:eastAsia="fr-FR"/>
              </w:rPr>
              <w:t>eiller au port d’Equipements de Protection Individuelle (EPI) par les ouvriers</w:t>
            </w:r>
          </w:p>
        </w:tc>
      </w:tr>
      <w:tr w:rsidR="00EB6C5C" w:rsidRPr="00C7005B" w14:paraId="3A99F88D" w14:textId="77777777" w:rsidTr="00A450D1">
        <w:trPr>
          <w:trHeight w:val="825"/>
          <w:jc w:val="center"/>
        </w:trPr>
        <w:tc>
          <w:tcPr>
            <w:tcW w:w="0" w:type="auto"/>
            <w:vMerge/>
            <w:tcBorders>
              <w:left w:val="single" w:sz="4" w:space="0" w:color="auto"/>
              <w:right w:val="single" w:sz="4" w:space="0" w:color="auto"/>
            </w:tcBorders>
          </w:tcPr>
          <w:p w14:paraId="796B7CC3"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B9E3396"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6F2DC6F3"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4A3640BA"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1E5E0181"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176C74DA"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hAnsi="Arial" w:cs="Arial"/>
                <w:sz w:val="20"/>
                <w:szCs w:val="20"/>
              </w:rPr>
              <w:t>2.1</w:t>
            </w:r>
            <w:proofErr w:type="gramStart"/>
            <w:r w:rsidRPr="00C7005B">
              <w:rPr>
                <w:rFonts w:ascii="Arial" w:hAnsi="Arial" w:cs="Arial"/>
                <w:sz w:val="20"/>
                <w:szCs w:val="20"/>
              </w:rPr>
              <w:t>.N.3.2</w:t>
            </w:r>
            <w:proofErr w:type="gramEnd"/>
            <w:r w:rsidRPr="00C7005B">
              <w:rPr>
                <w:rFonts w:ascii="Arial" w:hAnsi="Arial" w:cs="Arial"/>
                <w:sz w:val="20"/>
                <w:szCs w:val="20"/>
              </w:rPr>
              <w:t>. Veiller au port des EPI par les ouvriers</w:t>
            </w:r>
          </w:p>
        </w:tc>
        <w:tc>
          <w:tcPr>
            <w:tcW w:w="3058" w:type="dxa"/>
            <w:tcBorders>
              <w:top w:val="single" w:sz="4" w:space="0" w:color="auto"/>
              <w:left w:val="single" w:sz="4" w:space="0" w:color="auto"/>
              <w:bottom w:val="single" w:sz="4" w:space="0" w:color="auto"/>
              <w:right w:val="single" w:sz="4" w:space="0" w:color="auto"/>
            </w:tcBorders>
          </w:tcPr>
          <w:p w14:paraId="36CB9182" w14:textId="07F6DFC3" w:rsidR="00EB6C5C" w:rsidRPr="00C7005B" w:rsidRDefault="00EB6C5C" w:rsidP="004A5191">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EB6C5C" w:rsidRPr="00C7005B" w14:paraId="0039D53A" w14:textId="77777777" w:rsidTr="00A450D1">
        <w:trPr>
          <w:trHeight w:val="825"/>
          <w:jc w:val="center"/>
        </w:trPr>
        <w:tc>
          <w:tcPr>
            <w:tcW w:w="0" w:type="auto"/>
            <w:vMerge/>
            <w:tcBorders>
              <w:left w:val="single" w:sz="4" w:space="0" w:color="auto"/>
              <w:right w:val="single" w:sz="4" w:space="0" w:color="auto"/>
            </w:tcBorders>
          </w:tcPr>
          <w:p w14:paraId="4DA74C4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626E956"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3DD24708"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46FBDFFD"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47CCBDD5"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149B74D1" w14:textId="026E0C7A" w:rsidR="00EB6C5C" w:rsidRPr="00C7005B" w:rsidRDefault="00EB6C5C" w:rsidP="00EB6C5C">
            <w:pPr>
              <w:tabs>
                <w:tab w:val="left" w:pos="567"/>
              </w:tabs>
              <w:spacing w:before="60" w:after="0" w:line="240" w:lineRule="auto"/>
              <w:jc w:val="both"/>
              <w:rPr>
                <w:rFonts w:ascii="Arial" w:hAnsi="Arial" w:cs="Arial"/>
                <w:sz w:val="20"/>
                <w:szCs w:val="20"/>
              </w:rPr>
            </w:pPr>
            <w:r w:rsidRPr="00C7005B">
              <w:rPr>
                <w:rFonts w:ascii="Arial" w:hAnsi="Arial" w:cs="Arial"/>
                <w:sz w:val="20"/>
                <w:szCs w:val="20"/>
              </w:rPr>
              <w:t>2.1</w:t>
            </w:r>
            <w:proofErr w:type="gramStart"/>
            <w:r w:rsidRPr="00C7005B">
              <w:rPr>
                <w:rFonts w:ascii="Arial" w:hAnsi="Arial" w:cs="Arial"/>
                <w:sz w:val="20"/>
                <w:szCs w:val="20"/>
              </w:rPr>
              <w:t>.N.3.3</w:t>
            </w:r>
            <w:proofErr w:type="gramEnd"/>
            <w:r w:rsidRPr="00C7005B">
              <w:rPr>
                <w:rFonts w:ascii="Arial" w:hAnsi="Arial" w:cs="Arial"/>
                <w:sz w:val="20"/>
                <w:szCs w:val="20"/>
              </w:rPr>
              <w:t xml:space="preserve"> Sensibiliser les ouvriers sur le respect des us et coutumes</w:t>
            </w:r>
          </w:p>
        </w:tc>
        <w:tc>
          <w:tcPr>
            <w:tcW w:w="3058" w:type="dxa"/>
            <w:tcBorders>
              <w:top w:val="single" w:sz="4" w:space="0" w:color="auto"/>
              <w:left w:val="single" w:sz="4" w:space="0" w:color="auto"/>
              <w:bottom w:val="single" w:sz="4" w:space="0" w:color="auto"/>
              <w:right w:val="single" w:sz="4" w:space="0" w:color="auto"/>
            </w:tcBorders>
          </w:tcPr>
          <w:p w14:paraId="2ADD20A3" w14:textId="24F2FF5A" w:rsidR="00EB6C5C" w:rsidRPr="00C7005B" w:rsidRDefault="00EB6C5C" w:rsidP="004A5191">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EB6C5C" w:rsidRPr="00C7005B" w14:paraId="6B7768CA" w14:textId="77777777" w:rsidTr="00A450D1">
        <w:trPr>
          <w:trHeight w:val="825"/>
          <w:jc w:val="center"/>
        </w:trPr>
        <w:tc>
          <w:tcPr>
            <w:tcW w:w="0" w:type="auto"/>
            <w:vMerge/>
            <w:tcBorders>
              <w:left w:val="single" w:sz="4" w:space="0" w:color="auto"/>
              <w:right w:val="single" w:sz="4" w:space="0" w:color="auto"/>
            </w:tcBorders>
          </w:tcPr>
          <w:p w14:paraId="3FE10846"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707311C"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29F3C42F"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07B9FDB8"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.N.4</w:t>
            </w:r>
            <w:proofErr w:type="gramEnd"/>
            <w:r w:rsidRPr="00C7005B">
              <w:rPr>
                <w:rFonts w:ascii="Arial" w:eastAsia="Times New Roman" w:hAnsi="Arial" w:cs="Arial"/>
                <w:sz w:val="20"/>
                <w:szCs w:val="20"/>
                <w:lang w:eastAsia="fr-FR"/>
              </w:rPr>
              <w:t>. Risques de conflits entre employés et riverains</w:t>
            </w:r>
          </w:p>
        </w:tc>
        <w:tc>
          <w:tcPr>
            <w:tcW w:w="0" w:type="auto"/>
            <w:tcBorders>
              <w:top w:val="single" w:sz="4" w:space="0" w:color="auto"/>
              <w:left w:val="single" w:sz="4" w:space="0" w:color="auto"/>
              <w:bottom w:val="single" w:sz="4" w:space="0" w:color="auto"/>
              <w:right w:val="single" w:sz="4" w:space="0" w:color="auto"/>
            </w:tcBorders>
            <w:hideMark/>
          </w:tcPr>
          <w:p w14:paraId="054729A1"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1614B84B"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.N.4.1</w:t>
            </w:r>
            <w:proofErr w:type="gramEnd"/>
            <w:r w:rsidRPr="00C7005B">
              <w:rPr>
                <w:rFonts w:ascii="Arial" w:eastAsia="Times New Roman" w:hAnsi="Arial" w:cs="Arial"/>
                <w:sz w:val="20"/>
                <w:szCs w:val="20"/>
                <w:lang w:eastAsia="fr-FR"/>
              </w:rPr>
              <w:t xml:space="preserve">.  Baliser les chantiers et mettre les consignes d’interdiction d’accès aux chantiers par les étrangers </w:t>
            </w:r>
          </w:p>
        </w:tc>
        <w:tc>
          <w:tcPr>
            <w:tcW w:w="3058" w:type="dxa"/>
            <w:tcBorders>
              <w:top w:val="single" w:sz="4" w:space="0" w:color="auto"/>
              <w:left w:val="single" w:sz="4" w:space="0" w:color="auto"/>
              <w:bottom w:val="single" w:sz="4" w:space="0" w:color="auto"/>
              <w:right w:val="single" w:sz="4" w:space="0" w:color="auto"/>
            </w:tcBorders>
          </w:tcPr>
          <w:p w14:paraId="33EECE91" w14:textId="05F321F2" w:rsidR="00EB6C5C" w:rsidRPr="00C7005B" w:rsidRDefault="00EB6C5C" w:rsidP="004A5191">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EB6C5C" w:rsidRPr="00C7005B" w14:paraId="14A71C1E" w14:textId="77777777" w:rsidTr="00A450D1">
        <w:trPr>
          <w:jc w:val="center"/>
        </w:trPr>
        <w:tc>
          <w:tcPr>
            <w:tcW w:w="0" w:type="auto"/>
            <w:vMerge/>
            <w:tcBorders>
              <w:left w:val="single" w:sz="4" w:space="0" w:color="auto"/>
              <w:right w:val="single" w:sz="4" w:space="0" w:color="auto"/>
            </w:tcBorders>
          </w:tcPr>
          <w:p w14:paraId="5EFBFE9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4631F1C" w14:textId="77777777" w:rsidR="00EB6C5C" w:rsidRPr="00C7005B" w:rsidRDefault="00EB6C5C" w:rsidP="00EB6C5C">
            <w:pPr>
              <w:tabs>
                <w:tab w:val="left" w:pos="567"/>
              </w:tabs>
              <w:spacing w:before="60" w:after="0" w:line="240" w:lineRule="auto"/>
              <w:jc w:val="both"/>
              <w:rPr>
                <w:rFonts w:ascii="Arial" w:eastAsia="Calibri" w:hAnsi="Arial" w:cs="Arial"/>
                <w:b/>
                <w:spacing w:val="4"/>
                <w:sz w:val="20"/>
                <w:szCs w:val="20"/>
              </w:rPr>
            </w:pPr>
          </w:p>
        </w:tc>
        <w:tc>
          <w:tcPr>
            <w:tcW w:w="2512" w:type="dxa"/>
            <w:vMerge/>
            <w:tcBorders>
              <w:left w:val="single" w:sz="4" w:space="0" w:color="auto"/>
              <w:right w:val="single" w:sz="4" w:space="0" w:color="auto"/>
            </w:tcBorders>
          </w:tcPr>
          <w:p w14:paraId="69AD1B62"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310070DE"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.N.5</w:t>
            </w:r>
            <w:proofErr w:type="gramEnd"/>
            <w:r w:rsidRPr="00C7005B">
              <w:rPr>
                <w:rFonts w:ascii="Arial" w:eastAsia="Times New Roman" w:hAnsi="Arial" w:cs="Arial"/>
                <w:sz w:val="20"/>
                <w:szCs w:val="20"/>
                <w:lang w:eastAsia="fr-FR"/>
              </w:rPr>
              <w:t>. Altération de la qualité de l’air</w:t>
            </w:r>
          </w:p>
        </w:tc>
        <w:tc>
          <w:tcPr>
            <w:tcW w:w="0" w:type="auto"/>
            <w:vMerge w:val="restart"/>
            <w:tcBorders>
              <w:top w:val="single" w:sz="4" w:space="0" w:color="auto"/>
              <w:left w:val="single" w:sz="4" w:space="0" w:color="auto"/>
              <w:right w:val="single" w:sz="4" w:space="0" w:color="auto"/>
            </w:tcBorders>
            <w:hideMark/>
          </w:tcPr>
          <w:p w14:paraId="78F6CE8F"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2F5F42F4"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w:t>
            </w:r>
            <w:proofErr w:type="gramStart"/>
            <w:r w:rsidRPr="00C7005B">
              <w:rPr>
                <w:rFonts w:ascii="Arial" w:eastAsia="Times New Roman" w:hAnsi="Arial" w:cs="Arial"/>
                <w:sz w:val="20"/>
                <w:szCs w:val="20"/>
                <w:lang w:eastAsia="fr-FR"/>
              </w:rPr>
              <w:t>.N.5.1</w:t>
            </w:r>
            <w:proofErr w:type="gramEnd"/>
            <w:r w:rsidRPr="00C7005B">
              <w:rPr>
                <w:rFonts w:ascii="Arial" w:eastAsia="Times New Roman" w:hAnsi="Arial" w:cs="Arial"/>
                <w:sz w:val="20"/>
                <w:szCs w:val="20"/>
                <w:lang w:eastAsia="fr-FR"/>
              </w:rPr>
              <w:t>. Arroser régulièrement les chantiers pour réduire les émissions</w:t>
            </w:r>
          </w:p>
        </w:tc>
        <w:tc>
          <w:tcPr>
            <w:tcW w:w="3058" w:type="dxa"/>
            <w:tcBorders>
              <w:top w:val="single" w:sz="4" w:space="0" w:color="auto"/>
              <w:left w:val="single" w:sz="4" w:space="0" w:color="auto"/>
              <w:bottom w:val="single" w:sz="4" w:space="0" w:color="auto"/>
              <w:right w:val="single" w:sz="4" w:space="0" w:color="auto"/>
            </w:tcBorders>
          </w:tcPr>
          <w:p w14:paraId="74985FFB" w14:textId="5B69E2C8" w:rsidR="00EB6C5C" w:rsidRPr="00C7005B" w:rsidRDefault="00EB6C5C" w:rsidP="004A5191">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EB6C5C" w:rsidRPr="00C7005B" w14:paraId="5DF5B16C" w14:textId="77777777" w:rsidTr="00A450D1">
        <w:trPr>
          <w:jc w:val="center"/>
        </w:trPr>
        <w:tc>
          <w:tcPr>
            <w:tcW w:w="0" w:type="auto"/>
            <w:vMerge/>
            <w:tcBorders>
              <w:left w:val="single" w:sz="4" w:space="0" w:color="auto"/>
              <w:right w:val="single" w:sz="4" w:space="0" w:color="auto"/>
            </w:tcBorders>
          </w:tcPr>
          <w:p w14:paraId="69EE6F28"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B2B3D93" w14:textId="77777777" w:rsidR="00EB6C5C" w:rsidRPr="00C7005B" w:rsidRDefault="00EB6C5C" w:rsidP="00EB6C5C">
            <w:pPr>
              <w:tabs>
                <w:tab w:val="left" w:pos="567"/>
              </w:tabs>
              <w:spacing w:before="60" w:after="0" w:line="240" w:lineRule="auto"/>
              <w:jc w:val="both"/>
              <w:rPr>
                <w:rFonts w:ascii="Arial" w:eastAsia="Calibri" w:hAnsi="Arial" w:cs="Arial"/>
                <w:b/>
                <w:spacing w:val="4"/>
                <w:sz w:val="20"/>
                <w:szCs w:val="20"/>
              </w:rPr>
            </w:pPr>
          </w:p>
        </w:tc>
        <w:tc>
          <w:tcPr>
            <w:tcW w:w="2512" w:type="dxa"/>
            <w:vMerge/>
            <w:tcBorders>
              <w:left w:val="single" w:sz="4" w:space="0" w:color="auto"/>
              <w:right w:val="single" w:sz="4" w:space="0" w:color="auto"/>
            </w:tcBorders>
          </w:tcPr>
          <w:p w14:paraId="44E62DC2"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4D7640F8"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4CA74D9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4958C8D0"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2.1</w:t>
            </w:r>
            <w:proofErr w:type="gramStart"/>
            <w:r w:rsidRPr="00C7005B">
              <w:rPr>
                <w:rFonts w:ascii="Arial" w:eastAsia="Calibri" w:hAnsi="Arial" w:cs="Arial"/>
                <w:sz w:val="20"/>
                <w:szCs w:val="20"/>
              </w:rPr>
              <w:t>.N.5.2</w:t>
            </w:r>
            <w:proofErr w:type="gramEnd"/>
            <w:r w:rsidRPr="00C7005B">
              <w:rPr>
                <w:rFonts w:ascii="Arial" w:eastAsia="Calibri" w:hAnsi="Arial" w:cs="Arial"/>
                <w:sz w:val="20"/>
                <w:szCs w:val="20"/>
              </w:rPr>
              <w:t>. Veiller à la maintenance et l’entretien des véhicules de chantier</w:t>
            </w:r>
          </w:p>
        </w:tc>
        <w:tc>
          <w:tcPr>
            <w:tcW w:w="3058" w:type="dxa"/>
            <w:tcBorders>
              <w:top w:val="single" w:sz="4" w:space="0" w:color="auto"/>
              <w:left w:val="single" w:sz="4" w:space="0" w:color="auto"/>
              <w:bottom w:val="single" w:sz="4" w:space="0" w:color="auto"/>
              <w:right w:val="single" w:sz="4" w:space="0" w:color="auto"/>
            </w:tcBorders>
          </w:tcPr>
          <w:p w14:paraId="6E1CB26B" w14:textId="58053A91" w:rsidR="00EB6C5C" w:rsidRPr="00C7005B" w:rsidRDefault="00EB6C5C" w:rsidP="004A5191">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EB6C5C" w:rsidRPr="00C7005B" w14:paraId="0EF347C5" w14:textId="77777777" w:rsidTr="00A450D1">
        <w:trPr>
          <w:jc w:val="center"/>
        </w:trPr>
        <w:tc>
          <w:tcPr>
            <w:tcW w:w="0" w:type="auto"/>
            <w:vMerge/>
            <w:tcBorders>
              <w:left w:val="single" w:sz="4" w:space="0" w:color="auto"/>
              <w:bottom w:val="single" w:sz="4" w:space="0" w:color="auto"/>
              <w:right w:val="single" w:sz="4" w:space="0" w:color="auto"/>
            </w:tcBorders>
          </w:tcPr>
          <w:p w14:paraId="35A4747F"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0115F412" w14:textId="77777777" w:rsidR="00EB6C5C" w:rsidRPr="00C7005B" w:rsidRDefault="00EB6C5C" w:rsidP="00EB6C5C">
            <w:pPr>
              <w:tabs>
                <w:tab w:val="left" w:pos="567"/>
              </w:tabs>
              <w:spacing w:before="60" w:after="0" w:line="240" w:lineRule="auto"/>
              <w:jc w:val="both"/>
              <w:rPr>
                <w:rFonts w:ascii="Arial" w:eastAsia="Calibri" w:hAnsi="Arial" w:cs="Arial"/>
                <w:b/>
                <w:spacing w:val="4"/>
                <w:sz w:val="20"/>
                <w:szCs w:val="20"/>
              </w:rPr>
            </w:pPr>
          </w:p>
        </w:tc>
        <w:tc>
          <w:tcPr>
            <w:tcW w:w="2512" w:type="dxa"/>
            <w:vMerge/>
            <w:tcBorders>
              <w:left w:val="single" w:sz="4" w:space="0" w:color="auto"/>
              <w:bottom w:val="single" w:sz="4" w:space="0" w:color="auto"/>
              <w:right w:val="single" w:sz="4" w:space="0" w:color="auto"/>
            </w:tcBorders>
          </w:tcPr>
          <w:p w14:paraId="42411867"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tcPr>
          <w:p w14:paraId="5651F44B" w14:textId="77777777" w:rsidR="00EB6C5C" w:rsidRPr="00C7005B" w:rsidRDefault="00EB6C5C" w:rsidP="00EB6C5C">
            <w:pPr>
              <w:spacing w:before="60" w:after="0" w:line="240" w:lineRule="auto"/>
              <w:rPr>
                <w:rFonts w:ascii="Arial" w:hAnsi="Arial" w:cs="Arial"/>
                <w:sz w:val="20"/>
                <w:szCs w:val="20"/>
              </w:rPr>
            </w:pPr>
            <w:r w:rsidRPr="00C7005B">
              <w:rPr>
                <w:rFonts w:ascii="Arial" w:hAnsi="Arial" w:cs="Arial"/>
                <w:sz w:val="20"/>
                <w:szCs w:val="20"/>
              </w:rPr>
              <w:t>2.1</w:t>
            </w:r>
            <w:proofErr w:type="gramStart"/>
            <w:r w:rsidRPr="00C7005B">
              <w:rPr>
                <w:rFonts w:ascii="Arial" w:hAnsi="Arial" w:cs="Arial"/>
                <w:sz w:val="20"/>
                <w:szCs w:val="20"/>
              </w:rPr>
              <w:t>.N.6</w:t>
            </w:r>
            <w:proofErr w:type="gramEnd"/>
            <w:r w:rsidRPr="00C7005B">
              <w:rPr>
                <w:rFonts w:ascii="Arial" w:hAnsi="Arial" w:cs="Arial"/>
                <w:sz w:val="20"/>
                <w:szCs w:val="20"/>
              </w:rPr>
              <w:t>. Accident de chantiers</w:t>
            </w:r>
          </w:p>
        </w:tc>
        <w:tc>
          <w:tcPr>
            <w:tcW w:w="0" w:type="auto"/>
          </w:tcPr>
          <w:p w14:paraId="2115D47D" w14:textId="77777777" w:rsidR="00EB6C5C" w:rsidRPr="00C7005B" w:rsidRDefault="00EB6C5C" w:rsidP="00EB6C5C">
            <w:pPr>
              <w:spacing w:before="60" w:after="0" w:line="240" w:lineRule="auto"/>
              <w:rPr>
                <w:rFonts w:ascii="Arial" w:hAnsi="Arial" w:cs="Arial"/>
                <w:sz w:val="20"/>
                <w:szCs w:val="20"/>
              </w:rPr>
            </w:pPr>
            <w:r w:rsidRPr="00C7005B">
              <w:rPr>
                <w:rFonts w:ascii="Arial" w:hAnsi="Arial" w:cs="Arial"/>
                <w:sz w:val="20"/>
                <w:szCs w:val="20"/>
              </w:rPr>
              <w:t xml:space="preserve">Moyenne </w:t>
            </w:r>
          </w:p>
        </w:tc>
        <w:tc>
          <w:tcPr>
            <w:tcW w:w="2692" w:type="dxa"/>
          </w:tcPr>
          <w:p w14:paraId="5D8580D2" w14:textId="77777777" w:rsidR="00EB6C5C" w:rsidRPr="00C7005B" w:rsidRDefault="00EB6C5C" w:rsidP="00EB6C5C">
            <w:pPr>
              <w:spacing w:before="60" w:after="0" w:line="240" w:lineRule="auto"/>
              <w:rPr>
                <w:rFonts w:ascii="Arial" w:hAnsi="Arial" w:cs="Arial"/>
                <w:sz w:val="20"/>
                <w:szCs w:val="20"/>
              </w:rPr>
            </w:pPr>
            <w:r w:rsidRPr="00C7005B">
              <w:rPr>
                <w:rFonts w:ascii="Arial" w:hAnsi="Arial" w:cs="Arial"/>
                <w:sz w:val="20"/>
                <w:szCs w:val="20"/>
              </w:rPr>
              <w:t>2.1</w:t>
            </w:r>
            <w:proofErr w:type="gramStart"/>
            <w:r w:rsidRPr="00C7005B">
              <w:rPr>
                <w:rFonts w:ascii="Arial" w:hAnsi="Arial" w:cs="Arial"/>
                <w:sz w:val="20"/>
                <w:szCs w:val="20"/>
              </w:rPr>
              <w:t>.N.6.1</w:t>
            </w:r>
            <w:proofErr w:type="gramEnd"/>
            <w:r w:rsidRPr="00C7005B">
              <w:rPr>
                <w:rFonts w:ascii="Arial" w:hAnsi="Arial" w:cs="Arial"/>
                <w:sz w:val="20"/>
                <w:szCs w:val="20"/>
              </w:rPr>
              <w:t>. Respecter les normes d’installation de chantier</w:t>
            </w:r>
          </w:p>
        </w:tc>
        <w:tc>
          <w:tcPr>
            <w:tcW w:w="3058" w:type="dxa"/>
            <w:tcBorders>
              <w:top w:val="single" w:sz="4" w:space="0" w:color="auto"/>
              <w:left w:val="single" w:sz="4" w:space="0" w:color="auto"/>
              <w:bottom w:val="single" w:sz="4" w:space="0" w:color="auto"/>
              <w:right w:val="single" w:sz="4" w:space="0" w:color="auto"/>
            </w:tcBorders>
          </w:tcPr>
          <w:p w14:paraId="65ABE815" w14:textId="5BA4C1CA" w:rsidR="00EB6C5C" w:rsidRPr="00C7005B" w:rsidRDefault="00EB6C5C" w:rsidP="004A5191">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EB6C5C" w:rsidRPr="00C7005B" w14:paraId="7760D4F6" w14:textId="77777777" w:rsidTr="00A450D1">
        <w:trPr>
          <w:trHeight w:val="997"/>
          <w:jc w:val="center"/>
        </w:trPr>
        <w:tc>
          <w:tcPr>
            <w:tcW w:w="0" w:type="auto"/>
            <w:vMerge w:val="restart"/>
            <w:tcBorders>
              <w:top w:val="single" w:sz="4" w:space="0" w:color="auto"/>
              <w:left w:val="single" w:sz="4" w:space="0" w:color="auto"/>
              <w:right w:val="single" w:sz="4" w:space="0" w:color="auto"/>
            </w:tcBorders>
            <w:hideMark/>
          </w:tcPr>
          <w:p w14:paraId="261517C0"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2.2. </w:t>
            </w:r>
          </w:p>
        </w:tc>
        <w:tc>
          <w:tcPr>
            <w:tcW w:w="2547" w:type="dxa"/>
            <w:vMerge w:val="restart"/>
            <w:tcBorders>
              <w:top w:val="single" w:sz="4" w:space="0" w:color="auto"/>
              <w:left w:val="single" w:sz="4" w:space="0" w:color="auto"/>
              <w:right w:val="single" w:sz="4" w:space="0" w:color="auto"/>
            </w:tcBorders>
          </w:tcPr>
          <w:p w14:paraId="123CE9A9"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b/>
                <w:spacing w:val="4"/>
                <w:sz w:val="20"/>
                <w:szCs w:val="20"/>
              </w:rPr>
            </w:pPr>
            <w:r w:rsidRPr="00C7005B">
              <w:rPr>
                <w:rFonts w:ascii="Arial" w:eastAsia="Calibri" w:hAnsi="Arial" w:cs="Arial"/>
                <w:spacing w:val="1"/>
                <w:sz w:val="20"/>
                <w:szCs w:val="20"/>
              </w:rPr>
              <w:t>Installation et gestion des bases vie</w:t>
            </w:r>
            <w:r w:rsidRPr="00C7005B">
              <w:rPr>
                <w:rFonts w:ascii="Arial" w:eastAsia="Calibri" w:hAnsi="Arial" w:cs="Arial"/>
                <w:spacing w:val="14"/>
                <w:sz w:val="20"/>
                <w:szCs w:val="20"/>
              </w:rPr>
              <w:t xml:space="preserve"> de l’entreprise et des chantiers</w:t>
            </w:r>
          </w:p>
          <w:p w14:paraId="45DCA1C1" w14:textId="77777777" w:rsidR="00EB6C5C" w:rsidRPr="00C7005B" w:rsidRDefault="00EB6C5C" w:rsidP="00EB6C5C">
            <w:pPr>
              <w:tabs>
                <w:tab w:val="left" w:pos="567"/>
              </w:tabs>
              <w:spacing w:before="60" w:after="0" w:line="240" w:lineRule="auto"/>
              <w:jc w:val="both"/>
              <w:rPr>
                <w:rFonts w:ascii="Arial" w:eastAsia="Calibri" w:hAnsi="Arial" w:cs="Arial"/>
                <w:b/>
                <w:spacing w:val="4"/>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3C364D25" w14:textId="77C0AAF5" w:rsidR="00EB6C5C" w:rsidRPr="00C7005B" w:rsidRDefault="00EB6C5C" w:rsidP="00EB6C5C">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4"/>
                <w:sz w:val="20"/>
                <w:szCs w:val="20"/>
              </w:rPr>
              <w:t>2.2</w:t>
            </w:r>
            <w:proofErr w:type="gramStart"/>
            <w:r w:rsidRPr="00C7005B">
              <w:rPr>
                <w:rFonts w:ascii="Arial" w:eastAsia="Calibri" w:hAnsi="Arial" w:cs="Arial"/>
                <w:spacing w:val="-4"/>
                <w:sz w:val="20"/>
                <w:szCs w:val="20"/>
              </w:rPr>
              <w:t>.P.1</w:t>
            </w:r>
            <w:proofErr w:type="gramEnd"/>
            <w:r w:rsidRPr="00C7005B">
              <w:rPr>
                <w:rFonts w:ascii="Arial" w:eastAsia="Calibri" w:hAnsi="Arial" w:cs="Arial"/>
                <w:spacing w:val="-4"/>
                <w:sz w:val="20"/>
                <w:szCs w:val="20"/>
              </w:rPr>
              <w:t>. Renforcement du chiffre d’affaires des entreprises impliquées dans la fourniture des matériaux</w:t>
            </w:r>
          </w:p>
        </w:tc>
        <w:tc>
          <w:tcPr>
            <w:tcW w:w="2162" w:type="dxa"/>
            <w:tcBorders>
              <w:top w:val="single" w:sz="4" w:space="0" w:color="auto"/>
              <w:left w:val="single" w:sz="4" w:space="0" w:color="auto"/>
              <w:bottom w:val="single" w:sz="4" w:space="0" w:color="auto"/>
              <w:right w:val="single" w:sz="4" w:space="0" w:color="auto"/>
            </w:tcBorders>
            <w:hideMark/>
          </w:tcPr>
          <w:p w14:paraId="0A3A4ABA"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.N.1</w:t>
            </w:r>
            <w:proofErr w:type="gramEnd"/>
            <w:r w:rsidRPr="00C7005B">
              <w:rPr>
                <w:rFonts w:ascii="Arial" w:eastAsia="Calibri" w:hAnsi="Arial" w:cs="Arial"/>
                <w:spacing w:val="8"/>
                <w:sz w:val="20"/>
                <w:szCs w:val="20"/>
              </w:rPr>
              <w:t xml:space="preserve">. Dégradation des sols </w:t>
            </w:r>
          </w:p>
        </w:tc>
        <w:tc>
          <w:tcPr>
            <w:tcW w:w="0" w:type="auto"/>
            <w:tcBorders>
              <w:top w:val="single" w:sz="4" w:space="0" w:color="auto"/>
              <w:left w:val="single" w:sz="4" w:space="0" w:color="auto"/>
              <w:bottom w:val="single" w:sz="4" w:space="0" w:color="auto"/>
              <w:right w:val="single" w:sz="4" w:space="0" w:color="auto"/>
            </w:tcBorders>
          </w:tcPr>
          <w:p w14:paraId="79518394"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p w14:paraId="4731C5F1"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p w14:paraId="5B838E15"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60EEAC2B"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xml:space="preserve">. Restaurer les sites ayant servi de base vie </w:t>
            </w:r>
          </w:p>
        </w:tc>
        <w:tc>
          <w:tcPr>
            <w:tcW w:w="3058" w:type="dxa"/>
            <w:tcBorders>
              <w:top w:val="single" w:sz="4" w:space="0" w:color="auto"/>
              <w:left w:val="single" w:sz="4" w:space="0" w:color="auto"/>
              <w:bottom w:val="single" w:sz="4" w:space="0" w:color="auto"/>
              <w:right w:val="single" w:sz="4" w:space="0" w:color="auto"/>
            </w:tcBorders>
            <w:hideMark/>
          </w:tcPr>
          <w:p w14:paraId="3F4FE715" w14:textId="77777777" w:rsidR="00EB6C5C" w:rsidRPr="00C7005B" w:rsidRDefault="00EB6C5C" w:rsidP="00EB6C5C">
            <w:pPr>
              <w:tabs>
                <w:tab w:val="left" w:pos="567"/>
              </w:tabs>
              <w:spacing w:before="60" w:after="0" w:line="240" w:lineRule="auto"/>
              <w:jc w:val="both"/>
              <w:rPr>
                <w:rFonts w:ascii="Arial" w:eastAsia="Calibri" w:hAnsi="Arial" w:cs="Arial"/>
                <w:strike/>
                <w:spacing w:val="-3"/>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.P.1.1</w:t>
            </w:r>
            <w:proofErr w:type="gramEnd"/>
            <w:r w:rsidRPr="00C7005B">
              <w:rPr>
                <w:rFonts w:ascii="Arial" w:eastAsia="Calibri" w:hAnsi="Arial" w:cs="Arial"/>
                <w:spacing w:val="8"/>
                <w:sz w:val="20"/>
                <w:szCs w:val="20"/>
              </w:rPr>
              <w:t>. Sensibiliser les chauffeurs sur le respect du code de la route</w:t>
            </w:r>
          </w:p>
        </w:tc>
      </w:tr>
      <w:tr w:rsidR="00EB6C5C" w:rsidRPr="00C7005B" w14:paraId="7E7A9A11" w14:textId="77777777" w:rsidTr="00A450D1">
        <w:trPr>
          <w:jc w:val="center"/>
        </w:trPr>
        <w:tc>
          <w:tcPr>
            <w:tcW w:w="0" w:type="auto"/>
            <w:vMerge/>
            <w:tcBorders>
              <w:left w:val="single" w:sz="4" w:space="0" w:color="auto"/>
              <w:right w:val="single" w:sz="4" w:space="0" w:color="auto"/>
            </w:tcBorders>
          </w:tcPr>
          <w:p w14:paraId="58D6D462"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49E868C"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109C85A0"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2.2</w:t>
            </w:r>
            <w:proofErr w:type="gramStart"/>
            <w:r w:rsidRPr="00C7005B">
              <w:rPr>
                <w:rFonts w:ascii="Arial" w:eastAsia="Calibri" w:hAnsi="Arial" w:cs="Arial"/>
                <w:spacing w:val="-4"/>
                <w:sz w:val="20"/>
                <w:szCs w:val="20"/>
              </w:rPr>
              <w:t>.P.2</w:t>
            </w:r>
            <w:proofErr w:type="gramEnd"/>
            <w:r w:rsidRPr="00C7005B">
              <w:rPr>
                <w:rFonts w:ascii="Arial" w:eastAsia="Calibri" w:hAnsi="Arial" w:cs="Arial"/>
                <w:spacing w:val="-4"/>
                <w:sz w:val="20"/>
                <w:szCs w:val="20"/>
              </w:rPr>
              <w:t xml:space="preserve">. Création d’emplois pour les ouvriers </w:t>
            </w:r>
          </w:p>
        </w:tc>
        <w:tc>
          <w:tcPr>
            <w:tcW w:w="2162" w:type="dxa"/>
            <w:tcBorders>
              <w:top w:val="single" w:sz="4" w:space="0" w:color="auto"/>
              <w:left w:val="single" w:sz="4" w:space="0" w:color="auto"/>
              <w:bottom w:val="single" w:sz="4" w:space="0" w:color="auto"/>
              <w:right w:val="single" w:sz="4" w:space="0" w:color="auto"/>
            </w:tcBorders>
            <w:hideMark/>
          </w:tcPr>
          <w:p w14:paraId="5FBEF9A7"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.N.2</w:t>
            </w:r>
            <w:proofErr w:type="gramEnd"/>
            <w:r w:rsidRPr="00C7005B">
              <w:rPr>
                <w:rFonts w:ascii="Arial" w:eastAsia="Calibri" w:hAnsi="Arial" w:cs="Arial"/>
                <w:spacing w:val="8"/>
                <w:sz w:val="20"/>
                <w:szCs w:val="20"/>
              </w:rPr>
              <w:t>.</w:t>
            </w:r>
            <w:r w:rsidRPr="00C7005B">
              <w:rPr>
                <w:rFonts w:ascii="Arial" w:eastAsia="Times New Roman" w:hAnsi="Arial" w:cs="Arial"/>
                <w:sz w:val="20"/>
                <w:szCs w:val="20"/>
                <w:lang w:eastAsia="fr-FR"/>
              </w:rPr>
              <w:t xml:space="preserve"> Altération de la qualité de l’air</w:t>
            </w:r>
          </w:p>
        </w:tc>
        <w:tc>
          <w:tcPr>
            <w:tcW w:w="0" w:type="auto"/>
            <w:tcBorders>
              <w:top w:val="single" w:sz="4" w:space="0" w:color="auto"/>
              <w:left w:val="single" w:sz="4" w:space="0" w:color="auto"/>
              <w:bottom w:val="single" w:sz="4" w:space="0" w:color="auto"/>
              <w:right w:val="single" w:sz="4" w:space="0" w:color="auto"/>
            </w:tcBorders>
            <w:hideMark/>
          </w:tcPr>
          <w:p w14:paraId="3C7C7427"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0D80D902"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Arroser régulièrement la base-vie  pour réduire les émissions de poussières</w:t>
            </w:r>
          </w:p>
        </w:tc>
        <w:tc>
          <w:tcPr>
            <w:tcW w:w="3058" w:type="dxa"/>
            <w:tcBorders>
              <w:top w:val="single" w:sz="4" w:space="0" w:color="auto"/>
              <w:left w:val="single" w:sz="4" w:space="0" w:color="auto"/>
              <w:bottom w:val="single" w:sz="4" w:space="0" w:color="auto"/>
              <w:right w:val="single" w:sz="4" w:space="0" w:color="auto"/>
            </w:tcBorders>
            <w:hideMark/>
          </w:tcPr>
          <w:p w14:paraId="2311D73A"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2.2</w:t>
            </w:r>
            <w:proofErr w:type="gramStart"/>
            <w:r w:rsidRPr="00C7005B">
              <w:rPr>
                <w:rFonts w:ascii="Arial" w:eastAsia="Calibri" w:hAnsi="Arial" w:cs="Arial"/>
                <w:spacing w:val="-4"/>
                <w:sz w:val="20"/>
                <w:szCs w:val="20"/>
              </w:rPr>
              <w:t>.P.2.1</w:t>
            </w:r>
            <w:proofErr w:type="gramEnd"/>
            <w:r w:rsidRPr="00C7005B">
              <w:rPr>
                <w:rFonts w:ascii="Arial" w:eastAsia="Calibri" w:hAnsi="Arial" w:cs="Arial"/>
                <w:spacing w:val="-4"/>
                <w:sz w:val="20"/>
                <w:szCs w:val="20"/>
              </w:rPr>
              <w:t>. A compétence égale, accorder la priorité à la main d’œuvre locale</w:t>
            </w:r>
          </w:p>
        </w:tc>
      </w:tr>
      <w:tr w:rsidR="00EB6C5C" w:rsidRPr="00C7005B" w14:paraId="5E168EA4" w14:textId="77777777" w:rsidTr="00A450D1">
        <w:trPr>
          <w:jc w:val="center"/>
        </w:trPr>
        <w:tc>
          <w:tcPr>
            <w:tcW w:w="0" w:type="auto"/>
            <w:vMerge/>
            <w:tcBorders>
              <w:left w:val="single" w:sz="4" w:space="0" w:color="auto"/>
              <w:right w:val="single" w:sz="4" w:space="0" w:color="auto"/>
            </w:tcBorders>
          </w:tcPr>
          <w:p w14:paraId="407581C0"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6FF7B16"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val="restart"/>
            <w:tcBorders>
              <w:top w:val="single" w:sz="4" w:space="0" w:color="auto"/>
              <w:left w:val="single" w:sz="4" w:space="0" w:color="auto"/>
              <w:right w:val="single" w:sz="4" w:space="0" w:color="auto"/>
            </w:tcBorders>
            <w:hideMark/>
          </w:tcPr>
          <w:p w14:paraId="4222011D"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2.2</w:t>
            </w:r>
            <w:proofErr w:type="gramStart"/>
            <w:r w:rsidRPr="00C7005B">
              <w:rPr>
                <w:rFonts w:ascii="Arial" w:eastAsia="Calibri" w:hAnsi="Arial" w:cs="Arial"/>
                <w:spacing w:val="-4"/>
                <w:sz w:val="20"/>
                <w:szCs w:val="20"/>
              </w:rPr>
              <w:t>.P.3</w:t>
            </w:r>
            <w:proofErr w:type="gramEnd"/>
            <w:r w:rsidRPr="00C7005B">
              <w:rPr>
                <w:rFonts w:ascii="Arial" w:eastAsia="Calibri" w:hAnsi="Arial" w:cs="Arial"/>
                <w:spacing w:val="-4"/>
                <w:sz w:val="20"/>
                <w:szCs w:val="20"/>
              </w:rPr>
              <w:t>. Opportunité de restauration publique pour  les femmes</w:t>
            </w:r>
          </w:p>
        </w:tc>
        <w:tc>
          <w:tcPr>
            <w:tcW w:w="2162" w:type="dxa"/>
            <w:tcBorders>
              <w:top w:val="single" w:sz="4" w:space="0" w:color="auto"/>
              <w:left w:val="single" w:sz="4" w:space="0" w:color="auto"/>
              <w:bottom w:val="single" w:sz="4" w:space="0" w:color="auto"/>
              <w:right w:val="single" w:sz="4" w:space="0" w:color="auto"/>
            </w:tcBorders>
            <w:hideMark/>
          </w:tcPr>
          <w:p w14:paraId="2D9194C5"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.N.3</w:t>
            </w:r>
            <w:proofErr w:type="gramEnd"/>
            <w:r w:rsidRPr="00C7005B">
              <w:rPr>
                <w:rFonts w:ascii="Arial" w:eastAsia="Calibri" w:hAnsi="Arial" w:cs="Arial"/>
                <w:spacing w:val="8"/>
                <w:sz w:val="20"/>
                <w:szCs w:val="20"/>
              </w:rPr>
              <w:t xml:space="preserve">. Augmentation des IRA et basses sur la base-vie    </w:t>
            </w:r>
          </w:p>
        </w:tc>
        <w:tc>
          <w:tcPr>
            <w:tcW w:w="0" w:type="auto"/>
            <w:tcBorders>
              <w:top w:val="single" w:sz="4" w:space="0" w:color="auto"/>
              <w:left w:val="single" w:sz="4" w:space="0" w:color="auto"/>
              <w:bottom w:val="single" w:sz="4" w:space="0" w:color="auto"/>
              <w:right w:val="single" w:sz="4" w:space="0" w:color="auto"/>
            </w:tcBorders>
            <w:hideMark/>
          </w:tcPr>
          <w:p w14:paraId="45051E3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7065C760" w14:textId="77777777" w:rsidR="00EB6C5C" w:rsidRPr="00C7005B" w:rsidRDefault="00EB6C5C" w:rsidP="00EB6C5C">
            <w:pPr>
              <w:tabs>
                <w:tab w:val="left" w:pos="567"/>
              </w:tabs>
              <w:spacing w:before="60" w:after="0" w:line="240" w:lineRule="auto"/>
              <w:jc w:val="both"/>
              <w:rPr>
                <w:rFonts w:ascii="Arial" w:eastAsia="Calibri" w:hAnsi="Arial" w:cs="Arial"/>
                <w:sz w:val="20"/>
                <w:szCs w:val="20"/>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Arroser régulièrement la base-vie  pour réduire les émissions de poussières</w:t>
            </w:r>
          </w:p>
        </w:tc>
        <w:tc>
          <w:tcPr>
            <w:tcW w:w="3058" w:type="dxa"/>
            <w:tcBorders>
              <w:top w:val="single" w:sz="4" w:space="0" w:color="auto"/>
              <w:left w:val="single" w:sz="4" w:space="0" w:color="auto"/>
              <w:bottom w:val="single" w:sz="4" w:space="0" w:color="auto"/>
              <w:right w:val="single" w:sz="4" w:space="0" w:color="auto"/>
            </w:tcBorders>
            <w:hideMark/>
          </w:tcPr>
          <w:p w14:paraId="0B9E9714"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2.2</w:t>
            </w:r>
            <w:proofErr w:type="gramStart"/>
            <w:r w:rsidRPr="00C7005B">
              <w:rPr>
                <w:rFonts w:ascii="Arial" w:eastAsia="Calibri" w:hAnsi="Arial" w:cs="Arial"/>
                <w:spacing w:val="-4"/>
                <w:sz w:val="20"/>
                <w:szCs w:val="20"/>
              </w:rPr>
              <w:t>.P.3.1</w:t>
            </w:r>
            <w:proofErr w:type="gramEnd"/>
            <w:r w:rsidRPr="00C7005B">
              <w:rPr>
                <w:rFonts w:ascii="Arial" w:eastAsia="Calibri" w:hAnsi="Arial" w:cs="Arial"/>
                <w:spacing w:val="-4"/>
                <w:sz w:val="20"/>
                <w:szCs w:val="20"/>
              </w:rPr>
              <w:t>. Sensibiliser sur les risques d’accès à la base-vie</w:t>
            </w:r>
          </w:p>
        </w:tc>
      </w:tr>
      <w:tr w:rsidR="00EB6C5C" w:rsidRPr="00C7005B" w14:paraId="0F3B1592" w14:textId="77777777" w:rsidTr="00A450D1">
        <w:trPr>
          <w:jc w:val="center"/>
        </w:trPr>
        <w:tc>
          <w:tcPr>
            <w:tcW w:w="0" w:type="auto"/>
            <w:vMerge/>
            <w:tcBorders>
              <w:left w:val="single" w:sz="4" w:space="0" w:color="auto"/>
              <w:right w:val="single" w:sz="4" w:space="0" w:color="auto"/>
            </w:tcBorders>
          </w:tcPr>
          <w:p w14:paraId="226B0225"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E3E13BD"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2E8832BF"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3A0F913E"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.N.4</w:t>
            </w:r>
            <w:proofErr w:type="gramEnd"/>
            <w:r w:rsidRPr="00C7005B">
              <w:rPr>
                <w:rFonts w:ascii="Arial" w:eastAsia="Calibri" w:hAnsi="Arial" w:cs="Arial"/>
                <w:spacing w:val="8"/>
                <w:sz w:val="20"/>
                <w:szCs w:val="20"/>
              </w:rPr>
              <w:t xml:space="preserve">. Augmentation de la conjonctive et autres maladies oculaires  </w:t>
            </w:r>
          </w:p>
        </w:tc>
        <w:tc>
          <w:tcPr>
            <w:tcW w:w="0" w:type="auto"/>
            <w:tcBorders>
              <w:top w:val="single" w:sz="4" w:space="0" w:color="auto"/>
              <w:left w:val="single" w:sz="4" w:space="0" w:color="auto"/>
              <w:bottom w:val="single" w:sz="4" w:space="0" w:color="auto"/>
              <w:right w:val="single" w:sz="4" w:space="0" w:color="auto"/>
            </w:tcBorders>
            <w:hideMark/>
          </w:tcPr>
          <w:p w14:paraId="0243D8C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7FE041A6" w14:textId="77777777" w:rsidR="00EB6C5C" w:rsidRPr="00C7005B" w:rsidRDefault="00EB6C5C" w:rsidP="00EB6C5C">
            <w:pPr>
              <w:tabs>
                <w:tab w:val="left" w:pos="567"/>
              </w:tabs>
              <w:spacing w:before="60" w:after="0" w:line="240" w:lineRule="auto"/>
              <w:jc w:val="both"/>
              <w:rPr>
                <w:rFonts w:ascii="Arial" w:eastAsia="Calibri" w:hAnsi="Arial" w:cs="Arial"/>
                <w:sz w:val="20"/>
                <w:szCs w:val="20"/>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.N.4.1</w:t>
            </w:r>
            <w:proofErr w:type="gramEnd"/>
            <w:r w:rsidRPr="00C7005B">
              <w:rPr>
                <w:rFonts w:ascii="Arial" w:eastAsia="Times New Roman" w:hAnsi="Arial" w:cs="Arial"/>
                <w:sz w:val="20"/>
                <w:szCs w:val="20"/>
                <w:lang w:eastAsia="fr-FR"/>
              </w:rPr>
              <w:t>. Arroser régulièrement la base-vie  pour réduire les émissions de poussières</w:t>
            </w:r>
          </w:p>
        </w:tc>
        <w:tc>
          <w:tcPr>
            <w:tcW w:w="3058" w:type="dxa"/>
            <w:tcBorders>
              <w:top w:val="single" w:sz="4" w:space="0" w:color="auto"/>
              <w:left w:val="single" w:sz="4" w:space="0" w:color="auto"/>
              <w:bottom w:val="single" w:sz="4" w:space="0" w:color="auto"/>
              <w:right w:val="single" w:sz="4" w:space="0" w:color="auto"/>
            </w:tcBorders>
          </w:tcPr>
          <w:p w14:paraId="59438B12" w14:textId="01E12B60" w:rsidR="00EB6C5C"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EB6C5C" w:rsidRPr="00C7005B" w14:paraId="7C262922" w14:textId="77777777" w:rsidTr="00A450D1">
        <w:trPr>
          <w:jc w:val="center"/>
        </w:trPr>
        <w:tc>
          <w:tcPr>
            <w:tcW w:w="0" w:type="auto"/>
            <w:vMerge/>
            <w:tcBorders>
              <w:left w:val="single" w:sz="4" w:space="0" w:color="auto"/>
              <w:right w:val="single" w:sz="4" w:space="0" w:color="auto"/>
            </w:tcBorders>
          </w:tcPr>
          <w:p w14:paraId="68B74852"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A5E5A2A"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70B5D811"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0B2F0A14"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.N.5</w:t>
            </w:r>
            <w:proofErr w:type="gramEnd"/>
            <w:r w:rsidRPr="00C7005B">
              <w:rPr>
                <w:rFonts w:ascii="Arial" w:eastAsia="Calibri" w:hAnsi="Arial" w:cs="Arial"/>
                <w:spacing w:val="8"/>
                <w:sz w:val="20"/>
                <w:szCs w:val="20"/>
              </w:rPr>
              <w:t>.</w:t>
            </w:r>
            <w:r w:rsidRPr="00C7005B">
              <w:rPr>
                <w:rFonts w:ascii="Arial" w:eastAsia="Times New Roman" w:hAnsi="Arial" w:cs="Arial"/>
                <w:sz w:val="20"/>
                <w:szCs w:val="20"/>
                <w:lang w:eastAsia="fr-FR"/>
              </w:rPr>
              <w:t xml:space="preserve"> Nuisances sonores</w:t>
            </w:r>
            <w:r w:rsidRPr="00C7005B">
              <w:rPr>
                <w:rFonts w:ascii="Arial" w:eastAsia="Calibri" w:hAnsi="Arial" w:cs="Arial"/>
                <w:spacing w:val="8"/>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6A24528"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3A43E99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.N.5.1</w:t>
            </w:r>
            <w:proofErr w:type="gramEnd"/>
            <w:r w:rsidRPr="00C7005B">
              <w:rPr>
                <w:rFonts w:ascii="Arial" w:eastAsia="Times New Roman" w:hAnsi="Arial" w:cs="Arial"/>
                <w:sz w:val="20"/>
                <w:szCs w:val="20"/>
                <w:lang w:eastAsia="fr-FR"/>
              </w:rPr>
              <w:t>. Respecter les normes relatives au bruit</w:t>
            </w:r>
          </w:p>
        </w:tc>
        <w:tc>
          <w:tcPr>
            <w:tcW w:w="3058" w:type="dxa"/>
            <w:tcBorders>
              <w:top w:val="single" w:sz="4" w:space="0" w:color="auto"/>
              <w:left w:val="single" w:sz="4" w:space="0" w:color="auto"/>
              <w:bottom w:val="single" w:sz="4" w:space="0" w:color="auto"/>
              <w:right w:val="single" w:sz="4" w:space="0" w:color="auto"/>
            </w:tcBorders>
          </w:tcPr>
          <w:p w14:paraId="5A6552CB" w14:textId="3649A3D2" w:rsidR="00EB6C5C"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2319FAFA" w14:textId="77777777" w:rsidTr="00A450D1">
        <w:trPr>
          <w:jc w:val="center"/>
        </w:trPr>
        <w:tc>
          <w:tcPr>
            <w:tcW w:w="0" w:type="auto"/>
            <w:vMerge/>
            <w:tcBorders>
              <w:left w:val="single" w:sz="4" w:space="0" w:color="auto"/>
              <w:right w:val="single" w:sz="4" w:space="0" w:color="auto"/>
            </w:tcBorders>
          </w:tcPr>
          <w:p w14:paraId="5F04F310"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BED9470"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44646E8B"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5BF1ACE0"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.N.6</w:t>
            </w:r>
            <w:proofErr w:type="gramEnd"/>
            <w:r w:rsidRPr="00C7005B">
              <w:rPr>
                <w:rFonts w:ascii="Arial" w:eastAsia="Calibri" w:hAnsi="Arial" w:cs="Arial"/>
                <w:spacing w:val="8"/>
                <w:sz w:val="20"/>
                <w:szCs w:val="20"/>
              </w:rPr>
              <w:t xml:space="preserve">. </w:t>
            </w:r>
            <w:r w:rsidRPr="00C7005B">
              <w:rPr>
                <w:rFonts w:ascii="Arial" w:eastAsia="Times New Roman" w:hAnsi="Arial" w:cs="Arial"/>
                <w:sz w:val="20"/>
                <w:szCs w:val="20"/>
                <w:lang w:eastAsia="fr-FR"/>
              </w:rPr>
              <w:t>Risques de conflits entre employés et riverains par rapport à la pollution</w:t>
            </w:r>
          </w:p>
        </w:tc>
        <w:tc>
          <w:tcPr>
            <w:tcW w:w="0" w:type="auto"/>
            <w:vMerge w:val="restart"/>
            <w:tcBorders>
              <w:top w:val="single" w:sz="4" w:space="0" w:color="auto"/>
              <w:left w:val="single" w:sz="4" w:space="0" w:color="auto"/>
              <w:right w:val="single" w:sz="4" w:space="0" w:color="auto"/>
            </w:tcBorders>
            <w:hideMark/>
          </w:tcPr>
          <w:p w14:paraId="6181FA2B"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526739E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.N.6.1</w:t>
            </w:r>
            <w:proofErr w:type="gramEnd"/>
            <w:r w:rsidRPr="00C7005B">
              <w:rPr>
                <w:rFonts w:ascii="Arial" w:eastAsia="Times New Roman" w:hAnsi="Arial" w:cs="Arial"/>
                <w:sz w:val="20"/>
                <w:szCs w:val="20"/>
                <w:lang w:eastAsia="fr-FR"/>
              </w:rPr>
              <w:t xml:space="preserve">. Mettre en œuvre les dispositifs de contrôle des accès aux chantiers </w:t>
            </w:r>
          </w:p>
        </w:tc>
        <w:tc>
          <w:tcPr>
            <w:tcW w:w="3058" w:type="dxa"/>
            <w:tcBorders>
              <w:top w:val="single" w:sz="4" w:space="0" w:color="auto"/>
              <w:left w:val="single" w:sz="4" w:space="0" w:color="auto"/>
              <w:bottom w:val="single" w:sz="4" w:space="0" w:color="auto"/>
              <w:right w:val="single" w:sz="4" w:space="0" w:color="auto"/>
            </w:tcBorders>
          </w:tcPr>
          <w:p w14:paraId="5D265865" w14:textId="421E6DA2"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12306084" w14:textId="77777777" w:rsidTr="00A450D1">
        <w:trPr>
          <w:jc w:val="center"/>
        </w:trPr>
        <w:tc>
          <w:tcPr>
            <w:tcW w:w="0" w:type="auto"/>
            <w:vMerge/>
            <w:tcBorders>
              <w:left w:val="single" w:sz="4" w:space="0" w:color="auto"/>
              <w:right w:val="single" w:sz="4" w:space="0" w:color="auto"/>
            </w:tcBorders>
          </w:tcPr>
          <w:p w14:paraId="36BE0BF5"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3DD8641"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547433B2"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08F00377"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0" w:type="auto"/>
            <w:vMerge/>
            <w:tcBorders>
              <w:left w:val="single" w:sz="4" w:space="0" w:color="auto"/>
              <w:bottom w:val="single" w:sz="4" w:space="0" w:color="auto"/>
              <w:right w:val="single" w:sz="4" w:space="0" w:color="auto"/>
            </w:tcBorders>
          </w:tcPr>
          <w:p w14:paraId="7AC1B0D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73AAF6C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.N.6.2</w:t>
            </w:r>
            <w:proofErr w:type="gramEnd"/>
            <w:r w:rsidRPr="00C7005B">
              <w:rPr>
                <w:rFonts w:ascii="Arial" w:eastAsia="Times New Roman" w:hAnsi="Arial" w:cs="Arial"/>
                <w:sz w:val="20"/>
                <w:szCs w:val="20"/>
                <w:lang w:eastAsia="fr-FR"/>
              </w:rPr>
              <w:t>. Sensibiliser les employés sur les relations de bon voisinage avec les riverains</w:t>
            </w:r>
          </w:p>
        </w:tc>
        <w:tc>
          <w:tcPr>
            <w:tcW w:w="3058" w:type="dxa"/>
            <w:tcBorders>
              <w:top w:val="single" w:sz="4" w:space="0" w:color="auto"/>
              <w:left w:val="single" w:sz="4" w:space="0" w:color="auto"/>
              <w:bottom w:val="single" w:sz="4" w:space="0" w:color="auto"/>
              <w:right w:val="single" w:sz="4" w:space="0" w:color="auto"/>
            </w:tcBorders>
          </w:tcPr>
          <w:p w14:paraId="00CB4C07" w14:textId="7DEB533E"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EB6C5C" w:rsidRPr="00C7005B" w14:paraId="6BC2F078" w14:textId="77777777" w:rsidTr="00A450D1">
        <w:trPr>
          <w:jc w:val="center"/>
        </w:trPr>
        <w:tc>
          <w:tcPr>
            <w:tcW w:w="0" w:type="auto"/>
            <w:vMerge/>
            <w:tcBorders>
              <w:left w:val="single" w:sz="4" w:space="0" w:color="auto"/>
              <w:right w:val="single" w:sz="4" w:space="0" w:color="auto"/>
            </w:tcBorders>
          </w:tcPr>
          <w:p w14:paraId="64F375BA"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AF85ABD"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54BDF80C"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16E1DA13"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.N.7</w:t>
            </w:r>
            <w:proofErr w:type="gramEnd"/>
            <w:r w:rsidRPr="00C7005B">
              <w:rPr>
                <w:rFonts w:ascii="Arial" w:eastAsia="Calibri" w:hAnsi="Arial" w:cs="Arial"/>
                <w:spacing w:val="8"/>
                <w:sz w:val="20"/>
                <w:szCs w:val="20"/>
              </w:rPr>
              <w:t xml:space="preserve">. Dégradation du </w:t>
            </w:r>
            <w:r w:rsidRPr="00C7005B">
              <w:rPr>
                <w:rFonts w:ascii="Arial" w:eastAsia="Calibri" w:hAnsi="Arial" w:cs="Arial"/>
                <w:spacing w:val="8"/>
                <w:sz w:val="20"/>
                <w:szCs w:val="20"/>
              </w:rPr>
              <w:lastRenderedPageBreak/>
              <w:t>paysage</w:t>
            </w:r>
          </w:p>
        </w:tc>
        <w:tc>
          <w:tcPr>
            <w:tcW w:w="0" w:type="auto"/>
            <w:tcBorders>
              <w:top w:val="single" w:sz="4" w:space="0" w:color="auto"/>
              <w:left w:val="single" w:sz="4" w:space="0" w:color="auto"/>
              <w:bottom w:val="single" w:sz="4" w:space="0" w:color="auto"/>
              <w:right w:val="single" w:sz="4" w:space="0" w:color="auto"/>
            </w:tcBorders>
            <w:hideMark/>
          </w:tcPr>
          <w:p w14:paraId="7177CC16"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lastRenderedPageBreak/>
              <w:t xml:space="preserve">Faible </w:t>
            </w:r>
          </w:p>
        </w:tc>
        <w:tc>
          <w:tcPr>
            <w:tcW w:w="2692" w:type="dxa"/>
            <w:tcBorders>
              <w:top w:val="single" w:sz="4" w:space="0" w:color="auto"/>
              <w:left w:val="single" w:sz="4" w:space="0" w:color="auto"/>
              <w:bottom w:val="single" w:sz="4" w:space="0" w:color="auto"/>
              <w:right w:val="single" w:sz="4" w:space="0" w:color="auto"/>
            </w:tcBorders>
            <w:hideMark/>
          </w:tcPr>
          <w:p w14:paraId="1BDD693F" w14:textId="77777777" w:rsidR="00EB6C5C" w:rsidRPr="00C7005B" w:rsidRDefault="00EB6C5C" w:rsidP="00EB6C5C">
            <w:pPr>
              <w:tabs>
                <w:tab w:val="left" w:pos="567"/>
              </w:tabs>
              <w:spacing w:before="60" w:after="0" w:line="240" w:lineRule="auto"/>
              <w:jc w:val="both"/>
              <w:rPr>
                <w:rFonts w:ascii="Arial" w:eastAsia="Times New Roman" w:hAnsi="Arial" w:cs="Arial"/>
                <w:strike/>
                <w:sz w:val="20"/>
                <w:szCs w:val="20"/>
                <w:lang w:eastAsia="fr-FR"/>
              </w:rPr>
            </w:pPr>
            <w:r w:rsidRPr="00C7005B">
              <w:rPr>
                <w:rFonts w:ascii="Arial" w:eastAsia="Times New Roman" w:hAnsi="Arial" w:cs="Arial"/>
                <w:sz w:val="20"/>
                <w:szCs w:val="20"/>
                <w:lang w:eastAsia="fr-FR"/>
              </w:rPr>
              <w:t xml:space="preserve"> 2.2</w:t>
            </w:r>
            <w:proofErr w:type="gramStart"/>
            <w:r w:rsidRPr="00C7005B">
              <w:rPr>
                <w:rFonts w:ascii="Arial" w:eastAsia="Times New Roman" w:hAnsi="Arial" w:cs="Arial"/>
                <w:sz w:val="20"/>
                <w:szCs w:val="20"/>
                <w:lang w:eastAsia="fr-FR"/>
              </w:rPr>
              <w:t>.N.7.1</w:t>
            </w:r>
            <w:proofErr w:type="gramEnd"/>
            <w:r w:rsidRPr="00C7005B">
              <w:rPr>
                <w:rFonts w:ascii="Arial" w:eastAsia="Times New Roman" w:hAnsi="Arial" w:cs="Arial"/>
                <w:sz w:val="20"/>
                <w:szCs w:val="20"/>
                <w:lang w:eastAsia="fr-FR"/>
              </w:rPr>
              <w:t>. Respecter les délais contractuels</w:t>
            </w:r>
          </w:p>
        </w:tc>
        <w:tc>
          <w:tcPr>
            <w:tcW w:w="3058" w:type="dxa"/>
            <w:tcBorders>
              <w:top w:val="single" w:sz="4" w:space="0" w:color="auto"/>
              <w:left w:val="single" w:sz="4" w:space="0" w:color="auto"/>
              <w:bottom w:val="single" w:sz="4" w:space="0" w:color="auto"/>
              <w:right w:val="single" w:sz="4" w:space="0" w:color="auto"/>
            </w:tcBorders>
          </w:tcPr>
          <w:p w14:paraId="181B561A" w14:textId="6B95DF82" w:rsidR="00EB6C5C"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53C9E80F" w14:textId="77777777" w:rsidTr="00A450D1">
        <w:trPr>
          <w:trHeight w:val="607"/>
          <w:jc w:val="center"/>
        </w:trPr>
        <w:tc>
          <w:tcPr>
            <w:tcW w:w="0" w:type="auto"/>
            <w:vMerge/>
            <w:tcBorders>
              <w:left w:val="single" w:sz="4" w:space="0" w:color="auto"/>
              <w:right w:val="single" w:sz="4" w:space="0" w:color="auto"/>
            </w:tcBorders>
          </w:tcPr>
          <w:p w14:paraId="3090214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45A94F7"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42118339"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34E40417"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2</w:t>
            </w:r>
            <w:proofErr w:type="gramStart"/>
            <w:r w:rsidRPr="00C7005B">
              <w:rPr>
                <w:rFonts w:ascii="Arial" w:eastAsia="Calibri" w:hAnsi="Arial" w:cs="Arial"/>
                <w:spacing w:val="8"/>
                <w:sz w:val="20"/>
                <w:szCs w:val="20"/>
              </w:rPr>
              <w:t>.N.8</w:t>
            </w:r>
            <w:proofErr w:type="gramEnd"/>
            <w:r w:rsidRPr="00C7005B">
              <w:rPr>
                <w:rFonts w:ascii="Arial" w:eastAsia="Calibri" w:hAnsi="Arial" w:cs="Arial"/>
                <w:spacing w:val="8"/>
                <w:sz w:val="20"/>
                <w:szCs w:val="20"/>
              </w:rPr>
              <w:t>. Risques d’accidents liés aux accès aux chantiers (de la base vie)</w:t>
            </w:r>
          </w:p>
        </w:tc>
        <w:tc>
          <w:tcPr>
            <w:tcW w:w="0" w:type="auto"/>
            <w:vMerge w:val="restart"/>
            <w:tcBorders>
              <w:top w:val="single" w:sz="4" w:space="0" w:color="auto"/>
              <w:left w:val="single" w:sz="4" w:space="0" w:color="auto"/>
              <w:right w:val="single" w:sz="4" w:space="0" w:color="auto"/>
            </w:tcBorders>
            <w:hideMark/>
          </w:tcPr>
          <w:p w14:paraId="2A7DACCA"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325A9155"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.N.8.1</w:t>
            </w:r>
            <w:proofErr w:type="gramEnd"/>
            <w:r w:rsidRPr="00C7005B">
              <w:rPr>
                <w:rFonts w:ascii="Arial" w:eastAsia="Times New Roman" w:hAnsi="Arial" w:cs="Arial"/>
                <w:sz w:val="20"/>
                <w:szCs w:val="20"/>
                <w:lang w:eastAsia="fr-FR"/>
              </w:rPr>
              <w:t xml:space="preserve">. Respecter les normes d’installation de la base vie </w:t>
            </w:r>
          </w:p>
        </w:tc>
        <w:tc>
          <w:tcPr>
            <w:tcW w:w="3058" w:type="dxa"/>
            <w:tcBorders>
              <w:top w:val="single" w:sz="4" w:space="0" w:color="auto"/>
              <w:left w:val="single" w:sz="4" w:space="0" w:color="auto"/>
              <w:bottom w:val="single" w:sz="4" w:space="0" w:color="auto"/>
              <w:right w:val="single" w:sz="4" w:space="0" w:color="auto"/>
            </w:tcBorders>
          </w:tcPr>
          <w:p w14:paraId="57863C73" w14:textId="6FAC7908"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37850B47" w14:textId="77777777" w:rsidTr="00A450D1">
        <w:trPr>
          <w:jc w:val="center"/>
        </w:trPr>
        <w:tc>
          <w:tcPr>
            <w:tcW w:w="0" w:type="auto"/>
            <w:vMerge/>
            <w:tcBorders>
              <w:left w:val="single" w:sz="4" w:space="0" w:color="auto"/>
              <w:right w:val="single" w:sz="4" w:space="0" w:color="auto"/>
            </w:tcBorders>
          </w:tcPr>
          <w:p w14:paraId="03D870F4"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171EA87"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2A3F0520"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4EB46C6C"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0" w:type="auto"/>
            <w:vMerge/>
            <w:tcBorders>
              <w:left w:val="single" w:sz="4" w:space="0" w:color="auto"/>
              <w:right w:val="single" w:sz="4" w:space="0" w:color="auto"/>
            </w:tcBorders>
          </w:tcPr>
          <w:p w14:paraId="7AB0563B"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59E8FDF5"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.N.8.2</w:t>
            </w:r>
            <w:proofErr w:type="gramEnd"/>
            <w:r w:rsidRPr="00C7005B">
              <w:rPr>
                <w:rFonts w:ascii="Arial" w:eastAsia="Times New Roman" w:hAnsi="Arial" w:cs="Arial"/>
                <w:sz w:val="20"/>
                <w:szCs w:val="20"/>
                <w:lang w:eastAsia="fr-FR"/>
              </w:rPr>
              <w:t xml:space="preserve">. Réguler la circulation aux points d’intersection de la base vie  avec la voie publique </w:t>
            </w:r>
          </w:p>
        </w:tc>
        <w:tc>
          <w:tcPr>
            <w:tcW w:w="3058" w:type="dxa"/>
            <w:tcBorders>
              <w:top w:val="single" w:sz="4" w:space="0" w:color="auto"/>
              <w:left w:val="single" w:sz="4" w:space="0" w:color="auto"/>
              <w:bottom w:val="single" w:sz="4" w:space="0" w:color="auto"/>
              <w:right w:val="single" w:sz="4" w:space="0" w:color="auto"/>
            </w:tcBorders>
          </w:tcPr>
          <w:p w14:paraId="5A6388D4" w14:textId="46AC1D05"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4F8A2FE8" w14:textId="77777777" w:rsidTr="00A450D1">
        <w:trPr>
          <w:jc w:val="center"/>
        </w:trPr>
        <w:tc>
          <w:tcPr>
            <w:tcW w:w="0" w:type="auto"/>
            <w:vMerge/>
            <w:tcBorders>
              <w:left w:val="single" w:sz="4" w:space="0" w:color="auto"/>
              <w:right w:val="single" w:sz="4" w:space="0" w:color="auto"/>
            </w:tcBorders>
          </w:tcPr>
          <w:p w14:paraId="5023A89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308C065"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01C99400"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2D3F650C"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0" w:type="auto"/>
            <w:vMerge/>
            <w:tcBorders>
              <w:left w:val="single" w:sz="4" w:space="0" w:color="auto"/>
              <w:bottom w:val="single" w:sz="4" w:space="0" w:color="auto"/>
              <w:right w:val="single" w:sz="4" w:space="0" w:color="auto"/>
            </w:tcBorders>
          </w:tcPr>
          <w:p w14:paraId="74144BC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49ACF6DA" w14:textId="20E337A6"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.N.8.3</w:t>
            </w:r>
            <w:proofErr w:type="gramEnd"/>
            <w:r w:rsidRPr="00C7005B">
              <w:rPr>
                <w:rFonts w:ascii="Arial" w:eastAsia="Times New Roman" w:hAnsi="Arial" w:cs="Arial"/>
                <w:sz w:val="20"/>
                <w:szCs w:val="20"/>
                <w:lang w:eastAsia="fr-FR"/>
              </w:rPr>
              <w:t xml:space="preserve"> Limiter la circulation des engins sur le chantier à 30 Km/h </w:t>
            </w:r>
          </w:p>
        </w:tc>
        <w:tc>
          <w:tcPr>
            <w:tcW w:w="3058" w:type="dxa"/>
            <w:tcBorders>
              <w:top w:val="single" w:sz="4" w:space="0" w:color="auto"/>
              <w:left w:val="single" w:sz="4" w:space="0" w:color="auto"/>
              <w:bottom w:val="single" w:sz="4" w:space="0" w:color="auto"/>
              <w:right w:val="single" w:sz="4" w:space="0" w:color="auto"/>
            </w:tcBorders>
          </w:tcPr>
          <w:p w14:paraId="0B86DAF2" w14:textId="53E21F0F"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EB6C5C" w:rsidRPr="00C7005B" w14:paraId="0AA73F2E" w14:textId="77777777" w:rsidTr="00A450D1">
        <w:trPr>
          <w:jc w:val="center"/>
        </w:trPr>
        <w:tc>
          <w:tcPr>
            <w:tcW w:w="0" w:type="auto"/>
            <w:vMerge/>
            <w:tcBorders>
              <w:left w:val="single" w:sz="4" w:space="0" w:color="auto"/>
              <w:right w:val="single" w:sz="4" w:space="0" w:color="auto"/>
            </w:tcBorders>
          </w:tcPr>
          <w:p w14:paraId="060E699B"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1F6055F" w14:textId="77777777" w:rsidR="00EB6C5C" w:rsidRPr="00C7005B" w:rsidRDefault="00EB6C5C"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0638F1D8"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51A2A756"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2.2. N. 9. </w:t>
            </w:r>
          </w:p>
          <w:p w14:paraId="67FA6D1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Augmentation de la prévalence </w:t>
            </w:r>
          </w:p>
          <w:p w14:paraId="0D3856A4" w14:textId="77777777" w:rsidR="00EB6C5C" w:rsidRPr="00C7005B" w:rsidRDefault="00EB6C5C"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Times New Roman" w:hAnsi="Arial" w:cs="Arial"/>
                <w:sz w:val="20"/>
                <w:szCs w:val="20"/>
                <w:lang w:eastAsia="fr-FR"/>
              </w:rPr>
              <w:t>des IST/VIH SIDA</w:t>
            </w:r>
          </w:p>
        </w:tc>
        <w:tc>
          <w:tcPr>
            <w:tcW w:w="0" w:type="auto"/>
            <w:tcBorders>
              <w:top w:val="single" w:sz="4" w:space="0" w:color="auto"/>
              <w:left w:val="single" w:sz="4" w:space="0" w:color="auto"/>
              <w:bottom w:val="single" w:sz="4" w:space="0" w:color="auto"/>
              <w:right w:val="single" w:sz="4" w:space="0" w:color="auto"/>
            </w:tcBorders>
            <w:hideMark/>
          </w:tcPr>
          <w:p w14:paraId="45607D0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21A9A999"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.N.9.1</w:t>
            </w:r>
            <w:proofErr w:type="gramEnd"/>
            <w:r w:rsidRPr="00C7005B">
              <w:rPr>
                <w:rFonts w:ascii="Arial" w:eastAsia="Times New Roman" w:hAnsi="Arial" w:cs="Arial"/>
                <w:sz w:val="20"/>
                <w:szCs w:val="20"/>
                <w:lang w:eastAsia="fr-FR"/>
              </w:rPr>
              <w:t>. Sensibiliser les ouvriers à se préserver contre les IST/VIH SIDA</w:t>
            </w:r>
          </w:p>
        </w:tc>
        <w:tc>
          <w:tcPr>
            <w:tcW w:w="3058" w:type="dxa"/>
            <w:tcBorders>
              <w:top w:val="single" w:sz="4" w:space="0" w:color="auto"/>
              <w:left w:val="single" w:sz="4" w:space="0" w:color="auto"/>
              <w:bottom w:val="single" w:sz="4" w:space="0" w:color="auto"/>
              <w:right w:val="single" w:sz="4" w:space="0" w:color="auto"/>
            </w:tcBorders>
          </w:tcPr>
          <w:p w14:paraId="04DC1892" w14:textId="24CE5EEA" w:rsidR="00EB6C5C"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6F1D7B6D" w14:textId="77777777" w:rsidTr="00A450D1">
        <w:trPr>
          <w:jc w:val="center"/>
        </w:trPr>
        <w:tc>
          <w:tcPr>
            <w:tcW w:w="0" w:type="auto"/>
            <w:vMerge/>
            <w:tcBorders>
              <w:left w:val="single" w:sz="4" w:space="0" w:color="auto"/>
              <w:right w:val="single" w:sz="4" w:space="0" w:color="auto"/>
            </w:tcBorders>
          </w:tcPr>
          <w:p w14:paraId="4D2F8CA5"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43373FA"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4F51616"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395D22C8"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.N.10</w:t>
            </w:r>
            <w:proofErr w:type="gramEnd"/>
            <w:r w:rsidRPr="00C7005B">
              <w:rPr>
                <w:rFonts w:ascii="Arial" w:eastAsia="Times New Roman" w:hAnsi="Arial" w:cs="Arial"/>
                <w:sz w:val="20"/>
                <w:szCs w:val="20"/>
                <w:lang w:eastAsia="fr-FR"/>
              </w:rPr>
              <w:t xml:space="preserve">. Production des ordures et des huiles usagées </w:t>
            </w:r>
          </w:p>
        </w:tc>
        <w:tc>
          <w:tcPr>
            <w:tcW w:w="0" w:type="auto"/>
            <w:vMerge w:val="restart"/>
            <w:tcBorders>
              <w:top w:val="single" w:sz="4" w:space="0" w:color="auto"/>
              <w:left w:val="single" w:sz="4" w:space="0" w:color="auto"/>
              <w:right w:val="single" w:sz="4" w:space="0" w:color="auto"/>
            </w:tcBorders>
            <w:hideMark/>
          </w:tcPr>
          <w:p w14:paraId="450C35DC"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007B25A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.N.10.1</w:t>
            </w:r>
            <w:proofErr w:type="gramEnd"/>
            <w:r w:rsidRPr="00C7005B">
              <w:rPr>
                <w:rFonts w:ascii="Arial" w:eastAsia="Times New Roman" w:hAnsi="Arial" w:cs="Arial"/>
                <w:sz w:val="20"/>
                <w:szCs w:val="20"/>
                <w:lang w:eastAsia="fr-FR"/>
              </w:rPr>
              <w:t xml:space="preserve">. Signer un contrat d’enlèvement des ordures et des huiles usagées avec des structures compétentes </w:t>
            </w:r>
          </w:p>
        </w:tc>
        <w:tc>
          <w:tcPr>
            <w:tcW w:w="3058" w:type="dxa"/>
            <w:tcBorders>
              <w:top w:val="single" w:sz="4" w:space="0" w:color="auto"/>
              <w:left w:val="single" w:sz="4" w:space="0" w:color="auto"/>
              <w:bottom w:val="single" w:sz="4" w:space="0" w:color="auto"/>
              <w:right w:val="single" w:sz="4" w:space="0" w:color="auto"/>
            </w:tcBorders>
          </w:tcPr>
          <w:p w14:paraId="0F5FF3ED" w14:textId="05CE8C5C"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00B14324" w14:textId="77777777" w:rsidTr="00A450D1">
        <w:trPr>
          <w:jc w:val="center"/>
        </w:trPr>
        <w:tc>
          <w:tcPr>
            <w:tcW w:w="0" w:type="auto"/>
            <w:vMerge/>
            <w:tcBorders>
              <w:left w:val="single" w:sz="4" w:space="0" w:color="auto"/>
              <w:right w:val="single" w:sz="4" w:space="0" w:color="auto"/>
            </w:tcBorders>
          </w:tcPr>
          <w:p w14:paraId="5914F002"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3485213"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5881521B"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7437C047"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19D86845"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1E24D7F0"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.N.10.2</w:t>
            </w:r>
            <w:proofErr w:type="gramEnd"/>
            <w:r w:rsidRPr="00C7005B">
              <w:rPr>
                <w:rFonts w:ascii="Arial" w:eastAsia="Times New Roman" w:hAnsi="Arial" w:cs="Arial"/>
                <w:sz w:val="20"/>
                <w:szCs w:val="20"/>
                <w:lang w:eastAsia="fr-FR"/>
              </w:rPr>
              <w:t>. Disposer de futs étanches pour le stockage des huiles usagées et déchets de chantier assimilables aux DSM</w:t>
            </w:r>
          </w:p>
        </w:tc>
        <w:tc>
          <w:tcPr>
            <w:tcW w:w="3058" w:type="dxa"/>
            <w:tcBorders>
              <w:top w:val="single" w:sz="4" w:space="0" w:color="auto"/>
              <w:left w:val="single" w:sz="4" w:space="0" w:color="auto"/>
              <w:bottom w:val="single" w:sz="4" w:space="0" w:color="auto"/>
              <w:right w:val="single" w:sz="4" w:space="0" w:color="auto"/>
            </w:tcBorders>
          </w:tcPr>
          <w:p w14:paraId="067CE6DC" w14:textId="5FEB4E8E"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45C4483A" w14:textId="77777777" w:rsidTr="00A450D1">
        <w:trPr>
          <w:jc w:val="center"/>
        </w:trPr>
        <w:tc>
          <w:tcPr>
            <w:tcW w:w="0" w:type="auto"/>
            <w:vMerge/>
            <w:tcBorders>
              <w:left w:val="single" w:sz="4" w:space="0" w:color="auto"/>
              <w:right w:val="single" w:sz="4" w:space="0" w:color="auto"/>
            </w:tcBorders>
          </w:tcPr>
          <w:p w14:paraId="2B697EEA"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936B1C0"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124DD075"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4E42CF17"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740F787C"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108E2E60"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.N.10.3</w:t>
            </w:r>
            <w:proofErr w:type="gramEnd"/>
            <w:r w:rsidRPr="00C7005B">
              <w:rPr>
                <w:rFonts w:ascii="Arial" w:eastAsia="Times New Roman" w:hAnsi="Arial" w:cs="Arial"/>
                <w:sz w:val="20"/>
                <w:szCs w:val="20"/>
                <w:lang w:eastAsia="fr-FR"/>
              </w:rPr>
              <w:t>. Rendre étanche les surfaces objet de manipulations d’huiles et de graisses</w:t>
            </w:r>
          </w:p>
        </w:tc>
        <w:tc>
          <w:tcPr>
            <w:tcW w:w="3058" w:type="dxa"/>
            <w:tcBorders>
              <w:top w:val="single" w:sz="4" w:space="0" w:color="auto"/>
              <w:left w:val="single" w:sz="4" w:space="0" w:color="auto"/>
              <w:bottom w:val="single" w:sz="4" w:space="0" w:color="auto"/>
              <w:right w:val="single" w:sz="4" w:space="0" w:color="auto"/>
            </w:tcBorders>
          </w:tcPr>
          <w:p w14:paraId="3995E022" w14:textId="61319312"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4DA16A21" w14:textId="77777777" w:rsidTr="00A450D1">
        <w:trPr>
          <w:jc w:val="center"/>
        </w:trPr>
        <w:tc>
          <w:tcPr>
            <w:tcW w:w="0" w:type="auto"/>
            <w:vMerge/>
            <w:tcBorders>
              <w:left w:val="single" w:sz="4" w:space="0" w:color="auto"/>
              <w:right w:val="single" w:sz="4" w:space="0" w:color="auto"/>
            </w:tcBorders>
          </w:tcPr>
          <w:p w14:paraId="1613A4A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AA13EE4"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66F67396"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17BD3BA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51A545C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4C740A7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.N.10.4</w:t>
            </w:r>
            <w:proofErr w:type="gramEnd"/>
            <w:r w:rsidRPr="00C7005B">
              <w:rPr>
                <w:rFonts w:ascii="Arial" w:eastAsia="Times New Roman" w:hAnsi="Arial" w:cs="Arial"/>
                <w:sz w:val="20"/>
                <w:szCs w:val="20"/>
                <w:lang w:eastAsia="fr-FR"/>
              </w:rPr>
              <w:t xml:space="preserve">. Restaurer le site de la base vie après les </w:t>
            </w:r>
            <w:r w:rsidRPr="00C7005B">
              <w:rPr>
                <w:rFonts w:ascii="Arial" w:eastAsia="Times New Roman" w:hAnsi="Arial" w:cs="Arial"/>
                <w:sz w:val="20"/>
                <w:szCs w:val="20"/>
                <w:lang w:eastAsia="fr-FR"/>
              </w:rPr>
              <w:lastRenderedPageBreak/>
              <w:t>travaux</w:t>
            </w:r>
          </w:p>
        </w:tc>
        <w:tc>
          <w:tcPr>
            <w:tcW w:w="3058" w:type="dxa"/>
            <w:tcBorders>
              <w:top w:val="single" w:sz="4" w:space="0" w:color="auto"/>
              <w:left w:val="single" w:sz="4" w:space="0" w:color="auto"/>
              <w:bottom w:val="single" w:sz="4" w:space="0" w:color="auto"/>
              <w:right w:val="single" w:sz="4" w:space="0" w:color="auto"/>
            </w:tcBorders>
          </w:tcPr>
          <w:p w14:paraId="1AC333A8" w14:textId="45E4128C"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lastRenderedPageBreak/>
              <w:t>-</w:t>
            </w:r>
          </w:p>
        </w:tc>
      </w:tr>
      <w:tr w:rsidR="004048A1" w:rsidRPr="00C7005B" w14:paraId="7EC7F81A" w14:textId="77777777" w:rsidTr="00A450D1">
        <w:trPr>
          <w:jc w:val="center"/>
        </w:trPr>
        <w:tc>
          <w:tcPr>
            <w:tcW w:w="0" w:type="auto"/>
            <w:vMerge/>
            <w:tcBorders>
              <w:left w:val="single" w:sz="4" w:space="0" w:color="auto"/>
              <w:right w:val="single" w:sz="4" w:space="0" w:color="auto"/>
            </w:tcBorders>
          </w:tcPr>
          <w:p w14:paraId="4471535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A98461E"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4EC6C83C"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3AFC8FBF" w14:textId="1EB65D8A"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Risque d’accident lié aux manipulations sur la base vie</w:t>
            </w:r>
          </w:p>
        </w:tc>
        <w:tc>
          <w:tcPr>
            <w:tcW w:w="0" w:type="auto"/>
            <w:vMerge w:val="restart"/>
            <w:tcBorders>
              <w:top w:val="single" w:sz="4" w:space="0" w:color="auto"/>
              <w:left w:val="single" w:sz="4" w:space="0" w:color="auto"/>
              <w:right w:val="single" w:sz="4" w:space="0" w:color="auto"/>
            </w:tcBorders>
            <w:hideMark/>
          </w:tcPr>
          <w:p w14:paraId="0623661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1710095A"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.N.11.1</w:t>
            </w:r>
            <w:proofErr w:type="gramEnd"/>
            <w:r w:rsidRPr="00C7005B">
              <w:rPr>
                <w:rFonts w:ascii="Arial" w:eastAsia="Times New Roman" w:hAnsi="Arial" w:cs="Arial"/>
                <w:sz w:val="20"/>
                <w:szCs w:val="20"/>
                <w:lang w:eastAsia="fr-FR"/>
              </w:rPr>
              <w:t>. Veiller à l’équipement de l’infirmerie en produits d’urgence</w:t>
            </w:r>
          </w:p>
        </w:tc>
        <w:tc>
          <w:tcPr>
            <w:tcW w:w="3058" w:type="dxa"/>
            <w:tcBorders>
              <w:top w:val="single" w:sz="4" w:space="0" w:color="auto"/>
              <w:left w:val="single" w:sz="4" w:space="0" w:color="auto"/>
              <w:bottom w:val="single" w:sz="4" w:space="0" w:color="auto"/>
              <w:right w:val="single" w:sz="4" w:space="0" w:color="auto"/>
            </w:tcBorders>
          </w:tcPr>
          <w:p w14:paraId="5D436D61" w14:textId="030508D0"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654E59DF" w14:textId="77777777" w:rsidTr="00A450D1">
        <w:trPr>
          <w:jc w:val="center"/>
        </w:trPr>
        <w:tc>
          <w:tcPr>
            <w:tcW w:w="0" w:type="auto"/>
            <w:vMerge/>
            <w:tcBorders>
              <w:left w:val="single" w:sz="4" w:space="0" w:color="auto"/>
              <w:bottom w:val="single" w:sz="4" w:space="0" w:color="auto"/>
              <w:right w:val="single" w:sz="4" w:space="0" w:color="auto"/>
            </w:tcBorders>
          </w:tcPr>
          <w:p w14:paraId="588603CA"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284C5073"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12B70D1E" w14:textId="77777777"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137EFA5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095779A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7BE3F56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2.2</w:t>
            </w:r>
            <w:proofErr w:type="gramStart"/>
            <w:r w:rsidRPr="00C7005B">
              <w:rPr>
                <w:rFonts w:ascii="Arial" w:eastAsia="Times New Roman" w:hAnsi="Arial" w:cs="Arial"/>
                <w:sz w:val="20"/>
                <w:szCs w:val="20"/>
                <w:lang w:eastAsia="fr-FR"/>
              </w:rPr>
              <w:t>.N.11.2</w:t>
            </w:r>
            <w:proofErr w:type="gramEnd"/>
            <w:r w:rsidRPr="00C7005B">
              <w:rPr>
                <w:rFonts w:ascii="Arial" w:eastAsia="Times New Roman" w:hAnsi="Arial" w:cs="Arial"/>
                <w:sz w:val="20"/>
                <w:szCs w:val="20"/>
                <w:lang w:eastAsia="fr-FR"/>
              </w:rPr>
              <w:t>. Signer un contrat d’enlèvement des déchets biomédicaux avec un centre de santé habileté</w:t>
            </w:r>
          </w:p>
        </w:tc>
        <w:tc>
          <w:tcPr>
            <w:tcW w:w="3058" w:type="dxa"/>
            <w:tcBorders>
              <w:top w:val="single" w:sz="4" w:space="0" w:color="auto"/>
              <w:left w:val="single" w:sz="4" w:space="0" w:color="auto"/>
              <w:bottom w:val="single" w:sz="4" w:space="0" w:color="auto"/>
              <w:right w:val="single" w:sz="4" w:space="0" w:color="auto"/>
            </w:tcBorders>
          </w:tcPr>
          <w:p w14:paraId="73497D07" w14:textId="732FD32C" w:rsidR="004048A1" w:rsidRPr="00C7005B" w:rsidRDefault="004048A1" w:rsidP="004A5191">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048A1" w:rsidRPr="00C7005B" w14:paraId="033C595F"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09DAA23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2.3. </w:t>
            </w:r>
          </w:p>
        </w:tc>
        <w:tc>
          <w:tcPr>
            <w:tcW w:w="2547" w:type="dxa"/>
            <w:vMerge w:val="restart"/>
            <w:tcBorders>
              <w:top w:val="single" w:sz="4" w:space="0" w:color="auto"/>
              <w:left w:val="single" w:sz="4" w:space="0" w:color="auto"/>
              <w:right w:val="single" w:sz="4" w:space="0" w:color="auto"/>
            </w:tcBorders>
          </w:tcPr>
          <w:p w14:paraId="238F0362"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r w:rsidRPr="00C7005B">
              <w:rPr>
                <w:rFonts w:ascii="Arial" w:eastAsia="Calibri" w:hAnsi="Arial" w:cs="Arial"/>
                <w:spacing w:val="1"/>
                <w:sz w:val="20"/>
                <w:szCs w:val="20"/>
              </w:rPr>
              <w:t>L</w:t>
            </w:r>
            <w:r w:rsidRPr="00C7005B">
              <w:rPr>
                <w:rFonts w:ascii="Arial" w:eastAsia="Calibri" w:hAnsi="Arial" w:cs="Arial"/>
                <w:sz w:val="20"/>
                <w:szCs w:val="20"/>
              </w:rPr>
              <w:t>i</w:t>
            </w:r>
            <w:r w:rsidRPr="00C7005B">
              <w:rPr>
                <w:rFonts w:ascii="Arial" w:eastAsia="Calibri" w:hAnsi="Arial" w:cs="Arial"/>
                <w:spacing w:val="-1"/>
                <w:sz w:val="20"/>
                <w:szCs w:val="20"/>
              </w:rPr>
              <w:t>bé</w:t>
            </w:r>
            <w:r w:rsidRPr="00C7005B">
              <w:rPr>
                <w:rFonts w:ascii="Arial" w:eastAsia="Calibri" w:hAnsi="Arial" w:cs="Arial"/>
                <w:sz w:val="20"/>
                <w:szCs w:val="20"/>
              </w:rPr>
              <w:t>rati</w:t>
            </w:r>
            <w:r w:rsidRPr="00C7005B">
              <w:rPr>
                <w:rFonts w:ascii="Arial" w:eastAsia="Calibri" w:hAnsi="Arial" w:cs="Arial"/>
                <w:spacing w:val="1"/>
                <w:sz w:val="20"/>
                <w:szCs w:val="20"/>
              </w:rPr>
              <w:t>o</w:t>
            </w:r>
            <w:r w:rsidRPr="00C7005B">
              <w:rPr>
                <w:rFonts w:ascii="Arial" w:eastAsia="Calibri" w:hAnsi="Arial" w:cs="Arial"/>
                <w:sz w:val="20"/>
                <w:szCs w:val="20"/>
              </w:rPr>
              <w:t>n</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d</w:t>
            </w:r>
            <w:r w:rsidRPr="00C7005B">
              <w:rPr>
                <w:rFonts w:ascii="Arial" w:eastAsia="Calibri" w:hAnsi="Arial" w:cs="Arial"/>
                <w:spacing w:val="-1"/>
                <w:sz w:val="20"/>
                <w:szCs w:val="20"/>
              </w:rPr>
              <w:t>e</w:t>
            </w:r>
            <w:r w:rsidRPr="00C7005B">
              <w:rPr>
                <w:rFonts w:ascii="Arial" w:eastAsia="Calibri" w:hAnsi="Arial" w:cs="Arial"/>
                <w:sz w:val="20"/>
                <w:szCs w:val="20"/>
              </w:rPr>
              <w:t>s</w:t>
            </w:r>
            <w:r w:rsidRPr="00C7005B">
              <w:rPr>
                <w:rFonts w:ascii="Arial" w:eastAsia="Calibri" w:hAnsi="Arial" w:cs="Arial"/>
                <w:spacing w:val="-1"/>
                <w:sz w:val="20"/>
                <w:szCs w:val="20"/>
              </w:rPr>
              <w:t xml:space="preserve"> e</w:t>
            </w:r>
            <w:r w:rsidRPr="00C7005B">
              <w:rPr>
                <w:rFonts w:ascii="Arial" w:eastAsia="Calibri" w:hAnsi="Arial" w:cs="Arial"/>
                <w:sz w:val="20"/>
                <w:szCs w:val="20"/>
              </w:rPr>
              <w:t>m</w:t>
            </w:r>
            <w:r w:rsidRPr="00C7005B">
              <w:rPr>
                <w:rFonts w:ascii="Arial" w:eastAsia="Calibri" w:hAnsi="Arial" w:cs="Arial"/>
                <w:spacing w:val="1"/>
                <w:sz w:val="20"/>
                <w:szCs w:val="20"/>
              </w:rPr>
              <w:t>p</w:t>
            </w:r>
            <w:r w:rsidRPr="00C7005B">
              <w:rPr>
                <w:rFonts w:ascii="Arial" w:eastAsia="Calibri" w:hAnsi="Arial" w:cs="Arial"/>
                <w:sz w:val="20"/>
                <w:szCs w:val="20"/>
              </w:rPr>
              <w:t>r</w:t>
            </w:r>
            <w:r w:rsidRPr="00C7005B">
              <w:rPr>
                <w:rFonts w:ascii="Arial" w:eastAsia="Calibri" w:hAnsi="Arial" w:cs="Arial"/>
                <w:spacing w:val="-1"/>
                <w:sz w:val="20"/>
                <w:szCs w:val="20"/>
              </w:rPr>
              <w:t>is</w:t>
            </w:r>
            <w:r w:rsidRPr="00C7005B">
              <w:rPr>
                <w:rFonts w:ascii="Arial" w:eastAsia="Calibri" w:hAnsi="Arial" w:cs="Arial"/>
                <w:spacing w:val="2"/>
                <w:sz w:val="20"/>
                <w:szCs w:val="20"/>
              </w:rPr>
              <w:t>e</w:t>
            </w:r>
            <w:r w:rsidRPr="00C7005B">
              <w:rPr>
                <w:rFonts w:ascii="Arial" w:eastAsia="Calibri" w:hAnsi="Arial" w:cs="Arial"/>
                <w:sz w:val="20"/>
                <w:szCs w:val="20"/>
              </w:rPr>
              <w:t>s/démolition</w:t>
            </w:r>
            <w:r w:rsidRPr="00C7005B">
              <w:rPr>
                <w:rFonts w:ascii="Arial" w:eastAsia="Calibri" w:hAnsi="Arial" w:cs="Arial"/>
                <w:spacing w:val="1"/>
                <w:sz w:val="20"/>
                <w:szCs w:val="20"/>
              </w:rPr>
              <w:t xml:space="preserve"> </w:t>
            </w:r>
          </w:p>
          <w:p w14:paraId="40819ECB"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b/>
                <w:spacing w:val="4"/>
                <w:sz w:val="20"/>
                <w:szCs w:val="20"/>
              </w:rPr>
            </w:pPr>
            <w:r w:rsidRPr="00C7005B">
              <w:rPr>
                <w:rFonts w:ascii="Arial" w:eastAsia="Calibri" w:hAnsi="Arial" w:cs="Arial"/>
                <w:spacing w:val="14"/>
                <w:sz w:val="20"/>
                <w:szCs w:val="20"/>
              </w:rPr>
              <w:t xml:space="preserve"> </w:t>
            </w:r>
          </w:p>
          <w:p w14:paraId="47B5A391" w14:textId="77777777" w:rsidR="004048A1" w:rsidRPr="00C7005B" w:rsidRDefault="004048A1" w:rsidP="00EB6C5C">
            <w:pPr>
              <w:tabs>
                <w:tab w:val="left" w:pos="567"/>
              </w:tabs>
              <w:spacing w:before="60" w:after="0" w:line="240" w:lineRule="auto"/>
              <w:jc w:val="both"/>
              <w:rPr>
                <w:rFonts w:ascii="Arial" w:eastAsia="Calibri" w:hAnsi="Arial" w:cs="Arial"/>
                <w:b/>
                <w:spacing w:val="4"/>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1E50D901" w14:textId="77777777" w:rsidR="004048A1" w:rsidRPr="00C7005B" w:rsidRDefault="004048A1" w:rsidP="00EB6C5C">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3"/>
                <w:sz w:val="20"/>
                <w:szCs w:val="20"/>
              </w:rPr>
              <w:t xml:space="preserve"> 2.3</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1</w:t>
            </w:r>
            <w:proofErr w:type="gramEnd"/>
            <w:r w:rsidRPr="00C7005B">
              <w:rPr>
                <w:rFonts w:ascii="Arial" w:eastAsia="Calibri" w:hAnsi="Arial" w:cs="Arial"/>
                <w:spacing w:val="-3"/>
                <w:sz w:val="20"/>
                <w:szCs w:val="20"/>
              </w:rPr>
              <w:t xml:space="preserve">. </w:t>
            </w:r>
            <w:r w:rsidRPr="00C7005B">
              <w:rPr>
                <w:rFonts w:ascii="Arial" w:eastAsia="Calibri" w:hAnsi="Arial" w:cs="Arial"/>
                <w:spacing w:val="18"/>
                <w:sz w:val="20"/>
                <w:szCs w:val="20"/>
              </w:rPr>
              <w:t xml:space="preserve"> </w:t>
            </w:r>
            <w:r w:rsidRPr="00C7005B">
              <w:rPr>
                <w:rFonts w:ascii="Arial" w:eastAsia="Calibri" w:hAnsi="Arial" w:cs="Arial"/>
                <w:spacing w:val="4"/>
                <w:sz w:val="20"/>
                <w:szCs w:val="20"/>
              </w:rPr>
              <w:t>A</w:t>
            </w:r>
            <w:r w:rsidRPr="00C7005B">
              <w:rPr>
                <w:rFonts w:ascii="Arial" w:eastAsia="Calibri" w:hAnsi="Arial" w:cs="Arial"/>
                <w:spacing w:val="7"/>
                <w:sz w:val="20"/>
                <w:szCs w:val="20"/>
              </w:rPr>
              <w:t>cc</w:t>
            </w:r>
            <w:r w:rsidRPr="00C7005B">
              <w:rPr>
                <w:rFonts w:ascii="Arial" w:eastAsia="Calibri" w:hAnsi="Arial" w:cs="Arial"/>
                <w:spacing w:val="-3"/>
                <w:sz w:val="20"/>
                <w:szCs w:val="20"/>
              </w:rPr>
              <w:t>è</w:t>
            </w:r>
            <w:r w:rsidRPr="00C7005B">
              <w:rPr>
                <w:rFonts w:ascii="Arial" w:eastAsia="Calibri" w:hAnsi="Arial" w:cs="Arial"/>
                <w:sz w:val="20"/>
                <w:szCs w:val="20"/>
              </w:rPr>
              <w:t>s</w:t>
            </w:r>
            <w:r w:rsidRPr="00C7005B">
              <w:rPr>
                <w:rFonts w:ascii="Arial" w:eastAsia="Calibri" w:hAnsi="Arial" w:cs="Arial"/>
                <w:spacing w:val="18"/>
                <w:sz w:val="20"/>
                <w:szCs w:val="20"/>
              </w:rPr>
              <w:t xml:space="preserve"> facile et déplacement aisé sur les chantiers </w:t>
            </w:r>
            <w:r w:rsidRPr="00C7005B">
              <w:rPr>
                <w:rFonts w:ascii="Arial" w:eastAsia="Calibri" w:hAnsi="Arial" w:cs="Arial"/>
                <w:spacing w:val="-3"/>
                <w:sz w:val="20"/>
                <w:szCs w:val="20"/>
              </w:rPr>
              <w:t xml:space="preserve"> </w:t>
            </w:r>
            <w:r w:rsidRPr="00C7005B">
              <w:rPr>
                <w:rFonts w:ascii="Arial" w:eastAsia="Calibri" w:hAnsi="Arial" w:cs="Arial"/>
                <w:spacing w:val="18"/>
                <w:sz w:val="20"/>
                <w:szCs w:val="20"/>
              </w:rPr>
              <w:t xml:space="preserve">  </w:t>
            </w:r>
            <w:r w:rsidRPr="00C7005B">
              <w:rPr>
                <w:rFonts w:ascii="Arial" w:eastAsia="Calibri" w:hAnsi="Arial" w:cs="Arial"/>
                <w:spacing w:val="-3"/>
                <w:sz w:val="20"/>
                <w:szCs w:val="20"/>
              </w:rPr>
              <w:t xml:space="preserve"> </w:t>
            </w:r>
          </w:p>
        </w:tc>
        <w:tc>
          <w:tcPr>
            <w:tcW w:w="2162" w:type="dxa"/>
            <w:tcBorders>
              <w:top w:val="single" w:sz="4" w:space="0" w:color="auto"/>
              <w:left w:val="single" w:sz="4" w:space="0" w:color="auto"/>
              <w:bottom w:val="single" w:sz="4" w:space="0" w:color="auto"/>
              <w:right w:val="single" w:sz="4" w:space="0" w:color="auto"/>
            </w:tcBorders>
            <w:hideMark/>
          </w:tcPr>
          <w:p w14:paraId="1EA1C159"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Perte temporaire d‘emplois et de revenus pour les ménages ayant des baraques, kiosques, buvettes etc. le long des tronçons à aménager</w:t>
            </w:r>
          </w:p>
        </w:tc>
        <w:tc>
          <w:tcPr>
            <w:tcW w:w="0" w:type="auto"/>
            <w:tcBorders>
              <w:top w:val="single" w:sz="4" w:space="0" w:color="auto"/>
              <w:left w:val="single" w:sz="4" w:space="0" w:color="auto"/>
              <w:bottom w:val="single" w:sz="4" w:space="0" w:color="auto"/>
              <w:right w:val="single" w:sz="4" w:space="0" w:color="auto"/>
            </w:tcBorders>
            <w:hideMark/>
          </w:tcPr>
          <w:p w14:paraId="3E833FD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Forte </w:t>
            </w:r>
          </w:p>
        </w:tc>
        <w:tc>
          <w:tcPr>
            <w:tcW w:w="2692" w:type="dxa"/>
            <w:tcBorders>
              <w:top w:val="single" w:sz="4" w:space="0" w:color="auto"/>
              <w:left w:val="single" w:sz="4" w:space="0" w:color="auto"/>
              <w:bottom w:val="single" w:sz="4" w:space="0" w:color="auto"/>
              <w:right w:val="single" w:sz="4" w:space="0" w:color="auto"/>
            </w:tcBorders>
            <w:hideMark/>
          </w:tcPr>
          <w:p w14:paraId="4C34B9A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Appliquer les dispositions prévues dans le PAR</w:t>
            </w:r>
          </w:p>
        </w:tc>
        <w:tc>
          <w:tcPr>
            <w:tcW w:w="3058" w:type="dxa"/>
            <w:tcBorders>
              <w:top w:val="single" w:sz="4" w:space="0" w:color="auto"/>
              <w:left w:val="single" w:sz="4" w:space="0" w:color="auto"/>
              <w:bottom w:val="single" w:sz="4" w:space="0" w:color="auto"/>
              <w:right w:val="single" w:sz="4" w:space="0" w:color="auto"/>
            </w:tcBorders>
            <w:hideMark/>
          </w:tcPr>
          <w:p w14:paraId="1DC3FFE3"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 xml:space="preserve"> 2.3</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1.1</w:t>
            </w:r>
            <w:proofErr w:type="gramEnd"/>
            <w:r w:rsidRPr="00C7005B">
              <w:rPr>
                <w:rFonts w:ascii="Arial" w:eastAsia="Calibri" w:hAnsi="Arial" w:cs="Arial"/>
                <w:spacing w:val="-3"/>
                <w:sz w:val="20"/>
                <w:szCs w:val="20"/>
              </w:rPr>
              <w:t>. Sensibiliser les riverains sur les enjeux du projet</w:t>
            </w:r>
          </w:p>
        </w:tc>
      </w:tr>
      <w:tr w:rsidR="004048A1" w:rsidRPr="00C7005B" w14:paraId="6D5912E7" w14:textId="77777777" w:rsidTr="00A450D1">
        <w:trPr>
          <w:jc w:val="center"/>
        </w:trPr>
        <w:tc>
          <w:tcPr>
            <w:tcW w:w="0" w:type="auto"/>
            <w:vMerge/>
            <w:tcBorders>
              <w:left w:val="single" w:sz="4" w:space="0" w:color="auto"/>
              <w:right w:val="single" w:sz="4" w:space="0" w:color="auto"/>
            </w:tcBorders>
          </w:tcPr>
          <w:p w14:paraId="3D3D43F0"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2643164"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val="restart"/>
            <w:tcBorders>
              <w:top w:val="single" w:sz="4" w:space="0" w:color="auto"/>
              <w:left w:val="single" w:sz="4" w:space="0" w:color="auto"/>
              <w:right w:val="single" w:sz="4" w:space="0" w:color="auto"/>
            </w:tcBorders>
            <w:hideMark/>
          </w:tcPr>
          <w:p w14:paraId="08C7CD0E"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2.3</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2</w:t>
            </w:r>
            <w:proofErr w:type="gramEnd"/>
            <w:r w:rsidRPr="00C7005B">
              <w:rPr>
                <w:rFonts w:ascii="Arial" w:eastAsia="Calibri" w:hAnsi="Arial" w:cs="Arial"/>
                <w:spacing w:val="-3"/>
                <w:sz w:val="20"/>
                <w:szCs w:val="20"/>
              </w:rPr>
              <w:t xml:space="preserve">. Création d’emplois temporaires  </w:t>
            </w:r>
          </w:p>
        </w:tc>
        <w:tc>
          <w:tcPr>
            <w:tcW w:w="2162" w:type="dxa"/>
            <w:vMerge w:val="restart"/>
            <w:tcBorders>
              <w:top w:val="single" w:sz="4" w:space="0" w:color="auto"/>
              <w:left w:val="single" w:sz="4" w:space="0" w:color="auto"/>
              <w:right w:val="single" w:sz="4" w:space="0" w:color="auto"/>
            </w:tcBorders>
            <w:hideMark/>
          </w:tcPr>
          <w:p w14:paraId="7412522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Difficultés de financement des besoins des ménages concernés (logement, santé, scolarisation des enfants, nourriture, etc.)</w:t>
            </w:r>
          </w:p>
        </w:tc>
        <w:tc>
          <w:tcPr>
            <w:tcW w:w="0" w:type="auto"/>
            <w:vMerge w:val="restart"/>
            <w:tcBorders>
              <w:top w:val="single" w:sz="4" w:space="0" w:color="auto"/>
              <w:left w:val="single" w:sz="4" w:space="0" w:color="auto"/>
              <w:right w:val="single" w:sz="4" w:space="0" w:color="auto"/>
            </w:tcBorders>
            <w:hideMark/>
          </w:tcPr>
          <w:p w14:paraId="7DE6614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vMerge w:val="restart"/>
            <w:tcBorders>
              <w:top w:val="single" w:sz="4" w:space="0" w:color="auto"/>
              <w:left w:val="single" w:sz="4" w:space="0" w:color="auto"/>
              <w:right w:val="single" w:sz="4" w:space="0" w:color="auto"/>
            </w:tcBorders>
            <w:hideMark/>
          </w:tcPr>
          <w:p w14:paraId="0A2DF8B9"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Appliquer les dispositions prévues dans le PAR</w:t>
            </w:r>
          </w:p>
        </w:tc>
        <w:tc>
          <w:tcPr>
            <w:tcW w:w="3058" w:type="dxa"/>
            <w:tcBorders>
              <w:top w:val="single" w:sz="4" w:space="0" w:color="auto"/>
              <w:left w:val="single" w:sz="4" w:space="0" w:color="auto"/>
              <w:bottom w:val="single" w:sz="4" w:space="0" w:color="auto"/>
              <w:right w:val="single" w:sz="4" w:space="0" w:color="auto"/>
            </w:tcBorders>
            <w:hideMark/>
          </w:tcPr>
          <w:p w14:paraId="20AB794C" w14:textId="77777777" w:rsidR="004048A1" w:rsidRPr="00C7005B" w:rsidRDefault="004048A1" w:rsidP="00EB6C5C">
            <w:pPr>
              <w:tabs>
                <w:tab w:val="left" w:pos="567"/>
              </w:tabs>
              <w:spacing w:before="60" w:after="0" w:line="240" w:lineRule="auto"/>
              <w:jc w:val="both"/>
              <w:rPr>
                <w:rFonts w:ascii="Arial" w:eastAsia="Calibri" w:hAnsi="Arial" w:cs="Arial"/>
                <w:spacing w:val="-6"/>
                <w:sz w:val="20"/>
                <w:szCs w:val="20"/>
              </w:rPr>
            </w:pPr>
            <w:r w:rsidRPr="00C7005B">
              <w:rPr>
                <w:rFonts w:ascii="Arial" w:eastAsia="Calibri" w:hAnsi="Arial" w:cs="Arial"/>
                <w:spacing w:val="-6"/>
                <w:sz w:val="20"/>
                <w:szCs w:val="20"/>
              </w:rPr>
              <w:t>2.3</w:t>
            </w:r>
            <w:proofErr w:type="gramStart"/>
            <w:r w:rsidRPr="00C7005B">
              <w:rPr>
                <w:rFonts w:ascii="Arial" w:eastAsia="Calibri" w:hAnsi="Arial" w:cs="Arial"/>
                <w:spacing w:val="-6"/>
                <w:sz w:val="20"/>
                <w:szCs w:val="20"/>
              </w:rPr>
              <w:t>.P.2.1</w:t>
            </w:r>
            <w:proofErr w:type="gramEnd"/>
            <w:r w:rsidRPr="00C7005B">
              <w:rPr>
                <w:rFonts w:ascii="Arial" w:eastAsia="Calibri" w:hAnsi="Arial" w:cs="Arial"/>
                <w:spacing w:val="-6"/>
                <w:sz w:val="20"/>
                <w:szCs w:val="20"/>
              </w:rPr>
              <w:t>. Faire le recrutement conformément aux normes de la  (CNSS)</w:t>
            </w:r>
          </w:p>
        </w:tc>
      </w:tr>
      <w:tr w:rsidR="004048A1" w:rsidRPr="00C7005B" w14:paraId="56FE5E04" w14:textId="77777777" w:rsidTr="00A450D1">
        <w:trPr>
          <w:jc w:val="center"/>
        </w:trPr>
        <w:tc>
          <w:tcPr>
            <w:tcW w:w="0" w:type="auto"/>
            <w:vMerge/>
            <w:tcBorders>
              <w:left w:val="single" w:sz="4" w:space="0" w:color="auto"/>
              <w:right w:val="single" w:sz="4" w:space="0" w:color="auto"/>
            </w:tcBorders>
          </w:tcPr>
          <w:p w14:paraId="0D370DE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41CEC47"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4A10A5A"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right w:val="single" w:sz="4" w:space="0" w:color="auto"/>
            </w:tcBorders>
          </w:tcPr>
          <w:p w14:paraId="2116FF2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0A466610"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right w:val="single" w:sz="4" w:space="0" w:color="auto"/>
            </w:tcBorders>
          </w:tcPr>
          <w:p w14:paraId="49C63BD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54F1B01E" w14:textId="77777777" w:rsidR="004048A1" w:rsidRPr="00C7005B" w:rsidRDefault="004048A1" w:rsidP="00EB6C5C">
            <w:pPr>
              <w:tabs>
                <w:tab w:val="left" w:pos="567"/>
              </w:tabs>
              <w:spacing w:before="60" w:after="0" w:line="240" w:lineRule="auto"/>
              <w:jc w:val="both"/>
              <w:rPr>
                <w:rFonts w:ascii="Arial" w:eastAsia="Calibri" w:hAnsi="Arial" w:cs="Arial"/>
                <w:spacing w:val="-6"/>
                <w:sz w:val="20"/>
                <w:szCs w:val="20"/>
              </w:rPr>
            </w:pPr>
            <w:r w:rsidRPr="00C7005B">
              <w:rPr>
                <w:rFonts w:ascii="Arial" w:eastAsia="Calibri" w:hAnsi="Arial" w:cs="Arial"/>
                <w:spacing w:val="-6"/>
                <w:sz w:val="20"/>
                <w:szCs w:val="20"/>
              </w:rPr>
              <w:t>2.3</w:t>
            </w:r>
            <w:proofErr w:type="gramStart"/>
            <w:r w:rsidRPr="00C7005B">
              <w:rPr>
                <w:rFonts w:ascii="Arial" w:eastAsia="Calibri" w:hAnsi="Arial" w:cs="Arial"/>
                <w:spacing w:val="-6"/>
                <w:sz w:val="20"/>
                <w:szCs w:val="20"/>
              </w:rPr>
              <w:t>.P.2.2</w:t>
            </w:r>
            <w:proofErr w:type="gramEnd"/>
            <w:r w:rsidRPr="00C7005B">
              <w:rPr>
                <w:rFonts w:ascii="Arial" w:eastAsia="Calibri" w:hAnsi="Arial" w:cs="Arial"/>
                <w:spacing w:val="-6"/>
                <w:sz w:val="20"/>
                <w:szCs w:val="20"/>
              </w:rPr>
              <w:t>. A compétence égale, accorder la priorité à la main d’œuvre locale</w:t>
            </w:r>
          </w:p>
        </w:tc>
      </w:tr>
      <w:tr w:rsidR="004048A1" w:rsidRPr="00C7005B" w14:paraId="1BC696AC" w14:textId="77777777" w:rsidTr="00A450D1">
        <w:trPr>
          <w:jc w:val="center"/>
        </w:trPr>
        <w:tc>
          <w:tcPr>
            <w:tcW w:w="0" w:type="auto"/>
            <w:vMerge/>
            <w:tcBorders>
              <w:left w:val="single" w:sz="4" w:space="0" w:color="auto"/>
              <w:right w:val="single" w:sz="4" w:space="0" w:color="auto"/>
            </w:tcBorders>
          </w:tcPr>
          <w:p w14:paraId="7769A79A"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B4FAB38"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2A6848F4"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bottom w:val="single" w:sz="4" w:space="0" w:color="auto"/>
              <w:right w:val="single" w:sz="4" w:space="0" w:color="auto"/>
            </w:tcBorders>
          </w:tcPr>
          <w:p w14:paraId="7DC388A9"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515EBB4C"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bottom w:val="single" w:sz="4" w:space="0" w:color="auto"/>
              <w:right w:val="single" w:sz="4" w:space="0" w:color="auto"/>
            </w:tcBorders>
          </w:tcPr>
          <w:p w14:paraId="3A442ED9"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tcPr>
          <w:p w14:paraId="64C6054F" w14:textId="77777777" w:rsidR="004048A1" w:rsidRPr="00C7005B" w:rsidRDefault="004048A1" w:rsidP="00EB6C5C">
            <w:pPr>
              <w:tabs>
                <w:tab w:val="left" w:pos="567"/>
              </w:tabs>
              <w:spacing w:before="60" w:after="0" w:line="240" w:lineRule="auto"/>
              <w:jc w:val="both"/>
              <w:rPr>
                <w:rFonts w:ascii="Arial" w:eastAsia="Calibri" w:hAnsi="Arial" w:cs="Arial"/>
                <w:spacing w:val="-6"/>
                <w:sz w:val="20"/>
                <w:szCs w:val="20"/>
              </w:rPr>
            </w:pPr>
            <w:r w:rsidRPr="00C7005B">
              <w:rPr>
                <w:rFonts w:ascii="Arial" w:eastAsia="Calibri" w:hAnsi="Arial" w:cs="Arial"/>
                <w:spacing w:val="-6"/>
                <w:sz w:val="20"/>
                <w:szCs w:val="20"/>
              </w:rPr>
              <w:t>2.3</w:t>
            </w:r>
            <w:proofErr w:type="gramStart"/>
            <w:r w:rsidRPr="00C7005B">
              <w:rPr>
                <w:rFonts w:ascii="Arial" w:eastAsia="Calibri" w:hAnsi="Arial" w:cs="Arial"/>
                <w:spacing w:val="-6"/>
                <w:sz w:val="20"/>
                <w:szCs w:val="20"/>
              </w:rPr>
              <w:t>.P.2.3</w:t>
            </w:r>
            <w:proofErr w:type="gramEnd"/>
            <w:r w:rsidRPr="00C7005B">
              <w:rPr>
                <w:rFonts w:ascii="Arial" w:eastAsia="Calibri" w:hAnsi="Arial" w:cs="Arial"/>
                <w:spacing w:val="-6"/>
                <w:sz w:val="20"/>
                <w:szCs w:val="20"/>
              </w:rPr>
              <w:t xml:space="preserve"> Encourager les candidatures féminines</w:t>
            </w:r>
          </w:p>
        </w:tc>
      </w:tr>
      <w:tr w:rsidR="004048A1" w:rsidRPr="00C7005B" w14:paraId="787DCF33" w14:textId="77777777" w:rsidTr="00A450D1">
        <w:trPr>
          <w:jc w:val="center"/>
        </w:trPr>
        <w:tc>
          <w:tcPr>
            <w:tcW w:w="0" w:type="auto"/>
            <w:vMerge/>
            <w:tcBorders>
              <w:left w:val="single" w:sz="4" w:space="0" w:color="auto"/>
              <w:right w:val="single" w:sz="4" w:space="0" w:color="auto"/>
            </w:tcBorders>
          </w:tcPr>
          <w:p w14:paraId="2C8EF85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3D9C965"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val="restart"/>
            <w:tcBorders>
              <w:top w:val="single" w:sz="4" w:space="0" w:color="auto"/>
              <w:left w:val="single" w:sz="4" w:space="0" w:color="auto"/>
              <w:right w:val="single" w:sz="4" w:space="0" w:color="auto"/>
            </w:tcBorders>
            <w:hideMark/>
          </w:tcPr>
          <w:p w14:paraId="550FEC7A" w14:textId="356B77A2"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.P.3</w:t>
            </w:r>
            <w:proofErr w:type="gramEnd"/>
            <w:r w:rsidRPr="00C7005B">
              <w:rPr>
                <w:rFonts w:ascii="Arial" w:eastAsia="Times New Roman" w:hAnsi="Arial" w:cs="Arial"/>
                <w:sz w:val="20"/>
                <w:szCs w:val="20"/>
                <w:lang w:eastAsia="fr-FR"/>
              </w:rPr>
              <w:t>. Destruction des  dépotoirs à l’exutoire du  collecteur à aménager</w:t>
            </w:r>
          </w:p>
        </w:tc>
        <w:tc>
          <w:tcPr>
            <w:tcW w:w="2162" w:type="dxa"/>
            <w:vMerge w:val="restart"/>
            <w:tcBorders>
              <w:top w:val="single" w:sz="4" w:space="0" w:color="auto"/>
              <w:left w:val="single" w:sz="4" w:space="0" w:color="auto"/>
              <w:right w:val="single" w:sz="4" w:space="0" w:color="auto"/>
            </w:tcBorders>
            <w:hideMark/>
          </w:tcPr>
          <w:p w14:paraId="5EEFD46B"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.N.3</w:t>
            </w:r>
            <w:proofErr w:type="gramEnd"/>
            <w:r w:rsidRPr="00C7005B">
              <w:rPr>
                <w:rFonts w:ascii="Arial" w:eastAsia="Times New Roman" w:hAnsi="Arial" w:cs="Arial"/>
                <w:sz w:val="20"/>
                <w:szCs w:val="20"/>
                <w:lang w:eastAsia="fr-FR"/>
              </w:rPr>
              <w:t>. Risque de prolifération des IST/VIH SIDA</w:t>
            </w:r>
          </w:p>
        </w:tc>
        <w:tc>
          <w:tcPr>
            <w:tcW w:w="0" w:type="auto"/>
            <w:vMerge w:val="restart"/>
            <w:tcBorders>
              <w:top w:val="single" w:sz="4" w:space="0" w:color="auto"/>
              <w:left w:val="single" w:sz="4" w:space="0" w:color="auto"/>
              <w:right w:val="single" w:sz="4" w:space="0" w:color="auto"/>
            </w:tcBorders>
            <w:hideMark/>
          </w:tcPr>
          <w:p w14:paraId="31B4ED6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vMerge w:val="restart"/>
            <w:tcBorders>
              <w:top w:val="single" w:sz="4" w:space="0" w:color="auto"/>
              <w:left w:val="single" w:sz="4" w:space="0" w:color="auto"/>
              <w:right w:val="single" w:sz="4" w:space="0" w:color="auto"/>
            </w:tcBorders>
            <w:hideMark/>
          </w:tcPr>
          <w:p w14:paraId="05037A48"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Sensibiliser les ouvriers contre les IST/VIH SIDA</w:t>
            </w:r>
          </w:p>
        </w:tc>
        <w:tc>
          <w:tcPr>
            <w:tcW w:w="3058" w:type="dxa"/>
            <w:tcBorders>
              <w:top w:val="single" w:sz="4" w:space="0" w:color="auto"/>
              <w:left w:val="single" w:sz="4" w:space="0" w:color="auto"/>
              <w:bottom w:val="single" w:sz="4" w:space="0" w:color="auto"/>
              <w:right w:val="single" w:sz="4" w:space="0" w:color="auto"/>
            </w:tcBorders>
            <w:hideMark/>
          </w:tcPr>
          <w:p w14:paraId="7176E00A" w14:textId="080FB131" w:rsidR="004048A1" w:rsidRPr="00C7005B" w:rsidRDefault="004048A1"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3"/>
                <w:sz w:val="20"/>
                <w:szCs w:val="20"/>
              </w:rPr>
              <w:t>2.3</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3.1</w:t>
            </w:r>
            <w:proofErr w:type="gramEnd"/>
            <w:r w:rsidRPr="00C7005B">
              <w:rPr>
                <w:rFonts w:ascii="Arial" w:eastAsia="Calibri" w:hAnsi="Arial" w:cs="Arial"/>
                <w:spacing w:val="-3"/>
                <w:sz w:val="20"/>
                <w:szCs w:val="20"/>
              </w:rPr>
              <w:t xml:space="preserve">. Sensibiliser les riverains sur la gestion efficace des ordures pour </w:t>
            </w:r>
            <w:r w:rsidR="009327DA" w:rsidRPr="00C7005B">
              <w:rPr>
                <w:rFonts w:ascii="Arial" w:eastAsia="Calibri" w:hAnsi="Arial" w:cs="Arial"/>
                <w:spacing w:val="-3"/>
                <w:sz w:val="20"/>
                <w:szCs w:val="20"/>
              </w:rPr>
              <w:t>garantir</w:t>
            </w:r>
            <w:r w:rsidRPr="00C7005B">
              <w:rPr>
                <w:rFonts w:ascii="Arial" w:eastAsia="Calibri" w:hAnsi="Arial" w:cs="Arial"/>
                <w:spacing w:val="-3"/>
                <w:sz w:val="20"/>
                <w:szCs w:val="20"/>
              </w:rPr>
              <w:t xml:space="preserve"> la salubrité des lieux</w:t>
            </w:r>
          </w:p>
        </w:tc>
      </w:tr>
      <w:tr w:rsidR="004048A1" w:rsidRPr="00C7005B" w14:paraId="4B0C3FF8" w14:textId="77777777" w:rsidTr="00A450D1">
        <w:trPr>
          <w:jc w:val="center"/>
        </w:trPr>
        <w:tc>
          <w:tcPr>
            <w:tcW w:w="0" w:type="auto"/>
            <w:vMerge/>
            <w:tcBorders>
              <w:left w:val="single" w:sz="4" w:space="0" w:color="auto"/>
              <w:right w:val="single" w:sz="4" w:space="0" w:color="auto"/>
            </w:tcBorders>
          </w:tcPr>
          <w:p w14:paraId="0D82C334"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C87561D"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1EFF8788"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right w:val="single" w:sz="4" w:space="0" w:color="auto"/>
            </w:tcBorders>
          </w:tcPr>
          <w:p w14:paraId="4BFF1C9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14F87877"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right w:val="single" w:sz="4" w:space="0" w:color="auto"/>
            </w:tcBorders>
          </w:tcPr>
          <w:p w14:paraId="1B323C22" w14:textId="77777777" w:rsidR="004048A1" w:rsidRPr="00C7005B" w:rsidRDefault="004048A1" w:rsidP="00EB6C5C">
            <w:pPr>
              <w:tabs>
                <w:tab w:val="left" w:pos="567"/>
              </w:tabs>
              <w:spacing w:before="60" w:after="0" w:line="240" w:lineRule="auto"/>
              <w:jc w:val="both"/>
              <w:rPr>
                <w:rFonts w:ascii="Arial" w:eastAsia="Times New Roman" w:hAnsi="Arial" w:cs="Arial"/>
                <w:strike/>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7139A217"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2.3</w:t>
            </w:r>
            <w:proofErr w:type="gramStart"/>
            <w:r w:rsidRPr="00C7005B">
              <w:rPr>
                <w:rFonts w:ascii="Arial" w:eastAsia="Calibri" w:hAnsi="Arial" w:cs="Arial"/>
                <w:spacing w:val="-3"/>
                <w:sz w:val="20"/>
                <w:szCs w:val="20"/>
              </w:rPr>
              <w:t>.P.3.2</w:t>
            </w:r>
            <w:proofErr w:type="gramEnd"/>
            <w:r w:rsidRPr="00C7005B">
              <w:rPr>
                <w:rFonts w:ascii="Arial" w:eastAsia="Calibri" w:hAnsi="Arial" w:cs="Arial"/>
                <w:spacing w:val="-3"/>
                <w:sz w:val="20"/>
                <w:szCs w:val="20"/>
              </w:rPr>
              <w:t>. Déposer un bac à ordures au niveau de l’exutoire</w:t>
            </w:r>
          </w:p>
        </w:tc>
      </w:tr>
      <w:tr w:rsidR="004048A1" w:rsidRPr="00C7005B" w14:paraId="3E2F713F" w14:textId="77777777" w:rsidTr="00A450D1">
        <w:trPr>
          <w:jc w:val="center"/>
        </w:trPr>
        <w:tc>
          <w:tcPr>
            <w:tcW w:w="0" w:type="auto"/>
            <w:vMerge/>
            <w:tcBorders>
              <w:left w:val="single" w:sz="4" w:space="0" w:color="auto"/>
              <w:right w:val="single" w:sz="4" w:space="0" w:color="auto"/>
            </w:tcBorders>
          </w:tcPr>
          <w:p w14:paraId="2FFEF16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2809E63"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7B493A37"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right w:val="single" w:sz="4" w:space="0" w:color="auto"/>
            </w:tcBorders>
          </w:tcPr>
          <w:p w14:paraId="434B52A8"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3BAEC87B"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right w:val="single" w:sz="4" w:space="0" w:color="auto"/>
            </w:tcBorders>
          </w:tcPr>
          <w:p w14:paraId="3B4DDB2B" w14:textId="77777777" w:rsidR="004048A1" w:rsidRPr="00C7005B" w:rsidRDefault="004048A1" w:rsidP="00EB6C5C">
            <w:pPr>
              <w:tabs>
                <w:tab w:val="left" w:pos="567"/>
              </w:tabs>
              <w:spacing w:before="60" w:after="0" w:line="240" w:lineRule="auto"/>
              <w:jc w:val="both"/>
              <w:rPr>
                <w:rFonts w:ascii="Arial" w:eastAsia="Times New Roman" w:hAnsi="Arial" w:cs="Arial"/>
                <w:strike/>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34DDDB36" w14:textId="390CB5DE"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2.3</w:t>
            </w:r>
            <w:proofErr w:type="gramStart"/>
            <w:r w:rsidRPr="00C7005B">
              <w:rPr>
                <w:rFonts w:ascii="Arial" w:eastAsia="Calibri" w:hAnsi="Arial" w:cs="Arial"/>
                <w:spacing w:val="-3"/>
                <w:sz w:val="20"/>
                <w:szCs w:val="20"/>
              </w:rPr>
              <w:t>.P.3.3</w:t>
            </w:r>
            <w:proofErr w:type="gramEnd"/>
            <w:r w:rsidRPr="00C7005B">
              <w:rPr>
                <w:rFonts w:ascii="Arial" w:eastAsia="Calibri" w:hAnsi="Arial" w:cs="Arial"/>
                <w:spacing w:val="-3"/>
                <w:sz w:val="20"/>
                <w:szCs w:val="20"/>
              </w:rPr>
              <w:t xml:space="preserve">. Appliquer les textes en vigueur en matière de rejets </w:t>
            </w:r>
            <w:r w:rsidRPr="00C7005B">
              <w:rPr>
                <w:rFonts w:ascii="Arial" w:eastAsia="Calibri" w:hAnsi="Arial" w:cs="Arial"/>
                <w:spacing w:val="-3"/>
                <w:sz w:val="20"/>
                <w:szCs w:val="20"/>
              </w:rPr>
              <w:lastRenderedPageBreak/>
              <w:t xml:space="preserve">anarchiques de </w:t>
            </w:r>
            <w:r w:rsidR="009327DA" w:rsidRPr="00C7005B">
              <w:rPr>
                <w:rFonts w:ascii="Arial" w:eastAsia="Calibri" w:hAnsi="Arial" w:cs="Arial"/>
                <w:spacing w:val="-3"/>
                <w:sz w:val="20"/>
                <w:szCs w:val="20"/>
              </w:rPr>
              <w:t>déchets</w:t>
            </w:r>
          </w:p>
        </w:tc>
      </w:tr>
      <w:tr w:rsidR="004048A1" w:rsidRPr="00C7005B" w14:paraId="220AB922" w14:textId="77777777" w:rsidTr="00A450D1">
        <w:trPr>
          <w:jc w:val="center"/>
        </w:trPr>
        <w:tc>
          <w:tcPr>
            <w:tcW w:w="0" w:type="auto"/>
            <w:vMerge/>
            <w:tcBorders>
              <w:left w:val="single" w:sz="4" w:space="0" w:color="auto"/>
              <w:right w:val="single" w:sz="4" w:space="0" w:color="auto"/>
            </w:tcBorders>
          </w:tcPr>
          <w:p w14:paraId="3D18546E"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96BD1EE"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68618CB9"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bottom w:val="single" w:sz="4" w:space="0" w:color="auto"/>
              <w:right w:val="single" w:sz="4" w:space="0" w:color="auto"/>
            </w:tcBorders>
          </w:tcPr>
          <w:p w14:paraId="0160795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6D1ABF50"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bottom w:val="single" w:sz="4" w:space="0" w:color="auto"/>
              <w:right w:val="single" w:sz="4" w:space="0" w:color="auto"/>
            </w:tcBorders>
          </w:tcPr>
          <w:p w14:paraId="362A4452"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p>
        </w:tc>
        <w:tc>
          <w:tcPr>
            <w:tcW w:w="3058" w:type="dxa"/>
            <w:tcBorders>
              <w:top w:val="single" w:sz="4" w:space="0" w:color="auto"/>
              <w:left w:val="single" w:sz="4" w:space="0" w:color="auto"/>
              <w:bottom w:val="single" w:sz="4" w:space="0" w:color="auto"/>
              <w:right w:val="single" w:sz="4" w:space="0" w:color="auto"/>
            </w:tcBorders>
            <w:hideMark/>
          </w:tcPr>
          <w:p w14:paraId="0E8BBE28" w14:textId="0B7CE88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2.3</w:t>
            </w:r>
            <w:proofErr w:type="gramStart"/>
            <w:r w:rsidRPr="00C7005B">
              <w:rPr>
                <w:rFonts w:ascii="Arial" w:eastAsia="Calibri" w:hAnsi="Arial" w:cs="Arial"/>
                <w:spacing w:val="-3"/>
                <w:sz w:val="20"/>
                <w:szCs w:val="20"/>
              </w:rPr>
              <w:t>.P.3.4</w:t>
            </w:r>
            <w:proofErr w:type="gramEnd"/>
            <w:r w:rsidRPr="00C7005B">
              <w:rPr>
                <w:rFonts w:ascii="Arial" w:eastAsia="Calibri" w:hAnsi="Arial" w:cs="Arial"/>
                <w:spacing w:val="-3"/>
                <w:sz w:val="20"/>
                <w:szCs w:val="20"/>
              </w:rPr>
              <w:t>. Installer au niveau du quartier un comité de veille citoyenne en matière de salubrité pour maximiser les acquis du projet</w:t>
            </w:r>
          </w:p>
        </w:tc>
      </w:tr>
      <w:tr w:rsidR="004048A1" w:rsidRPr="00C7005B" w14:paraId="062DA4A7" w14:textId="77777777" w:rsidTr="00A450D1">
        <w:trPr>
          <w:jc w:val="center"/>
        </w:trPr>
        <w:tc>
          <w:tcPr>
            <w:tcW w:w="0" w:type="auto"/>
            <w:vMerge/>
            <w:tcBorders>
              <w:left w:val="single" w:sz="4" w:space="0" w:color="auto"/>
              <w:right w:val="single" w:sz="4" w:space="0" w:color="auto"/>
            </w:tcBorders>
          </w:tcPr>
          <w:p w14:paraId="106D147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3B6B4CE"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val="restart"/>
            <w:tcBorders>
              <w:top w:val="single" w:sz="4" w:space="0" w:color="auto"/>
              <w:left w:val="single" w:sz="4" w:space="0" w:color="auto"/>
              <w:right w:val="single" w:sz="4" w:space="0" w:color="auto"/>
            </w:tcBorders>
            <w:hideMark/>
          </w:tcPr>
          <w:p w14:paraId="534316AE"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6"/>
                <w:sz w:val="20"/>
                <w:szCs w:val="20"/>
              </w:rPr>
              <w:t>2.3</w:t>
            </w:r>
            <w:proofErr w:type="gramStart"/>
            <w:r w:rsidRPr="00C7005B">
              <w:rPr>
                <w:rFonts w:ascii="Arial" w:eastAsia="Calibri" w:hAnsi="Arial" w:cs="Arial"/>
                <w:spacing w:val="-6"/>
                <w:sz w:val="20"/>
                <w:szCs w:val="20"/>
              </w:rPr>
              <w:t>.P.4</w:t>
            </w:r>
            <w:proofErr w:type="gramEnd"/>
            <w:r w:rsidRPr="00C7005B">
              <w:rPr>
                <w:rFonts w:ascii="Arial" w:eastAsia="Calibri" w:hAnsi="Arial" w:cs="Arial"/>
                <w:spacing w:val="-6"/>
                <w:sz w:val="20"/>
                <w:szCs w:val="20"/>
              </w:rPr>
              <w:t>. Possibilités pour les riverains d’utiliser les gravats pour le comblement des rues et maisons inondées</w:t>
            </w:r>
          </w:p>
        </w:tc>
        <w:tc>
          <w:tcPr>
            <w:tcW w:w="2162" w:type="dxa"/>
            <w:tcBorders>
              <w:top w:val="single" w:sz="4" w:space="0" w:color="auto"/>
              <w:left w:val="single" w:sz="4" w:space="0" w:color="auto"/>
              <w:bottom w:val="single" w:sz="4" w:space="0" w:color="auto"/>
              <w:right w:val="single" w:sz="4" w:space="0" w:color="auto"/>
            </w:tcBorders>
            <w:hideMark/>
          </w:tcPr>
          <w:p w14:paraId="4FC9F4D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.N.4</w:t>
            </w:r>
            <w:proofErr w:type="gramEnd"/>
            <w:r w:rsidRPr="00C7005B">
              <w:rPr>
                <w:rFonts w:ascii="Arial" w:eastAsia="Times New Roman" w:hAnsi="Arial" w:cs="Arial"/>
                <w:sz w:val="20"/>
                <w:szCs w:val="20"/>
                <w:lang w:eastAsia="fr-FR"/>
              </w:rPr>
              <w:t>. Perturbation des activités au niveau des infrastructures sociocommunautaires (centre de santé, église, écoles, etc.)</w:t>
            </w:r>
          </w:p>
        </w:tc>
        <w:tc>
          <w:tcPr>
            <w:tcW w:w="0" w:type="auto"/>
            <w:tcBorders>
              <w:top w:val="single" w:sz="4" w:space="0" w:color="auto"/>
              <w:left w:val="single" w:sz="4" w:space="0" w:color="auto"/>
              <w:bottom w:val="single" w:sz="4" w:space="0" w:color="auto"/>
              <w:right w:val="single" w:sz="4" w:space="0" w:color="auto"/>
            </w:tcBorders>
            <w:hideMark/>
          </w:tcPr>
          <w:p w14:paraId="11C3B275"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1BA1E2C3" w14:textId="3D67D973"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2.3</w:t>
            </w:r>
            <w:proofErr w:type="gramStart"/>
            <w:r w:rsidRPr="00C7005B">
              <w:rPr>
                <w:rFonts w:ascii="Arial" w:eastAsia="Calibri" w:hAnsi="Arial" w:cs="Arial"/>
                <w:spacing w:val="5"/>
                <w:sz w:val="20"/>
                <w:szCs w:val="20"/>
              </w:rPr>
              <w:t>.N.4.1</w:t>
            </w:r>
            <w:proofErr w:type="gramEnd"/>
            <w:r w:rsidRPr="00C7005B">
              <w:rPr>
                <w:rFonts w:ascii="Arial" w:eastAsia="Calibri" w:hAnsi="Arial" w:cs="Arial"/>
                <w:spacing w:val="5"/>
                <w:sz w:val="20"/>
                <w:szCs w:val="20"/>
              </w:rPr>
              <w:t>.</w:t>
            </w:r>
            <w:r w:rsidRPr="00C7005B">
              <w:rPr>
                <w:rFonts w:ascii="Arial" w:eastAsia="Calibri" w:hAnsi="Arial" w:cs="Arial"/>
                <w:spacing w:val="-3"/>
                <w:sz w:val="20"/>
                <w:szCs w:val="20"/>
              </w:rPr>
              <w:t xml:space="preserve"> Sensibiliser les usagers des infrastructures sociocommunautaires et les populations riveraines sur les risques d’accident pendant les travaux </w:t>
            </w:r>
          </w:p>
        </w:tc>
        <w:tc>
          <w:tcPr>
            <w:tcW w:w="3058" w:type="dxa"/>
            <w:tcBorders>
              <w:top w:val="single" w:sz="4" w:space="0" w:color="auto"/>
              <w:left w:val="single" w:sz="4" w:space="0" w:color="auto"/>
              <w:bottom w:val="single" w:sz="4" w:space="0" w:color="auto"/>
              <w:right w:val="single" w:sz="4" w:space="0" w:color="auto"/>
            </w:tcBorders>
            <w:hideMark/>
          </w:tcPr>
          <w:p w14:paraId="2C85056B"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2.3</w:t>
            </w:r>
            <w:proofErr w:type="gramStart"/>
            <w:r w:rsidRPr="00C7005B">
              <w:rPr>
                <w:rFonts w:ascii="Arial" w:eastAsia="Calibri" w:hAnsi="Arial" w:cs="Arial"/>
                <w:spacing w:val="-3"/>
                <w:sz w:val="20"/>
                <w:szCs w:val="20"/>
              </w:rPr>
              <w:t>.P.4.1</w:t>
            </w:r>
            <w:proofErr w:type="gramEnd"/>
            <w:r w:rsidRPr="00C7005B">
              <w:rPr>
                <w:rFonts w:ascii="Arial" w:eastAsia="Calibri" w:hAnsi="Arial" w:cs="Arial"/>
                <w:spacing w:val="-3"/>
                <w:sz w:val="20"/>
                <w:szCs w:val="20"/>
              </w:rPr>
              <w:t>. Prévoir un site pour le dépôt de gravats qui répond aux normes de sécurité</w:t>
            </w:r>
          </w:p>
        </w:tc>
      </w:tr>
      <w:tr w:rsidR="004048A1" w:rsidRPr="00C7005B" w14:paraId="4A60C3E4" w14:textId="77777777" w:rsidTr="00A450D1">
        <w:trPr>
          <w:jc w:val="center"/>
        </w:trPr>
        <w:tc>
          <w:tcPr>
            <w:tcW w:w="0" w:type="auto"/>
            <w:vMerge/>
            <w:tcBorders>
              <w:left w:val="single" w:sz="4" w:space="0" w:color="auto"/>
              <w:right w:val="single" w:sz="4" w:space="0" w:color="auto"/>
            </w:tcBorders>
          </w:tcPr>
          <w:p w14:paraId="201258C9"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AE4E0BF"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98EF566" w14:textId="77777777"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p>
        </w:tc>
        <w:tc>
          <w:tcPr>
            <w:tcW w:w="2162" w:type="dxa"/>
            <w:tcBorders>
              <w:top w:val="single" w:sz="4" w:space="0" w:color="auto"/>
              <w:left w:val="single" w:sz="4" w:space="0" w:color="auto"/>
              <w:bottom w:val="single" w:sz="4" w:space="0" w:color="auto"/>
              <w:right w:val="single" w:sz="4" w:space="0" w:color="auto"/>
            </w:tcBorders>
          </w:tcPr>
          <w:p w14:paraId="3C692731"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tcBorders>
              <w:top w:val="single" w:sz="4" w:space="0" w:color="auto"/>
              <w:left w:val="single" w:sz="4" w:space="0" w:color="auto"/>
              <w:bottom w:val="single" w:sz="4" w:space="0" w:color="auto"/>
              <w:right w:val="single" w:sz="4" w:space="0" w:color="auto"/>
            </w:tcBorders>
          </w:tcPr>
          <w:p w14:paraId="2911542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18D6FFDE" w14:textId="79784055" w:rsidR="004048A1" w:rsidRPr="00C7005B" w:rsidRDefault="004048A1"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2.3</w:t>
            </w:r>
            <w:proofErr w:type="gramStart"/>
            <w:r w:rsidRPr="00C7005B">
              <w:rPr>
                <w:rFonts w:ascii="Arial" w:eastAsia="Calibri" w:hAnsi="Arial" w:cs="Arial"/>
                <w:spacing w:val="5"/>
                <w:sz w:val="20"/>
                <w:szCs w:val="20"/>
              </w:rPr>
              <w:t>.N.4.2</w:t>
            </w:r>
            <w:proofErr w:type="gramEnd"/>
            <w:r w:rsidRPr="00C7005B">
              <w:rPr>
                <w:rFonts w:ascii="Arial" w:eastAsia="Calibri" w:hAnsi="Arial" w:cs="Arial"/>
                <w:spacing w:val="5"/>
                <w:sz w:val="20"/>
                <w:szCs w:val="20"/>
              </w:rPr>
              <w:t xml:space="preserve">. Respecter les normes d’émissions de poussières </w:t>
            </w:r>
          </w:p>
        </w:tc>
        <w:tc>
          <w:tcPr>
            <w:tcW w:w="3058" w:type="dxa"/>
            <w:tcBorders>
              <w:top w:val="single" w:sz="4" w:space="0" w:color="auto"/>
              <w:left w:val="single" w:sz="4" w:space="0" w:color="auto"/>
              <w:bottom w:val="single" w:sz="4" w:space="0" w:color="auto"/>
              <w:right w:val="single" w:sz="4" w:space="0" w:color="auto"/>
            </w:tcBorders>
          </w:tcPr>
          <w:p w14:paraId="0B22A000" w14:textId="7069C6B6" w:rsidR="004048A1" w:rsidRPr="00C7005B" w:rsidRDefault="004048A1"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4048A1" w:rsidRPr="00C7005B" w14:paraId="2FB4411C" w14:textId="77777777" w:rsidTr="00A450D1">
        <w:trPr>
          <w:jc w:val="center"/>
        </w:trPr>
        <w:tc>
          <w:tcPr>
            <w:tcW w:w="0" w:type="auto"/>
            <w:vMerge/>
            <w:tcBorders>
              <w:left w:val="single" w:sz="4" w:space="0" w:color="auto"/>
              <w:right w:val="single" w:sz="4" w:space="0" w:color="auto"/>
            </w:tcBorders>
          </w:tcPr>
          <w:p w14:paraId="7D47DBE3"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8CBA068"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46D582E2"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162" w:type="dxa"/>
            <w:vMerge w:val="restart"/>
            <w:tcBorders>
              <w:top w:val="single" w:sz="4" w:space="0" w:color="auto"/>
              <w:left w:val="single" w:sz="4" w:space="0" w:color="auto"/>
              <w:right w:val="single" w:sz="4" w:space="0" w:color="auto"/>
            </w:tcBorders>
            <w:hideMark/>
          </w:tcPr>
          <w:p w14:paraId="080AEE6C"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.N.5</w:t>
            </w:r>
            <w:proofErr w:type="gramEnd"/>
            <w:r w:rsidRPr="00C7005B">
              <w:rPr>
                <w:rFonts w:ascii="Arial" w:eastAsia="Times New Roman" w:hAnsi="Arial" w:cs="Arial"/>
                <w:sz w:val="20"/>
                <w:szCs w:val="20"/>
                <w:lang w:eastAsia="fr-FR"/>
              </w:rPr>
              <w:t>. Accès difficile aux habitations du fait de destruction de rampes de maisons et terrasses de buvettes qui se retrouveraient dans la servitude publique</w:t>
            </w:r>
          </w:p>
        </w:tc>
        <w:tc>
          <w:tcPr>
            <w:tcW w:w="0" w:type="auto"/>
            <w:vMerge w:val="restart"/>
            <w:tcBorders>
              <w:top w:val="single" w:sz="4" w:space="0" w:color="auto"/>
              <w:left w:val="single" w:sz="4" w:space="0" w:color="auto"/>
              <w:right w:val="single" w:sz="4" w:space="0" w:color="auto"/>
            </w:tcBorders>
            <w:hideMark/>
          </w:tcPr>
          <w:p w14:paraId="2669624E"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33ECFF3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.N.5.1</w:t>
            </w:r>
            <w:proofErr w:type="gramEnd"/>
            <w:r w:rsidRPr="00C7005B">
              <w:rPr>
                <w:rFonts w:ascii="Arial" w:eastAsia="Times New Roman" w:hAnsi="Arial" w:cs="Arial"/>
                <w:sz w:val="20"/>
                <w:szCs w:val="20"/>
                <w:lang w:eastAsia="fr-FR"/>
              </w:rPr>
              <w:t>. Respecter les délais contractuels</w:t>
            </w:r>
          </w:p>
        </w:tc>
        <w:tc>
          <w:tcPr>
            <w:tcW w:w="3058" w:type="dxa"/>
            <w:tcBorders>
              <w:top w:val="single" w:sz="4" w:space="0" w:color="auto"/>
              <w:left w:val="single" w:sz="4" w:space="0" w:color="auto"/>
              <w:bottom w:val="single" w:sz="4" w:space="0" w:color="auto"/>
              <w:right w:val="single" w:sz="4" w:space="0" w:color="auto"/>
            </w:tcBorders>
          </w:tcPr>
          <w:p w14:paraId="260883C7" w14:textId="24F92FC0" w:rsidR="004048A1" w:rsidRPr="00C7005B" w:rsidRDefault="004048A1"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4048A1" w:rsidRPr="00C7005B" w14:paraId="70B447A2" w14:textId="77777777" w:rsidTr="00A450D1">
        <w:trPr>
          <w:jc w:val="center"/>
        </w:trPr>
        <w:tc>
          <w:tcPr>
            <w:tcW w:w="0" w:type="auto"/>
            <w:vMerge/>
            <w:tcBorders>
              <w:left w:val="single" w:sz="4" w:space="0" w:color="auto"/>
              <w:right w:val="single" w:sz="4" w:space="0" w:color="auto"/>
            </w:tcBorders>
          </w:tcPr>
          <w:p w14:paraId="3132A484"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EDE3185"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2D1EA5CA"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162" w:type="dxa"/>
            <w:vMerge/>
            <w:tcBorders>
              <w:left w:val="single" w:sz="4" w:space="0" w:color="auto"/>
              <w:right w:val="single" w:sz="4" w:space="0" w:color="auto"/>
            </w:tcBorders>
          </w:tcPr>
          <w:p w14:paraId="0BCB1492"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08E0E4E2"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36B95C49" w14:textId="51F1414F"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.N.5.2</w:t>
            </w:r>
            <w:proofErr w:type="gramEnd"/>
            <w:r w:rsidRPr="00C7005B">
              <w:rPr>
                <w:rFonts w:ascii="Arial" w:eastAsia="Times New Roman" w:hAnsi="Arial" w:cs="Arial"/>
                <w:sz w:val="20"/>
                <w:szCs w:val="20"/>
                <w:lang w:eastAsia="fr-FR"/>
              </w:rPr>
              <w:t xml:space="preserve">. Veiller à mettre des passerelles temporaires sécurisées d’accès </w:t>
            </w:r>
          </w:p>
        </w:tc>
        <w:tc>
          <w:tcPr>
            <w:tcW w:w="3058" w:type="dxa"/>
            <w:tcBorders>
              <w:top w:val="single" w:sz="4" w:space="0" w:color="auto"/>
              <w:left w:val="single" w:sz="4" w:space="0" w:color="auto"/>
              <w:bottom w:val="single" w:sz="4" w:space="0" w:color="auto"/>
              <w:right w:val="single" w:sz="4" w:space="0" w:color="auto"/>
            </w:tcBorders>
          </w:tcPr>
          <w:p w14:paraId="0016407A" w14:textId="06A9A781" w:rsidR="004048A1" w:rsidRPr="00C7005B" w:rsidRDefault="004048A1"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4048A1" w:rsidRPr="00C7005B" w14:paraId="61BDAC62" w14:textId="77777777" w:rsidTr="00A450D1">
        <w:trPr>
          <w:jc w:val="center"/>
        </w:trPr>
        <w:tc>
          <w:tcPr>
            <w:tcW w:w="0" w:type="auto"/>
            <w:vMerge/>
            <w:tcBorders>
              <w:left w:val="single" w:sz="4" w:space="0" w:color="auto"/>
              <w:right w:val="single" w:sz="4" w:space="0" w:color="auto"/>
            </w:tcBorders>
          </w:tcPr>
          <w:p w14:paraId="4F2CFE59"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C268490"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CB82ED4"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162" w:type="dxa"/>
            <w:vMerge/>
            <w:tcBorders>
              <w:left w:val="single" w:sz="4" w:space="0" w:color="auto"/>
              <w:right w:val="single" w:sz="4" w:space="0" w:color="auto"/>
            </w:tcBorders>
          </w:tcPr>
          <w:p w14:paraId="00E93C6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0EC01165"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79680377"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.N.5.3</w:t>
            </w:r>
            <w:proofErr w:type="gramEnd"/>
            <w:r w:rsidRPr="00C7005B">
              <w:rPr>
                <w:rFonts w:ascii="Arial" w:eastAsia="Times New Roman" w:hAnsi="Arial" w:cs="Arial"/>
                <w:sz w:val="20"/>
                <w:szCs w:val="20"/>
                <w:lang w:eastAsia="fr-FR"/>
              </w:rPr>
              <w:t>. Veiller au pavage des voies jusqu’aux riverains (façade à façade) y compris les rampes d’accès</w:t>
            </w:r>
          </w:p>
        </w:tc>
        <w:tc>
          <w:tcPr>
            <w:tcW w:w="3058" w:type="dxa"/>
            <w:tcBorders>
              <w:top w:val="single" w:sz="4" w:space="0" w:color="auto"/>
              <w:left w:val="single" w:sz="4" w:space="0" w:color="auto"/>
              <w:bottom w:val="single" w:sz="4" w:space="0" w:color="auto"/>
              <w:right w:val="single" w:sz="4" w:space="0" w:color="auto"/>
            </w:tcBorders>
          </w:tcPr>
          <w:p w14:paraId="2659E547" w14:textId="062080A6" w:rsidR="004048A1" w:rsidRPr="00C7005B" w:rsidRDefault="004048A1"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4048A1" w:rsidRPr="00C7005B" w14:paraId="6B203A3E" w14:textId="77777777" w:rsidTr="00A450D1">
        <w:trPr>
          <w:jc w:val="center"/>
        </w:trPr>
        <w:tc>
          <w:tcPr>
            <w:tcW w:w="0" w:type="auto"/>
            <w:vMerge/>
            <w:tcBorders>
              <w:left w:val="single" w:sz="4" w:space="0" w:color="auto"/>
              <w:right w:val="single" w:sz="4" w:space="0" w:color="auto"/>
            </w:tcBorders>
          </w:tcPr>
          <w:p w14:paraId="448B1267"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64DDB5A"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13E4CEA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162" w:type="dxa"/>
            <w:vMerge/>
            <w:tcBorders>
              <w:left w:val="single" w:sz="4" w:space="0" w:color="auto"/>
              <w:right w:val="single" w:sz="4" w:space="0" w:color="auto"/>
            </w:tcBorders>
          </w:tcPr>
          <w:p w14:paraId="4BD9D1E3"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7E55C1C9"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3AF8316F"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.N.5.4</w:t>
            </w:r>
            <w:proofErr w:type="gramEnd"/>
            <w:r w:rsidRPr="00C7005B">
              <w:rPr>
                <w:rFonts w:ascii="Arial" w:eastAsia="Times New Roman" w:hAnsi="Arial" w:cs="Arial"/>
                <w:sz w:val="20"/>
                <w:szCs w:val="20"/>
                <w:lang w:eastAsia="fr-FR"/>
              </w:rPr>
              <w:t xml:space="preserve">. Appliquer les dispositions prévues dans le PAR pour compenser la perte d’activité et de revenus pour  buvettes, les boutiques et autres </w:t>
            </w:r>
            <w:r w:rsidRPr="00C7005B">
              <w:rPr>
                <w:rFonts w:ascii="Arial" w:eastAsia="Times New Roman" w:hAnsi="Arial" w:cs="Arial"/>
                <w:sz w:val="20"/>
                <w:szCs w:val="20"/>
                <w:lang w:eastAsia="fr-FR"/>
              </w:rPr>
              <w:lastRenderedPageBreak/>
              <w:t>installations dans l’emprise</w:t>
            </w:r>
          </w:p>
        </w:tc>
        <w:tc>
          <w:tcPr>
            <w:tcW w:w="3058" w:type="dxa"/>
            <w:tcBorders>
              <w:top w:val="single" w:sz="4" w:space="0" w:color="auto"/>
              <w:left w:val="single" w:sz="4" w:space="0" w:color="auto"/>
              <w:bottom w:val="single" w:sz="4" w:space="0" w:color="auto"/>
              <w:right w:val="single" w:sz="4" w:space="0" w:color="auto"/>
            </w:tcBorders>
            <w:hideMark/>
          </w:tcPr>
          <w:p w14:paraId="5E8D3B13" w14:textId="44F72F55" w:rsidR="004048A1" w:rsidRPr="00C7005B" w:rsidRDefault="004048A1"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Times New Roman" w:hAnsi="Arial" w:cs="Arial"/>
                <w:sz w:val="20"/>
                <w:szCs w:val="20"/>
                <w:lang w:eastAsia="fr-FR"/>
              </w:rPr>
              <w:lastRenderedPageBreak/>
              <w:t>-</w:t>
            </w:r>
          </w:p>
        </w:tc>
      </w:tr>
      <w:tr w:rsidR="004048A1" w:rsidRPr="00C7005B" w14:paraId="43D0E53D" w14:textId="77777777" w:rsidTr="00A450D1">
        <w:trPr>
          <w:jc w:val="center"/>
        </w:trPr>
        <w:tc>
          <w:tcPr>
            <w:tcW w:w="0" w:type="auto"/>
            <w:vMerge/>
            <w:tcBorders>
              <w:left w:val="single" w:sz="4" w:space="0" w:color="auto"/>
              <w:right w:val="single" w:sz="4" w:space="0" w:color="auto"/>
            </w:tcBorders>
          </w:tcPr>
          <w:p w14:paraId="4E673D68"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9AB9360"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7641A67C"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162" w:type="dxa"/>
            <w:vMerge/>
            <w:tcBorders>
              <w:left w:val="single" w:sz="4" w:space="0" w:color="auto"/>
              <w:bottom w:val="single" w:sz="4" w:space="0" w:color="auto"/>
              <w:right w:val="single" w:sz="4" w:space="0" w:color="auto"/>
            </w:tcBorders>
          </w:tcPr>
          <w:p w14:paraId="4F9CD05E"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4DF2809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6B3BDD8C"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.N.5.5</w:t>
            </w:r>
            <w:proofErr w:type="gramEnd"/>
            <w:r w:rsidRPr="00C7005B">
              <w:rPr>
                <w:rFonts w:ascii="Arial" w:eastAsia="Times New Roman" w:hAnsi="Arial" w:cs="Arial"/>
                <w:sz w:val="20"/>
                <w:szCs w:val="20"/>
                <w:lang w:eastAsia="fr-FR"/>
              </w:rPr>
              <w:t>. Prévoir des aires de stationnement sécurisées pour les véhicules ne pouvant accéder à leur garage</w:t>
            </w:r>
          </w:p>
        </w:tc>
        <w:tc>
          <w:tcPr>
            <w:tcW w:w="3058" w:type="dxa"/>
            <w:tcBorders>
              <w:top w:val="single" w:sz="4" w:space="0" w:color="auto"/>
              <w:left w:val="single" w:sz="4" w:space="0" w:color="auto"/>
              <w:bottom w:val="single" w:sz="4" w:space="0" w:color="auto"/>
              <w:right w:val="single" w:sz="4" w:space="0" w:color="auto"/>
            </w:tcBorders>
          </w:tcPr>
          <w:p w14:paraId="72AF22A4" w14:textId="5968742C" w:rsidR="004048A1" w:rsidRPr="00C7005B" w:rsidRDefault="004048A1" w:rsidP="004A5191">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r>
      <w:tr w:rsidR="004048A1" w:rsidRPr="00C7005B" w14:paraId="1F90D112" w14:textId="77777777" w:rsidTr="00A450D1">
        <w:trPr>
          <w:jc w:val="center"/>
        </w:trPr>
        <w:tc>
          <w:tcPr>
            <w:tcW w:w="0" w:type="auto"/>
            <w:vMerge/>
            <w:tcBorders>
              <w:left w:val="single" w:sz="4" w:space="0" w:color="auto"/>
              <w:right w:val="single" w:sz="4" w:space="0" w:color="auto"/>
            </w:tcBorders>
          </w:tcPr>
          <w:p w14:paraId="3FF7322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94B9F3E"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528D348"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162" w:type="dxa"/>
            <w:tcBorders>
              <w:top w:val="single" w:sz="4" w:space="0" w:color="auto"/>
              <w:left w:val="single" w:sz="4" w:space="0" w:color="auto"/>
              <w:bottom w:val="single" w:sz="4" w:space="0" w:color="auto"/>
              <w:right w:val="single" w:sz="4" w:space="0" w:color="auto"/>
            </w:tcBorders>
            <w:hideMark/>
          </w:tcPr>
          <w:p w14:paraId="7A3E4F1D"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.N.6</w:t>
            </w:r>
            <w:proofErr w:type="gramEnd"/>
            <w:r w:rsidRPr="00C7005B">
              <w:rPr>
                <w:rFonts w:ascii="Arial" w:eastAsia="Times New Roman" w:hAnsi="Arial" w:cs="Arial"/>
                <w:sz w:val="20"/>
                <w:szCs w:val="20"/>
                <w:lang w:eastAsia="fr-FR"/>
              </w:rPr>
              <w:t xml:space="preserve">. Perturbation des activités voire perte de revenus des occupants de l’emprise </w:t>
            </w:r>
          </w:p>
        </w:tc>
        <w:tc>
          <w:tcPr>
            <w:tcW w:w="0" w:type="auto"/>
            <w:tcBorders>
              <w:top w:val="single" w:sz="4" w:space="0" w:color="auto"/>
              <w:left w:val="single" w:sz="4" w:space="0" w:color="auto"/>
              <w:bottom w:val="single" w:sz="4" w:space="0" w:color="auto"/>
              <w:right w:val="single" w:sz="4" w:space="0" w:color="auto"/>
            </w:tcBorders>
            <w:hideMark/>
          </w:tcPr>
          <w:p w14:paraId="436E0332"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Forte </w:t>
            </w:r>
          </w:p>
        </w:tc>
        <w:tc>
          <w:tcPr>
            <w:tcW w:w="2692" w:type="dxa"/>
            <w:tcBorders>
              <w:top w:val="single" w:sz="4" w:space="0" w:color="auto"/>
              <w:left w:val="single" w:sz="4" w:space="0" w:color="auto"/>
              <w:bottom w:val="single" w:sz="4" w:space="0" w:color="auto"/>
              <w:right w:val="single" w:sz="4" w:space="0" w:color="auto"/>
            </w:tcBorders>
            <w:hideMark/>
          </w:tcPr>
          <w:p w14:paraId="6E7D7226"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2.3</w:t>
            </w:r>
            <w:proofErr w:type="gramStart"/>
            <w:r w:rsidRPr="00C7005B">
              <w:rPr>
                <w:rFonts w:ascii="Arial" w:eastAsia="Times New Roman" w:hAnsi="Arial" w:cs="Arial"/>
                <w:sz w:val="20"/>
                <w:szCs w:val="20"/>
                <w:lang w:eastAsia="fr-FR"/>
              </w:rPr>
              <w:t>.N.6.1</w:t>
            </w:r>
            <w:proofErr w:type="gramEnd"/>
            <w:r w:rsidRPr="00C7005B">
              <w:rPr>
                <w:rFonts w:ascii="Arial" w:eastAsia="Times New Roman" w:hAnsi="Arial" w:cs="Arial"/>
                <w:sz w:val="20"/>
                <w:szCs w:val="20"/>
                <w:lang w:eastAsia="fr-FR"/>
              </w:rPr>
              <w:t>. Appliquer les dispositions prévues dans le PAR pour compenser la perte d’activité et de revenus pour  buvettes, les boutiques et autres installations dans l’emprise</w:t>
            </w:r>
          </w:p>
        </w:tc>
        <w:tc>
          <w:tcPr>
            <w:tcW w:w="3058" w:type="dxa"/>
            <w:tcBorders>
              <w:top w:val="single" w:sz="4" w:space="0" w:color="auto"/>
              <w:left w:val="single" w:sz="4" w:space="0" w:color="auto"/>
              <w:bottom w:val="single" w:sz="4" w:space="0" w:color="auto"/>
              <w:right w:val="single" w:sz="4" w:space="0" w:color="auto"/>
            </w:tcBorders>
          </w:tcPr>
          <w:p w14:paraId="5D91059A" w14:textId="173DA350" w:rsidR="004048A1" w:rsidRPr="00C7005B" w:rsidRDefault="004048A1"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4048A1" w:rsidRPr="00C7005B" w14:paraId="4C785F81" w14:textId="77777777" w:rsidTr="00A450D1">
        <w:trPr>
          <w:jc w:val="center"/>
        </w:trPr>
        <w:tc>
          <w:tcPr>
            <w:tcW w:w="0" w:type="auto"/>
            <w:vMerge/>
            <w:tcBorders>
              <w:left w:val="single" w:sz="4" w:space="0" w:color="auto"/>
              <w:bottom w:val="single" w:sz="4" w:space="0" w:color="auto"/>
              <w:right w:val="single" w:sz="4" w:space="0" w:color="auto"/>
            </w:tcBorders>
          </w:tcPr>
          <w:p w14:paraId="11B15724"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5B68AB03" w14:textId="77777777" w:rsidR="004048A1" w:rsidRPr="00C7005B" w:rsidRDefault="004048A1" w:rsidP="00EB6C5C">
            <w:pPr>
              <w:widowControl w:val="0"/>
              <w:tabs>
                <w:tab w:val="left" w:pos="567"/>
              </w:tabs>
              <w:autoSpaceDE w:val="0"/>
              <w:autoSpaceDN w:val="0"/>
              <w:adjustRightInd w:val="0"/>
              <w:spacing w:before="60" w:after="0" w:line="240" w:lineRule="auto"/>
              <w:ind w:left="47"/>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59756F00" w14:textId="77777777" w:rsidR="004048A1" w:rsidRPr="00C7005B" w:rsidRDefault="004048A1" w:rsidP="00EB6C5C">
            <w:pPr>
              <w:tabs>
                <w:tab w:val="left" w:pos="567"/>
              </w:tabs>
              <w:spacing w:before="60" w:after="0" w:line="240" w:lineRule="auto"/>
              <w:jc w:val="both"/>
              <w:rPr>
                <w:rFonts w:ascii="Arial" w:eastAsia="Times New Roman" w:hAnsi="Arial" w:cs="Arial"/>
                <w:sz w:val="20"/>
                <w:szCs w:val="20"/>
                <w:lang w:eastAsia="fr-FR"/>
              </w:rPr>
            </w:pPr>
          </w:p>
        </w:tc>
        <w:tc>
          <w:tcPr>
            <w:tcW w:w="2162" w:type="dxa"/>
          </w:tcPr>
          <w:p w14:paraId="093035D6" w14:textId="77777777" w:rsidR="004048A1" w:rsidRPr="00C7005B" w:rsidRDefault="004048A1"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2.3</w:t>
            </w:r>
            <w:proofErr w:type="gramStart"/>
            <w:r w:rsidRPr="00C7005B">
              <w:rPr>
                <w:rFonts w:ascii="Arial" w:eastAsia="Calibri" w:hAnsi="Arial" w:cs="Arial"/>
                <w:sz w:val="20"/>
                <w:szCs w:val="20"/>
              </w:rPr>
              <w:t>.N.7</w:t>
            </w:r>
            <w:proofErr w:type="gramEnd"/>
            <w:r w:rsidRPr="00C7005B">
              <w:rPr>
                <w:rFonts w:ascii="Arial" w:eastAsia="Calibri" w:hAnsi="Arial" w:cs="Arial"/>
                <w:sz w:val="20"/>
                <w:szCs w:val="20"/>
              </w:rPr>
              <w:t xml:space="preserve">. Nuisances sonores et vibrations issues des bruits des engins </w:t>
            </w:r>
          </w:p>
        </w:tc>
        <w:tc>
          <w:tcPr>
            <w:tcW w:w="0" w:type="auto"/>
          </w:tcPr>
          <w:p w14:paraId="198DF643" w14:textId="77777777" w:rsidR="004048A1" w:rsidRPr="00C7005B" w:rsidRDefault="004048A1"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Moyenne </w:t>
            </w:r>
          </w:p>
        </w:tc>
        <w:tc>
          <w:tcPr>
            <w:tcW w:w="2692" w:type="dxa"/>
          </w:tcPr>
          <w:p w14:paraId="762D1F8F" w14:textId="0F4F1C8F" w:rsidR="004048A1" w:rsidRPr="00C7005B" w:rsidRDefault="004048A1"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2.3</w:t>
            </w:r>
            <w:proofErr w:type="gramStart"/>
            <w:r w:rsidRPr="00C7005B">
              <w:rPr>
                <w:rFonts w:ascii="Arial" w:eastAsia="Calibri" w:hAnsi="Arial" w:cs="Arial"/>
                <w:sz w:val="20"/>
                <w:szCs w:val="20"/>
              </w:rPr>
              <w:t>.N.7.1</w:t>
            </w:r>
            <w:proofErr w:type="gramEnd"/>
            <w:r w:rsidRPr="00C7005B">
              <w:rPr>
                <w:rFonts w:ascii="Arial" w:eastAsia="Calibri" w:hAnsi="Arial" w:cs="Arial"/>
                <w:sz w:val="20"/>
                <w:szCs w:val="20"/>
              </w:rPr>
              <w:t>.</w:t>
            </w:r>
            <w:r w:rsidRPr="00C7005B">
              <w:rPr>
                <w:rFonts w:ascii="Arial" w:eastAsia="Times New Roman" w:hAnsi="Arial" w:cs="Arial"/>
                <w:sz w:val="20"/>
                <w:szCs w:val="20"/>
                <w:lang w:eastAsia="fr-FR"/>
              </w:rPr>
              <w:t xml:space="preserve"> Prévoir des passerelles temporaires et </w:t>
            </w:r>
            <w:r w:rsidRPr="00C7005B">
              <w:rPr>
                <w:rFonts w:ascii="Arial" w:eastAsia="Calibri" w:hAnsi="Arial" w:cs="Arial"/>
                <w:sz w:val="20"/>
                <w:szCs w:val="20"/>
              </w:rPr>
              <w:t xml:space="preserve">respecter les délais du cahier de charges </w:t>
            </w:r>
          </w:p>
        </w:tc>
        <w:tc>
          <w:tcPr>
            <w:tcW w:w="3058" w:type="dxa"/>
            <w:tcBorders>
              <w:top w:val="single" w:sz="4" w:space="0" w:color="auto"/>
              <w:left w:val="single" w:sz="4" w:space="0" w:color="auto"/>
              <w:bottom w:val="single" w:sz="4" w:space="0" w:color="auto"/>
              <w:right w:val="single" w:sz="4" w:space="0" w:color="auto"/>
            </w:tcBorders>
          </w:tcPr>
          <w:p w14:paraId="3C20AC22" w14:textId="32AEFA0C" w:rsidR="004048A1" w:rsidRPr="00C7005B" w:rsidRDefault="004048A1"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53E1F7F4" w14:textId="77777777" w:rsidTr="00A450D1">
        <w:trPr>
          <w:trHeight w:val="1525"/>
          <w:jc w:val="center"/>
        </w:trPr>
        <w:tc>
          <w:tcPr>
            <w:tcW w:w="0" w:type="auto"/>
            <w:vMerge w:val="restart"/>
            <w:tcBorders>
              <w:top w:val="single" w:sz="4" w:space="0" w:color="auto"/>
              <w:left w:val="single" w:sz="4" w:space="0" w:color="auto"/>
              <w:right w:val="single" w:sz="4" w:space="0" w:color="auto"/>
            </w:tcBorders>
            <w:hideMark/>
          </w:tcPr>
          <w:p w14:paraId="40F4B8D2"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
        </w:tc>
        <w:tc>
          <w:tcPr>
            <w:tcW w:w="2547" w:type="dxa"/>
            <w:vMerge w:val="restart"/>
            <w:tcBorders>
              <w:top w:val="single" w:sz="4" w:space="0" w:color="auto"/>
              <w:left w:val="single" w:sz="4" w:space="0" w:color="auto"/>
              <w:right w:val="single" w:sz="4" w:space="0" w:color="auto"/>
            </w:tcBorders>
            <w:hideMark/>
          </w:tcPr>
          <w:p w14:paraId="07632BC8" w14:textId="77777777" w:rsidR="00365E5E" w:rsidRPr="00C7005B" w:rsidRDefault="00365E5E" w:rsidP="00EB6C5C">
            <w:pPr>
              <w:tabs>
                <w:tab w:val="left" w:pos="567"/>
              </w:tabs>
              <w:spacing w:before="60" w:after="0" w:line="240" w:lineRule="auto"/>
              <w:jc w:val="both"/>
              <w:rPr>
                <w:rFonts w:ascii="Arial" w:eastAsia="Calibri" w:hAnsi="Arial" w:cs="Arial"/>
                <w:b/>
                <w:spacing w:val="4"/>
                <w:sz w:val="20"/>
                <w:szCs w:val="20"/>
              </w:rPr>
            </w:pPr>
            <w:r w:rsidRPr="00C7005B">
              <w:rPr>
                <w:rFonts w:ascii="Arial" w:eastAsia="Calibri" w:hAnsi="Arial" w:cs="Arial"/>
                <w:b/>
                <w:spacing w:val="4"/>
                <w:sz w:val="20"/>
                <w:szCs w:val="20"/>
              </w:rPr>
              <w:t>Décapages et mise en dépôts</w:t>
            </w:r>
          </w:p>
        </w:tc>
        <w:tc>
          <w:tcPr>
            <w:tcW w:w="2512" w:type="dxa"/>
            <w:tcBorders>
              <w:top w:val="single" w:sz="4" w:space="0" w:color="auto"/>
              <w:left w:val="single" w:sz="4" w:space="0" w:color="auto"/>
              <w:bottom w:val="single" w:sz="4" w:space="0" w:color="auto"/>
              <w:right w:val="single" w:sz="4" w:space="0" w:color="auto"/>
            </w:tcBorders>
            <w:hideMark/>
          </w:tcPr>
          <w:p w14:paraId="029342D2" w14:textId="1548F73D" w:rsidR="00365E5E" w:rsidRPr="00C7005B" w:rsidRDefault="00365E5E" w:rsidP="00EB6C5C">
            <w:pPr>
              <w:tabs>
                <w:tab w:val="left" w:pos="567"/>
              </w:tabs>
              <w:spacing w:before="60" w:after="0" w:line="240" w:lineRule="auto"/>
              <w:jc w:val="both"/>
              <w:rPr>
                <w:rFonts w:ascii="Arial" w:eastAsia="Calibri" w:hAnsi="Arial" w:cs="Arial"/>
                <w:w w:val="102"/>
                <w:sz w:val="20"/>
                <w:szCs w:val="20"/>
              </w:rPr>
            </w:pPr>
            <w:r w:rsidRPr="00C7005B">
              <w:rPr>
                <w:rFonts w:ascii="Arial" w:eastAsia="Calibri" w:hAnsi="Arial" w:cs="Arial"/>
                <w:spacing w:val="-6"/>
                <w:sz w:val="20"/>
                <w:szCs w:val="20"/>
              </w:rPr>
              <w:t>2.4</w:t>
            </w:r>
            <w:proofErr w:type="gramStart"/>
            <w:r w:rsidRPr="00C7005B">
              <w:rPr>
                <w:rFonts w:ascii="Arial" w:eastAsia="Calibri" w:hAnsi="Arial" w:cs="Arial"/>
                <w:spacing w:val="-6"/>
                <w:sz w:val="20"/>
                <w:szCs w:val="20"/>
              </w:rPr>
              <w:t>.P.1</w:t>
            </w:r>
            <w:proofErr w:type="gramEnd"/>
            <w:r w:rsidRPr="00C7005B">
              <w:rPr>
                <w:rFonts w:ascii="Arial" w:eastAsia="Calibri" w:hAnsi="Arial" w:cs="Arial"/>
                <w:spacing w:val="-6"/>
                <w:sz w:val="20"/>
                <w:szCs w:val="20"/>
              </w:rPr>
              <w:t>. Possibilités pour les populations  d’utiliser les gravats pour le comblement des rues et maisons inondées</w:t>
            </w:r>
          </w:p>
        </w:tc>
        <w:tc>
          <w:tcPr>
            <w:tcW w:w="2162" w:type="dxa"/>
            <w:tcBorders>
              <w:top w:val="single" w:sz="4" w:space="0" w:color="auto"/>
              <w:left w:val="single" w:sz="4" w:space="0" w:color="auto"/>
              <w:bottom w:val="single" w:sz="4" w:space="0" w:color="auto"/>
              <w:right w:val="single" w:sz="4" w:space="0" w:color="auto"/>
            </w:tcBorders>
            <w:hideMark/>
          </w:tcPr>
          <w:p w14:paraId="66771760" w14:textId="2B41AA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Altération de la qualité de l’air (concentration des émissions des gaz d’échappement)</w:t>
            </w:r>
          </w:p>
        </w:tc>
        <w:tc>
          <w:tcPr>
            <w:tcW w:w="0" w:type="auto"/>
            <w:tcBorders>
              <w:top w:val="single" w:sz="4" w:space="0" w:color="auto"/>
              <w:left w:val="single" w:sz="4" w:space="0" w:color="auto"/>
              <w:bottom w:val="single" w:sz="4" w:space="0" w:color="auto"/>
              <w:right w:val="single" w:sz="4" w:space="0" w:color="auto"/>
            </w:tcBorders>
            <w:hideMark/>
          </w:tcPr>
          <w:p w14:paraId="01C8BAB6"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tcPr>
          <w:p w14:paraId="0CAF93C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2.4</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Doter et veiller au port d’Equipements de Protection Individuelle (EPI) par les ouvriers</w:t>
            </w:r>
          </w:p>
          <w:p w14:paraId="46C469CC"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tcPr>
          <w:p w14:paraId="781B8C4A" w14:textId="738EDE13"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307B8E1F" w14:textId="77777777" w:rsidTr="00A450D1">
        <w:trPr>
          <w:jc w:val="center"/>
        </w:trPr>
        <w:tc>
          <w:tcPr>
            <w:tcW w:w="0" w:type="auto"/>
            <w:vMerge/>
            <w:tcBorders>
              <w:left w:val="single" w:sz="4" w:space="0" w:color="auto"/>
              <w:right w:val="single" w:sz="4" w:space="0" w:color="auto"/>
            </w:tcBorders>
          </w:tcPr>
          <w:p w14:paraId="1EF23C4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DFE8A0A"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val="restart"/>
            <w:tcBorders>
              <w:top w:val="single" w:sz="4" w:space="0" w:color="auto"/>
              <w:left w:val="single" w:sz="4" w:space="0" w:color="auto"/>
              <w:right w:val="single" w:sz="4" w:space="0" w:color="auto"/>
            </w:tcBorders>
            <w:hideMark/>
          </w:tcPr>
          <w:p w14:paraId="39028836"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Calibri" w:hAnsi="Arial" w:cs="Arial"/>
                <w:spacing w:val="4"/>
                <w:sz w:val="20"/>
                <w:szCs w:val="20"/>
              </w:rPr>
              <w:t>P</w:t>
            </w:r>
            <w:r w:rsidRPr="00C7005B">
              <w:rPr>
                <w:rFonts w:ascii="Arial" w:eastAsia="Calibri" w:hAnsi="Arial" w:cs="Arial"/>
                <w:spacing w:val="5"/>
                <w:sz w:val="20"/>
                <w:szCs w:val="20"/>
              </w:rPr>
              <w:t>.</w:t>
            </w:r>
            <w:r w:rsidRPr="00C7005B">
              <w:rPr>
                <w:rFonts w:ascii="Arial" w:eastAsia="Calibri" w:hAnsi="Arial" w:cs="Arial"/>
                <w:spacing w:val="-3"/>
                <w:sz w:val="20"/>
                <w:szCs w:val="20"/>
              </w:rPr>
              <w:t>2</w:t>
            </w:r>
            <w:proofErr w:type="gramEnd"/>
            <w:r w:rsidRPr="00C7005B">
              <w:rPr>
                <w:rFonts w:ascii="Arial" w:eastAsia="Calibri" w:hAnsi="Arial" w:cs="Arial"/>
                <w:spacing w:val="-3"/>
                <w:sz w:val="20"/>
                <w:szCs w:val="20"/>
              </w:rPr>
              <w:t xml:space="preserve">. Création d’emplois temporaire  </w:t>
            </w:r>
          </w:p>
        </w:tc>
        <w:tc>
          <w:tcPr>
            <w:tcW w:w="2162" w:type="dxa"/>
            <w:vMerge w:val="restart"/>
            <w:tcBorders>
              <w:top w:val="single" w:sz="4" w:space="0" w:color="auto"/>
              <w:left w:val="single" w:sz="4" w:space="0" w:color="auto"/>
              <w:right w:val="single" w:sz="4" w:space="0" w:color="auto"/>
            </w:tcBorders>
            <w:hideMark/>
          </w:tcPr>
          <w:p w14:paraId="31304CA5" w14:textId="77777777" w:rsidR="00365E5E" w:rsidRPr="00C7005B" w:rsidRDefault="00365E5E" w:rsidP="00EB6C5C">
            <w:pPr>
              <w:tabs>
                <w:tab w:val="left" w:pos="567"/>
              </w:tabs>
              <w:spacing w:before="60" w:after="0" w:line="240" w:lineRule="auto"/>
              <w:jc w:val="both"/>
              <w:rPr>
                <w:rFonts w:ascii="Arial" w:eastAsia="Times New Roman" w:hAnsi="Arial" w:cs="Arial"/>
                <w:strike/>
                <w:sz w:val="20"/>
                <w:szCs w:val="20"/>
                <w:lang w:eastAsia="fr-FR"/>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Risque de prolifération des IST/VIH SIDA</w:t>
            </w:r>
          </w:p>
        </w:tc>
        <w:tc>
          <w:tcPr>
            <w:tcW w:w="0" w:type="auto"/>
            <w:vMerge w:val="restart"/>
            <w:tcBorders>
              <w:top w:val="single" w:sz="4" w:space="0" w:color="auto"/>
              <w:left w:val="single" w:sz="4" w:space="0" w:color="auto"/>
              <w:right w:val="single" w:sz="4" w:space="0" w:color="auto"/>
            </w:tcBorders>
            <w:hideMark/>
          </w:tcPr>
          <w:p w14:paraId="24F9254B"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vMerge w:val="restart"/>
            <w:tcBorders>
              <w:top w:val="single" w:sz="4" w:space="0" w:color="auto"/>
              <w:left w:val="single" w:sz="4" w:space="0" w:color="auto"/>
              <w:right w:val="single" w:sz="4" w:space="0" w:color="auto"/>
            </w:tcBorders>
            <w:hideMark/>
          </w:tcPr>
          <w:p w14:paraId="05186F70" w14:textId="77777777" w:rsidR="00365E5E" w:rsidRPr="00C7005B" w:rsidRDefault="00365E5E" w:rsidP="00EB6C5C">
            <w:pPr>
              <w:tabs>
                <w:tab w:val="left" w:pos="567"/>
              </w:tabs>
              <w:spacing w:before="60" w:after="0" w:line="240" w:lineRule="auto"/>
              <w:jc w:val="both"/>
              <w:rPr>
                <w:rFonts w:ascii="Arial" w:eastAsia="Times New Roman" w:hAnsi="Arial" w:cs="Arial"/>
                <w:strike/>
                <w:sz w:val="20"/>
                <w:szCs w:val="20"/>
                <w:lang w:eastAsia="fr-FR"/>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Sensibiliser les ouvriers contre les IST/VIH SIDA</w:t>
            </w:r>
          </w:p>
        </w:tc>
        <w:tc>
          <w:tcPr>
            <w:tcW w:w="3058" w:type="dxa"/>
            <w:tcBorders>
              <w:top w:val="single" w:sz="4" w:space="0" w:color="auto"/>
              <w:left w:val="single" w:sz="4" w:space="0" w:color="auto"/>
              <w:bottom w:val="single" w:sz="4" w:space="0" w:color="auto"/>
              <w:right w:val="single" w:sz="4" w:space="0" w:color="auto"/>
            </w:tcBorders>
            <w:hideMark/>
          </w:tcPr>
          <w:p w14:paraId="1577D037" w14:textId="77777777" w:rsidR="00365E5E" w:rsidRPr="00C7005B" w:rsidRDefault="00365E5E"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Calibri" w:hAnsi="Arial" w:cs="Arial"/>
                <w:spacing w:val="-6"/>
                <w:sz w:val="20"/>
                <w:szCs w:val="20"/>
              </w:rPr>
              <w:t>P.2.1</w:t>
            </w:r>
            <w:proofErr w:type="gramEnd"/>
            <w:r w:rsidRPr="00C7005B">
              <w:rPr>
                <w:rFonts w:ascii="Arial" w:eastAsia="Calibri" w:hAnsi="Arial" w:cs="Arial"/>
                <w:spacing w:val="-6"/>
                <w:sz w:val="20"/>
                <w:szCs w:val="20"/>
              </w:rPr>
              <w:t>. A compétence égale, accorder la priorité à la main d’œuvre locale</w:t>
            </w:r>
          </w:p>
        </w:tc>
      </w:tr>
      <w:tr w:rsidR="00365E5E" w:rsidRPr="00C7005B" w14:paraId="62F85AA7" w14:textId="77777777" w:rsidTr="00A450D1">
        <w:trPr>
          <w:jc w:val="center"/>
        </w:trPr>
        <w:tc>
          <w:tcPr>
            <w:tcW w:w="0" w:type="auto"/>
            <w:vMerge/>
            <w:tcBorders>
              <w:left w:val="single" w:sz="4" w:space="0" w:color="auto"/>
              <w:right w:val="single" w:sz="4" w:space="0" w:color="auto"/>
            </w:tcBorders>
          </w:tcPr>
          <w:p w14:paraId="0F08015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1277A42"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228A1D28"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right w:val="single" w:sz="4" w:space="0" w:color="auto"/>
            </w:tcBorders>
          </w:tcPr>
          <w:p w14:paraId="278D3F94"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right w:val="single" w:sz="4" w:space="0" w:color="auto"/>
            </w:tcBorders>
          </w:tcPr>
          <w:p w14:paraId="70CCE582"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right w:val="single" w:sz="4" w:space="0" w:color="auto"/>
            </w:tcBorders>
          </w:tcPr>
          <w:p w14:paraId="7F8D96C5"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3058" w:type="dxa"/>
            <w:tcBorders>
              <w:top w:val="single" w:sz="4" w:space="0" w:color="auto"/>
              <w:left w:val="single" w:sz="4" w:space="0" w:color="auto"/>
              <w:bottom w:val="single" w:sz="4" w:space="0" w:color="auto"/>
              <w:right w:val="single" w:sz="4" w:space="0" w:color="auto"/>
            </w:tcBorders>
            <w:hideMark/>
          </w:tcPr>
          <w:p w14:paraId="75DE0F28"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6"/>
                <w:sz w:val="20"/>
                <w:szCs w:val="20"/>
              </w:rPr>
              <w:t>2.4</w:t>
            </w:r>
            <w:proofErr w:type="gramStart"/>
            <w:r w:rsidRPr="00C7005B">
              <w:rPr>
                <w:rFonts w:ascii="Arial" w:eastAsia="Calibri" w:hAnsi="Arial" w:cs="Arial"/>
                <w:spacing w:val="-6"/>
                <w:sz w:val="20"/>
                <w:szCs w:val="20"/>
              </w:rPr>
              <w:t>.P.2.2</w:t>
            </w:r>
            <w:proofErr w:type="gramEnd"/>
            <w:r w:rsidRPr="00C7005B">
              <w:rPr>
                <w:rFonts w:ascii="Arial" w:eastAsia="Calibri" w:hAnsi="Arial" w:cs="Arial"/>
                <w:spacing w:val="-6"/>
                <w:sz w:val="20"/>
                <w:szCs w:val="20"/>
              </w:rPr>
              <w:t>. Faire le recrutement conformément aux normes de la (CNSS)</w:t>
            </w:r>
          </w:p>
        </w:tc>
      </w:tr>
      <w:tr w:rsidR="00365E5E" w:rsidRPr="00C7005B" w14:paraId="26B4A4AA" w14:textId="77777777" w:rsidTr="00A450D1">
        <w:trPr>
          <w:jc w:val="center"/>
        </w:trPr>
        <w:tc>
          <w:tcPr>
            <w:tcW w:w="0" w:type="auto"/>
            <w:vMerge/>
            <w:tcBorders>
              <w:left w:val="single" w:sz="4" w:space="0" w:color="auto"/>
              <w:right w:val="single" w:sz="4" w:space="0" w:color="auto"/>
            </w:tcBorders>
          </w:tcPr>
          <w:p w14:paraId="6CBAB2E0"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16D1F07"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624C3FDC"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bottom w:val="single" w:sz="4" w:space="0" w:color="auto"/>
              <w:right w:val="single" w:sz="4" w:space="0" w:color="auto"/>
            </w:tcBorders>
          </w:tcPr>
          <w:p w14:paraId="223ABF7A"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bottom w:val="single" w:sz="4" w:space="0" w:color="auto"/>
              <w:right w:val="single" w:sz="4" w:space="0" w:color="auto"/>
            </w:tcBorders>
          </w:tcPr>
          <w:p w14:paraId="42D07C05"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bottom w:val="single" w:sz="4" w:space="0" w:color="auto"/>
              <w:right w:val="single" w:sz="4" w:space="0" w:color="auto"/>
            </w:tcBorders>
          </w:tcPr>
          <w:p w14:paraId="53329758"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3058" w:type="dxa"/>
            <w:tcBorders>
              <w:top w:val="single" w:sz="4" w:space="0" w:color="auto"/>
              <w:left w:val="single" w:sz="4" w:space="0" w:color="auto"/>
              <w:bottom w:val="single" w:sz="4" w:space="0" w:color="auto"/>
              <w:right w:val="single" w:sz="4" w:space="0" w:color="auto"/>
            </w:tcBorders>
          </w:tcPr>
          <w:p w14:paraId="56E4E867"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r w:rsidRPr="00C7005B">
              <w:rPr>
                <w:rFonts w:ascii="Arial" w:eastAsia="Calibri" w:hAnsi="Arial" w:cs="Arial"/>
                <w:spacing w:val="-6"/>
                <w:sz w:val="20"/>
                <w:szCs w:val="20"/>
              </w:rPr>
              <w:t>2.4</w:t>
            </w:r>
            <w:proofErr w:type="gramStart"/>
            <w:r w:rsidRPr="00C7005B">
              <w:rPr>
                <w:rFonts w:ascii="Arial" w:eastAsia="Calibri" w:hAnsi="Arial" w:cs="Arial"/>
                <w:spacing w:val="-6"/>
                <w:sz w:val="20"/>
                <w:szCs w:val="20"/>
              </w:rPr>
              <w:t>.P.2.3</w:t>
            </w:r>
            <w:proofErr w:type="gramEnd"/>
            <w:r w:rsidRPr="00C7005B">
              <w:rPr>
                <w:rFonts w:ascii="Arial" w:eastAsia="Calibri" w:hAnsi="Arial" w:cs="Arial"/>
                <w:spacing w:val="-6"/>
                <w:sz w:val="20"/>
                <w:szCs w:val="20"/>
              </w:rPr>
              <w:t xml:space="preserve"> Encourager les candidatures féminines</w:t>
            </w:r>
          </w:p>
        </w:tc>
      </w:tr>
      <w:tr w:rsidR="00365E5E" w:rsidRPr="00C7005B" w14:paraId="44184C92" w14:textId="77777777" w:rsidTr="00A450D1">
        <w:trPr>
          <w:jc w:val="center"/>
        </w:trPr>
        <w:tc>
          <w:tcPr>
            <w:tcW w:w="0" w:type="auto"/>
            <w:vMerge/>
            <w:tcBorders>
              <w:left w:val="single" w:sz="4" w:space="0" w:color="auto"/>
              <w:right w:val="single" w:sz="4" w:space="0" w:color="auto"/>
            </w:tcBorders>
          </w:tcPr>
          <w:p w14:paraId="7B1DE126"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4537560"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50CAC668"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val="restart"/>
            <w:tcBorders>
              <w:top w:val="single" w:sz="4" w:space="0" w:color="auto"/>
              <w:left w:val="single" w:sz="4" w:space="0" w:color="auto"/>
              <w:right w:val="single" w:sz="4" w:space="0" w:color="auto"/>
            </w:tcBorders>
            <w:hideMark/>
          </w:tcPr>
          <w:p w14:paraId="0E2A582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N.3</w:t>
            </w:r>
            <w:proofErr w:type="gramEnd"/>
            <w:r w:rsidRPr="00C7005B">
              <w:rPr>
                <w:rFonts w:ascii="Arial" w:eastAsia="Times New Roman" w:hAnsi="Arial" w:cs="Arial"/>
                <w:sz w:val="20"/>
                <w:szCs w:val="20"/>
                <w:lang w:eastAsia="fr-FR"/>
              </w:rPr>
              <w:t xml:space="preserve">. Nuisances </w:t>
            </w:r>
            <w:r w:rsidRPr="00C7005B">
              <w:rPr>
                <w:rFonts w:ascii="Arial" w:eastAsia="Times New Roman" w:hAnsi="Arial" w:cs="Arial"/>
                <w:sz w:val="20"/>
                <w:szCs w:val="20"/>
                <w:lang w:eastAsia="fr-FR"/>
              </w:rPr>
              <w:lastRenderedPageBreak/>
              <w:t>sonores</w:t>
            </w:r>
          </w:p>
        </w:tc>
        <w:tc>
          <w:tcPr>
            <w:tcW w:w="0" w:type="auto"/>
            <w:vMerge w:val="restart"/>
            <w:tcBorders>
              <w:top w:val="single" w:sz="4" w:space="0" w:color="auto"/>
              <w:left w:val="single" w:sz="4" w:space="0" w:color="auto"/>
              <w:right w:val="single" w:sz="4" w:space="0" w:color="auto"/>
            </w:tcBorders>
            <w:hideMark/>
          </w:tcPr>
          <w:p w14:paraId="098497E1"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lastRenderedPageBreak/>
              <w:t>Moyenne</w:t>
            </w:r>
          </w:p>
        </w:tc>
        <w:tc>
          <w:tcPr>
            <w:tcW w:w="2692" w:type="dxa"/>
            <w:tcBorders>
              <w:top w:val="single" w:sz="4" w:space="0" w:color="auto"/>
              <w:left w:val="single" w:sz="4" w:space="0" w:color="auto"/>
              <w:bottom w:val="single" w:sz="4" w:space="0" w:color="auto"/>
              <w:right w:val="single" w:sz="4" w:space="0" w:color="auto"/>
            </w:tcBorders>
            <w:hideMark/>
          </w:tcPr>
          <w:p w14:paraId="3EC33FB2"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xml:space="preserve">. Respecter les </w:t>
            </w:r>
            <w:r w:rsidRPr="00C7005B">
              <w:rPr>
                <w:rFonts w:ascii="Arial" w:eastAsia="Times New Roman" w:hAnsi="Arial" w:cs="Arial"/>
                <w:sz w:val="20"/>
                <w:szCs w:val="20"/>
                <w:lang w:eastAsia="fr-FR"/>
              </w:rPr>
              <w:lastRenderedPageBreak/>
              <w:t>normes en vigueur en matière de bruits (les heures de repos)</w:t>
            </w:r>
          </w:p>
        </w:tc>
        <w:tc>
          <w:tcPr>
            <w:tcW w:w="3058" w:type="dxa"/>
            <w:tcBorders>
              <w:top w:val="single" w:sz="4" w:space="0" w:color="auto"/>
              <w:left w:val="single" w:sz="4" w:space="0" w:color="auto"/>
              <w:bottom w:val="single" w:sz="4" w:space="0" w:color="auto"/>
              <w:right w:val="single" w:sz="4" w:space="0" w:color="auto"/>
            </w:tcBorders>
          </w:tcPr>
          <w:p w14:paraId="636F68E7" w14:textId="7A2F7471"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lastRenderedPageBreak/>
              <w:t>-</w:t>
            </w:r>
          </w:p>
        </w:tc>
      </w:tr>
      <w:tr w:rsidR="00365E5E" w:rsidRPr="00C7005B" w14:paraId="1A75174F" w14:textId="77777777" w:rsidTr="00A450D1">
        <w:trPr>
          <w:jc w:val="center"/>
        </w:trPr>
        <w:tc>
          <w:tcPr>
            <w:tcW w:w="0" w:type="auto"/>
            <w:vMerge/>
            <w:tcBorders>
              <w:left w:val="single" w:sz="4" w:space="0" w:color="auto"/>
              <w:right w:val="single" w:sz="4" w:space="0" w:color="auto"/>
            </w:tcBorders>
          </w:tcPr>
          <w:p w14:paraId="733E5108"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8B79180"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75559D0F"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tcBorders>
              <w:left w:val="single" w:sz="4" w:space="0" w:color="auto"/>
              <w:bottom w:val="single" w:sz="4" w:space="0" w:color="auto"/>
              <w:right w:val="single" w:sz="4" w:space="0" w:color="auto"/>
            </w:tcBorders>
          </w:tcPr>
          <w:p w14:paraId="7077462D"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bottom w:val="single" w:sz="4" w:space="0" w:color="auto"/>
              <w:right w:val="single" w:sz="4" w:space="0" w:color="auto"/>
            </w:tcBorders>
          </w:tcPr>
          <w:p w14:paraId="2ACC24C2"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74AAFC6B"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2.4</w:t>
            </w:r>
            <w:proofErr w:type="gramStart"/>
            <w:r w:rsidRPr="00C7005B">
              <w:rPr>
                <w:rFonts w:ascii="Arial" w:eastAsia="Times New Roman" w:hAnsi="Arial" w:cs="Arial"/>
                <w:sz w:val="20"/>
                <w:szCs w:val="20"/>
                <w:lang w:eastAsia="fr-FR"/>
              </w:rPr>
              <w:t>.N.3.2</w:t>
            </w:r>
            <w:proofErr w:type="gramEnd"/>
            <w:r w:rsidRPr="00C7005B">
              <w:rPr>
                <w:rFonts w:ascii="Arial" w:eastAsia="Times New Roman" w:hAnsi="Arial" w:cs="Arial"/>
                <w:sz w:val="20"/>
                <w:szCs w:val="20"/>
                <w:lang w:eastAsia="fr-FR"/>
              </w:rPr>
              <w:t>. Veiller au port d’Equipements de Protection Individuelle (EPI) par les ouvriers</w:t>
            </w:r>
          </w:p>
        </w:tc>
        <w:tc>
          <w:tcPr>
            <w:tcW w:w="3058" w:type="dxa"/>
            <w:tcBorders>
              <w:top w:val="single" w:sz="4" w:space="0" w:color="auto"/>
              <w:left w:val="single" w:sz="4" w:space="0" w:color="auto"/>
              <w:bottom w:val="single" w:sz="4" w:space="0" w:color="auto"/>
              <w:right w:val="single" w:sz="4" w:space="0" w:color="auto"/>
            </w:tcBorders>
          </w:tcPr>
          <w:p w14:paraId="5EA27BD2" w14:textId="7B8D4AE4"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59770656" w14:textId="77777777" w:rsidTr="00A450D1">
        <w:trPr>
          <w:trHeight w:val="886"/>
          <w:jc w:val="center"/>
        </w:trPr>
        <w:tc>
          <w:tcPr>
            <w:tcW w:w="0" w:type="auto"/>
            <w:vMerge/>
            <w:tcBorders>
              <w:left w:val="single" w:sz="4" w:space="0" w:color="auto"/>
              <w:right w:val="single" w:sz="4" w:space="0" w:color="auto"/>
            </w:tcBorders>
          </w:tcPr>
          <w:p w14:paraId="190BFA62"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B913C6B"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0DC7C544"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val="restart"/>
            <w:tcBorders>
              <w:top w:val="single" w:sz="4" w:space="0" w:color="auto"/>
              <w:left w:val="single" w:sz="4" w:space="0" w:color="auto"/>
              <w:right w:val="single" w:sz="4" w:space="0" w:color="auto"/>
            </w:tcBorders>
            <w:hideMark/>
          </w:tcPr>
          <w:p w14:paraId="43E786DD"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N.4</w:t>
            </w:r>
            <w:proofErr w:type="gramEnd"/>
            <w:r w:rsidRPr="00C7005B">
              <w:rPr>
                <w:rFonts w:ascii="Arial" w:eastAsia="Times New Roman" w:hAnsi="Arial" w:cs="Arial"/>
                <w:sz w:val="20"/>
                <w:szCs w:val="20"/>
                <w:lang w:eastAsia="fr-FR"/>
              </w:rPr>
              <w:t>. Altération de la santé des populations riveraines</w:t>
            </w:r>
          </w:p>
        </w:tc>
        <w:tc>
          <w:tcPr>
            <w:tcW w:w="0" w:type="auto"/>
            <w:vMerge w:val="restart"/>
            <w:tcBorders>
              <w:top w:val="single" w:sz="4" w:space="0" w:color="auto"/>
              <w:left w:val="single" w:sz="4" w:space="0" w:color="auto"/>
              <w:right w:val="single" w:sz="4" w:space="0" w:color="auto"/>
            </w:tcBorders>
            <w:hideMark/>
          </w:tcPr>
          <w:p w14:paraId="242D98DD"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044E2231"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2.4</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N.4.1</w:t>
            </w:r>
            <w:proofErr w:type="gramEnd"/>
            <w:r w:rsidRPr="00C7005B">
              <w:rPr>
                <w:rFonts w:ascii="Arial" w:eastAsia="Times New Roman" w:hAnsi="Arial" w:cs="Arial"/>
                <w:sz w:val="20"/>
                <w:szCs w:val="20"/>
                <w:lang w:eastAsia="fr-FR"/>
              </w:rPr>
              <w:t>. Sensibiliser les populations sur les nuisances liées aux travaux (IRA, Conjonctivites, Etc.)</w:t>
            </w:r>
          </w:p>
        </w:tc>
        <w:tc>
          <w:tcPr>
            <w:tcW w:w="3058" w:type="dxa"/>
            <w:tcBorders>
              <w:top w:val="single" w:sz="4" w:space="0" w:color="auto"/>
              <w:left w:val="single" w:sz="4" w:space="0" w:color="auto"/>
              <w:bottom w:val="single" w:sz="4" w:space="0" w:color="auto"/>
              <w:right w:val="single" w:sz="4" w:space="0" w:color="auto"/>
            </w:tcBorders>
          </w:tcPr>
          <w:p w14:paraId="4482655A" w14:textId="4180EAF3"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6F518AD7" w14:textId="77777777" w:rsidTr="00A450D1">
        <w:trPr>
          <w:jc w:val="center"/>
        </w:trPr>
        <w:tc>
          <w:tcPr>
            <w:tcW w:w="0" w:type="auto"/>
            <w:vMerge/>
            <w:tcBorders>
              <w:left w:val="single" w:sz="4" w:space="0" w:color="auto"/>
              <w:right w:val="single" w:sz="4" w:space="0" w:color="auto"/>
            </w:tcBorders>
          </w:tcPr>
          <w:p w14:paraId="463AE68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CA9FE30"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00896609"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tcBorders>
              <w:left w:val="single" w:sz="4" w:space="0" w:color="auto"/>
              <w:right w:val="single" w:sz="4" w:space="0" w:color="auto"/>
            </w:tcBorders>
          </w:tcPr>
          <w:p w14:paraId="321C1EA5"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right w:val="single" w:sz="4" w:space="0" w:color="auto"/>
            </w:tcBorders>
          </w:tcPr>
          <w:p w14:paraId="7BD05C55"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03731DA9"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.N.4.2</w:t>
            </w:r>
            <w:proofErr w:type="gramEnd"/>
            <w:r w:rsidRPr="00C7005B">
              <w:rPr>
                <w:rFonts w:ascii="Arial" w:eastAsia="Times New Roman" w:hAnsi="Arial" w:cs="Arial"/>
                <w:sz w:val="20"/>
                <w:szCs w:val="20"/>
                <w:lang w:eastAsia="fr-FR"/>
              </w:rPr>
              <w:t>. Respecter le délai contractuel des travaux</w:t>
            </w:r>
          </w:p>
        </w:tc>
        <w:tc>
          <w:tcPr>
            <w:tcW w:w="3058" w:type="dxa"/>
            <w:tcBorders>
              <w:top w:val="single" w:sz="4" w:space="0" w:color="auto"/>
              <w:left w:val="single" w:sz="4" w:space="0" w:color="auto"/>
              <w:bottom w:val="single" w:sz="4" w:space="0" w:color="auto"/>
              <w:right w:val="single" w:sz="4" w:space="0" w:color="auto"/>
            </w:tcBorders>
          </w:tcPr>
          <w:p w14:paraId="72458022" w14:textId="09C24E36"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7A79EDD8" w14:textId="77777777" w:rsidTr="00A450D1">
        <w:trPr>
          <w:jc w:val="center"/>
        </w:trPr>
        <w:tc>
          <w:tcPr>
            <w:tcW w:w="0" w:type="auto"/>
            <w:vMerge/>
            <w:tcBorders>
              <w:left w:val="single" w:sz="4" w:space="0" w:color="auto"/>
              <w:right w:val="single" w:sz="4" w:space="0" w:color="auto"/>
            </w:tcBorders>
          </w:tcPr>
          <w:p w14:paraId="45B9A8AD"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E88DDBE"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63AFCD9D"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tcBorders>
              <w:left w:val="single" w:sz="4" w:space="0" w:color="auto"/>
              <w:right w:val="single" w:sz="4" w:space="0" w:color="auto"/>
            </w:tcBorders>
          </w:tcPr>
          <w:p w14:paraId="6A6FE928"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right w:val="single" w:sz="4" w:space="0" w:color="auto"/>
            </w:tcBorders>
          </w:tcPr>
          <w:p w14:paraId="62509DAA"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49BD5F72" w14:textId="2E996941"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.N.4.3</w:t>
            </w:r>
            <w:proofErr w:type="gramEnd"/>
            <w:r w:rsidRPr="00C7005B">
              <w:rPr>
                <w:rFonts w:ascii="Arial" w:eastAsia="Times New Roman" w:hAnsi="Arial" w:cs="Arial"/>
                <w:sz w:val="20"/>
                <w:szCs w:val="20"/>
                <w:lang w:eastAsia="fr-FR"/>
              </w:rPr>
              <w:t xml:space="preserve"> Eviter les travaux de nuit (commencer à 7h et arrêter à 18h) </w:t>
            </w:r>
          </w:p>
        </w:tc>
        <w:tc>
          <w:tcPr>
            <w:tcW w:w="3058" w:type="dxa"/>
            <w:tcBorders>
              <w:top w:val="single" w:sz="4" w:space="0" w:color="auto"/>
              <w:left w:val="single" w:sz="4" w:space="0" w:color="auto"/>
              <w:bottom w:val="single" w:sz="4" w:space="0" w:color="auto"/>
              <w:right w:val="single" w:sz="4" w:space="0" w:color="auto"/>
            </w:tcBorders>
          </w:tcPr>
          <w:p w14:paraId="01036658" w14:textId="7E3F309A"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2C6C2397" w14:textId="77777777" w:rsidTr="00A450D1">
        <w:trPr>
          <w:jc w:val="center"/>
        </w:trPr>
        <w:tc>
          <w:tcPr>
            <w:tcW w:w="0" w:type="auto"/>
            <w:vMerge/>
            <w:tcBorders>
              <w:left w:val="single" w:sz="4" w:space="0" w:color="auto"/>
              <w:right w:val="single" w:sz="4" w:space="0" w:color="auto"/>
            </w:tcBorders>
          </w:tcPr>
          <w:p w14:paraId="10264E9D"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8A298C1"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00CAF50A"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tcBorders>
              <w:left w:val="single" w:sz="4" w:space="0" w:color="auto"/>
              <w:bottom w:val="single" w:sz="4" w:space="0" w:color="auto"/>
              <w:right w:val="single" w:sz="4" w:space="0" w:color="auto"/>
            </w:tcBorders>
          </w:tcPr>
          <w:p w14:paraId="05273AB5"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bottom w:val="single" w:sz="4" w:space="0" w:color="auto"/>
              <w:right w:val="single" w:sz="4" w:space="0" w:color="auto"/>
            </w:tcBorders>
          </w:tcPr>
          <w:p w14:paraId="4D03DC7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282D94BC" w14:textId="740483E4"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.N.4.4</w:t>
            </w:r>
            <w:proofErr w:type="gramEnd"/>
            <w:r w:rsidRPr="00C7005B">
              <w:rPr>
                <w:rFonts w:ascii="Arial" w:eastAsia="Times New Roman" w:hAnsi="Arial" w:cs="Arial"/>
                <w:sz w:val="20"/>
                <w:szCs w:val="20"/>
                <w:lang w:eastAsia="fr-FR"/>
              </w:rPr>
              <w:t xml:space="preserve"> Utiliser les engins moins bruyant </w:t>
            </w:r>
          </w:p>
        </w:tc>
        <w:tc>
          <w:tcPr>
            <w:tcW w:w="3058" w:type="dxa"/>
            <w:tcBorders>
              <w:top w:val="single" w:sz="4" w:space="0" w:color="auto"/>
              <w:left w:val="single" w:sz="4" w:space="0" w:color="auto"/>
              <w:bottom w:val="single" w:sz="4" w:space="0" w:color="auto"/>
              <w:right w:val="single" w:sz="4" w:space="0" w:color="auto"/>
            </w:tcBorders>
          </w:tcPr>
          <w:p w14:paraId="77AFC02B" w14:textId="59386C9E"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151E00E2" w14:textId="77777777" w:rsidTr="00A450D1">
        <w:trPr>
          <w:jc w:val="center"/>
        </w:trPr>
        <w:tc>
          <w:tcPr>
            <w:tcW w:w="0" w:type="auto"/>
            <w:vMerge/>
            <w:tcBorders>
              <w:left w:val="single" w:sz="4" w:space="0" w:color="auto"/>
              <w:right w:val="single" w:sz="4" w:space="0" w:color="auto"/>
            </w:tcBorders>
          </w:tcPr>
          <w:p w14:paraId="264848ED"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E227873"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4B73B123"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val="restart"/>
            <w:tcBorders>
              <w:top w:val="single" w:sz="4" w:space="0" w:color="auto"/>
              <w:left w:val="single" w:sz="4" w:space="0" w:color="auto"/>
              <w:right w:val="single" w:sz="4" w:space="0" w:color="auto"/>
            </w:tcBorders>
            <w:hideMark/>
          </w:tcPr>
          <w:p w14:paraId="2F3564D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.N.4</w:t>
            </w:r>
            <w:proofErr w:type="gramEnd"/>
            <w:r w:rsidRPr="00C7005B">
              <w:rPr>
                <w:rFonts w:ascii="Arial" w:eastAsia="Times New Roman" w:hAnsi="Arial" w:cs="Arial"/>
                <w:sz w:val="20"/>
                <w:szCs w:val="20"/>
                <w:lang w:eastAsia="fr-FR"/>
              </w:rPr>
              <w:t>. Perte des revenus</w:t>
            </w:r>
          </w:p>
          <w:p w14:paraId="305F71FE" w14:textId="2E69C0BB"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.N.6</w:t>
            </w:r>
            <w:proofErr w:type="gramEnd"/>
            <w:r w:rsidRPr="00C7005B">
              <w:rPr>
                <w:rFonts w:ascii="Arial" w:eastAsia="Times New Roman" w:hAnsi="Arial" w:cs="Arial"/>
                <w:sz w:val="20"/>
                <w:szCs w:val="20"/>
                <w:lang w:eastAsia="fr-FR"/>
              </w:rPr>
              <w:t>. Destruction des rideaux d’arbres le long des artères de la voie</w:t>
            </w:r>
          </w:p>
        </w:tc>
        <w:tc>
          <w:tcPr>
            <w:tcW w:w="0" w:type="auto"/>
            <w:vMerge w:val="restart"/>
            <w:tcBorders>
              <w:top w:val="single" w:sz="4" w:space="0" w:color="auto"/>
              <w:left w:val="single" w:sz="4" w:space="0" w:color="auto"/>
              <w:right w:val="single" w:sz="4" w:space="0" w:color="auto"/>
            </w:tcBorders>
            <w:hideMark/>
          </w:tcPr>
          <w:p w14:paraId="58A4F4CA"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4B4FC93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.N.5.1</w:t>
            </w:r>
            <w:proofErr w:type="gramEnd"/>
            <w:r w:rsidRPr="00C7005B">
              <w:rPr>
                <w:rFonts w:ascii="Arial" w:eastAsia="Times New Roman" w:hAnsi="Arial" w:cs="Arial"/>
                <w:sz w:val="20"/>
                <w:szCs w:val="20"/>
                <w:lang w:eastAsia="fr-FR"/>
              </w:rPr>
              <w:t xml:space="preserve">. Appliquer les dispositions prévues dans le PAR </w:t>
            </w:r>
          </w:p>
        </w:tc>
        <w:tc>
          <w:tcPr>
            <w:tcW w:w="3058" w:type="dxa"/>
            <w:tcBorders>
              <w:top w:val="single" w:sz="4" w:space="0" w:color="auto"/>
              <w:left w:val="single" w:sz="4" w:space="0" w:color="auto"/>
              <w:bottom w:val="single" w:sz="4" w:space="0" w:color="auto"/>
              <w:right w:val="single" w:sz="4" w:space="0" w:color="auto"/>
            </w:tcBorders>
          </w:tcPr>
          <w:p w14:paraId="4EE72908" w14:textId="331BC8D1"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62D998FC" w14:textId="77777777" w:rsidTr="00A450D1">
        <w:trPr>
          <w:jc w:val="center"/>
        </w:trPr>
        <w:tc>
          <w:tcPr>
            <w:tcW w:w="0" w:type="auto"/>
            <w:vMerge/>
            <w:tcBorders>
              <w:left w:val="single" w:sz="4" w:space="0" w:color="auto"/>
              <w:right w:val="single" w:sz="4" w:space="0" w:color="auto"/>
            </w:tcBorders>
          </w:tcPr>
          <w:p w14:paraId="3B14A3EF"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1E1ECC1"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73447549"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tcBorders>
              <w:left w:val="single" w:sz="4" w:space="0" w:color="auto"/>
              <w:right w:val="single" w:sz="4" w:space="0" w:color="auto"/>
            </w:tcBorders>
            <w:hideMark/>
          </w:tcPr>
          <w:p w14:paraId="2454752C" w14:textId="0E67625E"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hideMark/>
          </w:tcPr>
          <w:p w14:paraId="571FD201" w14:textId="49B230F8"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7AC852F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.N.6.1</w:t>
            </w:r>
            <w:proofErr w:type="gramEnd"/>
            <w:r w:rsidRPr="00C7005B">
              <w:rPr>
                <w:rFonts w:ascii="Arial" w:eastAsia="Times New Roman" w:hAnsi="Arial" w:cs="Arial"/>
                <w:sz w:val="20"/>
                <w:szCs w:val="20"/>
                <w:lang w:eastAsia="fr-FR"/>
              </w:rPr>
              <w:t>. Planter les artères des rues aménagées</w:t>
            </w:r>
          </w:p>
        </w:tc>
        <w:tc>
          <w:tcPr>
            <w:tcW w:w="3058" w:type="dxa"/>
            <w:tcBorders>
              <w:top w:val="single" w:sz="4" w:space="0" w:color="auto"/>
              <w:left w:val="single" w:sz="4" w:space="0" w:color="auto"/>
              <w:bottom w:val="single" w:sz="4" w:space="0" w:color="auto"/>
              <w:right w:val="single" w:sz="4" w:space="0" w:color="auto"/>
            </w:tcBorders>
          </w:tcPr>
          <w:p w14:paraId="7223CF6E" w14:textId="4BF3C168"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5FFD569A" w14:textId="77777777" w:rsidTr="00A450D1">
        <w:trPr>
          <w:jc w:val="center"/>
        </w:trPr>
        <w:tc>
          <w:tcPr>
            <w:tcW w:w="0" w:type="auto"/>
            <w:vMerge/>
            <w:tcBorders>
              <w:left w:val="single" w:sz="4" w:space="0" w:color="auto"/>
              <w:right w:val="single" w:sz="4" w:space="0" w:color="auto"/>
            </w:tcBorders>
          </w:tcPr>
          <w:p w14:paraId="50CED64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9FF8716"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4AEE254B"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tcBorders>
              <w:left w:val="single" w:sz="4" w:space="0" w:color="auto"/>
              <w:right w:val="single" w:sz="4" w:space="0" w:color="auto"/>
            </w:tcBorders>
          </w:tcPr>
          <w:p w14:paraId="2D1980F8"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467571F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22A15889" w14:textId="77777777" w:rsidR="00365E5E" w:rsidRPr="00C7005B" w:rsidRDefault="00365E5E" w:rsidP="00EB6C5C">
            <w:pPr>
              <w:spacing w:before="60" w:after="0" w:line="240" w:lineRule="auto"/>
              <w:rPr>
                <w:rFonts w:ascii="Arial" w:hAnsi="Arial" w:cs="Arial"/>
                <w:sz w:val="20"/>
                <w:szCs w:val="20"/>
              </w:rPr>
            </w:pPr>
            <w:r w:rsidRPr="00C7005B">
              <w:rPr>
                <w:rFonts w:ascii="Arial" w:hAnsi="Arial" w:cs="Arial"/>
                <w:sz w:val="20"/>
                <w:szCs w:val="20"/>
              </w:rPr>
              <w:t>2.4</w:t>
            </w:r>
            <w:proofErr w:type="gramStart"/>
            <w:r w:rsidRPr="00C7005B">
              <w:rPr>
                <w:rFonts w:ascii="Arial" w:hAnsi="Arial" w:cs="Arial"/>
                <w:sz w:val="20"/>
                <w:szCs w:val="20"/>
              </w:rPr>
              <w:t>.N.6.2</w:t>
            </w:r>
            <w:proofErr w:type="gramEnd"/>
            <w:r w:rsidRPr="00C7005B">
              <w:rPr>
                <w:rFonts w:ascii="Arial" w:hAnsi="Arial" w:cs="Arial"/>
                <w:sz w:val="20"/>
                <w:szCs w:val="20"/>
              </w:rPr>
              <w:t xml:space="preserve"> Prévoir dans l’aménagement du bassin la plantation d’espèces ombrageuses et ornementales</w:t>
            </w:r>
          </w:p>
        </w:tc>
        <w:tc>
          <w:tcPr>
            <w:tcW w:w="3058" w:type="dxa"/>
            <w:tcBorders>
              <w:top w:val="single" w:sz="4" w:space="0" w:color="auto"/>
              <w:left w:val="single" w:sz="4" w:space="0" w:color="auto"/>
              <w:bottom w:val="single" w:sz="4" w:space="0" w:color="auto"/>
              <w:right w:val="single" w:sz="4" w:space="0" w:color="auto"/>
            </w:tcBorders>
          </w:tcPr>
          <w:p w14:paraId="22CE50C5" w14:textId="614F978F"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757875BF" w14:textId="77777777" w:rsidTr="00A450D1">
        <w:trPr>
          <w:jc w:val="center"/>
        </w:trPr>
        <w:tc>
          <w:tcPr>
            <w:tcW w:w="0" w:type="auto"/>
            <w:vMerge/>
            <w:tcBorders>
              <w:left w:val="single" w:sz="4" w:space="0" w:color="auto"/>
              <w:right w:val="single" w:sz="4" w:space="0" w:color="auto"/>
            </w:tcBorders>
          </w:tcPr>
          <w:p w14:paraId="14F0454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09DE3B8"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2435F585"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vMerge/>
            <w:tcBorders>
              <w:left w:val="single" w:sz="4" w:space="0" w:color="auto"/>
              <w:bottom w:val="single" w:sz="4" w:space="0" w:color="auto"/>
              <w:right w:val="single" w:sz="4" w:space="0" w:color="auto"/>
            </w:tcBorders>
          </w:tcPr>
          <w:p w14:paraId="4518A37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5D43F641"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Pr>
          <w:p w14:paraId="134AF648" w14:textId="77777777" w:rsidR="00365E5E" w:rsidRPr="00C7005B" w:rsidRDefault="00365E5E" w:rsidP="00EB6C5C">
            <w:pPr>
              <w:spacing w:before="60" w:after="0" w:line="240" w:lineRule="auto"/>
              <w:rPr>
                <w:rFonts w:ascii="Arial" w:hAnsi="Arial" w:cs="Arial"/>
                <w:sz w:val="20"/>
                <w:szCs w:val="20"/>
              </w:rPr>
            </w:pPr>
            <w:r w:rsidRPr="00C7005B">
              <w:rPr>
                <w:rFonts w:ascii="Arial" w:hAnsi="Arial" w:cs="Arial"/>
                <w:sz w:val="20"/>
                <w:szCs w:val="20"/>
              </w:rPr>
              <w:t>2.4</w:t>
            </w:r>
            <w:proofErr w:type="gramStart"/>
            <w:r w:rsidRPr="00C7005B">
              <w:rPr>
                <w:rFonts w:ascii="Arial" w:hAnsi="Arial" w:cs="Arial"/>
                <w:sz w:val="20"/>
                <w:szCs w:val="20"/>
              </w:rPr>
              <w:t>.N.6.3</w:t>
            </w:r>
            <w:proofErr w:type="gramEnd"/>
            <w:r w:rsidRPr="00C7005B">
              <w:rPr>
                <w:rFonts w:ascii="Arial" w:hAnsi="Arial" w:cs="Arial"/>
                <w:sz w:val="20"/>
                <w:szCs w:val="20"/>
              </w:rPr>
              <w:t xml:space="preserve">. Entretenir les arbres jusqu’à croissance </w:t>
            </w:r>
            <w:r w:rsidRPr="00C7005B">
              <w:rPr>
                <w:rFonts w:ascii="Arial" w:hAnsi="Arial" w:cs="Arial"/>
                <w:sz w:val="20"/>
                <w:szCs w:val="20"/>
              </w:rPr>
              <w:lastRenderedPageBreak/>
              <w:t>optimale</w:t>
            </w:r>
          </w:p>
        </w:tc>
        <w:tc>
          <w:tcPr>
            <w:tcW w:w="3058" w:type="dxa"/>
            <w:tcBorders>
              <w:top w:val="single" w:sz="4" w:space="0" w:color="auto"/>
              <w:left w:val="single" w:sz="4" w:space="0" w:color="auto"/>
              <w:bottom w:val="single" w:sz="4" w:space="0" w:color="auto"/>
              <w:right w:val="single" w:sz="4" w:space="0" w:color="auto"/>
            </w:tcBorders>
          </w:tcPr>
          <w:p w14:paraId="3DD6D364" w14:textId="45762E8D"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lastRenderedPageBreak/>
              <w:t>-</w:t>
            </w:r>
          </w:p>
        </w:tc>
      </w:tr>
      <w:tr w:rsidR="00365E5E" w:rsidRPr="00C7005B" w14:paraId="7FD3EF44" w14:textId="77777777" w:rsidTr="00A450D1">
        <w:trPr>
          <w:jc w:val="center"/>
        </w:trPr>
        <w:tc>
          <w:tcPr>
            <w:tcW w:w="0" w:type="auto"/>
            <w:vMerge/>
            <w:tcBorders>
              <w:left w:val="single" w:sz="4" w:space="0" w:color="auto"/>
              <w:right w:val="single" w:sz="4" w:space="0" w:color="auto"/>
            </w:tcBorders>
          </w:tcPr>
          <w:p w14:paraId="770D09A4"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A37D52F"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5AFA489C"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4EC06F06" w14:textId="153AF1C2" w:rsidR="00365E5E" w:rsidRPr="00C7005B" w:rsidRDefault="00365E5E" w:rsidP="00A450D1">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w:t>
            </w:r>
            <w:r w:rsidR="00A450D1">
              <w:rPr>
                <w:rFonts w:ascii="Arial" w:eastAsia="Times New Roman" w:hAnsi="Arial" w:cs="Arial"/>
                <w:sz w:val="20"/>
                <w:szCs w:val="20"/>
                <w:lang w:eastAsia="fr-FR"/>
              </w:rPr>
              <w:t>7</w:t>
            </w:r>
            <w:proofErr w:type="gramEnd"/>
            <w:r w:rsidRPr="00C7005B">
              <w:rPr>
                <w:rFonts w:ascii="Arial" w:eastAsia="Times New Roman" w:hAnsi="Arial" w:cs="Arial"/>
                <w:sz w:val="20"/>
                <w:szCs w:val="20"/>
                <w:lang w:eastAsia="fr-FR"/>
              </w:rPr>
              <w:t>. Perturbation de la mobilité des personnes et des biens au niveau des carrefours et giratoires</w:t>
            </w:r>
          </w:p>
        </w:tc>
        <w:tc>
          <w:tcPr>
            <w:tcW w:w="0" w:type="auto"/>
            <w:tcBorders>
              <w:top w:val="single" w:sz="4" w:space="0" w:color="auto"/>
              <w:left w:val="single" w:sz="4" w:space="0" w:color="auto"/>
              <w:bottom w:val="single" w:sz="4" w:space="0" w:color="auto"/>
              <w:right w:val="single" w:sz="4" w:space="0" w:color="auto"/>
            </w:tcBorders>
            <w:hideMark/>
          </w:tcPr>
          <w:p w14:paraId="477017AA"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Forte</w:t>
            </w:r>
          </w:p>
        </w:tc>
        <w:tc>
          <w:tcPr>
            <w:tcW w:w="2692" w:type="dxa"/>
            <w:tcBorders>
              <w:top w:val="single" w:sz="4" w:space="0" w:color="auto"/>
              <w:left w:val="single" w:sz="4" w:space="0" w:color="auto"/>
              <w:bottom w:val="single" w:sz="4" w:space="0" w:color="auto"/>
              <w:right w:val="single" w:sz="4" w:space="0" w:color="auto"/>
            </w:tcBorders>
            <w:hideMark/>
          </w:tcPr>
          <w:p w14:paraId="3248B079" w14:textId="11596BAF" w:rsidR="00365E5E" w:rsidRPr="00C7005B" w:rsidRDefault="00365E5E" w:rsidP="00A450D1">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w:t>
            </w:r>
            <w:r w:rsidR="00A450D1">
              <w:rPr>
                <w:rFonts w:ascii="Arial" w:eastAsia="Times New Roman" w:hAnsi="Arial" w:cs="Arial"/>
                <w:sz w:val="20"/>
                <w:szCs w:val="20"/>
                <w:lang w:eastAsia="fr-FR"/>
              </w:rPr>
              <w:t>7</w:t>
            </w:r>
            <w:r w:rsidRPr="00C7005B">
              <w:rPr>
                <w:rFonts w:ascii="Arial" w:eastAsia="Times New Roman" w:hAnsi="Arial" w:cs="Arial"/>
                <w:sz w:val="20"/>
                <w:szCs w:val="20"/>
                <w:lang w:eastAsia="fr-FR"/>
              </w:rPr>
              <w:t>.1</w:t>
            </w:r>
            <w:proofErr w:type="gramEnd"/>
            <w:r w:rsidRPr="00C7005B">
              <w:rPr>
                <w:rFonts w:ascii="Arial" w:eastAsia="Times New Roman" w:hAnsi="Arial" w:cs="Arial"/>
                <w:sz w:val="20"/>
                <w:szCs w:val="20"/>
                <w:lang w:eastAsia="fr-FR"/>
              </w:rPr>
              <w:t>. Réguler la circulation au niveau des carrefours et giratoires</w:t>
            </w:r>
          </w:p>
        </w:tc>
        <w:tc>
          <w:tcPr>
            <w:tcW w:w="3058" w:type="dxa"/>
            <w:tcBorders>
              <w:top w:val="single" w:sz="4" w:space="0" w:color="auto"/>
              <w:left w:val="single" w:sz="4" w:space="0" w:color="auto"/>
              <w:bottom w:val="single" w:sz="4" w:space="0" w:color="auto"/>
              <w:right w:val="single" w:sz="4" w:space="0" w:color="auto"/>
            </w:tcBorders>
          </w:tcPr>
          <w:p w14:paraId="29A6D206" w14:textId="0F98A790"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0E35DF25" w14:textId="77777777" w:rsidTr="00A450D1">
        <w:trPr>
          <w:jc w:val="center"/>
        </w:trPr>
        <w:tc>
          <w:tcPr>
            <w:tcW w:w="0" w:type="auto"/>
            <w:vMerge/>
            <w:tcBorders>
              <w:left w:val="single" w:sz="4" w:space="0" w:color="auto"/>
              <w:bottom w:val="single" w:sz="4" w:space="0" w:color="auto"/>
              <w:right w:val="single" w:sz="4" w:space="0" w:color="auto"/>
            </w:tcBorders>
          </w:tcPr>
          <w:p w14:paraId="008F01A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093F70E9"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61DB5D2E" w14:textId="77777777" w:rsidR="00365E5E" w:rsidRPr="00C7005B" w:rsidRDefault="00365E5E" w:rsidP="00EB6C5C">
            <w:pPr>
              <w:tabs>
                <w:tab w:val="left" w:pos="567"/>
              </w:tabs>
              <w:spacing w:before="60" w:after="0" w:line="240" w:lineRule="auto"/>
              <w:jc w:val="both"/>
              <w:rPr>
                <w:rFonts w:ascii="Arial" w:eastAsia="Calibri" w:hAnsi="Arial" w:cs="Arial"/>
                <w:spacing w:val="-6"/>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37929E71" w14:textId="2E84C1A3" w:rsidR="00365E5E" w:rsidRPr="00C7005B" w:rsidRDefault="00365E5E" w:rsidP="00A450D1">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w:t>
            </w:r>
            <w:r w:rsidR="00A450D1">
              <w:rPr>
                <w:rFonts w:ascii="Arial" w:eastAsia="Times New Roman" w:hAnsi="Arial" w:cs="Arial"/>
                <w:sz w:val="20"/>
                <w:szCs w:val="20"/>
                <w:lang w:eastAsia="fr-FR"/>
              </w:rPr>
              <w:t>8</w:t>
            </w:r>
            <w:proofErr w:type="gramEnd"/>
            <w:r w:rsidRPr="00C7005B">
              <w:rPr>
                <w:rFonts w:ascii="Arial" w:eastAsia="Times New Roman" w:hAnsi="Arial" w:cs="Arial"/>
                <w:sz w:val="20"/>
                <w:szCs w:val="20"/>
                <w:lang w:eastAsia="fr-FR"/>
              </w:rPr>
              <w:t xml:space="preserve">. </w:t>
            </w:r>
            <w:r w:rsidRPr="00C7005B">
              <w:rPr>
                <w:rFonts w:ascii="Arial" w:eastAsia="Times New Roman" w:hAnsi="Arial" w:cs="Arial"/>
                <w:b/>
                <w:sz w:val="20"/>
                <w:szCs w:val="20"/>
                <w:lang w:eastAsia="fr-FR"/>
              </w:rPr>
              <w:t>Risques d’accident pour les populations riveraines et les ouvriers </w:t>
            </w:r>
          </w:p>
        </w:tc>
        <w:tc>
          <w:tcPr>
            <w:tcW w:w="0" w:type="auto"/>
            <w:tcBorders>
              <w:top w:val="single" w:sz="4" w:space="0" w:color="auto"/>
              <w:left w:val="single" w:sz="4" w:space="0" w:color="auto"/>
              <w:bottom w:val="single" w:sz="4" w:space="0" w:color="auto"/>
              <w:right w:val="single" w:sz="4" w:space="0" w:color="auto"/>
            </w:tcBorders>
            <w:hideMark/>
          </w:tcPr>
          <w:p w14:paraId="0ED5266D"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Forte</w:t>
            </w:r>
          </w:p>
        </w:tc>
        <w:tc>
          <w:tcPr>
            <w:tcW w:w="2692" w:type="dxa"/>
            <w:tcBorders>
              <w:top w:val="single" w:sz="4" w:space="0" w:color="auto"/>
              <w:left w:val="single" w:sz="4" w:space="0" w:color="auto"/>
              <w:bottom w:val="single" w:sz="4" w:space="0" w:color="auto"/>
              <w:right w:val="single" w:sz="4" w:space="0" w:color="auto"/>
            </w:tcBorders>
            <w:hideMark/>
          </w:tcPr>
          <w:p w14:paraId="222FE11E" w14:textId="3605525F" w:rsidR="00365E5E" w:rsidRPr="00C7005B" w:rsidRDefault="00365E5E" w:rsidP="00A450D1">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2.4</w:t>
            </w:r>
            <w:proofErr w:type="gramStart"/>
            <w:r w:rsidRPr="00C7005B">
              <w:rPr>
                <w:rFonts w:ascii="Arial" w:eastAsia="Times New Roman" w:hAnsi="Arial" w:cs="Arial"/>
                <w:sz w:val="20"/>
                <w:szCs w:val="20"/>
                <w:lang w:eastAsia="fr-FR"/>
              </w:rPr>
              <w:t>.N.</w:t>
            </w:r>
            <w:r w:rsidR="00A450D1">
              <w:rPr>
                <w:rFonts w:ascii="Arial" w:eastAsia="Times New Roman" w:hAnsi="Arial" w:cs="Arial"/>
                <w:sz w:val="20"/>
                <w:szCs w:val="20"/>
                <w:lang w:eastAsia="fr-FR"/>
              </w:rPr>
              <w:t>8</w:t>
            </w:r>
            <w:r w:rsidRPr="00C7005B">
              <w:rPr>
                <w:rFonts w:ascii="Arial" w:eastAsia="Times New Roman" w:hAnsi="Arial" w:cs="Arial"/>
                <w:sz w:val="20"/>
                <w:szCs w:val="20"/>
                <w:lang w:eastAsia="fr-FR"/>
              </w:rPr>
              <w:t>.1</w:t>
            </w:r>
            <w:proofErr w:type="gramEnd"/>
            <w:r w:rsidRPr="00C7005B">
              <w:rPr>
                <w:rFonts w:ascii="Arial" w:eastAsia="Times New Roman" w:hAnsi="Arial" w:cs="Arial"/>
                <w:sz w:val="20"/>
                <w:szCs w:val="20"/>
                <w:lang w:eastAsia="fr-FR"/>
              </w:rPr>
              <w:t>. Baliser le chantier</w:t>
            </w:r>
          </w:p>
        </w:tc>
        <w:tc>
          <w:tcPr>
            <w:tcW w:w="3058" w:type="dxa"/>
            <w:tcBorders>
              <w:top w:val="single" w:sz="4" w:space="0" w:color="auto"/>
              <w:left w:val="single" w:sz="4" w:space="0" w:color="auto"/>
              <w:bottom w:val="single" w:sz="4" w:space="0" w:color="auto"/>
              <w:right w:val="single" w:sz="4" w:space="0" w:color="auto"/>
            </w:tcBorders>
          </w:tcPr>
          <w:p w14:paraId="21DBF43F" w14:textId="6E60FF86"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391A329D"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43BE4224"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2.5. </w:t>
            </w:r>
          </w:p>
        </w:tc>
        <w:tc>
          <w:tcPr>
            <w:tcW w:w="2547" w:type="dxa"/>
            <w:vMerge w:val="restart"/>
            <w:tcBorders>
              <w:top w:val="single" w:sz="4" w:space="0" w:color="auto"/>
              <w:left w:val="single" w:sz="4" w:space="0" w:color="auto"/>
              <w:right w:val="single" w:sz="4" w:space="0" w:color="auto"/>
            </w:tcBorders>
          </w:tcPr>
          <w:p w14:paraId="74FC45A7"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r w:rsidRPr="00C7005B">
              <w:rPr>
                <w:rFonts w:ascii="Arial" w:eastAsia="Calibri" w:hAnsi="Arial" w:cs="Arial"/>
                <w:sz w:val="20"/>
                <w:szCs w:val="20"/>
              </w:rPr>
              <w:t>D</w:t>
            </w:r>
            <w:r w:rsidRPr="00C7005B">
              <w:rPr>
                <w:rFonts w:ascii="Arial" w:eastAsia="Calibri" w:hAnsi="Arial" w:cs="Arial"/>
                <w:spacing w:val="-1"/>
                <w:sz w:val="20"/>
                <w:szCs w:val="20"/>
              </w:rPr>
              <w:t>ép</w:t>
            </w:r>
            <w:r w:rsidRPr="00C7005B">
              <w:rPr>
                <w:rFonts w:ascii="Arial" w:eastAsia="Calibri" w:hAnsi="Arial" w:cs="Arial"/>
                <w:sz w:val="20"/>
                <w:szCs w:val="20"/>
              </w:rPr>
              <w:t>la</w:t>
            </w:r>
            <w:r w:rsidRPr="00C7005B">
              <w:rPr>
                <w:rFonts w:ascii="Arial" w:eastAsia="Calibri" w:hAnsi="Arial" w:cs="Arial"/>
                <w:spacing w:val="1"/>
                <w:sz w:val="20"/>
                <w:szCs w:val="20"/>
              </w:rPr>
              <w:t>c</w:t>
            </w:r>
            <w:r w:rsidRPr="00C7005B">
              <w:rPr>
                <w:rFonts w:ascii="Arial" w:eastAsia="Calibri" w:hAnsi="Arial" w:cs="Arial"/>
                <w:spacing w:val="-1"/>
                <w:sz w:val="20"/>
                <w:szCs w:val="20"/>
              </w:rPr>
              <w:t>e</w:t>
            </w:r>
            <w:r w:rsidRPr="00C7005B">
              <w:rPr>
                <w:rFonts w:ascii="Arial" w:eastAsia="Calibri" w:hAnsi="Arial" w:cs="Arial"/>
                <w:sz w:val="20"/>
                <w:szCs w:val="20"/>
              </w:rPr>
              <w:t>m</w:t>
            </w:r>
            <w:r w:rsidRPr="00C7005B">
              <w:rPr>
                <w:rFonts w:ascii="Arial" w:eastAsia="Calibri" w:hAnsi="Arial" w:cs="Arial"/>
                <w:spacing w:val="2"/>
                <w:sz w:val="20"/>
                <w:szCs w:val="20"/>
              </w:rPr>
              <w:t>e</w:t>
            </w:r>
            <w:r w:rsidRPr="00C7005B">
              <w:rPr>
                <w:rFonts w:ascii="Arial" w:eastAsia="Calibri" w:hAnsi="Arial" w:cs="Arial"/>
                <w:spacing w:val="-1"/>
                <w:sz w:val="20"/>
                <w:szCs w:val="20"/>
              </w:rPr>
              <w:t>n</w:t>
            </w:r>
            <w:r w:rsidRPr="00C7005B">
              <w:rPr>
                <w:rFonts w:ascii="Arial" w:eastAsia="Calibri" w:hAnsi="Arial" w:cs="Arial"/>
                <w:sz w:val="20"/>
                <w:szCs w:val="20"/>
              </w:rPr>
              <w:t xml:space="preserve">t </w:t>
            </w:r>
            <w:r w:rsidRPr="00C7005B">
              <w:rPr>
                <w:rFonts w:ascii="Arial" w:eastAsia="Calibri" w:hAnsi="Arial" w:cs="Arial"/>
                <w:spacing w:val="1"/>
                <w:sz w:val="20"/>
                <w:szCs w:val="20"/>
              </w:rPr>
              <w:t>d</w:t>
            </w:r>
            <w:r w:rsidRPr="00C7005B">
              <w:rPr>
                <w:rFonts w:ascii="Arial" w:eastAsia="Calibri" w:hAnsi="Arial" w:cs="Arial"/>
                <w:spacing w:val="-1"/>
                <w:sz w:val="20"/>
                <w:szCs w:val="20"/>
              </w:rPr>
              <w:t>e</w:t>
            </w:r>
            <w:r w:rsidRPr="00C7005B">
              <w:rPr>
                <w:rFonts w:ascii="Arial" w:eastAsia="Calibri" w:hAnsi="Arial" w:cs="Arial"/>
                <w:sz w:val="20"/>
                <w:szCs w:val="20"/>
              </w:rPr>
              <w:t>s</w:t>
            </w:r>
            <w:r w:rsidRPr="00C7005B">
              <w:rPr>
                <w:rFonts w:ascii="Arial" w:eastAsia="Calibri" w:hAnsi="Arial" w:cs="Arial"/>
                <w:spacing w:val="-1"/>
                <w:sz w:val="20"/>
                <w:szCs w:val="20"/>
              </w:rPr>
              <w:t xml:space="preserve"> </w:t>
            </w:r>
            <w:r w:rsidRPr="00C7005B">
              <w:rPr>
                <w:rFonts w:ascii="Arial" w:eastAsia="Calibri" w:hAnsi="Arial" w:cs="Arial"/>
                <w:sz w:val="20"/>
                <w:szCs w:val="20"/>
              </w:rPr>
              <w:t>r</w:t>
            </w:r>
            <w:r w:rsidRPr="00C7005B">
              <w:rPr>
                <w:rFonts w:ascii="Arial" w:eastAsia="Calibri" w:hAnsi="Arial" w:cs="Arial"/>
                <w:spacing w:val="1"/>
                <w:sz w:val="20"/>
                <w:szCs w:val="20"/>
              </w:rPr>
              <w:t>é</w:t>
            </w:r>
            <w:r w:rsidRPr="00C7005B">
              <w:rPr>
                <w:rFonts w:ascii="Arial" w:eastAsia="Calibri" w:hAnsi="Arial" w:cs="Arial"/>
                <w:spacing w:val="-1"/>
                <w:sz w:val="20"/>
                <w:szCs w:val="20"/>
              </w:rPr>
              <w:t>se</w:t>
            </w:r>
            <w:r w:rsidRPr="00C7005B">
              <w:rPr>
                <w:rFonts w:ascii="Arial" w:eastAsia="Calibri" w:hAnsi="Arial" w:cs="Arial"/>
                <w:sz w:val="20"/>
                <w:szCs w:val="20"/>
              </w:rPr>
              <w:t>a</w:t>
            </w:r>
            <w:r w:rsidRPr="00C7005B">
              <w:rPr>
                <w:rFonts w:ascii="Arial" w:eastAsia="Calibri" w:hAnsi="Arial" w:cs="Arial"/>
                <w:spacing w:val="1"/>
                <w:sz w:val="20"/>
                <w:szCs w:val="20"/>
              </w:rPr>
              <w:t>u</w:t>
            </w:r>
            <w:r w:rsidRPr="00C7005B">
              <w:rPr>
                <w:rFonts w:ascii="Arial" w:eastAsia="Calibri" w:hAnsi="Arial" w:cs="Arial"/>
                <w:sz w:val="20"/>
                <w:szCs w:val="20"/>
              </w:rPr>
              <w:t>x</w:t>
            </w:r>
            <w:r w:rsidRPr="00C7005B">
              <w:rPr>
                <w:rFonts w:ascii="Arial" w:eastAsia="Calibri" w:hAnsi="Arial" w:cs="Arial"/>
                <w:spacing w:val="-1"/>
                <w:sz w:val="20"/>
                <w:szCs w:val="20"/>
              </w:rPr>
              <w:t xml:space="preserve"> d</w:t>
            </w:r>
            <w:r w:rsidRPr="00C7005B">
              <w:rPr>
                <w:rFonts w:ascii="Arial" w:eastAsia="Calibri" w:hAnsi="Arial" w:cs="Arial"/>
                <w:sz w:val="20"/>
                <w:szCs w:val="20"/>
              </w:rPr>
              <w:t>i</w:t>
            </w:r>
            <w:r w:rsidRPr="00C7005B">
              <w:rPr>
                <w:rFonts w:ascii="Arial" w:eastAsia="Calibri" w:hAnsi="Arial" w:cs="Arial"/>
                <w:spacing w:val="3"/>
                <w:sz w:val="20"/>
                <w:szCs w:val="20"/>
              </w:rPr>
              <w:t>v</w:t>
            </w:r>
            <w:r w:rsidRPr="00C7005B">
              <w:rPr>
                <w:rFonts w:ascii="Arial" w:eastAsia="Calibri" w:hAnsi="Arial" w:cs="Arial"/>
                <w:spacing w:val="-1"/>
                <w:sz w:val="20"/>
                <w:szCs w:val="20"/>
              </w:rPr>
              <w:t>e</w:t>
            </w:r>
            <w:r w:rsidRPr="00C7005B">
              <w:rPr>
                <w:rFonts w:ascii="Arial" w:eastAsia="Calibri" w:hAnsi="Arial" w:cs="Arial"/>
                <w:sz w:val="20"/>
                <w:szCs w:val="20"/>
              </w:rPr>
              <w:t>rs (</w:t>
            </w:r>
            <w:r w:rsidRPr="00C7005B">
              <w:rPr>
                <w:rFonts w:ascii="Arial" w:eastAsia="Calibri" w:hAnsi="Arial" w:cs="Arial"/>
                <w:spacing w:val="-1"/>
                <w:sz w:val="20"/>
                <w:szCs w:val="20"/>
              </w:rPr>
              <w:t>e</w:t>
            </w:r>
            <w:r w:rsidRPr="00C7005B">
              <w:rPr>
                <w:rFonts w:ascii="Arial" w:eastAsia="Calibri" w:hAnsi="Arial" w:cs="Arial"/>
                <w:sz w:val="20"/>
                <w:szCs w:val="20"/>
              </w:rPr>
              <w:t>a</w:t>
            </w:r>
            <w:r w:rsidRPr="00C7005B">
              <w:rPr>
                <w:rFonts w:ascii="Arial" w:eastAsia="Calibri" w:hAnsi="Arial" w:cs="Arial"/>
                <w:spacing w:val="-1"/>
                <w:sz w:val="20"/>
                <w:szCs w:val="20"/>
              </w:rPr>
              <w:t>u</w:t>
            </w:r>
            <w:r w:rsidRPr="00C7005B">
              <w:rPr>
                <w:rFonts w:ascii="Arial" w:eastAsia="Calibri" w:hAnsi="Arial" w:cs="Arial"/>
                <w:sz w:val="20"/>
                <w:szCs w:val="20"/>
              </w:rPr>
              <w:t>,</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é</w:t>
            </w:r>
            <w:r w:rsidRPr="00C7005B">
              <w:rPr>
                <w:rFonts w:ascii="Arial" w:eastAsia="Calibri" w:hAnsi="Arial" w:cs="Arial"/>
                <w:sz w:val="20"/>
                <w:szCs w:val="20"/>
              </w:rPr>
              <w:t>l</w:t>
            </w:r>
            <w:r w:rsidRPr="00C7005B">
              <w:rPr>
                <w:rFonts w:ascii="Arial" w:eastAsia="Calibri" w:hAnsi="Arial" w:cs="Arial"/>
                <w:spacing w:val="-1"/>
                <w:sz w:val="20"/>
                <w:szCs w:val="20"/>
              </w:rPr>
              <w:t>e</w:t>
            </w:r>
            <w:r w:rsidRPr="00C7005B">
              <w:rPr>
                <w:rFonts w:ascii="Arial" w:eastAsia="Calibri" w:hAnsi="Arial" w:cs="Arial"/>
                <w:spacing w:val="1"/>
                <w:sz w:val="20"/>
                <w:szCs w:val="20"/>
              </w:rPr>
              <w:t>c</w:t>
            </w:r>
            <w:r w:rsidRPr="00C7005B">
              <w:rPr>
                <w:rFonts w:ascii="Arial" w:eastAsia="Calibri" w:hAnsi="Arial" w:cs="Arial"/>
                <w:sz w:val="20"/>
                <w:szCs w:val="20"/>
              </w:rPr>
              <w:t>t</w:t>
            </w:r>
            <w:r w:rsidRPr="00C7005B">
              <w:rPr>
                <w:rFonts w:ascii="Arial" w:eastAsia="Calibri" w:hAnsi="Arial" w:cs="Arial"/>
                <w:spacing w:val="-1"/>
                <w:sz w:val="20"/>
                <w:szCs w:val="20"/>
              </w:rPr>
              <w:t>r</w:t>
            </w:r>
            <w:r w:rsidRPr="00C7005B">
              <w:rPr>
                <w:rFonts w:ascii="Arial" w:eastAsia="Calibri" w:hAnsi="Arial" w:cs="Arial"/>
                <w:sz w:val="20"/>
                <w:szCs w:val="20"/>
              </w:rPr>
              <w:t>i</w:t>
            </w:r>
            <w:r w:rsidRPr="00C7005B">
              <w:rPr>
                <w:rFonts w:ascii="Arial" w:eastAsia="Calibri" w:hAnsi="Arial" w:cs="Arial"/>
                <w:spacing w:val="1"/>
                <w:sz w:val="20"/>
                <w:szCs w:val="20"/>
              </w:rPr>
              <w:t>c</w:t>
            </w:r>
            <w:r w:rsidRPr="00C7005B">
              <w:rPr>
                <w:rFonts w:ascii="Arial" w:eastAsia="Calibri" w:hAnsi="Arial" w:cs="Arial"/>
                <w:sz w:val="20"/>
                <w:szCs w:val="20"/>
              </w:rPr>
              <w:t>ité</w:t>
            </w:r>
            <w:r w:rsidRPr="00C7005B">
              <w:rPr>
                <w:rFonts w:ascii="Arial" w:eastAsia="Calibri" w:hAnsi="Arial" w:cs="Arial"/>
                <w:spacing w:val="2"/>
                <w:sz w:val="20"/>
                <w:szCs w:val="20"/>
              </w:rPr>
              <w:t xml:space="preserve"> </w:t>
            </w:r>
            <w:r w:rsidRPr="00C7005B">
              <w:rPr>
                <w:rFonts w:ascii="Arial" w:eastAsia="Calibri" w:hAnsi="Arial" w:cs="Arial"/>
                <w:spacing w:val="-1"/>
                <w:sz w:val="20"/>
                <w:szCs w:val="20"/>
              </w:rPr>
              <w:t>e</w:t>
            </w:r>
            <w:r w:rsidRPr="00C7005B">
              <w:rPr>
                <w:rFonts w:ascii="Arial" w:eastAsia="Calibri" w:hAnsi="Arial" w:cs="Arial"/>
                <w:sz w:val="20"/>
                <w:szCs w:val="20"/>
              </w:rPr>
              <w:t>t t</w:t>
            </w:r>
            <w:r w:rsidRPr="00C7005B">
              <w:rPr>
                <w:rFonts w:ascii="Arial" w:eastAsia="Calibri" w:hAnsi="Arial" w:cs="Arial"/>
                <w:spacing w:val="1"/>
                <w:sz w:val="20"/>
                <w:szCs w:val="20"/>
              </w:rPr>
              <w:t>é</w:t>
            </w:r>
            <w:r w:rsidRPr="00C7005B">
              <w:rPr>
                <w:rFonts w:ascii="Arial" w:eastAsia="Calibri" w:hAnsi="Arial" w:cs="Arial"/>
                <w:sz w:val="20"/>
                <w:szCs w:val="20"/>
              </w:rPr>
              <w:t>l</w:t>
            </w:r>
            <w:r w:rsidRPr="00C7005B">
              <w:rPr>
                <w:rFonts w:ascii="Arial" w:eastAsia="Calibri" w:hAnsi="Arial" w:cs="Arial"/>
                <w:spacing w:val="-1"/>
                <w:sz w:val="20"/>
                <w:szCs w:val="20"/>
              </w:rPr>
              <w:t>é</w:t>
            </w:r>
            <w:r w:rsidRPr="00C7005B">
              <w:rPr>
                <w:rFonts w:ascii="Arial" w:eastAsia="Calibri" w:hAnsi="Arial" w:cs="Arial"/>
                <w:spacing w:val="1"/>
                <w:sz w:val="20"/>
                <w:szCs w:val="20"/>
              </w:rPr>
              <w:t>p</w:t>
            </w:r>
            <w:r w:rsidRPr="00C7005B">
              <w:rPr>
                <w:rFonts w:ascii="Arial" w:eastAsia="Calibri" w:hAnsi="Arial" w:cs="Arial"/>
                <w:spacing w:val="-1"/>
                <w:sz w:val="20"/>
                <w:szCs w:val="20"/>
              </w:rPr>
              <w:t>h</w:t>
            </w:r>
            <w:r w:rsidRPr="00C7005B">
              <w:rPr>
                <w:rFonts w:ascii="Arial" w:eastAsia="Calibri" w:hAnsi="Arial" w:cs="Arial"/>
                <w:spacing w:val="1"/>
                <w:sz w:val="20"/>
                <w:szCs w:val="20"/>
              </w:rPr>
              <w:t>o</w:t>
            </w:r>
            <w:r w:rsidRPr="00C7005B">
              <w:rPr>
                <w:rFonts w:ascii="Arial" w:eastAsia="Calibri" w:hAnsi="Arial" w:cs="Arial"/>
                <w:spacing w:val="-1"/>
                <w:sz w:val="20"/>
                <w:szCs w:val="20"/>
              </w:rPr>
              <w:t>n</w:t>
            </w:r>
            <w:r w:rsidRPr="00C7005B">
              <w:rPr>
                <w:rFonts w:ascii="Arial" w:eastAsia="Calibri" w:hAnsi="Arial" w:cs="Arial"/>
                <w:sz w:val="20"/>
                <w:szCs w:val="20"/>
              </w:rPr>
              <w:t>i</w:t>
            </w:r>
            <w:r w:rsidRPr="00C7005B">
              <w:rPr>
                <w:rFonts w:ascii="Arial" w:eastAsia="Calibri" w:hAnsi="Arial" w:cs="Arial"/>
                <w:spacing w:val="1"/>
                <w:sz w:val="20"/>
                <w:szCs w:val="20"/>
              </w:rPr>
              <w:t>q</w:t>
            </w:r>
            <w:r w:rsidRPr="00C7005B">
              <w:rPr>
                <w:rFonts w:ascii="Arial" w:eastAsia="Calibri" w:hAnsi="Arial" w:cs="Arial"/>
                <w:spacing w:val="-1"/>
                <w:sz w:val="20"/>
                <w:szCs w:val="20"/>
              </w:rPr>
              <w:t>u</w:t>
            </w:r>
            <w:r w:rsidRPr="00C7005B">
              <w:rPr>
                <w:rFonts w:ascii="Arial" w:eastAsia="Calibri" w:hAnsi="Arial" w:cs="Arial"/>
                <w:sz w:val="20"/>
                <w:szCs w:val="20"/>
              </w:rPr>
              <w:t>e)</w:t>
            </w:r>
          </w:p>
          <w:p w14:paraId="0D090B10" w14:textId="77777777" w:rsidR="00365E5E" w:rsidRPr="00C7005B" w:rsidRDefault="00365E5E" w:rsidP="00EB6C5C">
            <w:pPr>
              <w:tabs>
                <w:tab w:val="left" w:pos="567"/>
              </w:tabs>
              <w:spacing w:before="60" w:after="0" w:line="240" w:lineRule="auto"/>
              <w:jc w:val="both"/>
              <w:rPr>
                <w:rFonts w:ascii="Arial" w:eastAsia="Calibri" w:hAnsi="Arial" w:cs="Arial"/>
                <w:b/>
                <w:spacing w:val="4"/>
                <w:sz w:val="20"/>
                <w:szCs w:val="20"/>
              </w:rPr>
            </w:pPr>
          </w:p>
        </w:tc>
        <w:tc>
          <w:tcPr>
            <w:tcW w:w="2512" w:type="dxa"/>
            <w:vMerge w:val="restart"/>
            <w:tcBorders>
              <w:top w:val="single" w:sz="4" w:space="0" w:color="auto"/>
              <w:left w:val="single" w:sz="4" w:space="0" w:color="auto"/>
              <w:right w:val="single" w:sz="4" w:space="0" w:color="auto"/>
            </w:tcBorders>
          </w:tcPr>
          <w:p w14:paraId="2EFA0DCD" w14:textId="229D801C" w:rsidR="00365E5E" w:rsidRPr="00C7005B" w:rsidRDefault="00365E5E" w:rsidP="009327DA">
            <w:pPr>
              <w:tabs>
                <w:tab w:val="left" w:pos="567"/>
              </w:tabs>
              <w:spacing w:before="60" w:after="0" w:line="240" w:lineRule="auto"/>
              <w:jc w:val="center"/>
              <w:rPr>
                <w:rFonts w:ascii="Arial" w:eastAsia="Calibri" w:hAnsi="Arial" w:cs="Arial"/>
                <w:spacing w:val="-9"/>
                <w:sz w:val="20"/>
                <w:szCs w:val="20"/>
              </w:rPr>
            </w:pPr>
            <w:r w:rsidRPr="00C7005B">
              <w:rPr>
                <w:rFonts w:ascii="Arial" w:eastAsia="Calibri" w:hAnsi="Arial" w:cs="Arial"/>
                <w:spacing w:val="-9"/>
                <w:sz w:val="20"/>
                <w:szCs w:val="20"/>
              </w:rPr>
              <w:t>-</w:t>
            </w:r>
          </w:p>
        </w:tc>
        <w:tc>
          <w:tcPr>
            <w:tcW w:w="2162" w:type="dxa"/>
            <w:vMerge w:val="restart"/>
            <w:tcBorders>
              <w:top w:val="single" w:sz="4" w:space="0" w:color="auto"/>
              <w:left w:val="single" w:sz="4" w:space="0" w:color="auto"/>
              <w:right w:val="single" w:sz="4" w:space="0" w:color="auto"/>
            </w:tcBorders>
            <w:hideMark/>
          </w:tcPr>
          <w:p w14:paraId="49F032A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2.5</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Perturbation de l’approvisionnement des ménages par le déplacement des réseaux SBEE et SONEB, etc.   réseaux existants</w:t>
            </w:r>
          </w:p>
        </w:tc>
        <w:tc>
          <w:tcPr>
            <w:tcW w:w="0" w:type="auto"/>
            <w:vMerge w:val="restart"/>
            <w:tcBorders>
              <w:top w:val="single" w:sz="4" w:space="0" w:color="auto"/>
              <w:left w:val="single" w:sz="4" w:space="0" w:color="auto"/>
              <w:right w:val="single" w:sz="4" w:space="0" w:color="auto"/>
            </w:tcBorders>
            <w:hideMark/>
          </w:tcPr>
          <w:p w14:paraId="1ED4584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534BA8A8"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2.5</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xml:space="preserve">.  Informer les populations des différents déplacements de réseaux nécessaires pour les travaux et es avertir avant toutes coupures </w:t>
            </w:r>
          </w:p>
        </w:tc>
        <w:tc>
          <w:tcPr>
            <w:tcW w:w="3058" w:type="dxa"/>
            <w:tcBorders>
              <w:top w:val="single" w:sz="4" w:space="0" w:color="auto"/>
              <w:left w:val="single" w:sz="4" w:space="0" w:color="auto"/>
              <w:bottom w:val="single" w:sz="4" w:space="0" w:color="auto"/>
              <w:right w:val="single" w:sz="4" w:space="0" w:color="auto"/>
            </w:tcBorders>
          </w:tcPr>
          <w:p w14:paraId="18922175" w14:textId="47665FAA"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15071578" w14:textId="77777777" w:rsidTr="00A450D1">
        <w:trPr>
          <w:jc w:val="center"/>
        </w:trPr>
        <w:tc>
          <w:tcPr>
            <w:tcW w:w="0" w:type="auto"/>
            <w:vMerge/>
            <w:tcBorders>
              <w:left w:val="single" w:sz="4" w:space="0" w:color="auto"/>
              <w:right w:val="single" w:sz="4" w:space="0" w:color="auto"/>
            </w:tcBorders>
          </w:tcPr>
          <w:p w14:paraId="3D1471D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460703E"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12BECF45" w14:textId="77777777" w:rsidR="00365E5E" w:rsidRPr="00C7005B" w:rsidRDefault="00365E5E" w:rsidP="00EB6C5C">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right w:val="single" w:sz="4" w:space="0" w:color="auto"/>
            </w:tcBorders>
          </w:tcPr>
          <w:p w14:paraId="3D224E40"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6820D25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4E31BBA1"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2.5</w:t>
            </w:r>
            <w:proofErr w:type="gramStart"/>
            <w:r w:rsidRPr="00C7005B">
              <w:rPr>
                <w:rFonts w:ascii="Arial" w:eastAsia="Times New Roman" w:hAnsi="Arial" w:cs="Arial"/>
                <w:sz w:val="20"/>
                <w:szCs w:val="20"/>
                <w:lang w:eastAsia="fr-FR"/>
              </w:rPr>
              <w:t>.N.1.2</w:t>
            </w:r>
            <w:proofErr w:type="gramEnd"/>
            <w:r w:rsidRPr="00C7005B">
              <w:rPr>
                <w:rFonts w:ascii="Arial" w:eastAsia="Times New Roman" w:hAnsi="Arial" w:cs="Arial"/>
                <w:sz w:val="20"/>
                <w:szCs w:val="20"/>
                <w:lang w:eastAsia="fr-FR"/>
              </w:rPr>
              <w:t xml:space="preserve">. Impliquer les concessionnaires dès le démarrage du projet pour faciliter le déplacement des réseaux </w:t>
            </w:r>
          </w:p>
        </w:tc>
        <w:tc>
          <w:tcPr>
            <w:tcW w:w="3058" w:type="dxa"/>
            <w:tcBorders>
              <w:top w:val="single" w:sz="4" w:space="0" w:color="auto"/>
              <w:left w:val="single" w:sz="4" w:space="0" w:color="auto"/>
              <w:bottom w:val="single" w:sz="4" w:space="0" w:color="auto"/>
              <w:right w:val="single" w:sz="4" w:space="0" w:color="auto"/>
            </w:tcBorders>
          </w:tcPr>
          <w:p w14:paraId="64F7E488" w14:textId="3D70E788"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705E0456" w14:textId="77777777" w:rsidTr="00A450D1">
        <w:trPr>
          <w:jc w:val="center"/>
        </w:trPr>
        <w:tc>
          <w:tcPr>
            <w:tcW w:w="0" w:type="auto"/>
            <w:vMerge/>
            <w:tcBorders>
              <w:left w:val="single" w:sz="4" w:space="0" w:color="auto"/>
              <w:right w:val="single" w:sz="4" w:space="0" w:color="auto"/>
            </w:tcBorders>
          </w:tcPr>
          <w:p w14:paraId="4BCF4AD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A765D43"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59E4C0A9" w14:textId="77777777" w:rsidR="00365E5E" w:rsidRPr="00C7005B" w:rsidRDefault="00365E5E" w:rsidP="00EB6C5C">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37BFEDC2"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59110790"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7D5C023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2.5</w:t>
            </w:r>
            <w:proofErr w:type="gramStart"/>
            <w:r w:rsidRPr="00C7005B">
              <w:rPr>
                <w:rFonts w:ascii="Arial" w:eastAsia="Times New Roman" w:hAnsi="Arial" w:cs="Arial"/>
                <w:sz w:val="20"/>
                <w:szCs w:val="20"/>
                <w:lang w:eastAsia="fr-FR"/>
              </w:rPr>
              <w:t>.N.1.3</w:t>
            </w:r>
            <w:proofErr w:type="gramEnd"/>
            <w:r w:rsidRPr="00C7005B">
              <w:rPr>
                <w:rFonts w:ascii="Arial" w:eastAsia="Times New Roman" w:hAnsi="Arial" w:cs="Arial"/>
                <w:sz w:val="20"/>
                <w:szCs w:val="20"/>
                <w:lang w:eastAsia="fr-FR"/>
              </w:rPr>
              <w:t>. Appliquer les exigences du PAR aux concessionnaires des réseaux</w:t>
            </w:r>
          </w:p>
        </w:tc>
        <w:tc>
          <w:tcPr>
            <w:tcW w:w="3058" w:type="dxa"/>
            <w:tcBorders>
              <w:top w:val="single" w:sz="4" w:space="0" w:color="auto"/>
              <w:left w:val="single" w:sz="4" w:space="0" w:color="auto"/>
              <w:bottom w:val="single" w:sz="4" w:space="0" w:color="auto"/>
              <w:right w:val="single" w:sz="4" w:space="0" w:color="auto"/>
            </w:tcBorders>
          </w:tcPr>
          <w:p w14:paraId="4DCDEF31" w14:textId="2F6F2007"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365E5E" w:rsidRPr="00C7005B" w14:paraId="7E1C48E2" w14:textId="77777777" w:rsidTr="00A450D1">
        <w:trPr>
          <w:jc w:val="center"/>
        </w:trPr>
        <w:tc>
          <w:tcPr>
            <w:tcW w:w="0" w:type="auto"/>
            <w:vMerge/>
            <w:tcBorders>
              <w:left w:val="single" w:sz="4" w:space="0" w:color="auto"/>
              <w:bottom w:val="single" w:sz="4" w:space="0" w:color="auto"/>
              <w:right w:val="single" w:sz="4" w:space="0" w:color="auto"/>
            </w:tcBorders>
          </w:tcPr>
          <w:p w14:paraId="61D959C4"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6A559E39" w14:textId="77777777" w:rsidR="00365E5E" w:rsidRPr="00C7005B" w:rsidRDefault="00365E5E" w:rsidP="00EB6C5C">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71A3F1BB" w14:textId="77777777" w:rsidR="00365E5E" w:rsidRPr="00C7005B" w:rsidRDefault="00365E5E" w:rsidP="00EB6C5C">
            <w:pPr>
              <w:tabs>
                <w:tab w:val="left" w:pos="567"/>
              </w:tabs>
              <w:spacing w:before="60" w:after="0" w:line="240" w:lineRule="auto"/>
              <w:jc w:val="both"/>
              <w:rPr>
                <w:rFonts w:ascii="Arial" w:eastAsia="Calibri" w:hAnsi="Arial" w:cs="Arial"/>
                <w:spacing w:val="-9"/>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397D8AE5"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2.5</w:t>
            </w:r>
            <w:proofErr w:type="gramStart"/>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Perte de revenus  pour les  commerçants voire utilisateurs et consommateurs des réseaux à déplacer</w:t>
            </w:r>
          </w:p>
        </w:tc>
        <w:tc>
          <w:tcPr>
            <w:tcW w:w="0" w:type="auto"/>
            <w:tcBorders>
              <w:top w:val="single" w:sz="4" w:space="0" w:color="auto"/>
              <w:left w:val="single" w:sz="4" w:space="0" w:color="auto"/>
              <w:bottom w:val="single" w:sz="4" w:space="0" w:color="auto"/>
              <w:right w:val="single" w:sz="4" w:space="0" w:color="auto"/>
            </w:tcBorders>
            <w:hideMark/>
          </w:tcPr>
          <w:p w14:paraId="204645B1"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tcPr>
          <w:p w14:paraId="42EC4A41" w14:textId="6AA0BCA9"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2.5</w:t>
            </w:r>
            <w:proofErr w:type="gramStart"/>
            <w:r w:rsidRPr="00C7005B">
              <w:rPr>
                <w:rFonts w:ascii="Arial" w:eastAsia="Calibri" w:hAnsi="Arial" w:cs="Arial"/>
                <w:sz w:val="20"/>
                <w:szCs w:val="20"/>
              </w:rPr>
              <w:t>.N.2.1</w:t>
            </w:r>
            <w:proofErr w:type="gramEnd"/>
            <w:r w:rsidRPr="00C7005B">
              <w:rPr>
                <w:rFonts w:ascii="Arial" w:eastAsia="Calibri" w:hAnsi="Arial" w:cs="Arial"/>
                <w:sz w:val="20"/>
                <w:szCs w:val="20"/>
              </w:rPr>
              <w:t xml:space="preserve">. Informer les populations des différents déplacements de réseaux nécessaires pour les travaux et avertir avant toutes coupures et réduire </w:t>
            </w:r>
            <w:r w:rsidRPr="00C7005B">
              <w:rPr>
                <w:rFonts w:ascii="Arial" w:eastAsia="Calibri" w:hAnsi="Arial" w:cs="Arial"/>
                <w:sz w:val="20"/>
                <w:szCs w:val="20"/>
              </w:rPr>
              <w:lastRenderedPageBreak/>
              <w:t>au minimum le temps de déplacement des réseaux concernés </w:t>
            </w:r>
          </w:p>
        </w:tc>
        <w:tc>
          <w:tcPr>
            <w:tcW w:w="3058" w:type="dxa"/>
            <w:tcBorders>
              <w:top w:val="single" w:sz="4" w:space="0" w:color="auto"/>
              <w:left w:val="single" w:sz="4" w:space="0" w:color="auto"/>
              <w:bottom w:val="single" w:sz="4" w:space="0" w:color="auto"/>
              <w:right w:val="single" w:sz="4" w:space="0" w:color="auto"/>
            </w:tcBorders>
          </w:tcPr>
          <w:p w14:paraId="7DE966DE" w14:textId="552C7B4B" w:rsidR="00365E5E" w:rsidRPr="00C7005B" w:rsidRDefault="00365E5E" w:rsidP="004A5191">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lastRenderedPageBreak/>
              <w:t>-</w:t>
            </w:r>
          </w:p>
        </w:tc>
      </w:tr>
      <w:tr w:rsidR="00EB6C5C" w:rsidRPr="00C7005B" w14:paraId="02BD7530" w14:textId="77777777" w:rsidTr="00A450D1">
        <w:trPr>
          <w:jc w:val="center"/>
        </w:trPr>
        <w:tc>
          <w:tcPr>
            <w:tcW w:w="0" w:type="auto"/>
            <w:tcBorders>
              <w:top w:val="single" w:sz="4" w:space="0" w:color="auto"/>
              <w:left w:val="single" w:sz="4" w:space="0" w:color="auto"/>
              <w:bottom w:val="single" w:sz="4" w:space="0" w:color="auto"/>
              <w:right w:val="single" w:sz="4" w:space="0" w:color="auto"/>
            </w:tcBorders>
            <w:hideMark/>
          </w:tcPr>
          <w:p w14:paraId="1E24F838"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lastRenderedPageBreak/>
              <w:t>2.6.</w:t>
            </w:r>
          </w:p>
        </w:tc>
        <w:tc>
          <w:tcPr>
            <w:tcW w:w="2547" w:type="dxa"/>
            <w:tcBorders>
              <w:top w:val="single" w:sz="4" w:space="0" w:color="auto"/>
              <w:left w:val="single" w:sz="4" w:space="0" w:color="auto"/>
              <w:bottom w:val="single" w:sz="4" w:space="0" w:color="auto"/>
              <w:right w:val="single" w:sz="4" w:space="0" w:color="auto"/>
            </w:tcBorders>
          </w:tcPr>
          <w:p w14:paraId="0B534866" w14:textId="77777777" w:rsidR="00EB6C5C" w:rsidRPr="00C7005B" w:rsidRDefault="00EB6C5C" w:rsidP="00EB6C5C">
            <w:pPr>
              <w:widowControl w:val="0"/>
              <w:tabs>
                <w:tab w:val="left" w:pos="567"/>
              </w:tabs>
              <w:autoSpaceDE w:val="0"/>
              <w:autoSpaceDN w:val="0"/>
              <w:adjustRightInd w:val="0"/>
              <w:spacing w:before="60" w:after="0" w:line="240" w:lineRule="auto"/>
              <w:jc w:val="both"/>
              <w:rPr>
                <w:rFonts w:ascii="Arial" w:eastAsia="Calibri" w:hAnsi="Arial" w:cs="Arial"/>
                <w:sz w:val="20"/>
                <w:szCs w:val="20"/>
              </w:rPr>
            </w:pPr>
            <w:r w:rsidRPr="00C7005B">
              <w:rPr>
                <w:rFonts w:ascii="Arial" w:eastAsia="Calibri" w:hAnsi="Arial" w:cs="Arial"/>
                <w:spacing w:val="-1"/>
                <w:sz w:val="20"/>
                <w:szCs w:val="20"/>
              </w:rPr>
              <w:t>Aménagement des déviations</w:t>
            </w:r>
            <w:r w:rsidRPr="00C7005B">
              <w:rPr>
                <w:rFonts w:ascii="Arial" w:eastAsia="Calibri" w:hAnsi="Arial" w:cs="Arial"/>
                <w:sz w:val="20"/>
                <w:szCs w:val="20"/>
              </w:rPr>
              <w:t xml:space="preserve"> </w:t>
            </w:r>
          </w:p>
          <w:p w14:paraId="150D328C" w14:textId="77777777" w:rsidR="00EB6C5C" w:rsidRPr="00C7005B" w:rsidRDefault="00EB6C5C" w:rsidP="00EB6C5C">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p>
          <w:p w14:paraId="3658CEE5" w14:textId="77777777" w:rsidR="00EB6C5C" w:rsidRPr="00C7005B" w:rsidRDefault="00EB6C5C" w:rsidP="00EB6C5C">
            <w:pPr>
              <w:tabs>
                <w:tab w:val="left" w:pos="567"/>
              </w:tabs>
              <w:spacing w:before="60" w:after="0" w:line="240" w:lineRule="auto"/>
              <w:jc w:val="both"/>
              <w:rPr>
                <w:rFonts w:ascii="Arial" w:eastAsia="Calibri" w:hAnsi="Arial" w:cs="Arial"/>
                <w:b/>
                <w:spacing w:val="4"/>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0805FD36" w14:textId="77777777" w:rsidR="00EB6C5C" w:rsidRPr="00C7005B" w:rsidRDefault="00EB6C5C"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 xml:space="preserve"> 2.6</w:t>
            </w:r>
            <w:proofErr w:type="gramStart"/>
            <w:r w:rsidRPr="00C7005B">
              <w:rPr>
                <w:rFonts w:ascii="Arial" w:eastAsia="Calibri" w:hAnsi="Arial" w:cs="Arial"/>
                <w:spacing w:val="-3"/>
                <w:sz w:val="20"/>
                <w:szCs w:val="20"/>
              </w:rPr>
              <w:t>.P.1</w:t>
            </w:r>
            <w:proofErr w:type="gramEnd"/>
            <w:r w:rsidRPr="00C7005B">
              <w:rPr>
                <w:rFonts w:ascii="Arial" w:eastAsia="Calibri" w:hAnsi="Arial" w:cs="Arial"/>
                <w:spacing w:val="-3"/>
                <w:sz w:val="20"/>
                <w:szCs w:val="20"/>
              </w:rPr>
              <w:t>. Facilitation de déplacement pendant les travaux</w:t>
            </w:r>
          </w:p>
        </w:tc>
        <w:tc>
          <w:tcPr>
            <w:tcW w:w="2162" w:type="dxa"/>
            <w:tcBorders>
              <w:top w:val="single" w:sz="4" w:space="0" w:color="auto"/>
              <w:left w:val="single" w:sz="4" w:space="0" w:color="auto"/>
              <w:bottom w:val="single" w:sz="4" w:space="0" w:color="auto"/>
              <w:right w:val="single" w:sz="4" w:space="0" w:color="auto"/>
            </w:tcBorders>
            <w:hideMark/>
          </w:tcPr>
          <w:p w14:paraId="68CFC82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2.6</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Altération de la qualité de l’air pendant l’aménagement</w:t>
            </w:r>
          </w:p>
        </w:tc>
        <w:tc>
          <w:tcPr>
            <w:tcW w:w="0" w:type="auto"/>
            <w:tcBorders>
              <w:top w:val="single" w:sz="4" w:space="0" w:color="auto"/>
              <w:left w:val="single" w:sz="4" w:space="0" w:color="auto"/>
              <w:bottom w:val="single" w:sz="4" w:space="0" w:color="auto"/>
              <w:right w:val="single" w:sz="4" w:space="0" w:color="auto"/>
            </w:tcBorders>
            <w:hideMark/>
          </w:tcPr>
          <w:p w14:paraId="063F2BBC"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407D866A" w14:textId="77777777" w:rsidR="00EB6C5C" w:rsidRPr="00C7005B" w:rsidRDefault="00EB6C5C"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2.6</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xml:space="preserve"> Arroser régulièrement les déviations pour réduire la poussière</w:t>
            </w:r>
          </w:p>
        </w:tc>
        <w:tc>
          <w:tcPr>
            <w:tcW w:w="3058" w:type="dxa"/>
            <w:tcBorders>
              <w:top w:val="single" w:sz="4" w:space="0" w:color="auto"/>
              <w:left w:val="single" w:sz="4" w:space="0" w:color="auto"/>
              <w:bottom w:val="single" w:sz="4" w:space="0" w:color="auto"/>
              <w:right w:val="single" w:sz="4" w:space="0" w:color="auto"/>
            </w:tcBorders>
            <w:hideMark/>
          </w:tcPr>
          <w:p w14:paraId="2A9A7669" w14:textId="2682C26A" w:rsidR="00EB6C5C" w:rsidRPr="00C7005B" w:rsidRDefault="00EB6C5C" w:rsidP="00365E5E">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3"/>
                <w:sz w:val="20"/>
                <w:szCs w:val="20"/>
              </w:rPr>
              <w:t xml:space="preserve"> 2.6</w:t>
            </w:r>
            <w:proofErr w:type="gramStart"/>
            <w:r w:rsidRPr="00C7005B">
              <w:rPr>
                <w:rFonts w:ascii="Arial" w:eastAsia="Calibri" w:hAnsi="Arial" w:cs="Arial"/>
                <w:spacing w:val="-3"/>
                <w:sz w:val="20"/>
                <w:szCs w:val="20"/>
              </w:rPr>
              <w:t>.P.1.1</w:t>
            </w:r>
            <w:proofErr w:type="gramEnd"/>
            <w:r w:rsidRPr="00C7005B">
              <w:rPr>
                <w:rFonts w:ascii="Arial" w:eastAsia="Calibri" w:hAnsi="Arial" w:cs="Arial"/>
                <w:spacing w:val="-3"/>
                <w:sz w:val="20"/>
                <w:szCs w:val="20"/>
              </w:rPr>
              <w:t>. Prévoir des signalisations pour orienter les usagers afin de réduire les risques d’accident</w:t>
            </w:r>
            <w:r w:rsidRPr="00C7005B">
              <w:rPr>
                <w:rFonts w:ascii="Arial" w:eastAsia="Times New Roman" w:hAnsi="Arial" w:cs="Arial"/>
                <w:strike/>
                <w:sz w:val="20"/>
                <w:szCs w:val="20"/>
                <w:lang w:eastAsia="fr-FR"/>
              </w:rPr>
              <w:t xml:space="preserve"> </w:t>
            </w:r>
            <w:r w:rsidRPr="00C7005B">
              <w:rPr>
                <w:rFonts w:ascii="Arial" w:eastAsia="Times New Roman" w:hAnsi="Arial" w:cs="Arial"/>
                <w:sz w:val="20"/>
                <w:szCs w:val="20"/>
                <w:lang w:eastAsia="fr-FR"/>
              </w:rPr>
              <w:t>afin de réduire les risques d’accident</w:t>
            </w:r>
          </w:p>
        </w:tc>
      </w:tr>
      <w:tr w:rsidR="00365E5E" w:rsidRPr="00C7005B" w14:paraId="74FA5052" w14:textId="77777777" w:rsidTr="00A450D1">
        <w:trPr>
          <w:trHeight w:val="764"/>
          <w:jc w:val="center"/>
        </w:trPr>
        <w:tc>
          <w:tcPr>
            <w:tcW w:w="0" w:type="auto"/>
            <w:vMerge w:val="restart"/>
            <w:tcBorders>
              <w:top w:val="single" w:sz="4" w:space="0" w:color="auto"/>
              <w:left w:val="single" w:sz="4" w:space="0" w:color="auto"/>
              <w:right w:val="single" w:sz="4" w:space="0" w:color="auto"/>
            </w:tcBorders>
            <w:hideMark/>
          </w:tcPr>
          <w:p w14:paraId="6DF0CDBF"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
        </w:tc>
        <w:tc>
          <w:tcPr>
            <w:tcW w:w="2547" w:type="dxa"/>
            <w:vMerge w:val="restart"/>
            <w:tcBorders>
              <w:top w:val="single" w:sz="4" w:space="0" w:color="auto"/>
              <w:left w:val="single" w:sz="4" w:space="0" w:color="auto"/>
              <w:right w:val="single" w:sz="4" w:space="0" w:color="auto"/>
            </w:tcBorders>
          </w:tcPr>
          <w:p w14:paraId="4A1200B0"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r w:rsidRPr="00C7005B">
              <w:rPr>
                <w:rFonts w:ascii="Arial" w:eastAsia="Calibri" w:hAnsi="Arial" w:cs="Arial"/>
                <w:spacing w:val="-1"/>
                <w:sz w:val="20"/>
                <w:szCs w:val="20"/>
              </w:rPr>
              <w:t>Circulation des équipements et matériels de chantiers/transport de matériaux</w:t>
            </w:r>
          </w:p>
          <w:p w14:paraId="2FB133C9"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val="restart"/>
            <w:tcBorders>
              <w:top w:val="single" w:sz="4" w:space="0" w:color="auto"/>
              <w:left w:val="single" w:sz="4" w:space="0" w:color="auto"/>
              <w:right w:val="single" w:sz="4" w:space="0" w:color="auto"/>
            </w:tcBorders>
            <w:hideMark/>
          </w:tcPr>
          <w:p w14:paraId="3C1C6350" w14:textId="4F61AD3A"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 xml:space="preserve">   -</w:t>
            </w:r>
          </w:p>
        </w:tc>
        <w:tc>
          <w:tcPr>
            <w:tcW w:w="2162" w:type="dxa"/>
            <w:vMerge w:val="restart"/>
            <w:tcBorders>
              <w:top w:val="single" w:sz="4" w:space="0" w:color="auto"/>
              <w:left w:val="single" w:sz="4" w:space="0" w:color="auto"/>
              <w:right w:val="single" w:sz="4" w:space="0" w:color="auto"/>
            </w:tcBorders>
            <w:hideMark/>
          </w:tcPr>
          <w:p w14:paraId="281ABDDE"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Altération de la qualité de l’air</w:t>
            </w:r>
          </w:p>
        </w:tc>
        <w:tc>
          <w:tcPr>
            <w:tcW w:w="0" w:type="auto"/>
            <w:vMerge w:val="restart"/>
            <w:tcBorders>
              <w:top w:val="single" w:sz="4" w:space="0" w:color="auto"/>
              <w:left w:val="single" w:sz="4" w:space="0" w:color="auto"/>
              <w:right w:val="single" w:sz="4" w:space="0" w:color="auto"/>
            </w:tcBorders>
            <w:hideMark/>
          </w:tcPr>
          <w:p w14:paraId="24F2C444"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tcPr>
          <w:p w14:paraId="10603DA5"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Veiller au port d’Equipements de Protection Individuelle (EPI) par les ouvriers</w:t>
            </w:r>
          </w:p>
        </w:tc>
        <w:tc>
          <w:tcPr>
            <w:tcW w:w="3058" w:type="dxa"/>
            <w:tcBorders>
              <w:top w:val="single" w:sz="4" w:space="0" w:color="auto"/>
              <w:left w:val="single" w:sz="4" w:space="0" w:color="auto"/>
              <w:bottom w:val="single" w:sz="4" w:space="0" w:color="auto"/>
              <w:right w:val="single" w:sz="4" w:space="0" w:color="auto"/>
            </w:tcBorders>
          </w:tcPr>
          <w:p w14:paraId="5729ADB8" w14:textId="34DA3D84" w:rsidR="00365E5E" w:rsidRPr="00C7005B" w:rsidRDefault="00365E5E" w:rsidP="00365E5E">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365E5E" w:rsidRPr="00C7005B" w14:paraId="189AB6C7" w14:textId="77777777" w:rsidTr="00A450D1">
        <w:trPr>
          <w:jc w:val="center"/>
        </w:trPr>
        <w:tc>
          <w:tcPr>
            <w:tcW w:w="0" w:type="auto"/>
            <w:vMerge/>
            <w:tcBorders>
              <w:left w:val="single" w:sz="4" w:space="0" w:color="auto"/>
              <w:right w:val="single" w:sz="4" w:space="0" w:color="auto"/>
            </w:tcBorders>
          </w:tcPr>
          <w:p w14:paraId="41E849E2"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76732C1"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1D12CCD0"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right w:val="single" w:sz="4" w:space="0" w:color="auto"/>
            </w:tcBorders>
          </w:tcPr>
          <w:p w14:paraId="754811F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68E618BB"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5E4F9C44"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.N.1.2</w:t>
            </w:r>
            <w:proofErr w:type="gramEnd"/>
            <w:r w:rsidRPr="00C7005B">
              <w:rPr>
                <w:rFonts w:ascii="Arial" w:eastAsia="Times New Roman" w:hAnsi="Arial" w:cs="Arial"/>
                <w:sz w:val="20"/>
                <w:szCs w:val="20"/>
                <w:lang w:eastAsia="fr-FR"/>
              </w:rPr>
              <w:t>. Bâcher les camions transporteurs de matériaux depuis les lieux de prélèvement jusqu’au chantier</w:t>
            </w:r>
          </w:p>
        </w:tc>
        <w:tc>
          <w:tcPr>
            <w:tcW w:w="3058" w:type="dxa"/>
            <w:tcBorders>
              <w:top w:val="single" w:sz="4" w:space="0" w:color="auto"/>
              <w:left w:val="single" w:sz="4" w:space="0" w:color="auto"/>
              <w:bottom w:val="single" w:sz="4" w:space="0" w:color="auto"/>
              <w:right w:val="single" w:sz="4" w:space="0" w:color="auto"/>
            </w:tcBorders>
          </w:tcPr>
          <w:p w14:paraId="2F2AD0D8" w14:textId="3376BCDB" w:rsidR="00365E5E" w:rsidRPr="00C7005B" w:rsidRDefault="00365E5E" w:rsidP="00365E5E">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365E5E" w:rsidRPr="00C7005B" w14:paraId="62D49FB2" w14:textId="77777777" w:rsidTr="00A450D1">
        <w:trPr>
          <w:jc w:val="center"/>
        </w:trPr>
        <w:tc>
          <w:tcPr>
            <w:tcW w:w="0" w:type="auto"/>
            <w:vMerge/>
            <w:tcBorders>
              <w:left w:val="single" w:sz="4" w:space="0" w:color="auto"/>
              <w:right w:val="single" w:sz="4" w:space="0" w:color="auto"/>
            </w:tcBorders>
          </w:tcPr>
          <w:p w14:paraId="0262AEA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ED25B7D"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070C8DB4"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right w:val="single" w:sz="4" w:space="0" w:color="auto"/>
            </w:tcBorders>
          </w:tcPr>
          <w:p w14:paraId="07A4DADB"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5A6CBA54"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18352041"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2.7</w:t>
            </w:r>
            <w:proofErr w:type="gramStart"/>
            <w:r w:rsidRPr="00C7005B">
              <w:rPr>
                <w:rFonts w:ascii="Arial" w:eastAsia="Calibri" w:hAnsi="Arial" w:cs="Arial"/>
                <w:sz w:val="20"/>
                <w:szCs w:val="20"/>
              </w:rPr>
              <w:t>.N.1.3</w:t>
            </w:r>
            <w:proofErr w:type="gramEnd"/>
            <w:r w:rsidRPr="00C7005B">
              <w:rPr>
                <w:rFonts w:ascii="Arial" w:eastAsia="Calibri" w:hAnsi="Arial" w:cs="Arial"/>
                <w:sz w:val="20"/>
                <w:szCs w:val="20"/>
              </w:rPr>
              <w:t>. Veiller à la maintenance et l’entretien des véhicules et engins de chantier</w:t>
            </w:r>
          </w:p>
        </w:tc>
        <w:tc>
          <w:tcPr>
            <w:tcW w:w="3058" w:type="dxa"/>
            <w:tcBorders>
              <w:top w:val="single" w:sz="4" w:space="0" w:color="auto"/>
              <w:left w:val="single" w:sz="4" w:space="0" w:color="auto"/>
              <w:bottom w:val="single" w:sz="4" w:space="0" w:color="auto"/>
              <w:right w:val="single" w:sz="4" w:space="0" w:color="auto"/>
            </w:tcBorders>
          </w:tcPr>
          <w:p w14:paraId="49231B21" w14:textId="6D37F778" w:rsidR="00365E5E" w:rsidRPr="00C7005B" w:rsidRDefault="00365E5E" w:rsidP="00365E5E">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365E5E" w:rsidRPr="00C7005B" w14:paraId="27B31C5B" w14:textId="77777777" w:rsidTr="00A450D1">
        <w:trPr>
          <w:jc w:val="center"/>
        </w:trPr>
        <w:tc>
          <w:tcPr>
            <w:tcW w:w="0" w:type="auto"/>
            <w:vMerge/>
            <w:tcBorders>
              <w:left w:val="single" w:sz="4" w:space="0" w:color="auto"/>
              <w:right w:val="single" w:sz="4" w:space="0" w:color="auto"/>
            </w:tcBorders>
          </w:tcPr>
          <w:p w14:paraId="11FF604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D1D8439"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40663EEC"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right w:val="single" w:sz="4" w:space="0" w:color="auto"/>
            </w:tcBorders>
          </w:tcPr>
          <w:p w14:paraId="2D88B0C3"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6FF1F830"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30CB30FD" w14:textId="77777777" w:rsidR="00365E5E" w:rsidRPr="00C7005B" w:rsidRDefault="00365E5E" w:rsidP="00EB6C5C">
            <w:pPr>
              <w:tabs>
                <w:tab w:val="left" w:pos="567"/>
              </w:tabs>
              <w:spacing w:before="60" w:after="0" w:line="240" w:lineRule="auto"/>
              <w:jc w:val="both"/>
              <w:rPr>
                <w:rFonts w:ascii="Arial" w:eastAsia="Calibri" w:hAnsi="Arial" w:cs="Arial"/>
                <w:sz w:val="20"/>
                <w:szCs w:val="20"/>
              </w:rPr>
            </w:pPr>
            <w:r w:rsidRPr="00C7005B">
              <w:rPr>
                <w:rFonts w:ascii="Arial" w:eastAsia="Calibri" w:hAnsi="Arial" w:cs="Arial"/>
                <w:sz w:val="20"/>
                <w:szCs w:val="20"/>
              </w:rPr>
              <w:t>2.7</w:t>
            </w:r>
            <w:proofErr w:type="gramStart"/>
            <w:r w:rsidRPr="00C7005B">
              <w:rPr>
                <w:rFonts w:ascii="Arial" w:eastAsia="Calibri" w:hAnsi="Arial" w:cs="Arial"/>
                <w:sz w:val="20"/>
                <w:szCs w:val="20"/>
              </w:rPr>
              <w:t>.N.1.4</w:t>
            </w:r>
            <w:proofErr w:type="gramEnd"/>
            <w:r w:rsidRPr="00C7005B">
              <w:rPr>
                <w:rFonts w:ascii="Arial" w:eastAsia="Calibri" w:hAnsi="Arial" w:cs="Arial"/>
                <w:sz w:val="20"/>
                <w:szCs w:val="20"/>
              </w:rPr>
              <w:t>. Mettre en place des espaces boisés dans les lieux publics (écoles, centre de santé, collège, etc.) pour capter les gaz à effet de serre</w:t>
            </w:r>
          </w:p>
        </w:tc>
        <w:tc>
          <w:tcPr>
            <w:tcW w:w="3058" w:type="dxa"/>
            <w:tcBorders>
              <w:top w:val="single" w:sz="4" w:space="0" w:color="auto"/>
              <w:left w:val="single" w:sz="4" w:space="0" w:color="auto"/>
              <w:bottom w:val="single" w:sz="4" w:space="0" w:color="auto"/>
              <w:right w:val="single" w:sz="4" w:space="0" w:color="auto"/>
            </w:tcBorders>
          </w:tcPr>
          <w:p w14:paraId="7E2334F2" w14:textId="171DB59A" w:rsidR="00365E5E" w:rsidRPr="00C7005B" w:rsidRDefault="00365E5E" w:rsidP="00365E5E">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365E5E" w:rsidRPr="00C7005B" w14:paraId="376B24EC" w14:textId="77777777" w:rsidTr="00A450D1">
        <w:trPr>
          <w:jc w:val="center"/>
        </w:trPr>
        <w:tc>
          <w:tcPr>
            <w:tcW w:w="0" w:type="auto"/>
            <w:vMerge/>
            <w:tcBorders>
              <w:left w:val="single" w:sz="4" w:space="0" w:color="auto"/>
              <w:right w:val="single" w:sz="4" w:space="0" w:color="auto"/>
            </w:tcBorders>
          </w:tcPr>
          <w:p w14:paraId="1D538D0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9560156"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637E1822"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bottom w:val="single" w:sz="4" w:space="0" w:color="auto"/>
              <w:right w:val="single" w:sz="4" w:space="0" w:color="auto"/>
            </w:tcBorders>
          </w:tcPr>
          <w:p w14:paraId="7770ACA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389CC735"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719300D0" w14:textId="77777777" w:rsidR="00365E5E" w:rsidRPr="00C7005B" w:rsidRDefault="00365E5E" w:rsidP="00EB6C5C">
            <w:pPr>
              <w:tabs>
                <w:tab w:val="left" w:pos="567"/>
              </w:tabs>
              <w:spacing w:before="60" w:after="0" w:line="240" w:lineRule="auto"/>
              <w:jc w:val="both"/>
              <w:rPr>
                <w:rFonts w:ascii="Arial" w:eastAsia="Calibri" w:hAnsi="Arial" w:cs="Arial"/>
                <w:sz w:val="20"/>
                <w:szCs w:val="20"/>
              </w:rPr>
            </w:pPr>
            <w:r w:rsidRPr="00C7005B">
              <w:rPr>
                <w:rFonts w:ascii="Arial" w:eastAsia="Calibri" w:hAnsi="Arial" w:cs="Arial"/>
                <w:sz w:val="20"/>
                <w:szCs w:val="20"/>
              </w:rPr>
              <w:t>2.7</w:t>
            </w:r>
            <w:proofErr w:type="gramStart"/>
            <w:r w:rsidRPr="00C7005B">
              <w:rPr>
                <w:rFonts w:ascii="Arial" w:eastAsia="Calibri" w:hAnsi="Arial" w:cs="Arial"/>
                <w:sz w:val="20"/>
                <w:szCs w:val="20"/>
              </w:rPr>
              <w:t>.N.1.5</w:t>
            </w:r>
            <w:proofErr w:type="gramEnd"/>
            <w:r w:rsidRPr="00C7005B">
              <w:rPr>
                <w:rFonts w:ascii="Arial" w:eastAsia="Calibri" w:hAnsi="Arial" w:cs="Arial"/>
                <w:sz w:val="20"/>
                <w:szCs w:val="20"/>
              </w:rPr>
              <w:t>. Reboiser les artères des rues aménagées</w:t>
            </w:r>
          </w:p>
        </w:tc>
        <w:tc>
          <w:tcPr>
            <w:tcW w:w="3058" w:type="dxa"/>
            <w:tcBorders>
              <w:top w:val="single" w:sz="4" w:space="0" w:color="auto"/>
              <w:left w:val="single" w:sz="4" w:space="0" w:color="auto"/>
              <w:bottom w:val="single" w:sz="4" w:space="0" w:color="auto"/>
              <w:right w:val="single" w:sz="4" w:space="0" w:color="auto"/>
            </w:tcBorders>
          </w:tcPr>
          <w:p w14:paraId="2F930D1F" w14:textId="69CC83EC" w:rsidR="00365E5E" w:rsidRPr="00C7005B" w:rsidRDefault="00365E5E" w:rsidP="00365E5E">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365E5E" w:rsidRPr="00C7005B" w14:paraId="09F33089" w14:textId="77777777" w:rsidTr="00A450D1">
        <w:trPr>
          <w:jc w:val="center"/>
        </w:trPr>
        <w:tc>
          <w:tcPr>
            <w:tcW w:w="0" w:type="auto"/>
            <w:vMerge/>
            <w:tcBorders>
              <w:left w:val="single" w:sz="4" w:space="0" w:color="auto"/>
              <w:right w:val="single" w:sz="4" w:space="0" w:color="auto"/>
            </w:tcBorders>
          </w:tcPr>
          <w:p w14:paraId="2474303A"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86AE748"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58377033"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61D83376"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Risque d’accident  avec les riverains</w:t>
            </w:r>
          </w:p>
        </w:tc>
        <w:tc>
          <w:tcPr>
            <w:tcW w:w="0" w:type="auto"/>
            <w:tcBorders>
              <w:top w:val="single" w:sz="4" w:space="0" w:color="auto"/>
              <w:left w:val="single" w:sz="4" w:space="0" w:color="auto"/>
              <w:bottom w:val="single" w:sz="4" w:space="0" w:color="auto"/>
              <w:right w:val="single" w:sz="4" w:space="0" w:color="auto"/>
            </w:tcBorders>
            <w:hideMark/>
          </w:tcPr>
          <w:p w14:paraId="3E3B1507"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7BA27B3E"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xml:space="preserve">. Sécuriser le chantier  </w:t>
            </w:r>
          </w:p>
        </w:tc>
        <w:tc>
          <w:tcPr>
            <w:tcW w:w="3058" w:type="dxa"/>
            <w:tcBorders>
              <w:top w:val="single" w:sz="4" w:space="0" w:color="auto"/>
              <w:left w:val="single" w:sz="4" w:space="0" w:color="auto"/>
              <w:bottom w:val="single" w:sz="4" w:space="0" w:color="auto"/>
              <w:right w:val="single" w:sz="4" w:space="0" w:color="auto"/>
            </w:tcBorders>
          </w:tcPr>
          <w:p w14:paraId="235EE13A" w14:textId="036E0B66" w:rsidR="00365E5E" w:rsidRPr="00C7005B" w:rsidRDefault="004D61CB" w:rsidP="004D61CB">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r>
      <w:tr w:rsidR="004D61CB" w:rsidRPr="00C7005B" w14:paraId="7A808509" w14:textId="77777777" w:rsidTr="00A450D1">
        <w:trPr>
          <w:trHeight w:val="1042"/>
          <w:jc w:val="center"/>
        </w:trPr>
        <w:tc>
          <w:tcPr>
            <w:tcW w:w="0" w:type="auto"/>
            <w:vMerge/>
            <w:tcBorders>
              <w:left w:val="single" w:sz="4" w:space="0" w:color="auto"/>
              <w:right w:val="single" w:sz="4" w:space="0" w:color="auto"/>
            </w:tcBorders>
          </w:tcPr>
          <w:p w14:paraId="5199AFAA"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FF4F9EE" w14:textId="77777777" w:rsidR="004D61CB" w:rsidRPr="00C7005B" w:rsidRDefault="004D61CB"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4424EBE3" w14:textId="77777777" w:rsidR="004D61CB" w:rsidRPr="00C7005B" w:rsidRDefault="004D61CB" w:rsidP="00EB6C5C">
            <w:pPr>
              <w:tabs>
                <w:tab w:val="left" w:pos="567"/>
              </w:tabs>
              <w:spacing w:before="60" w:after="0" w:line="240" w:lineRule="auto"/>
              <w:jc w:val="both"/>
              <w:rPr>
                <w:rFonts w:ascii="Arial" w:eastAsia="Calibri" w:hAnsi="Arial" w:cs="Arial"/>
                <w:spacing w:val="-3"/>
                <w:sz w:val="20"/>
                <w:szCs w:val="20"/>
              </w:rPr>
            </w:pPr>
          </w:p>
        </w:tc>
        <w:tc>
          <w:tcPr>
            <w:tcW w:w="2162" w:type="dxa"/>
            <w:vMerge w:val="restart"/>
            <w:tcBorders>
              <w:top w:val="single" w:sz="4" w:space="0" w:color="auto"/>
              <w:left w:val="single" w:sz="4" w:space="0" w:color="auto"/>
              <w:right w:val="single" w:sz="4" w:space="0" w:color="auto"/>
            </w:tcBorders>
          </w:tcPr>
          <w:p w14:paraId="577A47CB"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.N.3</w:t>
            </w:r>
            <w:proofErr w:type="gramEnd"/>
            <w:r w:rsidRPr="00C7005B">
              <w:rPr>
                <w:rFonts w:ascii="Arial" w:eastAsia="Times New Roman" w:hAnsi="Arial" w:cs="Arial"/>
                <w:sz w:val="20"/>
                <w:szCs w:val="20"/>
                <w:lang w:eastAsia="fr-FR"/>
              </w:rPr>
              <w:t>. Difficulté de circulation et de  stationnement des véhicules</w:t>
            </w:r>
          </w:p>
        </w:tc>
        <w:tc>
          <w:tcPr>
            <w:tcW w:w="0" w:type="auto"/>
            <w:vMerge w:val="restart"/>
            <w:tcBorders>
              <w:top w:val="single" w:sz="4" w:space="0" w:color="auto"/>
              <w:left w:val="single" w:sz="4" w:space="0" w:color="auto"/>
              <w:right w:val="single" w:sz="4" w:space="0" w:color="auto"/>
            </w:tcBorders>
            <w:hideMark/>
          </w:tcPr>
          <w:p w14:paraId="092118E8"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Forte </w:t>
            </w:r>
          </w:p>
        </w:tc>
        <w:tc>
          <w:tcPr>
            <w:tcW w:w="2692" w:type="dxa"/>
            <w:tcBorders>
              <w:top w:val="single" w:sz="4" w:space="0" w:color="auto"/>
              <w:left w:val="single" w:sz="4" w:space="0" w:color="auto"/>
              <w:bottom w:val="single" w:sz="4" w:space="0" w:color="auto"/>
              <w:right w:val="single" w:sz="4" w:space="0" w:color="auto"/>
            </w:tcBorders>
            <w:hideMark/>
          </w:tcPr>
          <w:p w14:paraId="55C52DCF"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xml:space="preserve">. Installer un parking public pour garer les véhicules des riverains en toute sécurité  </w:t>
            </w:r>
          </w:p>
        </w:tc>
        <w:tc>
          <w:tcPr>
            <w:tcW w:w="3058" w:type="dxa"/>
            <w:tcBorders>
              <w:top w:val="single" w:sz="4" w:space="0" w:color="auto"/>
              <w:left w:val="single" w:sz="4" w:space="0" w:color="auto"/>
              <w:bottom w:val="single" w:sz="4" w:space="0" w:color="auto"/>
              <w:right w:val="single" w:sz="4" w:space="0" w:color="auto"/>
            </w:tcBorders>
          </w:tcPr>
          <w:p w14:paraId="087B3A84" w14:textId="0843D100" w:rsidR="004D61CB" w:rsidRPr="00C7005B" w:rsidRDefault="004D61CB" w:rsidP="004D61CB">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r>
      <w:tr w:rsidR="004D61CB" w:rsidRPr="00C7005B" w14:paraId="3E47CDD6" w14:textId="77777777" w:rsidTr="00A450D1">
        <w:trPr>
          <w:jc w:val="center"/>
        </w:trPr>
        <w:tc>
          <w:tcPr>
            <w:tcW w:w="0" w:type="auto"/>
            <w:vMerge/>
            <w:tcBorders>
              <w:left w:val="single" w:sz="4" w:space="0" w:color="auto"/>
              <w:right w:val="single" w:sz="4" w:space="0" w:color="auto"/>
            </w:tcBorders>
          </w:tcPr>
          <w:p w14:paraId="2F7C951E"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9717AA3" w14:textId="77777777" w:rsidR="004D61CB" w:rsidRPr="00C7005B" w:rsidRDefault="004D61CB"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717A97C7" w14:textId="77777777" w:rsidR="004D61CB" w:rsidRPr="00C7005B" w:rsidRDefault="004D61CB" w:rsidP="00EB6C5C">
            <w:pPr>
              <w:tabs>
                <w:tab w:val="left" w:pos="567"/>
              </w:tabs>
              <w:spacing w:before="60" w:after="0" w:line="240" w:lineRule="auto"/>
              <w:jc w:val="both"/>
              <w:rPr>
                <w:rFonts w:ascii="Arial" w:eastAsia="Calibri" w:hAnsi="Arial" w:cs="Arial"/>
                <w:spacing w:val="-3"/>
                <w:sz w:val="20"/>
                <w:szCs w:val="20"/>
              </w:rPr>
            </w:pPr>
          </w:p>
        </w:tc>
        <w:tc>
          <w:tcPr>
            <w:tcW w:w="2162" w:type="dxa"/>
            <w:vMerge/>
            <w:tcBorders>
              <w:left w:val="single" w:sz="4" w:space="0" w:color="auto"/>
              <w:bottom w:val="single" w:sz="4" w:space="0" w:color="auto"/>
              <w:right w:val="single" w:sz="4" w:space="0" w:color="auto"/>
            </w:tcBorders>
          </w:tcPr>
          <w:p w14:paraId="071DA1F6"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16DB06CD"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6BA0B54B"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.N.3.2</w:t>
            </w:r>
            <w:proofErr w:type="gramEnd"/>
            <w:r w:rsidRPr="00C7005B">
              <w:rPr>
                <w:rFonts w:ascii="Arial" w:eastAsia="Times New Roman" w:hAnsi="Arial" w:cs="Arial"/>
                <w:sz w:val="20"/>
                <w:szCs w:val="20"/>
                <w:lang w:eastAsia="fr-FR"/>
              </w:rPr>
              <w:t>. Sécuriser  le parking installé pour les véhicules des riverains</w:t>
            </w:r>
          </w:p>
        </w:tc>
        <w:tc>
          <w:tcPr>
            <w:tcW w:w="3058" w:type="dxa"/>
            <w:tcBorders>
              <w:top w:val="single" w:sz="4" w:space="0" w:color="auto"/>
              <w:left w:val="single" w:sz="4" w:space="0" w:color="auto"/>
              <w:bottom w:val="single" w:sz="4" w:space="0" w:color="auto"/>
              <w:right w:val="single" w:sz="4" w:space="0" w:color="auto"/>
            </w:tcBorders>
          </w:tcPr>
          <w:p w14:paraId="0F5801C0" w14:textId="2CB5AD71"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365E5E" w:rsidRPr="00C7005B" w14:paraId="0D81C56B" w14:textId="77777777" w:rsidTr="00A450D1">
        <w:trPr>
          <w:jc w:val="center"/>
        </w:trPr>
        <w:tc>
          <w:tcPr>
            <w:tcW w:w="0" w:type="auto"/>
            <w:vMerge/>
            <w:tcBorders>
              <w:left w:val="single" w:sz="4" w:space="0" w:color="auto"/>
              <w:right w:val="single" w:sz="4" w:space="0" w:color="auto"/>
            </w:tcBorders>
          </w:tcPr>
          <w:p w14:paraId="63B04F3A"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DDC3EA8"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055CA407"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4E0D50B9"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.N.4</w:t>
            </w:r>
            <w:proofErr w:type="gramEnd"/>
            <w:r w:rsidRPr="00C7005B">
              <w:rPr>
                <w:rFonts w:ascii="Arial" w:eastAsia="Times New Roman" w:hAnsi="Arial" w:cs="Arial"/>
                <w:sz w:val="20"/>
                <w:szCs w:val="20"/>
                <w:lang w:eastAsia="fr-FR"/>
              </w:rPr>
              <w:t>. Perturbation de la mobilité des personnes et biens au niveau des carrefours et des giratoires</w:t>
            </w:r>
          </w:p>
        </w:tc>
        <w:tc>
          <w:tcPr>
            <w:tcW w:w="0" w:type="auto"/>
            <w:tcBorders>
              <w:top w:val="single" w:sz="4" w:space="0" w:color="auto"/>
              <w:left w:val="single" w:sz="4" w:space="0" w:color="auto"/>
              <w:bottom w:val="single" w:sz="4" w:space="0" w:color="auto"/>
              <w:right w:val="single" w:sz="4" w:space="0" w:color="auto"/>
            </w:tcBorders>
            <w:hideMark/>
          </w:tcPr>
          <w:p w14:paraId="6FDE9B2D"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Forte</w:t>
            </w:r>
          </w:p>
        </w:tc>
        <w:tc>
          <w:tcPr>
            <w:tcW w:w="2692" w:type="dxa"/>
            <w:tcBorders>
              <w:top w:val="single" w:sz="4" w:space="0" w:color="auto"/>
              <w:left w:val="single" w:sz="4" w:space="0" w:color="auto"/>
              <w:bottom w:val="single" w:sz="4" w:space="0" w:color="auto"/>
              <w:right w:val="single" w:sz="4" w:space="0" w:color="auto"/>
            </w:tcBorders>
            <w:hideMark/>
          </w:tcPr>
          <w:p w14:paraId="49F4029C"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2.7</w:t>
            </w:r>
            <w:proofErr w:type="gramStart"/>
            <w:r w:rsidRPr="00C7005B">
              <w:rPr>
                <w:rFonts w:ascii="Arial" w:eastAsia="Times New Roman" w:hAnsi="Arial" w:cs="Arial"/>
                <w:sz w:val="20"/>
                <w:szCs w:val="20"/>
                <w:lang w:eastAsia="fr-FR"/>
              </w:rPr>
              <w:t>.N.4.1</w:t>
            </w:r>
            <w:proofErr w:type="gramEnd"/>
            <w:r w:rsidRPr="00C7005B">
              <w:rPr>
                <w:rFonts w:ascii="Arial" w:eastAsia="Times New Roman" w:hAnsi="Arial" w:cs="Arial"/>
                <w:sz w:val="20"/>
                <w:szCs w:val="20"/>
                <w:lang w:eastAsia="fr-FR"/>
              </w:rPr>
              <w:t>. Réguler la circulation au niveau des carrefours et des giratoires</w:t>
            </w:r>
          </w:p>
        </w:tc>
        <w:tc>
          <w:tcPr>
            <w:tcW w:w="3058" w:type="dxa"/>
            <w:tcBorders>
              <w:top w:val="single" w:sz="4" w:space="0" w:color="auto"/>
              <w:left w:val="single" w:sz="4" w:space="0" w:color="auto"/>
              <w:bottom w:val="single" w:sz="4" w:space="0" w:color="auto"/>
              <w:right w:val="single" w:sz="4" w:space="0" w:color="auto"/>
            </w:tcBorders>
          </w:tcPr>
          <w:p w14:paraId="3114FEDA" w14:textId="50CB839E" w:rsidR="00365E5E"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365E5E" w:rsidRPr="00C7005B" w14:paraId="79E4BA3E" w14:textId="77777777" w:rsidTr="00A450D1">
        <w:trPr>
          <w:jc w:val="center"/>
        </w:trPr>
        <w:tc>
          <w:tcPr>
            <w:tcW w:w="0" w:type="auto"/>
            <w:vMerge/>
            <w:tcBorders>
              <w:left w:val="single" w:sz="4" w:space="0" w:color="auto"/>
              <w:bottom w:val="single" w:sz="4" w:space="0" w:color="auto"/>
              <w:right w:val="single" w:sz="4" w:space="0" w:color="auto"/>
            </w:tcBorders>
          </w:tcPr>
          <w:p w14:paraId="467F53A4" w14:textId="77777777" w:rsidR="00365E5E" w:rsidRPr="00C7005B" w:rsidRDefault="00365E5E"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1DB89625" w14:textId="77777777" w:rsidR="00365E5E" w:rsidRPr="00C7005B" w:rsidRDefault="00365E5E"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4D64BB91" w14:textId="77777777" w:rsidR="00365E5E" w:rsidRPr="00C7005B" w:rsidRDefault="00365E5E" w:rsidP="00EB6C5C">
            <w:pPr>
              <w:tabs>
                <w:tab w:val="left" w:pos="567"/>
              </w:tabs>
              <w:spacing w:before="60" w:after="0" w:line="240" w:lineRule="auto"/>
              <w:jc w:val="both"/>
              <w:rPr>
                <w:rFonts w:ascii="Arial" w:eastAsia="Calibri" w:hAnsi="Arial" w:cs="Arial"/>
                <w:spacing w:val="-3"/>
                <w:sz w:val="20"/>
                <w:szCs w:val="20"/>
              </w:rPr>
            </w:pPr>
          </w:p>
        </w:tc>
        <w:tc>
          <w:tcPr>
            <w:tcW w:w="2162" w:type="dxa"/>
          </w:tcPr>
          <w:p w14:paraId="2C7C975F" w14:textId="77777777" w:rsidR="00365E5E" w:rsidRPr="00C7005B" w:rsidRDefault="00365E5E"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2.7</w:t>
            </w:r>
            <w:proofErr w:type="gramStart"/>
            <w:r w:rsidRPr="00C7005B">
              <w:rPr>
                <w:rFonts w:ascii="Arial" w:eastAsia="Calibri" w:hAnsi="Arial" w:cs="Arial"/>
                <w:sz w:val="20"/>
                <w:szCs w:val="20"/>
              </w:rPr>
              <w:t>.N.5</w:t>
            </w:r>
            <w:proofErr w:type="gramEnd"/>
            <w:r w:rsidRPr="00C7005B">
              <w:rPr>
                <w:rFonts w:ascii="Arial" w:eastAsia="Calibri" w:hAnsi="Arial" w:cs="Arial"/>
                <w:sz w:val="20"/>
                <w:szCs w:val="20"/>
              </w:rPr>
              <w:t>. Augmentation de la nuisance sonore (bruits)</w:t>
            </w:r>
          </w:p>
        </w:tc>
        <w:tc>
          <w:tcPr>
            <w:tcW w:w="0" w:type="auto"/>
          </w:tcPr>
          <w:p w14:paraId="42C7EE5B" w14:textId="77777777" w:rsidR="00365E5E" w:rsidRPr="00C7005B" w:rsidRDefault="00365E5E"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Moyenne </w:t>
            </w:r>
          </w:p>
        </w:tc>
        <w:tc>
          <w:tcPr>
            <w:tcW w:w="2692" w:type="dxa"/>
          </w:tcPr>
          <w:p w14:paraId="0B0FE08B" w14:textId="77777777" w:rsidR="00365E5E" w:rsidRPr="00C7005B" w:rsidRDefault="00365E5E"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2.7</w:t>
            </w:r>
            <w:proofErr w:type="gramStart"/>
            <w:r w:rsidRPr="00C7005B">
              <w:rPr>
                <w:rFonts w:ascii="Arial" w:eastAsia="Calibri" w:hAnsi="Arial" w:cs="Arial"/>
                <w:sz w:val="20"/>
                <w:szCs w:val="20"/>
              </w:rPr>
              <w:t>.N.5.1</w:t>
            </w:r>
            <w:proofErr w:type="gramEnd"/>
            <w:r w:rsidRPr="00C7005B">
              <w:rPr>
                <w:rFonts w:ascii="Arial" w:eastAsia="Calibri" w:hAnsi="Arial" w:cs="Arial"/>
                <w:sz w:val="20"/>
                <w:szCs w:val="20"/>
              </w:rPr>
              <w:t>. Respecter les délais du cahier de charges</w:t>
            </w:r>
          </w:p>
        </w:tc>
        <w:tc>
          <w:tcPr>
            <w:tcW w:w="3058" w:type="dxa"/>
            <w:tcBorders>
              <w:top w:val="single" w:sz="4" w:space="0" w:color="auto"/>
              <w:left w:val="single" w:sz="4" w:space="0" w:color="auto"/>
              <w:bottom w:val="single" w:sz="4" w:space="0" w:color="auto"/>
              <w:right w:val="single" w:sz="4" w:space="0" w:color="auto"/>
            </w:tcBorders>
          </w:tcPr>
          <w:p w14:paraId="7B25F2E8" w14:textId="2A852DC0" w:rsidR="00365E5E"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4D61CB" w:rsidRPr="00C7005B" w14:paraId="233ECED3"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56C9E86A"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2.8.</w:t>
            </w:r>
          </w:p>
        </w:tc>
        <w:tc>
          <w:tcPr>
            <w:tcW w:w="2547" w:type="dxa"/>
            <w:vMerge w:val="restart"/>
          </w:tcPr>
          <w:p w14:paraId="1AE60925" w14:textId="11355FC4" w:rsidR="004D61CB" w:rsidRPr="00C7005B" w:rsidRDefault="004D61CB" w:rsidP="00EB6C5C">
            <w:pPr>
              <w:spacing w:before="60" w:after="0" w:line="240" w:lineRule="auto"/>
              <w:rPr>
                <w:rFonts w:ascii="Arial" w:hAnsi="Arial" w:cs="Arial"/>
                <w:sz w:val="20"/>
                <w:szCs w:val="20"/>
              </w:rPr>
            </w:pPr>
            <w:r w:rsidRPr="00C7005B">
              <w:rPr>
                <w:rFonts w:ascii="Arial" w:hAnsi="Arial" w:cs="Arial"/>
                <w:sz w:val="20"/>
                <w:szCs w:val="20"/>
              </w:rPr>
              <w:t>Gestion des déchets de chantiers (solides et liquides)</w:t>
            </w:r>
          </w:p>
        </w:tc>
        <w:tc>
          <w:tcPr>
            <w:tcW w:w="2512" w:type="dxa"/>
            <w:vMerge w:val="restart"/>
            <w:hideMark/>
          </w:tcPr>
          <w:p w14:paraId="05F993BB" w14:textId="77777777" w:rsidR="004D61CB" w:rsidRPr="00C7005B" w:rsidRDefault="004D61CB" w:rsidP="00EB6C5C">
            <w:pPr>
              <w:spacing w:before="60" w:after="0" w:line="240" w:lineRule="auto"/>
              <w:rPr>
                <w:rFonts w:ascii="Arial" w:hAnsi="Arial" w:cs="Arial"/>
                <w:sz w:val="20"/>
                <w:szCs w:val="20"/>
              </w:rPr>
            </w:pPr>
            <w:r w:rsidRPr="00C7005B">
              <w:rPr>
                <w:rFonts w:ascii="Arial" w:hAnsi="Arial" w:cs="Arial"/>
                <w:sz w:val="20"/>
                <w:szCs w:val="20"/>
              </w:rPr>
              <w:t>2.8</w:t>
            </w:r>
            <w:proofErr w:type="gramStart"/>
            <w:r w:rsidRPr="00C7005B">
              <w:rPr>
                <w:rFonts w:ascii="Arial" w:hAnsi="Arial" w:cs="Arial"/>
                <w:sz w:val="20"/>
                <w:szCs w:val="20"/>
              </w:rPr>
              <w:t>.P.1</w:t>
            </w:r>
            <w:proofErr w:type="gramEnd"/>
            <w:r w:rsidRPr="00C7005B">
              <w:rPr>
                <w:rFonts w:ascii="Arial" w:hAnsi="Arial" w:cs="Arial"/>
                <w:sz w:val="20"/>
                <w:szCs w:val="20"/>
              </w:rPr>
              <w:t xml:space="preserve">. Opportunités pour les </w:t>
            </w:r>
            <w:proofErr w:type="spellStart"/>
            <w:r w:rsidRPr="00C7005B">
              <w:rPr>
                <w:rFonts w:ascii="Arial" w:hAnsi="Arial" w:cs="Arial"/>
                <w:sz w:val="20"/>
                <w:szCs w:val="20"/>
              </w:rPr>
              <w:t>ONGs</w:t>
            </w:r>
            <w:proofErr w:type="spellEnd"/>
            <w:r w:rsidRPr="00C7005B">
              <w:rPr>
                <w:rFonts w:ascii="Arial" w:hAnsi="Arial" w:cs="Arial"/>
                <w:sz w:val="20"/>
                <w:szCs w:val="20"/>
              </w:rPr>
              <w:t xml:space="preserve"> impliquées dans la gestion des déchets solides et liquides</w:t>
            </w:r>
          </w:p>
        </w:tc>
        <w:tc>
          <w:tcPr>
            <w:tcW w:w="2162" w:type="dxa"/>
          </w:tcPr>
          <w:p w14:paraId="52A524C1" w14:textId="77777777" w:rsidR="004D61CB" w:rsidRPr="00C7005B" w:rsidRDefault="004D61CB" w:rsidP="00EB6C5C">
            <w:pPr>
              <w:spacing w:before="60" w:after="0" w:line="240" w:lineRule="auto"/>
              <w:rPr>
                <w:rFonts w:ascii="Arial" w:hAnsi="Arial" w:cs="Arial"/>
                <w:sz w:val="20"/>
                <w:szCs w:val="20"/>
              </w:rPr>
            </w:pPr>
            <w:r w:rsidRPr="00C7005B">
              <w:rPr>
                <w:rFonts w:ascii="Arial" w:hAnsi="Arial" w:cs="Arial"/>
                <w:sz w:val="20"/>
                <w:szCs w:val="20"/>
              </w:rPr>
              <w:t>2.8</w:t>
            </w:r>
            <w:proofErr w:type="gramStart"/>
            <w:r w:rsidRPr="00C7005B">
              <w:rPr>
                <w:rFonts w:ascii="Arial" w:hAnsi="Arial" w:cs="Arial"/>
                <w:sz w:val="20"/>
                <w:szCs w:val="20"/>
              </w:rPr>
              <w:t>.N.1</w:t>
            </w:r>
            <w:proofErr w:type="gramEnd"/>
            <w:r w:rsidRPr="00C7005B">
              <w:rPr>
                <w:rFonts w:ascii="Arial" w:hAnsi="Arial" w:cs="Arial"/>
                <w:sz w:val="20"/>
                <w:szCs w:val="20"/>
              </w:rPr>
              <w:t>. Pollution de l’eau à l’exutoire par les déchets solides et liquides</w:t>
            </w:r>
          </w:p>
        </w:tc>
        <w:tc>
          <w:tcPr>
            <w:tcW w:w="0" w:type="auto"/>
          </w:tcPr>
          <w:p w14:paraId="247FE651" w14:textId="77777777" w:rsidR="004D61CB" w:rsidRPr="00C7005B" w:rsidRDefault="004D61CB" w:rsidP="00EB6C5C">
            <w:pPr>
              <w:spacing w:before="60" w:after="0" w:line="240" w:lineRule="auto"/>
              <w:rPr>
                <w:rFonts w:ascii="Arial" w:hAnsi="Arial" w:cs="Arial"/>
                <w:sz w:val="20"/>
                <w:szCs w:val="20"/>
              </w:rPr>
            </w:pPr>
            <w:r w:rsidRPr="00C7005B">
              <w:rPr>
                <w:rFonts w:ascii="Arial" w:hAnsi="Arial" w:cs="Arial"/>
                <w:sz w:val="20"/>
                <w:szCs w:val="20"/>
              </w:rPr>
              <w:t>Moyenne</w:t>
            </w:r>
          </w:p>
        </w:tc>
        <w:tc>
          <w:tcPr>
            <w:tcW w:w="2692" w:type="dxa"/>
          </w:tcPr>
          <w:p w14:paraId="59B381F9" w14:textId="77777777" w:rsidR="004D61CB" w:rsidRPr="00C7005B" w:rsidRDefault="004D61CB" w:rsidP="00EB6C5C">
            <w:pPr>
              <w:spacing w:before="60" w:after="0" w:line="240" w:lineRule="auto"/>
              <w:rPr>
                <w:rFonts w:ascii="Arial" w:hAnsi="Arial" w:cs="Arial"/>
                <w:sz w:val="20"/>
                <w:szCs w:val="20"/>
              </w:rPr>
            </w:pPr>
            <w:r w:rsidRPr="00C7005B">
              <w:rPr>
                <w:rFonts w:ascii="Arial" w:hAnsi="Arial" w:cs="Arial"/>
                <w:sz w:val="20"/>
                <w:szCs w:val="20"/>
              </w:rPr>
              <w:t>2.8</w:t>
            </w:r>
            <w:proofErr w:type="gramStart"/>
            <w:r w:rsidRPr="00C7005B">
              <w:rPr>
                <w:rFonts w:ascii="Arial" w:hAnsi="Arial" w:cs="Arial"/>
                <w:sz w:val="20"/>
                <w:szCs w:val="20"/>
              </w:rPr>
              <w:t>.N.1.1</w:t>
            </w:r>
            <w:proofErr w:type="gramEnd"/>
            <w:r w:rsidRPr="00C7005B">
              <w:rPr>
                <w:rFonts w:ascii="Arial" w:hAnsi="Arial" w:cs="Arial"/>
                <w:sz w:val="20"/>
                <w:szCs w:val="20"/>
              </w:rPr>
              <w:t xml:space="preserve"> Prévoir un système de décantation et de piégeage des déchets à l’exutoire</w:t>
            </w:r>
          </w:p>
        </w:tc>
        <w:tc>
          <w:tcPr>
            <w:tcW w:w="3058" w:type="dxa"/>
            <w:hideMark/>
          </w:tcPr>
          <w:p w14:paraId="568E1169" w14:textId="77777777" w:rsidR="004D61CB" w:rsidRPr="00C7005B" w:rsidRDefault="004D61CB" w:rsidP="00EB6C5C">
            <w:pPr>
              <w:spacing w:before="60" w:after="0" w:line="240" w:lineRule="auto"/>
              <w:rPr>
                <w:rFonts w:ascii="Arial" w:hAnsi="Arial" w:cs="Arial"/>
                <w:sz w:val="20"/>
                <w:szCs w:val="20"/>
              </w:rPr>
            </w:pPr>
            <w:r w:rsidRPr="00C7005B">
              <w:rPr>
                <w:rFonts w:ascii="Arial" w:hAnsi="Arial" w:cs="Arial"/>
                <w:sz w:val="20"/>
                <w:szCs w:val="20"/>
              </w:rPr>
              <w:t>2.8</w:t>
            </w:r>
            <w:proofErr w:type="gramStart"/>
            <w:r w:rsidRPr="00C7005B">
              <w:rPr>
                <w:rFonts w:ascii="Arial" w:hAnsi="Arial" w:cs="Arial"/>
                <w:sz w:val="20"/>
                <w:szCs w:val="20"/>
              </w:rPr>
              <w:t>.P.1.1</w:t>
            </w:r>
            <w:proofErr w:type="gramEnd"/>
            <w:r w:rsidRPr="00C7005B">
              <w:rPr>
                <w:rFonts w:ascii="Arial" w:hAnsi="Arial" w:cs="Arial"/>
                <w:sz w:val="20"/>
                <w:szCs w:val="20"/>
              </w:rPr>
              <w:t>. Sensibiliser les ouvriers pour la gestion des déchets</w:t>
            </w:r>
          </w:p>
        </w:tc>
      </w:tr>
      <w:tr w:rsidR="004D61CB" w:rsidRPr="00C7005B" w14:paraId="03055CD7" w14:textId="77777777" w:rsidTr="00A450D1">
        <w:trPr>
          <w:trHeight w:val="958"/>
          <w:jc w:val="center"/>
        </w:trPr>
        <w:tc>
          <w:tcPr>
            <w:tcW w:w="0" w:type="auto"/>
            <w:vMerge/>
            <w:tcBorders>
              <w:left w:val="single" w:sz="4" w:space="0" w:color="auto"/>
            </w:tcBorders>
          </w:tcPr>
          <w:p w14:paraId="3B913AC9"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4D890B75" w14:textId="77777777" w:rsidR="004D61CB" w:rsidRPr="00C7005B" w:rsidRDefault="004D61CB"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Pr>
          <w:p w14:paraId="1D896A90"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2162" w:type="dxa"/>
            <w:vMerge w:val="restart"/>
          </w:tcPr>
          <w:p w14:paraId="3BC9CEBC" w14:textId="77777777" w:rsidR="004D61CB" w:rsidRPr="00C7005B" w:rsidRDefault="004D61CB"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2.8</w:t>
            </w:r>
            <w:proofErr w:type="gramStart"/>
            <w:r w:rsidRPr="00C7005B">
              <w:rPr>
                <w:rFonts w:ascii="Arial" w:eastAsia="Calibri" w:hAnsi="Arial" w:cs="Arial"/>
                <w:sz w:val="20"/>
                <w:szCs w:val="20"/>
              </w:rPr>
              <w:t>.N.2</w:t>
            </w:r>
            <w:proofErr w:type="gramEnd"/>
            <w:r w:rsidRPr="00C7005B">
              <w:rPr>
                <w:rFonts w:ascii="Arial" w:eastAsia="Calibri" w:hAnsi="Arial" w:cs="Arial"/>
                <w:sz w:val="20"/>
                <w:szCs w:val="20"/>
              </w:rPr>
              <w:t xml:space="preserve">. Déversements des eaux de gâchage, eaux usées et huiles usagées </w:t>
            </w:r>
          </w:p>
        </w:tc>
        <w:tc>
          <w:tcPr>
            <w:tcW w:w="0" w:type="auto"/>
            <w:vMerge w:val="restart"/>
          </w:tcPr>
          <w:p w14:paraId="480CD385" w14:textId="77777777" w:rsidR="004D61CB" w:rsidRPr="00C7005B" w:rsidRDefault="004D61CB"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Moyenne </w:t>
            </w:r>
          </w:p>
        </w:tc>
        <w:tc>
          <w:tcPr>
            <w:tcW w:w="2692" w:type="dxa"/>
          </w:tcPr>
          <w:p w14:paraId="49EEA9EE" w14:textId="6A153301" w:rsidR="004D61CB" w:rsidRPr="00C7005B" w:rsidRDefault="004D61CB" w:rsidP="009327DA">
            <w:pPr>
              <w:spacing w:before="60" w:after="0" w:line="240" w:lineRule="auto"/>
              <w:rPr>
                <w:rFonts w:ascii="Arial" w:eastAsia="Calibri" w:hAnsi="Arial" w:cs="Arial"/>
                <w:sz w:val="20"/>
                <w:szCs w:val="20"/>
              </w:rPr>
            </w:pPr>
            <w:r w:rsidRPr="00C7005B">
              <w:rPr>
                <w:rFonts w:ascii="Arial" w:eastAsia="Calibri" w:hAnsi="Arial" w:cs="Arial"/>
                <w:sz w:val="20"/>
                <w:szCs w:val="20"/>
              </w:rPr>
              <w:t>2.8</w:t>
            </w:r>
            <w:proofErr w:type="gramStart"/>
            <w:r w:rsidRPr="00C7005B">
              <w:rPr>
                <w:rFonts w:ascii="Arial" w:eastAsia="Calibri" w:hAnsi="Arial" w:cs="Arial"/>
                <w:sz w:val="20"/>
                <w:szCs w:val="20"/>
              </w:rPr>
              <w:t>.N.2.1</w:t>
            </w:r>
            <w:proofErr w:type="gramEnd"/>
            <w:r w:rsidRPr="00C7005B">
              <w:rPr>
                <w:rFonts w:ascii="Arial" w:eastAsia="Calibri" w:hAnsi="Arial" w:cs="Arial"/>
                <w:sz w:val="20"/>
                <w:szCs w:val="20"/>
              </w:rPr>
              <w:t>. Sensibiliser les travailleurs sur l’h</w:t>
            </w:r>
            <w:r w:rsidR="009327DA" w:rsidRPr="00C7005B">
              <w:rPr>
                <w:rFonts w:ascii="Arial" w:eastAsia="Calibri" w:hAnsi="Arial" w:cs="Arial"/>
                <w:sz w:val="20"/>
                <w:szCs w:val="20"/>
              </w:rPr>
              <w:t>ygiène et les bonnes pratiques</w:t>
            </w:r>
          </w:p>
        </w:tc>
        <w:tc>
          <w:tcPr>
            <w:tcW w:w="3058" w:type="dxa"/>
            <w:tcBorders>
              <w:top w:val="single" w:sz="4" w:space="0" w:color="auto"/>
              <w:left w:val="single" w:sz="4" w:space="0" w:color="auto"/>
              <w:bottom w:val="single" w:sz="4" w:space="0" w:color="auto"/>
              <w:right w:val="single" w:sz="4" w:space="0" w:color="auto"/>
            </w:tcBorders>
          </w:tcPr>
          <w:p w14:paraId="63F9D8F7" w14:textId="2AE315FA"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4C2030BF" w14:textId="77777777" w:rsidTr="00A450D1">
        <w:trPr>
          <w:jc w:val="center"/>
        </w:trPr>
        <w:tc>
          <w:tcPr>
            <w:tcW w:w="0" w:type="auto"/>
            <w:vMerge/>
            <w:tcBorders>
              <w:left w:val="single" w:sz="4" w:space="0" w:color="auto"/>
            </w:tcBorders>
          </w:tcPr>
          <w:p w14:paraId="7FC7672A"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1FCDA5E8" w14:textId="77777777" w:rsidR="004D61CB" w:rsidRPr="00C7005B" w:rsidRDefault="004D61CB"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Pr>
          <w:p w14:paraId="2F627233"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2162" w:type="dxa"/>
            <w:vMerge/>
          </w:tcPr>
          <w:p w14:paraId="6EC3DBDA" w14:textId="77777777" w:rsidR="004D61CB" w:rsidRPr="00C7005B" w:rsidRDefault="004D61CB" w:rsidP="00EB6C5C">
            <w:pPr>
              <w:spacing w:before="60" w:after="0" w:line="240" w:lineRule="auto"/>
              <w:rPr>
                <w:rFonts w:ascii="Arial" w:eastAsia="Calibri" w:hAnsi="Arial" w:cs="Arial"/>
                <w:sz w:val="20"/>
                <w:szCs w:val="20"/>
              </w:rPr>
            </w:pPr>
          </w:p>
        </w:tc>
        <w:tc>
          <w:tcPr>
            <w:tcW w:w="0" w:type="auto"/>
            <w:vMerge/>
          </w:tcPr>
          <w:p w14:paraId="6AD6256A" w14:textId="77777777" w:rsidR="004D61CB" w:rsidRPr="00C7005B" w:rsidRDefault="004D61CB" w:rsidP="00EB6C5C">
            <w:pPr>
              <w:spacing w:before="60" w:after="0" w:line="240" w:lineRule="auto"/>
              <w:rPr>
                <w:rFonts w:ascii="Arial" w:eastAsia="Calibri" w:hAnsi="Arial" w:cs="Arial"/>
                <w:sz w:val="20"/>
                <w:szCs w:val="20"/>
              </w:rPr>
            </w:pPr>
          </w:p>
        </w:tc>
        <w:tc>
          <w:tcPr>
            <w:tcW w:w="2692" w:type="dxa"/>
          </w:tcPr>
          <w:p w14:paraId="34665104" w14:textId="77777777" w:rsidR="004D61CB" w:rsidRPr="00C7005B" w:rsidRDefault="004D61CB"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2.8</w:t>
            </w:r>
            <w:proofErr w:type="gramStart"/>
            <w:r w:rsidRPr="00C7005B">
              <w:rPr>
                <w:rFonts w:ascii="Arial" w:eastAsia="Calibri" w:hAnsi="Arial" w:cs="Arial"/>
                <w:sz w:val="20"/>
                <w:szCs w:val="20"/>
              </w:rPr>
              <w:t>.N.2.2</w:t>
            </w:r>
            <w:proofErr w:type="gramEnd"/>
            <w:r w:rsidRPr="00C7005B">
              <w:rPr>
                <w:rFonts w:ascii="Arial" w:eastAsia="Calibri" w:hAnsi="Arial" w:cs="Arial"/>
                <w:sz w:val="20"/>
                <w:szCs w:val="20"/>
              </w:rPr>
              <w:t xml:space="preserve"> Manipuler les huiles usagées sur des surfaces étanches </w:t>
            </w:r>
          </w:p>
          <w:p w14:paraId="543EC385" w14:textId="77777777" w:rsidR="004D61CB" w:rsidRPr="00C7005B" w:rsidRDefault="004D61CB" w:rsidP="00EB6C5C">
            <w:pPr>
              <w:spacing w:before="60" w:after="0" w:line="240" w:lineRule="auto"/>
              <w:rPr>
                <w:rFonts w:ascii="Arial" w:eastAsia="Calibri" w:hAnsi="Arial" w:cs="Arial"/>
                <w:sz w:val="20"/>
                <w:szCs w:val="20"/>
              </w:rPr>
            </w:pPr>
          </w:p>
        </w:tc>
        <w:tc>
          <w:tcPr>
            <w:tcW w:w="3058" w:type="dxa"/>
            <w:tcBorders>
              <w:top w:val="single" w:sz="4" w:space="0" w:color="auto"/>
              <w:left w:val="single" w:sz="4" w:space="0" w:color="auto"/>
              <w:bottom w:val="single" w:sz="4" w:space="0" w:color="auto"/>
              <w:right w:val="single" w:sz="4" w:space="0" w:color="auto"/>
            </w:tcBorders>
          </w:tcPr>
          <w:p w14:paraId="06DFA095" w14:textId="64CEDA81"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2664F72F" w14:textId="77777777" w:rsidTr="00A450D1">
        <w:trPr>
          <w:jc w:val="center"/>
        </w:trPr>
        <w:tc>
          <w:tcPr>
            <w:tcW w:w="0" w:type="auto"/>
            <w:vMerge/>
            <w:tcBorders>
              <w:left w:val="single" w:sz="4" w:space="0" w:color="auto"/>
            </w:tcBorders>
          </w:tcPr>
          <w:p w14:paraId="09FAE735"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79848B3B" w14:textId="77777777" w:rsidR="004D61CB" w:rsidRPr="00C7005B" w:rsidRDefault="004D61CB"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bottom w:val="single" w:sz="4" w:space="0" w:color="auto"/>
            </w:tcBorders>
          </w:tcPr>
          <w:p w14:paraId="6CDE525D"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2162" w:type="dxa"/>
            <w:vMerge/>
          </w:tcPr>
          <w:p w14:paraId="280AA469" w14:textId="77777777" w:rsidR="004D61CB" w:rsidRPr="00C7005B" w:rsidRDefault="004D61CB" w:rsidP="00EB6C5C">
            <w:pPr>
              <w:spacing w:before="60" w:after="0" w:line="240" w:lineRule="auto"/>
              <w:rPr>
                <w:rFonts w:ascii="Arial" w:eastAsia="Calibri" w:hAnsi="Arial" w:cs="Arial"/>
                <w:sz w:val="20"/>
                <w:szCs w:val="20"/>
              </w:rPr>
            </w:pPr>
          </w:p>
        </w:tc>
        <w:tc>
          <w:tcPr>
            <w:tcW w:w="0" w:type="auto"/>
            <w:vMerge/>
          </w:tcPr>
          <w:p w14:paraId="3B5215E7" w14:textId="77777777" w:rsidR="004D61CB" w:rsidRPr="00C7005B" w:rsidRDefault="004D61CB" w:rsidP="00EB6C5C">
            <w:pPr>
              <w:spacing w:before="60" w:after="0" w:line="240" w:lineRule="auto"/>
              <w:rPr>
                <w:rFonts w:ascii="Arial" w:eastAsia="Calibri" w:hAnsi="Arial" w:cs="Arial"/>
                <w:sz w:val="20"/>
                <w:szCs w:val="20"/>
              </w:rPr>
            </w:pPr>
          </w:p>
        </w:tc>
        <w:tc>
          <w:tcPr>
            <w:tcW w:w="2692" w:type="dxa"/>
          </w:tcPr>
          <w:p w14:paraId="571F1CE1" w14:textId="77777777" w:rsidR="004D61CB" w:rsidRPr="00C7005B" w:rsidRDefault="004D61CB" w:rsidP="00EB6C5C">
            <w:pPr>
              <w:spacing w:before="60" w:after="0" w:line="240" w:lineRule="auto"/>
              <w:rPr>
                <w:rFonts w:ascii="Arial" w:eastAsia="Calibri" w:hAnsi="Arial" w:cs="Arial"/>
                <w:sz w:val="20"/>
                <w:szCs w:val="20"/>
              </w:rPr>
            </w:pPr>
            <w:r w:rsidRPr="00C7005B">
              <w:rPr>
                <w:rFonts w:ascii="Arial" w:eastAsia="Calibri" w:hAnsi="Arial" w:cs="Arial"/>
                <w:sz w:val="20"/>
                <w:szCs w:val="20"/>
              </w:rPr>
              <w:t>2.8</w:t>
            </w:r>
            <w:proofErr w:type="gramStart"/>
            <w:r w:rsidRPr="00C7005B">
              <w:rPr>
                <w:rFonts w:ascii="Arial" w:eastAsia="Calibri" w:hAnsi="Arial" w:cs="Arial"/>
                <w:sz w:val="20"/>
                <w:szCs w:val="20"/>
              </w:rPr>
              <w:t>.N.2.3</w:t>
            </w:r>
            <w:proofErr w:type="gramEnd"/>
            <w:r w:rsidRPr="00C7005B">
              <w:rPr>
                <w:rFonts w:ascii="Arial" w:eastAsia="Calibri" w:hAnsi="Arial" w:cs="Arial"/>
                <w:sz w:val="20"/>
                <w:szCs w:val="20"/>
              </w:rPr>
              <w:t xml:space="preserve">.  Collecter et traiter les huiles usagées conformément aux  normes </w:t>
            </w:r>
            <w:r w:rsidRPr="00C7005B">
              <w:rPr>
                <w:rFonts w:ascii="Arial" w:eastAsia="Calibri" w:hAnsi="Arial" w:cs="Arial"/>
                <w:sz w:val="20"/>
                <w:szCs w:val="20"/>
              </w:rPr>
              <w:lastRenderedPageBreak/>
              <w:t>en vigueur</w:t>
            </w:r>
          </w:p>
        </w:tc>
        <w:tc>
          <w:tcPr>
            <w:tcW w:w="3058" w:type="dxa"/>
            <w:tcBorders>
              <w:top w:val="single" w:sz="4" w:space="0" w:color="auto"/>
              <w:left w:val="single" w:sz="4" w:space="0" w:color="auto"/>
              <w:bottom w:val="single" w:sz="4" w:space="0" w:color="auto"/>
              <w:right w:val="single" w:sz="4" w:space="0" w:color="auto"/>
            </w:tcBorders>
          </w:tcPr>
          <w:p w14:paraId="5FA3B509" w14:textId="6EA17A07"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lastRenderedPageBreak/>
              <w:t>-</w:t>
            </w:r>
          </w:p>
        </w:tc>
      </w:tr>
      <w:tr w:rsidR="004D61CB" w:rsidRPr="00C7005B" w14:paraId="6A1CB7BE" w14:textId="77777777" w:rsidTr="00A450D1">
        <w:trPr>
          <w:trHeight w:val="712"/>
          <w:jc w:val="center"/>
        </w:trPr>
        <w:tc>
          <w:tcPr>
            <w:tcW w:w="0" w:type="auto"/>
            <w:vMerge/>
            <w:tcBorders>
              <w:left w:val="single" w:sz="4" w:space="0" w:color="auto"/>
            </w:tcBorders>
          </w:tcPr>
          <w:p w14:paraId="0A6B828C"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597BD860" w14:textId="77777777" w:rsidR="004D61CB" w:rsidRPr="00C7005B" w:rsidRDefault="004D61CB"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val="restart"/>
            <w:tcBorders>
              <w:top w:val="single" w:sz="4" w:space="0" w:color="auto"/>
              <w:right w:val="single" w:sz="4" w:space="0" w:color="auto"/>
            </w:tcBorders>
            <w:hideMark/>
          </w:tcPr>
          <w:p w14:paraId="7F28B875"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2.8</w:t>
            </w:r>
            <w:proofErr w:type="gramStart"/>
            <w:r w:rsidRPr="00C7005B">
              <w:rPr>
                <w:rFonts w:ascii="Arial" w:eastAsia="Calibri" w:hAnsi="Arial" w:cs="Arial"/>
                <w:spacing w:val="-4"/>
                <w:sz w:val="20"/>
                <w:szCs w:val="20"/>
              </w:rPr>
              <w:t>.P.2</w:t>
            </w:r>
            <w:proofErr w:type="gramEnd"/>
            <w:r w:rsidRPr="00C7005B">
              <w:rPr>
                <w:rFonts w:ascii="Arial" w:eastAsia="Calibri" w:hAnsi="Arial" w:cs="Arial"/>
                <w:spacing w:val="-4"/>
                <w:sz w:val="20"/>
                <w:szCs w:val="20"/>
              </w:rPr>
              <w:t xml:space="preserve">. Création d’emplois temporaires </w:t>
            </w:r>
          </w:p>
        </w:tc>
        <w:tc>
          <w:tcPr>
            <w:tcW w:w="2162" w:type="dxa"/>
            <w:vMerge w:val="restart"/>
            <w:tcBorders>
              <w:top w:val="single" w:sz="4" w:space="0" w:color="auto"/>
              <w:left w:val="single" w:sz="4" w:space="0" w:color="auto"/>
              <w:right w:val="single" w:sz="4" w:space="0" w:color="auto"/>
            </w:tcBorders>
          </w:tcPr>
          <w:p w14:paraId="58395BAF" w14:textId="1F456543"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c>
          <w:tcPr>
            <w:tcW w:w="0" w:type="auto"/>
            <w:vMerge w:val="restart"/>
            <w:tcBorders>
              <w:top w:val="single" w:sz="4" w:space="0" w:color="auto"/>
              <w:left w:val="single" w:sz="4" w:space="0" w:color="auto"/>
              <w:right w:val="single" w:sz="4" w:space="0" w:color="auto"/>
            </w:tcBorders>
          </w:tcPr>
          <w:p w14:paraId="2B7F3A18" w14:textId="1E8C6034" w:rsidR="004D61CB" w:rsidRPr="00C7005B" w:rsidRDefault="004D61CB" w:rsidP="004D61CB">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2692" w:type="dxa"/>
            <w:vMerge w:val="restart"/>
            <w:tcBorders>
              <w:top w:val="single" w:sz="4" w:space="0" w:color="auto"/>
              <w:left w:val="single" w:sz="4" w:space="0" w:color="auto"/>
              <w:right w:val="single" w:sz="4" w:space="0" w:color="auto"/>
            </w:tcBorders>
          </w:tcPr>
          <w:p w14:paraId="4AE46550" w14:textId="5C4CE709"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c>
          <w:tcPr>
            <w:tcW w:w="3058" w:type="dxa"/>
            <w:tcBorders>
              <w:top w:val="single" w:sz="4" w:space="0" w:color="auto"/>
              <w:left w:val="single" w:sz="4" w:space="0" w:color="auto"/>
              <w:bottom w:val="single" w:sz="4" w:space="0" w:color="auto"/>
              <w:right w:val="single" w:sz="4" w:space="0" w:color="auto"/>
            </w:tcBorders>
            <w:hideMark/>
          </w:tcPr>
          <w:p w14:paraId="370F898D"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2.8</w:t>
            </w:r>
            <w:proofErr w:type="gramStart"/>
            <w:r w:rsidRPr="00C7005B">
              <w:rPr>
                <w:rFonts w:ascii="Arial" w:eastAsia="Calibri" w:hAnsi="Arial" w:cs="Arial"/>
                <w:spacing w:val="-4"/>
                <w:sz w:val="20"/>
                <w:szCs w:val="20"/>
              </w:rPr>
              <w:t>.P.2.1</w:t>
            </w:r>
            <w:proofErr w:type="gramEnd"/>
            <w:r w:rsidRPr="00C7005B">
              <w:rPr>
                <w:rFonts w:ascii="Arial" w:eastAsia="Calibri" w:hAnsi="Arial" w:cs="Arial"/>
                <w:spacing w:val="-4"/>
                <w:sz w:val="20"/>
                <w:szCs w:val="20"/>
              </w:rPr>
              <w:t>. A compétence égale, accorder la priorité à la main d’œuvre locale</w:t>
            </w:r>
          </w:p>
        </w:tc>
      </w:tr>
      <w:tr w:rsidR="004D61CB" w:rsidRPr="00C7005B" w14:paraId="7FBEB4B0" w14:textId="77777777" w:rsidTr="00A450D1">
        <w:trPr>
          <w:trHeight w:val="712"/>
          <w:jc w:val="center"/>
        </w:trPr>
        <w:tc>
          <w:tcPr>
            <w:tcW w:w="0" w:type="auto"/>
            <w:vMerge/>
            <w:tcBorders>
              <w:left w:val="single" w:sz="4" w:space="0" w:color="auto"/>
              <w:bottom w:val="single" w:sz="4" w:space="0" w:color="auto"/>
            </w:tcBorders>
          </w:tcPr>
          <w:p w14:paraId="6AC1E5D6"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bottom w:val="single" w:sz="4" w:space="0" w:color="auto"/>
            </w:tcBorders>
          </w:tcPr>
          <w:p w14:paraId="2B9B3F93" w14:textId="77777777" w:rsidR="004D61CB" w:rsidRPr="00C7005B" w:rsidRDefault="004D61CB" w:rsidP="00EB6C5C">
            <w:pPr>
              <w:widowControl w:val="0"/>
              <w:tabs>
                <w:tab w:val="left" w:pos="567"/>
              </w:tabs>
              <w:autoSpaceDE w:val="0"/>
              <w:autoSpaceDN w:val="0"/>
              <w:adjustRightInd w:val="0"/>
              <w:spacing w:before="60" w:after="0" w:line="240" w:lineRule="auto"/>
              <w:ind w:left="44"/>
              <w:jc w:val="both"/>
              <w:rPr>
                <w:rFonts w:ascii="Arial" w:eastAsia="Calibri" w:hAnsi="Arial" w:cs="Arial"/>
                <w:spacing w:val="-1"/>
                <w:sz w:val="20"/>
                <w:szCs w:val="20"/>
              </w:rPr>
            </w:pPr>
          </w:p>
        </w:tc>
        <w:tc>
          <w:tcPr>
            <w:tcW w:w="2512" w:type="dxa"/>
            <w:vMerge/>
            <w:tcBorders>
              <w:bottom w:val="single" w:sz="4" w:space="0" w:color="auto"/>
              <w:right w:val="single" w:sz="4" w:space="0" w:color="auto"/>
            </w:tcBorders>
          </w:tcPr>
          <w:p w14:paraId="7DE2B567"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7D5629CC"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0" w:type="auto"/>
            <w:vMerge/>
            <w:tcBorders>
              <w:left w:val="single" w:sz="4" w:space="0" w:color="auto"/>
              <w:bottom w:val="single" w:sz="4" w:space="0" w:color="auto"/>
              <w:right w:val="single" w:sz="4" w:space="0" w:color="auto"/>
            </w:tcBorders>
          </w:tcPr>
          <w:p w14:paraId="6D8E8133"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bottom w:val="single" w:sz="4" w:space="0" w:color="auto"/>
              <w:right w:val="single" w:sz="4" w:space="0" w:color="auto"/>
            </w:tcBorders>
          </w:tcPr>
          <w:p w14:paraId="0EFF78BE"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3058" w:type="dxa"/>
            <w:tcBorders>
              <w:top w:val="single" w:sz="4" w:space="0" w:color="auto"/>
              <w:left w:val="single" w:sz="4" w:space="0" w:color="auto"/>
              <w:bottom w:val="single" w:sz="4" w:space="0" w:color="auto"/>
              <w:right w:val="single" w:sz="4" w:space="0" w:color="auto"/>
            </w:tcBorders>
          </w:tcPr>
          <w:p w14:paraId="79C7C432"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2.8</w:t>
            </w:r>
            <w:proofErr w:type="gramStart"/>
            <w:r w:rsidRPr="00C7005B">
              <w:rPr>
                <w:rFonts w:ascii="Arial" w:eastAsia="Calibri" w:hAnsi="Arial" w:cs="Arial"/>
                <w:spacing w:val="-4"/>
                <w:sz w:val="20"/>
                <w:szCs w:val="20"/>
              </w:rPr>
              <w:t>.P.2.2</w:t>
            </w:r>
            <w:proofErr w:type="gramEnd"/>
            <w:r w:rsidRPr="00C7005B">
              <w:rPr>
                <w:rFonts w:ascii="Arial" w:eastAsia="Calibri" w:hAnsi="Arial" w:cs="Arial"/>
                <w:spacing w:val="-4"/>
                <w:sz w:val="20"/>
                <w:szCs w:val="20"/>
              </w:rPr>
              <w:t xml:space="preserve"> Encourager les candidatures féminines</w:t>
            </w:r>
          </w:p>
        </w:tc>
      </w:tr>
      <w:tr w:rsidR="004D61CB" w:rsidRPr="00C7005B" w14:paraId="17E67F7B"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5226ADF6"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2.9.</w:t>
            </w:r>
          </w:p>
        </w:tc>
        <w:tc>
          <w:tcPr>
            <w:tcW w:w="2547" w:type="dxa"/>
            <w:vMerge w:val="restart"/>
            <w:tcBorders>
              <w:top w:val="single" w:sz="4" w:space="0" w:color="auto"/>
              <w:left w:val="single" w:sz="4" w:space="0" w:color="auto"/>
              <w:right w:val="single" w:sz="4" w:space="0" w:color="auto"/>
            </w:tcBorders>
            <w:hideMark/>
          </w:tcPr>
          <w:p w14:paraId="30EC911B" w14:textId="77777777" w:rsidR="004D61CB" w:rsidRPr="00C7005B" w:rsidRDefault="004D61CB" w:rsidP="00EB6C5C">
            <w:pPr>
              <w:tabs>
                <w:tab w:val="left" w:pos="567"/>
              </w:tabs>
              <w:spacing w:before="60" w:after="0" w:line="240" w:lineRule="auto"/>
              <w:jc w:val="both"/>
              <w:rPr>
                <w:rFonts w:ascii="Arial" w:eastAsia="Calibri" w:hAnsi="Arial" w:cs="Arial"/>
                <w:b/>
                <w:spacing w:val="4"/>
                <w:sz w:val="20"/>
                <w:szCs w:val="20"/>
              </w:rPr>
            </w:pPr>
            <w:r w:rsidRPr="00C7005B">
              <w:rPr>
                <w:rFonts w:ascii="Arial" w:eastAsia="Calibri" w:hAnsi="Arial" w:cs="Arial"/>
                <w:spacing w:val="-1"/>
                <w:sz w:val="20"/>
                <w:szCs w:val="20"/>
              </w:rPr>
              <w:t>Travaux de fouilles</w:t>
            </w:r>
          </w:p>
        </w:tc>
        <w:tc>
          <w:tcPr>
            <w:tcW w:w="2512" w:type="dxa"/>
            <w:vMerge w:val="restart"/>
            <w:tcBorders>
              <w:top w:val="single" w:sz="4" w:space="0" w:color="auto"/>
              <w:left w:val="single" w:sz="4" w:space="0" w:color="auto"/>
              <w:right w:val="single" w:sz="4" w:space="0" w:color="auto"/>
            </w:tcBorders>
          </w:tcPr>
          <w:p w14:paraId="7E87915F" w14:textId="499D3F56"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c>
          <w:tcPr>
            <w:tcW w:w="2162" w:type="dxa"/>
            <w:tcBorders>
              <w:top w:val="single" w:sz="4" w:space="0" w:color="auto"/>
              <w:left w:val="single" w:sz="4" w:space="0" w:color="auto"/>
              <w:bottom w:val="single" w:sz="4" w:space="0" w:color="auto"/>
              <w:right w:val="single" w:sz="4" w:space="0" w:color="auto"/>
            </w:tcBorders>
            <w:hideMark/>
          </w:tcPr>
          <w:p w14:paraId="31E0DE2D"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2.9</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Risques d’accidents de travail</w:t>
            </w:r>
          </w:p>
        </w:tc>
        <w:tc>
          <w:tcPr>
            <w:tcW w:w="0" w:type="auto"/>
            <w:tcBorders>
              <w:top w:val="single" w:sz="4" w:space="0" w:color="auto"/>
              <w:left w:val="single" w:sz="4" w:space="0" w:color="auto"/>
              <w:bottom w:val="single" w:sz="4" w:space="0" w:color="auto"/>
              <w:right w:val="single" w:sz="4" w:space="0" w:color="auto"/>
            </w:tcBorders>
            <w:hideMark/>
          </w:tcPr>
          <w:p w14:paraId="1AB83725"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28285545"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2.9</w:t>
            </w:r>
            <w:proofErr w:type="gramStart"/>
            <w:r w:rsidRPr="00C7005B">
              <w:rPr>
                <w:rFonts w:ascii="Arial" w:eastAsia="Calibri" w:hAnsi="Arial" w:cs="Arial"/>
                <w:spacing w:val="-3"/>
                <w:sz w:val="20"/>
                <w:szCs w:val="20"/>
              </w:rPr>
              <w:t>.N.1.1</w:t>
            </w:r>
            <w:proofErr w:type="gramEnd"/>
            <w:r w:rsidRPr="00C7005B">
              <w:rPr>
                <w:rFonts w:ascii="Arial" w:eastAsia="Calibri" w:hAnsi="Arial" w:cs="Arial"/>
                <w:spacing w:val="-3"/>
                <w:sz w:val="20"/>
                <w:szCs w:val="20"/>
              </w:rPr>
              <w:t xml:space="preserve">. </w:t>
            </w:r>
            <w:r w:rsidRPr="00C7005B">
              <w:rPr>
                <w:rFonts w:ascii="Arial" w:eastAsia="Times New Roman" w:hAnsi="Arial" w:cs="Arial"/>
                <w:sz w:val="20"/>
                <w:szCs w:val="20"/>
                <w:lang w:eastAsia="fr-FR"/>
              </w:rPr>
              <w:t>Veiller au port d’Equipements de Protection Individuelle (EPI) par les ouvriers</w:t>
            </w:r>
          </w:p>
        </w:tc>
        <w:tc>
          <w:tcPr>
            <w:tcW w:w="3058" w:type="dxa"/>
            <w:tcBorders>
              <w:top w:val="single" w:sz="4" w:space="0" w:color="auto"/>
              <w:left w:val="single" w:sz="4" w:space="0" w:color="auto"/>
              <w:bottom w:val="single" w:sz="4" w:space="0" w:color="auto"/>
              <w:right w:val="single" w:sz="4" w:space="0" w:color="auto"/>
            </w:tcBorders>
          </w:tcPr>
          <w:p w14:paraId="2E5BEED7" w14:textId="3093AA33"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4D61CB" w:rsidRPr="00C7005B" w14:paraId="3EFBBBEC" w14:textId="77777777" w:rsidTr="00A450D1">
        <w:trPr>
          <w:jc w:val="center"/>
        </w:trPr>
        <w:tc>
          <w:tcPr>
            <w:tcW w:w="0" w:type="auto"/>
            <w:vMerge/>
            <w:tcBorders>
              <w:left w:val="single" w:sz="4" w:space="0" w:color="auto"/>
              <w:right w:val="single" w:sz="4" w:space="0" w:color="auto"/>
            </w:tcBorders>
          </w:tcPr>
          <w:p w14:paraId="00B54F34"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6AC363D" w14:textId="77777777" w:rsidR="004D61CB" w:rsidRPr="00C7005B" w:rsidRDefault="004D61CB" w:rsidP="00EB6C5C">
            <w:pPr>
              <w:tabs>
                <w:tab w:val="left" w:pos="567"/>
              </w:tabs>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57A98C6A"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1E7CA40A"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2.9</w:t>
            </w:r>
            <w:proofErr w:type="gramStart"/>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Risques d’accident pour les riverains (chutes, etc.)</w:t>
            </w:r>
          </w:p>
        </w:tc>
        <w:tc>
          <w:tcPr>
            <w:tcW w:w="0" w:type="auto"/>
            <w:tcBorders>
              <w:top w:val="single" w:sz="4" w:space="0" w:color="auto"/>
              <w:left w:val="single" w:sz="4" w:space="0" w:color="auto"/>
              <w:bottom w:val="single" w:sz="4" w:space="0" w:color="auto"/>
              <w:right w:val="single" w:sz="4" w:space="0" w:color="auto"/>
            </w:tcBorders>
            <w:hideMark/>
          </w:tcPr>
          <w:p w14:paraId="2EADCBD5"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5C7166B2" w14:textId="77777777" w:rsidR="004D61CB" w:rsidRPr="00C7005B" w:rsidRDefault="004D61CB" w:rsidP="00EB6C5C">
            <w:pPr>
              <w:tabs>
                <w:tab w:val="left" w:pos="567"/>
              </w:tabs>
              <w:spacing w:before="60" w:after="0" w:line="240" w:lineRule="auto"/>
              <w:jc w:val="both"/>
              <w:rPr>
                <w:rFonts w:ascii="Arial" w:eastAsia="Calibri" w:hAnsi="Arial" w:cs="Arial"/>
                <w:spacing w:val="-3"/>
                <w:sz w:val="20"/>
                <w:szCs w:val="20"/>
              </w:rPr>
            </w:pPr>
            <w:r w:rsidRPr="00C7005B">
              <w:rPr>
                <w:rFonts w:ascii="Arial" w:eastAsia="Times New Roman" w:hAnsi="Arial" w:cs="Arial"/>
                <w:sz w:val="20"/>
                <w:szCs w:val="20"/>
                <w:lang w:eastAsia="fr-FR"/>
              </w:rPr>
              <w:t>2.9</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xml:space="preserve">. </w:t>
            </w:r>
            <w:r w:rsidRPr="00C7005B">
              <w:rPr>
                <w:rFonts w:ascii="Arial" w:eastAsia="Calibri" w:hAnsi="Arial" w:cs="Arial"/>
                <w:spacing w:val="-3"/>
                <w:sz w:val="20"/>
                <w:szCs w:val="20"/>
              </w:rPr>
              <w:t>Baliser et garder les lieux de travail pour en interdire  l’accès aux riverains</w:t>
            </w:r>
          </w:p>
        </w:tc>
        <w:tc>
          <w:tcPr>
            <w:tcW w:w="3058" w:type="dxa"/>
            <w:tcBorders>
              <w:top w:val="single" w:sz="4" w:space="0" w:color="auto"/>
              <w:left w:val="single" w:sz="4" w:space="0" w:color="auto"/>
              <w:bottom w:val="single" w:sz="4" w:space="0" w:color="auto"/>
              <w:right w:val="single" w:sz="4" w:space="0" w:color="auto"/>
            </w:tcBorders>
          </w:tcPr>
          <w:p w14:paraId="057D9CF9" w14:textId="2BF525D8"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4D61CB" w:rsidRPr="00C7005B" w14:paraId="3F390197" w14:textId="77777777" w:rsidTr="00A450D1">
        <w:trPr>
          <w:jc w:val="center"/>
        </w:trPr>
        <w:tc>
          <w:tcPr>
            <w:tcW w:w="0" w:type="auto"/>
            <w:vMerge/>
            <w:tcBorders>
              <w:left w:val="single" w:sz="4" w:space="0" w:color="auto"/>
              <w:bottom w:val="single" w:sz="4" w:space="0" w:color="auto"/>
              <w:right w:val="single" w:sz="4" w:space="0" w:color="auto"/>
            </w:tcBorders>
          </w:tcPr>
          <w:p w14:paraId="5A6520CD"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74A85108" w14:textId="77777777" w:rsidR="004D61CB" w:rsidRPr="00C7005B" w:rsidRDefault="004D61CB" w:rsidP="00EB6C5C">
            <w:pPr>
              <w:tabs>
                <w:tab w:val="left" w:pos="567"/>
              </w:tabs>
              <w:spacing w:before="60" w:after="0" w:line="240" w:lineRule="auto"/>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783983B5"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tcPr>
          <w:p w14:paraId="517EB4DC"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2.9</w:t>
            </w:r>
            <w:proofErr w:type="gramStart"/>
            <w:r w:rsidRPr="00C7005B">
              <w:rPr>
                <w:rFonts w:ascii="Arial" w:eastAsia="Times New Roman" w:hAnsi="Arial" w:cs="Arial"/>
                <w:sz w:val="20"/>
                <w:szCs w:val="20"/>
                <w:lang w:eastAsia="fr-FR"/>
              </w:rPr>
              <w:t>.N.3</w:t>
            </w:r>
            <w:proofErr w:type="gramEnd"/>
            <w:r w:rsidRPr="00C7005B">
              <w:rPr>
                <w:rFonts w:ascii="Arial" w:eastAsia="Times New Roman" w:hAnsi="Arial" w:cs="Arial"/>
                <w:sz w:val="20"/>
                <w:szCs w:val="20"/>
                <w:lang w:eastAsia="fr-FR"/>
              </w:rPr>
              <w:t xml:space="preserve">. Risque de découverte voire destruction d’objets physiques archéologiques </w:t>
            </w:r>
          </w:p>
        </w:tc>
        <w:tc>
          <w:tcPr>
            <w:tcW w:w="0" w:type="auto"/>
            <w:tcBorders>
              <w:top w:val="single" w:sz="4" w:space="0" w:color="auto"/>
              <w:left w:val="single" w:sz="4" w:space="0" w:color="auto"/>
              <w:bottom w:val="single" w:sz="4" w:space="0" w:color="auto"/>
              <w:right w:val="single" w:sz="4" w:space="0" w:color="auto"/>
            </w:tcBorders>
          </w:tcPr>
          <w:p w14:paraId="04ED2A60"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Faible</w:t>
            </w:r>
          </w:p>
        </w:tc>
        <w:tc>
          <w:tcPr>
            <w:tcW w:w="2692" w:type="dxa"/>
            <w:tcBorders>
              <w:top w:val="single" w:sz="4" w:space="0" w:color="auto"/>
              <w:left w:val="single" w:sz="4" w:space="0" w:color="auto"/>
              <w:bottom w:val="single" w:sz="4" w:space="0" w:color="auto"/>
              <w:right w:val="single" w:sz="4" w:space="0" w:color="auto"/>
            </w:tcBorders>
          </w:tcPr>
          <w:p w14:paraId="197F5F2C"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2.9</w:t>
            </w:r>
            <w:proofErr w:type="gramStart"/>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xml:space="preserve"> Appliquer la procédure de protection des objets physiques archéologiques </w:t>
            </w:r>
          </w:p>
        </w:tc>
        <w:tc>
          <w:tcPr>
            <w:tcW w:w="3058" w:type="dxa"/>
            <w:tcBorders>
              <w:top w:val="single" w:sz="4" w:space="0" w:color="auto"/>
              <w:left w:val="single" w:sz="4" w:space="0" w:color="auto"/>
              <w:bottom w:val="single" w:sz="4" w:space="0" w:color="auto"/>
              <w:right w:val="single" w:sz="4" w:space="0" w:color="auto"/>
            </w:tcBorders>
          </w:tcPr>
          <w:p w14:paraId="4672DA99" w14:textId="76B99599"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4D61CB" w:rsidRPr="00C7005B" w14:paraId="6F940D80"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08FEC7D0"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2.10.</w:t>
            </w:r>
          </w:p>
        </w:tc>
        <w:tc>
          <w:tcPr>
            <w:tcW w:w="2547" w:type="dxa"/>
            <w:vMerge w:val="restart"/>
            <w:tcBorders>
              <w:top w:val="single" w:sz="4" w:space="0" w:color="auto"/>
              <w:left w:val="single" w:sz="4" w:space="0" w:color="auto"/>
              <w:right w:val="single" w:sz="4" w:space="0" w:color="auto"/>
            </w:tcBorders>
            <w:hideMark/>
          </w:tcPr>
          <w:p w14:paraId="314434C1" w14:textId="77777777" w:rsidR="004D61CB" w:rsidRPr="00C7005B" w:rsidRDefault="004D61CB" w:rsidP="00EB6C5C">
            <w:pPr>
              <w:tabs>
                <w:tab w:val="left" w:pos="567"/>
              </w:tabs>
              <w:spacing w:before="60" w:after="0" w:line="240" w:lineRule="auto"/>
              <w:jc w:val="both"/>
              <w:rPr>
                <w:rFonts w:ascii="Arial" w:eastAsia="Calibri" w:hAnsi="Arial" w:cs="Arial"/>
                <w:b/>
                <w:spacing w:val="4"/>
                <w:sz w:val="20"/>
                <w:szCs w:val="20"/>
              </w:rPr>
            </w:pPr>
            <w:r w:rsidRPr="00C7005B">
              <w:rPr>
                <w:rFonts w:ascii="Arial" w:eastAsia="Calibri" w:hAnsi="Arial" w:cs="Arial"/>
                <w:sz w:val="20"/>
                <w:szCs w:val="20"/>
              </w:rPr>
              <w:t>C</w:t>
            </w:r>
            <w:r w:rsidRPr="00C7005B">
              <w:rPr>
                <w:rFonts w:ascii="Arial" w:eastAsia="Calibri" w:hAnsi="Arial" w:cs="Arial"/>
                <w:spacing w:val="1"/>
                <w:sz w:val="20"/>
                <w:szCs w:val="20"/>
              </w:rPr>
              <w:t>o</w:t>
            </w:r>
            <w:r w:rsidRPr="00C7005B">
              <w:rPr>
                <w:rFonts w:ascii="Arial" w:eastAsia="Calibri" w:hAnsi="Arial" w:cs="Arial"/>
                <w:spacing w:val="-1"/>
                <w:sz w:val="20"/>
                <w:szCs w:val="20"/>
              </w:rPr>
              <w:t>ns</w:t>
            </w:r>
            <w:r w:rsidRPr="00C7005B">
              <w:rPr>
                <w:rFonts w:ascii="Arial" w:eastAsia="Calibri" w:hAnsi="Arial" w:cs="Arial"/>
                <w:sz w:val="20"/>
                <w:szCs w:val="20"/>
              </w:rPr>
              <w:t>t</w:t>
            </w:r>
            <w:r w:rsidRPr="00C7005B">
              <w:rPr>
                <w:rFonts w:ascii="Arial" w:eastAsia="Calibri" w:hAnsi="Arial" w:cs="Arial"/>
                <w:spacing w:val="-1"/>
                <w:sz w:val="20"/>
                <w:szCs w:val="20"/>
              </w:rPr>
              <w:t>ru</w:t>
            </w:r>
            <w:r w:rsidRPr="00C7005B">
              <w:rPr>
                <w:rFonts w:ascii="Arial" w:eastAsia="Calibri" w:hAnsi="Arial" w:cs="Arial"/>
                <w:spacing w:val="1"/>
                <w:sz w:val="20"/>
                <w:szCs w:val="20"/>
              </w:rPr>
              <w:t>c</w:t>
            </w:r>
            <w:r w:rsidRPr="00C7005B">
              <w:rPr>
                <w:rFonts w:ascii="Arial" w:eastAsia="Calibri" w:hAnsi="Arial" w:cs="Arial"/>
                <w:sz w:val="20"/>
                <w:szCs w:val="20"/>
              </w:rPr>
              <w:t>t</w:t>
            </w:r>
            <w:r w:rsidRPr="00C7005B">
              <w:rPr>
                <w:rFonts w:ascii="Arial" w:eastAsia="Calibri" w:hAnsi="Arial" w:cs="Arial"/>
                <w:spacing w:val="-1"/>
                <w:sz w:val="20"/>
                <w:szCs w:val="20"/>
              </w:rPr>
              <w:t>i</w:t>
            </w:r>
            <w:r w:rsidRPr="00C7005B">
              <w:rPr>
                <w:rFonts w:ascii="Arial" w:eastAsia="Calibri" w:hAnsi="Arial" w:cs="Arial"/>
                <w:spacing w:val="1"/>
                <w:sz w:val="20"/>
                <w:szCs w:val="20"/>
              </w:rPr>
              <w:t>o</w:t>
            </w:r>
            <w:r w:rsidRPr="00C7005B">
              <w:rPr>
                <w:rFonts w:ascii="Arial" w:eastAsia="Calibri" w:hAnsi="Arial" w:cs="Arial"/>
                <w:sz w:val="20"/>
                <w:szCs w:val="20"/>
              </w:rPr>
              <w:t>n</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d</w:t>
            </w:r>
            <w:r w:rsidRPr="00C7005B">
              <w:rPr>
                <w:rFonts w:ascii="Arial" w:eastAsia="Calibri" w:hAnsi="Arial" w:cs="Arial"/>
                <w:spacing w:val="-1"/>
                <w:sz w:val="20"/>
                <w:szCs w:val="20"/>
              </w:rPr>
              <w:t>’</w:t>
            </w:r>
            <w:r w:rsidRPr="00C7005B">
              <w:rPr>
                <w:rFonts w:ascii="Arial" w:eastAsia="Calibri" w:hAnsi="Arial" w:cs="Arial"/>
                <w:spacing w:val="1"/>
                <w:sz w:val="20"/>
                <w:szCs w:val="20"/>
              </w:rPr>
              <w:t>o</w:t>
            </w:r>
            <w:r w:rsidRPr="00C7005B">
              <w:rPr>
                <w:rFonts w:ascii="Arial" w:eastAsia="Calibri" w:hAnsi="Arial" w:cs="Arial"/>
                <w:spacing w:val="-1"/>
                <w:sz w:val="20"/>
                <w:szCs w:val="20"/>
              </w:rPr>
              <w:t>u</w:t>
            </w:r>
            <w:r w:rsidRPr="00C7005B">
              <w:rPr>
                <w:rFonts w:ascii="Arial" w:eastAsia="Calibri" w:hAnsi="Arial" w:cs="Arial"/>
                <w:sz w:val="20"/>
                <w:szCs w:val="20"/>
              </w:rPr>
              <w:t>vra</w:t>
            </w:r>
            <w:r w:rsidRPr="00C7005B">
              <w:rPr>
                <w:rFonts w:ascii="Arial" w:eastAsia="Calibri" w:hAnsi="Arial" w:cs="Arial"/>
                <w:spacing w:val="2"/>
                <w:sz w:val="20"/>
                <w:szCs w:val="20"/>
              </w:rPr>
              <w:t>g</w:t>
            </w:r>
            <w:r w:rsidRPr="00C7005B">
              <w:rPr>
                <w:rFonts w:ascii="Arial" w:eastAsia="Calibri" w:hAnsi="Arial" w:cs="Arial"/>
                <w:spacing w:val="-1"/>
                <w:sz w:val="20"/>
                <w:szCs w:val="20"/>
              </w:rPr>
              <w:t>es d’assainissement</w:t>
            </w:r>
          </w:p>
        </w:tc>
        <w:tc>
          <w:tcPr>
            <w:tcW w:w="2512" w:type="dxa"/>
            <w:vMerge w:val="restart"/>
            <w:tcBorders>
              <w:top w:val="single" w:sz="4" w:space="0" w:color="auto"/>
              <w:left w:val="single" w:sz="4" w:space="0" w:color="auto"/>
              <w:right w:val="single" w:sz="4" w:space="0" w:color="auto"/>
            </w:tcBorders>
          </w:tcPr>
          <w:p w14:paraId="20A8A0D0" w14:textId="64D80606" w:rsidR="004D61CB" w:rsidRPr="00C7005B" w:rsidRDefault="004D61CB" w:rsidP="004D61CB">
            <w:pPr>
              <w:tabs>
                <w:tab w:val="left" w:pos="567"/>
              </w:tabs>
              <w:spacing w:before="60" w:after="0" w:line="240" w:lineRule="auto"/>
              <w:jc w:val="center"/>
              <w:rPr>
                <w:rFonts w:ascii="Arial" w:eastAsia="Calibri" w:hAnsi="Arial" w:cs="Arial"/>
                <w:spacing w:val="-9"/>
                <w:sz w:val="20"/>
                <w:szCs w:val="20"/>
              </w:rPr>
            </w:pPr>
            <w:r w:rsidRPr="00C7005B">
              <w:rPr>
                <w:rFonts w:ascii="Arial" w:eastAsia="Calibri" w:hAnsi="Arial" w:cs="Arial"/>
                <w:spacing w:val="-9"/>
                <w:sz w:val="20"/>
                <w:szCs w:val="20"/>
              </w:rPr>
              <w:t>-</w:t>
            </w:r>
          </w:p>
        </w:tc>
        <w:tc>
          <w:tcPr>
            <w:tcW w:w="2162" w:type="dxa"/>
            <w:vMerge w:val="restart"/>
            <w:tcBorders>
              <w:top w:val="single" w:sz="4" w:space="0" w:color="auto"/>
              <w:left w:val="single" w:sz="4" w:space="0" w:color="auto"/>
              <w:right w:val="single" w:sz="4" w:space="0" w:color="auto"/>
            </w:tcBorders>
            <w:hideMark/>
          </w:tcPr>
          <w:p w14:paraId="002E1718"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Times New Roman" w:hAnsi="Arial" w:cs="Arial"/>
                <w:sz w:val="20"/>
                <w:szCs w:val="20"/>
                <w:lang w:eastAsia="fr-FR"/>
              </w:rPr>
              <w:t>2.10</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xml:space="preserve">.  Nuisances sonores </w:t>
            </w:r>
          </w:p>
        </w:tc>
        <w:tc>
          <w:tcPr>
            <w:tcW w:w="0" w:type="auto"/>
            <w:vMerge w:val="restart"/>
            <w:tcBorders>
              <w:top w:val="single" w:sz="4" w:space="0" w:color="auto"/>
              <w:left w:val="single" w:sz="4" w:space="0" w:color="auto"/>
              <w:right w:val="single" w:sz="4" w:space="0" w:color="auto"/>
            </w:tcBorders>
            <w:hideMark/>
          </w:tcPr>
          <w:p w14:paraId="0338AACC"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2FFCF4A2" w14:textId="02291144"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2.10</w:t>
            </w:r>
            <w:proofErr w:type="gramStart"/>
            <w:r w:rsidRPr="00C7005B">
              <w:rPr>
                <w:rFonts w:ascii="Arial" w:eastAsia="Times New Roman" w:hAnsi="Arial" w:cs="Arial"/>
                <w:sz w:val="20"/>
                <w:szCs w:val="20"/>
                <w:lang w:eastAsia="fr-FR"/>
              </w:rPr>
              <w:t>.N.1.1</w:t>
            </w:r>
            <w:proofErr w:type="gramEnd"/>
            <w:r w:rsidRPr="00C7005B">
              <w:rPr>
                <w:rFonts w:ascii="Arial" w:eastAsia="Times New Roman" w:hAnsi="Arial" w:cs="Arial"/>
                <w:sz w:val="20"/>
                <w:szCs w:val="20"/>
                <w:lang w:eastAsia="fr-FR"/>
              </w:rPr>
              <w:t>.  Respecter les normes relatives au bruit</w:t>
            </w:r>
          </w:p>
        </w:tc>
        <w:tc>
          <w:tcPr>
            <w:tcW w:w="3058" w:type="dxa"/>
            <w:tcBorders>
              <w:top w:val="single" w:sz="4" w:space="0" w:color="auto"/>
              <w:left w:val="single" w:sz="4" w:space="0" w:color="auto"/>
              <w:bottom w:val="single" w:sz="4" w:space="0" w:color="auto"/>
              <w:right w:val="single" w:sz="4" w:space="0" w:color="auto"/>
            </w:tcBorders>
          </w:tcPr>
          <w:p w14:paraId="1641A643" w14:textId="059D4F04"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281DB155" w14:textId="77777777" w:rsidTr="00A450D1">
        <w:trPr>
          <w:jc w:val="center"/>
        </w:trPr>
        <w:tc>
          <w:tcPr>
            <w:tcW w:w="0" w:type="auto"/>
            <w:vMerge/>
            <w:tcBorders>
              <w:left w:val="single" w:sz="4" w:space="0" w:color="auto"/>
              <w:right w:val="single" w:sz="4" w:space="0" w:color="auto"/>
            </w:tcBorders>
          </w:tcPr>
          <w:p w14:paraId="1DD6CFB1"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4EA6F9F" w14:textId="77777777" w:rsidR="004D61CB" w:rsidRPr="00C7005B" w:rsidRDefault="004D61CB" w:rsidP="00EB6C5C">
            <w:pPr>
              <w:tabs>
                <w:tab w:val="left" w:pos="567"/>
              </w:tabs>
              <w:spacing w:before="60" w:after="0" w:line="240" w:lineRule="auto"/>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40C91B0D" w14:textId="77777777" w:rsidR="004D61CB" w:rsidRPr="00C7005B" w:rsidRDefault="004D61CB" w:rsidP="00EB6C5C">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7E1F97F6"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1D15BB32"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65BB2655"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2.10</w:t>
            </w:r>
            <w:proofErr w:type="gramStart"/>
            <w:r w:rsidRPr="00C7005B">
              <w:rPr>
                <w:rFonts w:ascii="Arial" w:eastAsia="Times New Roman" w:hAnsi="Arial" w:cs="Arial"/>
                <w:sz w:val="20"/>
                <w:szCs w:val="20"/>
                <w:lang w:eastAsia="fr-FR"/>
              </w:rPr>
              <w:t>.N.1.2</w:t>
            </w:r>
            <w:proofErr w:type="gramEnd"/>
            <w:r w:rsidRPr="00C7005B">
              <w:rPr>
                <w:rFonts w:ascii="Arial" w:eastAsia="Times New Roman" w:hAnsi="Arial" w:cs="Arial"/>
                <w:sz w:val="20"/>
                <w:szCs w:val="20"/>
                <w:lang w:eastAsia="fr-FR"/>
              </w:rPr>
              <w:t xml:space="preserve"> Respecter les délais d’exécution pour réduire les nuisances aux populations et aux riverains</w:t>
            </w:r>
          </w:p>
        </w:tc>
        <w:tc>
          <w:tcPr>
            <w:tcW w:w="3058" w:type="dxa"/>
            <w:tcBorders>
              <w:top w:val="single" w:sz="4" w:space="0" w:color="auto"/>
              <w:left w:val="single" w:sz="4" w:space="0" w:color="auto"/>
              <w:bottom w:val="single" w:sz="4" w:space="0" w:color="auto"/>
              <w:right w:val="single" w:sz="4" w:space="0" w:color="auto"/>
            </w:tcBorders>
          </w:tcPr>
          <w:p w14:paraId="57BA7B6C" w14:textId="7EED0758"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76FDC691" w14:textId="77777777" w:rsidTr="00A450D1">
        <w:trPr>
          <w:jc w:val="center"/>
        </w:trPr>
        <w:tc>
          <w:tcPr>
            <w:tcW w:w="0" w:type="auto"/>
            <w:vMerge/>
            <w:tcBorders>
              <w:left w:val="single" w:sz="4" w:space="0" w:color="auto"/>
              <w:right w:val="single" w:sz="4" w:space="0" w:color="auto"/>
            </w:tcBorders>
          </w:tcPr>
          <w:p w14:paraId="1628CE37"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67BE0A2" w14:textId="77777777" w:rsidR="004D61CB" w:rsidRPr="00C7005B" w:rsidRDefault="004D61CB" w:rsidP="00EB6C5C">
            <w:pPr>
              <w:tabs>
                <w:tab w:val="left" w:pos="567"/>
              </w:tabs>
              <w:spacing w:before="60" w:after="0" w:line="240" w:lineRule="auto"/>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496579B9" w14:textId="77777777" w:rsidR="004D61CB" w:rsidRPr="00C7005B" w:rsidRDefault="004D61CB" w:rsidP="00EB6C5C">
            <w:pPr>
              <w:tabs>
                <w:tab w:val="left" w:pos="567"/>
              </w:tabs>
              <w:spacing w:before="60" w:after="0" w:line="240" w:lineRule="auto"/>
              <w:jc w:val="both"/>
              <w:rPr>
                <w:rFonts w:ascii="Arial" w:eastAsia="Calibri" w:hAnsi="Arial" w:cs="Arial"/>
                <w:spacing w:val="-9"/>
                <w:sz w:val="20"/>
                <w:szCs w:val="20"/>
              </w:rPr>
            </w:pPr>
          </w:p>
        </w:tc>
        <w:tc>
          <w:tcPr>
            <w:tcW w:w="2162" w:type="dxa"/>
            <w:vMerge w:val="restart"/>
            <w:tcBorders>
              <w:top w:val="single" w:sz="4" w:space="0" w:color="auto"/>
              <w:left w:val="single" w:sz="4" w:space="0" w:color="auto"/>
              <w:right w:val="single" w:sz="4" w:space="0" w:color="auto"/>
            </w:tcBorders>
            <w:hideMark/>
          </w:tcPr>
          <w:p w14:paraId="54FB8400"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10</w:t>
            </w:r>
            <w:proofErr w:type="gramStart"/>
            <w:r w:rsidRPr="00C7005B">
              <w:rPr>
                <w:rFonts w:ascii="Arial" w:eastAsia="Calibri" w:hAnsi="Arial" w:cs="Arial"/>
                <w:spacing w:val="8"/>
                <w:sz w:val="20"/>
                <w:szCs w:val="20"/>
              </w:rPr>
              <w:t>.N.2</w:t>
            </w:r>
            <w:proofErr w:type="gramEnd"/>
            <w:r w:rsidRPr="00C7005B">
              <w:rPr>
                <w:rFonts w:ascii="Arial" w:eastAsia="Calibri" w:hAnsi="Arial" w:cs="Arial"/>
                <w:spacing w:val="8"/>
                <w:sz w:val="20"/>
                <w:szCs w:val="20"/>
              </w:rPr>
              <w:t>. Risque de pollution de la nappe phréatique</w:t>
            </w:r>
          </w:p>
        </w:tc>
        <w:tc>
          <w:tcPr>
            <w:tcW w:w="0" w:type="auto"/>
            <w:vMerge w:val="restart"/>
            <w:tcBorders>
              <w:top w:val="single" w:sz="4" w:space="0" w:color="auto"/>
              <w:left w:val="single" w:sz="4" w:space="0" w:color="auto"/>
              <w:right w:val="single" w:sz="4" w:space="0" w:color="auto"/>
            </w:tcBorders>
            <w:hideMark/>
          </w:tcPr>
          <w:p w14:paraId="5003CD04"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3CDCE433"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2.10</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Respecter les normes techniques de construction d’ouvrage</w:t>
            </w:r>
          </w:p>
        </w:tc>
        <w:tc>
          <w:tcPr>
            <w:tcW w:w="3058" w:type="dxa"/>
            <w:tcBorders>
              <w:top w:val="single" w:sz="4" w:space="0" w:color="auto"/>
              <w:left w:val="single" w:sz="4" w:space="0" w:color="auto"/>
              <w:bottom w:val="single" w:sz="4" w:space="0" w:color="auto"/>
              <w:right w:val="single" w:sz="4" w:space="0" w:color="auto"/>
            </w:tcBorders>
          </w:tcPr>
          <w:p w14:paraId="012B58E4" w14:textId="5A2568EC"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6B56A05D" w14:textId="77777777" w:rsidTr="00A450D1">
        <w:trPr>
          <w:trHeight w:val="759"/>
          <w:jc w:val="center"/>
        </w:trPr>
        <w:tc>
          <w:tcPr>
            <w:tcW w:w="0" w:type="auto"/>
            <w:vMerge/>
            <w:tcBorders>
              <w:left w:val="single" w:sz="4" w:space="0" w:color="auto"/>
              <w:right w:val="single" w:sz="4" w:space="0" w:color="auto"/>
            </w:tcBorders>
          </w:tcPr>
          <w:p w14:paraId="00B79B2C"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EC8949E" w14:textId="77777777" w:rsidR="004D61CB" w:rsidRPr="00C7005B" w:rsidRDefault="004D61CB" w:rsidP="00EB6C5C">
            <w:pPr>
              <w:tabs>
                <w:tab w:val="left" w:pos="567"/>
              </w:tabs>
              <w:spacing w:before="60" w:after="0" w:line="240" w:lineRule="auto"/>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0FFA3CA2" w14:textId="77777777" w:rsidR="004D61CB" w:rsidRPr="00C7005B" w:rsidRDefault="004D61CB" w:rsidP="00EB6C5C">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0DF4B98E" w14:textId="77777777" w:rsidR="004D61CB" w:rsidRPr="00C7005B" w:rsidRDefault="004D61CB" w:rsidP="00EB6C5C">
            <w:pPr>
              <w:tabs>
                <w:tab w:val="left" w:pos="567"/>
              </w:tabs>
              <w:spacing w:before="60" w:after="0" w:line="240" w:lineRule="auto"/>
              <w:jc w:val="both"/>
              <w:rPr>
                <w:rFonts w:ascii="Arial" w:eastAsia="Calibri" w:hAnsi="Arial" w:cs="Arial"/>
                <w:spacing w:val="-4"/>
                <w:sz w:val="20"/>
                <w:szCs w:val="20"/>
              </w:rPr>
            </w:pPr>
          </w:p>
        </w:tc>
        <w:tc>
          <w:tcPr>
            <w:tcW w:w="0" w:type="auto"/>
            <w:vMerge/>
            <w:tcBorders>
              <w:left w:val="single" w:sz="4" w:space="0" w:color="auto"/>
              <w:bottom w:val="single" w:sz="4" w:space="0" w:color="auto"/>
              <w:right w:val="single" w:sz="4" w:space="0" w:color="auto"/>
            </w:tcBorders>
          </w:tcPr>
          <w:p w14:paraId="007F3C3E"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2C36C278" w14:textId="77777777" w:rsidR="004D61CB" w:rsidRPr="00C7005B" w:rsidRDefault="004D61CB" w:rsidP="00EB6C5C">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2.10</w:t>
            </w:r>
            <w:proofErr w:type="gramStart"/>
            <w:r w:rsidRPr="00C7005B">
              <w:rPr>
                <w:rFonts w:ascii="Arial" w:eastAsia="Times New Roman" w:hAnsi="Arial" w:cs="Arial"/>
                <w:sz w:val="20"/>
                <w:szCs w:val="20"/>
                <w:lang w:eastAsia="fr-FR"/>
              </w:rPr>
              <w:t>.N.2.2</w:t>
            </w:r>
            <w:proofErr w:type="gramEnd"/>
            <w:r w:rsidRPr="00C7005B">
              <w:rPr>
                <w:rFonts w:ascii="Arial" w:eastAsia="Times New Roman" w:hAnsi="Arial" w:cs="Arial"/>
                <w:sz w:val="20"/>
                <w:szCs w:val="20"/>
                <w:lang w:eastAsia="fr-FR"/>
              </w:rPr>
              <w:t xml:space="preserve">. Eviter de manipuler les huiles de vidange et graisse sur le </w:t>
            </w:r>
            <w:r w:rsidRPr="00C7005B">
              <w:rPr>
                <w:rFonts w:ascii="Arial" w:eastAsia="Times New Roman" w:hAnsi="Arial" w:cs="Arial"/>
                <w:sz w:val="20"/>
                <w:szCs w:val="20"/>
                <w:lang w:eastAsia="fr-FR"/>
              </w:rPr>
              <w:lastRenderedPageBreak/>
              <w:t>site</w:t>
            </w:r>
          </w:p>
        </w:tc>
        <w:tc>
          <w:tcPr>
            <w:tcW w:w="3058" w:type="dxa"/>
            <w:tcBorders>
              <w:top w:val="single" w:sz="4" w:space="0" w:color="auto"/>
              <w:left w:val="single" w:sz="4" w:space="0" w:color="auto"/>
              <w:bottom w:val="single" w:sz="4" w:space="0" w:color="auto"/>
              <w:right w:val="single" w:sz="4" w:space="0" w:color="auto"/>
            </w:tcBorders>
          </w:tcPr>
          <w:p w14:paraId="4BCF50AB" w14:textId="683704F8"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lastRenderedPageBreak/>
              <w:t>-</w:t>
            </w:r>
          </w:p>
        </w:tc>
      </w:tr>
      <w:tr w:rsidR="004D61CB" w:rsidRPr="00C7005B" w14:paraId="6C6080D2" w14:textId="77777777" w:rsidTr="00A450D1">
        <w:trPr>
          <w:jc w:val="center"/>
        </w:trPr>
        <w:tc>
          <w:tcPr>
            <w:tcW w:w="0" w:type="auto"/>
            <w:vMerge/>
            <w:tcBorders>
              <w:left w:val="single" w:sz="4" w:space="0" w:color="auto"/>
              <w:right w:val="single" w:sz="4" w:space="0" w:color="auto"/>
            </w:tcBorders>
          </w:tcPr>
          <w:p w14:paraId="7552ED5E"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09692A69" w14:textId="77777777" w:rsidR="004D61CB" w:rsidRPr="00C7005B" w:rsidRDefault="004D61CB" w:rsidP="004D61CB">
            <w:pPr>
              <w:tabs>
                <w:tab w:val="left" w:pos="567"/>
              </w:tabs>
              <w:spacing w:before="60" w:after="0" w:line="240" w:lineRule="auto"/>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228CA9FB" w14:textId="77777777" w:rsidR="004D61CB" w:rsidRPr="00C7005B" w:rsidRDefault="004D61CB" w:rsidP="004D61CB">
            <w:pPr>
              <w:tabs>
                <w:tab w:val="left" w:pos="567"/>
              </w:tabs>
              <w:spacing w:before="60" w:after="0" w:line="240" w:lineRule="auto"/>
              <w:jc w:val="both"/>
              <w:rPr>
                <w:rFonts w:ascii="Arial" w:eastAsia="Calibri" w:hAnsi="Arial" w:cs="Arial"/>
                <w:spacing w:val="-9"/>
                <w:sz w:val="20"/>
                <w:szCs w:val="20"/>
              </w:rPr>
            </w:pPr>
          </w:p>
        </w:tc>
        <w:tc>
          <w:tcPr>
            <w:tcW w:w="2162" w:type="dxa"/>
            <w:vMerge w:val="restart"/>
            <w:tcBorders>
              <w:top w:val="single" w:sz="4" w:space="0" w:color="auto"/>
              <w:left w:val="single" w:sz="4" w:space="0" w:color="auto"/>
              <w:right w:val="single" w:sz="4" w:space="0" w:color="auto"/>
            </w:tcBorders>
            <w:hideMark/>
          </w:tcPr>
          <w:p w14:paraId="0961BFA1" w14:textId="77777777" w:rsidR="004D61CB" w:rsidRPr="00C7005B" w:rsidRDefault="004D61CB" w:rsidP="004D61CB">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10</w:t>
            </w:r>
            <w:proofErr w:type="gramStart"/>
            <w:r w:rsidRPr="00C7005B">
              <w:rPr>
                <w:rFonts w:ascii="Arial" w:eastAsia="Calibri" w:hAnsi="Arial" w:cs="Arial"/>
                <w:spacing w:val="8"/>
                <w:sz w:val="20"/>
                <w:szCs w:val="20"/>
              </w:rPr>
              <w:t>.N.3</w:t>
            </w:r>
            <w:proofErr w:type="gramEnd"/>
            <w:r w:rsidRPr="00C7005B">
              <w:rPr>
                <w:rFonts w:ascii="Arial" w:eastAsia="Calibri" w:hAnsi="Arial" w:cs="Arial"/>
                <w:spacing w:val="8"/>
                <w:sz w:val="20"/>
                <w:szCs w:val="20"/>
              </w:rPr>
              <w:t>. Dégradation du paysage</w:t>
            </w:r>
          </w:p>
        </w:tc>
        <w:tc>
          <w:tcPr>
            <w:tcW w:w="0" w:type="auto"/>
            <w:vMerge w:val="restart"/>
            <w:tcBorders>
              <w:top w:val="single" w:sz="4" w:space="0" w:color="auto"/>
              <w:left w:val="single" w:sz="4" w:space="0" w:color="auto"/>
              <w:right w:val="single" w:sz="4" w:space="0" w:color="auto"/>
            </w:tcBorders>
            <w:hideMark/>
          </w:tcPr>
          <w:p w14:paraId="060134DF"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7755F705"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2.10</w:t>
            </w:r>
            <w:proofErr w:type="gramStart"/>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Respecter le délai contractuel dans les cahiers de charges</w:t>
            </w:r>
          </w:p>
        </w:tc>
        <w:tc>
          <w:tcPr>
            <w:tcW w:w="3058" w:type="dxa"/>
            <w:tcBorders>
              <w:top w:val="single" w:sz="4" w:space="0" w:color="auto"/>
              <w:left w:val="single" w:sz="4" w:space="0" w:color="auto"/>
              <w:bottom w:val="single" w:sz="4" w:space="0" w:color="auto"/>
              <w:right w:val="single" w:sz="4" w:space="0" w:color="auto"/>
            </w:tcBorders>
          </w:tcPr>
          <w:p w14:paraId="37F27ADF" w14:textId="2E04A27B"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55AAF9DF" w14:textId="77777777" w:rsidTr="00A450D1">
        <w:trPr>
          <w:jc w:val="center"/>
        </w:trPr>
        <w:tc>
          <w:tcPr>
            <w:tcW w:w="0" w:type="auto"/>
            <w:vMerge/>
            <w:tcBorders>
              <w:left w:val="single" w:sz="4" w:space="0" w:color="auto"/>
              <w:right w:val="single" w:sz="4" w:space="0" w:color="auto"/>
            </w:tcBorders>
          </w:tcPr>
          <w:p w14:paraId="7BC4A8C4"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28B60BD" w14:textId="77777777" w:rsidR="004D61CB" w:rsidRPr="00C7005B" w:rsidRDefault="004D61CB" w:rsidP="004D61CB">
            <w:pPr>
              <w:tabs>
                <w:tab w:val="left" w:pos="567"/>
              </w:tabs>
              <w:spacing w:before="60" w:after="0" w:line="240" w:lineRule="auto"/>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780AFE1C" w14:textId="77777777" w:rsidR="004D61CB" w:rsidRPr="00C7005B" w:rsidRDefault="004D61CB"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58C37500" w14:textId="77777777" w:rsidR="004D61CB" w:rsidRPr="00C7005B" w:rsidRDefault="004D61CB" w:rsidP="004D61CB">
            <w:pPr>
              <w:tabs>
                <w:tab w:val="left" w:pos="567"/>
              </w:tabs>
              <w:spacing w:before="60" w:after="0" w:line="240" w:lineRule="auto"/>
              <w:jc w:val="both"/>
              <w:rPr>
                <w:rFonts w:ascii="Arial" w:eastAsia="Calibri" w:hAnsi="Arial" w:cs="Arial"/>
                <w:spacing w:val="-4"/>
                <w:sz w:val="20"/>
                <w:szCs w:val="20"/>
              </w:rPr>
            </w:pPr>
          </w:p>
        </w:tc>
        <w:tc>
          <w:tcPr>
            <w:tcW w:w="0" w:type="auto"/>
            <w:vMerge/>
            <w:tcBorders>
              <w:left w:val="single" w:sz="4" w:space="0" w:color="auto"/>
              <w:bottom w:val="single" w:sz="4" w:space="0" w:color="auto"/>
              <w:right w:val="single" w:sz="4" w:space="0" w:color="auto"/>
            </w:tcBorders>
          </w:tcPr>
          <w:p w14:paraId="5D6C7284"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247212EA" w14:textId="4E66FFA5"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2.10</w:t>
            </w:r>
            <w:proofErr w:type="gramStart"/>
            <w:r w:rsidRPr="00C7005B">
              <w:rPr>
                <w:rFonts w:ascii="Arial" w:eastAsia="Times New Roman" w:hAnsi="Arial" w:cs="Arial"/>
                <w:sz w:val="20"/>
                <w:szCs w:val="20"/>
                <w:lang w:eastAsia="fr-FR"/>
              </w:rPr>
              <w:t>.N.3.2</w:t>
            </w:r>
            <w:proofErr w:type="gramEnd"/>
            <w:r w:rsidRPr="00C7005B">
              <w:rPr>
                <w:rFonts w:ascii="Arial" w:eastAsia="Times New Roman" w:hAnsi="Arial" w:cs="Arial"/>
                <w:sz w:val="20"/>
                <w:szCs w:val="20"/>
                <w:lang w:eastAsia="fr-FR"/>
              </w:rPr>
              <w:t>. Eviter les dépôts «sauvages» de gravats</w:t>
            </w:r>
          </w:p>
        </w:tc>
        <w:tc>
          <w:tcPr>
            <w:tcW w:w="3058" w:type="dxa"/>
            <w:tcBorders>
              <w:top w:val="single" w:sz="4" w:space="0" w:color="auto"/>
              <w:left w:val="single" w:sz="4" w:space="0" w:color="auto"/>
              <w:bottom w:val="single" w:sz="4" w:space="0" w:color="auto"/>
              <w:right w:val="single" w:sz="4" w:space="0" w:color="auto"/>
            </w:tcBorders>
          </w:tcPr>
          <w:p w14:paraId="474C5022" w14:textId="02DA02FB"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732BAB1C" w14:textId="77777777" w:rsidTr="00A450D1">
        <w:trPr>
          <w:jc w:val="center"/>
        </w:trPr>
        <w:tc>
          <w:tcPr>
            <w:tcW w:w="0" w:type="auto"/>
            <w:vMerge/>
            <w:tcBorders>
              <w:left w:val="single" w:sz="4" w:space="0" w:color="auto"/>
              <w:right w:val="single" w:sz="4" w:space="0" w:color="auto"/>
            </w:tcBorders>
          </w:tcPr>
          <w:p w14:paraId="4D3AE0E3"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6D2542E" w14:textId="77777777" w:rsidR="004D61CB" w:rsidRPr="00C7005B" w:rsidRDefault="004D61CB" w:rsidP="004D61CB">
            <w:pPr>
              <w:tabs>
                <w:tab w:val="left" w:pos="567"/>
              </w:tabs>
              <w:spacing w:before="60" w:after="0" w:line="240" w:lineRule="auto"/>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2DF4623F" w14:textId="77777777" w:rsidR="004D61CB" w:rsidRPr="00C7005B" w:rsidRDefault="004D61CB" w:rsidP="004D61CB">
            <w:pPr>
              <w:tabs>
                <w:tab w:val="left" w:pos="567"/>
              </w:tabs>
              <w:spacing w:before="60" w:after="0" w:line="240" w:lineRule="auto"/>
              <w:jc w:val="both"/>
              <w:rPr>
                <w:rFonts w:ascii="Arial" w:eastAsia="Calibri" w:hAnsi="Arial" w:cs="Arial"/>
                <w:spacing w:val="-9"/>
                <w:sz w:val="20"/>
                <w:szCs w:val="20"/>
              </w:rPr>
            </w:pPr>
          </w:p>
        </w:tc>
        <w:tc>
          <w:tcPr>
            <w:tcW w:w="2162" w:type="dxa"/>
            <w:vMerge w:val="restart"/>
            <w:tcBorders>
              <w:top w:val="single" w:sz="4" w:space="0" w:color="auto"/>
              <w:left w:val="single" w:sz="4" w:space="0" w:color="auto"/>
              <w:right w:val="single" w:sz="4" w:space="0" w:color="auto"/>
            </w:tcBorders>
          </w:tcPr>
          <w:p w14:paraId="1369D631" w14:textId="77777777" w:rsidR="004D61CB" w:rsidRPr="00C7005B" w:rsidRDefault="004D61CB" w:rsidP="004D61CB">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10</w:t>
            </w:r>
            <w:proofErr w:type="gramStart"/>
            <w:r w:rsidRPr="00C7005B">
              <w:rPr>
                <w:rFonts w:ascii="Arial" w:eastAsia="Calibri" w:hAnsi="Arial" w:cs="Arial"/>
                <w:spacing w:val="8"/>
                <w:sz w:val="20"/>
                <w:szCs w:val="20"/>
              </w:rPr>
              <w:t>.N.4</w:t>
            </w:r>
            <w:proofErr w:type="gramEnd"/>
            <w:r w:rsidRPr="00C7005B">
              <w:rPr>
                <w:rFonts w:ascii="Arial" w:eastAsia="Calibri" w:hAnsi="Arial" w:cs="Arial"/>
                <w:spacing w:val="8"/>
                <w:sz w:val="20"/>
                <w:szCs w:val="20"/>
              </w:rPr>
              <w:t xml:space="preserve">. Risque d’accident de travail </w:t>
            </w:r>
          </w:p>
        </w:tc>
        <w:tc>
          <w:tcPr>
            <w:tcW w:w="0" w:type="auto"/>
            <w:vMerge w:val="restart"/>
            <w:tcBorders>
              <w:top w:val="single" w:sz="4" w:space="0" w:color="auto"/>
              <w:left w:val="single" w:sz="4" w:space="0" w:color="auto"/>
              <w:right w:val="single" w:sz="4" w:space="0" w:color="auto"/>
            </w:tcBorders>
          </w:tcPr>
          <w:p w14:paraId="5E4ADE54"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Forte</w:t>
            </w:r>
          </w:p>
        </w:tc>
        <w:tc>
          <w:tcPr>
            <w:tcW w:w="2692" w:type="dxa"/>
            <w:tcBorders>
              <w:top w:val="single" w:sz="4" w:space="0" w:color="auto"/>
              <w:left w:val="single" w:sz="4" w:space="0" w:color="auto"/>
              <w:bottom w:val="single" w:sz="4" w:space="0" w:color="auto"/>
              <w:right w:val="single" w:sz="4" w:space="0" w:color="auto"/>
            </w:tcBorders>
          </w:tcPr>
          <w:p w14:paraId="7940361F"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10</w:t>
            </w:r>
            <w:proofErr w:type="gramStart"/>
            <w:r w:rsidRPr="00C7005B">
              <w:rPr>
                <w:rFonts w:ascii="Arial" w:eastAsia="Calibri" w:hAnsi="Arial" w:cs="Arial"/>
                <w:spacing w:val="8"/>
                <w:sz w:val="20"/>
                <w:szCs w:val="20"/>
              </w:rPr>
              <w:t>.N.4.1</w:t>
            </w:r>
            <w:proofErr w:type="gramEnd"/>
            <w:r w:rsidRPr="00C7005B">
              <w:rPr>
                <w:rFonts w:ascii="Arial" w:eastAsia="Calibri" w:hAnsi="Arial" w:cs="Arial"/>
                <w:spacing w:val="8"/>
                <w:sz w:val="20"/>
                <w:szCs w:val="20"/>
              </w:rPr>
              <w:t xml:space="preserve"> Doter et veiller au port des EPI par les ouvriers sur les chantiers</w:t>
            </w:r>
          </w:p>
        </w:tc>
        <w:tc>
          <w:tcPr>
            <w:tcW w:w="3058" w:type="dxa"/>
            <w:tcBorders>
              <w:top w:val="single" w:sz="4" w:space="0" w:color="auto"/>
              <w:left w:val="single" w:sz="4" w:space="0" w:color="auto"/>
              <w:bottom w:val="single" w:sz="4" w:space="0" w:color="auto"/>
              <w:right w:val="single" w:sz="4" w:space="0" w:color="auto"/>
            </w:tcBorders>
          </w:tcPr>
          <w:p w14:paraId="2F693BE6" w14:textId="252ACD10"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1160DB06" w14:textId="77777777" w:rsidTr="00A450D1">
        <w:trPr>
          <w:jc w:val="center"/>
        </w:trPr>
        <w:tc>
          <w:tcPr>
            <w:tcW w:w="0" w:type="auto"/>
            <w:vMerge/>
            <w:tcBorders>
              <w:left w:val="single" w:sz="4" w:space="0" w:color="auto"/>
              <w:bottom w:val="single" w:sz="4" w:space="0" w:color="auto"/>
              <w:right w:val="single" w:sz="4" w:space="0" w:color="auto"/>
            </w:tcBorders>
          </w:tcPr>
          <w:p w14:paraId="6D505917"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3E76B460" w14:textId="77777777" w:rsidR="004D61CB" w:rsidRPr="00C7005B" w:rsidRDefault="004D61CB" w:rsidP="004D61CB">
            <w:pPr>
              <w:tabs>
                <w:tab w:val="left" w:pos="567"/>
              </w:tabs>
              <w:spacing w:before="60" w:after="0" w:line="240" w:lineRule="auto"/>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6AF2ABCD" w14:textId="77777777" w:rsidR="004D61CB" w:rsidRPr="00C7005B" w:rsidRDefault="004D61CB"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7AB5CB02" w14:textId="77777777" w:rsidR="004D61CB" w:rsidRPr="00C7005B" w:rsidRDefault="004D61CB" w:rsidP="004D61CB">
            <w:pPr>
              <w:tabs>
                <w:tab w:val="left" w:pos="567"/>
              </w:tabs>
              <w:spacing w:before="60" w:after="0" w:line="240" w:lineRule="auto"/>
              <w:jc w:val="both"/>
              <w:rPr>
                <w:rFonts w:ascii="Arial" w:eastAsia="Calibri" w:hAnsi="Arial" w:cs="Arial"/>
                <w:spacing w:val="-4"/>
                <w:sz w:val="20"/>
                <w:szCs w:val="20"/>
              </w:rPr>
            </w:pPr>
          </w:p>
        </w:tc>
        <w:tc>
          <w:tcPr>
            <w:tcW w:w="0" w:type="auto"/>
            <w:vMerge/>
            <w:tcBorders>
              <w:left w:val="single" w:sz="4" w:space="0" w:color="auto"/>
              <w:bottom w:val="single" w:sz="4" w:space="0" w:color="auto"/>
              <w:right w:val="single" w:sz="4" w:space="0" w:color="auto"/>
            </w:tcBorders>
          </w:tcPr>
          <w:p w14:paraId="2B3A0F87"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6D7274FF"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4"/>
                <w:sz w:val="20"/>
                <w:szCs w:val="20"/>
              </w:rPr>
              <w:t>2</w:t>
            </w:r>
            <w:r w:rsidRPr="00C7005B">
              <w:rPr>
                <w:rFonts w:ascii="Arial" w:eastAsia="Calibri" w:hAnsi="Arial" w:cs="Arial"/>
                <w:spacing w:val="5"/>
                <w:sz w:val="20"/>
                <w:szCs w:val="20"/>
              </w:rPr>
              <w:t>.</w:t>
            </w:r>
            <w:r w:rsidRPr="00C7005B">
              <w:rPr>
                <w:rFonts w:ascii="Arial" w:eastAsia="Calibri" w:hAnsi="Arial" w:cs="Arial"/>
                <w:sz w:val="20"/>
                <w:szCs w:val="20"/>
              </w:rPr>
              <w:t>10</w:t>
            </w:r>
            <w:proofErr w:type="gramStart"/>
            <w:r w:rsidRPr="00C7005B">
              <w:rPr>
                <w:rFonts w:ascii="Arial" w:eastAsia="Calibri" w:hAnsi="Arial" w:cs="Arial"/>
                <w:spacing w:val="8"/>
                <w:sz w:val="20"/>
                <w:szCs w:val="20"/>
              </w:rPr>
              <w:t>.N.4.2</w:t>
            </w:r>
            <w:proofErr w:type="gramEnd"/>
            <w:r w:rsidRPr="00C7005B">
              <w:rPr>
                <w:rFonts w:ascii="Arial" w:eastAsia="Calibri" w:hAnsi="Arial" w:cs="Arial"/>
                <w:spacing w:val="8"/>
                <w:sz w:val="20"/>
                <w:szCs w:val="20"/>
              </w:rPr>
              <w:t xml:space="preserve"> Appliquer les dispositions prévues dans les clauses environnementales et sociales qui prennent en compte les mesures de sécurités et de gestion des risques </w:t>
            </w:r>
          </w:p>
        </w:tc>
        <w:tc>
          <w:tcPr>
            <w:tcW w:w="3058" w:type="dxa"/>
            <w:tcBorders>
              <w:top w:val="single" w:sz="4" w:space="0" w:color="auto"/>
              <w:left w:val="single" w:sz="4" w:space="0" w:color="auto"/>
              <w:bottom w:val="single" w:sz="4" w:space="0" w:color="auto"/>
              <w:right w:val="single" w:sz="4" w:space="0" w:color="auto"/>
            </w:tcBorders>
          </w:tcPr>
          <w:p w14:paraId="5AFF5B5D" w14:textId="7609B1FB"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t>-</w:t>
            </w:r>
          </w:p>
        </w:tc>
      </w:tr>
      <w:tr w:rsidR="004D61CB" w:rsidRPr="00C7005B" w14:paraId="30C432AB" w14:textId="77777777" w:rsidTr="00A450D1">
        <w:trPr>
          <w:jc w:val="center"/>
        </w:trPr>
        <w:tc>
          <w:tcPr>
            <w:tcW w:w="0" w:type="auto"/>
            <w:vMerge w:val="restart"/>
            <w:tcBorders>
              <w:top w:val="single" w:sz="4" w:space="0" w:color="auto"/>
              <w:left w:val="single" w:sz="4" w:space="0" w:color="auto"/>
              <w:right w:val="single" w:sz="4" w:space="0" w:color="auto"/>
            </w:tcBorders>
          </w:tcPr>
          <w:p w14:paraId="5B471A61"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2.11</w:t>
            </w:r>
          </w:p>
          <w:p w14:paraId="51CBD860"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p w14:paraId="4BBF3FA8"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val="restart"/>
          </w:tcPr>
          <w:p w14:paraId="02F9FF01" w14:textId="02B6183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Curage,  déblais de l’exutoire   (</w:t>
            </w:r>
            <w:r w:rsidRPr="00C7005B">
              <w:rPr>
                <w:rFonts w:ascii="Arial" w:eastAsia="Times New Roman" w:hAnsi="Arial" w:cs="Arial"/>
                <w:sz w:val="20"/>
                <w:szCs w:val="20"/>
                <w:lang w:eastAsia="fr-FR"/>
              </w:rPr>
              <w:t>32 669 m</w:t>
            </w:r>
            <w:r w:rsidRPr="00C7005B">
              <w:rPr>
                <w:rFonts w:ascii="Arial" w:eastAsia="Times New Roman" w:hAnsi="Arial" w:cs="Arial"/>
                <w:sz w:val="20"/>
                <w:szCs w:val="20"/>
                <w:vertAlign w:val="superscript"/>
                <w:lang w:eastAsia="fr-FR"/>
              </w:rPr>
              <w:t>3</w:t>
            </w:r>
            <w:r w:rsidRPr="00C7005B">
              <w:rPr>
                <w:rFonts w:ascii="Arial" w:eastAsia="Calibri" w:hAnsi="Arial" w:cs="Arial"/>
                <w:sz w:val="20"/>
                <w:szCs w:val="20"/>
              </w:rPr>
              <w:t>)</w:t>
            </w:r>
          </w:p>
        </w:tc>
        <w:tc>
          <w:tcPr>
            <w:tcW w:w="2512" w:type="dxa"/>
          </w:tcPr>
          <w:p w14:paraId="4BB87D37"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.P.1</w:t>
            </w:r>
            <w:proofErr w:type="gramEnd"/>
            <w:r w:rsidRPr="00C7005B">
              <w:rPr>
                <w:rFonts w:ascii="Arial" w:eastAsia="Calibri" w:hAnsi="Arial" w:cs="Arial"/>
                <w:sz w:val="20"/>
                <w:szCs w:val="20"/>
              </w:rPr>
              <w:t xml:space="preserve">. Facilité d’écoulement des eaux pluviales  </w:t>
            </w:r>
          </w:p>
        </w:tc>
        <w:tc>
          <w:tcPr>
            <w:tcW w:w="2162" w:type="dxa"/>
          </w:tcPr>
          <w:p w14:paraId="7FA87521"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.N.1</w:t>
            </w:r>
            <w:proofErr w:type="gramEnd"/>
            <w:r w:rsidRPr="00C7005B">
              <w:rPr>
                <w:rFonts w:ascii="Arial" w:eastAsia="Calibri" w:hAnsi="Arial" w:cs="Arial"/>
                <w:sz w:val="20"/>
                <w:szCs w:val="20"/>
              </w:rPr>
              <w:t>. Risques d’accidents de travail</w:t>
            </w:r>
          </w:p>
        </w:tc>
        <w:tc>
          <w:tcPr>
            <w:tcW w:w="0" w:type="auto"/>
          </w:tcPr>
          <w:p w14:paraId="7CA27523"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Moyenne</w:t>
            </w:r>
          </w:p>
        </w:tc>
        <w:tc>
          <w:tcPr>
            <w:tcW w:w="2692" w:type="dxa"/>
          </w:tcPr>
          <w:p w14:paraId="7F74AD2E"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.N.11.1</w:t>
            </w:r>
            <w:proofErr w:type="gramEnd"/>
            <w:r w:rsidRPr="00C7005B">
              <w:rPr>
                <w:rFonts w:ascii="Arial" w:eastAsia="Calibri" w:hAnsi="Arial" w:cs="Arial"/>
                <w:sz w:val="20"/>
                <w:szCs w:val="20"/>
              </w:rPr>
              <w:t>. Veiller au port des EPI par les ouvriers sur les chantiers</w:t>
            </w:r>
          </w:p>
        </w:tc>
        <w:tc>
          <w:tcPr>
            <w:tcW w:w="3058" w:type="dxa"/>
          </w:tcPr>
          <w:p w14:paraId="3A24CC73"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.P.1.1</w:t>
            </w:r>
            <w:proofErr w:type="gramEnd"/>
            <w:r w:rsidRPr="00C7005B">
              <w:rPr>
                <w:rFonts w:ascii="Arial" w:eastAsia="Calibri" w:hAnsi="Arial" w:cs="Arial"/>
                <w:sz w:val="20"/>
                <w:szCs w:val="20"/>
              </w:rPr>
              <w:t>. Installer des consignes pour garantir la salubrité de l’exutoire</w:t>
            </w:r>
          </w:p>
        </w:tc>
      </w:tr>
      <w:tr w:rsidR="004D61CB" w:rsidRPr="00C7005B" w14:paraId="72C44DA2" w14:textId="77777777" w:rsidTr="00A450D1">
        <w:trPr>
          <w:jc w:val="center"/>
        </w:trPr>
        <w:tc>
          <w:tcPr>
            <w:tcW w:w="0" w:type="auto"/>
            <w:vMerge/>
            <w:tcBorders>
              <w:left w:val="single" w:sz="4" w:space="0" w:color="auto"/>
              <w:right w:val="single" w:sz="4" w:space="0" w:color="auto"/>
            </w:tcBorders>
          </w:tcPr>
          <w:p w14:paraId="1B3CF266"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0C2C069A"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val="restart"/>
          </w:tcPr>
          <w:p w14:paraId="100609BB"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w:t>
            </w:r>
            <w:proofErr w:type="gramEnd"/>
            <w:r w:rsidRPr="00C7005B">
              <w:rPr>
                <w:rFonts w:ascii="Arial" w:eastAsia="Calibri" w:hAnsi="Arial" w:cs="Arial"/>
                <w:sz w:val="20"/>
                <w:szCs w:val="20"/>
              </w:rPr>
              <w:t xml:space="preserve">. Assainissement au niveau de l’exutoire  jonché de déchets de toutes sortes </w:t>
            </w:r>
          </w:p>
        </w:tc>
        <w:tc>
          <w:tcPr>
            <w:tcW w:w="2162" w:type="dxa"/>
            <w:vMerge w:val="restart"/>
          </w:tcPr>
          <w:p w14:paraId="52AFFEDC" w14:textId="3019066C"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.N.2</w:t>
            </w:r>
            <w:proofErr w:type="gramEnd"/>
            <w:r w:rsidRPr="00C7005B">
              <w:rPr>
                <w:rFonts w:ascii="Arial" w:eastAsia="Calibri" w:hAnsi="Arial" w:cs="Arial"/>
                <w:sz w:val="20"/>
                <w:szCs w:val="20"/>
              </w:rPr>
              <w:t>. Perturbation de l’habitat de la faune aquatique et aviaire</w:t>
            </w:r>
          </w:p>
        </w:tc>
        <w:tc>
          <w:tcPr>
            <w:tcW w:w="0" w:type="auto"/>
            <w:vMerge w:val="restart"/>
          </w:tcPr>
          <w:p w14:paraId="44D1130A"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Faible </w:t>
            </w:r>
          </w:p>
        </w:tc>
        <w:tc>
          <w:tcPr>
            <w:tcW w:w="2692" w:type="dxa"/>
          </w:tcPr>
          <w:p w14:paraId="23D44DA9"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.N.2.1</w:t>
            </w:r>
            <w:proofErr w:type="gramEnd"/>
            <w:r w:rsidRPr="00C7005B">
              <w:rPr>
                <w:rFonts w:ascii="Arial" w:eastAsia="Calibri" w:hAnsi="Arial" w:cs="Arial"/>
                <w:sz w:val="20"/>
                <w:szCs w:val="20"/>
              </w:rPr>
              <w:t>. Respecter les normes d’aménagement au niveau des exutoires</w:t>
            </w:r>
          </w:p>
        </w:tc>
        <w:tc>
          <w:tcPr>
            <w:tcW w:w="3058" w:type="dxa"/>
          </w:tcPr>
          <w:p w14:paraId="22B41CDF" w14:textId="7C88221C"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.P.2.1</w:t>
            </w:r>
            <w:proofErr w:type="gramEnd"/>
            <w:r w:rsidRPr="00C7005B">
              <w:rPr>
                <w:rFonts w:ascii="Arial" w:eastAsia="Calibri" w:hAnsi="Arial" w:cs="Arial"/>
                <w:sz w:val="20"/>
                <w:szCs w:val="20"/>
              </w:rPr>
              <w:t xml:space="preserve">. Convoyer les boues issues du curage au LES </w:t>
            </w:r>
          </w:p>
        </w:tc>
      </w:tr>
      <w:tr w:rsidR="004D61CB" w:rsidRPr="00C7005B" w14:paraId="1113C2B2" w14:textId="77777777" w:rsidTr="00A450D1">
        <w:trPr>
          <w:jc w:val="center"/>
        </w:trPr>
        <w:tc>
          <w:tcPr>
            <w:tcW w:w="0" w:type="auto"/>
            <w:vMerge/>
            <w:tcBorders>
              <w:left w:val="single" w:sz="4" w:space="0" w:color="auto"/>
              <w:right w:val="single" w:sz="4" w:space="0" w:color="auto"/>
            </w:tcBorders>
          </w:tcPr>
          <w:p w14:paraId="6FE329A6"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78C1B16C"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39C080A2"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29139F32"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70CEFA8E"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4F6F1F08" w14:textId="01407BA4"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.N.2.2</w:t>
            </w:r>
            <w:proofErr w:type="gramEnd"/>
            <w:r w:rsidRPr="00C7005B">
              <w:rPr>
                <w:rFonts w:ascii="Arial" w:eastAsia="Calibri" w:hAnsi="Arial" w:cs="Arial"/>
                <w:sz w:val="20"/>
                <w:szCs w:val="20"/>
              </w:rPr>
              <w:t xml:space="preserve">. Elaborer une </w:t>
            </w:r>
            <w:r w:rsidRPr="00C7005B">
              <w:rPr>
                <w:rStyle w:val="Numrodepage"/>
                <w:rFonts w:cs="Arial"/>
                <w:szCs w:val="20"/>
              </w:rPr>
              <w:t xml:space="preserve"> étude ornithologique pour la protection de la faune aviaire</w:t>
            </w:r>
          </w:p>
        </w:tc>
        <w:tc>
          <w:tcPr>
            <w:tcW w:w="3058" w:type="dxa"/>
          </w:tcPr>
          <w:p w14:paraId="75066313" w14:textId="0D918629"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.P.2.2</w:t>
            </w:r>
            <w:proofErr w:type="gramEnd"/>
            <w:r w:rsidRPr="00C7005B">
              <w:rPr>
                <w:rFonts w:ascii="Arial" w:eastAsia="Calibri" w:hAnsi="Arial" w:cs="Arial"/>
                <w:sz w:val="20"/>
                <w:szCs w:val="20"/>
              </w:rPr>
              <w:t xml:space="preserve">. Respecter les normes d’entreposage des déchets sur le LES de </w:t>
            </w:r>
            <w:proofErr w:type="spellStart"/>
            <w:r w:rsidRPr="00C7005B">
              <w:rPr>
                <w:rFonts w:ascii="Arial" w:eastAsia="Calibri" w:hAnsi="Arial" w:cs="Arial"/>
                <w:sz w:val="20"/>
                <w:szCs w:val="20"/>
              </w:rPr>
              <w:t>Ouèssè</w:t>
            </w:r>
            <w:proofErr w:type="spellEnd"/>
            <w:r w:rsidRPr="00C7005B">
              <w:rPr>
                <w:rFonts w:ascii="Arial" w:eastAsia="Calibri" w:hAnsi="Arial" w:cs="Arial"/>
                <w:sz w:val="20"/>
                <w:szCs w:val="20"/>
              </w:rPr>
              <w:t xml:space="preserve">   </w:t>
            </w:r>
          </w:p>
        </w:tc>
      </w:tr>
      <w:tr w:rsidR="004D61CB" w:rsidRPr="00C7005B" w14:paraId="7A3D8BCE" w14:textId="77777777" w:rsidTr="00A450D1">
        <w:trPr>
          <w:jc w:val="center"/>
        </w:trPr>
        <w:tc>
          <w:tcPr>
            <w:tcW w:w="0" w:type="auto"/>
            <w:vMerge/>
            <w:tcBorders>
              <w:left w:val="single" w:sz="4" w:space="0" w:color="auto"/>
              <w:right w:val="single" w:sz="4" w:space="0" w:color="auto"/>
            </w:tcBorders>
          </w:tcPr>
          <w:p w14:paraId="3E20E4A1"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0EEFD6A6"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220A4FD6"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00A57AB2"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6760A9BF"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025CEF3D" w14:textId="430E01B7"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c>
          <w:tcPr>
            <w:tcW w:w="3058" w:type="dxa"/>
          </w:tcPr>
          <w:p w14:paraId="4252B6D9"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.P.2.3</w:t>
            </w:r>
            <w:proofErr w:type="gramEnd"/>
            <w:r w:rsidRPr="00C7005B">
              <w:rPr>
                <w:rFonts w:ascii="Arial" w:eastAsia="Calibri" w:hAnsi="Arial" w:cs="Arial"/>
                <w:sz w:val="20"/>
                <w:szCs w:val="20"/>
              </w:rPr>
              <w:t xml:space="preserve">. Sensibiliser les riverains autour de l’exutoire </w:t>
            </w:r>
            <w:r w:rsidRPr="00C7005B">
              <w:rPr>
                <w:rFonts w:ascii="Arial" w:eastAsia="Calibri" w:hAnsi="Arial" w:cs="Arial"/>
                <w:sz w:val="20"/>
                <w:szCs w:val="20"/>
              </w:rPr>
              <w:lastRenderedPageBreak/>
              <w:t xml:space="preserve">afin d’éviter d’y jeter les déchets de toutes sortes     </w:t>
            </w:r>
          </w:p>
        </w:tc>
      </w:tr>
      <w:tr w:rsidR="004D61CB" w:rsidRPr="00C7005B" w14:paraId="172E0F83" w14:textId="77777777" w:rsidTr="00A450D1">
        <w:trPr>
          <w:jc w:val="center"/>
        </w:trPr>
        <w:tc>
          <w:tcPr>
            <w:tcW w:w="0" w:type="auto"/>
            <w:vMerge/>
            <w:tcBorders>
              <w:left w:val="single" w:sz="4" w:space="0" w:color="auto"/>
              <w:right w:val="single" w:sz="4" w:space="0" w:color="auto"/>
            </w:tcBorders>
          </w:tcPr>
          <w:p w14:paraId="2629610A"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1C7C7236"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6D363038"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52E4D3CC"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2F9E11E7"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5E2187C2" w14:textId="0B64AEF0"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c>
          <w:tcPr>
            <w:tcW w:w="3058" w:type="dxa"/>
          </w:tcPr>
          <w:p w14:paraId="47620A33"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.P.2.4</w:t>
            </w:r>
            <w:proofErr w:type="gramEnd"/>
            <w:r w:rsidRPr="00C7005B">
              <w:rPr>
                <w:rFonts w:ascii="Arial" w:eastAsia="Calibri" w:hAnsi="Arial" w:cs="Arial"/>
                <w:sz w:val="20"/>
                <w:szCs w:val="20"/>
              </w:rPr>
              <w:t xml:space="preserve"> Optimiser la gestion des déchets à travers la mise en œuvre du programme municipal de gestion des déchets</w:t>
            </w:r>
          </w:p>
        </w:tc>
      </w:tr>
      <w:tr w:rsidR="004D61CB" w:rsidRPr="00C7005B" w14:paraId="64D85368" w14:textId="77777777" w:rsidTr="00A450D1">
        <w:trPr>
          <w:jc w:val="center"/>
        </w:trPr>
        <w:tc>
          <w:tcPr>
            <w:tcW w:w="0" w:type="auto"/>
            <w:vMerge/>
            <w:tcBorders>
              <w:left w:val="single" w:sz="4" w:space="0" w:color="auto"/>
              <w:right w:val="single" w:sz="4" w:space="0" w:color="auto"/>
            </w:tcBorders>
          </w:tcPr>
          <w:p w14:paraId="5D15C4EB"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27304B48"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02C4CFD1"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5365436A"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6ED82614"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7539C5AC" w14:textId="3097DE6B"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c>
          <w:tcPr>
            <w:tcW w:w="3058" w:type="dxa"/>
          </w:tcPr>
          <w:p w14:paraId="446153CA" w14:textId="1DC95EF9"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.P.2.5</w:t>
            </w:r>
            <w:proofErr w:type="gramEnd"/>
            <w:r w:rsidRPr="00C7005B">
              <w:rPr>
                <w:rFonts w:ascii="Arial" w:eastAsia="Calibri" w:hAnsi="Arial" w:cs="Arial"/>
                <w:sz w:val="20"/>
                <w:szCs w:val="20"/>
              </w:rPr>
              <w:t>. Installer le long de la lagune un comité des riverains pour la salubrité de l’exutoire</w:t>
            </w:r>
          </w:p>
        </w:tc>
      </w:tr>
      <w:tr w:rsidR="004D61CB" w:rsidRPr="00C7005B" w14:paraId="691CE4DE" w14:textId="77777777" w:rsidTr="00A450D1">
        <w:trPr>
          <w:jc w:val="center"/>
        </w:trPr>
        <w:tc>
          <w:tcPr>
            <w:tcW w:w="0" w:type="auto"/>
            <w:vMerge/>
            <w:tcBorders>
              <w:left w:val="single" w:sz="4" w:space="0" w:color="auto"/>
              <w:right w:val="single" w:sz="4" w:space="0" w:color="auto"/>
            </w:tcBorders>
          </w:tcPr>
          <w:p w14:paraId="5A04B39E"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016B9163"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16B54667"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435AA32D"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0732DED0"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459A8B1B" w14:textId="4D3C6F4F"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c>
          <w:tcPr>
            <w:tcW w:w="3058" w:type="dxa"/>
          </w:tcPr>
          <w:p w14:paraId="54D777D4" w14:textId="649B39CD"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.P.2.6</w:t>
            </w:r>
            <w:proofErr w:type="gramEnd"/>
            <w:r w:rsidRPr="00C7005B">
              <w:rPr>
                <w:rFonts w:ascii="Arial" w:eastAsia="Calibri" w:hAnsi="Arial" w:cs="Arial"/>
                <w:sz w:val="20"/>
                <w:szCs w:val="20"/>
              </w:rPr>
              <w:t>. Prévoir des latrines  publiques</w:t>
            </w:r>
            <w:r w:rsidRPr="00C7005B">
              <w:rPr>
                <w:rFonts w:ascii="Arial" w:eastAsia="Times New Roman" w:hAnsi="Arial" w:cs="Arial"/>
                <w:sz w:val="20"/>
                <w:szCs w:val="20"/>
                <w:lang w:eastAsia="fr-FR"/>
              </w:rPr>
              <w:t xml:space="preserve"> </w:t>
            </w:r>
            <w:r w:rsidRPr="00C7005B">
              <w:rPr>
                <w:rFonts w:ascii="Arial" w:eastAsia="Calibri" w:hAnsi="Arial" w:cs="Arial"/>
                <w:sz w:val="20"/>
                <w:szCs w:val="20"/>
              </w:rPr>
              <w:t xml:space="preserve">pour </w:t>
            </w:r>
            <w:r w:rsidR="002F285B" w:rsidRPr="00C7005B">
              <w:rPr>
                <w:rFonts w:ascii="Arial" w:eastAsia="Calibri" w:hAnsi="Arial" w:cs="Arial"/>
                <w:sz w:val="20"/>
                <w:szCs w:val="20"/>
              </w:rPr>
              <w:t>prévenir</w:t>
            </w:r>
            <w:r w:rsidRPr="00C7005B">
              <w:rPr>
                <w:rFonts w:ascii="Arial" w:eastAsia="Calibri" w:hAnsi="Arial" w:cs="Arial"/>
                <w:sz w:val="20"/>
                <w:szCs w:val="20"/>
              </w:rPr>
              <w:t xml:space="preserve"> les risques d’insalubrité aux environs de l’exutoire du collecteur Y</w:t>
            </w:r>
          </w:p>
        </w:tc>
      </w:tr>
      <w:tr w:rsidR="004D61CB" w:rsidRPr="00C7005B" w14:paraId="3D6E26A5" w14:textId="77777777" w:rsidTr="00A450D1">
        <w:trPr>
          <w:jc w:val="center"/>
        </w:trPr>
        <w:tc>
          <w:tcPr>
            <w:tcW w:w="0" w:type="auto"/>
            <w:vMerge/>
            <w:tcBorders>
              <w:left w:val="single" w:sz="4" w:space="0" w:color="auto"/>
              <w:right w:val="single" w:sz="4" w:space="0" w:color="auto"/>
            </w:tcBorders>
          </w:tcPr>
          <w:p w14:paraId="14850539"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4E2616C0"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2643A2B0"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0BC4F2BD"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1DA0E400"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40579556" w14:textId="22870BA2"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c>
          <w:tcPr>
            <w:tcW w:w="3058" w:type="dxa"/>
          </w:tcPr>
          <w:p w14:paraId="207B8370" w14:textId="32054764" w:rsidR="004D61CB" w:rsidRPr="00C7005B" w:rsidRDefault="004D61CB" w:rsidP="002F285B">
            <w:pPr>
              <w:spacing w:after="0" w:line="276" w:lineRule="auto"/>
              <w:contextualSpacing/>
              <w:jc w:val="both"/>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.P.2.7</w:t>
            </w:r>
            <w:proofErr w:type="gramEnd"/>
            <w:r w:rsidRPr="00C7005B">
              <w:rPr>
                <w:rFonts w:ascii="Arial" w:eastAsia="Calibri" w:hAnsi="Arial" w:cs="Arial"/>
                <w:sz w:val="20"/>
                <w:szCs w:val="20"/>
              </w:rPr>
              <w:t xml:space="preserve"> </w:t>
            </w:r>
            <w:r w:rsidRPr="00C7005B">
              <w:rPr>
                <w:rFonts w:ascii="Arial" w:eastAsia="Times New Roman" w:hAnsi="Arial" w:cs="Arial"/>
                <w:sz w:val="20"/>
                <w:szCs w:val="20"/>
                <w:lang w:eastAsia="fr-FR"/>
              </w:rPr>
              <w:t xml:space="preserve">Alimenter l’exutoire par des semences plantes utiles telles que </w:t>
            </w:r>
            <w:r w:rsidRPr="00C7005B">
              <w:rPr>
                <w:rFonts w:ascii="Arial" w:eastAsia="Times New Roman" w:hAnsi="Arial" w:cs="Arial"/>
                <w:i/>
                <w:sz w:val="20"/>
                <w:szCs w:val="20"/>
                <w:lang w:eastAsia="fr-FR"/>
              </w:rPr>
              <w:t>Typha</w:t>
            </w:r>
            <w:r w:rsidRPr="00C7005B">
              <w:rPr>
                <w:rFonts w:ascii="Arial" w:eastAsia="Times New Roman" w:hAnsi="Arial" w:cs="Arial"/>
                <w:sz w:val="20"/>
                <w:szCs w:val="20"/>
                <w:lang w:eastAsia="fr-FR"/>
              </w:rPr>
              <w:t xml:space="preserve"> </w:t>
            </w:r>
            <w:proofErr w:type="spellStart"/>
            <w:r w:rsidRPr="00C7005B">
              <w:rPr>
                <w:rFonts w:ascii="Arial" w:eastAsia="Times New Roman" w:hAnsi="Arial" w:cs="Arial"/>
                <w:sz w:val="20"/>
                <w:szCs w:val="20"/>
                <w:lang w:eastAsia="fr-FR"/>
              </w:rPr>
              <w:t>sp</w:t>
            </w:r>
            <w:proofErr w:type="spellEnd"/>
            <w:r w:rsidRPr="00C7005B">
              <w:rPr>
                <w:rFonts w:ascii="Arial" w:eastAsia="Times New Roman" w:hAnsi="Arial" w:cs="Arial"/>
                <w:sz w:val="20"/>
                <w:szCs w:val="20"/>
                <w:lang w:eastAsia="fr-FR"/>
              </w:rPr>
              <w:t xml:space="preserve">, </w:t>
            </w:r>
            <w:r w:rsidRPr="00C7005B">
              <w:rPr>
                <w:rFonts w:ascii="Arial" w:eastAsia="Times New Roman" w:hAnsi="Arial" w:cs="Arial"/>
                <w:i/>
                <w:sz w:val="20"/>
                <w:szCs w:val="20"/>
                <w:lang w:eastAsia="fr-FR"/>
              </w:rPr>
              <w:t xml:space="preserve">Thalia </w:t>
            </w:r>
            <w:proofErr w:type="spellStart"/>
            <w:r w:rsidRPr="00C7005B">
              <w:rPr>
                <w:rFonts w:ascii="Arial" w:eastAsia="Times New Roman" w:hAnsi="Arial" w:cs="Arial"/>
                <w:i/>
                <w:sz w:val="20"/>
                <w:szCs w:val="20"/>
                <w:lang w:eastAsia="fr-FR"/>
              </w:rPr>
              <w:t>welwichii</w:t>
            </w:r>
            <w:proofErr w:type="spellEnd"/>
            <w:r w:rsidRPr="00C7005B">
              <w:rPr>
                <w:rFonts w:ascii="Arial" w:eastAsia="Times New Roman" w:hAnsi="Arial" w:cs="Arial"/>
                <w:sz w:val="20"/>
                <w:szCs w:val="20"/>
                <w:lang w:eastAsia="fr-FR"/>
              </w:rPr>
              <w:t xml:space="preserve">, </w:t>
            </w:r>
            <w:proofErr w:type="spellStart"/>
            <w:r w:rsidRPr="00C7005B">
              <w:rPr>
                <w:rFonts w:ascii="Arial" w:eastAsia="Times New Roman" w:hAnsi="Arial" w:cs="Arial"/>
                <w:i/>
                <w:sz w:val="20"/>
                <w:szCs w:val="20"/>
                <w:lang w:eastAsia="fr-FR"/>
              </w:rPr>
              <w:t>Cyperus</w:t>
            </w:r>
            <w:proofErr w:type="spellEnd"/>
            <w:r w:rsidRPr="00C7005B">
              <w:rPr>
                <w:rFonts w:ascii="Arial" w:eastAsia="Times New Roman" w:hAnsi="Arial" w:cs="Arial"/>
                <w:sz w:val="20"/>
                <w:szCs w:val="20"/>
                <w:lang w:eastAsia="fr-FR"/>
              </w:rPr>
              <w:t xml:space="preserve"> </w:t>
            </w:r>
            <w:proofErr w:type="spellStart"/>
            <w:r w:rsidRPr="00C7005B">
              <w:rPr>
                <w:rFonts w:ascii="Arial" w:eastAsia="Times New Roman" w:hAnsi="Arial" w:cs="Arial"/>
                <w:sz w:val="20"/>
                <w:szCs w:val="20"/>
                <w:lang w:eastAsia="fr-FR"/>
              </w:rPr>
              <w:t>sp</w:t>
            </w:r>
            <w:proofErr w:type="spellEnd"/>
            <w:r w:rsidRPr="00C7005B">
              <w:rPr>
                <w:rFonts w:ascii="Arial" w:eastAsia="Times New Roman" w:hAnsi="Arial" w:cs="Arial"/>
                <w:sz w:val="20"/>
                <w:szCs w:val="20"/>
                <w:lang w:eastAsia="fr-FR"/>
              </w:rPr>
              <w:t>, etc. pour compenser les pertes en végétation</w:t>
            </w:r>
          </w:p>
        </w:tc>
      </w:tr>
      <w:tr w:rsidR="004D61CB" w:rsidRPr="00C7005B" w14:paraId="6E63A545" w14:textId="77777777" w:rsidTr="00A450D1">
        <w:trPr>
          <w:jc w:val="center"/>
        </w:trPr>
        <w:tc>
          <w:tcPr>
            <w:tcW w:w="0" w:type="auto"/>
            <w:vMerge/>
            <w:tcBorders>
              <w:left w:val="single" w:sz="4" w:space="0" w:color="auto"/>
              <w:right w:val="single" w:sz="4" w:space="0" w:color="auto"/>
            </w:tcBorders>
          </w:tcPr>
          <w:p w14:paraId="45CD624E"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7341266C"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256BE024" w14:textId="77777777" w:rsidR="004D61CB" w:rsidRPr="00C7005B" w:rsidRDefault="004D61CB" w:rsidP="004D61CB">
            <w:pPr>
              <w:spacing w:before="60" w:after="0" w:line="240" w:lineRule="auto"/>
              <w:rPr>
                <w:rFonts w:ascii="Arial" w:eastAsia="Calibri" w:hAnsi="Arial" w:cs="Arial"/>
                <w:sz w:val="20"/>
                <w:szCs w:val="20"/>
              </w:rPr>
            </w:pPr>
          </w:p>
        </w:tc>
        <w:tc>
          <w:tcPr>
            <w:tcW w:w="2162" w:type="dxa"/>
          </w:tcPr>
          <w:p w14:paraId="368295ED"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.N.3</w:t>
            </w:r>
            <w:proofErr w:type="gramEnd"/>
            <w:r w:rsidRPr="00C7005B">
              <w:rPr>
                <w:rFonts w:ascii="Arial" w:eastAsia="Calibri" w:hAnsi="Arial" w:cs="Arial"/>
                <w:sz w:val="20"/>
                <w:szCs w:val="20"/>
              </w:rPr>
              <w:t>. Dégradation de la végétation au niveau de l’exutoire</w:t>
            </w:r>
          </w:p>
        </w:tc>
        <w:tc>
          <w:tcPr>
            <w:tcW w:w="0" w:type="auto"/>
          </w:tcPr>
          <w:p w14:paraId="4ABE7E90"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Faible </w:t>
            </w:r>
          </w:p>
        </w:tc>
        <w:tc>
          <w:tcPr>
            <w:tcW w:w="2692" w:type="dxa"/>
          </w:tcPr>
          <w:p w14:paraId="090A2F82" w14:textId="31D608D7"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c>
          <w:tcPr>
            <w:tcW w:w="3058" w:type="dxa"/>
          </w:tcPr>
          <w:p w14:paraId="66CD55DB" w14:textId="7B1DE26A"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r>
      <w:tr w:rsidR="004D61CB" w:rsidRPr="00C7005B" w14:paraId="3AAD993B" w14:textId="77777777" w:rsidTr="00A450D1">
        <w:trPr>
          <w:trHeight w:val="1493"/>
          <w:jc w:val="center"/>
        </w:trPr>
        <w:tc>
          <w:tcPr>
            <w:tcW w:w="0" w:type="auto"/>
            <w:vMerge/>
            <w:tcBorders>
              <w:left w:val="single" w:sz="4" w:space="0" w:color="auto"/>
              <w:right w:val="single" w:sz="4" w:space="0" w:color="auto"/>
            </w:tcBorders>
          </w:tcPr>
          <w:p w14:paraId="7FC84BC9"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42106ACF"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0ADE6CBB" w14:textId="77777777" w:rsidR="004D61CB" w:rsidRPr="00C7005B" w:rsidRDefault="004D61CB" w:rsidP="004D61CB">
            <w:pPr>
              <w:spacing w:before="60" w:after="0" w:line="240" w:lineRule="auto"/>
              <w:rPr>
                <w:rFonts w:ascii="Arial" w:eastAsia="Calibri" w:hAnsi="Arial" w:cs="Arial"/>
                <w:sz w:val="20"/>
                <w:szCs w:val="20"/>
              </w:rPr>
            </w:pPr>
          </w:p>
        </w:tc>
        <w:tc>
          <w:tcPr>
            <w:tcW w:w="2162" w:type="dxa"/>
          </w:tcPr>
          <w:p w14:paraId="11FDFA22" w14:textId="697AC669" w:rsidR="004D61CB" w:rsidRPr="00C7005B" w:rsidRDefault="004D61CB" w:rsidP="004D61CB">
            <w:pPr>
              <w:spacing w:before="60" w:after="0" w:line="240" w:lineRule="auto"/>
              <w:rPr>
                <w:rFonts w:ascii="Arial"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.N.4</w:t>
            </w:r>
            <w:proofErr w:type="gramEnd"/>
            <w:r w:rsidRPr="00C7005B">
              <w:rPr>
                <w:rFonts w:ascii="Arial" w:eastAsia="Calibri" w:hAnsi="Arial" w:cs="Arial"/>
                <w:sz w:val="20"/>
                <w:szCs w:val="20"/>
              </w:rPr>
              <w:t xml:space="preserve">. </w:t>
            </w:r>
            <w:r w:rsidRPr="00C7005B">
              <w:rPr>
                <w:rFonts w:ascii="Arial" w:hAnsi="Arial" w:cs="Arial"/>
                <w:sz w:val="20"/>
                <w:szCs w:val="20"/>
              </w:rPr>
              <w:t>Pollution du sol par les bo</w:t>
            </w:r>
            <w:r w:rsidR="002F285B">
              <w:rPr>
                <w:rFonts w:ascii="Arial" w:hAnsi="Arial" w:cs="Arial"/>
                <w:sz w:val="20"/>
                <w:szCs w:val="20"/>
              </w:rPr>
              <w:t>ues issues des purges/curages de l’exutoire</w:t>
            </w:r>
          </w:p>
          <w:p w14:paraId="5771A6AB" w14:textId="77777777" w:rsidR="004D61CB" w:rsidRPr="00C7005B" w:rsidRDefault="004D61CB" w:rsidP="004D61CB">
            <w:pPr>
              <w:spacing w:before="60" w:after="0" w:line="240" w:lineRule="auto"/>
              <w:rPr>
                <w:rFonts w:ascii="Arial" w:eastAsia="Calibri" w:hAnsi="Arial" w:cs="Arial"/>
                <w:sz w:val="20"/>
                <w:szCs w:val="20"/>
              </w:rPr>
            </w:pPr>
          </w:p>
        </w:tc>
        <w:tc>
          <w:tcPr>
            <w:tcW w:w="0" w:type="auto"/>
          </w:tcPr>
          <w:p w14:paraId="3E13D06D"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Forte </w:t>
            </w:r>
          </w:p>
        </w:tc>
        <w:tc>
          <w:tcPr>
            <w:tcW w:w="2692" w:type="dxa"/>
          </w:tcPr>
          <w:p w14:paraId="599BE8AA" w14:textId="79F9E54D"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.N.4.1</w:t>
            </w:r>
            <w:proofErr w:type="gramEnd"/>
            <w:r w:rsidRPr="00C7005B">
              <w:rPr>
                <w:rFonts w:ascii="Arial" w:eastAsia="Calibri" w:hAnsi="Arial" w:cs="Arial"/>
                <w:sz w:val="20"/>
                <w:szCs w:val="20"/>
              </w:rPr>
              <w:t xml:space="preserve">. </w:t>
            </w:r>
            <w:r w:rsidRPr="00C7005B">
              <w:rPr>
                <w:rFonts w:ascii="Arial" w:hAnsi="Arial" w:cs="Arial"/>
                <w:sz w:val="20"/>
                <w:szCs w:val="20"/>
                <w:lang w:eastAsia="fr-FR"/>
              </w:rPr>
              <w:t xml:space="preserve">Convoyer les boues issues du curage au LES (Lieu d’Enfouissement Sanitaire) de </w:t>
            </w:r>
            <w:proofErr w:type="spellStart"/>
            <w:r w:rsidRPr="00C7005B">
              <w:rPr>
                <w:rFonts w:ascii="Arial" w:hAnsi="Arial" w:cs="Arial"/>
                <w:sz w:val="20"/>
                <w:szCs w:val="20"/>
                <w:lang w:eastAsia="fr-FR"/>
              </w:rPr>
              <w:t>Ouèssè</w:t>
            </w:r>
            <w:proofErr w:type="spellEnd"/>
          </w:p>
        </w:tc>
        <w:tc>
          <w:tcPr>
            <w:tcW w:w="3058" w:type="dxa"/>
          </w:tcPr>
          <w:p w14:paraId="4D39BA51" w14:textId="4483F332"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r>
      <w:tr w:rsidR="004D61CB" w:rsidRPr="00C7005B" w14:paraId="420DC3FB" w14:textId="77777777" w:rsidTr="00A450D1">
        <w:trPr>
          <w:jc w:val="center"/>
        </w:trPr>
        <w:tc>
          <w:tcPr>
            <w:tcW w:w="0" w:type="auto"/>
            <w:vMerge/>
            <w:tcBorders>
              <w:left w:val="single" w:sz="4" w:space="0" w:color="auto"/>
              <w:right w:val="single" w:sz="4" w:space="0" w:color="auto"/>
            </w:tcBorders>
          </w:tcPr>
          <w:p w14:paraId="30DC442D"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0D3040BA"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0F2FD2E6"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val="restart"/>
          </w:tcPr>
          <w:p w14:paraId="38BA854A"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.N.5</w:t>
            </w:r>
            <w:proofErr w:type="gramEnd"/>
            <w:r w:rsidRPr="00C7005B">
              <w:rPr>
                <w:rFonts w:ascii="Arial" w:eastAsia="Calibri" w:hAnsi="Arial" w:cs="Arial"/>
                <w:sz w:val="20"/>
                <w:szCs w:val="20"/>
              </w:rPr>
              <w:t>. Risque de pollution de l’eau par fuite de lubrifiants et carburants des engins de curage</w:t>
            </w:r>
          </w:p>
        </w:tc>
        <w:tc>
          <w:tcPr>
            <w:tcW w:w="0" w:type="auto"/>
            <w:vMerge w:val="restart"/>
          </w:tcPr>
          <w:p w14:paraId="66984983"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Moyenne </w:t>
            </w:r>
          </w:p>
        </w:tc>
        <w:tc>
          <w:tcPr>
            <w:tcW w:w="2692" w:type="dxa"/>
          </w:tcPr>
          <w:p w14:paraId="7B491A6D"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.N.5.1</w:t>
            </w:r>
            <w:proofErr w:type="gramEnd"/>
            <w:r w:rsidRPr="00C7005B">
              <w:rPr>
                <w:rFonts w:ascii="Arial" w:eastAsia="Calibri" w:hAnsi="Arial" w:cs="Arial"/>
                <w:sz w:val="20"/>
                <w:szCs w:val="20"/>
              </w:rPr>
              <w:t>. Eviter les fuites de carburants et lubrifiants des engins pendant les travaux de curage</w:t>
            </w:r>
          </w:p>
          <w:p w14:paraId="3E87C0C2" w14:textId="77777777" w:rsidR="004D61CB" w:rsidRPr="00C7005B" w:rsidRDefault="004D61CB" w:rsidP="004D61CB">
            <w:pPr>
              <w:spacing w:before="60" w:after="0" w:line="240" w:lineRule="auto"/>
              <w:rPr>
                <w:rFonts w:ascii="Arial" w:eastAsia="Calibri" w:hAnsi="Arial" w:cs="Arial"/>
                <w:sz w:val="20"/>
                <w:szCs w:val="20"/>
              </w:rPr>
            </w:pPr>
          </w:p>
        </w:tc>
        <w:tc>
          <w:tcPr>
            <w:tcW w:w="3058" w:type="dxa"/>
          </w:tcPr>
          <w:p w14:paraId="78FAA15F" w14:textId="6FEB7370"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r>
      <w:tr w:rsidR="004D61CB" w:rsidRPr="00C7005B" w14:paraId="5755CA2F" w14:textId="77777777" w:rsidTr="00A450D1">
        <w:trPr>
          <w:jc w:val="center"/>
        </w:trPr>
        <w:tc>
          <w:tcPr>
            <w:tcW w:w="0" w:type="auto"/>
            <w:vMerge/>
            <w:tcBorders>
              <w:left w:val="single" w:sz="4" w:space="0" w:color="auto"/>
              <w:right w:val="single" w:sz="4" w:space="0" w:color="auto"/>
            </w:tcBorders>
          </w:tcPr>
          <w:p w14:paraId="25244170"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7AEF2393"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4334BFF4"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59B4CFBA"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0891F57B"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62831A2B"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2.11</w:t>
            </w:r>
            <w:proofErr w:type="gramStart"/>
            <w:r w:rsidRPr="00C7005B">
              <w:rPr>
                <w:rFonts w:ascii="Arial" w:eastAsia="Calibri" w:hAnsi="Arial" w:cs="Arial"/>
                <w:sz w:val="20"/>
                <w:szCs w:val="20"/>
              </w:rPr>
              <w:t>.N.5.2</w:t>
            </w:r>
            <w:proofErr w:type="gramEnd"/>
            <w:r w:rsidRPr="00C7005B">
              <w:rPr>
                <w:rFonts w:ascii="Arial" w:eastAsia="Calibri" w:hAnsi="Arial" w:cs="Arial"/>
                <w:sz w:val="20"/>
                <w:szCs w:val="20"/>
              </w:rPr>
              <w:t xml:space="preserve">. </w:t>
            </w:r>
            <w:r w:rsidRPr="00C7005B">
              <w:rPr>
                <w:rFonts w:ascii="Arial" w:hAnsi="Arial" w:cs="Arial"/>
                <w:sz w:val="20"/>
                <w:szCs w:val="20"/>
              </w:rPr>
              <w:t>Utiliser des dispositifs de confinement et de rétention des produits déversés </w:t>
            </w:r>
          </w:p>
        </w:tc>
        <w:tc>
          <w:tcPr>
            <w:tcW w:w="3058" w:type="dxa"/>
          </w:tcPr>
          <w:p w14:paraId="5A8FBD16" w14:textId="36B88EC4"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r>
      <w:tr w:rsidR="004D61CB" w:rsidRPr="00C7005B" w14:paraId="4A3EEE16" w14:textId="77777777" w:rsidTr="00A450D1">
        <w:trPr>
          <w:jc w:val="center"/>
        </w:trPr>
        <w:tc>
          <w:tcPr>
            <w:tcW w:w="0" w:type="auto"/>
            <w:vMerge/>
            <w:tcBorders>
              <w:left w:val="single" w:sz="4" w:space="0" w:color="auto"/>
              <w:right w:val="single" w:sz="4" w:space="0" w:color="auto"/>
            </w:tcBorders>
          </w:tcPr>
          <w:p w14:paraId="60D89CEE"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710933AB"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091025D4"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4B87EF7C"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38FB4E1A"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1BEFFE0F" w14:textId="070D9443" w:rsidR="004D61CB" w:rsidRPr="00C7005B" w:rsidRDefault="004D61CB" w:rsidP="004D61CB">
            <w:pPr>
              <w:spacing w:before="60" w:after="0" w:line="240" w:lineRule="auto"/>
              <w:rPr>
                <w:rFonts w:ascii="Arial" w:eastAsia="Calibri" w:hAnsi="Arial" w:cs="Arial"/>
                <w:sz w:val="20"/>
                <w:szCs w:val="20"/>
              </w:rPr>
            </w:pPr>
            <w:r w:rsidRPr="00C7005B">
              <w:rPr>
                <w:rFonts w:ascii="Arial" w:eastAsia="Times New Roman" w:hAnsi="Arial" w:cs="Arial"/>
                <w:sz w:val="20"/>
                <w:szCs w:val="20"/>
                <w:lang w:eastAsia="fr-FR"/>
              </w:rPr>
              <w:t>2.11</w:t>
            </w:r>
            <w:proofErr w:type="gramStart"/>
            <w:r w:rsidRPr="00C7005B">
              <w:rPr>
                <w:rFonts w:ascii="Arial" w:eastAsia="Times New Roman" w:hAnsi="Arial" w:cs="Arial"/>
                <w:sz w:val="20"/>
                <w:szCs w:val="20"/>
                <w:lang w:eastAsia="fr-FR"/>
              </w:rPr>
              <w:t>.N.5.3</w:t>
            </w:r>
            <w:proofErr w:type="gramEnd"/>
            <w:r w:rsidRPr="00C7005B">
              <w:rPr>
                <w:rFonts w:ascii="Arial" w:eastAsia="Times New Roman" w:hAnsi="Arial" w:cs="Arial"/>
                <w:sz w:val="20"/>
                <w:szCs w:val="20"/>
                <w:lang w:eastAsia="fr-FR"/>
              </w:rPr>
              <w:t>. Surveiller les mouvements des différents engins et autres matériels de chantier </w:t>
            </w:r>
          </w:p>
        </w:tc>
        <w:tc>
          <w:tcPr>
            <w:tcW w:w="3058" w:type="dxa"/>
          </w:tcPr>
          <w:p w14:paraId="60F24B48" w14:textId="6149D170"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r>
      <w:tr w:rsidR="004D61CB" w:rsidRPr="00C7005B" w14:paraId="23ADC8C6" w14:textId="77777777" w:rsidTr="00A450D1">
        <w:trPr>
          <w:jc w:val="center"/>
        </w:trPr>
        <w:tc>
          <w:tcPr>
            <w:tcW w:w="0" w:type="auto"/>
            <w:vMerge/>
            <w:tcBorders>
              <w:left w:val="single" w:sz="4" w:space="0" w:color="auto"/>
              <w:bottom w:val="single" w:sz="4" w:space="0" w:color="auto"/>
              <w:right w:val="single" w:sz="4" w:space="0" w:color="auto"/>
            </w:tcBorders>
          </w:tcPr>
          <w:p w14:paraId="5C50B63E"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Pr>
          <w:p w14:paraId="1F6C5C4A" w14:textId="77777777" w:rsidR="004D61CB" w:rsidRPr="00C7005B" w:rsidRDefault="004D61CB" w:rsidP="004D61CB">
            <w:pPr>
              <w:spacing w:before="60" w:after="0" w:line="240" w:lineRule="auto"/>
              <w:rPr>
                <w:rFonts w:ascii="Arial" w:eastAsia="Calibri" w:hAnsi="Arial" w:cs="Arial"/>
                <w:sz w:val="20"/>
                <w:szCs w:val="20"/>
              </w:rPr>
            </w:pPr>
          </w:p>
        </w:tc>
        <w:tc>
          <w:tcPr>
            <w:tcW w:w="2512" w:type="dxa"/>
            <w:vMerge/>
          </w:tcPr>
          <w:p w14:paraId="1B1D4EB6" w14:textId="77777777" w:rsidR="004D61CB" w:rsidRPr="00C7005B" w:rsidRDefault="004D61CB" w:rsidP="004D61CB">
            <w:pPr>
              <w:spacing w:before="60" w:after="0" w:line="240" w:lineRule="auto"/>
              <w:rPr>
                <w:rFonts w:ascii="Arial" w:eastAsia="Calibri" w:hAnsi="Arial" w:cs="Arial"/>
                <w:sz w:val="20"/>
                <w:szCs w:val="20"/>
              </w:rPr>
            </w:pPr>
          </w:p>
        </w:tc>
        <w:tc>
          <w:tcPr>
            <w:tcW w:w="2162" w:type="dxa"/>
            <w:vMerge/>
          </w:tcPr>
          <w:p w14:paraId="4E616F10" w14:textId="77777777" w:rsidR="004D61CB" w:rsidRPr="00C7005B" w:rsidRDefault="004D61CB" w:rsidP="004D61CB">
            <w:pPr>
              <w:spacing w:before="60" w:after="0" w:line="240" w:lineRule="auto"/>
              <w:rPr>
                <w:rFonts w:ascii="Arial" w:eastAsia="Calibri" w:hAnsi="Arial" w:cs="Arial"/>
                <w:sz w:val="20"/>
                <w:szCs w:val="20"/>
              </w:rPr>
            </w:pPr>
          </w:p>
        </w:tc>
        <w:tc>
          <w:tcPr>
            <w:tcW w:w="0" w:type="auto"/>
            <w:vMerge/>
          </w:tcPr>
          <w:p w14:paraId="0AEE9594" w14:textId="77777777" w:rsidR="004D61CB" w:rsidRPr="00C7005B" w:rsidRDefault="004D61CB" w:rsidP="004D61CB">
            <w:pPr>
              <w:spacing w:before="60" w:after="0" w:line="240" w:lineRule="auto"/>
              <w:rPr>
                <w:rFonts w:ascii="Arial" w:eastAsia="Calibri" w:hAnsi="Arial" w:cs="Arial"/>
                <w:sz w:val="20"/>
                <w:szCs w:val="20"/>
              </w:rPr>
            </w:pPr>
          </w:p>
        </w:tc>
        <w:tc>
          <w:tcPr>
            <w:tcW w:w="2692" w:type="dxa"/>
          </w:tcPr>
          <w:p w14:paraId="7DECFD4B" w14:textId="093A434C" w:rsidR="004D61CB" w:rsidRPr="00C7005B" w:rsidRDefault="004D61CB" w:rsidP="004D61CB">
            <w:pPr>
              <w:spacing w:before="60" w:after="0" w:line="240" w:lineRule="auto"/>
              <w:rPr>
                <w:rFonts w:ascii="Arial" w:eastAsia="Times New Roman" w:hAnsi="Arial" w:cs="Arial"/>
                <w:sz w:val="20"/>
                <w:szCs w:val="20"/>
                <w:lang w:eastAsia="fr-FR"/>
              </w:rPr>
            </w:pPr>
            <w:r w:rsidRPr="00C7005B">
              <w:rPr>
                <w:rFonts w:ascii="Arial" w:eastAsia="Calibri" w:hAnsi="Arial" w:cs="Arial"/>
                <w:sz w:val="20"/>
                <w:szCs w:val="20"/>
              </w:rPr>
              <w:t>2.11</w:t>
            </w:r>
            <w:proofErr w:type="gramStart"/>
            <w:r w:rsidRPr="00C7005B">
              <w:rPr>
                <w:rFonts w:ascii="Arial" w:eastAsia="Calibri" w:hAnsi="Arial" w:cs="Arial"/>
                <w:sz w:val="20"/>
                <w:szCs w:val="20"/>
              </w:rPr>
              <w:t>.N.5.4</w:t>
            </w:r>
            <w:proofErr w:type="gramEnd"/>
            <w:r w:rsidRPr="00C7005B">
              <w:rPr>
                <w:rFonts w:ascii="Arial" w:eastAsia="Calibri" w:hAnsi="Arial" w:cs="Arial"/>
                <w:sz w:val="20"/>
                <w:szCs w:val="20"/>
              </w:rPr>
              <w:t xml:space="preserve"> </w:t>
            </w:r>
            <w:r w:rsidRPr="00C7005B">
              <w:rPr>
                <w:rFonts w:ascii="Arial" w:eastAsia="Times New Roman" w:hAnsi="Arial" w:cs="Arial"/>
                <w:sz w:val="20"/>
                <w:szCs w:val="20"/>
                <w:lang w:eastAsia="fr-FR"/>
              </w:rPr>
              <w:t>Sensibiliser les conducteurs de ses engins sur les bonnes pratiques de conduite </w:t>
            </w:r>
          </w:p>
        </w:tc>
        <w:tc>
          <w:tcPr>
            <w:tcW w:w="3058" w:type="dxa"/>
          </w:tcPr>
          <w:p w14:paraId="07BE1EBC" w14:textId="67F4A687" w:rsidR="004D61CB" w:rsidRPr="00C7005B" w:rsidRDefault="004D61CB" w:rsidP="004D61CB">
            <w:pPr>
              <w:spacing w:before="60" w:after="0" w:line="240" w:lineRule="auto"/>
              <w:jc w:val="center"/>
              <w:rPr>
                <w:rFonts w:ascii="Arial" w:eastAsia="Calibri" w:hAnsi="Arial" w:cs="Arial"/>
                <w:sz w:val="20"/>
                <w:szCs w:val="20"/>
              </w:rPr>
            </w:pPr>
            <w:r w:rsidRPr="00C7005B">
              <w:rPr>
                <w:rFonts w:ascii="Arial" w:eastAsia="Calibri" w:hAnsi="Arial" w:cs="Arial"/>
                <w:sz w:val="20"/>
                <w:szCs w:val="20"/>
              </w:rPr>
              <w:t>-</w:t>
            </w:r>
          </w:p>
        </w:tc>
      </w:tr>
      <w:tr w:rsidR="004D61CB" w:rsidRPr="00C7005B" w14:paraId="067E4535"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113A5B12"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2.12.</w:t>
            </w:r>
          </w:p>
        </w:tc>
        <w:tc>
          <w:tcPr>
            <w:tcW w:w="2547" w:type="dxa"/>
            <w:vMerge w:val="restart"/>
            <w:tcBorders>
              <w:top w:val="single" w:sz="4" w:space="0" w:color="auto"/>
              <w:left w:val="single" w:sz="4" w:space="0" w:color="auto"/>
              <w:right w:val="single" w:sz="4" w:space="0" w:color="auto"/>
            </w:tcBorders>
            <w:hideMark/>
          </w:tcPr>
          <w:p w14:paraId="06C48DE5" w14:textId="77777777" w:rsidR="004D61CB" w:rsidRPr="00C7005B" w:rsidRDefault="004D61CB"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r w:rsidRPr="00C7005B">
              <w:rPr>
                <w:rFonts w:ascii="Arial" w:eastAsia="Calibri" w:hAnsi="Arial" w:cs="Arial"/>
                <w:spacing w:val="4"/>
                <w:sz w:val="20"/>
                <w:szCs w:val="20"/>
              </w:rPr>
              <w:t>Mise en dépôt du mélange la vase déchets solides, à l’exutoire</w:t>
            </w:r>
          </w:p>
        </w:tc>
        <w:tc>
          <w:tcPr>
            <w:tcW w:w="2512" w:type="dxa"/>
            <w:vMerge w:val="restart"/>
            <w:tcBorders>
              <w:top w:val="single" w:sz="4" w:space="0" w:color="auto"/>
              <w:left w:val="single" w:sz="4" w:space="0" w:color="auto"/>
              <w:right w:val="single" w:sz="4" w:space="0" w:color="auto"/>
            </w:tcBorders>
            <w:hideMark/>
          </w:tcPr>
          <w:p w14:paraId="3D844130" w14:textId="7D217B83" w:rsidR="004D61CB" w:rsidRPr="00C7005B" w:rsidRDefault="004D61CB" w:rsidP="004D61CB">
            <w:pPr>
              <w:tabs>
                <w:tab w:val="left" w:pos="567"/>
              </w:tabs>
              <w:spacing w:before="60" w:after="0" w:line="240" w:lineRule="auto"/>
              <w:jc w:val="center"/>
              <w:rPr>
                <w:rFonts w:ascii="Arial" w:eastAsia="Calibri" w:hAnsi="Arial" w:cs="Arial"/>
                <w:spacing w:val="-9"/>
                <w:sz w:val="20"/>
                <w:szCs w:val="20"/>
              </w:rPr>
            </w:pPr>
            <w:r w:rsidRPr="00C7005B">
              <w:rPr>
                <w:rFonts w:ascii="Arial" w:eastAsia="Calibri" w:hAnsi="Arial" w:cs="Arial"/>
                <w:spacing w:val="-9"/>
                <w:sz w:val="20"/>
                <w:szCs w:val="20"/>
              </w:rPr>
              <w:t>-</w:t>
            </w:r>
          </w:p>
        </w:tc>
        <w:tc>
          <w:tcPr>
            <w:tcW w:w="2162" w:type="dxa"/>
            <w:vMerge w:val="restart"/>
            <w:tcBorders>
              <w:top w:val="single" w:sz="4" w:space="0" w:color="auto"/>
              <w:left w:val="single" w:sz="4" w:space="0" w:color="auto"/>
              <w:right w:val="single" w:sz="4" w:space="0" w:color="auto"/>
            </w:tcBorders>
            <w:hideMark/>
          </w:tcPr>
          <w:p w14:paraId="15C5B4B8" w14:textId="261AA301"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2.12</w:t>
            </w:r>
            <w:proofErr w:type="gramStart"/>
            <w:r w:rsidRPr="00C7005B">
              <w:rPr>
                <w:rFonts w:ascii="Arial" w:eastAsia="Calibri" w:hAnsi="Arial" w:cs="Arial"/>
                <w:sz w:val="20"/>
                <w:szCs w:val="20"/>
              </w:rPr>
              <w:t>.N.1</w:t>
            </w:r>
            <w:proofErr w:type="gramEnd"/>
            <w:r w:rsidRPr="00C7005B">
              <w:rPr>
                <w:rFonts w:ascii="Arial" w:eastAsia="Calibri" w:hAnsi="Arial" w:cs="Arial"/>
                <w:sz w:val="20"/>
                <w:szCs w:val="20"/>
              </w:rPr>
              <w:t>. Risques de pollution visuelle aux lieux de dépôt</w:t>
            </w:r>
          </w:p>
        </w:tc>
        <w:tc>
          <w:tcPr>
            <w:tcW w:w="0" w:type="auto"/>
            <w:vMerge w:val="restart"/>
            <w:tcBorders>
              <w:top w:val="single" w:sz="4" w:space="0" w:color="auto"/>
              <w:left w:val="single" w:sz="4" w:space="0" w:color="auto"/>
              <w:right w:val="single" w:sz="4" w:space="0" w:color="auto"/>
            </w:tcBorders>
            <w:hideMark/>
          </w:tcPr>
          <w:p w14:paraId="5CB2A7FF"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4CE3C178" w14:textId="66EC36AD" w:rsidR="004D61CB" w:rsidRPr="00C7005B" w:rsidRDefault="004D61CB" w:rsidP="004D61CB">
            <w:pPr>
              <w:tabs>
                <w:tab w:val="left" w:pos="567"/>
              </w:tabs>
              <w:spacing w:before="60" w:after="0" w:line="240" w:lineRule="auto"/>
              <w:jc w:val="both"/>
              <w:rPr>
                <w:rFonts w:ascii="Arial" w:eastAsia="Calibri" w:hAnsi="Arial" w:cs="Arial"/>
                <w:strike/>
                <w:spacing w:val="-3"/>
                <w:sz w:val="20"/>
                <w:szCs w:val="20"/>
              </w:rPr>
            </w:pPr>
            <w:r w:rsidRPr="00C7005B">
              <w:rPr>
                <w:rFonts w:ascii="Arial" w:eastAsia="Times New Roman" w:hAnsi="Arial" w:cs="Arial"/>
                <w:sz w:val="20"/>
                <w:szCs w:val="20"/>
                <w:lang w:eastAsia="fr-FR"/>
              </w:rPr>
              <w:t>2.12</w:t>
            </w:r>
            <w:proofErr w:type="gramStart"/>
            <w:r w:rsidRPr="00C7005B">
              <w:rPr>
                <w:rFonts w:ascii="Arial" w:eastAsia="Times New Roman" w:hAnsi="Arial" w:cs="Arial"/>
                <w:sz w:val="20"/>
                <w:szCs w:val="20"/>
                <w:lang w:eastAsia="fr-FR"/>
              </w:rPr>
              <w:t>.N.1.1.Bâcher</w:t>
            </w:r>
            <w:proofErr w:type="gramEnd"/>
            <w:r w:rsidRPr="00C7005B">
              <w:rPr>
                <w:rFonts w:ascii="Arial" w:eastAsia="Times New Roman" w:hAnsi="Arial" w:cs="Arial"/>
                <w:sz w:val="20"/>
                <w:szCs w:val="20"/>
                <w:lang w:eastAsia="fr-FR"/>
              </w:rPr>
              <w:t xml:space="preserve"> les camions pendant le transport</w:t>
            </w:r>
            <w:r w:rsidRPr="00C7005B">
              <w:rPr>
                <w:rFonts w:ascii="Arial" w:hAnsi="Arial" w:cs="Arial"/>
                <w:sz w:val="20"/>
                <w:szCs w:val="20"/>
                <w:lang w:eastAsia="fr-FR"/>
              </w:rPr>
              <w:t xml:space="preserve"> des ordures et produits de curage </w:t>
            </w:r>
          </w:p>
        </w:tc>
        <w:tc>
          <w:tcPr>
            <w:tcW w:w="3058" w:type="dxa"/>
            <w:tcBorders>
              <w:top w:val="single" w:sz="4" w:space="0" w:color="auto"/>
              <w:left w:val="single" w:sz="4" w:space="0" w:color="auto"/>
              <w:bottom w:val="single" w:sz="4" w:space="0" w:color="auto"/>
              <w:right w:val="single" w:sz="4" w:space="0" w:color="auto"/>
            </w:tcBorders>
            <w:hideMark/>
          </w:tcPr>
          <w:p w14:paraId="0E12E8EB" w14:textId="607AE8A7" w:rsidR="004D61CB" w:rsidRPr="00C7005B" w:rsidRDefault="004D61CB" w:rsidP="004D61CB">
            <w:pPr>
              <w:tabs>
                <w:tab w:val="left" w:pos="567"/>
              </w:tabs>
              <w:spacing w:before="60" w:after="0" w:line="240" w:lineRule="auto"/>
              <w:jc w:val="center"/>
              <w:rPr>
                <w:rFonts w:ascii="Arial" w:eastAsia="Calibri" w:hAnsi="Arial" w:cs="Arial"/>
                <w:strike/>
                <w:spacing w:val="-3"/>
                <w:sz w:val="20"/>
                <w:szCs w:val="20"/>
              </w:rPr>
            </w:pPr>
            <w:r w:rsidRPr="00C7005B">
              <w:rPr>
                <w:rFonts w:ascii="Arial" w:eastAsia="Calibri" w:hAnsi="Arial" w:cs="Arial"/>
                <w:strike/>
                <w:sz w:val="20"/>
                <w:szCs w:val="20"/>
              </w:rPr>
              <w:t>-</w:t>
            </w:r>
          </w:p>
        </w:tc>
      </w:tr>
      <w:tr w:rsidR="004D61CB" w:rsidRPr="00C7005B" w14:paraId="43AE832E" w14:textId="77777777" w:rsidTr="00A450D1">
        <w:trPr>
          <w:jc w:val="center"/>
        </w:trPr>
        <w:tc>
          <w:tcPr>
            <w:tcW w:w="0" w:type="auto"/>
            <w:vMerge/>
            <w:tcBorders>
              <w:left w:val="single" w:sz="4" w:space="0" w:color="auto"/>
              <w:right w:val="single" w:sz="4" w:space="0" w:color="auto"/>
            </w:tcBorders>
          </w:tcPr>
          <w:p w14:paraId="3531C0D2"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0BF0577" w14:textId="77777777" w:rsidR="004D61CB" w:rsidRPr="00C7005B" w:rsidRDefault="004D61CB" w:rsidP="004D61CB">
            <w:pPr>
              <w:widowControl w:val="0"/>
              <w:tabs>
                <w:tab w:val="left" w:pos="567"/>
              </w:tabs>
              <w:autoSpaceDE w:val="0"/>
              <w:autoSpaceDN w:val="0"/>
              <w:adjustRightInd w:val="0"/>
              <w:spacing w:before="60" w:after="0" w:line="240" w:lineRule="auto"/>
              <w:ind w:left="44"/>
              <w:jc w:val="both"/>
              <w:rPr>
                <w:rFonts w:ascii="Arial" w:eastAsia="Calibri" w:hAnsi="Arial" w:cs="Arial"/>
                <w:spacing w:val="4"/>
                <w:sz w:val="20"/>
                <w:szCs w:val="20"/>
              </w:rPr>
            </w:pPr>
          </w:p>
        </w:tc>
        <w:tc>
          <w:tcPr>
            <w:tcW w:w="2512" w:type="dxa"/>
            <w:vMerge/>
            <w:tcBorders>
              <w:left w:val="single" w:sz="4" w:space="0" w:color="auto"/>
              <w:right w:val="single" w:sz="4" w:space="0" w:color="auto"/>
            </w:tcBorders>
          </w:tcPr>
          <w:p w14:paraId="4B418384"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162" w:type="dxa"/>
            <w:vMerge/>
            <w:tcBorders>
              <w:left w:val="single" w:sz="4" w:space="0" w:color="auto"/>
              <w:right w:val="single" w:sz="4" w:space="0" w:color="auto"/>
            </w:tcBorders>
          </w:tcPr>
          <w:p w14:paraId="2B5F3E43" w14:textId="77777777" w:rsidR="004D61CB" w:rsidRPr="00C7005B" w:rsidRDefault="004D61CB" w:rsidP="004D61CB">
            <w:pPr>
              <w:tabs>
                <w:tab w:val="left" w:pos="567"/>
              </w:tabs>
              <w:spacing w:before="60" w:after="0" w:line="240" w:lineRule="auto"/>
              <w:jc w:val="both"/>
              <w:rPr>
                <w:rFonts w:ascii="Arial" w:eastAsia="Calibri" w:hAnsi="Arial" w:cs="Arial"/>
                <w:strike/>
                <w:sz w:val="20"/>
                <w:szCs w:val="20"/>
              </w:rPr>
            </w:pPr>
          </w:p>
        </w:tc>
        <w:tc>
          <w:tcPr>
            <w:tcW w:w="0" w:type="auto"/>
            <w:vMerge/>
            <w:tcBorders>
              <w:left w:val="single" w:sz="4" w:space="0" w:color="auto"/>
              <w:right w:val="single" w:sz="4" w:space="0" w:color="auto"/>
            </w:tcBorders>
          </w:tcPr>
          <w:p w14:paraId="7FE46BF9"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790F3547"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2.12</w:t>
            </w:r>
            <w:proofErr w:type="gramStart"/>
            <w:r w:rsidRPr="00C7005B">
              <w:rPr>
                <w:rFonts w:ascii="Arial" w:eastAsia="Times New Roman" w:hAnsi="Arial" w:cs="Arial"/>
                <w:sz w:val="20"/>
                <w:szCs w:val="20"/>
                <w:lang w:eastAsia="fr-FR"/>
              </w:rPr>
              <w:t>.N.1.2</w:t>
            </w:r>
            <w:proofErr w:type="gramEnd"/>
            <w:r w:rsidRPr="00C7005B">
              <w:rPr>
                <w:rFonts w:ascii="Arial" w:eastAsia="Times New Roman" w:hAnsi="Arial" w:cs="Arial"/>
                <w:sz w:val="20"/>
                <w:szCs w:val="20"/>
                <w:lang w:eastAsia="fr-FR"/>
              </w:rPr>
              <w:t xml:space="preserve"> </w:t>
            </w:r>
            <w:r w:rsidRPr="00C7005B">
              <w:rPr>
                <w:rFonts w:ascii="Arial" w:hAnsi="Arial" w:cs="Arial"/>
                <w:sz w:val="20"/>
                <w:szCs w:val="20"/>
                <w:lang w:eastAsia="fr-FR"/>
              </w:rPr>
              <w:t xml:space="preserve">Convoyer les boues issues du curage au LES (Lieu d’Enfouissement Sanitaire) de </w:t>
            </w:r>
            <w:proofErr w:type="spellStart"/>
            <w:r w:rsidRPr="00C7005B">
              <w:rPr>
                <w:rFonts w:ascii="Arial" w:hAnsi="Arial" w:cs="Arial"/>
                <w:sz w:val="20"/>
                <w:szCs w:val="20"/>
                <w:lang w:eastAsia="fr-FR"/>
              </w:rPr>
              <w:t>Ouèssè</w:t>
            </w:r>
            <w:proofErr w:type="spellEnd"/>
          </w:p>
        </w:tc>
        <w:tc>
          <w:tcPr>
            <w:tcW w:w="3058" w:type="dxa"/>
            <w:tcBorders>
              <w:top w:val="single" w:sz="4" w:space="0" w:color="auto"/>
              <w:left w:val="single" w:sz="4" w:space="0" w:color="auto"/>
              <w:bottom w:val="single" w:sz="4" w:space="0" w:color="auto"/>
              <w:right w:val="single" w:sz="4" w:space="0" w:color="auto"/>
            </w:tcBorders>
          </w:tcPr>
          <w:p w14:paraId="577BCE84" w14:textId="39D59539" w:rsidR="004D61CB" w:rsidRPr="00C7005B" w:rsidRDefault="004D61CB" w:rsidP="004D61CB">
            <w:pPr>
              <w:tabs>
                <w:tab w:val="left" w:pos="567"/>
              </w:tabs>
              <w:spacing w:before="60" w:after="0" w:line="240" w:lineRule="auto"/>
              <w:jc w:val="center"/>
              <w:rPr>
                <w:rFonts w:ascii="Arial" w:eastAsia="Calibri" w:hAnsi="Arial" w:cs="Arial"/>
                <w:strike/>
                <w:sz w:val="20"/>
                <w:szCs w:val="20"/>
              </w:rPr>
            </w:pPr>
            <w:r w:rsidRPr="00C7005B">
              <w:rPr>
                <w:rFonts w:ascii="Arial" w:eastAsia="Calibri" w:hAnsi="Arial" w:cs="Arial"/>
                <w:strike/>
                <w:sz w:val="20"/>
                <w:szCs w:val="20"/>
              </w:rPr>
              <w:t>-</w:t>
            </w:r>
          </w:p>
        </w:tc>
      </w:tr>
      <w:tr w:rsidR="004D61CB" w:rsidRPr="00C7005B" w14:paraId="6592D45C" w14:textId="77777777" w:rsidTr="00A450D1">
        <w:trPr>
          <w:jc w:val="center"/>
        </w:trPr>
        <w:tc>
          <w:tcPr>
            <w:tcW w:w="0" w:type="auto"/>
            <w:vMerge/>
            <w:tcBorders>
              <w:left w:val="single" w:sz="4" w:space="0" w:color="auto"/>
              <w:bottom w:val="single" w:sz="4" w:space="0" w:color="auto"/>
              <w:right w:val="single" w:sz="4" w:space="0" w:color="auto"/>
            </w:tcBorders>
          </w:tcPr>
          <w:p w14:paraId="18EB64C3"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198559A5" w14:textId="77777777" w:rsidR="004D61CB" w:rsidRPr="00C7005B" w:rsidRDefault="004D61CB" w:rsidP="004D61CB">
            <w:pPr>
              <w:widowControl w:val="0"/>
              <w:tabs>
                <w:tab w:val="left" w:pos="567"/>
              </w:tabs>
              <w:autoSpaceDE w:val="0"/>
              <w:autoSpaceDN w:val="0"/>
              <w:adjustRightInd w:val="0"/>
              <w:spacing w:before="60" w:after="0" w:line="240" w:lineRule="auto"/>
              <w:ind w:left="44"/>
              <w:jc w:val="both"/>
              <w:rPr>
                <w:rFonts w:ascii="Arial" w:eastAsia="Calibri" w:hAnsi="Arial" w:cs="Arial"/>
                <w:spacing w:val="4"/>
                <w:sz w:val="20"/>
                <w:szCs w:val="20"/>
              </w:rPr>
            </w:pPr>
          </w:p>
        </w:tc>
        <w:tc>
          <w:tcPr>
            <w:tcW w:w="2512" w:type="dxa"/>
            <w:vMerge/>
            <w:tcBorders>
              <w:left w:val="single" w:sz="4" w:space="0" w:color="auto"/>
              <w:bottom w:val="single" w:sz="4" w:space="0" w:color="auto"/>
              <w:right w:val="single" w:sz="4" w:space="0" w:color="auto"/>
            </w:tcBorders>
          </w:tcPr>
          <w:p w14:paraId="2BCCC963" w14:textId="77777777" w:rsidR="004D61CB" w:rsidRPr="00C7005B" w:rsidRDefault="004D61CB"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6A56A883" w14:textId="77777777" w:rsidR="004D61CB" w:rsidRPr="00C7005B" w:rsidRDefault="004D61CB" w:rsidP="004D61CB">
            <w:pPr>
              <w:tabs>
                <w:tab w:val="left" w:pos="567"/>
              </w:tabs>
              <w:spacing w:before="60" w:after="0" w:line="240" w:lineRule="auto"/>
              <w:jc w:val="both"/>
              <w:rPr>
                <w:rFonts w:ascii="Arial" w:eastAsia="Calibri" w:hAnsi="Arial" w:cs="Arial"/>
                <w:sz w:val="20"/>
                <w:szCs w:val="20"/>
              </w:rPr>
            </w:pPr>
          </w:p>
        </w:tc>
        <w:tc>
          <w:tcPr>
            <w:tcW w:w="0" w:type="auto"/>
            <w:vMerge/>
            <w:tcBorders>
              <w:left w:val="single" w:sz="4" w:space="0" w:color="auto"/>
              <w:bottom w:val="single" w:sz="4" w:space="0" w:color="auto"/>
              <w:right w:val="single" w:sz="4" w:space="0" w:color="auto"/>
            </w:tcBorders>
          </w:tcPr>
          <w:p w14:paraId="198BA9B8"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1DFAC28D" w14:textId="4A6AD17A"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2.12</w:t>
            </w:r>
            <w:proofErr w:type="gramStart"/>
            <w:r w:rsidRPr="00C7005B">
              <w:rPr>
                <w:rFonts w:ascii="Arial" w:eastAsia="Times New Roman" w:hAnsi="Arial" w:cs="Arial"/>
                <w:sz w:val="20"/>
                <w:szCs w:val="20"/>
                <w:lang w:eastAsia="fr-FR"/>
              </w:rPr>
              <w:t>.N.1.3</w:t>
            </w:r>
            <w:proofErr w:type="gramEnd"/>
            <w:r w:rsidRPr="00C7005B">
              <w:rPr>
                <w:rFonts w:ascii="Arial" w:eastAsia="Times New Roman" w:hAnsi="Arial" w:cs="Arial"/>
                <w:sz w:val="20"/>
                <w:szCs w:val="20"/>
                <w:lang w:eastAsia="fr-FR"/>
              </w:rPr>
              <w:t xml:space="preserve">. Respecter les normes d’entreposage de déchets au LES de </w:t>
            </w:r>
            <w:proofErr w:type="spellStart"/>
            <w:r w:rsidRPr="00C7005B">
              <w:rPr>
                <w:rFonts w:ascii="Arial" w:eastAsia="Times New Roman" w:hAnsi="Arial" w:cs="Arial"/>
                <w:sz w:val="20"/>
                <w:szCs w:val="20"/>
                <w:lang w:eastAsia="fr-FR"/>
              </w:rPr>
              <w:t>Ouèssè</w:t>
            </w:r>
            <w:proofErr w:type="spellEnd"/>
          </w:p>
        </w:tc>
        <w:tc>
          <w:tcPr>
            <w:tcW w:w="3058" w:type="dxa"/>
            <w:tcBorders>
              <w:top w:val="single" w:sz="4" w:space="0" w:color="auto"/>
              <w:left w:val="single" w:sz="4" w:space="0" w:color="auto"/>
              <w:bottom w:val="single" w:sz="4" w:space="0" w:color="auto"/>
              <w:right w:val="single" w:sz="4" w:space="0" w:color="auto"/>
            </w:tcBorders>
            <w:hideMark/>
          </w:tcPr>
          <w:p w14:paraId="3806525F" w14:textId="51CA7F1A" w:rsidR="004D61CB" w:rsidRPr="00C7005B" w:rsidRDefault="004D61CB" w:rsidP="004D61CB">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r>
      <w:tr w:rsidR="004D61CB" w:rsidRPr="00C7005B" w14:paraId="53344F60" w14:textId="77777777" w:rsidTr="00A450D1">
        <w:trPr>
          <w:jc w:val="center"/>
        </w:trPr>
        <w:tc>
          <w:tcPr>
            <w:tcW w:w="0" w:type="auto"/>
            <w:vMerge w:val="restart"/>
            <w:tcBorders>
              <w:top w:val="single" w:sz="4" w:space="0" w:color="auto"/>
              <w:left w:val="single" w:sz="4" w:space="0" w:color="auto"/>
              <w:right w:val="single" w:sz="4" w:space="0" w:color="auto"/>
            </w:tcBorders>
            <w:hideMark/>
          </w:tcPr>
          <w:p w14:paraId="0409848F"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2.13.</w:t>
            </w:r>
          </w:p>
        </w:tc>
        <w:tc>
          <w:tcPr>
            <w:tcW w:w="2547" w:type="dxa"/>
            <w:vMerge w:val="restart"/>
            <w:tcBorders>
              <w:top w:val="single" w:sz="4" w:space="0" w:color="auto"/>
              <w:left w:val="single" w:sz="4" w:space="0" w:color="auto"/>
              <w:right w:val="single" w:sz="4" w:space="0" w:color="auto"/>
            </w:tcBorders>
          </w:tcPr>
          <w:p w14:paraId="7C2F1CC4" w14:textId="77777777" w:rsidR="004D61CB" w:rsidRPr="00C7005B" w:rsidRDefault="004D61CB" w:rsidP="004D61CB">
            <w:pPr>
              <w:widowControl w:val="0"/>
              <w:tabs>
                <w:tab w:val="left" w:pos="567"/>
              </w:tabs>
              <w:autoSpaceDE w:val="0"/>
              <w:autoSpaceDN w:val="0"/>
              <w:adjustRightInd w:val="0"/>
              <w:spacing w:before="60" w:after="0" w:line="240" w:lineRule="auto"/>
              <w:rPr>
                <w:rFonts w:ascii="Arial" w:eastAsia="Calibri" w:hAnsi="Arial" w:cs="Arial"/>
                <w:sz w:val="20"/>
                <w:szCs w:val="20"/>
              </w:rPr>
            </w:pPr>
            <w:r w:rsidRPr="00C7005B">
              <w:rPr>
                <w:rFonts w:ascii="Arial" w:eastAsia="Calibri" w:hAnsi="Arial" w:cs="Arial"/>
                <w:spacing w:val="1"/>
                <w:sz w:val="20"/>
                <w:szCs w:val="20"/>
              </w:rPr>
              <w:t>T</w:t>
            </w:r>
            <w:r w:rsidRPr="00C7005B">
              <w:rPr>
                <w:rFonts w:ascii="Arial" w:eastAsia="Calibri" w:hAnsi="Arial" w:cs="Arial"/>
                <w:spacing w:val="-1"/>
                <w:sz w:val="20"/>
                <w:szCs w:val="20"/>
              </w:rPr>
              <w:t>e</w:t>
            </w:r>
            <w:r w:rsidRPr="00C7005B">
              <w:rPr>
                <w:rFonts w:ascii="Arial" w:eastAsia="Calibri" w:hAnsi="Arial" w:cs="Arial"/>
                <w:sz w:val="20"/>
                <w:szCs w:val="20"/>
              </w:rPr>
              <w:t>r</w:t>
            </w:r>
            <w:r w:rsidRPr="00C7005B">
              <w:rPr>
                <w:rFonts w:ascii="Arial" w:eastAsia="Calibri" w:hAnsi="Arial" w:cs="Arial"/>
                <w:spacing w:val="-1"/>
                <w:sz w:val="20"/>
                <w:szCs w:val="20"/>
              </w:rPr>
              <w:t>r</w:t>
            </w:r>
            <w:r w:rsidRPr="00C7005B">
              <w:rPr>
                <w:rFonts w:ascii="Arial" w:eastAsia="Calibri" w:hAnsi="Arial" w:cs="Arial"/>
                <w:sz w:val="20"/>
                <w:szCs w:val="20"/>
              </w:rPr>
              <w:t>a</w:t>
            </w:r>
            <w:r w:rsidRPr="00C7005B">
              <w:rPr>
                <w:rFonts w:ascii="Arial" w:eastAsia="Calibri" w:hAnsi="Arial" w:cs="Arial"/>
                <w:spacing w:val="-1"/>
                <w:sz w:val="20"/>
                <w:szCs w:val="20"/>
              </w:rPr>
              <w:t>sse</w:t>
            </w:r>
            <w:r w:rsidRPr="00C7005B">
              <w:rPr>
                <w:rFonts w:ascii="Arial" w:eastAsia="Calibri" w:hAnsi="Arial" w:cs="Arial"/>
                <w:sz w:val="20"/>
                <w:szCs w:val="20"/>
              </w:rPr>
              <w:t>m</w:t>
            </w:r>
            <w:r w:rsidRPr="00C7005B">
              <w:rPr>
                <w:rFonts w:ascii="Arial" w:eastAsia="Calibri" w:hAnsi="Arial" w:cs="Arial"/>
                <w:spacing w:val="2"/>
                <w:sz w:val="20"/>
                <w:szCs w:val="20"/>
              </w:rPr>
              <w:t>e</w:t>
            </w:r>
            <w:r w:rsidRPr="00C7005B">
              <w:rPr>
                <w:rFonts w:ascii="Arial" w:eastAsia="Calibri" w:hAnsi="Arial" w:cs="Arial"/>
                <w:spacing w:val="-1"/>
                <w:sz w:val="20"/>
                <w:szCs w:val="20"/>
              </w:rPr>
              <w:t>n</w:t>
            </w:r>
            <w:r w:rsidRPr="00C7005B">
              <w:rPr>
                <w:rFonts w:ascii="Arial" w:eastAsia="Calibri" w:hAnsi="Arial" w:cs="Arial"/>
                <w:sz w:val="20"/>
                <w:szCs w:val="20"/>
              </w:rPr>
              <w:t xml:space="preserve">t </w:t>
            </w:r>
            <w:r w:rsidRPr="00C7005B">
              <w:rPr>
                <w:rFonts w:ascii="Arial" w:eastAsia="Calibri" w:hAnsi="Arial" w:cs="Arial"/>
                <w:spacing w:val="-1"/>
                <w:sz w:val="20"/>
                <w:szCs w:val="20"/>
              </w:rPr>
              <w:t>p</w:t>
            </w:r>
            <w:r w:rsidRPr="00C7005B">
              <w:rPr>
                <w:rFonts w:ascii="Arial" w:eastAsia="Calibri" w:hAnsi="Arial" w:cs="Arial"/>
                <w:spacing w:val="1"/>
                <w:sz w:val="20"/>
                <w:szCs w:val="20"/>
              </w:rPr>
              <w:t>o</w:t>
            </w:r>
            <w:r w:rsidRPr="00C7005B">
              <w:rPr>
                <w:rFonts w:ascii="Arial" w:eastAsia="Calibri" w:hAnsi="Arial" w:cs="Arial"/>
                <w:spacing w:val="-1"/>
                <w:sz w:val="20"/>
                <w:szCs w:val="20"/>
              </w:rPr>
              <w:t>u</w:t>
            </w:r>
            <w:r w:rsidRPr="00C7005B">
              <w:rPr>
                <w:rFonts w:ascii="Arial" w:eastAsia="Calibri" w:hAnsi="Arial" w:cs="Arial"/>
                <w:sz w:val="20"/>
                <w:szCs w:val="20"/>
              </w:rPr>
              <w:t>r</w:t>
            </w:r>
            <w:r w:rsidRPr="00C7005B">
              <w:rPr>
                <w:rFonts w:ascii="Arial" w:eastAsia="Calibri" w:hAnsi="Arial" w:cs="Arial"/>
                <w:spacing w:val="2"/>
                <w:sz w:val="20"/>
                <w:szCs w:val="20"/>
              </w:rPr>
              <w:t xml:space="preserve"> </w:t>
            </w:r>
            <w:r w:rsidRPr="00C7005B">
              <w:rPr>
                <w:rFonts w:ascii="Arial" w:eastAsia="Calibri" w:hAnsi="Arial" w:cs="Arial"/>
                <w:spacing w:val="-1"/>
                <w:sz w:val="20"/>
                <w:szCs w:val="20"/>
              </w:rPr>
              <w:t>l</w:t>
            </w:r>
            <w:r w:rsidRPr="00C7005B">
              <w:rPr>
                <w:rFonts w:ascii="Arial" w:eastAsia="Calibri" w:hAnsi="Arial" w:cs="Arial"/>
                <w:sz w:val="20"/>
                <w:szCs w:val="20"/>
              </w:rPr>
              <w:t>’amé</w:t>
            </w:r>
            <w:r w:rsidRPr="00C7005B">
              <w:rPr>
                <w:rFonts w:ascii="Arial" w:eastAsia="Calibri" w:hAnsi="Arial" w:cs="Arial"/>
                <w:spacing w:val="-1"/>
                <w:sz w:val="20"/>
                <w:szCs w:val="20"/>
              </w:rPr>
              <w:t>n</w:t>
            </w:r>
            <w:r w:rsidRPr="00C7005B">
              <w:rPr>
                <w:rFonts w:ascii="Arial" w:eastAsia="Calibri" w:hAnsi="Arial" w:cs="Arial"/>
                <w:sz w:val="20"/>
                <w:szCs w:val="20"/>
              </w:rPr>
              <w:t>a</w:t>
            </w:r>
            <w:r w:rsidRPr="00C7005B">
              <w:rPr>
                <w:rFonts w:ascii="Arial" w:eastAsia="Calibri" w:hAnsi="Arial" w:cs="Arial"/>
                <w:spacing w:val="-1"/>
                <w:sz w:val="20"/>
                <w:szCs w:val="20"/>
              </w:rPr>
              <w:t>ge</w:t>
            </w:r>
            <w:r w:rsidRPr="00C7005B">
              <w:rPr>
                <w:rFonts w:ascii="Arial" w:eastAsia="Calibri" w:hAnsi="Arial" w:cs="Arial"/>
                <w:spacing w:val="2"/>
                <w:sz w:val="20"/>
                <w:szCs w:val="20"/>
              </w:rPr>
              <w:t>m</w:t>
            </w:r>
            <w:r w:rsidRPr="00C7005B">
              <w:rPr>
                <w:rFonts w:ascii="Arial" w:eastAsia="Calibri" w:hAnsi="Arial" w:cs="Arial"/>
                <w:spacing w:val="1"/>
                <w:sz w:val="20"/>
                <w:szCs w:val="20"/>
              </w:rPr>
              <w:t>e</w:t>
            </w:r>
            <w:r w:rsidRPr="00C7005B">
              <w:rPr>
                <w:rFonts w:ascii="Arial" w:eastAsia="Calibri" w:hAnsi="Arial" w:cs="Arial"/>
                <w:spacing w:val="-1"/>
                <w:sz w:val="20"/>
                <w:szCs w:val="20"/>
              </w:rPr>
              <w:t>n</w:t>
            </w:r>
            <w:r w:rsidRPr="00C7005B">
              <w:rPr>
                <w:rFonts w:ascii="Arial" w:eastAsia="Calibri" w:hAnsi="Arial" w:cs="Arial"/>
                <w:sz w:val="20"/>
                <w:szCs w:val="20"/>
              </w:rPr>
              <w:t xml:space="preserve">t </w:t>
            </w:r>
            <w:r w:rsidRPr="00C7005B">
              <w:rPr>
                <w:rFonts w:ascii="Arial" w:eastAsia="Calibri" w:hAnsi="Arial" w:cs="Arial"/>
                <w:spacing w:val="-1"/>
                <w:sz w:val="20"/>
                <w:szCs w:val="20"/>
              </w:rPr>
              <w:t>d</w:t>
            </w:r>
            <w:r w:rsidRPr="00C7005B">
              <w:rPr>
                <w:rFonts w:ascii="Arial" w:eastAsia="Calibri" w:hAnsi="Arial" w:cs="Arial"/>
                <w:sz w:val="20"/>
                <w:szCs w:val="20"/>
              </w:rPr>
              <w:t>e</w:t>
            </w:r>
          </w:p>
          <w:p w14:paraId="366F7B99" w14:textId="4ADDF63E" w:rsidR="004D61CB" w:rsidRPr="00C7005B" w:rsidRDefault="004D61CB" w:rsidP="004D61CB">
            <w:pPr>
              <w:widowControl w:val="0"/>
              <w:tabs>
                <w:tab w:val="left" w:pos="567"/>
              </w:tabs>
              <w:autoSpaceDE w:val="0"/>
              <w:autoSpaceDN w:val="0"/>
              <w:adjustRightInd w:val="0"/>
              <w:spacing w:before="60" w:after="0" w:line="240" w:lineRule="auto"/>
              <w:ind w:left="57"/>
              <w:jc w:val="both"/>
              <w:rPr>
                <w:rFonts w:ascii="Arial" w:eastAsia="Calibri" w:hAnsi="Arial" w:cs="Arial"/>
                <w:b/>
                <w:sz w:val="20"/>
                <w:szCs w:val="20"/>
              </w:rPr>
            </w:pPr>
            <w:r w:rsidRPr="00C7005B">
              <w:rPr>
                <w:rFonts w:ascii="Arial" w:eastAsia="Calibri" w:hAnsi="Arial" w:cs="Arial"/>
                <w:sz w:val="20"/>
                <w:szCs w:val="20"/>
              </w:rPr>
              <w:t>la v</w:t>
            </w:r>
            <w:r w:rsidRPr="00C7005B">
              <w:rPr>
                <w:rFonts w:ascii="Arial" w:eastAsia="Calibri" w:hAnsi="Arial" w:cs="Arial"/>
                <w:spacing w:val="1"/>
                <w:sz w:val="20"/>
                <w:szCs w:val="20"/>
              </w:rPr>
              <w:t>o</w:t>
            </w:r>
            <w:r w:rsidRPr="00C7005B">
              <w:rPr>
                <w:rFonts w:ascii="Arial" w:eastAsia="Calibri" w:hAnsi="Arial" w:cs="Arial"/>
                <w:sz w:val="20"/>
                <w:szCs w:val="20"/>
              </w:rPr>
              <w:t>ir</w:t>
            </w:r>
            <w:r w:rsidRPr="00C7005B">
              <w:rPr>
                <w:rFonts w:ascii="Arial" w:eastAsia="Calibri" w:hAnsi="Arial" w:cs="Arial"/>
                <w:spacing w:val="-1"/>
                <w:sz w:val="20"/>
                <w:szCs w:val="20"/>
              </w:rPr>
              <w:t>i</w:t>
            </w:r>
            <w:r w:rsidRPr="00C7005B">
              <w:rPr>
                <w:rFonts w:ascii="Arial" w:eastAsia="Calibri" w:hAnsi="Arial" w:cs="Arial"/>
                <w:sz w:val="20"/>
                <w:szCs w:val="20"/>
              </w:rPr>
              <w:t xml:space="preserve">e  </w:t>
            </w:r>
            <w:r w:rsidRPr="00C7005B">
              <w:rPr>
                <w:rFonts w:ascii="Arial" w:eastAsia="Calibri" w:hAnsi="Arial" w:cs="Arial"/>
                <w:b/>
                <w:sz w:val="20"/>
                <w:szCs w:val="20"/>
              </w:rPr>
              <w:t>(</w:t>
            </w:r>
            <w:r w:rsidRPr="00C7005B">
              <w:rPr>
                <w:rFonts w:ascii="Arial" w:eastAsia="Calibri" w:hAnsi="Arial" w:cs="Arial"/>
                <w:b/>
                <w:position w:val="1"/>
                <w:sz w:val="20"/>
                <w:szCs w:val="20"/>
              </w:rPr>
              <w:t>r</w:t>
            </w:r>
            <w:r w:rsidRPr="00C7005B">
              <w:rPr>
                <w:rFonts w:ascii="Arial" w:eastAsia="Calibri" w:hAnsi="Arial" w:cs="Arial"/>
                <w:b/>
                <w:spacing w:val="1"/>
                <w:position w:val="1"/>
                <w:sz w:val="20"/>
                <w:szCs w:val="20"/>
              </w:rPr>
              <w:t>u</w:t>
            </w:r>
            <w:r w:rsidRPr="00C7005B">
              <w:rPr>
                <w:rFonts w:ascii="Arial" w:eastAsia="Calibri" w:hAnsi="Arial" w:cs="Arial"/>
                <w:b/>
                <w:position w:val="1"/>
                <w:sz w:val="20"/>
                <w:szCs w:val="20"/>
              </w:rPr>
              <w:t xml:space="preserve">e </w:t>
            </w:r>
            <w:r w:rsidRPr="00C7005B">
              <w:rPr>
                <w:rFonts w:ascii="Arial" w:eastAsia="Calibri" w:hAnsi="Arial" w:cs="Arial"/>
                <w:b/>
                <w:spacing w:val="-1"/>
                <w:position w:val="1"/>
                <w:sz w:val="20"/>
                <w:szCs w:val="20"/>
              </w:rPr>
              <w:t>d</w:t>
            </w:r>
            <w:r w:rsidRPr="00C7005B">
              <w:rPr>
                <w:rFonts w:ascii="Arial" w:eastAsia="Calibri" w:hAnsi="Arial" w:cs="Arial"/>
                <w:b/>
                <w:position w:val="1"/>
                <w:sz w:val="20"/>
                <w:szCs w:val="20"/>
              </w:rPr>
              <w:t>u</w:t>
            </w:r>
            <w:r w:rsidRPr="00C7005B">
              <w:rPr>
                <w:rFonts w:ascii="Arial" w:eastAsia="Calibri" w:hAnsi="Arial" w:cs="Arial"/>
                <w:b/>
                <w:spacing w:val="-1"/>
                <w:position w:val="1"/>
                <w:sz w:val="20"/>
                <w:szCs w:val="20"/>
              </w:rPr>
              <w:t xml:space="preserve"> </w:t>
            </w:r>
            <w:r w:rsidRPr="00C7005B">
              <w:rPr>
                <w:rFonts w:ascii="Arial" w:eastAsia="Calibri" w:hAnsi="Arial" w:cs="Arial"/>
                <w:b/>
                <w:spacing w:val="1"/>
                <w:position w:val="1"/>
                <w:sz w:val="20"/>
                <w:szCs w:val="20"/>
              </w:rPr>
              <w:lastRenderedPageBreak/>
              <w:t>co</w:t>
            </w:r>
            <w:r w:rsidRPr="00C7005B">
              <w:rPr>
                <w:rFonts w:ascii="Arial" w:eastAsia="Calibri" w:hAnsi="Arial" w:cs="Arial"/>
                <w:b/>
                <w:position w:val="1"/>
                <w:sz w:val="20"/>
                <w:szCs w:val="20"/>
              </w:rPr>
              <w:t>ll</w:t>
            </w:r>
            <w:r w:rsidRPr="00C7005B">
              <w:rPr>
                <w:rFonts w:ascii="Arial" w:eastAsia="Calibri" w:hAnsi="Arial" w:cs="Arial"/>
                <w:b/>
                <w:spacing w:val="-1"/>
                <w:position w:val="1"/>
                <w:sz w:val="20"/>
                <w:szCs w:val="20"/>
              </w:rPr>
              <w:t>e</w:t>
            </w:r>
            <w:r w:rsidRPr="00C7005B">
              <w:rPr>
                <w:rFonts w:ascii="Arial" w:eastAsia="Calibri" w:hAnsi="Arial" w:cs="Arial"/>
                <w:b/>
                <w:spacing w:val="1"/>
                <w:position w:val="1"/>
                <w:sz w:val="20"/>
                <w:szCs w:val="20"/>
              </w:rPr>
              <w:t>c</w:t>
            </w:r>
            <w:r w:rsidRPr="00C7005B">
              <w:rPr>
                <w:rFonts w:ascii="Arial" w:eastAsia="Calibri" w:hAnsi="Arial" w:cs="Arial"/>
                <w:b/>
                <w:spacing w:val="2"/>
                <w:position w:val="1"/>
                <w:sz w:val="20"/>
                <w:szCs w:val="20"/>
              </w:rPr>
              <w:t>t</w:t>
            </w:r>
            <w:r w:rsidRPr="00C7005B">
              <w:rPr>
                <w:rFonts w:ascii="Arial" w:eastAsia="Calibri" w:hAnsi="Arial" w:cs="Arial"/>
                <w:b/>
                <w:spacing w:val="-1"/>
                <w:position w:val="1"/>
                <w:sz w:val="20"/>
                <w:szCs w:val="20"/>
              </w:rPr>
              <w:t>eu</w:t>
            </w:r>
            <w:r w:rsidRPr="00C7005B">
              <w:rPr>
                <w:rFonts w:ascii="Arial" w:eastAsia="Calibri" w:hAnsi="Arial" w:cs="Arial"/>
                <w:b/>
                <w:position w:val="1"/>
                <w:sz w:val="20"/>
                <w:szCs w:val="20"/>
              </w:rPr>
              <w:t xml:space="preserve">r </w:t>
            </w:r>
            <w:r w:rsidRPr="00C7005B">
              <w:rPr>
                <w:rFonts w:ascii="Arial" w:eastAsia="Calibri" w:hAnsi="Arial" w:cs="Arial"/>
                <w:b/>
                <w:sz w:val="20"/>
                <w:szCs w:val="20"/>
              </w:rPr>
              <w:t>4.028 – 4.026)</w:t>
            </w:r>
          </w:p>
          <w:p w14:paraId="6DE561BD" w14:textId="77777777" w:rsidR="004D61CB" w:rsidRPr="00C7005B" w:rsidRDefault="004D61CB" w:rsidP="004D61CB">
            <w:pPr>
              <w:widowControl w:val="0"/>
              <w:tabs>
                <w:tab w:val="left" w:pos="567"/>
              </w:tabs>
              <w:autoSpaceDE w:val="0"/>
              <w:autoSpaceDN w:val="0"/>
              <w:adjustRightInd w:val="0"/>
              <w:spacing w:before="60" w:after="0" w:line="240" w:lineRule="auto"/>
              <w:ind w:left="57"/>
              <w:jc w:val="both"/>
              <w:rPr>
                <w:rFonts w:ascii="Arial" w:eastAsia="Calibri" w:hAnsi="Arial" w:cs="Arial"/>
                <w:b/>
                <w:sz w:val="20"/>
                <w:szCs w:val="20"/>
              </w:rPr>
            </w:pPr>
            <w:r w:rsidRPr="00C7005B">
              <w:rPr>
                <w:rFonts w:ascii="Arial" w:eastAsia="Calibri" w:hAnsi="Arial" w:cs="Arial"/>
                <w:b/>
                <w:sz w:val="20"/>
                <w:szCs w:val="20"/>
              </w:rPr>
              <w:t>P</w:t>
            </w:r>
            <w:r w:rsidRPr="00C7005B">
              <w:rPr>
                <w:rFonts w:ascii="Arial" w:eastAsia="Calibri" w:hAnsi="Arial" w:cs="Arial"/>
                <w:b/>
                <w:spacing w:val="1"/>
                <w:sz w:val="20"/>
                <w:szCs w:val="20"/>
              </w:rPr>
              <w:t>a</w:t>
            </w:r>
            <w:r w:rsidRPr="00C7005B">
              <w:rPr>
                <w:rFonts w:ascii="Arial" w:eastAsia="Calibri" w:hAnsi="Arial" w:cs="Arial"/>
                <w:b/>
                <w:sz w:val="20"/>
                <w:szCs w:val="20"/>
              </w:rPr>
              <w:t>vage</w:t>
            </w:r>
            <w:r w:rsidRPr="00C7005B">
              <w:rPr>
                <w:rFonts w:ascii="Arial" w:eastAsia="Calibri" w:hAnsi="Arial" w:cs="Arial"/>
                <w:b/>
                <w:spacing w:val="-1"/>
                <w:sz w:val="20"/>
                <w:szCs w:val="20"/>
              </w:rPr>
              <w:t xml:space="preserve"> de</w:t>
            </w:r>
            <w:r w:rsidRPr="00C7005B">
              <w:rPr>
                <w:rFonts w:ascii="Arial" w:eastAsia="Calibri" w:hAnsi="Arial" w:cs="Arial"/>
                <w:b/>
                <w:sz w:val="20"/>
                <w:szCs w:val="20"/>
              </w:rPr>
              <w:t>s</w:t>
            </w:r>
            <w:r w:rsidRPr="00C7005B">
              <w:rPr>
                <w:rFonts w:ascii="Arial" w:eastAsia="Calibri" w:hAnsi="Arial" w:cs="Arial"/>
                <w:b/>
                <w:spacing w:val="-1"/>
                <w:sz w:val="20"/>
                <w:szCs w:val="20"/>
              </w:rPr>
              <w:t xml:space="preserve"> </w:t>
            </w:r>
            <w:r w:rsidRPr="00C7005B">
              <w:rPr>
                <w:rFonts w:ascii="Arial" w:eastAsia="Calibri" w:hAnsi="Arial" w:cs="Arial"/>
                <w:b/>
                <w:spacing w:val="2"/>
                <w:sz w:val="20"/>
                <w:szCs w:val="20"/>
              </w:rPr>
              <w:t>r</w:t>
            </w:r>
            <w:r w:rsidRPr="00C7005B">
              <w:rPr>
                <w:rFonts w:ascii="Arial" w:eastAsia="Calibri" w:hAnsi="Arial" w:cs="Arial"/>
                <w:b/>
                <w:spacing w:val="-1"/>
                <w:sz w:val="20"/>
                <w:szCs w:val="20"/>
              </w:rPr>
              <w:t>ue</w:t>
            </w:r>
            <w:r w:rsidRPr="00C7005B">
              <w:rPr>
                <w:rFonts w:ascii="Arial" w:eastAsia="Calibri" w:hAnsi="Arial" w:cs="Arial"/>
                <w:b/>
                <w:sz w:val="20"/>
                <w:szCs w:val="20"/>
              </w:rPr>
              <w:t xml:space="preserve">s </w:t>
            </w:r>
            <w:r w:rsidRPr="00C7005B">
              <w:rPr>
                <w:rFonts w:ascii="Arial" w:eastAsia="Calibri" w:hAnsi="Arial" w:cs="Arial"/>
                <w:b/>
                <w:spacing w:val="2"/>
                <w:sz w:val="20"/>
                <w:szCs w:val="20"/>
              </w:rPr>
              <w:t>a</w:t>
            </w:r>
            <w:r w:rsidRPr="00C7005B">
              <w:rPr>
                <w:rFonts w:ascii="Arial" w:eastAsia="Calibri" w:hAnsi="Arial" w:cs="Arial"/>
                <w:b/>
                <w:spacing w:val="-1"/>
                <w:sz w:val="20"/>
                <w:szCs w:val="20"/>
              </w:rPr>
              <w:t>d</w:t>
            </w:r>
            <w:r w:rsidRPr="00C7005B">
              <w:rPr>
                <w:rFonts w:ascii="Arial" w:eastAsia="Calibri" w:hAnsi="Arial" w:cs="Arial"/>
                <w:b/>
                <w:sz w:val="20"/>
                <w:szCs w:val="20"/>
              </w:rPr>
              <w:t>ja</w:t>
            </w:r>
            <w:r w:rsidRPr="00C7005B">
              <w:rPr>
                <w:rFonts w:ascii="Arial" w:eastAsia="Calibri" w:hAnsi="Arial" w:cs="Arial"/>
                <w:b/>
                <w:spacing w:val="1"/>
                <w:sz w:val="20"/>
                <w:szCs w:val="20"/>
              </w:rPr>
              <w:t>c</w:t>
            </w:r>
            <w:r w:rsidRPr="00C7005B">
              <w:rPr>
                <w:rFonts w:ascii="Arial" w:eastAsia="Calibri" w:hAnsi="Arial" w:cs="Arial"/>
                <w:b/>
                <w:spacing w:val="-1"/>
                <w:sz w:val="20"/>
                <w:szCs w:val="20"/>
              </w:rPr>
              <w:t>en</w:t>
            </w:r>
            <w:r w:rsidRPr="00C7005B">
              <w:rPr>
                <w:rFonts w:ascii="Arial" w:eastAsia="Calibri" w:hAnsi="Arial" w:cs="Arial"/>
                <w:b/>
                <w:sz w:val="20"/>
                <w:szCs w:val="20"/>
              </w:rPr>
              <w:t>t</w:t>
            </w:r>
            <w:r w:rsidRPr="00C7005B">
              <w:rPr>
                <w:rFonts w:ascii="Arial" w:eastAsia="Calibri" w:hAnsi="Arial" w:cs="Arial"/>
                <w:b/>
                <w:spacing w:val="1"/>
                <w:sz w:val="20"/>
                <w:szCs w:val="20"/>
              </w:rPr>
              <w:t>e</w:t>
            </w:r>
            <w:r w:rsidRPr="00C7005B">
              <w:rPr>
                <w:rFonts w:ascii="Arial" w:eastAsia="Calibri" w:hAnsi="Arial" w:cs="Arial"/>
                <w:b/>
                <w:sz w:val="20"/>
                <w:szCs w:val="20"/>
              </w:rPr>
              <w:t xml:space="preserve">s 4.020 </w:t>
            </w:r>
            <w:r w:rsidRPr="00C7005B">
              <w:rPr>
                <w:rFonts w:ascii="Arial" w:eastAsia="Calibri" w:hAnsi="Arial" w:cs="Arial"/>
                <w:b/>
                <w:spacing w:val="-1"/>
                <w:sz w:val="20"/>
                <w:szCs w:val="20"/>
              </w:rPr>
              <w:t>e</w:t>
            </w:r>
            <w:r w:rsidRPr="00C7005B">
              <w:rPr>
                <w:rFonts w:ascii="Arial" w:eastAsia="Calibri" w:hAnsi="Arial" w:cs="Arial"/>
                <w:b/>
                <w:sz w:val="20"/>
                <w:szCs w:val="20"/>
              </w:rPr>
              <w:t>t 4.012</w:t>
            </w:r>
          </w:p>
        </w:tc>
        <w:tc>
          <w:tcPr>
            <w:tcW w:w="2512" w:type="dxa"/>
            <w:vMerge w:val="restart"/>
            <w:tcBorders>
              <w:top w:val="single" w:sz="4" w:space="0" w:color="auto"/>
              <w:left w:val="single" w:sz="4" w:space="0" w:color="auto"/>
              <w:right w:val="single" w:sz="4" w:space="0" w:color="auto"/>
            </w:tcBorders>
          </w:tcPr>
          <w:p w14:paraId="13E3829A" w14:textId="36AD61C7" w:rsidR="004D61CB" w:rsidRPr="00C7005B" w:rsidRDefault="004D61CB" w:rsidP="004D61CB">
            <w:pPr>
              <w:tabs>
                <w:tab w:val="left" w:pos="567"/>
              </w:tabs>
              <w:spacing w:before="60" w:after="0" w:line="240" w:lineRule="auto"/>
              <w:jc w:val="center"/>
              <w:rPr>
                <w:rFonts w:ascii="Arial" w:eastAsia="Calibri" w:hAnsi="Arial" w:cs="Arial"/>
                <w:spacing w:val="-4"/>
                <w:sz w:val="20"/>
                <w:szCs w:val="20"/>
              </w:rPr>
            </w:pPr>
            <w:r w:rsidRPr="00C7005B">
              <w:rPr>
                <w:rFonts w:ascii="Arial" w:eastAsia="Calibri" w:hAnsi="Arial" w:cs="Arial"/>
                <w:spacing w:val="-4"/>
                <w:sz w:val="20"/>
                <w:szCs w:val="20"/>
              </w:rPr>
              <w:lastRenderedPageBreak/>
              <w:t>-</w:t>
            </w:r>
          </w:p>
        </w:tc>
        <w:tc>
          <w:tcPr>
            <w:tcW w:w="2162" w:type="dxa"/>
            <w:vMerge w:val="restart"/>
            <w:tcBorders>
              <w:top w:val="single" w:sz="4" w:space="0" w:color="auto"/>
              <w:left w:val="single" w:sz="4" w:space="0" w:color="auto"/>
              <w:right w:val="single" w:sz="4" w:space="0" w:color="auto"/>
            </w:tcBorders>
            <w:hideMark/>
          </w:tcPr>
          <w:p w14:paraId="1A161A00" w14:textId="1DDDD22A"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2.13</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xml:space="preserve">. Altération de la qualité de l’air (concentration des émissions des gaz </w:t>
            </w:r>
            <w:r w:rsidRPr="00C7005B">
              <w:rPr>
                <w:rFonts w:ascii="Arial" w:eastAsia="Times New Roman" w:hAnsi="Arial" w:cs="Arial"/>
                <w:sz w:val="20"/>
                <w:szCs w:val="20"/>
                <w:lang w:eastAsia="fr-FR"/>
              </w:rPr>
              <w:lastRenderedPageBreak/>
              <w:t xml:space="preserve">d’échappement </w:t>
            </w:r>
            <w:r w:rsidRPr="00C7005B">
              <w:rPr>
                <w:rFonts w:ascii="Arial" w:eastAsia="Times New Roman" w:hAnsi="Arial" w:cs="Arial"/>
                <w:strike/>
                <w:sz w:val="20"/>
                <w:szCs w:val="20"/>
                <w:lang w:eastAsia="fr-FR"/>
              </w:rPr>
              <w:t>bruit</w:t>
            </w:r>
            <w:r w:rsidRPr="00C7005B">
              <w:rPr>
                <w:rFonts w:ascii="Arial" w:eastAsia="Times New Roman" w:hAnsi="Arial" w:cs="Arial"/>
                <w:sz w:val="20"/>
                <w:szCs w:val="20"/>
                <w:lang w:eastAsia="fr-FR"/>
              </w:rPr>
              <w:t>)</w:t>
            </w:r>
          </w:p>
        </w:tc>
        <w:tc>
          <w:tcPr>
            <w:tcW w:w="0" w:type="auto"/>
            <w:vMerge w:val="restart"/>
            <w:tcBorders>
              <w:top w:val="single" w:sz="4" w:space="0" w:color="auto"/>
              <w:left w:val="single" w:sz="4" w:space="0" w:color="auto"/>
              <w:right w:val="single" w:sz="4" w:space="0" w:color="auto"/>
            </w:tcBorders>
            <w:hideMark/>
          </w:tcPr>
          <w:p w14:paraId="5CF0337C"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lastRenderedPageBreak/>
              <w:t xml:space="preserve">Moyenne </w:t>
            </w:r>
          </w:p>
        </w:tc>
        <w:tc>
          <w:tcPr>
            <w:tcW w:w="2692" w:type="dxa"/>
          </w:tcPr>
          <w:p w14:paraId="05F412D0" w14:textId="77777777"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2.13</w:t>
            </w:r>
            <w:proofErr w:type="gramStart"/>
            <w:r w:rsidRPr="00C7005B">
              <w:rPr>
                <w:rFonts w:ascii="Arial" w:eastAsia="Calibri" w:hAnsi="Arial" w:cs="Arial"/>
                <w:sz w:val="20"/>
                <w:szCs w:val="20"/>
              </w:rPr>
              <w:t>.N.1.1</w:t>
            </w:r>
            <w:proofErr w:type="gramEnd"/>
            <w:r w:rsidRPr="00C7005B">
              <w:rPr>
                <w:rFonts w:ascii="Arial" w:eastAsia="Calibri" w:hAnsi="Arial" w:cs="Arial"/>
                <w:sz w:val="20"/>
                <w:szCs w:val="20"/>
              </w:rPr>
              <w:t xml:space="preserve"> Doter les travailleurs d’EPI et Veiller à leur port effectif</w:t>
            </w:r>
          </w:p>
          <w:p w14:paraId="7F826537" w14:textId="77777777" w:rsidR="004D61CB" w:rsidRPr="00C7005B" w:rsidRDefault="004D61CB" w:rsidP="004D61CB">
            <w:pPr>
              <w:spacing w:before="60" w:after="0" w:line="240" w:lineRule="auto"/>
              <w:rPr>
                <w:rFonts w:ascii="Arial" w:eastAsia="Calibri" w:hAnsi="Arial" w:cs="Arial"/>
                <w:sz w:val="20"/>
                <w:szCs w:val="20"/>
              </w:rPr>
            </w:pPr>
          </w:p>
        </w:tc>
        <w:tc>
          <w:tcPr>
            <w:tcW w:w="3058" w:type="dxa"/>
            <w:tcBorders>
              <w:top w:val="single" w:sz="4" w:space="0" w:color="auto"/>
              <w:left w:val="single" w:sz="4" w:space="0" w:color="auto"/>
              <w:bottom w:val="single" w:sz="4" w:space="0" w:color="auto"/>
              <w:right w:val="single" w:sz="4" w:space="0" w:color="auto"/>
            </w:tcBorders>
          </w:tcPr>
          <w:p w14:paraId="4871DCE6" w14:textId="1A016831"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4D61CB" w:rsidRPr="00C7005B" w14:paraId="3FE713EC" w14:textId="77777777" w:rsidTr="00A450D1">
        <w:trPr>
          <w:jc w:val="center"/>
        </w:trPr>
        <w:tc>
          <w:tcPr>
            <w:tcW w:w="0" w:type="auto"/>
            <w:vMerge/>
            <w:tcBorders>
              <w:left w:val="single" w:sz="4" w:space="0" w:color="auto"/>
              <w:right w:val="single" w:sz="4" w:space="0" w:color="auto"/>
            </w:tcBorders>
          </w:tcPr>
          <w:p w14:paraId="18D5FE54"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48A97EF" w14:textId="77777777" w:rsidR="004D61CB" w:rsidRPr="00C7005B" w:rsidRDefault="004D61CB"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3F3873D" w14:textId="77777777" w:rsidR="004D61CB" w:rsidRPr="00C7005B" w:rsidRDefault="004D61CB" w:rsidP="004D61CB">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2097F9B7"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0153B10F"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Pr>
          <w:p w14:paraId="02BC3C2F" w14:textId="61D447E8"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2.13</w:t>
            </w:r>
            <w:proofErr w:type="gramStart"/>
            <w:r w:rsidRPr="00C7005B">
              <w:rPr>
                <w:rFonts w:ascii="Arial" w:eastAsia="Calibri" w:hAnsi="Arial" w:cs="Arial"/>
                <w:sz w:val="20"/>
                <w:szCs w:val="20"/>
              </w:rPr>
              <w:t>.N.1.2</w:t>
            </w:r>
            <w:proofErr w:type="gramEnd"/>
            <w:r w:rsidRPr="00C7005B">
              <w:rPr>
                <w:rFonts w:ascii="Arial" w:eastAsia="Calibri" w:hAnsi="Arial" w:cs="Arial"/>
                <w:sz w:val="20"/>
                <w:szCs w:val="20"/>
              </w:rPr>
              <w:t xml:space="preserve"> Arroser régulièrement les axes à aménager et surfaces susceptibles de générer de la poussière lors des travaux</w:t>
            </w:r>
          </w:p>
        </w:tc>
        <w:tc>
          <w:tcPr>
            <w:tcW w:w="3058" w:type="dxa"/>
            <w:tcBorders>
              <w:top w:val="single" w:sz="4" w:space="0" w:color="auto"/>
              <w:left w:val="single" w:sz="4" w:space="0" w:color="auto"/>
              <w:bottom w:val="single" w:sz="4" w:space="0" w:color="auto"/>
              <w:right w:val="single" w:sz="4" w:space="0" w:color="auto"/>
            </w:tcBorders>
          </w:tcPr>
          <w:p w14:paraId="0A5D7F3E" w14:textId="4306DAC5"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4D61CB" w:rsidRPr="00C7005B" w14:paraId="2621BFC7" w14:textId="77777777" w:rsidTr="00A450D1">
        <w:trPr>
          <w:jc w:val="center"/>
        </w:trPr>
        <w:tc>
          <w:tcPr>
            <w:tcW w:w="0" w:type="auto"/>
            <w:vMerge/>
            <w:tcBorders>
              <w:left w:val="single" w:sz="4" w:space="0" w:color="auto"/>
              <w:right w:val="single" w:sz="4" w:space="0" w:color="auto"/>
            </w:tcBorders>
          </w:tcPr>
          <w:p w14:paraId="1EF41E3F"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6392BA2" w14:textId="77777777" w:rsidR="004D61CB" w:rsidRPr="00C7005B" w:rsidRDefault="004D61CB"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2A4BAA0A" w14:textId="77777777" w:rsidR="004D61CB" w:rsidRPr="00C7005B" w:rsidRDefault="004D61CB" w:rsidP="004D61CB">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33C70059"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74653171"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Pr>
          <w:p w14:paraId="6926B775" w14:textId="27D78765" w:rsidR="004D61CB" w:rsidRPr="00C7005B" w:rsidRDefault="004D61CB"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2.13</w:t>
            </w:r>
            <w:proofErr w:type="gramStart"/>
            <w:r w:rsidRPr="00C7005B">
              <w:rPr>
                <w:rFonts w:ascii="Arial" w:eastAsia="Calibri" w:hAnsi="Arial" w:cs="Arial"/>
                <w:sz w:val="20"/>
                <w:szCs w:val="20"/>
              </w:rPr>
              <w:t>.N.1.3</w:t>
            </w:r>
            <w:proofErr w:type="gramEnd"/>
            <w:r w:rsidRPr="00C7005B">
              <w:rPr>
                <w:rFonts w:ascii="Arial" w:eastAsia="Calibri" w:hAnsi="Arial" w:cs="Arial"/>
                <w:sz w:val="20"/>
                <w:szCs w:val="20"/>
              </w:rPr>
              <w:t xml:space="preserve">  Veiller à la maintenance et l’entretien des véhicules et engins de chantier</w:t>
            </w:r>
          </w:p>
        </w:tc>
        <w:tc>
          <w:tcPr>
            <w:tcW w:w="3058" w:type="dxa"/>
            <w:tcBorders>
              <w:top w:val="single" w:sz="4" w:space="0" w:color="auto"/>
              <w:left w:val="single" w:sz="4" w:space="0" w:color="auto"/>
              <w:bottom w:val="single" w:sz="4" w:space="0" w:color="auto"/>
              <w:right w:val="single" w:sz="4" w:space="0" w:color="auto"/>
            </w:tcBorders>
          </w:tcPr>
          <w:p w14:paraId="0D58E3A4" w14:textId="79038F87"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4D61CB" w:rsidRPr="00C7005B" w14:paraId="56D5C094" w14:textId="77777777" w:rsidTr="00A450D1">
        <w:trPr>
          <w:jc w:val="center"/>
        </w:trPr>
        <w:tc>
          <w:tcPr>
            <w:tcW w:w="0" w:type="auto"/>
            <w:vMerge/>
            <w:tcBorders>
              <w:left w:val="single" w:sz="4" w:space="0" w:color="auto"/>
              <w:right w:val="single" w:sz="4" w:space="0" w:color="auto"/>
            </w:tcBorders>
          </w:tcPr>
          <w:p w14:paraId="77C70DC8"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A689F5A" w14:textId="77777777" w:rsidR="004D61CB" w:rsidRPr="00C7005B" w:rsidRDefault="004D61CB"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0AB6168A" w14:textId="77777777" w:rsidR="004D61CB" w:rsidRPr="00C7005B" w:rsidRDefault="004D61CB" w:rsidP="004D61CB">
            <w:pPr>
              <w:tabs>
                <w:tab w:val="left" w:pos="567"/>
              </w:tabs>
              <w:spacing w:before="60" w:after="0" w:line="240" w:lineRule="auto"/>
              <w:jc w:val="both"/>
              <w:rPr>
                <w:rFonts w:ascii="Arial" w:eastAsia="Calibri" w:hAnsi="Arial" w:cs="Arial"/>
                <w:spacing w:val="-4"/>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068B739E" w14:textId="77777777" w:rsidR="004D61CB" w:rsidRPr="00C7005B" w:rsidRDefault="004D61CB" w:rsidP="004D61CB">
            <w:pPr>
              <w:tabs>
                <w:tab w:val="left" w:pos="567"/>
              </w:tabs>
              <w:spacing w:before="60" w:after="0" w:line="240" w:lineRule="auto"/>
              <w:jc w:val="both"/>
              <w:rPr>
                <w:rFonts w:ascii="Arial" w:eastAsia="Times New Roman" w:hAnsi="Arial" w:cs="Arial"/>
                <w:strike/>
                <w:sz w:val="20"/>
                <w:szCs w:val="20"/>
                <w:lang w:eastAsia="fr-FR"/>
              </w:rPr>
            </w:pPr>
            <w:r w:rsidRPr="00C7005B">
              <w:rPr>
                <w:rFonts w:ascii="Arial" w:eastAsia="Calibri" w:hAnsi="Arial" w:cs="Arial"/>
                <w:spacing w:val="-3"/>
                <w:sz w:val="20"/>
                <w:szCs w:val="20"/>
              </w:rPr>
              <w:t>2.13</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Risque de prolifération des IST/VIH SIDA</w:t>
            </w:r>
          </w:p>
        </w:tc>
        <w:tc>
          <w:tcPr>
            <w:tcW w:w="0" w:type="auto"/>
            <w:tcBorders>
              <w:top w:val="single" w:sz="4" w:space="0" w:color="auto"/>
              <w:left w:val="single" w:sz="4" w:space="0" w:color="auto"/>
              <w:bottom w:val="single" w:sz="4" w:space="0" w:color="auto"/>
              <w:right w:val="single" w:sz="4" w:space="0" w:color="auto"/>
            </w:tcBorders>
            <w:hideMark/>
          </w:tcPr>
          <w:p w14:paraId="2EDF32D1" w14:textId="77777777" w:rsidR="004D61CB" w:rsidRPr="00C7005B" w:rsidRDefault="004D61C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43AD3B2A" w14:textId="41DEBCEC" w:rsidR="004D61CB" w:rsidRPr="00C7005B" w:rsidRDefault="004D61CB" w:rsidP="004D61CB">
            <w:pPr>
              <w:tabs>
                <w:tab w:val="left" w:pos="567"/>
              </w:tabs>
              <w:spacing w:before="60" w:after="0" w:line="240" w:lineRule="auto"/>
              <w:jc w:val="both"/>
              <w:rPr>
                <w:rFonts w:ascii="Arial" w:eastAsia="Times New Roman" w:hAnsi="Arial" w:cs="Arial"/>
                <w:strike/>
                <w:sz w:val="20"/>
                <w:szCs w:val="20"/>
                <w:lang w:eastAsia="fr-FR"/>
              </w:rPr>
            </w:pPr>
            <w:r w:rsidRPr="00C7005B">
              <w:rPr>
                <w:rFonts w:ascii="Arial" w:eastAsia="Calibri" w:hAnsi="Arial" w:cs="Arial"/>
                <w:spacing w:val="-3"/>
                <w:sz w:val="20"/>
                <w:szCs w:val="20"/>
              </w:rPr>
              <w:t>2.13</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Sensibiliser les ouvriers et les populations riveraines de la base-vie contre les IST/VIH SIDA</w:t>
            </w:r>
          </w:p>
        </w:tc>
        <w:tc>
          <w:tcPr>
            <w:tcW w:w="3058" w:type="dxa"/>
            <w:tcBorders>
              <w:top w:val="single" w:sz="4" w:space="0" w:color="auto"/>
              <w:left w:val="single" w:sz="4" w:space="0" w:color="auto"/>
              <w:bottom w:val="single" w:sz="4" w:space="0" w:color="auto"/>
              <w:right w:val="single" w:sz="4" w:space="0" w:color="auto"/>
            </w:tcBorders>
          </w:tcPr>
          <w:p w14:paraId="67C39FC9" w14:textId="18A637B0" w:rsidR="004D61CB" w:rsidRPr="00C7005B" w:rsidRDefault="004D61CB"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59E8B774" w14:textId="77777777" w:rsidTr="00A450D1">
        <w:trPr>
          <w:jc w:val="center"/>
        </w:trPr>
        <w:tc>
          <w:tcPr>
            <w:tcW w:w="0" w:type="auto"/>
            <w:vMerge/>
            <w:tcBorders>
              <w:left w:val="single" w:sz="4" w:space="0" w:color="auto"/>
              <w:right w:val="single" w:sz="4" w:space="0" w:color="auto"/>
            </w:tcBorders>
          </w:tcPr>
          <w:p w14:paraId="6149D072"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7CE87B8" w14:textId="77777777" w:rsidR="007D63DD" w:rsidRPr="00C7005B" w:rsidRDefault="007D63DD"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793983AB"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2E7D318E"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2.13</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N.3</w:t>
            </w:r>
            <w:proofErr w:type="gramEnd"/>
            <w:r w:rsidRPr="00C7005B">
              <w:rPr>
                <w:rFonts w:ascii="Arial" w:eastAsia="Times New Roman" w:hAnsi="Arial" w:cs="Arial"/>
                <w:sz w:val="20"/>
                <w:szCs w:val="20"/>
                <w:lang w:eastAsia="fr-FR"/>
              </w:rPr>
              <w:t>. Nuisances sonores</w:t>
            </w:r>
          </w:p>
        </w:tc>
        <w:tc>
          <w:tcPr>
            <w:tcW w:w="0" w:type="auto"/>
            <w:vMerge w:val="restart"/>
            <w:tcBorders>
              <w:top w:val="single" w:sz="4" w:space="0" w:color="auto"/>
              <w:left w:val="single" w:sz="4" w:space="0" w:color="auto"/>
              <w:right w:val="single" w:sz="4" w:space="0" w:color="auto"/>
            </w:tcBorders>
            <w:hideMark/>
          </w:tcPr>
          <w:p w14:paraId="13E2E6EF"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02C22A35"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2.13</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Respecter les normes en vigueur en matière de bruits</w:t>
            </w:r>
          </w:p>
        </w:tc>
        <w:tc>
          <w:tcPr>
            <w:tcW w:w="3058" w:type="dxa"/>
            <w:tcBorders>
              <w:top w:val="single" w:sz="4" w:space="0" w:color="auto"/>
              <w:left w:val="single" w:sz="4" w:space="0" w:color="auto"/>
              <w:bottom w:val="single" w:sz="4" w:space="0" w:color="auto"/>
              <w:right w:val="single" w:sz="4" w:space="0" w:color="auto"/>
            </w:tcBorders>
          </w:tcPr>
          <w:p w14:paraId="6DD9DC63" w14:textId="3BB32857" w:rsidR="007D63DD" w:rsidRPr="00C7005B" w:rsidRDefault="007D63DD"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4631986F" w14:textId="77777777" w:rsidTr="00A450D1">
        <w:trPr>
          <w:trHeight w:val="698"/>
          <w:jc w:val="center"/>
        </w:trPr>
        <w:tc>
          <w:tcPr>
            <w:tcW w:w="0" w:type="auto"/>
            <w:vMerge/>
            <w:tcBorders>
              <w:left w:val="single" w:sz="4" w:space="0" w:color="auto"/>
              <w:right w:val="single" w:sz="4" w:space="0" w:color="auto"/>
            </w:tcBorders>
          </w:tcPr>
          <w:p w14:paraId="4FD2C6DD"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423F170" w14:textId="77777777" w:rsidR="007D63DD" w:rsidRPr="00C7005B" w:rsidRDefault="007D63DD"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51F237C5"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5452517D"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right w:val="single" w:sz="4" w:space="0" w:color="auto"/>
            </w:tcBorders>
          </w:tcPr>
          <w:p w14:paraId="750D08D7"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1019178B" w14:textId="36D2150B"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2.13</w:t>
            </w:r>
            <w:proofErr w:type="gramStart"/>
            <w:r w:rsidRPr="00C7005B">
              <w:rPr>
                <w:rFonts w:ascii="Arial" w:eastAsia="Times New Roman" w:hAnsi="Arial" w:cs="Arial"/>
                <w:sz w:val="20"/>
                <w:szCs w:val="20"/>
                <w:lang w:eastAsia="fr-FR"/>
              </w:rPr>
              <w:t>.N.3.2</w:t>
            </w:r>
            <w:proofErr w:type="gramEnd"/>
            <w:r w:rsidRPr="00C7005B">
              <w:rPr>
                <w:rFonts w:ascii="Arial" w:eastAsia="Times New Roman" w:hAnsi="Arial" w:cs="Arial"/>
                <w:sz w:val="20"/>
                <w:szCs w:val="20"/>
                <w:lang w:eastAsia="fr-FR"/>
              </w:rPr>
              <w:t>. Doter et veiller au port d’Equipements de Protection Individuelle (EPI) par les ouvriers</w:t>
            </w:r>
          </w:p>
        </w:tc>
        <w:tc>
          <w:tcPr>
            <w:tcW w:w="3058" w:type="dxa"/>
            <w:tcBorders>
              <w:top w:val="single" w:sz="4" w:space="0" w:color="auto"/>
              <w:left w:val="single" w:sz="4" w:space="0" w:color="auto"/>
              <w:bottom w:val="single" w:sz="4" w:space="0" w:color="auto"/>
              <w:right w:val="single" w:sz="4" w:space="0" w:color="auto"/>
            </w:tcBorders>
          </w:tcPr>
          <w:p w14:paraId="2DA8F7A7" w14:textId="631F5D6E" w:rsidR="007D63DD" w:rsidRPr="00C7005B" w:rsidRDefault="007D63DD" w:rsidP="004D61CB">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5C654AD7" w14:textId="77777777" w:rsidTr="00A450D1">
        <w:trPr>
          <w:trHeight w:val="698"/>
          <w:jc w:val="center"/>
        </w:trPr>
        <w:tc>
          <w:tcPr>
            <w:tcW w:w="0" w:type="auto"/>
            <w:vMerge/>
            <w:tcBorders>
              <w:left w:val="single" w:sz="4" w:space="0" w:color="auto"/>
              <w:right w:val="single" w:sz="4" w:space="0" w:color="auto"/>
            </w:tcBorders>
          </w:tcPr>
          <w:p w14:paraId="77B1C133"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94DAA6C" w14:textId="77777777" w:rsidR="007D63DD" w:rsidRPr="00C7005B" w:rsidRDefault="007D63DD"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38FFCD4"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35E313C7"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bottom w:val="single" w:sz="4" w:space="0" w:color="auto"/>
              <w:right w:val="single" w:sz="4" w:space="0" w:color="auto"/>
            </w:tcBorders>
          </w:tcPr>
          <w:p w14:paraId="637A8D10"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6F827B7F"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2.13</w:t>
            </w:r>
            <w:proofErr w:type="gramStart"/>
            <w:r w:rsidRPr="00C7005B">
              <w:rPr>
                <w:rFonts w:ascii="Arial" w:eastAsia="Times New Roman" w:hAnsi="Arial" w:cs="Arial"/>
                <w:sz w:val="20"/>
                <w:szCs w:val="20"/>
                <w:lang w:eastAsia="fr-FR"/>
              </w:rPr>
              <w:t>.N.3.3</w:t>
            </w:r>
            <w:proofErr w:type="gramEnd"/>
            <w:r w:rsidRPr="00C7005B">
              <w:rPr>
                <w:rFonts w:ascii="Arial" w:eastAsia="Times New Roman" w:hAnsi="Arial" w:cs="Arial"/>
                <w:sz w:val="20"/>
                <w:szCs w:val="20"/>
                <w:lang w:eastAsia="fr-FR"/>
              </w:rPr>
              <w:t>. Respecter les délais d’exécution pour réduire les nuisances aux populations et aux riverains</w:t>
            </w:r>
          </w:p>
        </w:tc>
        <w:tc>
          <w:tcPr>
            <w:tcW w:w="3058" w:type="dxa"/>
            <w:tcBorders>
              <w:top w:val="single" w:sz="4" w:space="0" w:color="auto"/>
              <w:left w:val="single" w:sz="4" w:space="0" w:color="auto"/>
              <w:bottom w:val="single" w:sz="4" w:space="0" w:color="auto"/>
              <w:right w:val="single" w:sz="4" w:space="0" w:color="auto"/>
            </w:tcBorders>
          </w:tcPr>
          <w:p w14:paraId="7BC8AB6C" w14:textId="7D686E86" w:rsidR="007D63DD" w:rsidRPr="00C7005B" w:rsidRDefault="007D63DD" w:rsidP="007D63DD">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3BB290F1" w14:textId="77777777" w:rsidTr="00A450D1">
        <w:trPr>
          <w:jc w:val="center"/>
        </w:trPr>
        <w:tc>
          <w:tcPr>
            <w:tcW w:w="0" w:type="auto"/>
            <w:vMerge/>
            <w:tcBorders>
              <w:left w:val="single" w:sz="4" w:space="0" w:color="auto"/>
              <w:right w:val="single" w:sz="4" w:space="0" w:color="auto"/>
            </w:tcBorders>
          </w:tcPr>
          <w:p w14:paraId="40FE112A"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DE5601B" w14:textId="77777777" w:rsidR="007D63DD" w:rsidRPr="00C7005B" w:rsidRDefault="007D63DD"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13A4E293"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162" w:type="dxa"/>
            <w:vMerge w:val="restart"/>
            <w:tcBorders>
              <w:top w:val="single" w:sz="4" w:space="0" w:color="auto"/>
              <w:left w:val="single" w:sz="4" w:space="0" w:color="auto"/>
              <w:right w:val="single" w:sz="4" w:space="0" w:color="auto"/>
            </w:tcBorders>
            <w:hideMark/>
          </w:tcPr>
          <w:p w14:paraId="3794D122" w14:textId="347E1320"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2.13</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N.4</w:t>
            </w:r>
            <w:proofErr w:type="gramEnd"/>
            <w:r w:rsidRPr="00C7005B">
              <w:rPr>
                <w:rFonts w:ascii="Arial" w:eastAsia="Times New Roman" w:hAnsi="Arial" w:cs="Arial"/>
                <w:sz w:val="20"/>
                <w:szCs w:val="20"/>
                <w:lang w:eastAsia="fr-FR"/>
              </w:rPr>
              <w:t>. Altération de la santé des populations riveraines</w:t>
            </w:r>
          </w:p>
        </w:tc>
        <w:tc>
          <w:tcPr>
            <w:tcW w:w="0" w:type="auto"/>
            <w:vMerge w:val="restart"/>
            <w:tcBorders>
              <w:top w:val="single" w:sz="4" w:space="0" w:color="auto"/>
              <w:left w:val="single" w:sz="4" w:space="0" w:color="auto"/>
              <w:right w:val="single" w:sz="4" w:space="0" w:color="auto"/>
            </w:tcBorders>
            <w:hideMark/>
          </w:tcPr>
          <w:p w14:paraId="6327D3E0"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09F82001" w14:textId="63B07B14"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3"/>
                <w:sz w:val="20"/>
                <w:szCs w:val="20"/>
              </w:rPr>
              <w:t>2.13</w:t>
            </w:r>
            <w:proofErr w:type="gramStart"/>
            <w:r w:rsidRPr="00C7005B">
              <w:rPr>
                <w:rFonts w:ascii="Arial" w:eastAsia="Calibri" w:hAnsi="Arial" w:cs="Arial"/>
                <w:spacing w:val="5"/>
                <w:sz w:val="20"/>
                <w:szCs w:val="20"/>
              </w:rPr>
              <w:t>.</w:t>
            </w:r>
            <w:r w:rsidRPr="00C7005B">
              <w:rPr>
                <w:rFonts w:ascii="Arial" w:eastAsia="Times New Roman" w:hAnsi="Arial" w:cs="Arial"/>
                <w:sz w:val="20"/>
                <w:szCs w:val="20"/>
                <w:lang w:eastAsia="fr-FR"/>
              </w:rPr>
              <w:t>N.4.1</w:t>
            </w:r>
            <w:proofErr w:type="gramEnd"/>
            <w:r w:rsidRPr="00C7005B">
              <w:rPr>
                <w:rFonts w:ascii="Arial" w:eastAsia="Times New Roman" w:hAnsi="Arial" w:cs="Arial"/>
                <w:sz w:val="20"/>
                <w:szCs w:val="20"/>
                <w:lang w:eastAsia="fr-FR"/>
              </w:rPr>
              <w:t>. Sensibiliser les populations sur les nuisances liées aux travaux (IRA, Conjonctivites, etc.)</w:t>
            </w:r>
          </w:p>
        </w:tc>
        <w:tc>
          <w:tcPr>
            <w:tcW w:w="3058" w:type="dxa"/>
            <w:tcBorders>
              <w:top w:val="single" w:sz="4" w:space="0" w:color="auto"/>
              <w:left w:val="single" w:sz="4" w:space="0" w:color="auto"/>
              <w:bottom w:val="single" w:sz="4" w:space="0" w:color="auto"/>
              <w:right w:val="single" w:sz="4" w:space="0" w:color="auto"/>
            </w:tcBorders>
          </w:tcPr>
          <w:p w14:paraId="0EF081DC" w14:textId="2A6502CB" w:rsidR="007D63DD" w:rsidRPr="00C7005B" w:rsidRDefault="007D63DD" w:rsidP="007D63DD">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3B3CF187" w14:textId="77777777" w:rsidTr="00A450D1">
        <w:trPr>
          <w:jc w:val="center"/>
        </w:trPr>
        <w:tc>
          <w:tcPr>
            <w:tcW w:w="0" w:type="auto"/>
            <w:vMerge/>
            <w:tcBorders>
              <w:left w:val="single" w:sz="4" w:space="0" w:color="auto"/>
              <w:right w:val="single" w:sz="4" w:space="0" w:color="auto"/>
            </w:tcBorders>
          </w:tcPr>
          <w:p w14:paraId="4C6F33FC"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12A1A7E" w14:textId="77777777" w:rsidR="007D63DD" w:rsidRPr="00C7005B" w:rsidRDefault="007D63DD"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27474CB6"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75569C09"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right w:val="single" w:sz="4" w:space="0" w:color="auto"/>
            </w:tcBorders>
          </w:tcPr>
          <w:p w14:paraId="16ACEEC5"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0350CBD2" w14:textId="046EA0E9"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Times New Roman" w:hAnsi="Arial" w:cs="Arial"/>
                <w:sz w:val="20"/>
                <w:szCs w:val="20"/>
                <w:lang w:eastAsia="fr-FR"/>
              </w:rPr>
              <w:t>2.13</w:t>
            </w:r>
            <w:proofErr w:type="gramStart"/>
            <w:r w:rsidRPr="00C7005B">
              <w:rPr>
                <w:rFonts w:ascii="Arial" w:eastAsia="Times New Roman" w:hAnsi="Arial" w:cs="Arial"/>
                <w:sz w:val="20"/>
                <w:szCs w:val="20"/>
                <w:lang w:eastAsia="fr-FR"/>
              </w:rPr>
              <w:t>.N.4.2</w:t>
            </w:r>
            <w:proofErr w:type="gramEnd"/>
            <w:r w:rsidRPr="00C7005B">
              <w:rPr>
                <w:rFonts w:ascii="Arial" w:eastAsia="Times New Roman" w:hAnsi="Arial" w:cs="Arial"/>
                <w:sz w:val="20"/>
                <w:szCs w:val="20"/>
                <w:lang w:eastAsia="fr-FR"/>
              </w:rPr>
              <w:t>. Respecter les délais contractuels des travaux</w:t>
            </w:r>
          </w:p>
        </w:tc>
        <w:tc>
          <w:tcPr>
            <w:tcW w:w="3058" w:type="dxa"/>
            <w:tcBorders>
              <w:top w:val="single" w:sz="4" w:space="0" w:color="auto"/>
              <w:left w:val="single" w:sz="4" w:space="0" w:color="auto"/>
              <w:bottom w:val="single" w:sz="4" w:space="0" w:color="auto"/>
              <w:right w:val="single" w:sz="4" w:space="0" w:color="auto"/>
            </w:tcBorders>
          </w:tcPr>
          <w:p w14:paraId="4DA7D902" w14:textId="0028DFD2" w:rsidR="007D63DD" w:rsidRPr="00C7005B" w:rsidRDefault="007D63DD" w:rsidP="007D63DD">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268D4C6A" w14:textId="77777777" w:rsidTr="00A450D1">
        <w:trPr>
          <w:jc w:val="center"/>
        </w:trPr>
        <w:tc>
          <w:tcPr>
            <w:tcW w:w="0" w:type="auto"/>
            <w:vMerge/>
            <w:tcBorders>
              <w:left w:val="single" w:sz="4" w:space="0" w:color="auto"/>
              <w:right w:val="single" w:sz="4" w:space="0" w:color="auto"/>
            </w:tcBorders>
          </w:tcPr>
          <w:p w14:paraId="7C8EFBE3"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462365E" w14:textId="77777777" w:rsidR="007D63DD" w:rsidRPr="00C7005B" w:rsidRDefault="007D63DD"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16CC7437"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right w:val="single" w:sz="4" w:space="0" w:color="auto"/>
            </w:tcBorders>
          </w:tcPr>
          <w:p w14:paraId="3C932112"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right w:val="single" w:sz="4" w:space="0" w:color="auto"/>
            </w:tcBorders>
          </w:tcPr>
          <w:p w14:paraId="73688721"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0C14E3CB" w14:textId="326B17EB"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2.13</w:t>
            </w:r>
            <w:proofErr w:type="gramStart"/>
            <w:r w:rsidRPr="00C7005B">
              <w:rPr>
                <w:rFonts w:ascii="Arial" w:eastAsia="Times New Roman" w:hAnsi="Arial" w:cs="Arial"/>
                <w:sz w:val="20"/>
                <w:szCs w:val="20"/>
                <w:lang w:eastAsia="fr-FR"/>
              </w:rPr>
              <w:t>.N.4.3</w:t>
            </w:r>
            <w:proofErr w:type="gramEnd"/>
            <w:r w:rsidRPr="00C7005B">
              <w:rPr>
                <w:rFonts w:ascii="Arial" w:eastAsia="Times New Roman" w:hAnsi="Arial" w:cs="Arial"/>
                <w:sz w:val="20"/>
                <w:szCs w:val="20"/>
                <w:lang w:eastAsia="fr-FR"/>
              </w:rPr>
              <w:t xml:space="preserve"> Mettre des préservatifs à la disposition des employés </w:t>
            </w:r>
          </w:p>
        </w:tc>
        <w:tc>
          <w:tcPr>
            <w:tcW w:w="3058" w:type="dxa"/>
            <w:tcBorders>
              <w:top w:val="single" w:sz="4" w:space="0" w:color="auto"/>
              <w:left w:val="single" w:sz="4" w:space="0" w:color="auto"/>
              <w:bottom w:val="single" w:sz="4" w:space="0" w:color="auto"/>
              <w:right w:val="single" w:sz="4" w:space="0" w:color="auto"/>
            </w:tcBorders>
          </w:tcPr>
          <w:p w14:paraId="18739E51" w14:textId="3B1F2600" w:rsidR="007D63DD" w:rsidRPr="00C7005B" w:rsidRDefault="007D63DD" w:rsidP="007D63DD">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0CB80906" w14:textId="77777777" w:rsidTr="00A450D1">
        <w:trPr>
          <w:jc w:val="center"/>
        </w:trPr>
        <w:tc>
          <w:tcPr>
            <w:tcW w:w="0" w:type="auto"/>
            <w:vMerge/>
            <w:tcBorders>
              <w:left w:val="single" w:sz="4" w:space="0" w:color="auto"/>
              <w:bottom w:val="single" w:sz="4" w:space="0" w:color="auto"/>
              <w:right w:val="single" w:sz="4" w:space="0" w:color="auto"/>
            </w:tcBorders>
          </w:tcPr>
          <w:p w14:paraId="3E0014C9"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242A4447" w14:textId="77777777" w:rsidR="007D63DD" w:rsidRPr="00C7005B" w:rsidRDefault="007D63DD" w:rsidP="004D61CB">
            <w:pPr>
              <w:widowControl w:val="0"/>
              <w:tabs>
                <w:tab w:val="left" w:pos="567"/>
              </w:tabs>
              <w:autoSpaceDE w:val="0"/>
              <w:autoSpaceDN w:val="0"/>
              <w:adjustRightInd w:val="0"/>
              <w:spacing w:before="60" w:after="0" w:line="240" w:lineRule="auto"/>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048A28CB"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162" w:type="dxa"/>
            <w:vMerge/>
            <w:tcBorders>
              <w:left w:val="single" w:sz="4" w:space="0" w:color="auto"/>
              <w:bottom w:val="single" w:sz="4" w:space="0" w:color="auto"/>
              <w:right w:val="single" w:sz="4" w:space="0" w:color="auto"/>
            </w:tcBorders>
          </w:tcPr>
          <w:p w14:paraId="434BB4C9"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p>
        </w:tc>
        <w:tc>
          <w:tcPr>
            <w:tcW w:w="0" w:type="auto"/>
            <w:vMerge/>
            <w:tcBorders>
              <w:left w:val="single" w:sz="4" w:space="0" w:color="auto"/>
              <w:bottom w:val="single" w:sz="4" w:space="0" w:color="auto"/>
              <w:right w:val="single" w:sz="4" w:space="0" w:color="auto"/>
            </w:tcBorders>
          </w:tcPr>
          <w:p w14:paraId="4A634FF8"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5EFFCBD6" w14:textId="77EF9629"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2.13</w:t>
            </w:r>
            <w:proofErr w:type="gramStart"/>
            <w:r w:rsidRPr="00C7005B">
              <w:rPr>
                <w:rFonts w:ascii="Arial" w:eastAsia="Times New Roman" w:hAnsi="Arial" w:cs="Arial"/>
                <w:sz w:val="20"/>
                <w:szCs w:val="20"/>
                <w:lang w:eastAsia="fr-FR"/>
              </w:rPr>
              <w:t>.N.4.4</w:t>
            </w:r>
            <w:proofErr w:type="gramEnd"/>
            <w:r w:rsidRPr="00C7005B">
              <w:rPr>
                <w:rFonts w:ascii="Arial" w:eastAsia="Times New Roman" w:hAnsi="Arial" w:cs="Arial"/>
                <w:sz w:val="20"/>
                <w:szCs w:val="20"/>
                <w:lang w:eastAsia="fr-FR"/>
              </w:rPr>
              <w:t xml:space="preserve"> Instaurer un code de bonne conduite au sein de l’entreprise et le faire signer par l’ensemble des employés de l’entreprise</w:t>
            </w:r>
          </w:p>
        </w:tc>
        <w:tc>
          <w:tcPr>
            <w:tcW w:w="3058" w:type="dxa"/>
            <w:tcBorders>
              <w:top w:val="single" w:sz="4" w:space="0" w:color="auto"/>
              <w:left w:val="single" w:sz="4" w:space="0" w:color="auto"/>
              <w:bottom w:val="single" w:sz="4" w:space="0" w:color="auto"/>
              <w:right w:val="single" w:sz="4" w:space="0" w:color="auto"/>
            </w:tcBorders>
          </w:tcPr>
          <w:p w14:paraId="163BBC6B" w14:textId="35019602" w:rsidR="007D63DD" w:rsidRPr="00C7005B" w:rsidRDefault="007D63DD" w:rsidP="007D63DD">
            <w:pPr>
              <w:tabs>
                <w:tab w:val="left" w:pos="567"/>
              </w:tabs>
              <w:spacing w:before="60" w:after="0" w:line="240" w:lineRule="auto"/>
              <w:jc w:val="center"/>
              <w:rPr>
                <w:rFonts w:ascii="Arial" w:eastAsia="Calibri" w:hAnsi="Arial" w:cs="Arial"/>
                <w:spacing w:val="-6"/>
                <w:sz w:val="20"/>
                <w:szCs w:val="20"/>
              </w:rPr>
            </w:pPr>
            <w:r w:rsidRPr="00C7005B">
              <w:rPr>
                <w:rFonts w:ascii="Arial" w:eastAsia="Calibri" w:hAnsi="Arial" w:cs="Arial"/>
                <w:spacing w:val="-6"/>
                <w:sz w:val="20"/>
                <w:szCs w:val="20"/>
              </w:rPr>
              <w:t>-</w:t>
            </w:r>
          </w:p>
        </w:tc>
      </w:tr>
      <w:tr w:rsidR="007D63DD" w:rsidRPr="00C7005B" w14:paraId="0798CEB5" w14:textId="77777777" w:rsidTr="00A450D1">
        <w:trPr>
          <w:trHeight w:val="962"/>
          <w:jc w:val="center"/>
        </w:trPr>
        <w:tc>
          <w:tcPr>
            <w:tcW w:w="0" w:type="auto"/>
            <w:vMerge w:val="restart"/>
            <w:tcBorders>
              <w:top w:val="single" w:sz="4" w:space="0" w:color="auto"/>
              <w:left w:val="single" w:sz="4" w:space="0" w:color="auto"/>
              <w:right w:val="single" w:sz="4" w:space="0" w:color="auto"/>
            </w:tcBorders>
            <w:hideMark/>
          </w:tcPr>
          <w:p w14:paraId="2C0AA3AF"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w:t>
            </w:r>
          </w:p>
        </w:tc>
        <w:tc>
          <w:tcPr>
            <w:tcW w:w="2547" w:type="dxa"/>
            <w:vMerge w:val="restart"/>
            <w:tcBorders>
              <w:top w:val="single" w:sz="4" w:space="0" w:color="auto"/>
              <w:left w:val="single" w:sz="4" w:space="0" w:color="auto"/>
              <w:right w:val="single" w:sz="4" w:space="0" w:color="auto"/>
            </w:tcBorders>
            <w:hideMark/>
          </w:tcPr>
          <w:p w14:paraId="2F3629AC" w14:textId="77777777" w:rsidR="007D63DD" w:rsidRPr="00C7005B" w:rsidRDefault="007D63DD"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r w:rsidRPr="00C7005B">
              <w:rPr>
                <w:rFonts w:ascii="Arial" w:eastAsia="Calibri" w:hAnsi="Arial" w:cs="Arial"/>
                <w:sz w:val="20"/>
                <w:szCs w:val="20"/>
              </w:rPr>
              <w:t>P</w:t>
            </w:r>
            <w:r w:rsidRPr="00C7005B">
              <w:rPr>
                <w:rFonts w:ascii="Arial" w:eastAsia="Calibri" w:hAnsi="Arial" w:cs="Arial"/>
                <w:spacing w:val="1"/>
                <w:sz w:val="20"/>
                <w:szCs w:val="20"/>
              </w:rPr>
              <w:t>o</w:t>
            </w:r>
            <w:r w:rsidRPr="00C7005B">
              <w:rPr>
                <w:rFonts w:ascii="Arial" w:eastAsia="Calibri" w:hAnsi="Arial" w:cs="Arial"/>
                <w:spacing w:val="-1"/>
                <w:sz w:val="20"/>
                <w:szCs w:val="20"/>
              </w:rPr>
              <w:t>s</w:t>
            </w:r>
            <w:r w:rsidRPr="00C7005B">
              <w:rPr>
                <w:rFonts w:ascii="Arial" w:eastAsia="Calibri" w:hAnsi="Arial" w:cs="Arial"/>
                <w:sz w:val="20"/>
                <w:szCs w:val="20"/>
              </w:rPr>
              <w:t>e</w:t>
            </w:r>
            <w:r w:rsidRPr="00C7005B">
              <w:rPr>
                <w:rFonts w:ascii="Arial" w:eastAsia="Calibri" w:hAnsi="Arial" w:cs="Arial"/>
                <w:spacing w:val="-1"/>
                <w:sz w:val="20"/>
                <w:szCs w:val="20"/>
              </w:rPr>
              <w:t xml:space="preserve"> de</w:t>
            </w:r>
            <w:r w:rsidRPr="00C7005B">
              <w:rPr>
                <w:rFonts w:ascii="Arial" w:eastAsia="Calibri" w:hAnsi="Arial" w:cs="Arial"/>
                <w:sz w:val="20"/>
                <w:szCs w:val="20"/>
              </w:rPr>
              <w:t>s</w:t>
            </w:r>
            <w:r w:rsidRPr="00C7005B">
              <w:rPr>
                <w:rFonts w:ascii="Arial" w:eastAsia="Calibri" w:hAnsi="Arial" w:cs="Arial"/>
                <w:spacing w:val="-1"/>
                <w:sz w:val="20"/>
                <w:szCs w:val="20"/>
              </w:rPr>
              <w:t xml:space="preserve"> p</w:t>
            </w:r>
            <w:r w:rsidRPr="00C7005B">
              <w:rPr>
                <w:rFonts w:ascii="Arial" w:eastAsia="Calibri" w:hAnsi="Arial" w:cs="Arial"/>
                <w:sz w:val="20"/>
                <w:szCs w:val="20"/>
              </w:rPr>
              <w:t>av</w:t>
            </w:r>
            <w:r w:rsidRPr="00C7005B">
              <w:rPr>
                <w:rFonts w:ascii="Arial" w:eastAsia="Calibri" w:hAnsi="Arial" w:cs="Arial"/>
                <w:spacing w:val="2"/>
                <w:sz w:val="20"/>
                <w:szCs w:val="20"/>
              </w:rPr>
              <w:t>é</w:t>
            </w:r>
            <w:r w:rsidRPr="00C7005B">
              <w:rPr>
                <w:rFonts w:ascii="Arial" w:eastAsia="Calibri" w:hAnsi="Arial" w:cs="Arial"/>
                <w:sz w:val="20"/>
                <w:szCs w:val="20"/>
              </w:rPr>
              <w:t>s</w:t>
            </w:r>
            <w:r w:rsidRPr="00C7005B">
              <w:rPr>
                <w:rFonts w:ascii="Arial" w:eastAsia="Calibri" w:hAnsi="Arial" w:cs="Arial"/>
                <w:spacing w:val="-1"/>
                <w:sz w:val="20"/>
                <w:szCs w:val="20"/>
              </w:rPr>
              <w:t xml:space="preserve"> e</w:t>
            </w:r>
            <w:r w:rsidRPr="00C7005B">
              <w:rPr>
                <w:rFonts w:ascii="Arial" w:eastAsia="Calibri" w:hAnsi="Arial" w:cs="Arial"/>
                <w:sz w:val="20"/>
                <w:szCs w:val="20"/>
              </w:rPr>
              <w:t>t am</w:t>
            </w:r>
            <w:r w:rsidRPr="00C7005B">
              <w:rPr>
                <w:rFonts w:ascii="Arial" w:eastAsia="Calibri" w:hAnsi="Arial" w:cs="Arial"/>
                <w:spacing w:val="2"/>
                <w:sz w:val="20"/>
                <w:szCs w:val="20"/>
              </w:rPr>
              <w:t>é</w:t>
            </w:r>
            <w:r w:rsidRPr="00C7005B">
              <w:rPr>
                <w:rFonts w:ascii="Arial" w:eastAsia="Calibri" w:hAnsi="Arial" w:cs="Arial"/>
                <w:spacing w:val="-1"/>
                <w:sz w:val="20"/>
                <w:szCs w:val="20"/>
              </w:rPr>
              <w:t>n</w:t>
            </w:r>
            <w:r w:rsidRPr="00C7005B">
              <w:rPr>
                <w:rFonts w:ascii="Arial" w:eastAsia="Calibri" w:hAnsi="Arial" w:cs="Arial"/>
                <w:sz w:val="20"/>
                <w:szCs w:val="20"/>
              </w:rPr>
              <w:t>ag</w:t>
            </w:r>
            <w:r w:rsidRPr="00C7005B">
              <w:rPr>
                <w:rFonts w:ascii="Arial" w:eastAsia="Calibri" w:hAnsi="Arial" w:cs="Arial"/>
                <w:spacing w:val="-1"/>
                <w:sz w:val="20"/>
                <w:szCs w:val="20"/>
              </w:rPr>
              <w:t>e</w:t>
            </w:r>
            <w:r w:rsidRPr="00C7005B">
              <w:rPr>
                <w:rFonts w:ascii="Arial" w:eastAsia="Calibri" w:hAnsi="Arial" w:cs="Arial"/>
                <w:spacing w:val="2"/>
                <w:sz w:val="20"/>
                <w:szCs w:val="20"/>
              </w:rPr>
              <w:t>m</w:t>
            </w:r>
            <w:r w:rsidRPr="00C7005B">
              <w:rPr>
                <w:rFonts w:ascii="Arial" w:eastAsia="Calibri" w:hAnsi="Arial" w:cs="Arial"/>
                <w:spacing w:val="-1"/>
                <w:sz w:val="20"/>
                <w:szCs w:val="20"/>
              </w:rPr>
              <w:t>en</w:t>
            </w:r>
            <w:r w:rsidRPr="00C7005B">
              <w:rPr>
                <w:rFonts w:ascii="Arial" w:eastAsia="Calibri" w:hAnsi="Arial" w:cs="Arial"/>
                <w:sz w:val="20"/>
                <w:szCs w:val="20"/>
              </w:rPr>
              <w:t>t</w:t>
            </w:r>
          </w:p>
          <w:p w14:paraId="4BE96EB2" w14:textId="77777777" w:rsidR="007D63DD" w:rsidRPr="00C7005B" w:rsidRDefault="007D63DD" w:rsidP="004D61CB">
            <w:pPr>
              <w:tabs>
                <w:tab w:val="left" w:pos="567"/>
              </w:tabs>
              <w:spacing w:before="60" w:after="0" w:line="240" w:lineRule="auto"/>
              <w:jc w:val="both"/>
              <w:rPr>
                <w:rFonts w:ascii="Arial" w:eastAsia="Calibri" w:hAnsi="Arial" w:cs="Arial"/>
                <w:b/>
                <w:spacing w:val="4"/>
                <w:sz w:val="20"/>
                <w:szCs w:val="20"/>
              </w:rPr>
            </w:pPr>
            <w:r w:rsidRPr="00C7005B">
              <w:rPr>
                <w:rFonts w:ascii="Arial" w:eastAsia="Calibri" w:hAnsi="Arial" w:cs="Arial"/>
                <w:sz w:val="20"/>
                <w:szCs w:val="20"/>
              </w:rPr>
              <w:t>j</w:t>
            </w:r>
            <w:r w:rsidRPr="00C7005B">
              <w:rPr>
                <w:rFonts w:ascii="Arial" w:eastAsia="Calibri" w:hAnsi="Arial" w:cs="Arial"/>
                <w:spacing w:val="-1"/>
                <w:sz w:val="20"/>
                <w:szCs w:val="20"/>
              </w:rPr>
              <w:t>us</w:t>
            </w:r>
            <w:r w:rsidRPr="00C7005B">
              <w:rPr>
                <w:rFonts w:ascii="Arial" w:eastAsia="Calibri" w:hAnsi="Arial" w:cs="Arial"/>
                <w:spacing w:val="1"/>
                <w:sz w:val="20"/>
                <w:szCs w:val="20"/>
              </w:rPr>
              <w:t>q</w:t>
            </w:r>
            <w:r w:rsidRPr="00C7005B">
              <w:rPr>
                <w:rFonts w:ascii="Arial" w:eastAsia="Calibri" w:hAnsi="Arial" w:cs="Arial"/>
                <w:spacing w:val="-1"/>
                <w:sz w:val="20"/>
                <w:szCs w:val="20"/>
              </w:rPr>
              <w:t>u</w:t>
            </w:r>
            <w:r w:rsidRPr="00C7005B">
              <w:rPr>
                <w:rFonts w:ascii="Arial" w:eastAsia="Calibri" w:hAnsi="Arial" w:cs="Arial"/>
                <w:sz w:val="20"/>
                <w:szCs w:val="20"/>
              </w:rPr>
              <w:t>’a</w:t>
            </w:r>
            <w:r w:rsidRPr="00C7005B">
              <w:rPr>
                <w:rFonts w:ascii="Arial" w:eastAsia="Calibri" w:hAnsi="Arial" w:cs="Arial"/>
                <w:spacing w:val="-1"/>
                <w:sz w:val="20"/>
                <w:szCs w:val="20"/>
              </w:rPr>
              <w:t>u</w:t>
            </w:r>
            <w:r w:rsidRPr="00C7005B">
              <w:rPr>
                <w:rFonts w:ascii="Arial" w:eastAsia="Calibri" w:hAnsi="Arial" w:cs="Arial"/>
                <w:sz w:val="20"/>
                <w:szCs w:val="20"/>
              </w:rPr>
              <w:t>x</w:t>
            </w:r>
            <w:r w:rsidRPr="00C7005B">
              <w:rPr>
                <w:rFonts w:ascii="Arial" w:eastAsia="Calibri" w:hAnsi="Arial" w:cs="Arial"/>
                <w:spacing w:val="-1"/>
                <w:sz w:val="20"/>
                <w:szCs w:val="20"/>
              </w:rPr>
              <w:t xml:space="preserve"> </w:t>
            </w:r>
            <w:r w:rsidRPr="00C7005B">
              <w:rPr>
                <w:rFonts w:ascii="Arial" w:eastAsia="Calibri" w:hAnsi="Arial" w:cs="Arial"/>
                <w:sz w:val="20"/>
                <w:szCs w:val="20"/>
              </w:rPr>
              <w:t>r</w:t>
            </w:r>
            <w:r w:rsidRPr="00C7005B">
              <w:rPr>
                <w:rFonts w:ascii="Arial" w:eastAsia="Calibri" w:hAnsi="Arial" w:cs="Arial"/>
                <w:spacing w:val="-1"/>
                <w:sz w:val="20"/>
                <w:szCs w:val="20"/>
              </w:rPr>
              <w:t>i</w:t>
            </w:r>
            <w:r w:rsidRPr="00C7005B">
              <w:rPr>
                <w:rFonts w:ascii="Arial" w:eastAsia="Calibri" w:hAnsi="Arial" w:cs="Arial"/>
                <w:spacing w:val="3"/>
                <w:sz w:val="20"/>
                <w:szCs w:val="20"/>
              </w:rPr>
              <w:t>v</w:t>
            </w:r>
            <w:r w:rsidRPr="00C7005B">
              <w:rPr>
                <w:rFonts w:ascii="Arial" w:eastAsia="Calibri" w:hAnsi="Arial" w:cs="Arial"/>
                <w:spacing w:val="-1"/>
                <w:sz w:val="20"/>
                <w:szCs w:val="20"/>
              </w:rPr>
              <w:t>e</w:t>
            </w:r>
            <w:r w:rsidRPr="00C7005B">
              <w:rPr>
                <w:rFonts w:ascii="Arial" w:eastAsia="Calibri" w:hAnsi="Arial" w:cs="Arial"/>
                <w:sz w:val="20"/>
                <w:szCs w:val="20"/>
              </w:rPr>
              <w:t>ra</w:t>
            </w:r>
            <w:r w:rsidRPr="00C7005B">
              <w:rPr>
                <w:rFonts w:ascii="Arial" w:eastAsia="Calibri" w:hAnsi="Arial" w:cs="Arial"/>
                <w:spacing w:val="-1"/>
                <w:sz w:val="20"/>
                <w:szCs w:val="20"/>
              </w:rPr>
              <w:t>i</w:t>
            </w:r>
            <w:r w:rsidRPr="00C7005B">
              <w:rPr>
                <w:rFonts w:ascii="Arial" w:eastAsia="Calibri" w:hAnsi="Arial" w:cs="Arial"/>
                <w:spacing w:val="1"/>
                <w:sz w:val="20"/>
                <w:szCs w:val="20"/>
              </w:rPr>
              <w:t>n</w:t>
            </w:r>
            <w:r w:rsidRPr="00C7005B">
              <w:rPr>
                <w:rFonts w:ascii="Arial" w:eastAsia="Calibri" w:hAnsi="Arial" w:cs="Arial"/>
                <w:sz w:val="20"/>
                <w:szCs w:val="20"/>
              </w:rPr>
              <w:t>s</w:t>
            </w:r>
          </w:p>
        </w:tc>
        <w:tc>
          <w:tcPr>
            <w:tcW w:w="2512" w:type="dxa"/>
            <w:vMerge w:val="restart"/>
            <w:tcBorders>
              <w:top w:val="single" w:sz="4" w:space="0" w:color="auto"/>
              <w:left w:val="single" w:sz="4" w:space="0" w:color="auto"/>
              <w:right w:val="single" w:sz="4" w:space="0" w:color="auto"/>
            </w:tcBorders>
            <w:hideMark/>
          </w:tcPr>
          <w:p w14:paraId="554879E1"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Times New Roman" w:hAnsi="Arial" w:cs="Arial"/>
                <w:sz w:val="20"/>
                <w:szCs w:val="20"/>
                <w:lang w:eastAsia="fr-FR"/>
              </w:rPr>
              <w:t>2.14</w:t>
            </w:r>
            <w:proofErr w:type="gramStart"/>
            <w:r w:rsidRPr="00C7005B">
              <w:rPr>
                <w:rFonts w:ascii="Arial" w:eastAsia="Times New Roman" w:hAnsi="Arial" w:cs="Arial"/>
                <w:sz w:val="20"/>
                <w:szCs w:val="20"/>
                <w:lang w:eastAsia="fr-FR"/>
              </w:rPr>
              <w:t>.P.1</w:t>
            </w:r>
            <w:proofErr w:type="gramEnd"/>
            <w:r w:rsidRPr="00C7005B">
              <w:rPr>
                <w:rFonts w:ascii="Arial" w:eastAsia="Times New Roman" w:hAnsi="Arial" w:cs="Arial"/>
                <w:sz w:val="20"/>
                <w:szCs w:val="20"/>
                <w:lang w:eastAsia="fr-FR"/>
              </w:rPr>
              <w:t>. Esthétique de la voie aménagée</w:t>
            </w:r>
          </w:p>
        </w:tc>
        <w:tc>
          <w:tcPr>
            <w:tcW w:w="2162" w:type="dxa"/>
            <w:vMerge w:val="restart"/>
            <w:tcBorders>
              <w:top w:val="single" w:sz="4" w:space="0" w:color="auto"/>
              <w:left w:val="single" w:sz="4" w:space="0" w:color="auto"/>
              <w:right w:val="single" w:sz="4" w:space="0" w:color="auto"/>
            </w:tcBorders>
            <w:hideMark/>
          </w:tcPr>
          <w:p w14:paraId="5878970F"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Altération de la qualité de l’air</w:t>
            </w:r>
          </w:p>
        </w:tc>
        <w:tc>
          <w:tcPr>
            <w:tcW w:w="0" w:type="auto"/>
            <w:vMerge w:val="restart"/>
            <w:tcBorders>
              <w:top w:val="single" w:sz="4" w:space="0" w:color="auto"/>
              <w:left w:val="single" w:sz="4" w:space="0" w:color="auto"/>
              <w:right w:val="single" w:sz="4" w:space="0" w:color="auto"/>
            </w:tcBorders>
            <w:hideMark/>
          </w:tcPr>
          <w:p w14:paraId="254810FD"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hideMark/>
          </w:tcPr>
          <w:p w14:paraId="58C07B06"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2.14</w:t>
            </w:r>
            <w:proofErr w:type="gramStart"/>
            <w:r w:rsidRPr="00C7005B">
              <w:rPr>
                <w:rFonts w:ascii="Arial" w:eastAsia="Calibri" w:hAnsi="Arial" w:cs="Arial"/>
                <w:sz w:val="20"/>
                <w:szCs w:val="20"/>
              </w:rPr>
              <w:t>.N.1.1</w:t>
            </w:r>
            <w:proofErr w:type="gramEnd"/>
            <w:r w:rsidRPr="00C7005B">
              <w:rPr>
                <w:rFonts w:ascii="Arial" w:eastAsia="Calibri" w:hAnsi="Arial" w:cs="Arial"/>
                <w:sz w:val="20"/>
                <w:szCs w:val="20"/>
              </w:rPr>
              <w:t xml:space="preserve">. Respecter les délais contractuels  pour limiter la peine des riverains </w:t>
            </w:r>
          </w:p>
        </w:tc>
        <w:tc>
          <w:tcPr>
            <w:tcW w:w="3058" w:type="dxa"/>
            <w:hideMark/>
          </w:tcPr>
          <w:p w14:paraId="6B3C6919"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2.14</w:t>
            </w:r>
            <w:proofErr w:type="gramStart"/>
            <w:r w:rsidRPr="00C7005B">
              <w:rPr>
                <w:rFonts w:ascii="Arial" w:eastAsia="Calibri" w:hAnsi="Arial" w:cs="Arial"/>
                <w:sz w:val="20"/>
                <w:szCs w:val="20"/>
              </w:rPr>
              <w:t>.P.1.1</w:t>
            </w:r>
            <w:proofErr w:type="gramEnd"/>
            <w:r w:rsidRPr="00C7005B">
              <w:rPr>
                <w:rFonts w:ascii="Arial" w:eastAsia="Calibri" w:hAnsi="Arial" w:cs="Arial"/>
                <w:sz w:val="20"/>
                <w:szCs w:val="20"/>
              </w:rPr>
              <w:t>. Planter des arbres d’alignement de part et d’autre de la voie</w:t>
            </w:r>
          </w:p>
        </w:tc>
      </w:tr>
      <w:tr w:rsidR="007D63DD" w:rsidRPr="00C7005B" w14:paraId="3B075F3F" w14:textId="77777777" w:rsidTr="00A450D1">
        <w:trPr>
          <w:trHeight w:val="834"/>
          <w:jc w:val="center"/>
        </w:trPr>
        <w:tc>
          <w:tcPr>
            <w:tcW w:w="0" w:type="auto"/>
            <w:vMerge/>
            <w:tcBorders>
              <w:left w:val="single" w:sz="4" w:space="0" w:color="auto"/>
              <w:right w:val="single" w:sz="4" w:space="0" w:color="auto"/>
            </w:tcBorders>
          </w:tcPr>
          <w:p w14:paraId="0C3EBB84"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DAC6E8C" w14:textId="77777777" w:rsidR="007D63DD" w:rsidRPr="00C7005B" w:rsidRDefault="007D63DD"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3B19E885"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162" w:type="dxa"/>
            <w:vMerge/>
            <w:tcBorders>
              <w:left w:val="single" w:sz="4" w:space="0" w:color="auto"/>
              <w:right w:val="single" w:sz="4" w:space="0" w:color="auto"/>
            </w:tcBorders>
          </w:tcPr>
          <w:p w14:paraId="6BFA133A"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73C07AE6"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3A37B9DF"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w:t>
            </w:r>
            <w:proofErr w:type="gramStart"/>
            <w:r w:rsidRPr="00C7005B">
              <w:rPr>
                <w:rFonts w:ascii="Arial" w:eastAsia="Times New Roman" w:hAnsi="Arial" w:cs="Arial"/>
                <w:sz w:val="20"/>
                <w:szCs w:val="20"/>
                <w:lang w:eastAsia="fr-FR"/>
              </w:rPr>
              <w:t>.N.1.2</w:t>
            </w:r>
            <w:proofErr w:type="gramEnd"/>
            <w:r w:rsidRPr="00C7005B">
              <w:rPr>
                <w:rFonts w:ascii="Arial" w:eastAsia="Times New Roman" w:hAnsi="Arial" w:cs="Arial"/>
                <w:sz w:val="20"/>
                <w:szCs w:val="20"/>
                <w:lang w:eastAsia="fr-FR"/>
              </w:rPr>
              <w:t>. Procéder à l’arrosage régulier des axes à aménager</w:t>
            </w:r>
          </w:p>
        </w:tc>
        <w:tc>
          <w:tcPr>
            <w:tcW w:w="3058" w:type="dxa"/>
            <w:tcBorders>
              <w:top w:val="single" w:sz="4" w:space="0" w:color="auto"/>
              <w:left w:val="single" w:sz="4" w:space="0" w:color="auto"/>
              <w:bottom w:val="single" w:sz="4" w:space="0" w:color="auto"/>
              <w:right w:val="single" w:sz="4" w:space="0" w:color="auto"/>
            </w:tcBorders>
          </w:tcPr>
          <w:p w14:paraId="06E284A5" w14:textId="07866CAE"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46D4B279" w14:textId="77777777" w:rsidTr="00A450D1">
        <w:trPr>
          <w:trHeight w:val="832"/>
          <w:jc w:val="center"/>
        </w:trPr>
        <w:tc>
          <w:tcPr>
            <w:tcW w:w="0" w:type="auto"/>
            <w:vMerge/>
            <w:tcBorders>
              <w:left w:val="single" w:sz="4" w:space="0" w:color="auto"/>
              <w:right w:val="single" w:sz="4" w:space="0" w:color="auto"/>
            </w:tcBorders>
          </w:tcPr>
          <w:p w14:paraId="24DDBB4C"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9670A0E" w14:textId="77777777" w:rsidR="007D63DD" w:rsidRPr="00C7005B" w:rsidRDefault="007D63DD"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30F9A4D0"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162" w:type="dxa"/>
            <w:vMerge/>
            <w:tcBorders>
              <w:left w:val="single" w:sz="4" w:space="0" w:color="auto"/>
              <w:bottom w:val="single" w:sz="4" w:space="0" w:color="auto"/>
              <w:right w:val="single" w:sz="4" w:space="0" w:color="auto"/>
            </w:tcBorders>
          </w:tcPr>
          <w:p w14:paraId="74347E59"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1CE024C7"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5DEFB74A"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2.14N.1.3. Veiller au port d’Equipements de Protection Individuelle (EPI) par les ouvriers</w:t>
            </w:r>
          </w:p>
        </w:tc>
        <w:tc>
          <w:tcPr>
            <w:tcW w:w="3058" w:type="dxa"/>
            <w:tcBorders>
              <w:top w:val="single" w:sz="4" w:space="0" w:color="auto"/>
              <w:left w:val="single" w:sz="4" w:space="0" w:color="auto"/>
              <w:bottom w:val="single" w:sz="4" w:space="0" w:color="auto"/>
              <w:right w:val="single" w:sz="4" w:space="0" w:color="auto"/>
            </w:tcBorders>
          </w:tcPr>
          <w:p w14:paraId="50577948" w14:textId="4B0416EB"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47E13801" w14:textId="77777777" w:rsidTr="00A450D1">
        <w:trPr>
          <w:trHeight w:val="404"/>
          <w:jc w:val="center"/>
        </w:trPr>
        <w:tc>
          <w:tcPr>
            <w:tcW w:w="0" w:type="auto"/>
            <w:vMerge/>
            <w:tcBorders>
              <w:left w:val="single" w:sz="4" w:space="0" w:color="auto"/>
              <w:right w:val="single" w:sz="4" w:space="0" w:color="auto"/>
            </w:tcBorders>
          </w:tcPr>
          <w:p w14:paraId="68CF9456"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E7A92E9" w14:textId="77777777" w:rsidR="007D63DD" w:rsidRPr="00C7005B" w:rsidRDefault="007D63DD"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3F62F586" w14:textId="77777777" w:rsidR="007D63DD" w:rsidRPr="00C7005B" w:rsidRDefault="007D63DD" w:rsidP="004D61CB">
            <w:pPr>
              <w:tabs>
                <w:tab w:val="left" w:pos="567"/>
              </w:tabs>
              <w:spacing w:before="60" w:after="0" w:line="240" w:lineRule="auto"/>
              <w:jc w:val="both"/>
              <w:rPr>
                <w:rFonts w:ascii="Arial" w:eastAsia="Calibri" w:hAnsi="Arial" w:cs="Arial"/>
                <w:spacing w:val="-6"/>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5271D957"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w:t>
            </w:r>
            <w:proofErr w:type="gramStart"/>
            <w:r w:rsidRPr="00C7005B">
              <w:rPr>
                <w:rFonts w:ascii="Arial" w:eastAsia="Times New Roman" w:hAnsi="Arial" w:cs="Arial"/>
                <w:sz w:val="20"/>
                <w:szCs w:val="20"/>
                <w:lang w:eastAsia="fr-FR"/>
              </w:rPr>
              <w:t>.N.2</w:t>
            </w:r>
            <w:proofErr w:type="gramEnd"/>
            <w:r w:rsidRPr="00C7005B">
              <w:rPr>
                <w:rFonts w:ascii="Arial" w:eastAsia="Times New Roman" w:hAnsi="Arial" w:cs="Arial"/>
                <w:sz w:val="20"/>
                <w:szCs w:val="20"/>
                <w:lang w:eastAsia="fr-FR"/>
              </w:rPr>
              <w:t xml:space="preserve">. Nuisances sonores </w:t>
            </w:r>
          </w:p>
        </w:tc>
        <w:tc>
          <w:tcPr>
            <w:tcW w:w="0" w:type="auto"/>
            <w:tcBorders>
              <w:top w:val="single" w:sz="4" w:space="0" w:color="auto"/>
              <w:left w:val="single" w:sz="4" w:space="0" w:color="auto"/>
              <w:bottom w:val="single" w:sz="4" w:space="0" w:color="auto"/>
              <w:right w:val="single" w:sz="4" w:space="0" w:color="auto"/>
            </w:tcBorders>
            <w:hideMark/>
          </w:tcPr>
          <w:p w14:paraId="74ABB944"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7AEF5DA9"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w:t>
            </w:r>
            <w:proofErr w:type="gramStart"/>
            <w:r w:rsidRPr="00C7005B">
              <w:rPr>
                <w:rFonts w:ascii="Arial" w:eastAsia="Times New Roman" w:hAnsi="Arial" w:cs="Arial"/>
                <w:sz w:val="20"/>
                <w:szCs w:val="20"/>
                <w:lang w:eastAsia="fr-FR"/>
              </w:rPr>
              <w:t>.N.2.1</w:t>
            </w:r>
            <w:proofErr w:type="gramEnd"/>
            <w:r w:rsidRPr="00C7005B">
              <w:rPr>
                <w:rFonts w:ascii="Arial" w:eastAsia="Times New Roman" w:hAnsi="Arial" w:cs="Arial"/>
                <w:sz w:val="20"/>
                <w:szCs w:val="20"/>
                <w:lang w:eastAsia="fr-FR"/>
              </w:rPr>
              <w:t>. Respecter les normes d’émission du bruit</w:t>
            </w:r>
          </w:p>
        </w:tc>
        <w:tc>
          <w:tcPr>
            <w:tcW w:w="3058" w:type="dxa"/>
            <w:tcBorders>
              <w:top w:val="single" w:sz="4" w:space="0" w:color="auto"/>
              <w:left w:val="single" w:sz="4" w:space="0" w:color="auto"/>
              <w:bottom w:val="single" w:sz="4" w:space="0" w:color="auto"/>
              <w:right w:val="single" w:sz="4" w:space="0" w:color="auto"/>
            </w:tcBorders>
          </w:tcPr>
          <w:p w14:paraId="4BE91541" w14:textId="76F008B0"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447AA276" w14:textId="77777777" w:rsidTr="00A450D1">
        <w:trPr>
          <w:trHeight w:val="626"/>
          <w:jc w:val="center"/>
        </w:trPr>
        <w:tc>
          <w:tcPr>
            <w:tcW w:w="0" w:type="auto"/>
            <w:vMerge/>
            <w:tcBorders>
              <w:left w:val="single" w:sz="4" w:space="0" w:color="auto"/>
              <w:right w:val="single" w:sz="4" w:space="0" w:color="auto"/>
            </w:tcBorders>
          </w:tcPr>
          <w:p w14:paraId="262E4C97"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93D089B" w14:textId="77777777" w:rsidR="007D63DD" w:rsidRPr="00C7005B" w:rsidRDefault="007D63DD"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158014A7" w14:textId="77777777" w:rsidR="007D63DD" w:rsidRPr="00C7005B" w:rsidRDefault="007D63DD" w:rsidP="004D61CB">
            <w:pPr>
              <w:tabs>
                <w:tab w:val="left" w:pos="567"/>
              </w:tabs>
              <w:spacing w:before="60" w:after="0" w:line="240" w:lineRule="auto"/>
              <w:jc w:val="both"/>
              <w:rPr>
                <w:rFonts w:ascii="Arial" w:eastAsia="Calibri" w:hAnsi="Arial" w:cs="Arial"/>
                <w:spacing w:val="-6"/>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14:paraId="6DA5052F"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w:t>
            </w:r>
            <w:proofErr w:type="gramStart"/>
            <w:r w:rsidRPr="00C7005B">
              <w:rPr>
                <w:rFonts w:ascii="Arial" w:eastAsia="Times New Roman" w:hAnsi="Arial" w:cs="Arial"/>
                <w:sz w:val="20"/>
                <w:szCs w:val="20"/>
                <w:lang w:eastAsia="fr-FR"/>
              </w:rPr>
              <w:t>.N.3</w:t>
            </w:r>
            <w:proofErr w:type="gramEnd"/>
            <w:r w:rsidRPr="00C7005B">
              <w:rPr>
                <w:rFonts w:ascii="Arial" w:eastAsia="Times New Roman" w:hAnsi="Arial" w:cs="Arial"/>
                <w:sz w:val="20"/>
                <w:szCs w:val="20"/>
                <w:lang w:eastAsia="fr-FR"/>
              </w:rPr>
              <w:t>. Destruction des rampes des habitations</w:t>
            </w:r>
          </w:p>
        </w:tc>
        <w:tc>
          <w:tcPr>
            <w:tcW w:w="0" w:type="auto"/>
            <w:tcBorders>
              <w:top w:val="single" w:sz="4" w:space="0" w:color="auto"/>
              <w:left w:val="single" w:sz="4" w:space="0" w:color="auto"/>
              <w:bottom w:val="single" w:sz="4" w:space="0" w:color="auto"/>
              <w:right w:val="single" w:sz="4" w:space="0" w:color="auto"/>
            </w:tcBorders>
            <w:hideMark/>
          </w:tcPr>
          <w:p w14:paraId="6EC4D6F4"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Moyenne</w:t>
            </w:r>
          </w:p>
        </w:tc>
        <w:tc>
          <w:tcPr>
            <w:tcW w:w="2692" w:type="dxa"/>
            <w:tcBorders>
              <w:top w:val="single" w:sz="4" w:space="0" w:color="auto"/>
              <w:left w:val="single" w:sz="4" w:space="0" w:color="auto"/>
              <w:bottom w:val="single" w:sz="4" w:space="0" w:color="auto"/>
              <w:right w:val="single" w:sz="4" w:space="0" w:color="auto"/>
            </w:tcBorders>
            <w:hideMark/>
          </w:tcPr>
          <w:p w14:paraId="10774AA6"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2.14</w:t>
            </w:r>
            <w:proofErr w:type="gramStart"/>
            <w:r w:rsidRPr="00C7005B">
              <w:rPr>
                <w:rFonts w:ascii="Arial" w:eastAsia="Times New Roman" w:hAnsi="Arial" w:cs="Arial"/>
                <w:sz w:val="20"/>
                <w:szCs w:val="20"/>
                <w:lang w:eastAsia="fr-FR"/>
              </w:rPr>
              <w:t>.N.3.1</w:t>
            </w:r>
            <w:proofErr w:type="gramEnd"/>
            <w:r w:rsidRPr="00C7005B">
              <w:rPr>
                <w:rFonts w:ascii="Arial" w:eastAsia="Times New Roman" w:hAnsi="Arial" w:cs="Arial"/>
                <w:sz w:val="20"/>
                <w:szCs w:val="20"/>
                <w:lang w:eastAsia="fr-FR"/>
              </w:rPr>
              <w:t>. Construire des rampes d’accès aux habitations</w:t>
            </w:r>
          </w:p>
        </w:tc>
        <w:tc>
          <w:tcPr>
            <w:tcW w:w="3058" w:type="dxa"/>
            <w:tcBorders>
              <w:top w:val="single" w:sz="4" w:space="0" w:color="auto"/>
              <w:left w:val="single" w:sz="4" w:space="0" w:color="auto"/>
              <w:bottom w:val="single" w:sz="4" w:space="0" w:color="auto"/>
              <w:right w:val="single" w:sz="4" w:space="0" w:color="auto"/>
            </w:tcBorders>
          </w:tcPr>
          <w:p w14:paraId="4B778D75" w14:textId="718A478A"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2649FDA3" w14:textId="77777777" w:rsidTr="00A450D1">
        <w:trPr>
          <w:trHeight w:val="770"/>
          <w:jc w:val="center"/>
        </w:trPr>
        <w:tc>
          <w:tcPr>
            <w:tcW w:w="0" w:type="auto"/>
            <w:vMerge/>
            <w:tcBorders>
              <w:left w:val="single" w:sz="4" w:space="0" w:color="auto"/>
              <w:right w:val="single" w:sz="4" w:space="0" w:color="auto"/>
            </w:tcBorders>
          </w:tcPr>
          <w:p w14:paraId="2FB7645B"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991C895" w14:textId="77777777" w:rsidR="007D63DD" w:rsidRPr="00C7005B" w:rsidRDefault="007D63DD"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58C8C795" w14:textId="77777777" w:rsidR="007D63DD" w:rsidRPr="00C7005B" w:rsidRDefault="007D63DD" w:rsidP="004D61CB">
            <w:pPr>
              <w:tabs>
                <w:tab w:val="left" w:pos="567"/>
              </w:tabs>
              <w:spacing w:before="60" w:after="0" w:line="240" w:lineRule="auto"/>
              <w:jc w:val="both"/>
              <w:rPr>
                <w:rFonts w:ascii="Arial" w:eastAsia="Calibri" w:hAnsi="Arial" w:cs="Arial"/>
                <w:spacing w:val="-6"/>
                <w:sz w:val="20"/>
                <w:szCs w:val="20"/>
              </w:rPr>
            </w:pPr>
          </w:p>
        </w:tc>
        <w:tc>
          <w:tcPr>
            <w:tcW w:w="2162" w:type="dxa"/>
          </w:tcPr>
          <w:p w14:paraId="299D7599"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2.14</w:t>
            </w:r>
            <w:proofErr w:type="gramStart"/>
            <w:r w:rsidRPr="00C7005B">
              <w:rPr>
                <w:rFonts w:ascii="Arial" w:eastAsia="Calibri" w:hAnsi="Arial" w:cs="Arial"/>
                <w:sz w:val="20"/>
                <w:szCs w:val="20"/>
              </w:rPr>
              <w:t>.N.4</w:t>
            </w:r>
            <w:proofErr w:type="gramEnd"/>
            <w:r w:rsidRPr="00C7005B">
              <w:rPr>
                <w:rFonts w:ascii="Arial" w:eastAsia="Calibri" w:hAnsi="Arial" w:cs="Arial"/>
                <w:sz w:val="20"/>
                <w:szCs w:val="20"/>
              </w:rPr>
              <w:t xml:space="preserve">. Difficulté d’accès aux habitations </w:t>
            </w:r>
          </w:p>
        </w:tc>
        <w:tc>
          <w:tcPr>
            <w:tcW w:w="0" w:type="auto"/>
          </w:tcPr>
          <w:p w14:paraId="18B53997"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 xml:space="preserve">Forte </w:t>
            </w:r>
          </w:p>
        </w:tc>
        <w:tc>
          <w:tcPr>
            <w:tcW w:w="2692" w:type="dxa"/>
          </w:tcPr>
          <w:p w14:paraId="7B6F0282"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2.14</w:t>
            </w:r>
            <w:proofErr w:type="gramStart"/>
            <w:r w:rsidRPr="00C7005B">
              <w:rPr>
                <w:rFonts w:ascii="Arial" w:eastAsia="Calibri" w:hAnsi="Arial" w:cs="Arial"/>
                <w:sz w:val="20"/>
                <w:szCs w:val="20"/>
              </w:rPr>
              <w:t>.N.4.1</w:t>
            </w:r>
            <w:proofErr w:type="gramEnd"/>
            <w:r w:rsidRPr="00C7005B">
              <w:rPr>
                <w:rFonts w:ascii="Arial" w:eastAsia="Calibri" w:hAnsi="Arial" w:cs="Arial"/>
                <w:sz w:val="20"/>
                <w:szCs w:val="20"/>
              </w:rPr>
              <w:t>. Construire  des rampes d’accès  aux habitations</w:t>
            </w:r>
          </w:p>
        </w:tc>
        <w:tc>
          <w:tcPr>
            <w:tcW w:w="3058" w:type="dxa"/>
            <w:tcBorders>
              <w:top w:val="single" w:sz="4" w:space="0" w:color="auto"/>
              <w:left w:val="single" w:sz="4" w:space="0" w:color="auto"/>
              <w:bottom w:val="single" w:sz="4" w:space="0" w:color="auto"/>
              <w:right w:val="single" w:sz="4" w:space="0" w:color="auto"/>
            </w:tcBorders>
          </w:tcPr>
          <w:p w14:paraId="6CC03F51" w14:textId="60E75FDC"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3C1B310C" w14:textId="77777777" w:rsidTr="00A450D1">
        <w:trPr>
          <w:trHeight w:val="770"/>
          <w:jc w:val="center"/>
        </w:trPr>
        <w:tc>
          <w:tcPr>
            <w:tcW w:w="0" w:type="auto"/>
            <w:vMerge/>
            <w:tcBorders>
              <w:left w:val="single" w:sz="4" w:space="0" w:color="auto"/>
              <w:bottom w:val="single" w:sz="4" w:space="0" w:color="auto"/>
              <w:right w:val="single" w:sz="4" w:space="0" w:color="auto"/>
            </w:tcBorders>
          </w:tcPr>
          <w:p w14:paraId="7F942FC0"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72F8DB46" w14:textId="77777777" w:rsidR="007D63DD" w:rsidRPr="00C7005B" w:rsidRDefault="007D63DD" w:rsidP="004D61CB">
            <w:pPr>
              <w:widowControl w:val="0"/>
              <w:tabs>
                <w:tab w:val="left" w:pos="567"/>
              </w:tabs>
              <w:autoSpaceDE w:val="0"/>
              <w:autoSpaceDN w:val="0"/>
              <w:adjustRightInd w:val="0"/>
              <w:spacing w:before="60" w:after="0" w:line="240" w:lineRule="auto"/>
              <w:ind w:left="44"/>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5000F674" w14:textId="77777777" w:rsidR="007D63DD" w:rsidRPr="00C7005B" w:rsidRDefault="007D63DD" w:rsidP="004D61CB">
            <w:pPr>
              <w:tabs>
                <w:tab w:val="left" w:pos="567"/>
              </w:tabs>
              <w:spacing w:before="60" w:after="0" w:line="240" w:lineRule="auto"/>
              <w:jc w:val="both"/>
              <w:rPr>
                <w:rFonts w:ascii="Arial" w:eastAsia="Calibri" w:hAnsi="Arial" w:cs="Arial"/>
                <w:spacing w:val="-6"/>
                <w:sz w:val="20"/>
                <w:szCs w:val="20"/>
              </w:rPr>
            </w:pPr>
          </w:p>
        </w:tc>
        <w:tc>
          <w:tcPr>
            <w:tcW w:w="2162" w:type="dxa"/>
          </w:tcPr>
          <w:p w14:paraId="4FFB9AE1"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2.14</w:t>
            </w:r>
            <w:proofErr w:type="gramStart"/>
            <w:r w:rsidRPr="00C7005B">
              <w:rPr>
                <w:rFonts w:ascii="Arial" w:eastAsia="Calibri" w:hAnsi="Arial" w:cs="Arial"/>
                <w:sz w:val="20"/>
                <w:szCs w:val="20"/>
              </w:rPr>
              <w:t>.N.5</w:t>
            </w:r>
            <w:proofErr w:type="gramEnd"/>
            <w:r w:rsidRPr="00C7005B">
              <w:rPr>
                <w:rFonts w:ascii="Arial" w:eastAsia="Calibri" w:hAnsi="Arial" w:cs="Arial"/>
                <w:sz w:val="20"/>
                <w:szCs w:val="20"/>
              </w:rPr>
              <w:t xml:space="preserve">. Risque de réinstallation des personnes déplacées </w:t>
            </w:r>
          </w:p>
        </w:tc>
        <w:tc>
          <w:tcPr>
            <w:tcW w:w="0" w:type="auto"/>
          </w:tcPr>
          <w:p w14:paraId="0271824F"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Moyenne</w:t>
            </w:r>
          </w:p>
        </w:tc>
        <w:tc>
          <w:tcPr>
            <w:tcW w:w="2692" w:type="dxa"/>
          </w:tcPr>
          <w:p w14:paraId="57A0B8A3"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2.14</w:t>
            </w:r>
            <w:proofErr w:type="gramStart"/>
            <w:r w:rsidRPr="00C7005B">
              <w:rPr>
                <w:rFonts w:ascii="Arial" w:eastAsia="Calibri" w:hAnsi="Arial" w:cs="Arial"/>
                <w:sz w:val="20"/>
                <w:szCs w:val="20"/>
              </w:rPr>
              <w:t>.N.5.1</w:t>
            </w:r>
            <w:proofErr w:type="gramEnd"/>
            <w:r w:rsidRPr="00C7005B">
              <w:rPr>
                <w:rFonts w:ascii="Arial" w:eastAsia="Calibri" w:hAnsi="Arial" w:cs="Arial"/>
                <w:sz w:val="20"/>
                <w:szCs w:val="20"/>
              </w:rPr>
              <w:t xml:space="preserve">. Interdire formellement la réinstallation des AGR incompatibles avec la </w:t>
            </w:r>
            <w:r w:rsidRPr="00C7005B">
              <w:rPr>
                <w:rFonts w:ascii="Arial" w:eastAsia="Calibri" w:hAnsi="Arial" w:cs="Arial"/>
                <w:sz w:val="20"/>
                <w:szCs w:val="20"/>
              </w:rPr>
              <w:lastRenderedPageBreak/>
              <w:t xml:space="preserve">durabilité de l’ouvrage </w:t>
            </w:r>
          </w:p>
        </w:tc>
        <w:tc>
          <w:tcPr>
            <w:tcW w:w="3058" w:type="dxa"/>
            <w:tcBorders>
              <w:top w:val="single" w:sz="4" w:space="0" w:color="auto"/>
              <w:left w:val="single" w:sz="4" w:space="0" w:color="auto"/>
              <w:bottom w:val="single" w:sz="4" w:space="0" w:color="auto"/>
              <w:right w:val="single" w:sz="4" w:space="0" w:color="auto"/>
            </w:tcBorders>
          </w:tcPr>
          <w:p w14:paraId="4BD817F0" w14:textId="275555F6"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lastRenderedPageBreak/>
              <w:t>-</w:t>
            </w:r>
          </w:p>
        </w:tc>
      </w:tr>
      <w:tr w:rsidR="007D63DD" w:rsidRPr="00C7005B" w14:paraId="4D00C2ED" w14:textId="77777777" w:rsidTr="00A450D1">
        <w:trPr>
          <w:trHeight w:val="770"/>
          <w:jc w:val="center"/>
        </w:trPr>
        <w:tc>
          <w:tcPr>
            <w:tcW w:w="0" w:type="auto"/>
            <w:vMerge w:val="restart"/>
          </w:tcPr>
          <w:p w14:paraId="7A35718C"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lastRenderedPageBreak/>
              <w:t>2.15</w:t>
            </w:r>
          </w:p>
        </w:tc>
        <w:tc>
          <w:tcPr>
            <w:tcW w:w="2547" w:type="dxa"/>
            <w:vMerge w:val="restart"/>
          </w:tcPr>
          <w:p w14:paraId="6F52000B"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Interférence/interaction des activités du PAPVIC avec d’autres projets du PAG</w:t>
            </w:r>
          </w:p>
        </w:tc>
        <w:tc>
          <w:tcPr>
            <w:tcW w:w="2512" w:type="dxa"/>
            <w:vMerge w:val="restart"/>
          </w:tcPr>
          <w:p w14:paraId="37D88D53" w14:textId="731DFEBC"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c>
          <w:tcPr>
            <w:tcW w:w="2162" w:type="dxa"/>
            <w:vMerge w:val="restart"/>
          </w:tcPr>
          <w:p w14:paraId="09B26F37"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2.15</w:t>
            </w:r>
            <w:proofErr w:type="gramStart"/>
            <w:r w:rsidRPr="00C7005B">
              <w:rPr>
                <w:rFonts w:ascii="Arial" w:hAnsi="Arial" w:cs="Arial"/>
                <w:sz w:val="20"/>
                <w:szCs w:val="20"/>
              </w:rPr>
              <w:t>.N.1</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 xml:space="preserve">Conflits de circulation dus à la présence des équipements et engins et réduction des accès et gène à la circulation lié au chevauchement des calendriers d’exécution </w:t>
            </w:r>
          </w:p>
        </w:tc>
        <w:tc>
          <w:tcPr>
            <w:tcW w:w="0" w:type="auto"/>
            <w:vMerge w:val="restart"/>
          </w:tcPr>
          <w:p w14:paraId="1D613E17"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 xml:space="preserve">Forte </w:t>
            </w:r>
          </w:p>
        </w:tc>
        <w:tc>
          <w:tcPr>
            <w:tcW w:w="2692" w:type="dxa"/>
          </w:tcPr>
          <w:p w14:paraId="3697B92B"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.N.1.1</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Harmoniser les calendriers d’exécution des projets</w:t>
            </w:r>
          </w:p>
          <w:p w14:paraId="75A78507" w14:textId="77777777" w:rsidR="007D63DD" w:rsidRPr="00C7005B" w:rsidRDefault="007D63DD" w:rsidP="004D61CB">
            <w:pPr>
              <w:spacing w:before="60" w:after="0" w:line="240" w:lineRule="auto"/>
              <w:ind w:left="113" w:right="57"/>
              <w:rPr>
                <w:rFonts w:ascii="Arial" w:eastAsia="Times New Roman" w:hAnsi="Arial" w:cs="Arial"/>
                <w:sz w:val="20"/>
                <w:szCs w:val="20"/>
                <w:lang w:eastAsia="fr-FR"/>
              </w:rPr>
            </w:pPr>
          </w:p>
        </w:tc>
        <w:tc>
          <w:tcPr>
            <w:tcW w:w="3058" w:type="dxa"/>
          </w:tcPr>
          <w:p w14:paraId="36A758A7" w14:textId="5D17762B"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2CF2F85B" w14:textId="77777777" w:rsidTr="00A450D1">
        <w:trPr>
          <w:trHeight w:val="770"/>
          <w:jc w:val="center"/>
        </w:trPr>
        <w:tc>
          <w:tcPr>
            <w:tcW w:w="0" w:type="auto"/>
            <w:vMerge/>
          </w:tcPr>
          <w:p w14:paraId="3142EA25"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6F1D646E" w14:textId="77777777" w:rsidR="007D63DD" w:rsidRPr="00C7005B" w:rsidRDefault="007D63DD" w:rsidP="004D61CB">
            <w:pPr>
              <w:spacing w:before="60" w:after="0" w:line="240" w:lineRule="auto"/>
              <w:ind w:left="113" w:right="57"/>
              <w:rPr>
                <w:rFonts w:ascii="Arial" w:eastAsia="Times New Roman" w:hAnsi="Arial" w:cs="Arial"/>
                <w:sz w:val="20"/>
                <w:szCs w:val="20"/>
                <w:lang w:eastAsia="fr-FR"/>
              </w:rPr>
            </w:pPr>
          </w:p>
        </w:tc>
        <w:tc>
          <w:tcPr>
            <w:tcW w:w="2512" w:type="dxa"/>
            <w:vMerge/>
          </w:tcPr>
          <w:p w14:paraId="55A2CBBE" w14:textId="77777777" w:rsidR="007D63DD" w:rsidRPr="00C7005B" w:rsidRDefault="007D63DD" w:rsidP="004D61CB">
            <w:pPr>
              <w:spacing w:before="60" w:after="0" w:line="240" w:lineRule="auto"/>
              <w:rPr>
                <w:rFonts w:ascii="Arial" w:hAnsi="Arial" w:cs="Arial"/>
                <w:sz w:val="20"/>
                <w:szCs w:val="20"/>
              </w:rPr>
            </w:pPr>
          </w:p>
        </w:tc>
        <w:tc>
          <w:tcPr>
            <w:tcW w:w="2162" w:type="dxa"/>
            <w:vMerge/>
          </w:tcPr>
          <w:p w14:paraId="616F148F" w14:textId="77777777" w:rsidR="007D63DD" w:rsidRPr="00C7005B" w:rsidRDefault="007D63DD" w:rsidP="004D61CB">
            <w:pPr>
              <w:spacing w:before="60" w:after="0" w:line="240" w:lineRule="auto"/>
              <w:rPr>
                <w:rFonts w:ascii="Arial" w:hAnsi="Arial" w:cs="Arial"/>
                <w:sz w:val="20"/>
                <w:szCs w:val="20"/>
              </w:rPr>
            </w:pPr>
          </w:p>
        </w:tc>
        <w:tc>
          <w:tcPr>
            <w:tcW w:w="0" w:type="auto"/>
            <w:vMerge/>
          </w:tcPr>
          <w:p w14:paraId="7D74984C" w14:textId="77777777" w:rsidR="007D63DD" w:rsidRPr="00C7005B" w:rsidRDefault="007D63DD" w:rsidP="004D61CB">
            <w:pPr>
              <w:spacing w:before="60" w:after="0" w:line="240" w:lineRule="auto"/>
              <w:rPr>
                <w:rFonts w:ascii="Arial" w:hAnsi="Arial" w:cs="Arial"/>
                <w:sz w:val="20"/>
                <w:szCs w:val="20"/>
              </w:rPr>
            </w:pPr>
          </w:p>
        </w:tc>
        <w:tc>
          <w:tcPr>
            <w:tcW w:w="2692" w:type="dxa"/>
          </w:tcPr>
          <w:p w14:paraId="7D03A074" w14:textId="77777777" w:rsidR="007D63DD" w:rsidRPr="00C7005B" w:rsidRDefault="007D63DD" w:rsidP="004D61CB">
            <w:pPr>
              <w:spacing w:before="60" w:after="0" w:line="240" w:lineRule="auto"/>
              <w:ind w:right="57"/>
              <w:rPr>
                <w:rFonts w:ascii="Arial" w:hAnsi="Arial" w:cs="Arial"/>
                <w:sz w:val="20"/>
                <w:szCs w:val="20"/>
              </w:rPr>
            </w:pPr>
            <w:r w:rsidRPr="00C7005B">
              <w:rPr>
                <w:rFonts w:ascii="Arial" w:hAnsi="Arial" w:cs="Arial"/>
                <w:sz w:val="20"/>
                <w:szCs w:val="20"/>
              </w:rPr>
              <w:t>2.15</w:t>
            </w:r>
            <w:proofErr w:type="gramStart"/>
            <w:r w:rsidRPr="00C7005B">
              <w:rPr>
                <w:rFonts w:ascii="Arial" w:hAnsi="Arial" w:cs="Arial"/>
                <w:sz w:val="20"/>
                <w:szCs w:val="20"/>
              </w:rPr>
              <w:t>.N.1.2</w:t>
            </w:r>
            <w:proofErr w:type="gramEnd"/>
            <w:r w:rsidRPr="00C7005B">
              <w:rPr>
                <w:rFonts w:ascii="Arial" w:hAnsi="Arial" w:cs="Arial"/>
                <w:sz w:val="20"/>
                <w:szCs w:val="20"/>
              </w:rPr>
              <w:t>.</w:t>
            </w:r>
            <w:r w:rsidRPr="00C7005B">
              <w:rPr>
                <w:rFonts w:ascii="Arial" w:eastAsia="Times New Roman" w:hAnsi="Arial" w:cs="Arial"/>
                <w:sz w:val="20"/>
                <w:szCs w:val="20"/>
                <w:lang w:eastAsia="fr-FR"/>
              </w:rPr>
              <w:t xml:space="preserve"> Prévoir dans les DAO l’utilisation des techniques de fonçage dans le cas où les collecteurs surtout enterrés traversent des rues nouvellement construites</w:t>
            </w:r>
          </w:p>
        </w:tc>
        <w:tc>
          <w:tcPr>
            <w:tcW w:w="3058" w:type="dxa"/>
          </w:tcPr>
          <w:p w14:paraId="0F2F844B" w14:textId="681D2FE7"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50B7CF48" w14:textId="77777777" w:rsidTr="00A450D1">
        <w:trPr>
          <w:trHeight w:val="770"/>
          <w:jc w:val="center"/>
        </w:trPr>
        <w:tc>
          <w:tcPr>
            <w:tcW w:w="0" w:type="auto"/>
            <w:vMerge/>
          </w:tcPr>
          <w:p w14:paraId="002E7D00"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127E167C" w14:textId="77777777" w:rsidR="007D63DD" w:rsidRPr="00C7005B" w:rsidRDefault="007D63DD" w:rsidP="004D61CB">
            <w:pPr>
              <w:spacing w:before="60" w:after="0" w:line="240" w:lineRule="auto"/>
              <w:ind w:left="113" w:right="57"/>
              <w:rPr>
                <w:rFonts w:ascii="Arial" w:eastAsia="Times New Roman" w:hAnsi="Arial" w:cs="Arial"/>
                <w:sz w:val="20"/>
                <w:szCs w:val="20"/>
                <w:lang w:eastAsia="fr-FR"/>
              </w:rPr>
            </w:pPr>
          </w:p>
        </w:tc>
        <w:tc>
          <w:tcPr>
            <w:tcW w:w="2512" w:type="dxa"/>
            <w:vMerge/>
          </w:tcPr>
          <w:p w14:paraId="0A315058" w14:textId="77777777" w:rsidR="007D63DD" w:rsidRPr="00C7005B" w:rsidRDefault="007D63DD" w:rsidP="004D61CB">
            <w:pPr>
              <w:spacing w:before="60" w:after="0" w:line="240" w:lineRule="auto"/>
              <w:rPr>
                <w:rFonts w:ascii="Arial" w:hAnsi="Arial" w:cs="Arial"/>
                <w:sz w:val="20"/>
                <w:szCs w:val="20"/>
              </w:rPr>
            </w:pPr>
          </w:p>
        </w:tc>
        <w:tc>
          <w:tcPr>
            <w:tcW w:w="2162" w:type="dxa"/>
            <w:vMerge/>
          </w:tcPr>
          <w:p w14:paraId="20E3F1C8" w14:textId="77777777" w:rsidR="007D63DD" w:rsidRPr="00C7005B" w:rsidRDefault="007D63DD" w:rsidP="004D61CB">
            <w:pPr>
              <w:spacing w:before="60" w:after="0" w:line="240" w:lineRule="auto"/>
              <w:rPr>
                <w:rFonts w:ascii="Arial" w:hAnsi="Arial" w:cs="Arial"/>
                <w:sz w:val="20"/>
                <w:szCs w:val="20"/>
              </w:rPr>
            </w:pPr>
          </w:p>
        </w:tc>
        <w:tc>
          <w:tcPr>
            <w:tcW w:w="0" w:type="auto"/>
            <w:vMerge/>
          </w:tcPr>
          <w:p w14:paraId="63BF38F6" w14:textId="77777777" w:rsidR="007D63DD" w:rsidRPr="00C7005B" w:rsidRDefault="007D63DD" w:rsidP="004D61CB">
            <w:pPr>
              <w:spacing w:before="60" w:after="0" w:line="240" w:lineRule="auto"/>
              <w:rPr>
                <w:rFonts w:ascii="Arial" w:hAnsi="Arial" w:cs="Arial"/>
                <w:sz w:val="20"/>
                <w:szCs w:val="20"/>
              </w:rPr>
            </w:pPr>
          </w:p>
        </w:tc>
        <w:tc>
          <w:tcPr>
            <w:tcW w:w="2692" w:type="dxa"/>
          </w:tcPr>
          <w:p w14:paraId="39F92755" w14:textId="77777777" w:rsidR="007D63DD" w:rsidRPr="00C7005B" w:rsidRDefault="007D63DD" w:rsidP="004D61CB">
            <w:pPr>
              <w:spacing w:before="60" w:after="0" w:line="240" w:lineRule="auto"/>
              <w:ind w:right="57"/>
              <w:rPr>
                <w:rFonts w:ascii="Arial" w:hAnsi="Arial" w:cs="Arial"/>
                <w:sz w:val="20"/>
                <w:szCs w:val="20"/>
              </w:rPr>
            </w:pPr>
            <w:r w:rsidRPr="00C7005B">
              <w:rPr>
                <w:rFonts w:ascii="Arial" w:hAnsi="Arial" w:cs="Arial"/>
                <w:sz w:val="20"/>
                <w:szCs w:val="20"/>
              </w:rPr>
              <w:t>2.15</w:t>
            </w:r>
            <w:proofErr w:type="gramStart"/>
            <w:r w:rsidRPr="00C7005B">
              <w:rPr>
                <w:rFonts w:ascii="Arial" w:hAnsi="Arial" w:cs="Arial"/>
                <w:sz w:val="20"/>
                <w:szCs w:val="20"/>
              </w:rPr>
              <w:t>.N.1.3</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Créer un cadre de concertation entre les différents acteurs de projet pour échanger des documents et des informations</w:t>
            </w:r>
          </w:p>
        </w:tc>
        <w:tc>
          <w:tcPr>
            <w:tcW w:w="3058" w:type="dxa"/>
          </w:tcPr>
          <w:p w14:paraId="2666CC49" w14:textId="42C39A6B"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464AAA6C" w14:textId="77777777" w:rsidTr="00A450D1">
        <w:trPr>
          <w:trHeight w:val="770"/>
          <w:jc w:val="center"/>
        </w:trPr>
        <w:tc>
          <w:tcPr>
            <w:tcW w:w="0" w:type="auto"/>
            <w:vMerge/>
          </w:tcPr>
          <w:p w14:paraId="3697D0ED"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7936F0C8" w14:textId="77777777" w:rsidR="007D63DD" w:rsidRPr="00C7005B" w:rsidRDefault="007D63DD" w:rsidP="004D61CB">
            <w:pPr>
              <w:spacing w:before="60" w:after="0" w:line="240" w:lineRule="auto"/>
              <w:ind w:left="113" w:right="57"/>
              <w:rPr>
                <w:rFonts w:ascii="Arial" w:eastAsia="Times New Roman" w:hAnsi="Arial" w:cs="Arial"/>
                <w:sz w:val="20"/>
                <w:szCs w:val="20"/>
                <w:lang w:eastAsia="fr-FR"/>
              </w:rPr>
            </w:pPr>
          </w:p>
        </w:tc>
        <w:tc>
          <w:tcPr>
            <w:tcW w:w="2512" w:type="dxa"/>
            <w:vMerge/>
          </w:tcPr>
          <w:p w14:paraId="4BC01CF2" w14:textId="77777777" w:rsidR="007D63DD" w:rsidRPr="00C7005B" w:rsidRDefault="007D63DD" w:rsidP="004D61CB">
            <w:pPr>
              <w:spacing w:before="60" w:after="0" w:line="240" w:lineRule="auto"/>
              <w:rPr>
                <w:rFonts w:ascii="Arial" w:hAnsi="Arial" w:cs="Arial"/>
                <w:sz w:val="20"/>
                <w:szCs w:val="20"/>
              </w:rPr>
            </w:pPr>
          </w:p>
        </w:tc>
        <w:tc>
          <w:tcPr>
            <w:tcW w:w="2162" w:type="dxa"/>
          </w:tcPr>
          <w:p w14:paraId="24234629"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.N.2</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Dégradation des réseaux ou voiries existants ou nouvellement construits</w:t>
            </w:r>
          </w:p>
        </w:tc>
        <w:tc>
          <w:tcPr>
            <w:tcW w:w="0" w:type="auto"/>
          </w:tcPr>
          <w:p w14:paraId="784748FD"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 xml:space="preserve">Moyenne </w:t>
            </w:r>
          </w:p>
        </w:tc>
        <w:tc>
          <w:tcPr>
            <w:tcW w:w="2692" w:type="dxa"/>
          </w:tcPr>
          <w:p w14:paraId="61C817A8"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.N.2.1</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Réaliser les collecteurs et bassins du PAPVIC avant l’aménagement des rues concernées pour éviter leur dégradation</w:t>
            </w:r>
          </w:p>
        </w:tc>
        <w:tc>
          <w:tcPr>
            <w:tcW w:w="3058" w:type="dxa"/>
          </w:tcPr>
          <w:p w14:paraId="54406AB6" w14:textId="6507CB1E"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5FBCEE3B" w14:textId="77777777" w:rsidTr="00A450D1">
        <w:trPr>
          <w:trHeight w:val="770"/>
          <w:jc w:val="center"/>
        </w:trPr>
        <w:tc>
          <w:tcPr>
            <w:tcW w:w="0" w:type="auto"/>
            <w:vMerge/>
          </w:tcPr>
          <w:p w14:paraId="3978D710"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6BDF54E1" w14:textId="77777777" w:rsidR="007D63DD" w:rsidRPr="00C7005B" w:rsidRDefault="007D63DD" w:rsidP="004D61CB">
            <w:pPr>
              <w:spacing w:before="60" w:after="0" w:line="240" w:lineRule="auto"/>
              <w:rPr>
                <w:rFonts w:ascii="Arial" w:hAnsi="Arial" w:cs="Arial"/>
                <w:sz w:val="20"/>
                <w:szCs w:val="20"/>
              </w:rPr>
            </w:pPr>
          </w:p>
        </w:tc>
        <w:tc>
          <w:tcPr>
            <w:tcW w:w="2512" w:type="dxa"/>
            <w:vMerge/>
          </w:tcPr>
          <w:p w14:paraId="71C8344C" w14:textId="77777777" w:rsidR="007D63DD" w:rsidRPr="00C7005B" w:rsidRDefault="007D63DD" w:rsidP="004D61CB">
            <w:pPr>
              <w:spacing w:before="60" w:after="0" w:line="240" w:lineRule="auto"/>
              <w:rPr>
                <w:rFonts w:ascii="Arial" w:hAnsi="Arial" w:cs="Arial"/>
                <w:sz w:val="20"/>
                <w:szCs w:val="20"/>
              </w:rPr>
            </w:pPr>
          </w:p>
        </w:tc>
        <w:tc>
          <w:tcPr>
            <w:tcW w:w="2162" w:type="dxa"/>
          </w:tcPr>
          <w:p w14:paraId="288B2B7E" w14:textId="403C88F5"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.N.3</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Nuisances liées aux travaux : Emissions atmosphériques, bruit et vibrations, risques d’accidents</w:t>
            </w:r>
          </w:p>
        </w:tc>
        <w:tc>
          <w:tcPr>
            <w:tcW w:w="0" w:type="auto"/>
          </w:tcPr>
          <w:p w14:paraId="7E103931"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 xml:space="preserve">Forte </w:t>
            </w:r>
          </w:p>
        </w:tc>
        <w:tc>
          <w:tcPr>
            <w:tcW w:w="2692" w:type="dxa"/>
          </w:tcPr>
          <w:p w14:paraId="4F6F0463"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.N.3.1</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Mettre en œuvre les prescriptions environnementales et sociales</w:t>
            </w:r>
          </w:p>
        </w:tc>
        <w:tc>
          <w:tcPr>
            <w:tcW w:w="3058" w:type="dxa"/>
          </w:tcPr>
          <w:p w14:paraId="71081FE8" w14:textId="77082C57"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4343C0F6" w14:textId="77777777" w:rsidTr="00A450D1">
        <w:trPr>
          <w:trHeight w:val="770"/>
          <w:jc w:val="center"/>
        </w:trPr>
        <w:tc>
          <w:tcPr>
            <w:tcW w:w="0" w:type="auto"/>
            <w:vMerge/>
          </w:tcPr>
          <w:p w14:paraId="6E0C3D73"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669E53D2" w14:textId="77777777" w:rsidR="007D63DD" w:rsidRPr="00C7005B" w:rsidRDefault="007D63DD" w:rsidP="004D61CB">
            <w:pPr>
              <w:spacing w:before="60" w:after="0" w:line="240" w:lineRule="auto"/>
              <w:rPr>
                <w:rFonts w:ascii="Arial" w:hAnsi="Arial" w:cs="Arial"/>
                <w:sz w:val="20"/>
                <w:szCs w:val="20"/>
              </w:rPr>
            </w:pPr>
          </w:p>
        </w:tc>
        <w:tc>
          <w:tcPr>
            <w:tcW w:w="2512" w:type="dxa"/>
            <w:vMerge/>
          </w:tcPr>
          <w:p w14:paraId="6302809E" w14:textId="77777777" w:rsidR="007D63DD" w:rsidRPr="00C7005B" w:rsidRDefault="007D63DD" w:rsidP="004D61CB">
            <w:pPr>
              <w:spacing w:before="60" w:after="0" w:line="240" w:lineRule="auto"/>
              <w:rPr>
                <w:rFonts w:ascii="Arial" w:hAnsi="Arial" w:cs="Arial"/>
                <w:sz w:val="20"/>
                <w:szCs w:val="20"/>
              </w:rPr>
            </w:pPr>
          </w:p>
        </w:tc>
        <w:tc>
          <w:tcPr>
            <w:tcW w:w="2162" w:type="dxa"/>
          </w:tcPr>
          <w:p w14:paraId="720D2BBA" w14:textId="77777777" w:rsidR="007D63DD" w:rsidRPr="00C7005B" w:rsidRDefault="007D63DD" w:rsidP="004D61CB">
            <w:pPr>
              <w:spacing w:before="60" w:after="0" w:line="240" w:lineRule="auto"/>
              <w:ind w:left="113" w:right="57"/>
              <w:rPr>
                <w:rFonts w:ascii="Arial" w:eastAsia="Times New Roman" w:hAnsi="Arial" w:cs="Arial"/>
                <w:sz w:val="20"/>
                <w:szCs w:val="20"/>
                <w:lang w:eastAsia="fr-FR"/>
              </w:rPr>
            </w:pPr>
          </w:p>
        </w:tc>
        <w:tc>
          <w:tcPr>
            <w:tcW w:w="0" w:type="auto"/>
          </w:tcPr>
          <w:p w14:paraId="7E5361D9" w14:textId="77777777" w:rsidR="007D63DD" w:rsidRPr="00C7005B" w:rsidRDefault="007D63DD" w:rsidP="004D61CB">
            <w:pPr>
              <w:spacing w:before="60" w:after="0" w:line="240" w:lineRule="auto"/>
              <w:rPr>
                <w:rFonts w:ascii="Arial" w:hAnsi="Arial" w:cs="Arial"/>
                <w:sz w:val="20"/>
                <w:szCs w:val="20"/>
              </w:rPr>
            </w:pPr>
          </w:p>
        </w:tc>
        <w:tc>
          <w:tcPr>
            <w:tcW w:w="2692" w:type="dxa"/>
          </w:tcPr>
          <w:p w14:paraId="5FDDB598"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.N.3.2</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Prévoir des clauses spécifiques pour les entreprises de construction en ce qui concerne les bonnes pratiques (pas de déversements dans le plan d’eau, pas de rejet de déchets solides, pas de rejet de matières dangereuses</w:t>
            </w:r>
          </w:p>
        </w:tc>
        <w:tc>
          <w:tcPr>
            <w:tcW w:w="3058" w:type="dxa"/>
          </w:tcPr>
          <w:p w14:paraId="578C7A7C" w14:textId="0F99FBC5"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114F585B" w14:textId="77777777" w:rsidTr="00A450D1">
        <w:trPr>
          <w:trHeight w:val="770"/>
          <w:jc w:val="center"/>
        </w:trPr>
        <w:tc>
          <w:tcPr>
            <w:tcW w:w="0" w:type="auto"/>
            <w:vMerge/>
          </w:tcPr>
          <w:p w14:paraId="194E7603"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7211FFFE" w14:textId="77777777" w:rsidR="007D63DD" w:rsidRPr="00C7005B" w:rsidRDefault="007D63DD" w:rsidP="004D61CB">
            <w:pPr>
              <w:spacing w:before="60" w:after="0" w:line="240" w:lineRule="auto"/>
              <w:rPr>
                <w:rFonts w:ascii="Arial" w:hAnsi="Arial" w:cs="Arial"/>
                <w:sz w:val="20"/>
                <w:szCs w:val="20"/>
              </w:rPr>
            </w:pPr>
          </w:p>
        </w:tc>
        <w:tc>
          <w:tcPr>
            <w:tcW w:w="2512" w:type="dxa"/>
            <w:vMerge/>
          </w:tcPr>
          <w:p w14:paraId="3796A83D" w14:textId="77777777" w:rsidR="007D63DD" w:rsidRPr="00C7005B" w:rsidRDefault="007D63DD" w:rsidP="004D61CB">
            <w:pPr>
              <w:spacing w:before="60" w:after="0" w:line="240" w:lineRule="auto"/>
              <w:rPr>
                <w:rFonts w:ascii="Arial" w:hAnsi="Arial" w:cs="Arial"/>
                <w:sz w:val="20"/>
                <w:szCs w:val="20"/>
              </w:rPr>
            </w:pPr>
          </w:p>
        </w:tc>
        <w:tc>
          <w:tcPr>
            <w:tcW w:w="2162" w:type="dxa"/>
          </w:tcPr>
          <w:p w14:paraId="29C0F478"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w:t>
            </w:r>
            <w:proofErr w:type="gramStart"/>
            <w:r w:rsidRPr="00C7005B">
              <w:rPr>
                <w:rFonts w:ascii="Arial" w:hAnsi="Arial" w:cs="Arial"/>
                <w:sz w:val="20"/>
                <w:szCs w:val="20"/>
              </w:rPr>
              <w:t>.N.4</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Impact visuel dû à la présence des travaux de plusieurs projets</w:t>
            </w:r>
          </w:p>
        </w:tc>
        <w:tc>
          <w:tcPr>
            <w:tcW w:w="0" w:type="auto"/>
          </w:tcPr>
          <w:p w14:paraId="6A6F5DEF"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 xml:space="preserve">Forte </w:t>
            </w:r>
          </w:p>
        </w:tc>
        <w:tc>
          <w:tcPr>
            <w:tcW w:w="2692" w:type="dxa"/>
          </w:tcPr>
          <w:p w14:paraId="4D737875"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2.18</w:t>
            </w:r>
            <w:proofErr w:type="gramStart"/>
            <w:r w:rsidRPr="00C7005B">
              <w:rPr>
                <w:rFonts w:ascii="Arial" w:hAnsi="Arial" w:cs="Arial"/>
                <w:sz w:val="20"/>
                <w:szCs w:val="20"/>
              </w:rPr>
              <w:t>.N.4.1</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 xml:space="preserve">Mettre en œuvre les prescriptions environnementales et sociales et respecter les délais d’exécution </w:t>
            </w:r>
          </w:p>
        </w:tc>
        <w:tc>
          <w:tcPr>
            <w:tcW w:w="3058" w:type="dxa"/>
          </w:tcPr>
          <w:p w14:paraId="61E10A27" w14:textId="215C7947"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6B239CF7" w14:textId="77777777" w:rsidTr="00A450D1">
        <w:trPr>
          <w:trHeight w:val="770"/>
          <w:jc w:val="center"/>
        </w:trPr>
        <w:tc>
          <w:tcPr>
            <w:tcW w:w="0" w:type="auto"/>
            <w:vMerge/>
          </w:tcPr>
          <w:p w14:paraId="2BFD5AE6"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3194FA1B" w14:textId="77777777" w:rsidR="007D63DD" w:rsidRPr="00C7005B" w:rsidRDefault="007D63DD" w:rsidP="004D61CB">
            <w:pPr>
              <w:spacing w:before="60" w:after="0" w:line="240" w:lineRule="auto"/>
              <w:rPr>
                <w:rFonts w:ascii="Arial" w:hAnsi="Arial" w:cs="Arial"/>
                <w:sz w:val="20"/>
                <w:szCs w:val="20"/>
              </w:rPr>
            </w:pPr>
          </w:p>
        </w:tc>
        <w:tc>
          <w:tcPr>
            <w:tcW w:w="2512" w:type="dxa"/>
            <w:vMerge/>
          </w:tcPr>
          <w:p w14:paraId="3B4B9B66" w14:textId="77777777" w:rsidR="007D63DD" w:rsidRPr="00C7005B" w:rsidRDefault="007D63DD" w:rsidP="004D61CB">
            <w:pPr>
              <w:spacing w:before="60" w:after="0" w:line="240" w:lineRule="auto"/>
              <w:rPr>
                <w:rFonts w:ascii="Arial" w:hAnsi="Arial" w:cs="Arial"/>
                <w:sz w:val="20"/>
                <w:szCs w:val="20"/>
              </w:rPr>
            </w:pPr>
          </w:p>
        </w:tc>
        <w:tc>
          <w:tcPr>
            <w:tcW w:w="2162" w:type="dxa"/>
            <w:vMerge w:val="restart"/>
          </w:tcPr>
          <w:p w14:paraId="5E957DBB"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.N.5</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Affaiblissement de la résistance des rues construites en cas d’ouverture des tranchées</w:t>
            </w:r>
          </w:p>
        </w:tc>
        <w:tc>
          <w:tcPr>
            <w:tcW w:w="0" w:type="auto"/>
            <w:vMerge w:val="restart"/>
          </w:tcPr>
          <w:p w14:paraId="28055B6E" w14:textId="77777777" w:rsidR="007D63DD" w:rsidRPr="00C7005B" w:rsidRDefault="007D63DD" w:rsidP="004D61CB">
            <w:pPr>
              <w:spacing w:before="60" w:after="0" w:line="240" w:lineRule="auto"/>
              <w:rPr>
                <w:rFonts w:ascii="Arial" w:hAnsi="Arial" w:cs="Arial"/>
                <w:sz w:val="20"/>
                <w:szCs w:val="20"/>
              </w:rPr>
            </w:pPr>
            <w:r w:rsidRPr="00C7005B">
              <w:rPr>
                <w:rFonts w:ascii="Arial" w:hAnsi="Arial" w:cs="Arial"/>
                <w:sz w:val="20"/>
                <w:szCs w:val="20"/>
              </w:rPr>
              <w:t xml:space="preserve">Forte </w:t>
            </w:r>
          </w:p>
        </w:tc>
        <w:tc>
          <w:tcPr>
            <w:tcW w:w="2692" w:type="dxa"/>
          </w:tcPr>
          <w:p w14:paraId="70916566"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.N.5.1</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Harmoniser les calendriers d’exécution des projets</w:t>
            </w:r>
          </w:p>
          <w:p w14:paraId="14EBDD1D" w14:textId="77777777" w:rsidR="007D63DD" w:rsidRPr="00C7005B" w:rsidRDefault="007D63DD" w:rsidP="004D61CB">
            <w:pPr>
              <w:spacing w:before="60" w:after="0" w:line="240" w:lineRule="auto"/>
              <w:rPr>
                <w:rFonts w:ascii="Arial" w:hAnsi="Arial" w:cs="Arial"/>
                <w:sz w:val="20"/>
                <w:szCs w:val="20"/>
              </w:rPr>
            </w:pPr>
          </w:p>
        </w:tc>
        <w:tc>
          <w:tcPr>
            <w:tcW w:w="3058" w:type="dxa"/>
          </w:tcPr>
          <w:p w14:paraId="378E5A1B" w14:textId="73A561EC"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7D63DD" w:rsidRPr="00C7005B" w14:paraId="6A3C0B4A" w14:textId="77777777" w:rsidTr="00A450D1">
        <w:trPr>
          <w:trHeight w:val="770"/>
          <w:jc w:val="center"/>
        </w:trPr>
        <w:tc>
          <w:tcPr>
            <w:tcW w:w="0" w:type="auto"/>
            <w:vMerge/>
          </w:tcPr>
          <w:p w14:paraId="5049A3CB" w14:textId="77777777" w:rsidR="007D63DD" w:rsidRPr="00C7005B" w:rsidRDefault="007D63DD" w:rsidP="004D61CB">
            <w:pPr>
              <w:spacing w:before="60" w:after="0" w:line="240" w:lineRule="auto"/>
              <w:rPr>
                <w:rFonts w:ascii="Arial" w:hAnsi="Arial" w:cs="Arial"/>
                <w:sz w:val="20"/>
                <w:szCs w:val="20"/>
              </w:rPr>
            </w:pPr>
          </w:p>
        </w:tc>
        <w:tc>
          <w:tcPr>
            <w:tcW w:w="2547" w:type="dxa"/>
            <w:vMerge/>
          </w:tcPr>
          <w:p w14:paraId="341D8A86" w14:textId="77777777" w:rsidR="007D63DD" w:rsidRPr="00C7005B" w:rsidRDefault="007D63DD" w:rsidP="004D61CB">
            <w:pPr>
              <w:spacing w:before="60" w:after="0" w:line="240" w:lineRule="auto"/>
              <w:rPr>
                <w:rFonts w:ascii="Arial" w:hAnsi="Arial" w:cs="Arial"/>
                <w:sz w:val="20"/>
                <w:szCs w:val="20"/>
              </w:rPr>
            </w:pPr>
          </w:p>
        </w:tc>
        <w:tc>
          <w:tcPr>
            <w:tcW w:w="2512" w:type="dxa"/>
            <w:vMerge/>
          </w:tcPr>
          <w:p w14:paraId="6C58001B" w14:textId="77777777" w:rsidR="007D63DD" w:rsidRPr="00C7005B" w:rsidRDefault="007D63DD" w:rsidP="004D61CB">
            <w:pPr>
              <w:spacing w:before="60" w:after="0" w:line="240" w:lineRule="auto"/>
              <w:rPr>
                <w:rFonts w:ascii="Arial" w:hAnsi="Arial" w:cs="Arial"/>
                <w:sz w:val="20"/>
                <w:szCs w:val="20"/>
              </w:rPr>
            </w:pPr>
          </w:p>
        </w:tc>
        <w:tc>
          <w:tcPr>
            <w:tcW w:w="2162" w:type="dxa"/>
            <w:vMerge/>
          </w:tcPr>
          <w:p w14:paraId="07090C50" w14:textId="77777777" w:rsidR="007D63DD" w:rsidRPr="00C7005B" w:rsidRDefault="007D63DD" w:rsidP="004D61CB">
            <w:pPr>
              <w:spacing w:before="60" w:after="0" w:line="240" w:lineRule="auto"/>
              <w:ind w:left="113" w:right="57"/>
              <w:rPr>
                <w:rFonts w:ascii="Arial" w:hAnsi="Arial" w:cs="Arial"/>
                <w:sz w:val="20"/>
                <w:szCs w:val="20"/>
              </w:rPr>
            </w:pPr>
          </w:p>
        </w:tc>
        <w:tc>
          <w:tcPr>
            <w:tcW w:w="0" w:type="auto"/>
            <w:vMerge/>
          </w:tcPr>
          <w:p w14:paraId="012A2053" w14:textId="77777777" w:rsidR="007D63DD" w:rsidRPr="00C7005B" w:rsidRDefault="007D63DD" w:rsidP="004D61CB">
            <w:pPr>
              <w:spacing w:before="60" w:after="0" w:line="240" w:lineRule="auto"/>
              <w:rPr>
                <w:rFonts w:ascii="Arial" w:hAnsi="Arial" w:cs="Arial"/>
                <w:sz w:val="20"/>
                <w:szCs w:val="20"/>
              </w:rPr>
            </w:pPr>
          </w:p>
        </w:tc>
        <w:tc>
          <w:tcPr>
            <w:tcW w:w="2692" w:type="dxa"/>
          </w:tcPr>
          <w:p w14:paraId="4826B9AA" w14:textId="77777777" w:rsidR="007D63DD" w:rsidRPr="00C7005B" w:rsidRDefault="007D63DD" w:rsidP="004D61CB">
            <w:pPr>
              <w:spacing w:before="60" w:after="0" w:line="240" w:lineRule="auto"/>
              <w:ind w:right="57"/>
              <w:rPr>
                <w:rFonts w:ascii="Arial" w:eastAsia="Times New Roman" w:hAnsi="Arial" w:cs="Arial"/>
                <w:sz w:val="20"/>
                <w:szCs w:val="20"/>
                <w:lang w:eastAsia="fr-FR"/>
              </w:rPr>
            </w:pPr>
            <w:r w:rsidRPr="00C7005B">
              <w:rPr>
                <w:rFonts w:ascii="Arial" w:hAnsi="Arial" w:cs="Arial"/>
                <w:sz w:val="20"/>
                <w:szCs w:val="20"/>
              </w:rPr>
              <w:t>2.15</w:t>
            </w:r>
            <w:proofErr w:type="gramStart"/>
            <w:r w:rsidRPr="00C7005B">
              <w:rPr>
                <w:rFonts w:ascii="Arial" w:hAnsi="Arial" w:cs="Arial"/>
                <w:sz w:val="20"/>
                <w:szCs w:val="20"/>
              </w:rPr>
              <w:t>.N.5.2</w:t>
            </w:r>
            <w:proofErr w:type="gramEnd"/>
            <w:r w:rsidRPr="00C7005B">
              <w:rPr>
                <w:rFonts w:ascii="Arial" w:hAnsi="Arial" w:cs="Arial"/>
                <w:sz w:val="20"/>
                <w:szCs w:val="20"/>
              </w:rPr>
              <w:t xml:space="preserve">. </w:t>
            </w:r>
            <w:r w:rsidRPr="00C7005B">
              <w:rPr>
                <w:rFonts w:ascii="Arial" w:eastAsia="Times New Roman" w:hAnsi="Arial" w:cs="Arial"/>
                <w:sz w:val="20"/>
                <w:szCs w:val="20"/>
                <w:lang w:eastAsia="fr-FR"/>
              </w:rPr>
              <w:t xml:space="preserve"> Prévoir des fourreaux ou des réservations dans les rues en concertation avec les concessionnaires de réseaux divers</w:t>
            </w:r>
          </w:p>
        </w:tc>
        <w:tc>
          <w:tcPr>
            <w:tcW w:w="3058" w:type="dxa"/>
          </w:tcPr>
          <w:p w14:paraId="10AD7A5D" w14:textId="2AAA7F5D" w:rsidR="007D63DD" w:rsidRPr="00C7005B" w:rsidRDefault="007D63DD" w:rsidP="007D63DD">
            <w:pPr>
              <w:spacing w:before="60" w:after="0" w:line="240" w:lineRule="auto"/>
              <w:jc w:val="center"/>
              <w:rPr>
                <w:rFonts w:ascii="Arial" w:hAnsi="Arial" w:cs="Arial"/>
                <w:sz w:val="20"/>
                <w:szCs w:val="20"/>
              </w:rPr>
            </w:pPr>
            <w:r w:rsidRPr="00C7005B">
              <w:rPr>
                <w:rFonts w:ascii="Arial" w:hAnsi="Arial" w:cs="Arial"/>
                <w:sz w:val="20"/>
                <w:szCs w:val="20"/>
              </w:rPr>
              <w:t>-</w:t>
            </w:r>
          </w:p>
        </w:tc>
      </w:tr>
      <w:tr w:rsidR="004D61CB" w:rsidRPr="00C7005B" w14:paraId="54D27985" w14:textId="77777777" w:rsidTr="00A450D1">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1C89F6FE" w14:textId="77777777" w:rsidR="004D61CB" w:rsidRPr="00C7005B" w:rsidRDefault="004D61CB" w:rsidP="004D61CB">
            <w:pPr>
              <w:tabs>
                <w:tab w:val="left" w:pos="567"/>
              </w:tabs>
              <w:spacing w:before="60" w:after="0" w:line="240" w:lineRule="auto"/>
              <w:jc w:val="both"/>
              <w:rPr>
                <w:rFonts w:ascii="Arial" w:eastAsia="Times New Roman" w:hAnsi="Arial" w:cs="Arial"/>
                <w:b/>
                <w:sz w:val="20"/>
                <w:szCs w:val="20"/>
                <w:lang w:eastAsia="fr-FR"/>
              </w:rPr>
            </w:pPr>
            <w:r w:rsidRPr="00C7005B">
              <w:rPr>
                <w:rFonts w:ascii="Arial" w:eastAsia="Times New Roman" w:hAnsi="Arial" w:cs="Arial"/>
                <w:b/>
                <w:sz w:val="20"/>
                <w:szCs w:val="20"/>
                <w:lang w:eastAsia="fr-FR"/>
              </w:rPr>
              <w:t xml:space="preserve">3 </w:t>
            </w:r>
          </w:p>
        </w:tc>
        <w:tc>
          <w:tcPr>
            <w:tcW w:w="14266" w:type="dxa"/>
            <w:gridSpan w:val="6"/>
            <w:tcBorders>
              <w:top w:val="single" w:sz="4" w:space="0" w:color="auto"/>
              <w:left w:val="single" w:sz="4" w:space="0" w:color="auto"/>
              <w:bottom w:val="single" w:sz="4" w:space="0" w:color="auto"/>
              <w:right w:val="single" w:sz="4" w:space="0" w:color="auto"/>
            </w:tcBorders>
            <w:vAlign w:val="center"/>
            <w:hideMark/>
          </w:tcPr>
          <w:p w14:paraId="73D53155" w14:textId="77777777" w:rsidR="004D61CB" w:rsidRPr="00C7005B" w:rsidRDefault="004D61CB" w:rsidP="004D61CB">
            <w:pPr>
              <w:tabs>
                <w:tab w:val="left" w:pos="567"/>
              </w:tabs>
              <w:spacing w:before="60" w:after="0" w:line="240" w:lineRule="auto"/>
              <w:jc w:val="center"/>
              <w:rPr>
                <w:rFonts w:ascii="Arial" w:eastAsia="Times New Roman" w:hAnsi="Arial" w:cs="Arial"/>
                <w:b/>
                <w:sz w:val="20"/>
                <w:szCs w:val="20"/>
                <w:lang w:eastAsia="fr-FR"/>
              </w:rPr>
            </w:pPr>
            <w:r w:rsidRPr="00C7005B">
              <w:rPr>
                <w:rFonts w:ascii="Arial" w:eastAsia="Calibri" w:hAnsi="Arial" w:cs="Arial"/>
                <w:b/>
                <w:spacing w:val="4"/>
                <w:sz w:val="20"/>
                <w:szCs w:val="20"/>
              </w:rPr>
              <w:t>Phase d’exploitation</w:t>
            </w:r>
          </w:p>
        </w:tc>
      </w:tr>
      <w:tr w:rsidR="007D63DD" w:rsidRPr="00C7005B" w14:paraId="02897F77" w14:textId="77777777" w:rsidTr="00A450D1">
        <w:trPr>
          <w:trHeight w:val="1058"/>
          <w:jc w:val="center"/>
        </w:trPr>
        <w:tc>
          <w:tcPr>
            <w:tcW w:w="0" w:type="auto"/>
            <w:vMerge w:val="restart"/>
            <w:tcBorders>
              <w:top w:val="single" w:sz="4" w:space="0" w:color="auto"/>
              <w:left w:val="single" w:sz="4" w:space="0" w:color="auto"/>
              <w:right w:val="single" w:sz="4" w:space="0" w:color="auto"/>
            </w:tcBorders>
            <w:hideMark/>
          </w:tcPr>
          <w:p w14:paraId="298CD609"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3.1. </w:t>
            </w:r>
          </w:p>
        </w:tc>
        <w:tc>
          <w:tcPr>
            <w:tcW w:w="2547" w:type="dxa"/>
            <w:vMerge w:val="restart"/>
            <w:tcBorders>
              <w:top w:val="single" w:sz="4" w:space="0" w:color="auto"/>
              <w:left w:val="single" w:sz="4" w:space="0" w:color="auto"/>
              <w:right w:val="single" w:sz="4" w:space="0" w:color="auto"/>
            </w:tcBorders>
          </w:tcPr>
          <w:p w14:paraId="1AFBCE45"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r w:rsidRPr="00C7005B">
              <w:rPr>
                <w:rFonts w:ascii="Arial" w:eastAsia="Calibri" w:hAnsi="Arial" w:cs="Arial"/>
                <w:sz w:val="20"/>
                <w:szCs w:val="20"/>
              </w:rPr>
              <w:t>M</w:t>
            </w:r>
            <w:r w:rsidRPr="00C7005B">
              <w:rPr>
                <w:rFonts w:ascii="Arial" w:eastAsia="Calibri" w:hAnsi="Arial" w:cs="Arial"/>
                <w:spacing w:val="-1"/>
                <w:sz w:val="20"/>
                <w:szCs w:val="20"/>
              </w:rPr>
              <w:t>is</w:t>
            </w:r>
            <w:r w:rsidRPr="00C7005B">
              <w:rPr>
                <w:rFonts w:ascii="Arial" w:eastAsia="Calibri" w:hAnsi="Arial" w:cs="Arial"/>
                <w:sz w:val="20"/>
                <w:szCs w:val="20"/>
              </w:rPr>
              <w:t>e</w:t>
            </w:r>
            <w:r w:rsidRPr="00C7005B">
              <w:rPr>
                <w:rFonts w:ascii="Arial" w:eastAsia="Calibri" w:hAnsi="Arial" w:cs="Arial"/>
                <w:spacing w:val="-1"/>
                <w:sz w:val="20"/>
                <w:szCs w:val="20"/>
              </w:rPr>
              <w:t xml:space="preserve"> </w:t>
            </w:r>
            <w:r w:rsidRPr="00C7005B">
              <w:rPr>
                <w:rFonts w:ascii="Arial" w:eastAsia="Calibri" w:hAnsi="Arial" w:cs="Arial"/>
                <w:spacing w:val="2"/>
                <w:sz w:val="20"/>
                <w:szCs w:val="20"/>
              </w:rPr>
              <w:t>e</w:t>
            </w:r>
            <w:r w:rsidRPr="00C7005B">
              <w:rPr>
                <w:rFonts w:ascii="Arial" w:eastAsia="Calibri" w:hAnsi="Arial" w:cs="Arial"/>
                <w:sz w:val="20"/>
                <w:szCs w:val="20"/>
              </w:rPr>
              <w:t>n</w:t>
            </w:r>
            <w:r w:rsidRPr="00C7005B">
              <w:rPr>
                <w:rFonts w:ascii="Arial" w:eastAsia="Calibri" w:hAnsi="Arial" w:cs="Arial"/>
                <w:spacing w:val="-1"/>
                <w:sz w:val="20"/>
                <w:szCs w:val="20"/>
              </w:rPr>
              <w:t xml:space="preserve"> se</w:t>
            </w:r>
            <w:r w:rsidRPr="00C7005B">
              <w:rPr>
                <w:rFonts w:ascii="Arial" w:eastAsia="Calibri" w:hAnsi="Arial" w:cs="Arial"/>
                <w:sz w:val="20"/>
                <w:szCs w:val="20"/>
              </w:rPr>
              <w:t>r</w:t>
            </w:r>
            <w:r w:rsidRPr="00C7005B">
              <w:rPr>
                <w:rFonts w:ascii="Arial" w:eastAsia="Calibri" w:hAnsi="Arial" w:cs="Arial"/>
                <w:spacing w:val="2"/>
                <w:sz w:val="20"/>
                <w:szCs w:val="20"/>
              </w:rPr>
              <w:t>v</w:t>
            </w:r>
            <w:r w:rsidRPr="00C7005B">
              <w:rPr>
                <w:rFonts w:ascii="Arial" w:eastAsia="Calibri" w:hAnsi="Arial" w:cs="Arial"/>
                <w:sz w:val="20"/>
                <w:szCs w:val="20"/>
              </w:rPr>
              <w:t>i</w:t>
            </w:r>
            <w:r w:rsidRPr="00C7005B">
              <w:rPr>
                <w:rFonts w:ascii="Arial" w:eastAsia="Calibri" w:hAnsi="Arial" w:cs="Arial"/>
                <w:spacing w:val="1"/>
                <w:sz w:val="20"/>
                <w:szCs w:val="20"/>
              </w:rPr>
              <w:t>c</w:t>
            </w:r>
            <w:r w:rsidRPr="00C7005B">
              <w:rPr>
                <w:rFonts w:ascii="Arial" w:eastAsia="Calibri" w:hAnsi="Arial" w:cs="Arial"/>
                <w:spacing w:val="-1"/>
                <w:sz w:val="20"/>
                <w:szCs w:val="20"/>
              </w:rPr>
              <w:t>e</w:t>
            </w:r>
            <w:r w:rsidRPr="00C7005B">
              <w:rPr>
                <w:rFonts w:ascii="Arial" w:eastAsia="Calibri" w:hAnsi="Arial" w:cs="Arial"/>
                <w:sz w:val="20"/>
                <w:szCs w:val="20"/>
              </w:rPr>
              <w:t>s</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d</w:t>
            </w:r>
            <w:r w:rsidRPr="00C7005B">
              <w:rPr>
                <w:rFonts w:ascii="Arial" w:eastAsia="Calibri" w:hAnsi="Arial" w:cs="Arial"/>
                <w:spacing w:val="-1"/>
                <w:sz w:val="20"/>
                <w:szCs w:val="20"/>
              </w:rPr>
              <w:t>e</w:t>
            </w:r>
            <w:r w:rsidRPr="00C7005B">
              <w:rPr>
                <w:rFonts w:ascii="Arial" w:eastAsia="Calibri" w:hAnsi="Arial" w:cs="Arial"/>
                <w:sz w:val="20"/>
                <w:szCs w:val="20"/>
              </w:rPr>
              <w:t>s</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o</w:t>
            </w:r>
            <w:r w:rsidRPr="00C7005B">
              <w:rPr>
                <w:rFonts w:ascii="Arial" w:eastAsia="Calibri" w:hAnsi="Arial" w:cs="Arial"/>
                <w:spacing w:val="-1"/>
                <w:sz w:val="20"/>
                <w:szCs w:val="20"/>
              </w:rPr>
              <w:t>u</w:t>
            </w:r>
            <w:r w:rsidRPr="00C7005B">
              <w:rPr>
                <w:rFonts w:ascii="Arial" w:eastAsia="Calibri" w:hAnsi="Arial" w:cs="Arial"/>
                <w:sz w:val="20"/>
                <w:szCs w:val="20"/>
              </w:rPr>
              <w:t>vra</w:t>
            </w:r>
            <w:r w:rsidRPr="00C7005B">
              <w:rPr>
                <w:rFonts w:ascii="Arial" w:eastAsia="Calibri" w:hAnsi="Arial" w:cs="Arial"/>
                <w:spacing w:val="-1"/>
                <w:sz w:val="20"/>
                <w:szCs w:val="20"/>
              </w:rPr>
              <w:t>g</w:t>
            </w:r>
            <w:r w:rsidRPr="00C7005B">
              <w:rPr>
                <w:rFonts w:ascii="Arial" w:eastAsia="Calibri" w:hAnsi="Arial" w:cs="Arial"/>
                <w:spacing w:val="2"/>
                <w:sz w:val="20"/>
                <w:szCs w:val="20"/>
              </w:rPr>
              <w:t>e</w:t>
            </w:r>
            <w:r w:rsidRPr="00C7005B">
              <w:rPr>
                <w:rFonts w:ascii="Arial" w:eastAsia="Calibri" w:hAnsi="Arial" w:cs="Arial"/>
                <w:sz w:val="20"/>
                <w:szCs w:val="20"/>
              </w:rPr>
              <w:t>s</w:t>
            </w:r>
          </w:p>
          <w:p w14:paraId="4924ECFB"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p>
        </w:tc>
        <w:tc>
          <w:tcPr>
            <w:tcW w:w="2512" w:type="dxa"/>
            <w:vMerge w:val="restart"/>
            <w:tcBorders>
              <w:top w:val="single" w:sz="4" w:space="0" w:color="auto"/>
              <w:left w:val="single" w:sz="4" w:space="0" w:color="auto"/>
              <w:right w:val="single" w:sz="4" w:space="0" w:color="auto"/>
            </w:tcBorders>
            <w:hideMark/>
          </w:tcPr>
          <w:p w14:paraId="28A430B4"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.P.1</w:t>
            </w:r>
            <w:proofErr w:type="gramEnd"/>
            <w:r w:rsidRPr="00C7005B">
              <w:rPr>
                <w:rFonts w:ascii="Arial" w:eastAsia="Calibri" w:hAnsi="Arial" w:cs="Arial"/>
                <w:spacing w:val="-9"/>
                <w:sz w:val="20"/>
                <w:szCs w:val="20"/>
              </w:rPr>
              <w:t>. Facilité d’écoulement des eaux pluviales</w:t>
            </w:r>
          </w:p>
        </w:tc>
        <w:tc>
          <w:tcPr>
            <w:tcW w:w="2162" w:type="dxa"/>
            <w:vMerge w:val="restart"/>
            <w:tcBorders>
              <w:top w:val="single" w:sz="4" w:space="0" w:color="auto"/>
              <w:left w:val="single" w:sz="4" w:space="0" w:color="auto"/>
              <w:right w:val="single" w:sz="4" w:space="0" w:color="auto"/>
            </w:tcBorders>
            <w:hideMark/>
          </w:tcPr>
          <w:p w14:paraId="3DED22DC"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3.1</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xml:space="preserve">. Risques de déversements des déchets et eaux usées dans l’exutoire et caniveaux </w:t>
            </w:r>
            <w:r w:rsidRPr="00C7005B">
              <w:rPr>
                <w:rFonts w:ascii="Arial" w:eastAsia="Times New Roman" w:hAnsi="Arial" w:cs="Arial"/>
                <w:sz w:val="20"/>
                <w:szCs w:val="20"/>
                <w:lang w:eastAsia="fr-FR"/>
              </w:rPr>
              <w:lastRenderedPageBreak/>
              <w:t xml:space="preserve">aménagés  </w:t>
            </w:r>
          </w:p>
        </w:tc>
        <w:tc>
          <w:tcPr>
            <w:tcW w:w="0" w:type="auto"/>
            <w:vMerge w:val="restart"/>
            <w:tcBorders>
              <w:top w:val="single" w:sz="4" w:space="0" w:color="auto"/>
              <w:left w:val="single" w:sz="4" w:space="0" w:color="auto"/>
              <w:right w:val="single" w:sz="4" w:space="0" w:color="auto"/>
            </w:tcBorders>
            <w:hideMark/>
          </w:tcPr>
          <w:p w14:paraId="4D5F37F9"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lastRenderedPageBreak/>
              <w:t xml:space="preserve">Moyenne </w:t>
            </w:r>
          </w:p>
        </w:tc>
        <w:tc>
          <w:tcPr>
            <w:tcW w:w="2692" w:type="dxa"/>
            <w:hideMark/>
          </w:tcPr>
          <w:p w14:paraId="58F3346E"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3.1</w:t>
            </w:r>
            <w:proofErr w:type="gramStart"/>
            <w:r w:rsidRPr="00C7005B">
              <w:rPr>
                <w:rFonts w:ascii="Arial" w:eastAsia="Calibri" w:hAnsi="Arial" w:cs="Arial"/>
                <w:sz w:val="20"/>
                <w:szCs w:val="20"/>
              </w:rPr>
              <w:t>.N.1.1</w:t>
            </w:r>
            <w:proofErr w:type="gramEnd"/>
            <w:r w:rsidRPr="00C7005B">
              <w:rPr>
                <w:rFonts w:ascii="Arial" w:eastAsia="Calibri" w:hAnsi="Arial" w:cs="Arial"/>
                <w:sz w:val="20"/>
                <w:szCs w:val="20"/>
              </w:rPr>
              <w:t xml:space="preserve">. Sensibiliser les riverains sur la gestion des déchets et veiller à l’entretien des ouvrages </w:t>
            </w:r>
          </w:p>
        </w:tc>
        <w:tc>
          <w:tcPr>
            <w:tcW w:w="3058" w:type="dxa"/>
            <w:tcBorders>
              <w:top w:val="single" w:sz="4" w:space="0" w:color="auto"/>
              <w:left w:val="single" w:sz="4" w:space="0" w:color="auto"/>
              <w:bottom w:val="single" w:sz="4" w:space="0" w:color="auto"/>
              <w:right w:val="single" w:sz="4" w:space="0" w:color="auto"/>
            </w:tcBorders>
            <w:hideMark/>
          </w:tcPr>
          <w:p w14:paraId="052F4C29"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.P.1.1</w:t>
            </w:r>
            <w:proofErr w:type="gramEnd"/>
            <w:r w:rsidRPr="00C7005B">
              <w:rPr>
                <w:rFonts w:ascii="Arial" w:eastAsia="Calibri" w:hAnsi="Arial" w:cs="Arial"/>
                <w:spacing w:val="-9"/>
                <w:sz w:val="20"/>
                <w:szCs w:val="20"/>
              </w:rPr>
              <w:t xml:space="preserve">. Installer un comité de suivi environnemental dans les quartiers pour éviter le rejet en amont, de déchets de toutes sortes dans les caniveaux et collecteurs  </w:t>
            </w:r>
          </w:p>
        </w:tc>
      </w:tr>
      <w:tr w:rsidR="007D63DD" w:rsidRPr="00C7005B" w14:paraId="4D547C4A" w14:textId="77777777" w:rsidTr="00A450D1">
        <w:trPr>
          <w:trHeight w:val="529"/>
          <w:jc w:val="center"/>
        </w:trPr>
        <w:tc>
          <w:tcPr>
            <w:tcW w:w="0" w:type="auto"/>
            <w:vMerge/>
            <w:tcBorders>
              <w:left w:val="single" w:sz="4" w:space="0" w:color="auto"/>
              <w:right w:val="single" w:sz="4" w:space="0" w:color="auto"/>
            </w:tcBorders>
          </w:tcPr>
          <w:p w14:paraId="6FEB9F0A"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D414649"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0C322E79"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right w:val="single" w:sz="4" w:space="0" w:color="auto"/>
            </w:tcBorders>
          </w:tcPr>
          <w:p w14:paraId="7C2D8429"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79341F8A"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5FAADAB5"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.N.1.2</w:t>
            </w:r>
            <w:proofErr w:type="gramEnd"/>
            <w:r w:rsidRPr="00C7005B">
              <w:rPr>
                <w:rFonts w:ascii="Arial" w:eastAsia="Calibri" w:hAnsi="Arial" w:cs="Arial"/>
                <w:spacing w:val="-9"/>
                <w:sz w:val="20"/>
                <w:szCs w:val="20"/>
              </w:rPr>
              <w:t>. Exiger la pré-collecte des déchets domestiques</w:t>
            </w:r>
          </w:p>
        </w:tc>
        <w:tc>
          <w:tcPr>
            <w:tcW w:w="3058" w:type="dxa"/>
            <w:tcBorders>
              <w:top w:val="single" w:sz="4" w:space="0" w:color="auto"/>
              <w:left w:val="single" w:sz="4" w:space="0" w:color="auto"/>
              <w:bottom w:val="single" w:sz="4" w:space="0" w:color="auto"/>
              <w:right w:val="single" w:sz="4" w:space="0" w:color="auto"/>
            </w:tcBorders>
            <w:hideMark/>
          </w:tcPr>
          <w:p w14:paraId="3895290C"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Times New Roman" w:hAnsi="Arial" w:cs="Arial"/>
                <w:sz w:val="20"/>
                <w:szCs w:val="20"/>
                <w:lang w:eastAsia="fr-FR"/>
              </w:rPr>
              <w:t>3.1</w:t>
            </w:r>
            <w:proofErr w:type="gramStart"/>
            <w:r w:rsidRPr="00C7005B">
              <w:rPr>
                <w:rFonts w:ascii="Arial" w:eastAsia="Times New Roman" w:hAnsi="Arial" w:cs="Arial"/>
                <w:sz w:val="20"/>
                <w:szCs w:val="20"/>
                <w:lang w:eastAsia="fr-FR"/>
              </w:rPr>
              <w:t>.P.1.2</w:t>
            </w:r>
            <w:proofErr w:type="gramEnd"/>
            <w:r w:rsidRPr="00C7005B">
              <w:rPr>
                <w:rFonts w:ascii="Arial" w:eastAsia="Times New Roman" w:hAnsi="Arial" w:cs="Arial"/>
                <w:sz w:val="20"/>
                <w:szCs w:val="20"/>
                <w:lang w:eastAsia="fr-FR"/>
              </w:rPr>
              <w:t>. Veiller à l’entretien effectif des caniveaux et exutoire</w:t>
            </w:r>
          </w:p>
        </w:tc>
      </w:tr>
      <w:tr w:rsidR="007D63DD" w:rsidRPr="00C7005B" w14:paraId="072DB5BC" w14:textId="77777777" w:rsidTr="00A450D1">
        <w:trPr>
          <w:trHeight w:val="531"/>
          <w:jc w:val="center"/>
        </w:trPr>
        <w:tc>
          <w:tcPr>
            <w:tcW w:w="0" w:type="auto"/>
            <w:vMerge/>
            <w:tcBorders>
              <w:left w:val="single" w:sz="4" w:space="0" w:color="auto"/>
              <w:right w:val="single" w:sz="4" w:space="0" w:color="auto"/>
            </w:tcBorders>
          </w:tcPr>
          <w:p w14:paraId="3D30EEEF"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94B2EAD"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744A733E"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right w:val="single" w:sz="4" w:space="0" w:color="auto"/>
            </w:tcBorders>
          </w:tcPr>
          <w:p w14:paraId="67340DE7"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530644D6"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328BB17D" w14:textId="491293B0"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3.1</w:t>
            </w:r>
            <w:proofErr w:type="gramStart"/>
            <w:r w:rsidRPr="00C7005B">
              <w:rPr>
                <w:rFonts w:ascii="Arial" w:eastAsia="Times New Roman" w:hAnsi="Arial" w:cs="Arial"/>
                <w:sz w:val="20"/>
                <w:szCs w:val="20"/>
                <w:lang w:eastAsia="fr-FR"/>
              </w:rPr>
              <w:t>.N.1.3</w:t>
            </w:r>
            <w:proofErr w:type="gramEnd"/>
            <w:r w:rsidRPr="00C7005B">
              <w:rPr>
                <w:rFonts w:ascii="Arial" w:eastAsia="Times New Roman" w:hAnsi="Arial" w:cs="Arial"/>
                <w:sz w:val="20"/>
                <w:szCs w:val="20"/>
                <w:lang w:eastAsia="fr-FR"/>
              </w:rPr>
              <w:t>. Sanctionner les contrevenants</w:t>
            </w:r>
            <w:r w:rsidRPr="00C7005B">
              <w:rPr>
                <w:rFonts w:ascii="Arial" w:eastAsia="Calibri" w:hAnsi="Arial" w:cs="Arial"/>
                <w:sz w:val="20"/>
                <w:szCs w:val="20"/>
              </w:rPr>
              <w:t xml:space="preserve"> qui déposeraient les ordures sur le site aménagé</w:t>
            </w:r>
          </w:p>
        </w:tc>
        <w:tc>
          <w:tcPr>
            <w:tcW w:w="3058" w:type="dxa"/>
            <w:tcBorders>
              <w:top w:val="single" w:sz="4" w:space="0" w:color="auto"/>
              <w:left w:val="single" w:sz="4" w:space="0" w:color="auto"/>
              <w:bottom w:val="single" w:sz="4" w:space="0" w:color="auto"/>
              <w:right w:val="single" w:sz="4" w:space="0" w:color="auto"/>
            </w:tcBorders>
          </w:tcPr>
          <w:p w14:paraId="3424E9E5" w14:textId="3B7691AE" w:rsidR="007D63DD" w:rsidRPr="00C7005B" w:rsidRDefault="007D63DD" w:rsidP="007D63DD">
            <w:pPr>
              <w:tabs>
                <w:tab w:val="left" w:pos="567"/>
              </w:tabs>
              <w:spacing w:before="60" w:after="0" w:line="240" w:lineRule="auto"/>
              <w:jc w:val="center"/>
              <w:rPr>
                <w:rFonts w:ascii="Arial" w:eastAsia="Calibri" w:hAnsi="Arial" w:cs="Arial"/>
                <w:spacing w:val="-9"/>
                <w:sz w:val="20"/>
                <w:szCs w:val="20"/>
              </w:rPr>
            </w:pPr>
            <w:r w:rsidRPr="00C7005B">
              <w:rPr>
                <w:rFonts w:ascii="Arial" w:eastAsia="Calibri" w:hAnsi="Arial" w:cs="Arial"/>
                <w:spacing w:val="-9"/>
                <w:sz w:val="20"/>
                <w:szCs w:val="20"/>
              </w:rPr>
              <w:t>-</w:t>
            </w:r>
          </w:p>
        </w:tc>
      </w:tr>
      <w:tr w:rsidR="007D63DD" w:rsidRPr="00C7005B" w14:paraId="1437A39A" w14:textId="77777777" w:rsidTr="00A450D1">
        <w:trPr>
          <w:trHeight w:val="788"/>
          <w:jc w:val="center"/>
        </w:trPr>
        <w:tc>
          <w:tcPr>
            <w:tcW w:w="0" w:type="auto"/>
            <w:vMerge/>
            <w:tcBorders>
              <w:left w:val="single" w:sz="4" w:space="0" w:color="auto"/>
              <w:right w:val="single" w:sz="4" w:space="0" w:color="auto"/>
            </w:tcBorders>
          </w:tcPr>
          <w:p w14:paraId="7FA1A1F8"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6CF9B88"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right w:val="single" w:sz="4" w:space="0" w:color="auto"/>
            </w:tcBorders>
          </w:tcPr>
          <w:p w14:paraId="158E94BD"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right w:val="single" w:sz="4" w:space="0" w:color="auto"/>
            </w:tcBorders>
          </w:tcPr>
          <w:p w14:paraId="19ECD288"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2D5563E7"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3FE66D1C"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.N.1.4</w:t>
            </w:r>
            <w:proofErr w:type="gramEnd"/>
            <w:r w:rsidRPr="00C7005B">
              <w:rPr>
                <w:rFonts w:ascii="Arial" w:eastAsia="Calibri" w:hAnsi="Arial" w:cs="Arial"/>
                <w:spacing w:val="-9"/>
                <w:sz w:val="20"/>
                <w:szCs w:val="20"/>
              </w:rPr>
              <w:t>. Promouvoir la veille citoyenne dans tous les quartiers traversés par les ouvrages</w:t>
            </w:r>
          </w:p>
        </w:tc>
        <w:tc>
          <w:tcPr>
            <w:tcW w:w="3058" w:type="dxa"/>
            <w:tcBorders>
              <w:top w:val="single" w:sz="4" w:space="0" w:color="auto"/>
              <w:left w:val="single" w:sz="4" w:space="0" w:color="auto"/>
              <w:bottom w:val="single" w:sz="4" w:space="0" w:color="auto"/>
              <w:right w:val="single" w:sz="4" w:space="0" w:color="auto"/>
            </w:tcBorders>
          </w:tcPr>
          <w:p w14:paraId="05F49CFF" w14:textId="4EBFA00B" w:rsidR="007D63DD" w:rsidRPr="00C7005B" w:rsidRDefault="007D63DD" w:rsidP="007D63DD">
            <w:pPr>
              <w:tabs>
                <w:tab w:val="left" w:pos="567"/>
              </w:tabs>
              <w:spacing w:before="60" w:after="0" w:line="240" w:lineRule="auto"/>
              <w:jc w:val="center"/>
              <w:rPr>
                <w:rFonts w:ascii="Arial" w:eastAsia="Calibri" w:hAnsi="Arial" w:cs="Arial"/>
                <w:spacing w:val="-9"/>
                <w:sz w:val="20"/>
                <w:szCs w:val="20"/>
              </w:rPr>
            </w:pPr>
            <w:r w:rsidRPr="00C7005B">
              <w:rPr>
                <w:rFonts w:ascii="Arial" w:eastAsia="Calibri" w:hAnsi="Arial" w:cs="Arial"/>
                <w:spacing w:val="-9"/>
                <w:sz w:val="20"/>
                <w:szCs w:val="20"/>
              </w:rPr>
              <w:t>-</w:t>
            </w:r>
          </w:p>
        </w:tc>
      </w:tr>
      <w:tr w:rsidR="007D63DD" w:rsidRPr="00C7005B" w14:paraId="600F3845" w14:textId="77777777" w:rsidTr="00A450D1">
        <w:trPr>
          <w:trHeight w:val="652"/>
          <w:jc w:val="center"/>
        </w:trPr>
        <w:tc>
          <w:tcPr>
            <w:tcW w:w="0" w:type="auto"/>
            <w:vMerge/>
            <w:tcBorders>
              <w:left w:val="single" w:sz="4" w:space="0" w:color="auto"/>
              <w:right w:val="single" w:sz="4" w:space="0" w:color="auto"/>
            </w:tcBorders>
          </w:tcPr>
          <w:p w14:paraId="358C10EE"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97246F6"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101936AB"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3252F5CB"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33AC4503"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hideMark/>
          </w:tcPr>
          <w:p w14:paraId="72E05CE1"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.N.1.5</w:t>
            </w:r>
            <w:proofErr w:type="gramEnd"/>
            <w:r w:rsidRPr="00C7005B">
              <w:rPr>
                <w:rFonts w:ascii="Arial" w:eastAsia="Calibri" w:hAnsi="Arial" w:cs="Arial"/>
                <w:spacing w:val="-9"/>
                <w:sz w:val="20"/>
                <w:szCs w:val="20"/>
              </w:rPr>
              <w:t>. Prévoir des bacs à ordures publiques</w:t>
            </w:r>
          </w:p>
        </w:tc>
        <w:tc>
          <w:tcPr>
            <w:tcW w:w="3058" w:type="dxa"/>
            <w:tcBorders>
              <w:top w:val="single" w:sz="4" w:space="0" w:color="auto"/>
              <w:left w:val="single" w:sz="4" w:space="0" w:color="auto"/>
              <w:bottom w:val="single" w:sz="4" w:space="0" w:color="auto"/>
              <w:right w:val="single" w:sz="4" w:space="0" w:color="auto"/>
            </w:tcBorders>
          </w:tcPr>
          <w:p w14:paraId="245806F2" w14:textId="286BAC0D" w:rsidR="007D63DD" w:rsidRPr="00C7005B" w:rsidRDefault="007D63DD" w:rsidP="007D63DD">
            <w:pPr>
              <w:tabs>
                <w:tab w:val="left" w:pos="567"/>
              </w:tabs>
              <w:spacing w:before="60" w:after="0" w:line="240" w:lineRule="auto"/>
              <w:jc w:val="center"/>
              <w:rPr>
                <w:rFonts w:ascii="Arial" w:eastAsia="Calibri" w:hAnsi="Arial" w:cs="Arial"/>
                <w:spacing w:val="-9"/>
                <w:sz w:val="20"/>
                <w:szCs w:val="20"/>
              </w:rPr>
            </w:pPr>
            <w:r w:rsidRPr="00C7005B">
              <w:rPr>
                <w:rFonts w:ascii="Arial" w:eastAsia="Calibri" w:hAnsi="Arial" w:cs="Arial"/>
                <w:spacing w:val="-9"/>
                <w:sz w:val="20"/>
                <w:szCs w:val="20"/>
              </w:rPr>
              <w:t>-</w:t>
            </w:r>
          </w:p>
        </w:tc>
      </w:tr>
      <w:tr w:rsidR="002F285B" w:rsidRPr="00C7005B" w14:paraId="3656BD3D" w14:textId="77777777" w:rsidTr="00A450D1">
        <w:trPr>
          <w:trHeight w:val="754"/>
          <w:jc w:val="center"/>
        </w:trPr>
        <w:tc>
          <w:tcPr>
            <w:tcW w:w="0" w:type="auto"/>
            <w:vMerge/>
            <w:tcBorders>
              <w:left w:val="single" w:sz="4" w:space="0" w:color="auto"/>
              <w:right w:val="single" w:sz="4" w:space="0" w:color="auto"/>
            </w:tcBorders>
          </w:tcPr>
          <w:p w14:paraId="42EE9E69"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573FF8D6" w14:textId="77777777" w:rsidR="002F285B" w:rsidRPr="00C7005B" w:rsidRDefault="002F285B"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val="restart"/>
            <w:tcBorders>
              <w:top w:val="single" w:sz="4" w:space="0" w:color="auto"/>
              <w:left w:val="single" w:sz="4" w:space="0" w:color="auto"/>
              <w:right w:val="single" w:sz="4" w:space="0" w:color="auto"/>
            </w:tcBorders>
            <w:hideMark/>
          </w:tcPr>
          <w:p w14:paraId="4C3A09A6" w14:textId="77777777" w:rsidR="002F285B" w:rsidRPr="00C7005B" w:rsidRDefault="002F285B"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.P.2</w:t>
            </w:r>
            <w:proofErr w:type="gramEnd"/>
            <w:r w:rsidRPr="00C7005B">
              <w:rPr>
                <w:rFonts w:ascii="Arial" w:eastAsia="Calibri" w:hAnsi="Arial" w:cs="Arial"/>
                <w:spacing w:val="-9"/>
                <w:sz w:val="20"/>
                <w:szCs w:val="20"/>
              </w:rPr>
              <w:t>. Réduction des maladies liées à l’eau, aux inondations et à  l’insalubrité</w:t>
            </w:r>
          </w:p>
        </w:tc>
        <w:tc>
          <w:tcPr>
            <w:tcW w:w="2162" w:type="dxa"/>
            <w:vMerge w:val="restart"/>
            <w:tcBorders>
              <w:top w:val="single" w:sz="4" w:space="0" w:color="auto"/>
              <w:left w:val="single" w:sz="4" w:space="0" w:color="auto"/>
              <w:right w:val="single" w:sz="4" w:space="0" w:color="auto"/>
            </w:tcBorders>
          </w:tcPr>
          <w:p w14:paraId="69911253" w14:textId="0B37AD21" w:rsidR="002F285B" w:rsidRPr="00C7005B" w:rsidRDefault="002F285B"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vMerge w:val="restart"/>
            <w:tcBorders>
              <w:top w:val="single" w:sz="4" w:space="0" w:color="auto"/>
              <w:left w:val="single" w:sz="4" w:space="0" w:color="auto"/>
              <w:right w:val="single" w:sz="4" w:space="0" w:color="auto"/>
            </w:tcBorders>
          </w:tcPr>
          <w:p w14:paraId="7D78DF01"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Moyenne</w:t>
            </w:r>
          </w:p>
        </w:tc>
        <w:tc>
          <w:tcPr>
            <w:tcW w:w="2692" w:type="dxa"/>
            <w:vMerge w:val="restart"/>
            <w:tcBorders>
              <w:top w:val="single" w:sz="4" w:space="0" w:color="auto"/>
              <w:left w:val="single" w:sz="4" w:space="0" w:color="auto"/>
              <w:right w:val="single" w:sz="4" w:space="0" w:color="auto"/>
            </w:tcBorders>
          </w:tcPr>
          <w:p w14:paraId="4171561A" w14:textId="77777777" w:rsidR="002F285B" w:rsidRPr="00C7005B" w:rsidRDefault="002F285B" w:rsidP="002F285B">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p w14:paraId="211015F0" w14:textId="6473BFB8" w:rsidR="002F285B" w:rsidRPr="00C7005B" w:rsidRDefault="002F285B" w:rsidP="002F285B">
            <w:pPr>
              <w:tabs>
                <w:tab w:val="left" w:pos="567"/>
              </w:tabs>
              <w:spacing w:before="60" w:after="0" w:line="240" w:lineRule="auto"/>
              <w:jc w:val="center"/>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0126534F" w14:textId="77777777" w:rsidR="002F285B" w:rsidRPr="00C7005B" w:rsidRDefault="002F285B"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.P.2.1</w:t>
            </w:r>
            <w:proofErr w:type="gramEnd"/>
            <w:r w:rsidRPr="00C7005B">
              <w:rPr>
                <w:rFonts w:ascii="Arial" w:eastAsia="Calibri" w:hAnsi="Arial" w:cs="Arial"/>
                <w:spacing w:val="-9"/>
                <w:sz w:val="20"/>
                <w:szCs w:val="20"/>
              </w:rPr>
              <w:t>. Sensibiliser les riverains sur la salubrité et la gestion des déchets solides et liquides</w:t>
            </w:r>
          </w:p>
        </w:tc>
      </w:tr>
      <w:tr w:rsidR="002F285B" w:rsidRPr="00C7005B" w14:paraId="3AC8358C" w14:textId="77777777" w:rsidTr="002F285B">
        <w:trPr>
          <w:trHeight w:val="469"/>
          <w:jc w:val="center"/>
        </w:trPr>
        <w:tc>
          <w:tcPr>
            <w:tcW w:w="0" w:type="auto"/>
            <w:vMerge/>
            <w:tcBorders>
              <w:left w:val="single" w:sz="4" w:space="0" w:color="auto"/>
              <w:right w:val="single" w:sz="4" w:space="0" w:color="auto"/>
            </w:tcBorders>
          </w:tcPr>
          <w:p w14:paraId="38A6A833"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C8F8610" w14:textId="77777777" w:rsidR="002F285B" w:rsidRPr="00C7005B" w:rsidRDefault="002F285B"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59171656" w14:textId="77777777" w:rsidR="002F285B" w:rsidRPr="00C7005B" w:rsidRDefault="002F285B"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65C0CB44"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3042CA5E"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bottom w:val="single" w:sz="4" w:space="0" w:color="auto"/>
              <w:right w:val="single" w:sz="4" w:space="0" w:color="auto"/>
            </w:tcBorders>
          </w:tcPr>
          <w:p w14:paraId="0D5A49C0" w14:textId="4A29D230"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5BCBF6CE" w14:textId="77777777" w:rsidR="002F285B" w:rsidRPr="00C7005B" w:rsidRDefault="002F285B"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.P.2.2</w:t>
            </w:r>
            <w:proofErr w:type="gramEnd"/>
            <w:r w:rsidRPr="00C7005B">
              <w:rPr>
                <w:rFonts w:ascii="Arial" w:eastAsia="Calibri" w:hAnsi="Arial" w:cs="Arial"/>
                <w:spacing w:val="-9"/>
                <w:sz w:val="20"/>
                <w:szCs w:val="20"/>
              </w:rPr>
              <w:t>. Promouvoir la veille citoyenne dans tous les quartiers traversés par les ouvrages</w:t>
            </w:r>
          </w:p>
        </w:tc>
      </w:tr>
      <w:tr w:rsidR="007D63DD" w:rsidRPr="00C7005B" w14:paraId="43A9D3EE" w14:textId="77777777" w:rsidTr="002F285B">
        <w:trPr>
          <w:trHeight w:val="698"/>
          <w:jc w:val="center"/>
        </w:trPr>
        <w:tc>
          <w:tcPr>
            <w:tcW w:w="0" w:type="auto"/>
            <w:vMerge/>
            <w:tcBorders>
              <w:left w:val="single" w:sz="4" w:space="0" w:color="auto"/>
              <w:right w:val="single" w:sz="4" w:space="0" w:color="auto"/>
            </w:tcBorders>
          </w:tcPr>
          <w:p w14:paraId="2DBB073D"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B117EA8"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6934E884"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.P.3</w:t>
            </w:r>
            <w:proofErr w:type="gramEnd"/>
            <w:r w:rsidRPr="00C7005B">
              <w:rPr>
                <w:rFonts w:ascii="Arial" w:eastAsia="Calibri" w:hAnsi="Arial" w:cs="Arial"/>
                <w:spacing w:val="-9"/>
                <w:sz w:val="20"/>
                <w:szCs w:val="20"/>
              </w:rPr>
              <w:t xml:space="preserve">. Amélioration de la fréquentation des écoles par les écoliers et des centres de santé  </w:t>
            </w:r>
          </w:p>
        </w:tc>
        <w:tc>
          <w:tcPr>
            <w:tcW w:w="2162" w:type="dxa"/>
            <w:tcBorders>
              <w:top w:val="single" w:sz="4" w:space="0" w:color="auto"/>
              <w:left w:val="single" w:sz="4" w:space="0" w:color="auto"/>
              <w:bottom w:val="single" w:sz="4" w:space="0" w:color="auto"/>
              <w:right w:val="single" w:sz="4" w:space="0" w:color="auto"/>
            </w:tcBorders>
          </w:tcPr>
          <w:p w14:paraId="2DC908F7" w14:textId="46445BCE"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tcBorders>
              <w:top w:val="single" w:sz="4" w:space="0" w:color="auto"/>
              <w:left w:val="single" w:sz="4" w:space="0" w:color="auto"/>
              <w:bottom w:val="single" w:sz="4" w:space="0" w:color="auto"/>
              <w:right w:val="single" w:sz="4" w:space="0" w:color="auto"/>
            </w:tcBorders>
          </w:tcPr>
          <w:p w14:paraId="1469AC9F" w14:textId="4782C4FA"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2692" w:type="dxa"/>
            <w:tcBorders>
              <w:top w:val="single" w:sz="4" w:space="0" w:color="auto"/>
              <w:left w:val="single" w:sz="4" w:space="0" w:color="auto"/>
              <w:bottom w:val="single" w:sz="4" w:space="0" w:color="auto"/>
              <w:right w:val="single" w:sz="4" w:space="0" w:color="auto"/>
            </w:tcBorders>
          </w:tcPr>
          <w:p w14:paraId="35100EC7" w14:textId="7ECB8E2C"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3058" w:type="dxa"/>
            <w:tcBorders>
              <w:top w:val="single" w:sz="4" w:space="0" w:color="auto"/>
              <w:left w:val="single" w:sz="4" w:space="0" w:color="auto"/>
              <w:bottom w:val="single" w:sz="4" w:space="0" w:color="auto"/>
              <w:right w:val="single" w:sz="4" w:space="0" w:color="auto"/>
            </w:tcBorders>
            <w:hideMark/>
          </w:tcPr>
          <w:p w14:paraId="4413B8EA" w14:textId="621A28A4"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72AF6114" w14:textId="77777777" w:rsidTr="002F285B">
        <w:trPr>
          <w:trHeight w:val="446"/>
          <w:jc w:val="center"/>
        </w:trPr>
        <w:tc>
          <w:tcPr>
            <w:tcW w:w="0" w:type="auto"/>
            <w:vMerge/>
            <w:tcBorders>
              <w:left w:val="single" w:sz="4" w:space="0" w:color="auto"/>
              <w:right w:val="single" w:sz="4" w:space="0" w:color="auto"/>
            </w:tcBorders>
          </w:tcPr>
          <w:p w14:paraId="65343304"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1E960D54"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7D8A0011"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.P.4</w:t>
            </w:r>
            <w:proofErr w:type="gramEnd"/>
            <w:r w:rsidRPr="00C7005B">
              <w:rPr>
                <w:rFonts w:ascii="Arial" w:eastAsia="Calibri" w:hAnsi="Arial" w:cs="Arial"/>
                <w:spacing w:val="-9"/>
                <w:sz w:val="20"/>
                <w:szCs w:val="20"/>
              </w:rPr>
              <w:t>. Amélioration des rendements scolaires</w:t>
            </w:r>
          </w:p>
        </w:tc>
        <w:tc>
          <w:tcPr>
            <w:tcW w:w="2162" w:type="dxa"/>
            <w:tcBorders>
              <w:top w:val="single" w:sz="4" w:space="0" w:color="auto"/>
              <w:left w:val="single" w:sz="4" w:space="0" w:color="auto"/>
              <w:bottom w:val="single" w:sz="4" w:space="0" w:color="auto"/>
              <w:right w:val="single" w:sz="4" w:space="0" w:color="auto"/>
            </w:tcBorders>
          </w:tcPr>
          <w:p w14:paraId="323180FD" w14:textId="209602C2"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tcPr>
          <w:p w14:paraId="302E4AA5"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faible</w:t>
            </w:r>
          </w:p>
        </w:tc>
        <w:tc>
          <w:tcPr>
            <w:tcW w:w="2692" w:type="dxa"/>
            <w:tcBorders>
              <w:top w:val="single" w:sz="4" w:space="0" w:color="auto"/>
              <w:left w:val="single" w:sz="4" w:space="0" w:color="auto"/>
              <w:bottom w:val="single" w:sz="4" w:space="0" w:color="auto"/>
              <w:right w:val="single" w:sz="4" w:space="0" w:color="auto"/>
            </w:tcBorders>
          </w:tcPr>
          <w:p w14:paraId="7AF26285" w14:textId="35F48486"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3058" w:type="dxa"/>
            <w:tcBorders>
              <w:top w:val="single" w:sz="4" w:space="0" w:color="auto"/>
              <w:left w:val="single" w:sz="4" w:space="0" w:color="auto"/>
              <w:bottom w:val="single" w:sz="4" w:space="0" w:color="auto"/>
              <w:right w:val="single" w:sz="4" w:space="0" w:color="auto"/>
            </w:tcBorders>
          </w:tcPr>
          <w:p w14:paraId="3FBA8C91" w14:textId="008CDD6E" w:rsidR="007D63DD" w:rsidRPr="00C7005B" w:rsidRDefault="007D63DD" w:rsidP="007D63DD">
            <w:pPr>
              <w:tabs>
                <w:tab w:val="left" w:pos="567"/>
              </w:tabs>
              <w:spacing w:before="60" w:after="0" w:line="240" w:lineRule="auto"/>
              <w:jc w:val="center"/>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1472FD17" w14:textId="77777777" w:rsidTr="002F285B">
        <w:trPr>
          <w:trHeight w:val="414"/>
          <w:jc w:val="center"/>
        </w:trPr>
        <w:tc>
          <w:tcPr>
            <w:tcW w:w="0" w:type="auto"/>
            <w:vMerge/>
            <w:tcBorders>
              <w:left w:val="single" w:sz="4" w:space="0" w:color="auto"/>
              <w:right w:val="single" w:sz="4" w:space="0" w:color="auto"/>
            </w:tcBorders>
          </w:tcPr>
          <w:p w14:paraId="4D2C2444"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178230A"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68E50468"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.P.5</w:t>
            </w:r>
            <w:proofErr w:type="gramEnd"/>
            <w:r w:rsidRPr="00C7005B">
              <w:rPr>
                <w:rFonts w:ascii="Arial" w:eastAsia="Calibri" w:hAnsi="Arial" w:cs="Arial"/>
                <w:spacing w:val="-9"/>
                <w:sz w:val="20"/>
                <w:szCs w:val="20"/>
              </w:rPr>
              <w:t>. Animation du marché en toutes saisons</w:t>
            </w:r>
          </w:p>
        </w:tc>
        <w:tc>
          <w:tcPr>
            <w:tcW w:w="2162" w:type="dxa"/>
            <w:tcBorders>
              <w:top w:val="single" w:sz="4" w:space="0" w:color="auto"/>
              <w:left w:val="single" w:sz="4" w:space="0" w:color="auto"/>
              <w:bottom w:val="single" w:sz="4" w:space="0" w:color="auto"/>
              <w:right w:val="single" w:sz="4" w:space="0" w:color="auto"/>
            </w:tcBorders>
          </w:tcPr>
          <w:p w14:paraId="34E6F874" w14:textId="371762C9"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tcBorders>
              <w:top w:val="single" w:sz="4" w:space="0" w:color="auto"/>
              <w:left w:val="single" w:sz="4" w:space="0" w:color="auto"/>
              <w:bottom w:val="single" w:sz="4" w:space="0" w:color="auto"/>
              <w:right w:val="single" w:sz="4" w:space="0" w:color="auto"/>
            </w:tcBorders>
          </w:tcPr>
          <w:p w14:paraId="1BD6387C" w14:textId="173577BD"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2692" w:type="dxa"/>
            <w:tcBorders>
              <w:top w:val="single" w:sz="4" w:space="0" w:color="auto"/>
              <w:left w:val="single" w:sz="4" w:space="0" w:color="auto"/>
              <w:bottom w:val="single" w:sz="4" w:space="0" w:color="auto"/>
              <w:right w:val="single" w:sz="4" w:space="0" w:color="auto"/>
            </w:tcBorders>
          </w:tcPr>
          <w:p w14:paraId="0441A552" w14:textId="793F4DDF"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3058" w:type="dxa"/>
            <w:tcBorders>
              <w:top w:val="single" w:sz="4" w:space="0" w:color="auto"/>
              <w:left w:val="single" w:sz="4" w:space="0" w:color="auto"/>
              <w:bottom w:val="single" w:sz="4" w:space="0" w:color="auto"/>
              <w:right w:val="single" w:sz="4" w:space="0" w:color="auto"/>
            </w:tcBorders>
            <w:hideMark/>
          </w:tcPr>
          <w:p w14:paraId="656FFE13" w14:textId="231FBAAD"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.P.5.1</w:t>
            </w:r>
            <w:proofErr w:type="gramEnd"/>
            <w:r w:rsidRPr="00C7005B">
              <w:rPr>
                <w:rFonts w:ascii="Arial" w:eastAsia="Calibri" w:hAnsi="Arial" w:cs="Arial"/>
                <w:spacing w:val="-9"/>
                <w:sz w:val="20"/>
                <w:szCs w:val="20"/>
              </w:rPr>
              <w:t xml:space="preserve">. </w:t>
            </w:r>
            <w:r w:rsidRPr="00C7005B">
              <w:rPr>
                <w:rFonts w:ascii="Arial" w:hAnsi="Arial" w:cs="Arial"/>
                <w:sz w:val="20"/>
                <w:szCs w:val="20"/>
              </w:rPr>
              <w:t>Installer des poubelles dans les lieux publics (Mosquée, école, église)</w:t>
            </w:r>
          </w:p>
        </w:tc>
      </w:tr>
      <w:tr w:rsidR="002F285B" w:rsidRPr="00C7005B" w14:paraId="6A2B0E2D" w14:textId="77777777" w:rsidTr="00A96598">
        <w:trPr>
          <w:trHeight w:val="542"/>
          <w:jc w:val="center"/>
        </w:trPr>
        <w:tc>
          <w:tcPr>
            <w:tcW w:w="0" w:type="auto"/>
            <w:vMerge/>
            <w:tcBorders>
              <w:left w:val="single" w:sz="4" w:space="0" w:color="auto"/>
              <w:right w:val="single" w:sz="4" w:space="0" w:color="auto"/>
            </w:tcBorders>
          </w:tcPr>
          <w:p w14:paraId="08AF56EB"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9A62553" w14:textId="77777777" w:rsidR="002F285B" w:rsidRPr="00C7005B" w:rsidRDefault="002F285B"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val="restart"/>
            <w:tcBorders>
              <w:top w:val="single" w:sz="4" w:space="0" w:color="auto"/>
              <w:left w:val="single" w:sz="4" w:space="0" w:color="auto"/>
              <w:right w:val="single" w:sz="4" w:space="0" w:color="auto"/>
            </w:tcBorders>
            <w:hideMark/>
          </w:tcPr>
          <w:p w14:paraId="05F2C496" w14:textId="77777777" w:rsidR="002F285B" w:rsidRPr="00C7005B" w:rsidRDefault="002F285B"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.P.6</w:t>
            </w:r>
            <w:proofErr w:type="gramEnd"/>
            <w:r w:rsidRPr="00C7005B">
              <w:rPr>
                <w:rFonts w:ascii="Arial" w:eastAsia="Calibri" w:hAnsi="Arial" w:cs="Arial"/>
                <w:spacing w:val="-9"/>
                <w:sz w:val="20"/>
                <w:szCs w:val="20"/>
              </w:rPr>
              <w:t xml:space="preserve">. Facilité de déplacement des personnes et des biens </w:t>
            </w:r>
          </w:p>
        </w:tc>
        <w:tc>
          <w:tcPr>
            <w:tcW w:w="2162" w:type="dxa"/>
            <w:vMerge w:val="restart"/>
            <w:tcBorders>
              <w:top w:val="single" w:sz="4" w:space="0" w:color="auto"/>
              <w:left w:val="single" w:sz="4" w:space="0" w:color="auto"/>
              <w:right w:val="single" w:sz="4" w:space="0" w:color="auto"/>
            </w:tcBorders>
          </w:tcPr>
          <w:p w14:paraId="4D6C6364" w14:textId="3264B396" w:rsidR="002F285B" w:rsidRPr="00C7005B" w:rsidRDefault="002F285B"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vMerge w:val="restart"/>
            <w:tcBorders>
              <w:top w:val="single" w:sz="4" w:space="0" w:color="auto"/>
              <w:left w:val="single" w:sz="4" w:space="0" w:color="auto"/>
              <w:right w:val="single" w:sz="4" w:space="0" w:color="auto"/>
            </w:tcBorders>
          </w:tcPr>
          <w:p w14:paraId="522DD64F"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Moyenne</w:t>
            </w:r>
          </w:p>
        </w:tc>
        <w:tc>
          <w:tcPr>
            <w:tcW w:w="2692" w:type="dxa"/>
            <w:vMerge w:val="restart"/>
            <w:tcBorders>
              <w:top w:val="single" w:sz="4" w:space="0" w:color="auto"/>
              <w:left w:val="single" w:sz="4" w:space="0" w:color="auto"/>
              <w:right w:val="single" w:sz="4" w:space="0" w:color="auto"/>
            </w:tcBorders>
          </w:tcPr>
          <w:p w14:paraId="384C1959" w14:textId="77777777" w:rsidR="002F285B" w:rsidRPr="00C7005B" w:rsidRDefault="002F285B"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p w14:paraId="43836C84" w14:textId="7D73D3C3" w:rsidR="002F285B" w:rsidRPr="00C7005B" w:rsidRDefault="002F285B" w:rsidP="007D63DD">
            <w:pPr>
              <w:tabs>
                <w:tab w:val="left" w:pos="567"/>
              </w:tabs>
              <w:spacing w:before="60" w:after="0" w:line="240" w:lineRule="auto"/>
              <w:jc w:val="center"/>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23E6D94C" w14:textId="77777777" w:rsidR="002F285B" w:rsidRPr="00C7005B" w:rsidRDefault="002F285B"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.P.6.1</w:t>
            </w:r>
            <w:proofErr w:type="gramEnd"/>
            <w:r w:rsidRPr="00C7005B">
              <w:rPr>
                <w:rFonts w:ascii="Arial" w:eastAsia="Calibri" w:hAnsi="Arial" w:cs="Arial"/>
                <w:spacing w:val="-9"/>
                <w:sz w:val="20"/>
                <w:szCs w:val="20"/>
              </w:rPr>
              <w:t xml:space="preserve">. Réguler la circulation pour les écoliers et autres usagers vulnérables  </w:t>
            </w:r>
          </w:p>
        </w:tc>
      </w:tr>
      <w:tr w:rsidR="002F285B" w:rsidRPr="00C7005B" w14:paraId="6D31CDBB" w14:textId="77777777" w:rsidTr="00A96598">
        <w:trPr>
          <w:trHeight w:val="622"/>
          <w:jc w:val="center"/>
        </w:trPr>
        <w:tc>
          <w:tcPr>
            <w:tcW w:w="0" w:type="auto"/>
            <w:vMerge/>
            <w:tcBorders>
              <w:left w:val="single" w:sz="4" w:space="0" w:color="auto"/>
              <w:right w:val="single" w:sz="4" w:space="0" w:color="auto"/>
            </w:tcBorders>
          </w:tcPr>
          <w:p w14:paraId="10CBBED3"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73645C65" w14:textId="77777777" w:rsidR="002F285B" w:rsidRPr="00C7005B" w:rsidRDefault="002F285B"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vMerge/>
            <w:tcBorders>
              <w:left w:val="single" w:sz="4" w:space="0" w:color="auto"/>
              <w:bottom w:val="single" w:sz="4" w:space="0" w:color="auto"/>
              <w:right w:val="single" w:sz="4" w:space="0" w:color="auto"/>
            </w:tcBorders>
          </w:tcPr>
          <w:p w14:paraId="6C399449" w14:textId="77777777" w:rsidR="002F285B" w:rsidRPr="00C7005B" w:rsidRDefault="002F285B"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77FAAFA0"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673077BF" w14:textId="77777777" w:rsidR="002F285B" w:rsidRPr="00C7005B" w:rsidRDefault="002F285B"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vMerge/>
            <w:tcBorders>
              <w:left w:val="single" w:sz="4" w:space="0" w:color="auto"/>
              <w:bottom w:val="single" w:sz="4" w:space="0" w:color="auto"/>
              <w:right w:val="single" w:sz="4" w:space="0" w:color="auto"/>
            </w:tcBorders>
          </w:tcPr>
          <w:p w14:paraId="496EC682" w14:textId="5A743CC4" w:rsidR="002F285B" w:rsidRPr="00C7005B" w:rsidRDefault="002F285B" w:rsidP="007D63DD">
            <w:pPr>
              <w:tabs>
                <w:tab w:val="left" w:pos="567"/>
              </w:tabs>
              <w:spacing w:before="60" w:after="0" w:line="240" w:lineRule="auto"/>
              <w:jc w:val="center"/>
              <w:rPr>
                <w:rFonts w:ascii="Arial" w:eastAsia="Times New Roman" w:hAnsi="Arial" w:cs="Arial"/>
                <w:sz w:val="20"/>
                <w:szCs w:val="20"/>
                <w:lang w:eastAsia="fr-FR"/>
              </w:rPr>
            </w:pPr>
          </w:p>
        </w:tc>
        <w:tc>
          <w:tcPr>
            <w:tcW w:w="3058" w:type="dxa"/>
            <w:tcBorders>
              <w:top w:val="single" w:sz="4" w:space="0" w:color="auto"/>
              <w:left w:val="single" w:sz="4" w:space="0" w:color="auto"/>
              <w:bottom w:val="single" w:sz="4" w:space="0" w:color="auto"/>
              <w:right w:val="single" w:sz="4" w:space="0" w:color="auto"/>
            </w:tcBorders>
            <w:hideMark/>
          </w:tcPr>
          <w:p w14:paraId="39C24730" w14:textId="77777777" w:rsidR="002F285B" w:rsidRPr="00C7005B" w:rsidRDefault="002F285B"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.P.6</w:t>
            </w:r>
            <w:proofErr w:type="gramEnd"/>
            <w:r w:rsidRPr="00C7005B">
              <w:rPr>
                <w:rFonts w:ascii="Arial" w:eastAsia="Calibri" w:hAnsi="Arial" w:cs="Arial"/>
                <w:spacing w:val="-9"/>
                <w:sz w:val="20"/>
                <w:szCs w:val="20"/>
              </w:rPr>
              <w:t>..2.. Veiller à l’entretien effectif des ouvrages et voies pavées</w:t>
            </w:r>
          </w:p>
        </w:tc>
      </w:tr>
      <w:tr w:rsidR="007D63DD" w:rsidRPr="00C7005B" w14:paraId="6581FA11" w14:textId="77777777" w:rsidTr="002F285B">
        <w:trPr>
          <w:trHeight w:val="843"/>
          <w:jc w:val="center"/>
        </w:trPr>
        <w:tc>
          <w:tcPr>
            <w:tcW w:w="0" w:type="auto"/>
            <w:vMerge/>
            <w:tcBorders>
              <w:left w:val="single" w:sz="4" w:space="0" w:color="auto"/>
              <w:bottom w:val="single" w:sz="4" w:space="0" w:color="auto"/>
              <w:right w:val="single" w:sz="4" w:space="0" w:color="auto"/>
            </w:tcBorders>
          </w:tcPr>
          <w:p w14:paraId="2AAE8236"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03C60E17" w14:textId="77777777" w:rsidR="007D63DD" w:rsidRPr="00C7005B" w:rsidRDefault="007D63DD" w:rsidP="004D61CB">
            <w:pPr>
              <w:widowControl w:val="0"/>
              <w:tabs>
                <w:tab w:val="left" w:pos="567"/>
              </w:tabs>
              <w:autoSpaceDE w:val="0"/>
              <w:autoSpaceDN w:val="0"/>
              <w:adjustRightInd w:val="0"/>
              <w:spacing w:before="60" w:after="0" w:line="240" w:lineRule="auto"/>
              <w:ind w:left="47"/>
              <w:jc w:val="both"/>
              <w:rPr>
                <w:rFonts w:ascii="Arial" w:eastAsia="Calibri" w:hAnsi="Arial" w:cs="Arial"/>
                <w:sz w:val="20"/>
                <w:szCs w:val="20"/>
              </w:rPr>
            </w:pPr>
          </w:p>
        </w:tc>
        <w:tc>
          <w:tcPr>
            <w:tcW w:w="2512" w:type="dxa"/>
            <w:tcBorders>
              <w:top w:val="single" w:sz="4" w:space="0" w:color="auto"/>
              <w:left w:val="single" w:sz="4" w:space="0" w:color="auto"/>
              <w:bottom w:val="single" w:sz="4" w:space="0" w:color="auto"/>
              <w:right w:val="single" w:sz="4" w:space="0" w:color="auto"/>
            </w:tcBorders>
            <w:hideMark/>
          </w:tcPr>
          <w:p w14:paraId="60172BDF"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3.1</w:t>
            </w:r>
            <w:proofErr w:type="gramStart"/>
            <w:r w:rsidRPr="00C7005B">
              <w:rPr>
                <w:rFonts w:ascii="Arial" w:eastAsia="Calibri" w:hAnsi="Arial" w:cs="Arial"/>
                <w:spacing w:val="-9"/>
                <w:sz w:val="20"/>
                <w:szCs w:val="20"/>
              </w:rPr>
              <w:t>.P.7</w:t>
            </w:r>
            <w:proofErr w:type="gramEnd"/>
            <w:r w:rsidRPr="00C7005B">
              <w:rPr>
                <w:rFonts w:ascii="Arial" w:eastAsia="Calibri" w:hAnsi="Arial" w:cs="Arial"/>
                <w:spacing w:val="-9"/>
                <w:sz w:val="20"/>
                <w:szCs w:val="20"/>
              </w:rPr>
              <w:t>. Meilleures conditions pour le déplacement des malades, des femmes enceintes et des handicapés</w:t>
            </w:r>
          </w:p>
        </w:tc>
        <w:tc>
          <w:tcPr>
            <w:tcW w:w="2162" w:type="dxa"/>
            <w:tcBorders>
              <w:top w:val="single" w:sz="4" w:space="0" w:color="auto"/>
              <w:left w:val="single" w:sz="4" w:space="0" w:color="auto"/>
              <w:bottom w:val="single" w:sz="4" w:space="0" w:color="auto"/>
              <w:right w:val="single" w:sz="4" w:space="0" w:color="auto"/>
            </w:tcBorders>
          </w:tcPr>
          <w:p w14:paraId="73FAE798" w14:textId="16F0F90C"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0" w:type="auto"/>
            <w:tcBorders>
              <w:top w:val="single" w:sz="4" w:space="0" w:color="auto"/>
              <w:left w:val="single" w:sz="4" w:space="0" w:color="auto"/>
              <w:bottom w:val="single" w:sz="4" w:space="0" w:color="auto"/>
              <w:right w:val="single" w:sz="4" w:space="0" w:color="auto"/>
            </w:tcBorders>
          </w:tcPr>
          <w:p w14:paraId="7B93AD66" w14:textId="77777777"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Calibri" w:hAnsi="Arial" w:cs="Arial"/>
                <w:sz w:val="20"/>
                <w:szCs w:val="20"/>
              </w:rPr>
              <w:t>Moyenne</w:t>
            </w:r>
          </w:p>
        </w:tc>
        <w:tc>
          <w:tcPr>
            <w:tcW w:w="2692" w:type="dxa"/>
            <w:tcBorders>
              <w:top w:val="single" w:sz="4" w:space="0" w:color="auto"/>
              <w:left w:val="single" w:sz="4" w:space="0" w:color="auto"/>
              <w:bottom w:val="single" w:sz="4" w:space="0" w:color="auto"/>
              <w:right w:val="single" w:sz="4" w:space="0" w:color="auto"/>
            </w:tcBorders>
          </w:tcPr>
          <w:p w14:paraId="6B701392" w14:textId="358EF79C" w:rsidR="007D63DD" w:rsidRPr="00C7005B" w:rsidRDefault="007D63DD" w:rsidP="007D63DD">
            <w:pPr>
              <w:tabs>
                <w:tab w:val="left" w:pos="567"/>
              </w:tabs>
              <w:spacing w:before="60" w:after="0" w:line="240" w:lineRule="auto"/>
              <w:jc w:val="center"/>
              <w:rPr>
                <w:rFonts w:ascii="Arial" w:eastAsia="Times New Roman" w:hAnsi="Arial" w:cs="Arial"/>
                <w:sz w:val="20"/>
                <w:szCs w:val="20"/>
                <w:lang w:eastAsia="fr-FR"/>
              </w:rPr>
            </w:pPr>
            <w:r w:rsidRPr="00C7005B">
              <w:rPr>
                <w:rFonts w:ascii="Arial" w:eastAsia="Times New Roman" w:hAnsi="Arial" w:cs="Arial"/>
                <w:sz w:val="20"/>
                <w:szCs w:val="20"/>
                <w:lang w:eastAsia="fr-FR"/>
              </w:rPr>
              <w:t>-</w:t>
            </w:r>
          </w:p>
        </w:tc>
        <w:tc>
          <w:tcPr>
            <w:tcW w:w="3058" w:type="dxa"/>
            <w:tcBorders>
              <w:top w:val="single" w:sz="4" w:space="0" w:color="auto"/>
              <w:left w:val="single" w:sz="4" w:space="0" w:color="auto"/>
              <w:bottom w:val="single" w:sz="4" w:space="0" w:color="auto"/>
              <w:right w:val="single" w:sz="4" w:space="0" w:color="auto"/>
            </w:tcBorders>
            <w:hideMark/>
          </w:tcPr>
          <w:p w14:paraId="45ABA912"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 xml:space="preserve"> 3.1</w:t>
            </w:r>
            <w:proofErr w:type="gramStart"/>
            <w:r w:rsidRPr="00C7005B">
              <w:rPr>
                <w:rFonts w:ascii="Arial" w:eastAsia="Calibri" w:hAnsi="Arial" w:cs="Arial"/>
                <w:spacing w:val="-9"/>
                <w:sz w:val="20"/>
                <w:szCs w:val="20"/>
              </w:rPr>
              <w:t>.P.7.1</w:t>
            </w:r>
            <w:proofErr w:type="gramEnd"/>
            <w:r w:rsidRPr="00C7005B">
              <w:rPr>
                <w:rFonts w:ascii="Arial" w:eastAsia="Calibri" w:hAnsi="Arial" w:cs="Arial"/>
                <w:spacing w:val="-9"/>
                <w:sz w:val="20"/>
                <w:szCs w:val="20"/>
              </w:rPr>
              <w:t>. Réguler la circulation pour les écoliers et autres usagers vulnérables</w:t>
            </w:r>
          </w:p>
        </w:tc>
      </w:tr>
      <w:tr w:rsidR="007D63DD" w:rsidRPr="00C7005B" w14:paraId="1C3E8AFB" w14:textId="77777777" w:rsidTr="002F285B">
        <w:trPr>
          <w:trHeight w:val="686"/>
          <w:jc w:val="center"/>
        </w:trPr>
        <w:tc>
          <w:tcPr>
            <w:tcW w:w="0" w:type="auto"/>
            <w:vMerge w:val="restart"/>
            <w:tcBorders>
              <w:top w:val="single" w:sz="4" w:space="0" w:color="auto"/>
              <w:left w:val="single" w:sz="4" w:space="0" w:color="auto"/>
              <w:right w:val="single" w:sz="4" w:space="0" w:color="auto"/>
            </w:tcBorders>
            <w:hideMark/>
          </w:tcPr>
          <w:p w14:paraId="667C4B1D"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3.2.</w:t>
            </w:r>
          </w:p>
          <w:p w14:paraId="466358E9" w14:textId="495A8588"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PAP</w:t>
            </w:r>
          </w:p>
        </w:tc>
        <w:tc>
          <w:tcPr>
            <w:tcW w:w="2547" w:type="dxa"/>
            <w:vMerge w:val="restart"/>
            <w:tcBorders>
              <w:top w:val="single" w:sz="4" w:space="0" w:color="auto"/>
              <w:left w:val="single" w:sz="4" w:space="0" w:color="auto"/>
              <w:right w:val="single" w:sz="4" w:space="0" w:color="auto"/>
            </w:tcBorders>
            <w:hideMark/>
          </w:tcPr>
          <w:p w14:paraId="6C56AA59" w14:textId="77777777" w:rsidR="007D63DD" w:rsidRPr="00C7005B" w:rsidRDefault="007D63DD" w:rsidP="004D61CB">
            <w:pPr>
              <w:tabs>
                <w:tab w:val="left" w:pos="567"/>
              </w:tabs>
              <w:spacing w:before="60" w:after="0" w:line="240" w:lineRule="auto"/>
              <w:jc w:val="both"/>
              <w:rPr>
                <w:rFonts w:ascii="Arial" w:eastAsia="Calibri" w:hAnsi="Arial" w:cs="Arial"/>
                <w:spacing w:val="4"/>
                <w:sz w:val="20"/>
                <w:szCs w:val="20"/>
              </w:rPr>
            </w:pPr>
            <w:r w:rsidRPr="00C7005B">
              <w:rPr>
                <w:rFonts w:ascii="Arial" w:eastAsia="Calibri" w:hAnsi="Arial" w:cs="Arial"/>
                <w:spacing w:val="1"/>
                <w:sz w:val="20"/>
                <w:szCs w:val="20"/>
              </w:rPr>
              <w:t>E</w:t>
            </w:r>
            <w:r w:rsidRPr="00C7005B">
              <w:rPr>
                <w:rFonts w:ascii="Arial" w:eastAsia="Calibri" w:hAnsi="Arial" w:cs="Arial"/>
                <w:spacing w:val="-1"/>
                <w:sz w:val="20"/>
                <w:szCs w:val="20"/>
              </w:rPr>
              <w:t>n</w:t>
            </w:r>
            <w:r w:rsidRPr="00C7005B">
              <w:rPr>
                <w:rFonts w:ascii="Arial" w:eastAsia="Calibri" w:hAnsi="Arial" w:cs="Arial"/>
                <w:sz w:val="20"/>
                <w:szCs w:val="20"/>
              </w:rPr>
              <w:t>t</w:t>
            </w:r>
            <w:r w:rsidRPr="00C7005B">
              <w:rPr>
                <w:rFonts w:ascii="Arial" w:eastAsia="Calibri" w:hAnsi="Arial" w:cs="Arial"/>
                <w:spacing w:val="-1"/>
                <w:sz w:val="20"/>
                <w:szCs w:val="20"/>
              </w:rPr>
              <w:t>re</w:t>
            </w:r>
            <w:r w:rsidRPr="00C7005B">
              <w:rPr>
                <w:rFonts w:ascii="Arial" w:eastAsia="Calibri" w:hAnsi="Arial" w:cs="Arial"/>
                <w:sz w:val="20"/>
                <w:szCs w:val="20"/>
              </w:rPr>
              <w:t>t</w:t>
            </w:r>
            <w:r w:rsidRPr="00C7005B">
              <w:rPr>
                <w:rFonts w:ascii="Arial" w:eastAsia="Calibri" w:hAnsi="Arial" w:cs="Arial"/>
                <w:spacing w:val="-1"/>
                <w:sz w:val="20"/>
                <w:szCs w:val="20"/>
              </w:rPr>
              <w:t>i</w:t>
            </w:r>
            <w:r w:rsidRPr="00C7005B">
              <w:rPr>
                <w:rFonts w:ascii="Arial" w:eastAsia="Calibri" w:hAnsi="Arial" w:cs="Arial"/>
                <w:spacing w:val="2"/>
                <w:sz w:val="20"/>
                <w:szCs w:val="20"/>
              </w:rPr>
              <w:t>e</w:t>
            </w:r>
            <w:r w:rsidRPr="00C7005B">
              <w:rPr>
                <w:rFonts w:ascii="Arial" w:eastAsia="Calibri" w:hAnsi="Arial" w:cs="Arial"/>
                <w:sz w:val="20"/>
                <w:szCs w:val="20"/>
              </w:rPr>
              <w:t>n</w:t>
            </w:r>
            <w:r w:rsidRPr="00C7005B">
              <w:rPr>
                <w:rFonts w:ascii="Arial" w:eastAsia="Calibri" w:hAnsi="Arial" w:cs="Arial"/>
                <w:spacing w:val="-1"/>
                <w:sz w:val="20"/>
                <w:szCs w:val="20"/>
              </w:rPr>
              <w:t xml:space="preserve"> d</w:t>
            </w:r>
            <w:r w:rsidRPr="00C7005B">
              <w:rPr>
                <w:rFonts w:ascii="Arial" w:eastAsia="Calibri" w:hAnsi="Arial" w:cs="Arial"/>
                <w:spacing w:val="2"/>
                <w:sz w:val="20"/>
                <w:szCs w:val="20"/>
              </w:rPr>
              <w:t>e</w:t>
            </w:r>
            <w:r w:rsidRPr="00C7005B">
              <w:rPr>
                <w:rFonts w:ascii="Arial" w:eastAsia="Calibri" w:hAnsi="Arial" w:cs="Arial"/>
                <w:sz w:val="20"/>
                <w:szCs w:val="20"/>
              </w:rPr>
              <w:t>s</w:t>
            </w:r>
            <w:r w:rsidRPr="00C7005B">
              <w:rPr>
                <w:rFonts w:ascii="Arial" w:eastAsia="Calibri" w:hAnsi="Arial" w:cs="Arial"/>
                <w:spacing w:val="-1"/>
                <w:sz w:val="20"/>
                <w:szCs w:val="20"/>
              </w:rPr>
              <w:t xml:space="preserve"> </w:t>
            </w:r>
            <w:r w:rsidRPr="00C7005B">
              <w:rPr>
                <w:rFonts w:ascii="Arial" w:eastAsia="Calibri" w:hAnsi="Arial" w:cs="Arial"/>
                <w:spacing w:val="1"/>
                <w:sz w:val="20"/>
                <w:szCs w:val="20"/>
              </w:rPr>
              <w:t>o</w:t>
            </w:r>
            <w:r w:rsidRPr="00C7005B">
              <w:rPr>
                <w:rFonts w:ascii="Arial" w:eastAsia="Calibri" w:hAnsi="Arial" w:cs="Arial"/>
                <w:spacing w:val="-1"/>
                <w:sz w:val="20"/>
                <w:szCs w:val="20"/>
              </w:rPr>
              <w:t>u</w:t>
            </w:r>
            <w:r w:rsidRPr="00C7005B">
              <w:rPr>
                <w:rFonts w:ascii="Arial" w:eastAsia="Calibri" w:hAnsi="Arial" w:cs="Arial"/>
                <w:sz w:val="20"/>
                <w:szCs w:val="20"/>
              </w:rPr>
              <w:t>vra</w:t>
            </w:r>
            <w:r w:rsidRPr="00C7005B">
              <w:rPr>
                <w:rFonts w:ascii="Arial" w:eastAsia="Calibri" w:hAnsi="Arial" w:cs="Arial"/>
                <w:spacing w:val="-1"/>
                <w:sz w:val="20"/>
                <w:szCs w:val="20"/>
              </w:rPr>
              <w:t>g</w:t>
            </w:r>
            <w:r w:rsidRPr="00C7005B">
              <w:rPr>
                <w:rFonts w:ascii="Arial" w:eastAsia="Calibri" w:hAnsi="Arial" w:cs="Arial"/>
                <w:spacing w:val="2"/>
                <w:sz w:val="20"/>
                <w:szCs w:val="20"/>
              </w:rPr>
              <w:t>e</w:t>
            </w:r>
            <w:r w:rsidRPr="00C7005B">
              <w:rPr>
                <w:rFonts w:ascii="Arial" w:eastAsia="Calibri" w:hAnsi="Arial" w:cs="Arial"/>
                <w:sz w:val="20"/>
                <w:szCs w:val="20"/>
              </w:rPr>
              <w:t>s</w:t>
            </w:r>
            <w:r w:rsidRPr="00C7005B">
              <w:rPr>
                <w:rFonts w:ascii="Arial" w:eastAsia="Calibri" w:hAnsi="Arial" w:cs="Arial"/>
                <w:spacing w:val="-1"/>
                <w:sz w:val="20"/>
                <w:szCs w:val="20"/>
              </w:rPr>
              <w:t xml:space="preserve"> p</w:t>
            </w:r>
            <w:r w:rsidRPr="00C7005B">
              <w:rPr>
                <w:rFonts w:ascii="Arial" w:eastAsia="Calibri" w:hAnsi="Arial" w:cs="Arial"/>
                <w:spacing w:val="2"/>
                <w:sz w:val="20"/>
                <w:szCs w:val="20"/>
              </w:rPr>
              <w:t>e</w:t>
            </w:r>
            <w:r w:rsidRPr="00C7005B">
              <w:rPr>
                <w:rFonts w:ascii="Arial" w:eastAsia="Calibri" w:hAnsi="Arial" w:cs="Arial"/>
                <w:spacing w:val="-1"/>
                <w:sz w:val="20"/>
                <w:szCs w:val="20"/>
              </w:rPr>
              <w:t>nd</w:t>
            </w:r>
            <w:r w:rsidRPr="00C7005B">
              <w:rPr>
                <w:rFonts w:ascii="Arial" w:eastAsia="Calibri" w:hAnsi="Arial" w:cs="Arial"/>
                <w:sz w:val="20"/>
                <w:szCs w:val="20"/>
              </w:rPr>
              <w:t>a</w:t>
            </w:r>
            <w:r w:rsidRPr="00C7005B">
              <w:rPr>
                <w:rFonts w:ascii="Arial" w:eastAsia="Calibri" w:hAnsi="Arial" w:cs="Arial"/>
                <w:spacing w:val="1"/>
                <w:sz w:val="20"/>
                <w:szCs w:val="20"/>
              </w:rPr>
              <w:t>n</w:t>
            </w:r>
            <w:r w:rsidRPr="00C7005B">
              <w:rPr>
                <w:rFonts w:ascii="Arial" w:eastAsia="Calibri" w:hAnsi="Arial" w:cs="Arial"/>
                <w:sz w:val="20"/>
                <w:szCs w:val="20"/>
              </w:rPr>
              <w:t xml:space="preserve">t </w:t>
            </w:r>
            <w:r w:rsidRPr="00C7005B">
              <w:rPr>
                <w:rFonts w:ascii="Arial" w:eastAsia="Calibri" w:hAnsi="Arial" w:cs="Arial"/>
                <w:spacing w:val="2"/>
                <w:sz w:val="20"/>
                <w:szCs w:val="20"/>
              </w:rPr>
              <w:t>l</w:t>
            </w:r>
            <w:r w:rsidRPr="00C7005B">
              <w:rPr>
                <w:rFonts w:ascii="Arial" w:eastAsia="Calibri" w:hAnsi="Arial" w:cs="Arial"/>
                <w:sz w:val="20"/>
                <w:szCs w:val="20"/>
              </w:rPr>
              <w:t xml:space="preserve">a </w:t>
            </w:r>
            <w:r w:rsidRPr="00C7005B">
              <w:rPr>
                <w:rFonts w:ascii="Arial" w:eastAsia="Calibri" w:hAnsi="Arial" w:cs="Arial"/>
                <w:spacing w:val="-1"/>
                <w:sz w:val="20"/>
                <w:szCs w:val="20"/>
              </w:rPr>
              <w:t>pé</w:t>
            </w:r>
            <w:r w:rsidRPr="00C7005B">
              <w:rPr>
                <w:rFonts w:ascii="Arial" w:eastAsia="Calibri" w:hAnsi="Arial" w:cs="Arial"/>
                <w:sz w:val="20"/>
                <w:szCs w:val="20"/>
              </w:rPr>
              <w:t>r</w:t>
            </w:r>
            <w:r w:rsidRPr="00C7005B">
              <w:rPr>
                <w:rFonts w:ascii="Arial" w:eastAsia="Calibri" w:hAnsi="Arial" w:cs="Arial"/>
                <w:spacing w:val="-1"/>
                <w:sz w:val="20"/>
                <w:szCs w:val="20"/>
              </w:rPr>
              <w:t>i</w:t>
            </w:r>
            <w:r w:rsidRPr="00C7005B">
              <w:rPr>
                <w:rFonts w:ascii="Arial" w:eastAsia="Calibri" w:hAnsi="Arial" w:cs="Arial"/>
                <w:spacing w:val="1"/>
                <w:sz w:val="20"/>
                <w:szCs w:val="20"/>
              </w:rPr>
              <w:t>o</w:t>
            </w:r>
            <w:r w:rsidRPr="00C7005B">
              <w:rPr>
                <w:rFonts w:ascii="Arial" w:eastAsia="Calibri" w:hAnsi="Arial" w:cs="Arial"/>
                <w:spacing w:val="-1"/>
                <w:sz w:val="20"/>
                <w:szCs w:val="20"/>
              </w:rPr>
              <w:t>d</w:t>
            </w:r>
            <w:r w:rsidRPr="00C7005B">
              <w:rPr>
                <w:rFonts w:ascii="Arial" w:eastAsia="Calibri" w:hAnsi="Arial" w:cs="Arial"/>
                <w:sz w:val="20"/>
                <w:szCs w:val="20"/>
              </w:rPr>
              <w:t>e</w:t>
            </w:r>
            <w:r w:rsidRPr="00C7005B">
              <w:rPr>
                <w:rFonts w:ascii="Arial" w:eastAsia="Calibri" w:hAnsi="Arial" w:cs="Arial"/>
                <w:spacing w:val="2"/>
                <w:sz w:val="20"/>
                <w:szCs w:val="20"/>
              </w:rPr>
              <w:t xml:space="preserve"> </w:t>
            </w:r>
            <w:r w:rsidRPr="00C7005B">
              <w:rPr>
                <w:rFonts w:ascii="Arial" w:eastAsia="Calibri" w:hAnsi="Arial" w:cs="Arial"/>
                <w:spacing w:val="-1"/>
                <w:sz w:val="20"/>
                <w:szCs w:val="20"/>
              </w:rPr>
              <w:t>d</w:t>
            </w:r>
            <w:r w:rsidRPr="00C7005B">
              <w:rPr>
                <w:rFonts w:ascii="Arial" w:eastAsia="Calibri" w:hAnsi="Arial" w:cs="Arial"/>
                <w:sz w:val="20"/>
                <w:szCs w:val="20"/>
              </w:rPr>
              <w:t>e</w:t>
            </w:r>
            <w:r w:rsidRPr="00C7005B">
              <w:rPr>
                <w:rFonts w:ascii="Arial" w:eastAsia="Calibri" w:hAnsi="Arial" w:cs="Arial"/>
                <w:spacing w:val="-1"/>
                <w:sz w:val="20"/>
                <w:szCs w:val="20"/>
              </w:rPr>
              <w:t xml:space="preserve"> g</w:t>
            </w:r>
            <w:r w:rsidRPr="00C7005B">
              <w:rPr>
                <w:rFonts w:ascii="Arial" w:eastAsia="Calibri" w:hAnsi="Arial" w:cs="Arial"/>
                <w:sz w:val="20"/>
                <w:szCs w:val="20"/>
              </w:rPr>
              <w:t>ar</w:t>
            </w:r>
            <w:r w:rsidRPr="00C7005B">
              <w:rPr>
                <w:rFonts w:ascii="Arial" w:eastAsia="Calibri" w:hAnsi="Arial" w:cs="Arial"/>
                <w:spacing w:val="2"/>
                <w:sz w:val="20"/>
                <w:szCs w:val="20"/>
              </w:rPr>
              <w:t>a</w:t>
            </w:r>
            <w:r w:rsidRPr="00C7005B">
              <w:rPr>
                <w:rFonts w:ascii="Arial" w:eastAsia="Calibri" w:hAnsi="Arial" w:cs="Arial"/>
                <w:spacing w:val="-1"/>
                <w:sz w:val="20"/>
                <w:szCs w:val="20"/>
              </w:rPr>
              <w:t>n</w:t>
            </w:r>
            <w:r w:rsidRPr="00C7005B">
              <w:rPr>
                <w:rFonts w:ascii="Arial" w:eastAsia="Calibri" w:hAnsi="Arial" w:cs="Arial"/>
                <w:sz w:val="20"/>
                <w:szCs w:val="20"/>
              </w:rPr>
              <w:t>t</w:t>
            </w:r>
            <w:r w:rsidRPr="00C7005B">
              <w:rPr>
                <w:rFonts w:ascii="Arial" w:eastAsia="Calibri" w:hAnsi="Arial" w:cs="Arial"/>
                <w:spacing w:val="-1"/>
                <w:sz w:val="20"/>
                <w:szCs w:val="20"/>
              </w:rPr>
              <w:t>i</w:t>
            </w:r>
            <w:r w:rsidRPr="00C7005B">
              <w:rPr>
                <w:rFonts w:ascii="Arial" w:eastAsia="Calibri" w:hAnsi="Arial" w:cs="Arial"/>
                <w:sz w:val="20"/>
                <w:szCs w:val="20"/>
              </w:rPr>
              <w:t>e</w:t>
            </w:r>
            <w:r w:rsidRPr="00C7005B">
              <w:rPr>
                <w:rFonts w:ascii="Arial" w:eastAsia="Calibri" w:hAnsi="Arial" w:cs="Arial"/>
                <w:spacing w:val="1"/>
                <w:sz w:val="20"/>
                <w:szCs w:val="20"/>
              </w:rPr>
              <w:t xml:space="preserve"> </w:t>
            </w:r>
          </w:p>
        </w:tc>
        <w:tc>
          <w:tcPr>
            <w:tcW w:w="2512" w:type="dxa"/>
            <w:vMerge w:val="restart"/>
            <w:tcBorders>
              <w:top w:val="single" w:sz="4" w:space="0" w:color="auto"/>
              <w:left w:val="single" w:sz="4" w:space="0" w:color="auto"/>
              <w:right w:val="single" w:sz="4" w:space="0" w:color="auto"/>
            </w:tcBorders>
            <w:hideMark/>
          </w:tcPr>
          <w:p w14:paraId="53D21204"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3.2</w:t>
            </w:r>
            <w:proofErr w:type="gramStart"/>
            <w:r w:rsidRPr="00C7005B">
              <w:rPr>
                <w:rFonts w:ascii="Arial" w:eastAsia="Calibri" w:hAnsi="Arial" w:cs="Arial"/>
                <w:spacing w:val="-9"/>
                <w:sz w:val="20"/>
                <w:szCs w:val="20"/>
              </w:rPr>
              <w:t>.P.1</w:t>
            </w:r>
            <w:proofErr w:type="gramEnd"/>
            <w:r w:rsidRPr="00C7005B">
              <w:rPr>
                <w:rFonts w:ascii="Arial" w:eastAsia="Calibri" w:hAnsi="Arial" w:cs="Arial"/>
                <w:spacing w:val="-9"/>
                <w:sz w:val="20"/>
                <w:szCs w:val="20"/>
              </w:rPr>
              <w:t xml:space="preserve">. Meilleure durabilité des ouvrages et des trottoirs </w:t>
            </w:r>
          </w:p>
        </w:tc>
        <w:tc>
          <w:tcPr>
            <w:tcW w:w="2162" w:type="dxa"/>
            <w:vMerge w:val="restart"/>
            <w:tcBorders>
              <w:top w:val="single" w:sz="4" w:space="0" w:color="auto"/>
              <w:left w:val="single" w:sz="4" w:space="0" w:color="auto"/>
              <w:right w:val="single" w:sz="4" w:space="0" w:color="auto"/>
            </w:tcBorders>
            <w:hideMark/>
          </w:tcPr>
          <w:p w14:paraId="3D09FCB1"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3.2</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xml:space="preserve">. Risques d’accidents pendant les entretiens </w:t>
            </w:r>
          </w:p>
        </w:tc>
        <w:tc>
          <w:tcPr>
            <w:tcW w:w="0" w:type="auto"/>
            <w:vMerge w:val="restart"/>
            <w:tcBorders>
              <w:top w:val="single" w:sz="4" w:space="0" w:color="auto"/>
              <w:left w:val="single" w:sz="4" w:space="0" w:color="auto"/>
              <w:right w:val="single" w:sz="4" w:space="0" w:color="auto"/>
            </w:tcBorders>
            <w:hideMark/>
          </w:tcPr>
          <w:p w14:paraId="432FF8F4"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226E7CA3"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3.2</w:t>
            </w:r>
            <w:proofErr w:type="gramStart"/>
            <w:r w:rsidRPr="00C7005B">
              <w:rPr>
                <w:rFonts w:ascii="Arial" w:eastAsia="Calibri" w:hAnsi="Arial" w:cs="Arial"/>
                <w:sz w:val="20"/>
                <w:szCs w:val="20"/>
              </w:rPr>
              <w:t>.N.1.1</w:t>
            </w:r>
            <w:proofErr w:type="gramEnd"/>
            <w:r w:rsidRPr="00C7005B">
              <w:rPr>
                <w:rFonts w:ascii="Arial" w:eastAsia="Calibri" w:hAnsi="Arial" w:cs="Arial"/>
                <w:sz w:val="20"/>
                <w:szCs w:val="20"/>
              </w:rPr>
              <w:t>. Signaler et baliser les zones de travaux et d’entretien</w:t>
            </w:r>
          </w:p>
        </w:tc>
        <w:tc>
          <w:tcPr>
            <w:tcW w:w="3058" w:type="dxa"/>
            <w:tcBorders>
              <w:top w:val="single" w:sz="4" w:space="0" w:color="auto"/>
              <w:left w:val="single" w:sz="4" w:space="0" w:color="auto"/>
              <w:bottom w:val="single" w:sz="4" w:space="0" w:color="auto"/>
              <w:right w:val="single" w:sz="4" w:space="0" w:color="auto"/>
            </w:tcBorders>
            <w:hideMark/>
          </w:tcPr>
          <w:p w14:paraId="03B04472"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3.2</w:t>
            </w:r>
            <w:proofErr w:type="gramStart"/>
            <w:r w:rsidRPr="00C7005B">
              <w:rPr>
                <w:rFonts w:ascii="Arial" w:eastAsia="Calibri" w:hAnsi="Arial" w:cs="Arial"/>
                <w:spacing w:val="-3"/>
                <w:sz w:val="20"/>
                <w:szCs w:val="20"/>
              </w:rPr>
              <w:t>.P.1.1</w:t>
            </w:r>
            <w:proofErr w:type="gramEnd"/>
            <w:r w:rsidRPr="00C7005B">
              <w:rPr>
                <w:rFonts w:ascii="Arial" w:eastAsia="Calibri" w:hAnsi="Arial" w:cs="Arial"/>
                <w:spacing w:val="-3"/>
                <w:sz w:val="20"/>
                <w:szCs w:val="20"/>
              </w:rPr>
              <w:t xml:space="preserve">. Installer un comité  de suivi environnemental pour tous les entretiens </w:t>
            </w:r>
          </w:p>
        </w:tc>
      </w:tr>
      <w:tr w:rsidR="007D63DD" w:rsidRPr="00C7005B" w14:paraId="563471CE" w14:textId="77777777" w:rsidTr="002F285B">
        <w:trPr>
          <w:trHeight w:val="826"/>
          <w:jc w:val="center"/>
        </w:trPr>
        <w:tc>
          <w:tcPr>
            <w:tcW w:w="0" w:type="auto"/>
            <w:vMerge/>
            <w:tcBorders>
              <w:left w:val="single" w:sz="4" w:space="0" w:color="auto"/>
              <w:right w:val="single" w:sz="4" w:space="0" w:color="auto"/>
            </w:tcBorders>
          </w:tcPr>
          <w:p w14:paraId="26667030" w14:textId="12E496DD"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42EAB356" w14:textId="77777777" w:rsidR="007D63DD" w:rsidRPr="00C7005B" w:rsidRDefault="007D63DD" w:rsidP="004D61CB">
            <w:pPr>
              <w:tabs>
                <w:tab w:val="left" w:pos="567"/>
              </w:tabs>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40EEB22C"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right w:val="single" w:sz="4" w:space="0" w:color="auto"/>
            </w:tcBorders>
          </w:tcPr>
          <w:p w14:paraId="20362A36"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58FE267E"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2917978D"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3.2</w:t>
            </w:r>
            <w:proofErr w:type="gramStart"/>
            <w:r w:rsidRPr="00C7005B">
              <w:rPr>
                <w:rFonts w:ascii="Arial" w:eastAsia="Calibri" w:hAnsi="Arial" w:cs="Arial"/>
                <w:sz w:val="20"/>
                <w:szCs w:val="20"/>
              </w:rPr>
              <w:t>.N.1.2</w:t>
            </w:r>
            <w:proofErr w:type="gramEnd"/>
            <w:r w:rsidRPr="00C7005B">
              <w:rPr>
                <w:rFonts w:ascii="Arial" w:eastAsia="Calibri" w:hAnsi="Arial" w:cs="Arial"/>
                <w:sz w:val="20"/>
                <w:szCs w:val="20"/>
              </w:rPr>
              <w:t xml:space="preserve"> Doter les travailleurs d’EPI et veiller à leur port effectif</w:t>
            </w:r>
          </w:p>
        </w:tc>
        <w:tc>
          <w:tcPr>
            <w:tcW w:w="3058" w:type="dxa"/>
            <w:tcBorders>
              <w:top w:val="single" w:sz="4" w:space="0" w:color="auto"/>
              <w:left w:val="single" w:sz="4" w:space="0" w:color="auto"/>
              <w:bottom w:val="single" w:sz="4" w:space="0" w:color="auto"/>
              <w:right w:val="single" w:sz="4" w:space="0" w:color="auto"/>
            </w:tcBorders>
            <w:hideMark/>
          </w:tcPr>
          <w:p w14:paraId="091DC5A8" w14:textId="77777777"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3.2</w:t>
            </w:r>
            <w:proofErr w:type="gramStart"/>
            <w:r w:rsidRPr="00C7005B">
              <w:rPr>
                <w:rFonts w:ascii="Arial" w:eastAsia="Calibri" w:hAnsi="Arial" w:cs="Arial"/>
                <w:spacing w:val="-3"/>
                <w:sz w:val="20"/>
                <w:szCs w:val="20"/>
              </w:rPr>
              <w:t>.P.1.2</w:t>
            </w:r>
            <w:proofErr w:type="gramEnd"/>
            <w:r w:rsidRPr="00C7005B">
              <w:rPr>
                <w:rFonts w:ascii="Arial" w:eastAsia="Calibri" w:hAnsi="Arial" w:cs="Arial"/>
                <w:spacing w:val="-3"/>
                <w:sz w:val="20"/>
                <w:szCs w:val="20"/>
              </w:rPr>
              <w:t>. veiller  réellement  aux entretiens courant et périodique</w:t>
            </w:r>
          </w:p>
        </w:tc>
      </w:tr>
      <w:tr w:rsidR="007D63DD" w:rsidRPr="00C7005B" w14:paraId="7A744E3E" w14:textId="77777777" w:rsidTr="002F285B">
        <w:trPr>
          <w:trHeight w:val="826"/>
          <w:jc w:val="center"/>
        </w:trPr>
        <w:tc>
          <w:tcPr>
            <w:tcW w:w="0" w:type="auto"/>
            <w:vMerge/>
            <w:tcBorders>
              <w:left w:val="single" w:sz="4" w:space="0" w:color="auto"/>
              <w:right w:val="single" w:sz="4" w:space="0" w:color="auto"/>
            </w:tcBorders>
          </w:tcPr>
          <w:p w14:paraId="34FED962"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2FE64D82" w14:textId="77777777" w:rsidR="007D63DD" w:rsidRPr="00C7005B" w:rsidRDefault="007D63DD" w:rsidP="004D61CB">
            <w:pPr>
              <w:tabs>
                <w:tab w:val="left" w:pos="567"/>
              </w:tabs>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313843F4"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right w:val="single" w:sz="4" w:space="0" w:color="auto"/>
            </w:tcBorders>
          </w:tcPr>
          <w:p w14:paraId="5693A54E"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right w:val="single" w:sz="4" w:space="0" w:color="auto"/>
            </w:tcBorders>
          </w:tcPr>
          <w:p w14:paraId="79398DFB"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3008BE8F" w14:textId="77777777" w:rsidR="007D63DD" w:rsidRPr="00C7005B" w:rsidRDefault="007D63DD" w:rsidP="004D61CB">
            <w:pPr>
              <w:tabs>
                <w:tab w:val="left" w:pos="567"/>
              </w:tabs>
              <w:spacing w:before="60" w:after="0" w:line="240" w:lineRule="auto"/>
              <w:jc w:val="both"/>
              <w:rPr>
                <w:rFonts w:ascii="Arial" w:eastAsia="Calibri" w:hAnsi="Arial" w:cs="Arial"/>
                <w:sz w:val="20"/>
                <w:szCs w:val="20"/>
              </w:rPr>
            </w:pPr>
            <w:r w:rsidRPr="00C7005B">
              <w:rPr>
                <w:rFonts w:ascii="Arial" w:eastAsia="Calibri" w:hAnsi="Arial" w:cs="Arial"/>
                <w:sz w:val="20"/>
                <w:szCs w:val="20"/>
              </w:rPr>
              <w:t>3.2</w:t>
            </w:r>
            <w:proofErr w:type="gramStart"/>
            <w:r w:rsidRPr="00C7005B">
              <w:rPr>
                <w:rFonts w:ascii="Arial" w:eastAsia="Calibri" w:hAnsi="Arial" w:cs="Arial"/>
                <w:sz w:val="20"/>
                <w:szCs w:val="20"/>
              </w:rPr>
              <w:t>.N.1.3</w:t>
            </w:r>
            <w:proofErr w:type="gramEnd"/>
            <w:r w:rsidRPr="00C7005B">
              <w:rPr>
                <w:rFonts w:ascii="Arial" w:eastAsia="Calibri" w:hAnsi="Arial" w:cs="Arial"/>
                <w:sz w:val="20"/>
                <w:szCs w:val="20"/>
              </w:rPr>
              <w:t xml:space="preserve"> Sensibiliser les ouvriers sur les risques liés au travail d’entretien</w:t>
            </w:r>
          </w:p>
        </w:tc>
        <w:tc>
          <w:tcPr>
            <w:tcW w:w="3058" w:type="dxa"/>
            <w:tcBorders>
              <w:top w:val="single" w:sz="4" w:space="0" w:color="auto"/>
              <w:left w:val="single" w:sz="4" w:space="0" w:color="auto"/>
              <w:bottom w:val="single" w:sz="4" w:space="0" w:color="auto"/>
              <w:right w:val="single" w:sz="4" w:space="0" w:color="auto"/>
            </w:tcBorders>
          </w:tcPr>
          <w:p w14:paraId="5A834ED6" w14:textId="43DA4BA6"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169D9E18" w14:textId="77777777" w:rsidTr="002F285B">
        <w:trPr>
          <w:trHeight w:val="826"/>
          <w:jc w:val="center"/>
        </w:trPr>
        <w:tc>
          <w:tcPr>
            <w:tcW w:w="0" w:type="auto"/>
            <w:vMerge/>
            <w:tcBorders>
              <w:left w:val="single" w:sz="4" w:space="0" w:color="auto"/>
              <w:right w:val="single" w:sz="4" w:space="0" w:color="auto"/>
            </w:tcBorders>
          </w:tcPr>
          <w:p w14:paraId="7659937A"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657B9645" w14:textId="77777777" w:rsidR="007D63DD" w:rsidRPr="00C7005B" w:rsidRDefault="007D63DD" w:rsidP="004D61CB">
            <w:pPr>
              <w:tabs>
                <w:tab w:val="left" w:pos="567"/>
              </w:tabs>
              <w:spacing w:before="60" w:after="0" w:line="240" w:lineRule="auto"/>
              <w:jc w:val="both"/>
              <w:rPr>
                <w:rFonts w:ascii="Arial" w:eastAsia="Calibri" w:hAnsi="Arial" w:cs="Arial"/>
                <w:spacing w:val="1"/>
                <w:sz w:val="20"/>
                <w:szCs w:val="20"/>
              </w:rPr>
            </w:pPr>
          </w:p>
        </w:tc>
        <w:tc>
          <w:tcPr>
            <w:tcW w:w="2512" w:type="dxa"/>
            <w:vMerge/>
            <w:tcBorders>
              <w:left w:val="single" w:sz="4" w:space="0" w:color="auto"/>
              <w:right w:val="single" w:sz="4" w:space="0" w:color="auto"/>
            </w:tcBorders>
          </w:tcPr>
          <w:p w14:paraId="5140C515"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3CD5A5AC"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6B4198AA"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4E8AA226" w14:textId="7C306762" w:rsidR="007D63DD" w:rsidRPr="00C7005B" w:rsidRDefault="007D63DD" w:rsidP="004D61CB">
            <w:pPr>
              <w:tabs>
                <w:tab w:val="left" w:pos="567"/>
              </w:tabs>
              <w:spacing w:before="60" w:after="0" w:line="240" w:lineRule="auto"/>
              <w:jc w:val="both"/>
              <w:rPr>
                <w:rFonts w:ascii="Arial" w:eastAsia="Calibri" w:hAnsi="Arial" w:cs="Arial"/>
                <w:sz w:val="20"/>
                <w:szCs w:val="20"/>
              </w:rPr>
            </w:pPr>
            <w:r w:rsidRPr="00C7005B">
              <w:rPr>
                <w:rFonts w:ascii="Arial" w:eastAsia="Calibri" w:hAnsi="Arial" w:cs="Arial"/>
                <w:sz w:val="20"/>
                <w:szCs w:val="20"/>
              </w:rPr>
              <w:t>3.2</w:t>
            </w:r>
            <w:proofErr w:type="gramStart"/>
            <w:r w:rsidRPr="00C7005B">
              <w:rPr>
                <w:rFonts w:ascii="Arial" w:eastAsia="Calibri" w:hAnsi="Arial" w:cs="Arial"/>
                <w:sz w:val="20"/>
                <w:szCs w:val="20"/>
              </w:rPr>
              <w:t>.N.1.4</w:t>
            </w:r>
            <w:proofErr w:type="gramEnd"/>
            <w:r w:rsidRPr="00C7005B">
              <w:rPr>
                <w:rFonts w:ascii="Arial" w:eastAsia="Calibri" w:hAnsi="Arial" w:cs="Arial"/>
                <w:sz w:val="20"/>
                <w:szCs w:val="20"/>
              </w:rPr>
              <w:t xml:space="preserve"> Sensibiliser les populations riveraines sur les risques d’accident dus à la circulation des engins d’entretien</w:t>
            </w:r>
          </w:p>
        </w:tc>
        <w:tc>
          <w:tcPr>
            <w:tcW w:w="3058" w:type="dxa"/>
            <w:tcBorders>
              <w:top w:val="single" w:sz="4" w:space="0" w:color="auto"/>
              <w:left w:val="single" w:sz="4" w:space="0" w:color="auto"/>
              <w:bottom w:val="single" w:sz="4" w:space="0" w:color="auto"/>
              <w:right w:val="single" w:sz="4" w:space="0" w:color="auto"/>
            </w:tcBorders>
          </w:tcPr>
          <w:p w14:paraId="377B7754" w14:textId="2894F52D" w:rsidR="007D63DD" w:rsidRPr="00C7005B" w:rsidRDefault="007D63DD"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w:t>
            </w:r>
          </w:p>
        </w:tc>
      </w:tr>
      <w:tr w:rsidR="007D63DD" w:rsidRPr="00C7005B" w14:paraId="7DF4DDDA" w14:textId="77777777" w:rsidTr="002F285B">
        <w:trPr>
          <w:trHeight w:val="795"/>
          <w:jc w:val="center"/>
        </w:trPr>
        <w:tc>
          <w:tcPr>
            <w:tcW w:w="0" w:type="auto"/>
            <w:vMerge/>
            <w:tcBorders>
              <w:left w:val="single" w:sz="4" w:space="0" w:color="auto"/>
              <w:bottom w:val="single" w:sz="4" w:space="0" w:color="auto"/>
              <w:right w:val="single" w:sz="4" w:space="0" w:color="auto"/>
            </w:tcBorders>
          </w:tcPr>
          <w:p w14:paraId="5AEA8CF2" w14:textId="77777777" w:rsidR="007D63DD" w:rsidRPr="00C7005B" w:rsidRDefault="007D63DD"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732DF375" w14:textId="77777777" w:rsidR="007D63DD" w:rsidRPr="00C7005B" w:rsidRDefault="007D63DD" w:rsidP="004D61CB">
            <w:pPr>
              <w:tabs>
                <w:tab w:val="left" w:pos="567"/>
              </w:tabs>
              <w:spacing w:before="60" w:after="0" w:line="240" w:lineRule="auto"/>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44E1BDA6" w14:textId="77777777" w:rsidR="007D63DD" w:rsidRPr="00C7005B" w:rsidRDefault="007D63DD" w:rsidP="004D61CB">
            <w:pPr>
              <w:tabs>
                <w:tab w:val="left" w:pos="567"/>
              </w:tabs>
              <w:spacing w:before="60" w:after="0" w:line="240" w:lineRule="auto"/>
              <w:jc w:val="both"/>
              <w:rPr>
                <w:rFonts w:ascii="Arial" w:eastAsia="Calibri" w:hAnsi="Arial" w:cs="Arial"/>
                <w:spacing w:val="-9"/>
                <w:sz w:val="20"/>
                <w:szCs w:val="20"/>
              </w:rPr>
            </w:pPr>
          </w:p>
        </w:tc>
        <w:tc>
          <w:tcPr>
            <w:tcW w:w="2162" w:type="dxa"/>
          </w:tcPr>
          <w:p w14:paraId="233563BF"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3.2</w:t>
            </w:r>
            <w:proofErr w:type="gramStart"/>
            <w:r w:rsidRPr="00C7005B">
              <w:rPr>
                <w:rFonts w:ascii="Arial" w:eastAsia="Calibri" w:hAnsi="Arial" w:cs="Arial"/>
                <w:sz w:val="20"/>
                <w:szCs w:val="20"/>
              </w:rPr>
              <w:t>.N.2</w:t>
            </w:r>
            <w:proofErr w:type="gramEnd"/>
            <w:r w:rsidRPr="00C7005B">
              <w:rPr>
                <w:rFonts w:ascii="Arial" w:eastAsia="Calibri" w:hAnsi="Arial" w:cs="Arial"/>
                <w:sz w:val="20"/>
                <w:szCs w:val="20"/>
              </w:rPr>
              <w:t xml:space="preserve">. Nuisances sonores et vibrations </w:t>
            </w:r>
          </w:p>
        </w:tc>
        <w:tc>
          <w:tcPr>
            <w:tcW w:w="0" w:type="auto"/>
          </w:tcPr>
          <w:p w14:paraId="52405314"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Moyenne</w:t>
            </w:r>
          </w:p>
        </w:tc>
        <w:tc>
          <w:tcPr>
            <w:tcW w:w="2692" w:type="dxa"/>
          </w:tcPr>
          <w:p w14:paraId="08C0050E" w14:textId="77777777" w:rsidR="007D63DD" w:rsidRPr="00C7005B" w:rsidRDefault="007D63DD"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3.2</w:t>
            </w:r>
            <w:proofErr w:type="gramStart"/>
            <w:r w:rsidRPr="00C7005B">
              <w:rPr>
                <w:rFonts w:ascii="Arial" w:eastAsia="Calibri" w:hAnsi="Arial" w:cs="Arial"/>
                <w:sz w:val="20"/>
                <w:szCs w:val="20"/>
              </w:rPr>
              <w:t>.N.2.1</w:t>
            </w:r>
            <w:proofErr w:type="gramEnd"/>
            <w:r w:rsidRPr="00C7005B">
              <w:rPr>
                <w:rFonts w:ascii="Arial" w:eastAsia="Calibri" w:hAnsi="Arial" w:cs="Arial"/>
                <w:sz w:val="20"/>
                <w:szCs w:val="20"/>
              </w:rPr>
              <w:t>. Respecter les normes en matière d’émission de bruit</w:t>
            </w:r>
          </w:p>
        </w:tc>
        <w:tc>
          <w:tcPr>
            <w:tcW w:w="3058" w:type="dxa"/>
            <w:tcBorders>
              <w:top w:val="single" w:sz="4" w:space="0" w:color="auto"/>
              <w:left w:val="single" w:sz="4" w:space="0" w:color="auto"/>
              <w:bottom w:val="single" w:sz="4" w:space="0" w:color="auto"/>
              <w:right w:val="single" w:sz="4" w:space="0" w:color="auto"/>
            </w:tcBorders>
          </w:tcPr>
          <w:p w14:paraId="498E94F2" w14:textId="4A48E5C3" w:rsidR="007D63DD" w:rsidRPr="00C7005B" w:rsidRDefault="00B57B13"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w:t>
            </w:r>
          </w:p>
        </w:tc>
      </w:tr>
      <w:tr w:rsidR="00B57B13" w:rsidRPr="00C7005B" w14:paraId="21EB69A1" w14:textId="77777777" w:rsidTr="002F285B">
        <w:trPr>
          <w:trHeight w:val="844"/>
          <w:jc w:val="center"/>
        </w:trPr>
        <w:tc>
          <w:tcPr>
            <w:tcW w:w="0" w:type="auto"/>
            <w:vMerge w:val="restart"/>
            <w:tcBorders>
              <w:top w:val="single" w:sz="4" w:space="0" w:color="auto"/>
              <w:left w:val="single" w:sz="4" w:space="0" w:color="auto"/>
              <w:right w:val="single" w:sz="4" w:space="0" w:color="auto"/>
            </w:tcBorders>
            <w:hideMark/>
          </w:tcPr>
          <w:p w14:paraId="35F00183"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3.3. </w:t>
            </w:r>
          </w:p>
        </w:tc>
        <w:tc>
          <w:tcPr>
            <w:tcW w:w="2547" w:type="dxa"/>
            <w:vMerge w:val="restart"/>
            <w:tcBorders>
              <w:top w:val="single" w:sz="4" w:space="0" w:color="auto"/>
              <w:left w:val="single" w:sz="4" w:space="0" w:color="auto"/>
              <w:right w:val="single" w:sz="4" w:space="0" w:color="auto"/>
            </w:tcBorders>
            <w:hideMark/>
          </w:tcPr>
          <w:p w14:paraId="5376C83E" w14:textId="77777777" w:rsidR="00B57B13" w:rsidRPr="00C7005B" w:rsidRDefault="00B57B13" w:rsidP="004D61CB">
            <w:pPr>
              <w:tabs>
                <w:tab w:val="left" w:pos="567"/>
              </w:tabs>
              <w:spacing w:before="60" w:after="0" w:line="240" w:lineRule="auto"/>
              <w:jc w:val="both"/>
              <w:rPr>
                <w:rFonts w:ascii="Arial" w:eastAsia="Calibri" w:hAnsi="Arial" w:cs="Arial"/>
                <w:spacing w:val="1"/>
                <w:sz w:val="20"/>
                <w:szCs w:val="20"/>
              </w:rPr>
            </w:pPr>
            <w:r w:rsidRPr="00C7005B">
              <w:rPr>
                <w:rFonts w:ascii="Arial" w:eastAsia="Calibri" w:hAnsi="Arial" w:cs="Arial"/>
                <w:spacing w:val="1"/>
                <w:sz w:val="20"/>
                <w:szCs w:val="20"/>
              </w:rPr>
              <w:t>Entretiens courant et périodique des ouvrages</w:t>
            </w:r>
          </w:p>
        </w:tc>
        <w:tc>
          <w:tcPr>
            <w:tcW w:w="2512" w:type="dxa"/>
            <w:vMerge w:val="restart"/>
            <w:tcBorders>
              <w:top w:val="single" w:sz="4" w:space="0" w:color="auto"/>
              <w:left w:val="single" w:sz="4" w:space="0" w:color="auto"/>
              <w:right w:val="single" w:sz="4" w:space="0" w:color="auto"/>
            </w:tcBorders>
            <w:hideMark/>
          </w:tcPr>
          <w:p w14:paraId="0EECE192" w14:textId="77777777" w:rsidR="00B57B13" w:rsidRPr="00C7005B" w:rsidRDefault="00B57B13" w:rsidP="004D61CB">
            <w:pPr>
              <w:tabs>
                <w:tab w:val="left" w:pos="567"/>
              </w:tabs>
              <w:spacing w:before="60" w:after="0" w:line="240" w:lineRule="auto"/>
              <w:jc w:val="both"/>
              <w:rPr>
                <w:rFonts w:ascii="Arial" w:eastAsia="Calibri" w:hAnsi="Arial" w:cs="Arial"/>
                <w:spacing w:val="-9"/>
                <w:sz w:val="20"/>
                <w:szCs w:val="20"/>
              </w:rPr>
            </w:pPr>
            <w:r w:rsidRPr="00C7005B">
              <w:rPr>
                <w:rFonts w:ascii="Arial" w:eastAsia="Calibri" w:hAnsi="Arial" w:cs="Arial"/>
                <w:spacing w:val="-9"/>
                <w:sz w:val="20"/>
                <w:szCs w:val="20"/>
              </w:rPr>
              <w:t>3.3</w:t>
            </w:r>
            <w:proofErr w:type="gramStart"/>
            <w:r w:rsidRPr="00C7005B">
              <w:rPr>
                <w:rFonts w:ascii="Arial" w:eastAsia="Calibri" w:hAnsi="Arial" w:cs="Arial"/>
                <w:spacing w:val="-9"/>
                <w:sz w:val="20"/>
                <w:szCs w:val="20"/>
              </w:rPr>
              <w:t>.P.1</w:t>
            </w:r>
            <w:proofErr w:type="gramEnd"/>
            <w:r w:rsidRPr="00C7005B">
              <w:rPr>
                <w:rFonts w:ascii="Arial" w:eastAsia="Calibri" w:hAnsi="Arial" w:cs="Arial"/>
                <w:spacing w:val="-9"/>
                <w:sz w:val="20"/>
                <w:szCs w:val="20"/>
              </w:rPr>
              <w:t>. Création d’emplois périodique pour les populations locales</w:t>
            </w:r>
          </w:p>
        </w:tc>
        <w:tc>
          <w:tcPr>
            <w:tcW w:w="2162" w:type="dxa"/>
            <w:vMerge w:val="restart"/>
            <w:tcBorders>
              <w:top w:val="single" w:sz="4" w:space="0" w:color="auto"/>
              <w:left w:val="single" w:sz="4" w:space="0" w:color="auto"/>
              <w:right w:val="single" w:sz="4" w:space="0" w:color="auto"/>
            </w:tcBorders>
            <w:hideMark/>
          </w:tcPr>
          <w:p w14:paraId="309658DC"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3.3</w:t>
            </w:r>
            <w:proofErr w:type="gramStart"/>
            <w:r w:rsidRPr="00C7005B">
              <w:rPr>
                <w:rFonts w:ascii="Arial" w:eastAsia="Times New Roman" w:hAnsi="Arial" w:cs="Arial"/>
                <w:sz w:val="20"/>
                <w:szCs w:val="20"/>
                <w:lang w:eastAsia="fr-FR"/>
              </w:rPr>
              <w:t>.N.1</w:t>
            </w:r>
            <w:proofErr w:type="gramEnd"/>
            <w:r w:rsidRPr="00C7005B">
              <w:rPr>
                <w:rFonts w:ascii="Arial" w:eastAsia="Times New Roman" w:hAnsi="Arial" w:cs="Arial"/>
                <w:sz w:val="20"/>
                <w:szCs w:val="20"/>
                <w:lang w:eastAsia="fr-FR"/>
              </w:rPr>
              <w:t xml:space="preserve">. Risques d’accidents pendant les entretiens </w:t>
            </w:r>
          </w:p>
        </w:tc>
        <w:tc>
          <w:tcPr>
            <w:tcW w:w="0" w:type="auto"/>
            <w:vMerge w:val="restart"/>
            <w:tcBorders>
              <w:top w:val="single" w:sz="4" w:space="0" w:color="auto"/>
              <w:left w:val="single" w:sz="4" w:space="0" w:color="auto"/>
              <w:right w:val="single" w:sz="4" w:space="0" w:color="auto"/>
            </w:tcBorders>
            <w:hideMark/>
          </w:tcPr>
          <w:p w14:paraId="12DBB9F4"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Times New Roman" w:hAnsi="Arial" w:cs="Arial"/>
                <w:sz w:val="20"/>
                <w:szCs w:val="20"/>
                <w:lang w:eastAsia="fr-FR"/>
              </w:rPr>
              <w:t xml:space="preserve">Moyenne </w:t>
            </w:r>
          </w:p>
        </w:tc>
        <w:tc>
          <w:tcPr>
            <w:tcW w:w="2692" w:type="dxa"/>
            <w:tcBorders>
              <w:top w:val="single" w:sz="4" w:space="0" w:color="auto"/>
              <w:left w:val="single" w:sz="4" w:space="0" w:color="auto"/>
              <w:bottom w:val="single" w:sz="4" w:space="0" w:color="auto"/>
              <w:right w:val="single" w:sz="4" w:space="0" w:color="auto"/>
            </w:tcBorders>
            <w:hideMark/>
          </w:tcPr>
          <w:p w14:paraId="12798ACD"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r w:rsidRPr="00C7005B">
              <w:rPr>
                <w:rFonts w:ascii="Arial" w:eastAsia="Calibri" w:hAnsi="Arial" w:cs="Arial"/>
                <w:sz w:val="20"/>
                <w:szCs w:val="20"/>
              </w:rPr>
              <w:t>3.3</w:t>
            </w:r>
            <w:proofErr w:type="gramStart"/>
            <w:r w:rsidRPr="00C7005B">
              <w:rPr>
                <w:rFonts w:ascii="Arial" w:eastAsia="Calibri" w:hAnsi="Arial" w:cs="Arial"/>
                <w:sz w:val="20"/>
                <w:szCs w:val="20"/>
              </w:rPr>
              <w:t>.N.1.1</w:t>
            </w:r>
            <w:proofErr w:type="gramEnd"/>
            <w:r w:rsidRPr="00C7005B">
              <w:rPr>
                <w:rFonts w:ascii="Arial" w:eastAsia="Calibri" w:hAnsi="Arial" w:cs="Arial"/>
                <w:sz w:val="20"/>
                <w:szCs w:val="20"/>
              </w:rPr>
              <w:t xml:space="preserve"> Signaler et baliser les zones de travaux et d’entretien</w:t>
            </w:r>
          </w:p>
        </w:tc>
        <w:tc>
          <w:tcPr>
            <w:tcW w:w="3058" w:type="dxa"/>
            <w:tcBorders>
              <w:top w:val="single" w:sz="4" w:space="0" w:color="auto"/>
              <w:left w:val="single" w:sz="4" w:space="0" w:color="auto"/>
              <w:bottom w:val="single" w:sz="4" w:space="0" w:color="auto"/>
              <w:right w:val="single" w:sz="4" w:space="0" w:color="auto"/>
            </w:tcBorders>
            <w:hideMark/>
          </w:tcPr>
          <w:p w14:paraId="5BCEA70C" w14:textId="77777777" w:rsidR="00B57B13" w:rsidRPr="00C7005B" w:rsidRDefault="00B57B13"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t>3.3</w:t>
            </w:r>
            <w:proofErr w:type="gramStart"/>
            <w:r w:rsidRPr="00C7005B">
              <w:rPr>
                <w:rFonts w:ascii="Arial" w:eastAsia="Calibri" w:hAnsi="Arial" w:cs="Arial"/>
                <w:spacing w:val="-3"/>
                <w:sz w:val="20"/>
                <w:szCs w:val="20"/>
              </w:rPr>
              <w:t>.P.1.1</w:t>
            </w:r>
            <w:proofErr w:type="gramEnd"/>
            <w:r w:rsidRPr="00C7005B">
              <w:rPr>
                <w:rFonts w:ascii="Arial" w:eastAsia="Calibri" w:hAnsi="Arial" w:cs="Arial"/>
                <w:spacing w:val="-3"/>
                <w:sz w:val="20"/>
                <w:szCs w:val="20"/>
              </w:rPr>
              <w:t>. A compétence égale, accorder la priorité à la main d’œuvre locale</w:t>
            </w:r>
          </w:p>
        </w:tc>
      </w:tr>
      <w:tr w:rsidR="00B57B13" w:rsidRPr="00C7005B" w14:paraId="3D937F97" w14:textId="77777777" w:rsidTr="002F285B">
        <w:trPr>
          <w:trHeight w:val="625"/>
          <w:jc w:val="center"/>
        </w:trPr>
        <w:tc>
          <w:tcPr>
            <w:tcW w:w="0" w:type="auto"/>
            <w:vMerge/>
            <w:tcBorders>
              <w:left w:val="single" w:sz="4" w:space="0" w:color="auto"/>
              <w:right w:val="single" w:sz="4" w:space="0" w:color="auto"/>
            </w:tcBorders>
          </w:tcPr>
          <w:p w14:paraId="5F3FF90A"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right w:val="single" w:sz="4" w:space="0" w:color="auto"/>
            </w:tcBorders>
          </w:tcPr>
          <w:p w14:paraId="3441CD46" w14:textId="77777777" w:rsidR="00B57B13" w:rsidRPr="00C7005B" w:rsidRDefault="00B57B13" w:rsidP="004D61CB">
            <w:pPr>
              <w:tabs>
                <w:tab w:val="left" w:pos="567"/>
              </w:tabs>
              <w:spacing w:before="60" w:after="0" w:line="240" w:lineRule="auto"/>
              <w:jc w:val="both"/>
              <w:rPr>
                <w:rFonts w:ascii="Arial" w:eastAsia="Calibri" w:hAnsi="Arial" w:cs="Arial"/>
                <w:spacing w:val="1"/>
                <w:sz w:val="20"/>
                <w:szCs w:val="20"/>
              </w:rPr>
            </w:pPr>
          </w:p>
        </w:tc>
        <w:tc>
          <w:tcPr>
            <w:tcW w:w="2512" w:type="dxa"/>
            <w:vMerge/>
            <w:tcBorders>
              <w:left w:val="single" w:sz="4" w:space="0" w:color="auto"/>
              <w:bottom w:val="single" w:sz="4" w:space="0" w:color="auto"/>
              <w:right w:val="single" w:sz="4" w:space="0" w:color="auto"/>
            </w:tcBorders>
          </w:tcPr>
          <w:p w14:paraId="5B6CCBB2" w14:textId="77777777" w:rsidR="00B57B13" w:rsidRPr="00C7005B" w:rsidRDefault="00B57B13" w:rsidP="004D61CB">
            <w:pPr>
              <w:tabs>
                <w:tab w:val="left" w:pos="567"/>
              </w:tabs>
              <w:spacing w:before="60" w:after="0" w:line="240" w:lineRule="auto"/>
              <w:jc w:val="both"/>
              <w:rPr>
                <w:rFonts w:ascii="Arial" w:eastAsia="Calibri" w:hAnsi="Arial" w:cs="Arial"/>
                <w:spacing w:val="-9"/>
                <w:sz w:val="20"/>
                <w:szCs w:val="20"/>
              </w:rPr>
            </w:pPr>
          </w:p>
        </w:tc>
        <w:tc>
          <w:tcPr>
            <w:tcW w:w="2162" w:type="dxa"/>
            <w:vMerge/>
            <w:tcBorders>
              <w:left w:val="single" w:sz="4" w:space="0" w:color="auto"/>
              <w:bottom w:val="single" w:sz="4" w:space="0" w:color="auto"/>
              <w:right w:val="single" w:sz="4" w:space="0" w:color="auto"/>
            </w:tcBorders>
          </w:tcPr>
          <w:p w14:paraId="77CF60A0"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p>
        </w:tc>
        <w:tc>
          <w:tcPr>
            <w:tcW w:w="0" w:type="auto"/>
            <w:vMerge/>
            <w:tcBorders>
              <w:left w:val="single" w:sz="4" w:space="0" w:color="auto"/>
              <w:bottom w:val="single" w:sz="4" w:space="0" w:color="auto"/>
              <w:right w:val="single" w:sz="4" w:space="0" w:color="auto"/>
            </w:tcBorders>
          </w:tcPr>
          <w:p w14:paraId="69BAC8B8"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p>
        </w:tc>
        <w:tc>
          <w:tcPr>
            <w:tcW w:w="2692" w:type="dxa"/>
            <w:tcBorders>
              <w:top w:val="single" w:sz="4" w:space="0" w:color="auto"/>
              <w:left w:val="single" w:sz="4" w:space="0" w:color="auto"/>
              <w:bottom w:val="single" w:sz="4" w:space="0" w:color="auto"/>
              <w:right w:val="single" w:sz="4" w:space="0" w:color="auto"/>
            </w:tcBorders>
          </w:tcPr>
          <w:p w14:paraId="3DB31894" w14:textId="4FCBCBF7" w:rsidR="00B57B13" w:rsidRPr="00C7005B" w:rsidRDefault="00B57B13" w:rsidP="004D61CB">
            <w:pPr>
              <w:tabs>
                <w:tab w:val="left" w:pos="567"/>
              </w:tabs>
              <w:spacing w:before="60" w:after="0" w:line="240" w:lineRule="auto"/>
              <w:jc w:val="both"/>
              <w:rPr>
                <w:rFonts w:ascii="Arial" w:eastAsia="Calibri" w:hAnsi="Arial" w:cs="Arial"/>
                <w:sz w:val="20"/>
                <w:szCs w:val="20"/>
              </w:rPr>
            </w:pPr>
            <w:r w:rsidRPr="00C7005B">
              <w:rPr>
                <w:rFonts w:ascii="Arial" w:eastAsia="Calibri" w:hAnsi="Arial" w:cs="Arial"/>
                <w:sz w:val="20"/>
                <w:szCs w:val="20"/>
              </w:rPr>
              <w:t>3.3</w:t>
            </w:r>
            <w:proofErr w:type="gramStart"/>
            <w:r w:rsidRPr="00C7005B">
              <w:rPr>
                <w:rFonts w:ascii="Arial" w:eastAsia="Calibri" w:hAnsi="Arial" w:cs="Arial"/>
                <w:sz w:val="20"/>
                <w:szCs w:val="20"/>
              </w:rPr>
              <w:t>.N.1.2</w:t>
            </w:r>
            <w:proofErr w:type="gramEnd"/>
            <w:r w:rsidRPr="00C7005B">
              <w:rPr>
                <w:rFonts w:ascii="Arial" w:eastAsia="Calibri" w:hAnsi="Arial" w:cs="Arial"/>
                <w:sz w:val="20"/>
                <w:szCs w:val="20"/>
              </w:rPr>
              <w:t xml:space="preserve"> Sensibiliser les populations riveraines sur les risques d’accident dus à </w:t>
            </w:r>
            <w:r w:rsidRPr="00C7005B">
              <w:rPr>
                <w:rFonts w:ascii="Arial" w:eastAsia="Calibri" w:hAnsi="Arial" w:cs="Arial"/>
                <w:sz w:val="20"/>
                <w:szCs w:val="20"/>
              </w:rPr>
              <w:lastRenderedPageBreak/>
              <w:t>la circulation des engins d’entretien</w:t>
            </w:r>
          </w:p>
        </w:tc>
        <w:tc>
          <w:tcPr>
            <w:tcW w:w="3058" w:type="dxa"/>
            <w:tcBorders>
              <w:top w:val="single" w:sz="4" w:space="0" w:color="auto"/>
              <w:left w:val="single" w:sz="4" w:space="0" w:color="auto"/>
              <w:bottom w:val="single" w:sz="4" w:space="0" w:color="auto"/>
              <w:right w:val="single" w:sz="4" w:space="0" w:color="auto"/>
            </w:tcBorders>
          </w:tcPr>
          <w:p w14:paraId="1AC2C886" w14:textId="77777777" w:rsidR="00B57B13" w:rsidRPr="00C7005B" w:rsidRDefault="00B57B13" w:rsidP="004D61CB">
            <w:pPr>
              <w:tabs>
                <w:tab w:val="left" w:pos="567"/>
              </w:tabs>
              <w:spacing w:before="60" w:after="0" w:line="240" w:lineRule="auto"/>
              <w:jc w:val="both"/>
              <w:rPr>
                <w:rFonts w:ascii="Arial" w:eastAsia="Calibri" w:hAnsi="Arial" w:cs="Arial"/>
                <w:spacing w:val="-3"/>
                <w:sz w:val="20"/>
                <w:szCs w:val="20"/>
              </w:rPr>
            </w:pPr>
            <w:r w:rsidRPr="00C7005B">
              <w:rPr>
                <w:rFonts w:ascii="Arial" w:eastAsia="Calibri" w:hAnsi="Arial" w:cs="Arial"/>
                <w:spacing w:val="-3"/>
                <w:sz w:val="20"/>
                <w:szCs w:val="20"/>
              </w:rPr>
              <w:lastRenderedPageBreak/>
              <w:t>3.3</w:t>
            </w:r>
            <w:proofErr w:type="gramStart"/>
            <w:r w:rsidRPr="00C7005B">
              <w:rPr>
                <w:rFonts w:ascii="Arial" w:eastAsia="Calibri" w:hAnsi="Arial" w:cs="Arial"/>
                <w:spacing w:val="-3"/>
                <w:sz w:val="20"/>
                <w:szCs w:val="20"/>
              </w:rPr>
              <w:t>.P.1.2</w:t>
            </w:r>
            <w:proofErr w:type="gramEnd"/>
            <w:r w:rsidRPr="00C7005B">
              <w:rPr>
                <w:rFonts w:ascii="Arial" w:eastAsia="Calibri" w:hAnsi="Arial" w:cs="Arial"/>
                <w:spacing w:val="-3"/>
                <w:sz w:val="20"/>
                <w:szCs w:val="20"/>
              </w:rPr>
              <w:t xml:space="preserve"> Encourager les candidatures féminines</w:t>
            </w:r>
          </w:p>
        </w:tc>
      </w:tr>
      <w:tr w:rsidR="00B57B13" w:rsidRPr="00C7005B" w14:paraId="7F0EF7EE" w14:textId="77777777" w:rsidTr="002F285B">
        <w:trPr>
          <w:trHeight w:val="942"/>
          <w:jc w:val="center"/>
        </w:trPr>
        <w:tc>
          <w:tcPr>
            <w:tcW w:w="0" w:type="auto"/>
            <w:vMerge/>
            <w:tcBorders>
              <w:left w:val="single" w:sz="4" w:space="0" w:color="auto"/>
              <w:bottom w:val="single" w:sz="4" w:space="0" w:color="auto"/>
              <w:right w:val="single" w:sz="4" w:space="0" w:color="auto"/>
            </w:tcBorders>
          </w:tcPr>
          <w:p w14:paraId="5E92A58F" w14:textId="77777777" w:rsidR="00B57B13" w:rsidRPr="00C7005B" w:rsidRDefault="00B57B13" w:rsidP="004D61CB">
            <w:pPr>
              <w:tabs>
                <w:tab w:val="left" w:pos="567"/>
              </w:tabs>
              <w:spacing w:before="60" w:after="0" w:line="240" w:lineRule="auto"/>
              <w:jc w:val="both"/>
              <w:rPr>
                <w:rFonts w:ascii="Arial" w:eastAsia="Times New Roman" w:hAnsi="Arial" w:cs="Arial"/>
                <w:sz w:val="20"/>
                <w:szCs w:val="20"/>
                <w:lang w:eastAsia="fr-FR"/>
              </w:rPr>
            </w:pPr>
          </w:p>
        </w:tc>
        <w:tc>
          <w:tcPr>
            <w:tcW w:w="2547" w:type="dxa"/>
            <w:vMerge/>
            <w:tcBorders>
              <w:left w:val="single" w:sz="4" w:space="0" w:color="auto"/>
              <w:bottom w:val="single" w:sz="4" w:space="0" w:color="auto"/>
              <w:right w:val="single" w:sz="4" w:space="0" w:color="auto"/>
            </w:tcBorders>
          </w:tcPr>
          <w:p w14:paraId="3AE659C2" w14:textId="77777777" w:rsidR="00B57B13" w:rsidRPr="00C7005B" w:rsidRDefault="00B57B13" w:rsidP="004D61CB">
            <w:pPr>
              <w:tabs>
                <w:tab w:val="left" w:pos="567"/>
              </w:tabs>
              <w:spacing w:before="60" w:after="0" w:line="240" w:lineRule="auto"/>
              <w:jc w:val="both"/>
              <w:rPr>
                <w:rFonts w:ascii="Arial" w:eastAsia="Calibri" w:hAnsi="Arial" w:cs="Arial"/>
                <w:spacing w:val="1"/>
                <w:sz w:val="20"/>
                <w:szCs w:val="20"/>
              </w:rPr>
            </w:pPr>
          </w:p>
        </w:tc>
        <w:tc>
          <w:tcPr>
            <w:tcW w:w="2512" w:type="dxa"/>
            <w:hideMark/>
          </w:tcPr>
          <w:p w14:paraId="320E3627" w14:textId="77777777" w:rsidR="00B57B13" w:rsidRPr="00C7005B" w:rsidRDefault="00B57B13"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3.3</w:t>
            </w:r>
            <w:proofErr w:type="gramStart"/>
            <w:r w:rsidRPr="00C7005B">
              <w:rPr>
                <w:rFonts w:ascii="Arial" w:eastAsia="Calibri" w:hAnsi="Arial" w:cs="Arial"/>
                <w:sz w:val="20"/>
                <w:szCs w:val="20"/>
              </w:rPr>
              <w:t>.P.2</w:t>
            </w:r>
            <w:proofErr w:type="gramEnd"/>
            <w:r w:rsidRPr="00C7005B">
              <w:rPr>
                <w:rFonts w:ascii="Arial" w:eastAsia="Calibri" w:hAnsi="Arial" w:cs="Arial"/>
                <w:sz w:val="20"/>
                <w:szCs w:val="20"/>
              </w:rPr>
              <w:t xml:space="preserve">. Assainissement au niveau de l’exutoire </w:t>
            </w:r>
          </w:p>
        </w:tc>
        <w:tc>
          <w:tcPr>
            <w:tcW w:w="2162" w:type="dxa"/>
          </w:tcPr>
          <w:p w14:paraId="6640455D" w14:textId="77777777" w:rsidR="00B57B13" w:rsidRPr="00C7005B" w:rsidRDefault="00B57B13"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3.3</w:t>
            </w:r>
            <w:proofErr w:type="gramStart"/>
            <w:r w:rsidRPr="00C7005B">
              <w:rPr>
                <w:rFonts w:ascii="Arial" w:eastAsia="Calibri" w:hAnsi="Arial" w:cs="Arial"/>
                <w:sz w:val="20"/>
                <w:szCs w:val="20"/>
              </w:rPr>
              <w:t>.N.2</w:t>
            </w:r>
            <w:proofErr w:type="gramEnd"/>
            <w:r w:rsidRPr="00C7005B">
              <w:rPr>
                <w:rFonts w:ascii="Arial" w:eastAsia="Calibri" w:hAnsi="Arial" w:cs="Arial"/>
                <w:sz w:val="20"/>
                <w:szCs w:val="20"/>
              </w:rPr>
              <w:t xml:space="preserve">.. Nuisances sonores et vibrations </w:t>
            </w:r>
          </w:p>
        </w:tc>
        <w:tc>
          <w:tcPr>
            <w:tcW w:w="0" w:type="auto"/>
          </w:tcPr>
          <w:p w14:paraId="4AB200C3" w14:textId="77777777" w:rsidR="00B57B13" w:rsidRPr="00C7005B" w:rsidRDefault="00B57B13"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Moyenne</w:t>
            </w:r>
          </w:p>
        </w:tc>
        <w:tc>
          <w:tcPr>
            <w:tcW w:w="2692" w:type="dxa"/>
          </w:tcPr>
          <w:p w14:paraId="29D41BF9" w14:textId="77777777" w:rsidR="00B57B13" w:rsidRPr="00C7005B" w:rsidRDefault="00B57B13"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3.3</w:t>
            </w:r>
            <w:proofErr w:type="gramStart"/>
            <w:r w:rsidRPr="00C7005B">
              <w:rPr>
                <w:rFonts w:ascii="Arial" w:eastAsia="Calibri" w:hAnsi="Arial" w:cs="Arial"/>
                <w:sz w:val="20"/>
                <w:szCs w:val="20"/>
              </w:rPr>
              <w:t>.N.2.1</w:t>
            </w:r>
            <w:proofErr w:type="gramEnd"/>
            <w:r w:rsidRPr="00C7005B">
              <w:rPr>
                <w:rFonts w:ascii="Arial" w:eastAsia="Calibri" w:hAnsi="Arial" w:cs="Arial"/>
                <w:sz w:val="20"/>
                <w:szCs w:val="20"/>
              </w:rPr>
              <w:t>. Respecter les normes en matière d’émission de bruit</w:t>
            </w:r>
          </w:p>
        </w:tc>
        <w:tc>
          <w:tcPr>
            <w:tcW w:w="3058" w:type="dxa"/>
            <w:hideMark/>
          </w:tcPr>
          <w:p w14:paraId="4941DED9" w14:textId="77777777" w:rsidR="00B57B13" w:rsidRPr="00C7005B" w:rsidRDefault="00B57B13" w:rsidP="004D61CB">
            <w:pPr>
              <w:spacing w:before="60" w:after="0" w:line="240" w:lineRule="auto"/>
              <w:rPr>
                <w:rFonts w:ascii="Arial" w:eastAsia="Calibri" w:hAnsi="Arial" w:cs="Arial"/>
                <w:sz w:val="20"/>
                <w:szCs w:val="20"/>
              </w:rPr>
            </w:pPr>
            <w:r w:rsidRPr="00C7005B">
              <w:rPr>
                <w:rFonts w:ascii="Arial" w:eastAsia="Calibri" w:hAnsi="Arial" w:cs="Arial"/>
                <w:sz w:val="20"/>
                <w:szCs w:val="20"/>
              </w:rPr>
              <w:t>3.3</w:t>
            </w:r>
            <w:proofErr w:type="gramStart"/>
            <w:r w:rsidRPr="00C7005B">
              <w:rPr>
                <w:rFonts w:ascii="Arial" w:eastAsia="Calibri" w:hAnsi="Arial" w:cs="Arial"/>
                <w:sz w:val="20"/>
                <w:szCs w:val="20"/>
              </w:rPr>
              <w:t>.P.2.1</w:t>
            </w:r>
            <w:proofErr w:type="gramEnd"/>
            <w:r w:rsidRPr="00C7005B">
              <w:rPr>
                <w:rFonts w:ascii="Arial" w:eastAsia="Calibri" w:hAnsi="Arial" w:cs="Arial"/>
                <w:sz w:val="20"/>
                <w:szCs w:val="20"/>
              </w:rPr>
              <w:t>. Maintenir la sensibilisation des populations surtout des riverains</w:t>
            </w:r>
          </w:p>
        </w:tc>
      </w:tr>
    </w:tbl>
    <w:p w14:paraId="7C4A6223" w14:textId="77777777" w:rsidR="004740FC" w:rsidRDefault="004740FC" w:rsidP="00294379">
      <w:pPr>
        <w:ind w:firstLine="708"/>
        <w:rPr>
          <w:b/>
        </w:rPr>
      </w:pPr>
    </w:p>
    <w:p w14:paraId="4CA3E282" w14:textId="77777777" w:rsidR="000B203E" w:rsidRPr="000B2BE1" w:rsidRDefault="000B203E" w:rsidP="000B2BE1">
      <w:pPr>
        <w:jc w:val="center"/>
        <w:rPr>
          <w:i/>
        </w:rPr>
        <w:sectPr w:rsidR="000B203E" w:rsidRPr="000B2BE1" w:rsidSect="004740FC">
          <w:pgSz w:w="16838" w:h="11906" w:orient="landscape"/>
          <w:pgMar w:top="1418" w:right="1418" w:bottom="1418" w:left="1418" w:header="709" w:footer="709" w:gutter="0"/>
          <w:cols w:space="708"/>
          <w:docGrid w:linePitch="360"/>
        </w:sectPr>
      </w:pPr>
    </w:p>
    <w:p w14:paraId="46357090" w14:textId="04344CE6" w:rsidR="002F443D" w:rsidRPr="002F443D" w:rsidRDefault="00914FBF" w:rsidP="002F443D">
      <w:pPr>
        <w:keepNext/>
        <w:tabs>
          <w:tab w:val="num" w:pos="1134"/>
        </w:tabs>
        <w:spacing w:before="120" w:after="120" w:line="240" w:lineRule="auto"/>
        <w:jc w:val="both"/>
        <w:outlineLvl w:val="2"/>
        <w:rPr>
          <w:rFonts w:ascii="Arial" w:eastAsia="Calibri" w:hAnsi="Arial" w:cs="Times New Roman"/>
          <w:b/>
          <w:color w:val="70AD47"/>
          <w:sz w:val="26"/>
          <w:szCs w:val="20"/>
        </w:rPr>
      </w:pPr>
      <w:bookmarkStart w:id="121" w:name="_Toc531013872"/>
      <w:bookmarkStart w:id="122" w:name="_Toc529199118"/>
      <w:r w:rsidRPr="002F443D">
        <w:rPr>
          <w:rFonts w:ascii="Arial" w:eastAsia="Calibri" w:hAnsi="Arial" w:cs="Times New Roman"/>
          <w:b/>
          <w:color w:val="70AD47"/>
          <w:sz w:val="26"/>
          <w:szCs w:val="20"/>
        </w:rPr>
        <w:lastRenderedPageBreak/>
        <w:t>3.4. IDENTIFICATION ET EVALUATION DES IMPACTS RESIDUELS</w:t>
      </w:r>
      <w:bookmarkEnd w:id="121"/>
      <w:r w:rsidRPr="002F443D">
        <w:rPr>
          <w:rFonts w:ascii="Arial" w:eastAsia="Calibri" w:hAnsi="Arial" w:cs="Times New Roman"/>
          <w:b/>
          <w:color w:val="70AD47"/>
          <w:sz w:val="26"/>
          <w:szCs w:val="20"/>
        </w:rPr>
        <w:t xml:space="preserve"> </w:t>
      </w:r>
    </w:p>
    <w:p w14:paraId="0B2C2E44"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 xml:space="preserve">Les impacts résiduels sont par définition des impacts qui perdurent après l’application des mesures d’atténuation. </w:t>
      </w:r>
    </w:p>
    <w:p w14:paraId="38F79409"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 xml:space="preserve">Dans le cadre du PAPVIC,  les impacts résiduels seront liés aux  activités sources de pollution atmosphérique, de dégradation des sols, de pollution de l’eau au niveau des exutoires/bassins et des émissions de gaz à effet de serre.  </w:t>
      </w:r>
    </w:p>
    <w:p w14:paraId="0CF6F2FE" w14:textId="77777777" w:rsidR="002F443D" w:rsidRPr="002F443D" w:rsidRDefault="002F443D" w:rsidP="002F443D">
      <w:pPr>
        <w:spacing w:after="0" w:line="360" w:lineRule="auto"/>
        <w:jc w:val="both"/>
        <w:rPr>
          <w:rFonts w:ascii="Arial" w:eastAsia="Calibri" w:hAnsi="Arial" w:cs="Arial"/>
          <w:noProof/>
          <w:spacing w:val="2"/>
          <w:szCs w:val="20"/>
          <w:lang w:eastAsia="de-DE"/>
        </w:rPr>
      </w:pPr>
    </w:p>
    <w:p w14:paraId="78D4A5F4"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En effet, l’utilisation des déviations par exemple est source de pollution atmosphérique. Malgré que l’arrosage soit proposé comme mesure d’atténuation, il est évident que cette  mesure ne pourrait venir à bout des émissions de poussières journalières et durant la phase des travaux.</w:t>
      </w:r>
    </w:p>
    <w:p w14:paraId="10EF7DE0"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Cet impact résiduel sera d’importance moyenne.</w:t>
      </w:r>
    </w:p>
    <w:p w14:paraId="4EBCB425" w14:textId="77777777" w:rsidR="002F443D" w:rsidRPr="002F443D" w:rsidRDefault="002F443D" w:rsidP="002F443D">
      <w:pPr>
        <w:spacing w:after="0" w:line="360" w:lineRule="auto"/>
        <w:jc w:val="both"/>
        <w:rPr>
          <w:rFonts w:ascii="Arial" w:eastAsia="Calibri" w:hAnsi="Arial" w:cs="Arial"/>
          <w:noProof/>
          <w:spacing w:val="2"/>
          <w:szCs w:val="20"/>
          <w:lang w:eastAsia="de-DE"/>
        </w:rPr>
      </w:pPr>
    </w:p>
    <w:p w14:paraId="3BB5649F" w14:textId="6D5EF013" w:rsidR="002B3310" w:rsidRPr="002F443D" w:rsidRDefault="002B3310" w:rsidP="002B3310">
      <w:pPr>
        <w:spacing w:after="0" w:line="360" w:lineRule="auto"/>
        <w:jc w:val="both"/>
        <w:rPr>
          <w:rFonts w:ascii="Arial" w:eastAsia="Calibri" w:hAnsi="Arial" w:cs="Arial"/>
          <w:noProof/>
          <w:spacing w:val="2"/>
          <w:szCs w:val="20"/>
          <w:lang w:eastAsia="de-DE"/>
        </w:rPr>
      </w:pPr>
      <w:r w:rsidRPr="002B3310">
        <w:rPr>
          <w:rFonts w:ascii="Arial" w:eastAsia="Calibri" w:hAnsi="Arial" w:cs="Arial"/>
          <w:noProof/>
          <w:spacing w:val="2"/>
          <w:szCs w:val="20"/>
          <w:lang w:eastAsia="de-DE"/>
        </w:rPr>
        <w:t>Au niveau des bases</w:t>
      </w:r>
      <w:r w:rsidR="00A9370C">
        <w:rPr>
          <w:rFonts w:ascii="Arial" w:eastAsia="Calibri" w:hAnsi="Arial" w:cs="Arial"/>
          <w:noProof/>
          <w:spacing w:val="2"/>
          <w:szCs w:val="20"/>
          <w:lang w:eastAsia="de-DE"/>
        </w:rPr>
        <w:t>-</w:t>
      </w:r>
      <w:r w:rsidRPr="002B3310">
        <w:rPr>
          <w:rFonts w:ascii="Arial" w:eastAsia="Calibri" w:hAnsi="Arial" w:cs="Arial"/>
          <w:noProof/>
          <w:spacing w:val="2"/>
          <w:szCs w:val="20"/>
          <w:lang w:eastAsia="de-DE"/>
        </w:rPr>
        <w:t>vie et chantiers destinés à l’entreposage des matériaux et équipements d’une part, à la fabrication des pavés, à l’entretien des engins et véhicules  et autres activités liées au génie civil, d’autre part, la restauration des sites est proposée comme mesure d’atténuation. Malgré l’application de cette dernière, il pourrait rester des endroits  contaminés qui seront sources d’impacts résiduels, d’importance moyenne.</w:t>
      </w:r>
    </w:p>
    <w:p w14:paraId="1B13BDDB" w14:textId="77777777" w:rsidR="002F443D" w:rsidRPr="002F443D" w:rsidRDefault="002F443D" w:rsidP="002F443D">
      <w:pPr>
        <w:spacing w:after="0" w:line="360" w:lineRule="auto"/>
        <w:jc w:val="both"/>
        <w:rPr>
          <w:rFonts w:ascii="Arial" w:eastAsia="Calibri" w:hAnsi="Arial" w:cs="Arial"/>
          <w:noProof/>
          <w:spacing w:val="2"/>
          <w:szCs w:val="20"/>
          <w:lang w:eastAsia="de-DE"/>
        </w:rPr>
      </w:pPr>
    </w:p>
    <w:p w14:paraId="5F6741E4"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En ce qui concerne l’assaissement autour de l’exutoire, si les eaux pluviales restent toujours chargées d’ordures de toutes sortes, l’on notera un impact résiduel qui se traduira toujours par la pollution au niveau de celui-ci. Cet impact résiduel sera d’importance moyenne.</w:t>
      </w:r>
    </w:p>
    <w:p w14:paraId="17579EAC" w14:textId="77777777" w:rsidR="002F443D" w:rsidRPr="002F443D" w:rsidRDefault="002F443D" w:rsidP="002F443D">
      <w:pPr>
        <w:spacing w:after="0" w:line="360" w:lineRule="auto"/>
        <w:jc w:val="both"/>
        <w:rPr>
          <w:rFonts w:ascii="Arial" w:eastAsia="Calibri" w:hAnsi="Arial" w:cs="Arial"/>
          <w:noProof/>
          <w:spacing w:val="2"/>
          <w:szCs w:val="20"/>
          <w:lang w:eastAsia="de-DE"/>
        </w:rPr>
      </w:pPr>
    </w:p>
    <w:p w14:paraId="176EF3F8"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Les divers déplacements et transports de matériaux couplés avec l’utilisation des engins de chantiers de toutes sortes contribueront à l’augmentation des gaz à effet de serre.</w:t>
      </w:r>
    </w:p>
    <w:p w14:paraId="16922F83"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Les vidanges et entretiens, les reboisements divers laisseront place à des impacts résiduels car, toutes les émissions ne sauraient être abosorbés par les reboisements prévus comme mesures d’atténuation, surtout que les espaces boisés prévus ne pourront jouer leur rôle d’absorption du CO</w:t>
      </w:r>
      <w:r w:rsidRPr="007711F6">
        <w:rPr>
          <w:rFonts w:ascii="Arial" w:eastAsia="Calibri" w:hAnsi="Arial" w:cs="Arial"/>
          <w:noProof/>
          <w:spacing w:val="2"/>
          <w:szCs w:val="20"/>
          <w:vertAlign w:val="subscript"/>
          <w:lang w:eastAsia="de-DE"/>
        </w:rPr>
        <w:t>2</w:t>
      </w:r>
      <w:r w:rsidRPr="002F443D">
        <w:rPr>
          <w:rFonts w:ascii="Arial" w:eastAsia="Calibri" w:hAnsi="Arial" w:cs="Arial"/>
          <w:noProof/>
          <w:spacing w:val="2"/>
          <w:szCs w:val="20"/>
          <w:lang w:eastAsia="de-DE"/>
        </w:rPr>
        <w:t xml:space="preserve"> que bien après la fin du projet.</w:t>
      </w:r>
    </w:p>
    <w:p w14:paraId="013573D5" w14:textId="77777777"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Cet impact est d’importance moyenne.</w:t>
      </w:r>
    </w:p>
    <w:p w14:paraId="7AA9718A" w14:textId="77777777" w:rsidR="002F443D" w:rsidRPr="002F443D" w:rsidRDefault="002F443D" w:rsidP="002F443D">
      <w:pPr>
        <w:spacing w:after="0" w:line="360" w:lineRule="auto"/>
        <w:jc w:val="both"/>
        <w:rPr>
          <w:rFonts w:ascii="Arial" w:eastAsia="Calibri" w:hAnsi="Arial" w:cs="Arial"/>
          <w:noProof/>
          <w:spacing w:val="2"/>
          <w:szCs w:val="20"/>
          <w:lang w:eastAsia="de-DE"/>
        </w:rPr>
      </w:pPr>
    </w:p>
    <w:p w14:paraId="5175C00E" w14:textId="61DF1B00" w:rsidR="002F443D" w:rsidRPr="002F443D" w:rsidRDefault="002F443D" w:rsidP="002F443D">
      <w:pPr>
        <w:spacing w:after="0" w:line="360" w:lineRule="auto"/>
        <w:jc w:val="both"/>
        <w:rPr>
          <w:rFonts w:ascii="Arial" w:eastAsia="Calibri" w:hAnsi="Arial" w:cs="Arial"/>
          <w:noProof/>
          <w:spacing w:val="2"/>
          <w:szCs w:val="20"/>
          <w:lang w:eastAsia="de-DE"/>
        </w:rPr>
      </w:pPr>
      <w:r w:rsidRPr="002F443D">
        <w:rPr>
          <w:rFonts w:ascii="Arial" w:eastAsia="Calibri" w:hAnsi="Arial" w:cs="Arial"/>
          <w:noProof/>
          <w:spacing w:val="2"/>
          <w:szCs w:val="20"/>
          <w:lang w:eastAsia="de-DE"/>
        </w:rPr>
        <w:t xml:space="preserve">Les activités ayant généré ces impacts doivent faire </w:t>
      </w:r>
      <w:r w:rsidR="00D22775">
        <w:rPr>
          <w:rFonts w:ascii="Arial" w:eastAsia="Calibri" w:hAnsi="Arial" w:cs="Arial"/>
          <w:noProof/>
          <w:spacing w:val="2"/>
          <w:szCs w:val="20"/>
          <w:lang w:eastAsia="de-DE"/>
        </w:rPr>
        <w:t>l’objet d’un suivi particulier, d</w:t>
      </w:r>
      <w:r w:rsidRPr="002F443D">
        <w:rPr>
          <w:rFonts w:ascii="Arial" w:eastAsia="Calibri" w:hAnsi="Arial" w:cs="Arial"/>
          <w:noProof/>
          <w:spacing w:val="2"/>
          <w:szCs w:val="20"/>
          <w:lang w:eastAsia="de-DE"/>
        </w:rPr>
        <w:t>’où l’élaboration d’un plan pour le suivi des composantes y afférentes.</w:t>
      </w:r>
    </w:p>
    <w:p w14:paraId="2D55C74F" w14:textId="77777777" w:rsidR="002F443D" w:rsidRPr="002F443D" w:rsidRDefault="002F443D" w:rsidP="002F443D"/>
    <w:p w14:paraId="4ECBDC98" w14:textId="00BBBA6A" w:rsidR="00AC6255" w:rsidRPr="00AC6255" w:rsidRDefault="009C4F34" w:rsidP="006F2ACB">
      <w:pPr>
        <w:pStyle w:val="Titre1"/>
        <w:rPr>
          <w:noProof/>
        </w:rPr>
      </w:pPr>
      <w:bookmarkStart w:id="123" w:name="_Toc531013873"/>
      <w:r w:rsidRPr="002C5074">
        <w:rPr>
          <w:noProof/>
          <w:lang w:val="fr-FR"/>
        </w:rPr>
        <w:lastRenderedPageBreak/>
        <w:t>4</w:t>
      </w:r>
      <w:r w:rsidR="006B5F38" w:rsidRPr="002C5074">
        <w:rPr>
          <w:noProof/>
          <w:lang w:val="fr-FR"/>
        </w:rPr>
        <w:t>-</w:t>
      </w:r>
      <w:r w:rsidR="00A9370C">
        <w:rPr>
          <w:noProof/>
          <w:lang w:val="fr-FR"/>
        </w:rPr>
        <w:t xml:space="preserve"> </w:t>
      </w:r>
      <w:r w:rsidR="00AC6255" w:rsidRPr="00AC6255">
        <w:rPr>
          <w:noProof/>
        </w:rPr>
        <w:t>Plan de gestion environnementale et sociale</w:t>
      </w:r>
      <w:bookmarkEnd w:id="122"/>
      <w:bookmarkEnd w:id="123"/>
    </w:p>
    <w:p w14:paraId="7DDA8436" w14:textId="77777777" w:rsidR="00AC6255" w:rsidRPr="00AC6255" w:rsidRDefault="00AC6255" w:rsidP="000B2BE1">
      <w:pPr>
        <w:spacing w:before="120"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Le plan de gestion environnementale et sociale définit de manière opérationnelle les mesures préconisées pour réduire ou compenser les impacts environnementaux et sociaux et les risques, ainsi que les conditions de leur mise en œuvre pour chaque phase du projet. </w:t>
      </w:r>
    </w:p>
    <w:p w14:paraId="430F1962"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La mise en œuvre du PGES permettra de s'assurer de la mise en place et de l'efficacité des mesures préconisées dans l'EIES, en fonction des attentes des différents partenaires impliqués. </w:t>
      </w:r>
    </w:p>
    <w:p w14:paraId="7BD5BCF7" w14:textId="77777777" w:rsidR="00AC6255" w:rsidRPr="00AC6255" w:rsidRDefault="00AC6255" w:rsidP="000B2BE1">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Il intègre :</w:t>
      </w:r>
    </w:p>
    <w:p w14:paraId="51BF3B67" w14:textId="77777777" w:rsidR="00AC6255" w:rsidRPr="00AC6255" w:rsidRDefault="00AC6255" w:rsidP="00AE0403">
      <w:pPr>
        <w:numPr>
          <w:ilvl w:val="0"/>
          <w:numId w:val="7"/>
        </w:numPr>
        <w:spacing w:after="0" w:line="276" w:lineRule="auto"/>
        <w:ind w:hanging="294"/>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les activités visant à l’atténuation des impacts;</w:t>
      </w:r>
    </w:p>
    <w:p w14:paraId="3056B902" w14:textId="77777777" w:rsidR="00AC6255" w:rsidRPr="00AC6255" w:rsidRDefault="00AC6255" w:rsidP="00AE0403">
      <w:pPr>
        <w:numPr>
          <w:ilvl w:val="0"/>
          <w:numId w:val="7"/>
        </w:numPr>
        <w:spacing w:after="0" w:line="276" w:lineRule="auto"/>
        <w:ind w:hanging="294"/>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la liste des indicateurs de suivi de la réalisation et des impacts des activités ;</w:t>
      </w:r>
    </w:p>
    <w:p w14:paraId="0A044C5C" w14:textId="77777777" w:rsidR="00AC6255" w:rsidRPr="00AC6255" w:rsidRDefault="00AC6255" w:rsidP="00AE0403">
      <w:pPr>
        <w:numPr>
          <w:ilvl w:val="0"/>
          <w:numId w:val="7"/>
        </w:numPr>
        <w:spacing w:after="0" w:line="276" w:lineRule="auto"/>
        <w:ind w:hanging="294"/>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l’échéancier de mise en œuvre des différentes mesures/activités ;</w:t>
      </w:r>
    </w:p>
    <w:p w14:paraId="61F21599" w14:textId="77777777" w:rsidR="00AC6255" w:rsidRPr="00AC6255" w:rsidRDefault="00AC6255" w:rsidP="00AE0403">
      <w:pPr>
        <w:numPr>
          <w:ilvl w:val="0"/>
          <w:numId w:val="7"/>
        </w:numPr>
        <w:spacing w:after="0" w:line="276" w:lineRule="auto"/>
        <w:ind w:hanging="294"/>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la description des différents acteurs, leurs rôles et responsabilités ;</w:t>
      </w:r>
    </w:p>
    <w:p w14:paraId="1F3386EB" w14:textId="26625166" w:rsidR="00AC6255" w:rsidRPr="00AC6255" w:rsidRDefault="00AC6255" w:rsidP="00AE0403">
      <w:pPr>
        <w:numPr>
          <w:ilvl w:val="0"/>
          <w:numId w:val="7"/>
        </w:numPr>
        <w:spacing w:after="0" w:line="276" w:lineRule="auto"/>
        <w:ind w:hanging="294"/>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les coûts de mise en œuvre des activités du PGES</w:t>
      </w:r>
      <w:r w:rsidR="00A9370C">
        <w:rPr>
          <w:rFonts w:ascii="Arial" w:eastAsia="Calibri" w:hAnsi="Arial" w:cs="Times New Roman"/>
          <w:szCs w:val="24"/>
          <w:lang w:eastAsia="fr-FR"/>
        </w:rPr>
        <w:t xml:space="preserve"> </w:t>
      </w:r>
      <w:r w:rsidRPr="00AC6255">
        <w:rPr>
          <w:rFonts w:ascii="Arial" w:eastAsia="Calibri" w:hAnsi="Arial" w:cs="Times New Roman"/>
          <w:szCs w:val="24"/>
          <w:lang w:eastAsia="fr-FR"/>
        </w:rPr>
        <w:t>;</w:t>
      </w:r>
    </w:p>
    <w:p w14:paraId="16CBB446" w14:textId="77777777" w:rsidR="00AC6255" w:rsidRPr="00AC6255" w:rsidRDefault="00AC6255" w:rsidP="00AE0403">
      <w:pPr>
        <w:numPr>
          <w:ilvl w:val="0"/>
          <w:numId w:val="7"/>
        </w:numPr>
        <w:spacing w:after="0" w:line="276" w:lineRule="auto"/>
        <w:ind w:hanging="294"/>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l’élaboration du programme de surveillance et de suivi environnemental ;</w:t>
      </w:r>
    </w:p>
    <w:p w14:paraId="1FCF9F2C" w14:textId="77777777" w:rsidR="00AC6255" w:rsidRPr="00AC6255" w:rsidRDefault="00AC6255" w:rsidP="00AE0403">
      <w:pPr>
        <w:numPr>
          <w:ilvl w:val="0"/>
          <w:numId w:val="7"/>
        </w:numPr>
        <w:spacing w:after="0" w:line="276" w:lineRule="auto"/>
        <w:ind w:hanging="294"/>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le(s) protocole(s) d'acquisition et d'exploitation des mesures réalisées préconisées par le PGES (si besoin).</w:t>
      </w:r>
    </w:p>
    <w:p w14:paraId="7B1A283B" w14:textId="77777777" w:rsidR="00AC6255" w:rsidRPr="00AC6255" w:rsidRDefault="00AC6255" w:rsidP="007219EA">
      <w:pPr>
        <w:spacing w:before="240"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Afin de faciliter la validation du PGES par le Ministère en charge de l’Environnement, le PGES est élaboré suivant le canevas utilisé par l’ABE.</w:t>
      </w:r>
    </w:p>
    <w:p w14:paraId="35866A0D" w14:textId="77777777" w:rsidR="00AC6255" w:rsidRPr="00AC6255" w:rsidRDefault="00AC6255" w:rsidP="00E922D9">
      <w:pPr>
        <w:pStyle w:val="Titre2"/>
        <w:rPr>
          <w:rFonts w:ascii="Arial" w:eastAsia="Calibri" w:hAnsi="Arial"/>
          <w:b w:val="0"/>
          <w:smallCaps w:val="0"/>
          <w:szCs w:val="24"/>
        </w:rPr>
      </w:pPr>
      <w:bookmarkStart w:id="124" w:name="_Toc529199119"/>
      <w:bookmarkStart w:id="125" w:name="_Toc531013874"/>
      <w:r w:rsidRPr="00AC6255">
        <w:rPr>
          <w:rFonts w:ascii="Arial" w:eastAsia="Calibri" w:hAnsi="Arial"/>
          <w:szCs w:val="24"/>
        </w:rPr>
        <w:t>4.1. Objectifs du PGES</w:t>
      </w:r>
      <w:bookmarkEnd w:id="124"/>
      <w:bookmarkEnd w:id="125"/>
    </w:p>
    <w:p w14:paraId="009F5010"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Le Plan de Gestion Environnementale et Sociale (PGES) est le programme de mise en œuvre et de suivi des mesures envisagées pour supprimer, réduire et éventuellement compenser les conséquences dommageables du projet sur les différentes composantes de l’environnement. </w:t>
      </w:r>
    </w:p>
    <w:p w14:paraId="7ACF3965"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Le plan de Gestion Environnementale et Sociale est un tableau de référence de l’ensemble des mesures préconisées. Celui-ci précise pour chacune des mesures, les indicateurs, les structures chargées de la surveillance ainsi que celles qui seront chargées du suivi environnemental.</w:t>
      </w:r>
    </w:p>
    <w:p w14:paraId="7AD9D1BF" w14:textId="24D980FC"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Ce programme permettra d’établir le cahier des charges environnementales</w:t>
      </w:r>
      <w:r w:rsidR="00A9370C">
        <w:rPr>
          <w:rFonts w:ascii="Arial" w:eastAsia="Calibri" w:hAnsi="Arial" w:cs="Arial"/>
          <w:noProof/>
          <w:spacing w:val="2"/>
          <w:szCs w:val="20"/>
          <w:lang w:eastAsia="de-DE"/>
        </w:rPr>
        <w:t xml:space="preserve"> et sociales </w:t>
      </w:r>
      <w:r w:rsidRPr="00AC6255">
        <w:rPr>
          <w:rFonts w:ascii="Arial" w:eastAsia="Calibri" w:hAnsi="Arial" w:cs="Arial"/>
          <w:noProof/>
          <w:spacing w:val="2"/>
          <w:szCs w:val="20"/>
          <w:lang w:eastAsia="de-DE"/>
        </w:rPr>
        <w:t>qui accompagnera le certificat de conformité environnemental (CCE) délivré par le Ministère en charge de l’environnement. L’intégration des mesures envisagées aux dispositions de gestion environnementale déjà existantes traduira l’engagement du promoteur du projet d’assainissement pluvial de la ville de Cotonou pour le développement durable.</w:t>
      </w:r>
    </w:p>
    <w:p w14:paraId="11509416"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Le cadre organisationnel à mettre en place doit permettre d’atteindre plusieurs objectifs si l’on veut s’assurer de la réussite du PGES à court et à long terme. Pour ce faire, le </w:t>
      </w:r>
      <w:r w:rsidRPr="00AC6255">
        <w:rPr>
          <w:rFonts w:ascii="Arial" w:eastAsia="Calibri" w:hAnsi="Arial" w:cs="Arial"/>
          <w:noProof/>
          <w:spacing w:val="2"/>
          <w:szCs w:val="20"/>
          <w:lang w:eastAsia="de-DE"/>
        </w:rPr>
        <w:lastRenderedPageBreak/>
        <w:t xml:space="preserve">promoteur du PAPVIC et son Maître d’ouvrage doivent chercher à atteindre les objectifs ci-dessous : </w:t>
      </w:r>
    </w:p>
    <w:p w14:paraId="5B4DC1AB" w14:textId="77777777" w:rsidR="00AC6255" w:rsidRPr="00AC6255" w:rsidRDefault="00AC6255" w:rsidP="00D22775">
      <w:pPr>
        <w:numPr>
          <w:ilvl w:val="2"/>
          <w:numId w:val="8"/>
        </w:numPr>
        <w:spacing w:after="0" w:line="360" w:lineRule="auto"/>
        <w:ind w:left="924" w:hanging="357"/>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assurer que les populations directement concernées pourront participer activement aux choix des options ;</w:t>
      </w:r>
    </w:p>
    <w:p w14:paraId="510BA75E" w14:textId="77777777" w:rsidR="00AC6255" w:rsidRPr="00AC6255" w:rsidRDefault="00AC6255" w:rsidP="00D22775">
      <w:pPr>
        <w:numPr>
          <w:ilvl w:val="2"/>
          <w:numId w:val="8"/>
        </w:numPr>
        <w:spacing w:after="0" w:line="360" w:lineRule="auto"/>
        <w:ind w:left="924" w:hanging="357"/>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garantir que l’ensemble des besoins légitimes des populations concernées soit pris en compte de manière équitable. Il sera donc nécessaire d’avoir une organisation qui pourra, d’une part, identifier les besoins réels, et d’autre part, qui aura suffisamment d’autorité pour réfuter les demandes non justifiées ou émanant de groupes qui verront dans le projet des opportunités à saisir ;</w:t>
      </w:r>
    </w:p>
    <w:p w14:paraId="4720B0B7" w14:textId="77777777" w:rsidR="00AC6255" w:rsidRPr="00AC6255" w:rsidRDefault="00AC6255" w:rsidP="00D22775">
      <w:pPr>
        <w:numPr>
          <w:ilvl w:val="2"/>
          <w:numId w:val="8"/>
        </w:numPr>
        <w:spacing w:after="0" w:line="360" w:lineRule="auto"/>
        <w:ind w:left="924" w:hanging="357"/>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s’assurer que les moyens qui seront prévus et mis en œuvre soient effectivement distribués au bénéfice des populations concernées et de la manière la plus rentable possible ;</w:t>
      </w:r>
    </w:p>
    <w:p w14:paraId="4C284814" w14:textId="47360F99" w:rsidR="00AC6255" w:rsidRPr="00AC6255" w:rsidRDefault="00AC6255" w:rsidP="00D22775">
      <w:pPr>
        <w:numPr>
          <w:ilvl w:val="2"/>
          <w:numId w:val="8"/>
        </w:numPr>
        <w:spacing w:after="0" w:line="360" w:lineRule="auto"/>
        <w:ind w:left="924" w:hanging="357"/>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 xml:space="preserve">s’assurer que le suivi des actions qui seront entreprises soit suffisant afin d’éviter que les </w:t>
      </w:r>
      <w:r w:rsidR="00A9370C">
        <w:rPr>
          <w:rFonts w:ascii="Arial" w:eastAsia="Calibri" w:hAnsi="Arial" w:cs="Times New Roman"/>
          <w:szCs w:val="24"/>
          <w:lang w:eastAsia="fr-FR"/>
        </w:rPr>
        <w:t xml:space="preserve">impacts </w:t>
      </w:r>
      <w:r w:rsidRPr="00AC6255">
        <w:rPr>
          <w:rFonts w:ascii="Arial" w:eastAsia="Calibri" w:hAnsi="Arial" w:cs="Times New Roman"/>
          <w:szCs w:val="24"/>
          <w:lang w:eastAsia="fr-FR"/>
        </w:rPr>
        <w:t>négatifs ne compromettent le développement durable de la ville de Cotonou et de ses environs ;</w:t>
      </w:r>
    </w:p>
    <w:p w14:paraId="4061FAD0" w14:textId="77777777" w:rsidR="00AC6255" w:rsidRPr="00AC6255" w:rsidRDefault="00AC6255" w:rsidP="00D22775">
      <w:pPr>
        <w:numPr>
          <w:ilvl w:val="2"/>
          <w:numId w:val="8"/>
        </w:numPr>
        <w:spacing w:after="0" w:line="360" w:lineRule="auto"/>
        <w:ind w:left="924" w:hanging="357"/>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assurer qu’il y ait toujours une très bonne coordination entre les intervenants. La parfaite coordination permettra également d’assurer une information de manière coordonnée de l’ensemble des parties concernées ;</w:t>
      </w:r>
    </w:p>
    <w:p w14:paraId="09DFC559" w14:textId="77777777" w:rsidR="00AC6255" w:rsidRPr="00AC6255" w:rsidRDefault="00AC6255" w:rsidP="00D22775">
      <w:pPr>
        <w:numPr>
          <w:ilvl w:val="2"/>
          <w:numId w:val="8"/>
        </w:numPr>
        <w:spacing w:after="0" w:line="360" w:lineRule="auto"/>
        <w:ind w:left="924" w:hanging="357"/>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s’assurer que les objectifs de base du projet soient atteints. Ainsi, certaines options qui pourraient être décidées ne peuvent pas mettre en péril le projet lui-même ;</w:t>
      </w:r>
    </w:p>
    <w:p w14:paraId="68A29B41" w14:textId="77777777" w:rsidR="00AC6255" w:rsidRPr="00AC6255" w:rsidRDefault="00AC6255" w:rsidP="00D22775">
      <w:pPr>
        <w:numPr>
          <w:ilvl w:val="2"/>
          <w:numId w:val="8"/>
        </w:numPr>
        <w:spacing w:after="0" w:line="360" w:lineRule="auto"/>
        <w:ind w:left="924" w:hanging="357"/>
        <w:contextualSpacing/>
        <w:jc w:val="both"/>
        <w:rPr>
          <w:rFonts w:ascii="Arial" w:eastAsia="Calibri" w:hAnsi="Arial" w:cs="Times New Roman"/>
          <w:szCs w:val="24"/>
          <w:lang w:eastAsia="fr-FR"/>
        </w:rPr>
      </w:pPr>
      <w:r w:rsidRPr="00AC6255">
        <w:rPr>
          <w:rFonts w:ascii="Arial" w:eastAsia="Calibri" w:hAnsi="Arial" w:cs="Times New Roman"/>
          <w:szCs w:val="24"/>
          <w:lang w:eastAsia="fr-FR"/>
        </w:rPr>
        <w:t xml:space="preserve">s’assurer que la structure organisationnelle qui sera mise en place puisse également assurer une bonne continuité dans les actions et leur suivi à moyen terme. </w:t>
      </w:r>
    </w:p>
    <w:p w14:paraId="412B0818" w14:textId="53C2E1F5" w:rsidR="00AC6255" w:rsidRDefault="00AC6255" w:rsidP="00E922D9">
      <w:pPr>
        <w:pStyle w:val="Titre2"/>
        <w:rPr>
          <w:rFonts w:ascii="Arial" w:eastAsia="Calibri" w:hAnsi="Arial"/>
          <w:szCs w:val="24"/>
        </w:rPr>
      </w:pPr>
      <w:bookmarkStart w:id="126" w:name="_Toc529199120"/>
      <w:bookmarkStart w:id="127" w:name="_Toc531013875"/>
      <w:r w:rsidRPr="00AC6255">
        <w:rPr>
          <w:rFonts w:ascii="Arial" w:eastAsia="Calibri" w:hAnsi="Arial"/>
          <w:szCs w:val="24"/>
        </w:rPr>
        <w:t>4.2.</w:t>
      </w:r>
      <w:r w:rsidR="008D27C6">
        <w:rPr>
          <w:rFonts w:ascii="Arial" w:eastAsia="Calibri" w:hAnsi="Arial"/>
          <w:szCs w:val="24"/>
          <w:lang w:val="fr-FR"/>
        </w:rPr>
        <w:t xml:space="preserve"> Plan</w:t>
      </w:r>
      <w:r w:rsidRPr="00AC6255">
        <w:rPr>
          <w:rFonts w:ascii="Arial" w:eastAsia="Calibri" w:hAnsi="Arial"/>
          <w:szCs w:val="24"/>
        </w:rPr>
        <w:t xml:space="preserve"> de surveillance environnementale</w:t>
      </w:r>
      <w:bookmarkEnd w:id="126"/>
      <w:bookmarkEnd w:id="127"/>
    </w:p>
    <w:p w14:paraId="2AE267BF" w14:textId="203DE1CF" w:rsidR="00AC6255" w:rsidRPr="00AC6255" w:rsidRDefault="00AC6255" w:rsidP="009353D4">
      <w:pPr>
        <w:pStyle w:val="Titre3"/>
      </w:pPr>
      <w:bookmarkStart w:id="128" w:name="_Toc529199121"/>
      <w:bookmarkStart w:id="129" w:name="_Toc531013876"/>
      <w:r w:rsidRPr="00AC6255">
        <w:t xml:space="preserve">4.2.1. Objectif et contenu du </w:t>
      </w:r>
      <w:r w:rsidR="008D27C6">
        <w:rPr>
          <w:lang w:val="fr-FR"/>
        </w:rPr>
        <w:t>plan</w:t>
      </w:r>
      <w:r w:rsidR="008D27C6" w:rsidRPr="00AC6255">
        <w:t xml:space="preserve"> </w:t>
      </w:r>
      <w:r w:rsidRPr="00AC6255">
        <w:t>de surveillance environnementale</w:t>
      </w:r>
      <w:bookmarkEnd w:id="128"/>
      <w:bookmarkEnd w:id="129"/>
    </w:p>
    <w:p w14:paraId="4AB2DADC"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La surveillance environnementale vise à assurer l’application des mesures proposées avant et pendant la mise en œuvre du projet. Elle permet d’appliquer les mesures préventives et de surveiller l’apparition de toute autre perturbation qui n’aurait pas été identifiée pendant les études. </w:t>
      </w:r>
    </w:p>
    <w:p w14:paraId="4A8306E8" w14:textId="67F43162"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Le </w:t>
      </w:r>
      <w:r w:rsidR="008D27C6" w:rsidRPr="00AC6255">
        <w:rPr>
          <w:rFonts w:ascii="Arial" w:eastAsia="Calibri" w:hAnsi="Arial" w:cs="Arial"/>
          <w:noProof/>
          <w:spacing w:val="2"/>
          <w:szCs w:val="20"/>
          <w:lang w:eastAsia="de-DE"/>
        </w:rPr>
        <w:t>p</w:t>
      </w:r>
      <w:r w:rsidR="008D27C6">
        <w:rPr>
          <w:rFonts w:ascii="Arial" w:eastAsia="Calibri" w:hAnsi="Arial" w:cs="Arial"/>
          <w:noProof/>
          <w:spacing w:val="2"/>
          <w:szCs w:val="20"/>
          <w:lang w:eastAsia="de-DE"/>
        </w:rPr>
        <w:t>lan</w:t>
      </w:r>
      <w:r w:rsidR="008D27C6" w:rsidRPr="00AC6255">
        <w:rPr>
          <w:rFonts w:ascii="Arial" w:eastAsia="Calibri" w:hAnsi="Arial" w:cs="Arial"/>
          <w:noProof/>
          <w:spacing w:val="2"/>
          <w:szCs w:val="20"/>
          <w:lang w:eastAsia="de-DE"/>
        </w:rPr>
        <w:t xml:space="preserve"> </w:t>
      </w:r>
      <w:r w:rsidRPr="00AC6255">
        <w:rPr>
          <w:rFonts w:ascii="Arial" w:eastAsia="Calibri" w:hAnsi="Arial" w:cs="Arial"/>
          <w:noProof/>
          <w:spacing w:val="2"/>
          <w:szCs w:val="20"/>
          <w:lang w:eastAsia="de-DE"/>
        </w:rPr>
        <w:t xml:space="preserve">de surveillance environnementale assure la mise en œuvre des mesures d’atténuation des impacts environnementaux et sociaux durant toutes les phases du projet. Il s’agit de la gestion environnementale et sociale durant les opérations. </w:t>
      </w:r>
    </w:p>
    <w:p w14:paraId="1FACDC15"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La responsabilité de la surveillance environnementale incombe au Promoteur du projet qui doit responsabiliser l’Entreprise chargée de la construction notamment et également les </w:t>
      </w:r>
      <w:r w:rsidRPr="00AC6255">
        <w:rPr>
          <w:rFonts w:ascii="Arial" w:eastAsia="Calibri" w:hAnsi="Arial" w:cs="Arial"/>
          <w:noProof/>
          <w:spacing w:val="2"/>
          <w:szCs w:val="20"/>
          <w:lang w:eastAsia="de-DE"/>
        </w:rPr>
        <w:lastRenderedPageBreak/>
        <w:t>différents prestataires intervenant dans la mise en œuvre du projet à l’exécution des activités prévues dans le PGES et le cahier des prescriptions environnementales.</w:t>
      </w:r>
    </w:p>
    <w:p w14:paraId="4583D763"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Les rapports de surveillance environnementale devront également s’attacher à évaluer l’efficacité des mesures d’atténuation mises en œuvre.</w:t>
      </w:r>
    </w:p>
    <w:p w14:paraId="6DEACEEC" w14:textId="77777777"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Dans un délai de 45 jours au maximum à compter de la notification de l'attribution du marché, l'Entrepreneur devra démontrer sa compréhension des obligations environnementales et sociales ; dans ce cadre il devra établir et soumettre à l'approbation du Maître d'Œuvre sa propre procédure de mise en œuvre du Plan de Gestion Environnementale et Sociale. Cette procédure comportera notamment les informations suivantes :</w:t>
      </w:r>
    </w:p>
    <w:p w14:paraId="64112B65" w14:textId="77777777" w:rsidR="00AC6255" w:rsidRPr="008828CE" w:rsidRDefault="008828CE" w:rsidP="003765E8">
      <w:pPr>
        <w:numPr>
          <w:ilvl w:val="2"/>
          <w:numId w:val="4"/>
        </w:numPr>
        <w:spacing w:after="0" w:line="276" w:lineRule="auto"/>
        <w:ind w:left="567"/>
        <w:contextualSpacing/>
        <w:jc w:val="both"/>
        <w:rPr>
          <w:rFonts w:ascii="Arial" w:eastAsia="Calibri" w:hAnsi="Arial" w:cs="Times New Roman"/>
          <w:lang w:eastAsia="fr-FR"/>
        </w:rPr>
      </w:pPr>
      <w:r w:rsidRPr="008828CE">
        <w:rPr>
          <w:rFonts w:ascii="Arial" w:eastAsia="Calibri" w:hAnsi="Arial" w:cs="Times New Roman"/>
          <w:lang w:eastAsia="fr-FR"/>
        </w:rPr>
        <w:t>l</w:t>
      </w:r>
      <w:r w:rsidR="00AC6255" w:rsidRPr="008828CE">
        <w:rPr>
          <w:rFonts w:ascii="Arial" w:eastAsia="Calibri" w:hAnsi="Arial" w:cs="Times New Roman"/>
          <w:lang w:eastAsia="fr-FR"/>
        </w:rPr>
        <w:t>'organigramme du personnel dirigeant avec identification claire du (des) chargé(s) de l'environnement, responsable de la gestion environnementale du projet ;</w:t>
      </w:r>
    </w:p>
    <w:p w14:paraId="01BA9EAE" w14:textId="77777777" w:rsidR="00AC6255" w:rsidRPr="008828CE" w:rsidRDefault="008828CE" w:rsidP="003765E8">
      <w:pPr>
        <w:numPr>
          <w:ilvl w:val="2"/>
          <w:numId w:val="4"/>
        </w:numPr>
        <w:spacing w:after="0" w:line="276" w:lineRule="auto"/>
        <w:ind w:left="567"/>
        <w:contextualSpacing/>
        <w:jc w:val="both"/>
        <w:rPr>
          <w:rFonts w:ascii="Arial" w:eastAsia="Calibri" w:hAnsi="Arial" w:cs="Times New Roman"/>
          <w:lang w:eastAsia="fr-FR"/>
        </w:rPr>
      </w:pPr>
      <w:r w:rsidRPr="008828CE">
        <w:rPr>
          <w:rFonts w:ascii="Arial" w:eastAsia="Calibri" w:hAnsi="Arial" w:cs="Times New Roman"/>
          <w:lang w:eastAsia="fr-FR"/>
        </w:rPr>
        <w:t>u</w:t>
      </w:r>
      <w:r w:rsidR="00AC6255" w:rsidRPr="008828CE">
        <w:rPr>
          <w:rFonts w:ascii="Arial" w:eastAsia="Calibri" w:hAnsi="Arial" w:cs="Times New Roman"/>
          <w:lang w:eastAsia="fr-FR"/>
        </w:rPr>
        <w:t>ne description générale des méthodes que l'Entreprise propose d'adopter pour réduire les impacts sur l'environnement physique et biologique de chaque phase des travaux ;</w:t>
      </w:r>
    </w:p>
    <w:p w14:paraId="6F663CA5" w14:textId="77777777" w:rsidR="00AC6255" w:rsidRPr="008828CE" w:rsidRDefault="008828CE" w:rsidP="003765E8">
      <w:pPr>
        <w:numPr>
          <w:ilvl w:val="2"/>
          <w:numId w:val="4"/>
        </w:numPr>
        <w:spacing w:after="0" w:line="276" w:lineRule="auto"/>
        <w:ind w:left="567"/>
        <w:contextualSpacing/>
        <w:jc w:val="both"/>
        <w:rPr>
          <w:rFonts w:ascii="Arial" w:eastAsia="Calibri" w:hAnsi="Arial" w:cs="Times New Roman"/>
          <w:lang w:eastAsia="fr-FR"/>
        </w:rPr>
      </w:pPr>
      <w:r w:rsidRPr="008828CE">
        <w:rPr>
          <w:rFonts w:ascii="Arial" w:eastAsia="Calibri" w:hAnsi="Arial" w:cs="Times New Roman"/>
          <w:lang w:eastAsia="fr-FR"/>
        </w:rPr>
        <w:t>u</w:t>
      </w:r>
      <w:r w:rsidR="00AC6255" w:rsidRPr="008828CE">
        <w:rPr>
          <w:rFonts w:ascii="Arial" w:eastAsia="Calibri" w:hAnsi="Arial" w:cs="Times New Roman"/>
          <w:lang w:eastAsia="fr-FR"/>
        </w:rPr>
        <w:t>ne description des actions que l'Entrepreneur mettra en place dans chacun des domaines suivants (non-exhaustifs) :</w:t>
      </w:r>
    </w:p>
    <w:p w14:paraId="40317211"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l’installation des chantiers sur des terrains présentant des accès, des facilités et des risques minima d'impacts sur l’environnement naturel et humain ;</w:t>
      </w:r>
    </w:p>
    <w:p w14:paraId="43F1C4C7"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préservation des richesses écologiques (zones humides, forêts, forêts galeries, lagunes), floristiques et fauniques, principalement lors des déboisements et débroussaillements ;</w:t>
      </w:r>
    </w:p>
    <w:p w14:paraId="2D16CE86"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l’installation éventuelle des dépôts de carburants et de lubrifiants dans des blocs de confinement afin de contenir toute fuite ou déversement à ces endroits ;</w:t>
      </w:r>
    </w:p>
    <w:p w14:paraId="5EFDC86A"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gestion des produits chimiques (inflammables ou explosifs) dans des zones de stockage disposant d'un équipement d'urgence adéquat maintenu en bon état de fonctionnement ;</w:t>
      </w:r>
    </w:p>
    <w:p w14:paraId="48FE6D43"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gestion des déchets de chantier (type de déchets prévus, mode de récolte, mode et lieu de stockage, mode et lieu d'élimination) ;</w:t>
      </w:r>
    </w:p>
    <w:p w14:paraId="63B28C9D"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gestion de l'eau (approvisionnement, lieu, quantité), le système d'épuration prévu pour les eaux sanitaires des chantiers, les lieux de rejets, le type de contrôle prévu, les eaux drainées de la zone de fabrication du béton seront collectées dans un bassin de décantation ne disposant d'aucune issue vers un ruisseau ;</w:t>
      </w:r>
    </w:p>
    <w:p w14:paraId="53C944BE"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gestion globale des mouvements des terres dont l'exploitation et la remise en état des zones d'emprunts et des terrains déblayés (action antiérosive prévue, réaménagement prévu) ; des opérations antiérosives seront programmées ;</w:t>
      </w:r>
    </w:p>
    <w:p w14:paraId="6B5F0177"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gestion de l'air dont la maîtrise des vents de poussières, des dégagements gazeux et des émissions sonores (bruit des engins) ;</w:t>
      </w:r>
    </w:p>
    <w:p w14:paraId="36C82745"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gestion des déversements accidentels ; démobilisation et réaménagement des aires de travail, comprenant le démontage des installations sans préjudice au milieu environnant et la récupération-gestion des résidus ;</w:t>
      </w:r>
    </w:p>
    <w:p w14:paraId="3797516B"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gestion des ressources humaines ;</w:t>
      </w:r>
    </w:p>
    <w:p w14:paraId="431B370F" w14:textId="00014870"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 xml:space="preserve">les mesures de prévention et d'atténuation des </w:t>
      </w:r>
      <w:r w:rsidR="00A9370C">
        <w:rPr>
          <w:rFonts w:ascii="Arial" w:eastAsia="Calibri" w:hAnsi="Arial" w:cs="Times New Roman"/>
        </w:rPr>
        <w:t>I</w:t>
      </w:r>
      <w:r w:rsidRPr="00D22775">
        <w:rPr>
          <w:rFonts w:ascii="Arial" w:eastAsia="Calibri" w:hAnsi="Arial" w:cs="Times New Roman"/>
        </w:rPr>
        <w:t>ST et du VIH/SIDA ;</w:t>
      </w:r>
    </w:p>
    <w:p w14:paraId="061C1557"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la communication et l'information dirigées vers les populations ainsi que vers les autorités locales et nationales ;</w:t>
      </w:r>
    </w:p>
    <w:p w14:paraId="7E6B6ABE" w14:textId="77777777" w:rsidR="00AC6255" w:rsidRPr="00D22775" w:rsidRDefault="00AC6255" w:rsidP="00AE0403">
      <w:pPr>
        <w:numPr>
          <w:ilvl w:val="0"/>
          <w:numId w:val="9"/>
        </w:numPr>
        <w:spacing w:after="0" w:line="240" w:lineRule="auto"/>
        <w:ind w:left="851"/>
        <w:jc w:val="both"/>
        <w:rPr>
          <w:rFonts w:ascii="Arial" w:eastAsia="Calibri" w:hAnsi="Arial" w:cs="Times New Roman"/>
          <w:lang w:val="en-US"/>
        </w:rPr>
      </w:pPr>
      <w:r w:rsidRPr="00D22775">
        <w:rPr>
          <w:rFonts w:ascii="Arial" w:eastAsia="Calibri" w:hAnsi="Arial" w:cs="Times New Roman"/>
          <w:lang w:val="en-US"/>
        </w:rPr>
        <w:t>la formation ;</w:t>
      </w:r>
    </w:p>
    <w:p w14:paraId="79EAE771" w14:textId="77777777" w:rsidR="00AC6255" w:rsidRPr="00D22775" w:rsidRDefault="00AC6255" w:rsidP="00AE0403">
      <w:pPr>
        <w:numPr>
          <w:ilvl w:val="0"/>
          <w:numId w:val="9"/>
        </w:numPr>
        <w:spacing w:after="0" w:line="240" w:lineRule="auto"/>
        <w:ind w:left="851"/>
        <w:jc w:val="both"/>
        <w:rPr>
          <w:rFonts w:ascii="Arial" w:eastAsia="Calibri" w:hAnsi="Arial" w:cs="Times New Roman"/>
          <w:lang w:val="en-US"/>
        </w:rPr>
      </w:pPr>
      <w:r w:rsidRPr="00D22775">
        <w:rPr>
          <w:rFonts w:ascii="Arial" w:eastAsia="Calibri" w:hAnsi="Arial" w:cs="Times New Roman"/>
          <w:lang w:val="en-US"/>
        </w:rPr>
        <w:lastRenderedPageBreak/>
        <w:t xml:space="preserve">la </w:t>
      </w:r>
      <w:proofErr w:type="spellStart"/>
      <w:r w:rsidRPr="00D22775">
        <w:rPr>
          <w:rFonts w:ascii="Arial" w:eastAsia="Calibri" w:hAnsi="Arial" w:cs="Times New Roman"/>
          <w:lang w:val="en-US"/>
        </w:rPr>
        <w:t>gestion</w:t>
      </w:r>
      <w:proofErr w:type="spellEnd"/>
      <w:r w:rsidRPr="00D22775">
        <w:rPr>
          <w:rFonts w:ascii="Arial" w:eastAsia="Calibri" w:hAnsi="Arial" w:cs="Times New Roman"/>
          <w:lang w:val="en-US"/>
        </w:rPr>
        <w:t xml:space="preserve"> des </w:t>
      </w:r>
      <w:proofErr w:type="spellStart"/>
      <w:r w:rsidRPr="00D22775">
        <w:rPr>
          <w:rFonts w:ascii="Arial" w:eastAsia="Calibri" w:hAnsi="Arial" w:cs="Times New Roman"/>
          <w:lang w:val="en-US"/>
        </w:rPr>
        <w:t>conflits</w:t>
      </w:r>
      <w:proofErr w:type="spellEnd"/>
      <w:r w:rsidRPr="00D22775">
        <w:rPr>
          <w:rFonts w:ascii="Arial" w:eastAsia="Calibri" w:hAnsi="Arial" w:cs="Times New Roman"/>
          <w:lang w:val="en-US"/>
        </w:rPr>
        <w:t xml:space="preserve"> ;</w:t>
      </w:r>
    </w:p>
    <w:p w14:paraId="43BDD3F6" w14:textId="77777777" w:rsidR="00AC6255" w:rsidRPr="00D22775" w:rsidRDefault="00AC6255" w:rsidP="00AE0403">
      <w:pPr>
        <w:numPr>
          <w:ilvl w:val="0"/>
          <w:numId w:val="9"/>
        </w:numPr>
        <w:spacing w:after="0" w:line="240" w:lineRule="auto"/>
        <w:ind w:left="851"/>
        <w:jc w:val="both"/>
        <w:rPr>
          <w:rFonts w:ascii="Arial" w:eastAsia="Calibri" w:hAnsi="Arial" w:cs="Times New Roman"/>
        </w:rPr>
      </w:pPr>
      <w:r w:rsidRPr="00D22775">
        <w:rPr>
          <w:rFonts w:ascii="Arial" w:eastAsia="Calibri" w:hAnsi="Arial" w:cs="Times New Roman"/>
        </w:rPr>
        <w:t>le recours au milieu d'affaire ou commercial local pour des sous-traitances ;</w:t>
      </w:r>
    </w:p>
    <w:p w14:paraId="64794C39" w14:textId="77777777" w:rsidR="00AC6255" w:rsidRDefault="00AC6255" w:rsidP="00AE0403">
      <w:pPr>
        <w:numPr>
          <w:ilvl w:val="0"/>
          <w:numId w:val="9"/>
        </w:numPr>
        <w:spacing w:after="0" w:line="240" w:lineRule="auto"/>
        <w:ind w:left="851"/>
        <w:jc w:val="both"/>
        <w:rPr>
          <w:rFonts w:ascii="Arial" w:eastAsia="Calibri" w:hAnsi="Arial" w:cs="Times New Roman"/>
          <w:sz w:val="20"/>
        </w:rPr>
      </w:pPr>
      <w:r w:rsidRPr="00D22775">
        <w:rPr>
          <w:rFonts w:ascii="Arial" w:eastAsia="Calibri" w:hAnsi="Arial" w:cs="Times New Roman"/>
        </w:rPr>
        <w:t xml:space="preserve">la sauvegarde et la protection </w:t>
      </w:r>
      <w:r w:rsidRPr="00E2141F">
        <w:rPr>
          <w:rFonts w:ascii="Arial" w:eastAsia="Calibri" w:hAnsi="Arial" w:cs="Times New Roman"/>
          <w:sz w:val="20"/>
        </w:rPr>
        <w:t>des ressources culturelles.</w:t>
      </w:r>
    </w:p>
    <w:p w14:paraId="21D51604" w14:textId="77777777" w:rsidR="00DB6021" w:rsidRDefault="00DB6021" w:rsidP="00DB6021">
      <w:pPr>
        <w:spacing w:line="360" w:lineRule="auto"/>
        <w:rPr>
          <w:rFonts w:cs="Arial"/>
          <w:noProof/>
          <w:spacing w:val="2"/>
          <w:lang w:eastAsia="de-DE"/>
        </w:rPr>
      </w:pPr>
      <w:bookmarkStart w:id="130" w:name="_Toc529199122"/>
      <w:bookmarkStart w:id="131" w:name="_Toc531013877"/>
    </w:p>
    <w:p w14:paraId="5EC9D82E" w14:textId="77777777" w:rsidR="00DB6021" w:rsidRPr="00DB6021" w:rsidRDefault="00DB6021" w:rsidP="00DB6021">
      <w:pPr>
        <w:spacing w:line="360" w:lineRule="auto"/>
        <w:rPr>
          <w:rFonts w:ascii="Arial" w:hAnsi="Arial" w:cs="Arial"/>
          <w:b/>
          <w:noProof/>
          <w:spacing w:val="2"/>
          <w:lang w:eastAsia="de-DE"/>
        </w:rPr>
      </w:pPr>
      <w:r w:rsidRPr="00DB6021">
        <w:rPr>
          <w:rFonts w:ascii="Arial" w:hAnsi="Arial" w:cs="Arial"/>
          <w:noProof/>
          <w:spacing w:val="2"/>
          <w:lang w:eastAsia="de-DE"/>
        </w:rPr>
        <w:t xml:space="preserve">Une description du contenu dispositif de surveillance et de contrôle du Plan de Gestion Environnementale et Sociale du chantier est présenté en annexes 2 et 5. </w:t>
      </w:r>
    </w:p>
    <w:p w14:paraId="284949F9" w14:textId="61FE852F" w:rsidR="00AC6255" w:rsidRPr="00AC6255" w:rsidRDefault="00AC6255" w:rsidP="009353D4">
      <w:pPr>
        <w:pStyle w:val="Titre3"/>
      </w:pPr>
      <w:r w:rsidRPr="00AC6255">
        <w:t xml:space="preserve">4.2.2. Tâches et planification du </w:t>
      </w:r>
      <w:r w:rsidR="008D27C6">
        <w:rPr>
          <w:lang w:val="fr-FR"/>
        </w:rPr>
        <w:t>plan</w:t>
      </w:r>
      <w:r w:rsidR="008D27C6" w:rsidRPr="00AC6255">
        <w:t xml:space="preserve"> </w:t>
      </w:r>
      <w:r w:rsidRPr="00AC6255">
        <w:t>de surveillance environnementale</w:t>
      </w:r>
      <w:bookmarkEnd w:id="130"/>
      <w:bookmarkEnd w:id="131"/>
    </w:p>
    <w:p w14:paraId="1EA7A269" w14:textId="7BEA466C" w:rsidR="00AC6255" w:rsidRPr="00AC6255"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 xml:space="preserve">La surveillance de la mise en œuvre des mesures environnementales et sociales impliquera en particulier </w:t>
      </w:r>
      <w:r w:rsidR="009F54F0">
        <w:rPr>
          <w:rFonts w:ascii="Arial" w:eastAsia="Calibri" w:hAnsi="Arial" w:cs="Arial"/>
          <w:noProof/>
          <w:spacing w:val="2"/>
          <w:szCs w:val="20"/>
          <w:lang w:eastAsia="de-DE"/>
        </w:rPr>
        <w:t xml:space="preserve">des </w:t>
      </w:r>
      <w:r w:rsidRPr="00AC6255">
        <w:rPr>
          <w:rFonts w:ascii="Arial" w:eastAsia="Calibri" w:hAnsi="Arial" w:cs="Arial"/>
          <w:noProof/>
          <w:spacing w:val="2"/>
          <w:szCs w:val="20"/>
          <w:lang w:eastAsia="de-DE"/>
        </w:rPr>
        <w:t>:</w:t>
      </w:r>
    </w:p>
    <w:p w14:paraId="200E5E87" w14:textId="4C449AB9" w:rsidR="00AC6255" w:rsidRPr="00732FB5" w:rsidRDefault="00AC6255" w:rsidP="00732FB5">
      <w:pPr>
        <w:pStyle w:val="puces1"/>
        <w:ind w:left="567" w:hanging="340"/>
        <w:contextualSpacing w:val="0"/>
        <w:rPr>
          <w:rFonts w:ascii="Arial" w:eastAsia="Calibri" w:hAnsi="Arial" w:cs="Arial"/>
        </w:rPr>
      </w:pPr>
      <w:r w:rsidRPr="00732FB5">
        <w:rPr>
          <w:rFonts w:ascii="Arial" w:eastAsia="Calibri" w:hAnsi="Arial" w:cs="Arial"/>
        </w:rPr>
        <w:t>audits environnementaux périodiques du projet (conformément à la réglementation)</w:t>
      </w:r>
      <w:r w:rsidR="009F54F0">
        <w:rPr>
          <w:rFonts w:ascii="Arial" w:eastAsia="Calibri" w:hAnsi="Arial" w:cs="Arial"/>
        </w:rPr>
        <w:t> </w:t>
      </w:r>
      <w:r w:rsidR="009F54F0">
        <w:rPr>
          <w:rFonts w:ascii="Arial" w:eastAsia="Calibri" w:hAnsi="Arial" w:cs="Arial"/>
          <w:lang w:val="fr-FR"/>
        </w:rPr>
        <w:t>;</w:t>
      </w:r>
    </w:p>
    <w:p w14:paraId="624D265A" w14:textId="7EF08139" w:rsidR="00AC6255" w:rsidRPr="00732FB5" w:rsidRDefault="00AC6255" w:rsidP="00732FB5">
      <w:pPr>
        <w:pStyle w:val="puces1"/>
        <w:ind w:left="567" w:hanging="340"/>
        <w:contextualSpacing w:val="0"/>
        <w:rPr>
          <w:rFonts w:ascii="Arial" w:eastAsia="Calibri" w:hAnsi="Arial" w:cs="Arial"/>
        </w:rPr>
      </w:pPr>
      <w:r w:rsidRPr="00732FB5">
        <w:rPr>
          <w:rFonts w:ascii="Arial" w:eastAsia="Calibri" w:hAnsi="Arial" w:cs="Arial"/>
        </w:rPr>
        <w:t xml:space="preserve">contrôles relatifs à la bonne marche du PAR ; </w:t>
      </w:r>
    </w:p>
    <w:p w14:paraId="44C52535" w14:textId="6B9A637C" w:rsidR="00AC6255" w:rsidRPr="00732FB5" w:rsidRDefault="00AC6255" w:rsidP="00732FB5">
      <w:pPr>
        <w:pStyle w:val="puces1"/>
        <w:ind w:left="567" w:hanging="340"/>
        <w:contextualSpacing w:val="0"/>
        <w:rPr>
          <w:rFonts w:ascii="Arial" w:eastAsia="Calibri" w:hAnsi="Arial" w:cs="Arial"/>
        </w:rPr>
      </w:pPr>
      <w:r w:rsidRPr="00732FB5">
        <w:rPr>
          <w:rFonts w:ascii="Arial" w:eastAsia="Calibri" w:hAnsi="Arial" w:cs="Arial"/>
        </w:rPr>
        <w:t>contrôles et inspections techniques des travaux (pendant, avant et après).</w:t>
      </w:r>
    </w:p>
    <w:p w14:paraId="5A314C47" w14:textId="547109AB" w:rsidR="00AC6255" w:rsidRPr="00AC6255" w:rsidRDefault="00AC6255" w:rsidP="009353D4">
      <w:pPr>
        <w:pStyle w:val="Titre3"/>
      </w:pPr>
      <w:bookmarkStart w:id="132" w:name="_Toc529199123"/>
      <w:bookmarkStart w:id="133" w:name="_Toc531013878"/>
      <w:r w:rsidRPr="00AC6255">
        <w:t xml:space="preserve">4.2.3. </w:t>
      </w:r>
      <w:r w:rsidR="008D27C6" w:rsidRPr="00AC6255">
        <w:t>P</w:t>
      </w:r>
      <w:r w:rsidR="008D27C6">
        <w:rPr>
          <w:lang w:val="fr-FR"/>
        </w:rPr>
        <w:t>lan</w:t>
      </w:r>
      <w:r w:rsidR="008D27C6" w:rsidRPr="00AC6255">
        <w:t xml:space="preserve"> </w:t>
      </w:r>
      <w:r w:rsidRPr="00AC6255">
        <w:t>de suivi environnemental</w:t>
      </w:r>
      <w:bookmarkEnd w:id="132"/>
      <w:bookmarkEnd w:id="133"/>
    </w:p>
    <w:p w14:paraId="30481A75" w14:textId="3925AA33" w:rsidR="008D27C6" w:rsidRDefault="00AC6255" w:rsidP="0036679B">
      <w:pPr>
        <w:spacing w:after="0" w:line="360" w:lineRule="auto"/>
        <w:jc w:val="both"/>
        <w:rPr>
          <w:rFonts w:ascii="Arial" w:eastAsia="Calibri" w:hAnsi="Arial" w:cs="Arial"/>
          <w:noProof/>
          <w:spacing w:val="2"/>
          <w:szCs w:val="20"/>
          <w:lang w:eastAsia="de-DE"/>
        </w:rPr>
      </w:pPr>
      <w:r w:rsidRPr="00AC6255">
        <w:rPr>
          <w:rFonts w:ascii="Arial" w:eastAsia="Calibri" w:hAnsi="Arial" w:cs="Arial"/>
          <w:noProof/>
          <w:spacing w:val="2"/>
          <w:szCs w:val="20"/>
          <w:lang w:eastAsia="de-DE"/>
        </w:rPr>
        <w:t>Le suivi environnemental sert à mesurer l’ampleur des impacts résiduels qui seront réellement constatés pendant la réalisation et ce</w:t>
      </w:r>
      <w:r w:rsidR="008D27C6">
        <w:rPr>
          <w:rFonts w:ascii="Arial" w:eastAsia="Calibri" w:hAnsi="Arial" w:cs="Arial"/>
          <w:noProof/>
          <w:spacing w:val="2"/>
          <w:szCs w:val="20"/>
          <w:lang w:eastAsia="de-DE"/>
        </w:rPr>
        <w:t>,</w:t>
      </w:r>
      <w:r w:rsidRPr="00AC6255">
        <w:rPr>
          <w:rFonts w:ascii="Arial" w:eastAsia="Calibri" w:hAnsi="Arial" w:cs="Arial"/>
          <w:noProof/>
          <w:spacing w:val="2"/>
          <w:szCs w:val="20"/>
          <w:lang w:eastAsia="de-DE"/>
        </w:rPr>
        <w:t xml:space="preserve"> au regard des mesures d’atténuation proposées. Il se poursuivra par l’observation continue de certaines composantes pertinentes de l’environnement pendant l’exploitation de l’ouvrage. </w:t>
      </w:r>
    </w:p>
    <w:p w14:paraId="592BCC19" w14:textId="77777777" w:rsidR="008D27C6" w:rsidRDefault="008D27C6" w:rsidP="0036679B">
      <w:pPr>
        <w:spacing w:after="0" w:line="360" w:lineRule="auto"/>
        <w:jc w:val="both"/>
        <w:rPr>
          <w:rFonts w:ascii="Arial" w:eastAsia="Calibri" w:hAnsi="Arial" w:cs="Arial"/>
          <w:noProof/>
          <w:spacing w:val="2"/>
          <w:szCs w:val="20"/>
          <w:lang w:eastAsia="de-DE"/>
        </w:rPr>
      </w:pPr>
    </w:p>
    <w:p w14:paraId="1CA19563" w14:textId="77777777" w:rsidR="008D27C6" w:rsidRPr="00201D6F" w:rsidRDefault="008D27C6" w:rsidP="008D27C6">
      <w:pPr>
        <w:spacing w:after="0" w:line="360" w:lineRule="auto"/>
        <w:ind w:right="57"/>
        <w:jc w:val="both"/>
        <w:rPr>
          <w:rFonts w:ascii="Arial" w:eastAsia="Calibri" w:hAnsi="Arial" w:cs="Arial"/>
          <w:noProof/>
          <w:spacing w:val="2"/>
          <w:lang w:eastAsia="de-DE"/>
        </w:rPr>
      </w:pPr>
      <w:r w:rsidRPr="00201D6F">
        <w:rPr>
          <w:rFonts w:ascii="Arial" w:eastAsia="Calibri" w:hAnsi="Arial" w:cs="Arial"/>
          <w:noProof/>
          <w:spacing w:val="2"/>
          <w:lang w:eastAsia="de-DE"/>
        </w:rPr>
        <w:t>Dans le cadre de l’aménagement du bassin Y, le suivi concernera l’évolution de certains récepteurs d’impacts tels que :</w:t>
      </w:r>
    </w:p>
    <w:p w14:paraId="7DECC9E8" w14:textId="77777777" w:rsidR="008D27C6" w:rsidRPr="00201D6F" w:rsidRDefault="00665CB2" w:rsidP="00F070AF">
      <w:pPr>
        <w:numPr>
          <w:ilvl w:val="0"/>
          <w:numId w:val="65"/>
        </w:numPr>
        <w:spacing w:after="0" w:line="276" w:lineRule="auto"/>
        <w:ind w:right="57"/>
        <w:contextualSpacing/>
        <w:jc w:val="both"/>
        <w:rPr>
          <w:rFonts w:ascii="Arial" w:eastAsia="Calibri" w:hAnsi="Arial" w:cs="Arial"/>
          <w:noProof/>
          <w:spacing w:val="2"/>
          <w:lang w:eastAsia="de-DE"/>
        </w:rPr>
      </w:pPr>
      <w:r w:rsidRPr="00201D6F">
        <w:rPr>
          <w:rFonts w:ascii="Arial" w:eastAsia="Calibri" w:hAnsi="Arial" w:cs="Arial"/>
          <w:noProof/>
          <w:spacing w:val="2"/>
          <w:lang w:eastAsia="de-DE"/>
        </w:rPr>
        <w:t>l’air ;</w:t>
      </w:r>
    </w:p>
    <w:p w14:paraId="000ACC69" w14:textId="77777777" w:rsidR="008D27C6" w:rsidRPr="00201D6F" w:rsidRDefault="008D27C6" w:rsidP="00F070AF">
      <w:pPr>
        <w:numPr>
          <w:ilvl w:val="0"/>
          <w:numId w:val="65"/>
        </w:numPr>
        <w:spacing w:after="0" w:line="276" w:lineRule="auto"/>
        <w:ind w:right="57"/>
        <w:contextualSpacing/>
        <w:jc w:val="both"/>
        <w:rPr>
          <w:rFonts w:ascii="Arial" w:eastAsia="Calibri" w:hAnsi="Arial" w:cs="Arial"/>
          <w:noProof/>
          <w:spacing w:val="2"/>
          <w:lang w:eastAsia="de-DE"/>
        </w:rPr>
      </w:pPr>
      <w:r w:rsidRPr="00201D6F">
        <w:rPr>
          <w:rFonts w:ascii="Arial" w:eastAsia="Calibri" w:hAnsi="Arial" w:cs="Arial"/>
          <w:noProof/>
          <w:spacing w:val="2"/>
          <w:lang w:eastAsia="de-DE"/>
        </w:rPr>
        <w:t>l’eau au niveau des exutoires et bassins ;</w:t>
      </w:r>
    </w:p>
    <w:p w14:paraId="395086D3" w14:textId="77777777" w:rsidR="008D27C6" w:rsidRPr="00201D6F" w:rsidRDefault="008D27C6" w:rsidP="00F070AF">
      <w:pPr>
        <w:numPr>
          <w:ilvl w:val="0"/>
          <w:numId w:val="65"/>
        </w:numPr>
        <w:spacing w:after="0" w:line="276" w:lineRule="auto"/>
        <w:ind w:right="57"/>
        <w:contextualSpacing/>
        <w:jc w:val="both"/>
        <w:rPr>
          <w:rFonts w:ascii="Arial" w:eastAsia="Calibri" w:hAnsi="Arial" w:cs="Arial"/>
          <w:noProof/>
          <w:spacing w:val="2"/>
          <w:lang w:eastAsia="de-DE"/>
        </w:rPr>
      </w:pPr>
      <w:r w:rsidRPr="00201D6F">
        <w:rPr>
          <w:rFonts w:ascii="Arial" w:eastAsia="Calibri" w:hAnsi="Arial" w:cs="Arial"/>
          <w:noProof/>
          <w:spacing w:val="2"/>
          <w:lang w:eastAsia="de-DE"/>
        </w:rPr>
        <w:t>l’eau de la nappe phréatique</w:t>
      </w:r>
      <w:r w:rsidR="00665CB2" w:rsidRPr="00201D6F">
        <w:rPr>
          <w:rFonts w:ascii="Arial" w:eastAsia="Calibri" w:hAnsi="Arial" w:cs="Arial"/>
          <w:noProof/>
          <w:spacing w:val="2"/>
          <w:lang w:eastAsia="de-DE"/>
        </w:rPr>
        <w:t> ;</w:t>
      </w:r>
      <w:r w:rsidRPr="00201D6F">
        <w:rPr>
          <w:rFonts w:ascii="Arial" w:eastAsia="Calibri" w:hAnsi="Arial" w:cs="Arial"/>
          <w:noProof/>
          <w:spacing w:val="2"/>
          <w:lang w:eastAsia="de-DE"/>
        </w:rPr>
        <w:t xml:space="preserve"> </w:t>
      </w:r>
    </w:p>
    <w:p w14:paraId="61512CB6" w14:textId="77777777" w:rsidR="008D27C6" w:rsidRPr="00201D6F" w:rsidRDefault="00665CB2" w:rsidP="00F070AF">
      <w:pPr>
        <w:numPr>
          <w:ilvl w:val="0"/>
          <w:numId w:val="65"/>
        </w:numPr>
        <w:spacing w:after="0" w:line="276" w:lineRule="auto"/>
        <w:ind w:right="57"/>
        <w:contextualSpacing/>
        <w:jc w:val="both"/>
        <w:rPr>
          <w:rFonts w:ascii="Arial" w:eastAsia="Calibri" w:hAnsi="Arial" w:cs="Arial"/>
          <w:noProof/>
          <w:spacing w:val="2"/>
          <w:lang w:eastAsia="de-DE"/>
        </w:rPr>
      </w:pPr>
      <w:r w:rsidRPr="00C520F4">
        <w:rPr>
          <w:rFonts w:ascii="Arial" w:hAnsi="Arial" w:cs="Arial"/>
        </w:rPr>
        <w:t>le sol ;</w:t>
      </w:r>
      <w:r w:rsidR="008D27C6" w:rsidRPr="00C520F4">
        <w:rPr>
          <w:rFonts w:ascii="Arial" w:hAnsi="Arial" w:cs="Arial"/>
        </w:rPr>
        <w:t xml:space="preserve"> </w:t>
      </w:r>
    </w:p>
    <w:p w14:paraId="022D245A" w14:textId="77777777" w:rsidR="008D27C6" w:rsidRPr="00DE121A" w:rsidRDefault="008D27C6" w:rsidP="00F070AF">
      <w:pPr>
        <w:numPr>
          <w:ilvl w:val="0"/>
          <w:numId w:val="65"/>
        </w:numPr>
        <w:spacing w:after="0" w:line="276" w:lineRule="auto"/>
        <w:ind w:right="57"/>
        <w:contextualSpacing/>
        <w:jc w:val="both"/>
        <w:rPr>
          <w:rFonts w:ascii="Arial" w:eastAsia="Calibri" w:hAnsi="Arial" w:cs="Arial"/>
          <w:noProof/>
          <w:spacing w:val="2"/>
          <w:lang w:eastAsia="de-DE"/>
        </w:rPr>
      </w:pPr>
      <w:r w:rsidRPr="00C520F4">
        <w:rPr>
          <w:rFonts w:ascii="Arial" w:hAnsi="Arial" w:cs="Arial"/>
        </w:rPr>
        <w:t>santé publique</w:t>
      </w:r>
      <w:r w:rsidR="00665CB2" w:rsidRPr="00C520F4">
        <w:rPr>
          <w:rFonts w:ascii="Arial" w:hAnsi="Arial" w:cs="Arial"/>
        </w:rPr>
        <w:t>.</w:t>
      </w:r>
    </w:p>
    <w:p w14:paraId="63391CCA" w14:textId="77777777" w:rsidR="00DE121A" w:rsidRPr="00201D6F" w:rsidRDefault="00DE121A" w:rsidP="00DE121A">
      <w:pPr>
        <w:spacing w:after="0" w:line="276" w:lineRule="auto"/>
        <w:ind w:left="1068" w:right="57"/>
        <w:contextualSpacing/>
        <w:jc w:val="both"/>
        <w:rPr>
          <w:rFonts w:ascii="Arial" w:eastAsia="Calibri" w:hAnsi="Arial" w:cs="Arial"/>
          <w:noProof/>
          <w:spacing w:val="2"/>
          <w:lang w:eastAsia="de-DE"/>
        </w:rPr>
      </w:pPr>
    </w:p>
    <w:p w14:paraId="40CF88AC" w14:textId="77777777" w:rsidR="00DE121A" w:rsidRDefault="00DE121A">
      <w:pPr>
        <w:rPr>
          <w:rFonts w:ascii="Arial" w:hAnsi="Arial" w:cs="Arial"/>
        </w:rPr>
      </w:pPr>
      <w:r>
        <w:rPr>
          <w:rFonts w:ascii="Arial" w:hAnsi="Arial" w:cs="Arial"/>
        </w:rPr>
        <w:br w:type="page"/>
      </w:r>
    </w:p>
    <w:p w14:paraId="0E206E93" w14:textId="77777777" w:rsidR="00DE121A" w:rsidRDefault="00DE121A" w:rsidP="00C520F4">
      <w:pPr>
        <w:spacing w:after="0" w:line="360" w:lineRule="auto"/>
        <w:ind w:right="57"/>
        <w:contextualSpacing/>
        <w:jc w:val="both"/>
        <w:rPr>
          <w:rFonts w:ascii="Arial" w:hAnsi="Arial" w:cs="Arial"/>
        </w:rPr>
        <w:sectPr w:rsidR="00DE121A" w:rsidSect="000B44E5">
          <w:pgSz w:w="11906" w:h="16838"/>
          <w:pgMar w:top="1417" w:right="1417" w:bottom="1417" w:left="1417" w:header="709" w:footer="709" w:gutter="0"/>
          <w:cols w:space="708"/>
          <w:titlePg/>
          <w:docGrid w:linePitch="360"/>
        </w:sectPr>
      </w:pPr>
    </w:p>
    <w:p w14:paraId="18D84932" w14:textId="4649892D" w:rsidR="008D27C6" w:rsidRPr="00B31062" w:rsidRDefault="008D27C6" w:rsidP="00317B46">
      <w:pPr>
        <w:pStyle w:val="tabl"/>
        <w:rPr>
          <w:noProof/>
          <w:spacing w:val="2"/>
        </w:rPr>
      </w:pPr>
      <w:bookmarkStart w:id="134" w:name="_Toc531268580"/>
      <w:r w:rsidRPr="00C520F4">
        <w:lastRenderedPageBreak/>
        <w:t xml:space="preserve">Tableau </w:t>
      </w:r>
      <w:r w:rsidR="003277E4">
        <w:rPr>
          <w:noProof/>
        </w:rPr>
        <w:fldChar w:fldCharType="begin"/>
      </w:r>
      <w:r w:rsidR="003277E4">
        <w:rPr>
          <w:noProof/>
        </w:rPr>
        <w:instrText xml:space="preserve"> SEQ Tableau \* ARABIC </w:instrText>
      </w:r>
      <w:r w:rsidR="003277E4">
        <w:rPr>
          <w:noProof/>
        </w:rPr>
        <w:fldChar w:fldCharType="separate"/>
      </w:r>
      <w:r w:rsidR="00247F4E">
        <w:rPr>
          <w:noProof/>
        </w:rPr>
        <w:t>9</w:t>
      </w:r>
      <w:r w:rsidR="003277E4">
        <w:rPr>
          <w:noProof/>
        </w:rPr>
        <w:fldChar w:fldCharType="end"/>
      </w:r>
      <w:r w:rsidR="003277E4" w:rsidRPr="000B44E5">
        <w:t> </w:t>
      </w:r>
      <w:r w:rsidRPr="00C520F4">
        <w:t xml:space="preserve"> : </w:t>
      </w:r>
      <w:r w:rsidR="00665CB2" w:rsidRPr="00DE121A">
        <w:t>Plan de suivi environnemental des composantes</w:t>
      </w:r>
      <w:bookmarkEnd w:id="134"/>
    </w:p>
    <w:tbl>
      <w:tblPr>
        <w:tblW w:w="136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275"/>
        <w:gridCol w:w="1843"/>
        <w:gridCol w:w="1418"/>
        <w:gridCol w:w="1842"/>
        <w:gridCol w:w="1701"/>
      </w:tblGrid>
      <w:tr w:rsidR="00DE121A" w:rsidRPr="00665CB2" w14:paraId="0911581F" w14:textId="2619B13B" w:rsidTr="00B22F26">
        <w:trPr>
          <w:trHeight w:val="717"/>
        </w:trPr>
        <w:tc>
          <w:tcPr>
            <w:tcW w:w="1843" w:type="dxa"/>
          </w:tcPr>
          <w:p w14:paraId="3C7CB4FF" w14:textId="77777777" w:rsidR="00DE121A" w:rsidRPr="00C520F4" w:rsidRDefault="00DE121A" w:rsidP="00B22F26">
            <w:pPr>
              <w:spacing w:after="0" w:line="240" w:lineRule="auto"/>
              <w:jc w:val="center"/>
              <w:rPr>
                <w:rFonts w:ascii="Arial" w:hAnsi="Arial" w:cs="Arial"/>
                <w:b/>
                <w:sz w:val="20"/>
              </w:rPr>
            </w:pPr>
            <w:r w:rsidRPr="00C520F4">
              <w:rPr>
                <w:rFonts w:ascii="Arial" w:hAnsi="Arial" w:cs="Arial"/>
                <w:b/>
                <w:sz w:val="20"/>
              </w:rPr>
              <w:t>Composantes du milieu</w:t>
            </w:r>
          </w:p>
        </w:tc>
        <w:tc>
          <w:tcPr>
            <w:tcW w:w="1843" w:type="dxa"/>
          </w:tcPr>
          <w:p w14:paraId="17385D1A" w14:textId="77777777" w:rsidR="00DE121A" w:rsidRPr="00C520F4" w:rsidRDefault="00DE121A" w:rsidP="00B22F26">
            <w:pPr>
              <w:spacing w:after="0" w:line="240" w:lineRule="auto"/>
              <w:jc w:val="center"/>
              <w:rPr>
                <w:rFonts w:ascii="Arial" w:hAnsi="Arial" w:cs="Arial"/>
                <w:b/>
                <w:sz w:val="20"/>
              </w:rPr>
            </w:pPr>
            <w:r w:rsidRPr="00C520F4">
              <w:rPr>
                <w:rFonts w:ascii="Arial" w:hAnsi="Arial" w:cs="Arial"/>
                <w:b/>
                <w:sz w:val="20"/>
              </w:rPr>
              <w:t>Objectif</w:t>
            </w:r>
            <w:r>
              <w:rPr>
                <w:rFonts w:ascii="Arial" w:hAnsi="Arial" w:cs="Arial"/>
                <w:b/>
                <w:sz w:val="20"/>
              </w:rPr>
              <w:t>s</w:t>
            </w:r>
          </w:p>
        </w:tc>
        <w:tc>
          <w:tcPr>
            <w:tcW w:w="1843" w:type="dxa"/>
          </w:tcPr>
          <w:p w14:paraId="68586657" w14:textId="77777777" w:rsidR="00DE121A" w:rsidRPr="00C520F4" w:rsidRDefault="00DE121A" w:rsidP="00B22F26">
            <w:pPr>
              <w:spacing w:after="0" w:line="240" w:lineRule="auto"/>
              <w:jc w:val="center"/>
              <w:rPr>
                <w:rFonts w:ascii="Arial" w:hAnsi="Arial" w:cs="Arial"/>
                <w:b/>
                <w:sz w:val="20"/>
              </w:rPr>
            </w:pPr>
            <w:r w:rsidRPr="00C520F4">
              <w:rPr>
                <w:rFonts w:ascii="Arial" w:hAnsi="Arial" w:cs="Arial"/>
                <w:b/>
                <w:sz w:val="20"/>
              </w:rPr>
              <w:t>Actions</w:t>
            </w:r>
          </w:p>
        </w:tc>
        <w:tc>
          <w:tcPr>
            <w:tcW w:w="1275" w:type="dxa"/>
          </w:tcPr>
          <w:p w14:paraId="225B04C7" w14:textId="77777777" w:rsidR="00DE121A" w:rsidRPr="00C520F4" w:rsidRDefault="00DE121A" w:rsidP="00B22F26">
            <w:pPr>
              <w:spacing w:after="0" w:line="240" w:lineRule="auto"/>
              <w:jc w:val="center"/>
              <w:rPr>
                <w:rFonts w:ascii="Arial" w:hAnsi="Arial" w:cs="Arial"/>
                <w:b/>
                <w:sz w:val="20"/>
              </w:rPr>
            </w:pPr>
            <w:r w:rsidRPr="00C520F4">
              <w:rPr>
                <w:rFonts w:ascii="Arial" w:hAnsi="Arial" w:cs="Arial"/>
                <w:b/>
                <w:sz w:val="20"/>
              </w:rPr>
              <w:t>Lieu de prélèvement</w:t>
            </w:r>
          </w:p>
        </w:tc>
        <w:tc>
          <w:tcPr>
            <w:tcW w:w="1843" w:type="dxa"/>
          </w:tcPr>
          <w:p w14:paraId="18D312B9" w14:textId="77777777" w:rsidR="00DE121A" w:rsidRPr="00C520F4" w:rsidRDefault="00DE121A" w:rsidP="00B22F26">
            <w:pPr>
              <w:spacing w:after="0" w:line="240" w:lineRule="auto"/>
              <w:jc w:val="center"/>
              <w:rPr>
                <w:rFonts w:ascii="Arial" w:hAnsi="Arial" w:cs="Arial"/>
                <w:b/>
                <w:sz w:val="20"/>
              </w:rPr>
            </w:pPr>
            <w:r w:rsidRPr="00C520F4">
              <w:rPr>
                <w:rFonts w:ascii="Arial" w:hAnsi="Arial" w:cs="Arial"/>
                <w:b/>
                <w:sz w:val="20"/>
              </w:rPr>
              <w:t>Périodicité</w:t>
            </w:r>
          </w:p>
        </w:tc>
        <w:tc>
          <w:tcPr>
            <w:tcW w:w="1418" w:type="dxa"/>
          </w:tcPr>
          <w:p w14:paraId="7482012B" w14:textId="77777777" w:rsidR="00DE121A" w:rsidRPr="00C520F4" w:rsidRDefault="00DE121A" w:rsidP="00B22F26">
            <w:pPr>
              <w:spacing w:after="0" w:line="240" w:lineRule="auto"/>
              <w:jc w:val="center"/>
              <w:rPr>
                <w:rFonts w:ascii="Arial" w:hAnsi="Arial" w:cs="Arial"/>
                <w:b/>
                <w:sz w:val="20"/>
              </w:rPr>
            </w:pPr>
            <w:r w:rsidRPr="00C520F4">
              <w:rPr>
                <w:rFonts w:ascii="Arial" w:hAnsi="Arial" w:cs="Arial"/>
                <w:b/>
                <w:sz w:val="20"/>
              </w:rPr>
              <w:t>Indicateur</w:t>
            </w:r>
            <w:r>
              <w:rPr>
                <w:rFonts w:ascii="Arial" w:hAnsi="Arial" w:cs="Arial"/>
                <w:b/>
                <w:sz w:val="20"/>
              </w:rPr>
              <w:t>s</w:t>
            </w:r>
          </w:p>
        </w:tc>
        <w:tc>
          <w:tcPr>
            <w:tcW w:w="1842" w:type="dxa"/>
          </w:tcPr>
          <w:p w14:paraId="3A73D724" w14:textId="77777777" w:rsidR="00DE121A" w:rsidRPr="00C520F4" w:rsidRDefault="00DE121A" w:rsidP="00B22F26">
            <w:pPr>
              <w:spacing w:after="0" w:line="240" w:lineRule="auto"/>
              <w:jc w:val="center"/>
              <w:rPr>
                <w:rFonts w:ascii="Arial" w:hAnsi="Arial" w:cs="Arial"/>
                <w:b/>
                <w:sz w:val="20"/>
              </w:rPr>
            </w:pPr>
            <w:r w:rsidRPr="00C520F4">
              <w:rPr>
                <w:rFonts w:ascii="Arial" w:hAnsi="Arial" w:cs="Arial"/>
                <w:b/>
                <w:sz w:val="20"/>
              </w:rPr>
              <w:t xml:space="preserve">Acteurs d’exécution  </w:t>
            </w:r>
          </w:p>
        </w:tc>
        <w:tc>
          <w:tcPr>
            <w:tcW w:w="1701" w:type="dxa"/>
          </w:tcPr>
          <w:p w14:paraId="42B0F249" w14:textId="23BC2037" w:rsidR="00DE121A" w:rsidRPr="00C520F4" w:rsidRDefault="00DE121A" w:rsidP="00B22F26">
            <w:pPr>
              <w:spacing w:after="0" w:line="240" w:lineRule="auto"/>
              <w:jc w:val="center"/>
              <w:rPr>
                <w:rFonts w:ascii="Arial" w:hAnsi="Arial" w:cs="Arial"/>
                <w:b/>
                <w:sz w:val="20"/>
              </w:rPr>
            </w:pPr>
            <w:r>
              <w:rPr>
                <w:rFonts w:ascii="Arial" w:hAnsi="Arial" w:cs="Arial"/>
                <w:b/>
                <w:sz w:val="20"/>
              </w:rPr>
              <w:t>Coût</w:t>
            </w:r>
            <w:r w:rsidR="00914FBF">
              <w:rPr>
                <w:rFonts w:ascii="Arial" w:hAnsi="Arial" w:cs="Arial"/>
                <w:b/>
                <w:sz w:val="20"/>
              </w:rPr>
              <w:t xml:space="preserve"> (FCFA)</w:t>
            </w:r>
          </w:p>
        </w:tc>
      </w:tr>
      <w:tr w:rsidR="00DE121A" w:rsidRPr="00665CB2" w14:paraId="127B327C" w14:textId="194BA9CC" w:rsidTr="00B22F26">
        <w:tc>
          <w:tcPr>
            <w:tcW w:w="1843" w:type="dxa"/>
          </w:tcPr>
          <w:p w14:paraId="796E6125"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Air </w:t>
            </w:r>
          </w:p>
        </w:tc>
        <w:tc>
          <w:tcPr>
            <w:tcW w:w="1843" w:type="dxa"/>
          </w:tcPr>
          <w:p w14:paraId="1A91B803" w14:textId="77777777" w:rsidR="00DE121A" w:rsidRPr="00C520F4" w:rsidRDefault="00DE121A" w:rsidP="00B22F26">
            <w:pPr>
              <w:spacing w:after="0" w:line="240" w:lineRule="auto"/>
              <w:rPr>
                <w:rFonts w:ascii="Arial" w:hAnsi="Arial" w:cs="Arial"/>
                <w:sz w:val="20"/>
              </w:rPr>
            </w:pPr>
            <w:r w:rsidRPr="00C520F4">
              <w:rPr>
                <w:rFonts w:ascii="Arial" w:hAnsi="Arial" w:cs="Arial"/>
                <w:sz w:val="20"/>
              </w:rPr>
              <w:t xml:space="preserve">Suivre l’évolution de la qualité de l’air pour apprécier sa conformité par rapport aux normes </w:t>
            </w:r>
          </w:p>
        </w:tc>
        <w:tc>
          <w:tcPr>
            <w:tcW w:w="1843" w:type="dxa"/>
          </w:tcPr>
          <w:p w14:paraId="634D1066"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Campagne de contrôle de la qualité de l’air</w:t>
            </w:r>
          </w:p>
        </w:tc>
        <w:tc>
          <w:tcPr>
            <w:tcW w:w="1275" w:type="dxa"/>
          </w:tcPr>
          <w:p w14:paraId="1E7AF392"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Bassin </w:t>
            </w:r>
            <w:r>
              <w:rPr>
                <w:rFonts w:ascii="Arial" w:hAnsi="Arial" w:cs="Arial"/>
                <w:sz w:val="20"/>
              </w:rPr>
              <w:t>Y</w:t>
            </w:r>
          </w:p>
        </w:tc>
        <w:tc>
          <w:tcPr>
            <w:tcW w:w="1843" w:type="dxa"/>
          </w:tcPr>
          <w:p w14:paraId="6DDEEBB2" w14:textId="3181C995" w:rsidR="00DE121A" w:rsidRPr="00C520F4" w:rsidRDefault="00DE121A" w:rsidP="00B22F26">
            <w:pPr>
              <w:spacing w:after="0" w:line="240" w:lineRule="auto"/>
              <w:jc w:val="both"/>
              <w:rPr>
                <w:rFonts w:ascii="Arial" w:hAnsi="Arial" w:cs="Arial"/>
                <w:sz w:val="20"/>
              </w:rPr>
            </w:pPr>
            <w:r w:rsidRPr="00C520F4">
              <w:rPr>
                <w:rFonts w:ascii="Arial" w:hAnsi="Arial" w:cs="Arial"/>
                <w:sz w:val="20"/>
              </w:rPr>
              <w:t>03 fois  / an sur 0</w:t>
            </w:r>
            <w:r w:rsidR="001F3D84">
              <w:rPr>
                <w:rFonts w:ascii="Arial" w:hAnsi="Arial" w:cs="Arial"/>
                <w:sz w:val="20"/>
              </w:rPr>
              <w:t>2</w:t>
            </w:r>
            <w:r w:rsidRPr="00C520F4">
              <w:rPr>
                <w:rFonts w:ascii="Arial" w:hAnsi="Arial" w:cs="Arial"/>
                <w:sz w:val="20"/>
              </w:rPr>
              <w:t xml:space="preserve"> ans</w:t>
            </w:r>
          </w:p>
        </w:tc>
        <w:tc>
          <w:tcPr>
            <w:tcW w:w="1418" w:type="dxa"/>
          </w:tcPr>
          <w:p w14:paraId="1C050CB1"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Nombre</w:t>
            </w:r>
            <w:r w:rsidRPr="008D27C6">
              <w:rPr>
                <w:rFonts w:ascii="Arial" w:hAnsi="Arial" w:cs="Arial"/>
                <w:sz w:val="20"/>
              </w:rPr>
              <w:t xml:space="preserve"> de campagne de mesures exécut</w:t>
            </w:r>
            <w:r>
              <w:rPr>
                <w:rFonts w:ascii="Arial" w:hAnsi="Arial" w:cs="Arial"/>
                <w:sz w:val="20"/>
              </w:rPr>
              <w:t>ées</w:t>
            </w:r>
            <w:r w:rsidRPr="00C520F4">
              <w:rPr>
                <w:rFonts w:ascii="Arial" w:hAnsi="Arial" w:cs="Arial"/>
                <w:sz w:val="20"/>
              </w:rPr>
              <w:t xml:space="preserve"> </w:t>
            </w:r>
          </w:p>
        </w:tc>
        <w:tc>
          <w:tcPr>
            <w:tcW w:w="1842" w:type="dxa"/>
          </w:tcPr>
          <w:p w14:paraId="08C4B40D"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ABE </w:t>
            </w:r>
          </w:p>
          <w:p w14:paraId="7D3C10B7"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DDCVDD Littoral </w:t>
            </w:r>
          </w:p>
          <w:p w14:paraId="045A2CF4"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Mairie de Cotonou</w:t>
            </w:r>
          </w:p>
        </w:tc>
        <w:tc>
          <w:tcPr>
            <w:tcW w:w="1701" w:type="dxa"/>
          </w:tcPr>
          <w:p w14:paraId="4E415A54" w14:textId="77777777" w:rsidR="00DE121A" w:rsidRDefault="001F3D84" w:rsidP="00B22F26">
            <w:pPr>
              <w:spacing w:after="0" w:line="240" w:lineRule="auto"/>
              <w:jc w:val="both"/>
              <w:rPr>
                <w:rFonts w:ascii="Arial" w:hAnsi="Arial" w:cs="Arial"/>
                <w:sz w:val="20"/>
              </w:rPr>
            </w:pPr>
            <w:r>
              <w:rPr>
                <w:rFonts w:ascii="Arial" w:hAnsi="Arial" w:cs="Arial"/>
                <w:sz w:val="20"/>
              </w:rPr>
              <w:t xml:space="preserve">1 800 000 </w:t>
            </w:r>
          </w:p>
          <w:p w14:paraId="06BDB155" w14:textId="42ECDCCB" w:rsidR="001F3D84" w:rsidRPr="00C520F4" w:rsidRDefault="009D152D" w:rsidP="00B22F26">
            <w:pPr>
              <w:spacing w:after="0" w:line="240" w:lineRule="auto"/>
              <w:jc w:val="both"/>
              <w:rPr>
                <w:rFonts w:ascii="Arial" w:hAnsi="Arial" w:cs="Arial"/>
                <w:sz w:val="20"/>
              </w:rPr>
            </w:pPr>
            <w:r>
              <w:rPr>
                <w:rFonts w:ascii="Arial" w:hAnsi="Arial" w:cs="Arial"/>
                <w:sz w:val="20"/>
              </w:rPr>
              <w:t>à</w:t>
            </w:r>
            <w:r w:rsidR="001F3D84">
              <w:rPr>
                <w:rFonts w:ascii="Arial" w:hAnsi="Arial" w:cs="Arial"/>
                <w:sz w:val="20"/>
              </w:rPr>
              <w:t xml:space="preserve"> raison de 900 000 par an sur 02 an</w:t>
            </w:r>
            <w:r w:rsidR="00B22F26">
              <w:rPr>
                <w:rFonts w:ascii="Arial" w:hAnsi="Arial" w:cs="Arial"/>
                <w:sz w:val="20"/>
              </w:rPr>
              <w:t>s</w:t>
            </w:r>
          </w:p>
        </w:tc>
      </w:tr>
      <w:tr w:rsidR="00DE121A" w:rsidRPr="00665CB2" w14:paraId="206221F2" w14:textId="3648C287" w:rsidTr="00B22F26">
        <w:tc>
          <w:tcPr>
            <w:tcW w:w="1843" w:type="dxa"/>
          </w:tcPr>
          <w:p w14:paraId="1B4C681C"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Sol </w:t>
            </w:r>
          </w:p>
        </w:tc>
        <w:tc>
          <w:tcPr>
            <w:tcW w:w="1843" w:type="dxa"/>
          </w:tcPr>
          <w:p w14:paraId="5D42C254"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Evaluer le niveau de pollution du sol  </w:t>
            </w:r>
          </w:p>
        </w:tc>
        <w:tc>
          <w:tcPr>
            <w:tcW w:w="1843" w:type="dxa"/>
          </w:tcPr>
          <w:p w14:paraId="6525E748"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Analyse des sédiments </w:t>
            </w:r>
          </w:p>
        </w:tc>
        <w:tc>
          <w:tcPr>
            <w:tcW w:w="1275" w:type="dxa"/>
          </w:tcPr>
          <w:p w14:paraId="7A269C08"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Bases vie </w:t>
            </w:r>
          </w:p>
          <w:p w14:paraId="363CC7CF"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Chantiers </w:t>
            </w:r>
          </w:p>
        </w:tc>
        <w:tc>
          <w:tcPr>
            <w:tcW w:w="1843" w:type="dxa"/>
          </w:tcPr>
          <w:p w14:paraId="54CA0F10"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01 fois / an  sur 03/ ans </w:t>
            </w:r>
          </w:p>
        </w:tc>
        <w:tc>
          <w:tcPr>
            <w:tcW w:w="1418" w:type="dxa"/>
          </w:tcPr>
          <w:p w14:paraId="66B0C1DC"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Taux de pollution du sol </w:t>
            </w:r>
          </w:p>
        </w:tc>
        <w:tc>
          <w:tcPr>
            <w:tcW w:w="1842" w:type="dxa"/>
          </w:tcPr>
          <w:p w14:paraId="260A0817"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ABE </w:t>
            </w:r>
          </w:p>
          <w:p w14:paraId="69E514CC"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DDCVDD Littoral </w:t>
            </w:r>
          </w:p>
          <w:p w14:paraId="145BCA07"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Mairie de Cotonou </w:t>
            </w:r>
          </w:p>
        </w:tc>
        <w:tc>
          <w:tcPr>
            <w:tcW w:w="1701" w:type="dxa"/>
          </w:tcPr>
          <w:p w14:paraId="205B74CF" w14:textId="25973907" w:rsidR="00DE121A" w:rsidRPr="00C520F4" w:rsidRDefault="00DE121A" w:rsidP="00B22F26">
            <w:pPr>
              <w:spacing w:after="0" w:line="240" w:lineRule="auto"/>
              <w:jc w:val="both"/>
              <w:rPr>
                <w:rFonts w:ascii="Arial" w:hAnsi="Arial" w:cs="Arial"/>
                <w:sz w:val="20"/>
              </w:rPr>
            </w:pPr>
            <w:r>
              <w:rPr>
                <w:rFonts w:ascii="Arial" w:hAnsi="Arial" w:cs="Arial"/>
                <w:sz w:val="20"/>
              </w:rPr>
              <w:t>3 000</w:t>
            </w:r>
            <w:r w:rsidR="00BA40FD">
              <w:rPr>
                <w:rFonts w:ascii="Arial" w:hAnsi="Arial" w:cs="Arial"/>
                <w:sz w:val="20"/>
              </w:rPr>
              <w:t> </w:t>
            </w:r>
            <w:r>
              <w:rPr>
                <w:rFonts w:ascii="Arial" w:hAnsi="Arial" w:cs="Arial"/>
                <w:sz w:val="20"/>
              </w:rPr>
              <w:t>000</w:t>
            </w:r>
            <w:r w:rsidR="00BA40FD">
              <w:rPr>
                <w:rFonts w:ascii="Arial" w:hAnsi="Arial" w:cs="Arial"/>
                <w:sz w:val="20"/>
              </w:rPr>
              <w:t xml:space="preserve"> à raison de 1 000 000 par an</w:t>
            </w:r>
          </w:p>
        </w:tc>
      </w:tr>
      <w:tr w:rsidR="00DE121A" w:rsidRPr="00665CB2" w14:paraId="69F2A4F4" w14:textId="6F9CF2C7" w:rsidTr="00B22F26">
        <w:trPr>
          <w:trHeight w:val="916"/>
        </w:trPr>
        <w:tc>
          <w:tcPr>
            <w:tcW w:w="1843" w:type="dxa"/>
          </w:tcPr>
          <w:p w14:paraId="6FBD0B9D"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Eau des exutoires et bas</w:t>
            </w:r>
            <w:r>
              <w:rPr>
                <w:rFonts w:ascii="Arial" w:hAnsi="Arial" w:cs="Arial"/>
                <w:sz w:val="20"/>
              </w:rPr>
              <w:t>s</w:t>
            </w:r>
            <w:r w:rsidRPr="00C520F4">
              <w:rPr>
                <w:rFonts w:ascii="Arial" w:hAnsi="Arial" w:cs="Arial"/>
                <w:sz w:val="20"/>
              </w:rPr>
              <w:t xml:space="preserve">ins </w:t>
            </w:r>
          </w:p>
        </w:tc>
        <w:tc>
          <w:tcPr>
            <w:tcW w:w="1843" w:type="dxa"/>
          </w:tcPr>
          <w:p w14:paraId="427389E9"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Analyser le niveau de pollution </w:t>
            </w:r>
          </w:p>
        </w:tc>
        <w:tc>
          <w:tcPr>
            <w:tcW w:w="1843" w:type="dxa"/>
          </w:tcPr>
          <w:p w14:paraId="657E7D7E"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Analyse de la qualité des eaux </w:t>
            </w:r>
          </w:p>
        </w:tc>
        <w:tc>
          <w:tcPr>
            <w:tcW w:w="1275" w:type="dxa"/>
          </w:tcPr>
          <w:p w14:paraId="40A14069"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Exutoire </w:t>
            </w:r>
          </w:p>
        </w:tc>
        <w:tc>
          <w:tcPr>
            <w:tcW w:w="1843" w:type="dxa"/>
          </w:tcPr>
          <w:p w14:paraId="0530DCBB"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02 fois / an</w:t>
            </w:r>
          </w:p>
        </w:tc>
        <w:tc>
          <w:tcPr>
            <w:tcW w:w="1418" w:type="dxa"/>
          </w:tcPr>
          <w:p w14:paraId="3E90AA94"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Taux de pollution </w:t>
            </w:r>
          </w:p>
        </w:tc>
        <w:tc>
          <w:tcPr>
            <w:tcW w:w="1842" w:type="dxa"/>
          </w:tcPr>
          <w:p w14:paraId="4EECD5E4"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ABE </w:t>
            </w:r>
          </w:p>
          <w:p w14:paraId="6ED67BC5"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DDCVDD Littoral </w:t>
            </w:r>
          </w:p>
          <w:p w14:paraId="35571CA5"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Mairie de Cotonou</w:t>
            </w:r>
          </w:p>
        </w:tc>
        <w:tc>
          <w:tcPr>
            <w:tcW w:w="1701" w:type="dxa"/>
          </w:tcPr>
          <w:p w14:paraId="731AA45E" w14:textId="341C1398" w:rsidR="00DE121A" w:rsidRPr="00C520F4" w:rsidRDefault="00BA40FD" w:rsidP="00B22F26">
            <w:pPr>
              <w:spacing w:after="0" w:line="240" w:lineRule="auto"/>
              <w:jc w:val="both"/>
              <w:rPr>
                <w:rFonts w:ascii="Arial" w:hAnsi="Arial" w:cs="Arial"/>
                <w:sz w:val="20"/>
              </w:rPr>
            </w:pPr>
            <w:r>
              <w:rPr>
                <w:rFonts w:ascii="Arial" w:hAnsi="Arial" w:cs="Arial"/>
                <w:sz w:val="20"/>
              </w:rPr>
              <w:t>2 000 000</w:t>
            </w:r>
          </w:p>
        </w:tc>
      </w:tr>
      <w:tr w:rsidR="00DE121A" w:rsidRPr="00665CB2" w14:paraId="423053AB" w14:textId="60208F86" w:rsidTr="00B22F26">
        <w:tc>
          <w:tcPr>
            <w:tcW w:w="1843" w:type="dxa"/>
          </w:tcPr>
          <w:p w14:paraId="1CAF1BA1"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Eau de la nappe phréatique </w:t>
            </w:r>
          </w:p>
        </w:tc>
        <w:tc>
          <w:tcPr>
            <w:tcW w:w="1843" w:type="dxa"/>
          </w:tcPr>
          <w:p w14:paraId="04C3B40D"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Analyser le niveau de pollution </w:t>
            </w:r>
          </w:p>
        </w:tc>
        <w:tc>
          <w:tcPr>
            <w:tcW w:w="1843" w:type="dxa"/>
          </w:tcPr>
          <w:p w14:paraId="62DF11EA"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Analyse de la qualité des eaux </w:t>
            </w:r>
          </w:p>
        </w:tc>
        <w:tc>
          <w:tcPr>
            <w:tcW w:w="1275" w:type="dxa"/>
          </w:tcPr>
          <w:p w14:paraId="22BF2AE1"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Nappe phréatique </w:t>
            </w:r>
          </w:p>
        </w:tc>
        <w:tc>
          <w:tcPr>
            <w:tcW w:w="1843" w:type="dxa"/>
          </w:tcPr>
          <w:p w14:paraId="1ADCD0A8"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02 fois / an</w:t>
            </w:r>
          </w:p>
        </w:tc>
        <w:tc>
          <w:tcPr>
            <w:tcW w:w="1418" w:type="dxa"/>
          </w:tcPr>
          <w:p w14:paraId="243D8B7C"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Taux de pollution </w:t>
            </w:r>
          </w:p>
        </w:tc>
        <w:tc>
          <w:tcPr>
            <w:tcW w:w="1842" w:type="dxa"/>
          </w:tcPr>
          <w:p w14:paraId="681CCE57"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ABE </w:t>
            </w:r>
          </w:p>
          <w:p w14:paraId="3424C595"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DDCVDD Littoral </w:t>
            </w:r>
          </w:p>
          <w:p w14:paraId="01BCC724"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Mairie de Cotonou</w:t>
            </w:r>
          </w:p>
        </w:tc>
        <w:tc>
          <w:tcPr>
            <w:tcW w:w="1701" w:type="dxa"/>
          </w:tcPr>
          <w:p w14:paraId="5C2EFEBD" w14:textId="251A4934" w:rsidR="00DE121A" w:rsidRPr="00C520F4" w:rsidRDefault="00BA40FD" w:rsidP="00B22F26">
            <w:pPr>
              <w:spacing w:after="0" w:line="240" w:lineRule="auto"/>
              <w:jc w:val="both"/>
              <w:rPr>
                <w:rFonts w:ascii="Arial" w:hAnsi="Arial" w:cs="Arial"/>
                <w:sz w:val="20"/>
              </w:rPr>
            </w:pPr>
            <w:r>
              <w:rPr>
                <w:rFonts w:ascii="Arial" w:hAnsi="Arial" w:cs="Arial"/>
                <w:sz w:val="20"/>
              </w:rPr>
              <w:t>2 000 000</w:t>
            </w:r>
          </w:p>
        </w:tc>
      </w:tr>
      <w:tr w:rsidR="00DE121A" w:rsidRPr="00665CB2" w14:paraId="460982C8" w14:textId="11EF8A8E" w:rsidTr="00B22F26">
        <w:tc>
          <w:tcPr>
            <w:tcW w:w="1843" w:type="dxa"/>
          </w:tcPr>
          <w:p w14:paraId="5306ABAD"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Santé publique </w:t>
            </w:r>
          </w:p>
        </w:tc>
        <w:tc>
          <w:tcPr>
            <w:tcW w:w="1843" w:type="dxa"/>
          </w:tcPr>
          <w:p w14:paraId="41F4F38C"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Apprécier l’état de santé des riverains </w:t>
            </w:r>
          </w:p>
        </w:tc>
        <w:tc>
          <w:tcPr>
            <w:tcW w:w="1843" w:type="dxa"/>
          </w:tcPr>
          <w:p w14:paraId="6D302AAE"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Suivi  épidémiologique des affections relatives à l’hygiène publique </w:t>
            </w:r>
          </w:p>
        </w:tc>
        <w:tc>
          <w:tcPr>
            <w:tcW w:w="1275" w:type="dxa"/>
          </w:tcPr>
          <w:p w14:paraId="6BE259D5"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Quartiers bénéficiaires </w:t>
            </w:r>
          </w:p>
        </w:tc>
        <w:tc>
          <w:tcPr>
            <w:tcW w:w="1843" w:type="dxa"/>
          </w:tcPr>
          <w:p w14:paraId="659D2DB3"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02 fois / an</w:t>
            </w:r>
          </w:p>
        </w:tc>
        <w:tc>
          <w:tcPr>
            <w:tcW w:w="1418" w:type="dxa"/>
          </w:tcPr>
          <w:p w14:paraId="59EF0677"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Prévalence des maladies </w:t>
            </w:r>
          </w:p>
        </w:tc>
        <w:tc>
          <w:tcPr>
            <w:tcW w:w="1842" w:type="dxa"/>
          </w:tcPr>
          <w:p w14:paraId="41D7E649"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ABE </w:t>
            </w:r>
          </w:p>
          <w:p w14:paraId="12AA5D4F"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 xml:space="preserve">DDCVDD Littoral </w:t>
            </w:r>
          </w:p>
          <w:p w14:paraId="2CCA4A8F"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DDS</w:t>
            </w:r>
          </w:p>
          <w:p w14:paraId="679B25E4" w14:textId="77777777" w:rsidR="00DE121A" w:rsidRPr="00C520F4" w:rsidRDefault="00DE121A" w:rsidP="00B22F26">
            <w:pPr>
              <w:spacing w:after="0" w:line="240" w:lineRule="auto"/>
              <w:jc w:val="both"/>
              <w:rPr>
                <w:rFonts w:ascii="Arial" w:hAnsi="Arial" w:cs="Arial"/>
                <w:sz w:val="20"/>
              </w:rPr>
            </w:pPr>
            <w:r w:rsidRPr="00C520F4">
              <w:rPr>
                <w:rFonts w:ascii="Arial" w:hAnsi="Arial" w:cs="Arial"/>
                <w:sz w:val="20"/>
              </w:rPr>
              <w:t>Mairie de Cotonou</w:t>
            </w:r>
          </w:p>
        </w:tc>
        <w:tc>
          <w:tcPr>
            <w:tcW w:w="1701" w:type="dxa"/>
          </w:tcPr>
          <w:p w14:paraId="2DA320A9" w14:textId="72C8BE8E" w:rsidR="00DE121A" w:rsidRPr="00C520F4" w:rsidRDefault="001F3D84" w:rsidP="00B22F26">
            <w:pPr>
              <w:spacing w:after="0" w:line="240" w:lineRule="auto"/>
              <w:jc w:val="both"/>
              <w:rPr>
                <w:rFonts w:ascii="Arial" w:hAnsi="Arial" w:cs="Arial"/>
                <w:sz w:val="20"/>
              </w:rPr>
            </w:pPr>
            <w:r>
              <w:rPr>
                <w:rFonts w:ascii="Arial" w:hAnsi="Arial" w:cs="Arial"/>
                <w:sz w:val="20"/>
              </w:rPr>
              <w:t>5 000 000</w:t>
            </w:r>
          </w:p>
        </w:tc>
      </w:tr>
      <w:tr w:rsidR="00D43D8E" w:rsidRPr="00317B46" w14:paraId="29CFE58F" w14:textId="77777777" w:rsidTr="00D56B7F">
        <w:tc>
          <w:tcPr>
            <w:tcW w:w="11907" w:type="dxa"/>
            <w:gridSpan w:val="7"/>
          </w:tcPr>
          <w:p w14:paraId="5DD512DA" w14:textId="5DEE9845" w:rsidR="00D43D8E" w:rsidRPr="00317B46" w:rsidRDefault="00D43D8E" w:rsidP="00D43D8E">
            <w:pPr>
              <w:spacing w:after="0" w:line="240" w:lineRule="auto"/>
              <w:jc w:val="both"/>
              <w:rPr>
                <w:rFonts w:ascii="Arial" w:hAnsi="Arial" w:cs="Arial"/>
                <w:b/>
                <w:sz w:val="20"/>
              </w:rPr>
            </w:pPr>
            <w:r w:rsidRPr="00317B46">
              <w:rPr>
                <w:rFonts w:ascii="Arial" w:hAnsi="Arial" w:cs="Arial"/>
                <w:b/>
                <w:sz w:val="20"/>
              </w:rPr>
              <w:t>Coût total</w:t>
            </w:r>
            <w:r w:rsidRPr="00317B46">
              <w:rPr>
                <w:rFonts w:ascii="Arial" w:hAnsi="Arial" w:cs="Arial"/>
                <w:b/>
                <w:sz w:val="20"/>
              </w:rPr>
              <w:tab/>
            </w:r>
          </w:p>
        </w:tc>
        <w:tc>
          <w:tcPr>
            <w:tcW w:w="1701" w:type="dxa"/>
          </w:tcPr>
          <w:p w14:paraId="52412FB4" w14:textId="07A825D1" w:rsidR="00D43D8E" w:rsidRPr="00317B46" w:rsidRDefault="00D43D8E" w:rsidP="00B22F26">
            <w:pPr>
              <w:spacing w:after="0" w:line="240" w:lineRule="auto"/>
              <w:jc w:val="both"/>
              <w:rPr>
                <w:rFonts w:ascii="Arial" w:hAnsi="Arial" w:cs="Arial"/>
                <w:b/>
                <w:sz w:val="20"/>
              </w:rPr>
            </w:pPr>
            <w:r w:rsidRPr="00317B46">
              <w:rPr>
                <w:rFonts w:ascii="Arial" w:hAnsi="Arial" w:cs="Arial"/>
                <w:b/>
                <w:sz w:val="20"/>
              </w:rPr>
              <w:t>13 800 000</w:t>
            </w:r>
          </w:p>
        </w:tc>
      </w:tr>
      <w:tr w:rsidR="00D43D8E" w:rsidRPr="00317B46" w14:paraId="15D99F32" w14:textId="77777777" w:rsidTr="00D56B7F">
        <w:tc>
          <w:tcPr>
            <w:tcW w:w="11907" w:type="dxa"/>
            <w:gridSpan w:val="7"/>
          </w:tcPr>
          <w:p w14:paraId="5EE46286" w14:textId="44C78CF0" w:rsidR="00D43D8E" w:rsidRPr="00317B46" w:rsidRDefault="00D43D8E" w:rsidP="00B22F26">
            <w:pPr>
              <w:spacing w:after="0" w:line="240" w:lineRule="auto"/>
              <w:jc w:val="both"/>
              <w:rPr>
                <w:rFonts w:ascii="Arial" w:hAnsi="Arial" w:cs="Arial"/>
                <w:b/>
                <w:sz w:val="20"/>
              </w:rPr>
            </w:pPr>
            <w:r>
              <w:rPr>
                <w:rFonts w:ascii="Arial" w:hAnsi="Arial" w:cs="Arial"/>
                <w:b/>
                <w:sz w:val="20"/>
              </w:rPr>
              <w:t xml:space="preserve">Imprévus 10% du coût total </w:t>
            </w:r>
          </w:p>
        </w:tc>
        <w:tc>
          <w:tcPr>
            <w:tcW w:w="1701" w:type="dxa"/>
          </w:tcPr>
          <w:p w14:paraId="7AA48D9C" w14:textId="21AA5696" w:rsidR="00D43D8E" w:rsidRPr="00317B46" w:rsidRDefault="00D43D8E" w:rsidP="00B22F26">
            <w:pPr>
              <w:spacing w:after="0" w:line="240" w:lineRule="auto"/>
              <w:jc w:val="both"/>
              <w:rPr>
                <w:rFonts w:ascii="Arial" w:hAnsi="Arial" w:cs="Arial"/>
                <w:b/>
                <w:sz w:val="20"/>
              </w:rPr>
            </w:pPr>
            <w:r>
              <w:rPr>
                <w:rFonts w:ascii="Arial" w:hAnsi="Arial" w:cs="Arial"/>
                <w:b/>
                <w:sz w:val="20"/>
              </w:rPr>
              <w:t>1 380 000</w:t>
            </w:r>
          </w:p>
        </w:tc>
      </w:tr>
      <w:tr w:rsidR="00D43D8E" w:rsidRPr="00317B46" w14:paraId="16996756" w14:textId="77777777" w:rsidTr="00D56B7F">
        <w:tc>
          <w:tcPr>
            <w:tcW w:w="11907" w:type="dxa"/>
            <w:gridSpan w:val="7"/>
          </w:tcPr>
          <w:p w14:paraId="6C4353A0" w14:textId="06C8BC5B" w:rsidR="00D43D8E" w:rsidRPr="00317B46" w:rsidRDefault="00D43D8E" w:rsidP="00B22F26">
            <w:pPr>
              <w:spacing w:after="0" w:line="240" w:lineRule="auto"/>
              <w:jc w:val="both"/>
              <w:rPr>
                <w:rFonts w:ascii="Arial" w:hAnsi="Arial" w:cs="Arial"/>
                <w:b/>
                <w:sz w:val="20"/>
              </w:rPr>
            </w:pPr>
            <w:r>
              <w:rPr>
                <w:rFonts w:ascii="Arial" w:hAnsi="Arial" w:cs="Arial"/>
                <w:b/>
                <w:sz w:val="20"/>
              </w:rPr>
              <w:t xml:space="preserve">Montant total </w:t>
            </w:r>
          </w:p>
        </w:tc>
        <w:tc>
          <w:tcPr>
            <w:tcW w:w="1701" w:type="dxa"/>
          </w:tcPr>
          <w:p w14:paraId="6DEC2020" w14:textId="36E41ACA" w:rsidR="00D43D8E" w:rsidRDefault="00D43D8E" w:rsidP="00B22F26">
            <w:pPr>
              <w:spacing w:after="0" w:line="240" w:lineRule="auto"/>
              <w:jc w:val="both"/>
              <w:rPr>
                <w:rFonts w:ascii="Arial" w:hAnsi="Arial" w:cs="Arial"/>
                <w:b/>
                <w:sz w:val="20"/>
              </w:rPr>
            </w:pPr>
            <w:r>
              <w:rPr>
                <w:rFonts w:ascii="Arial" w:hAnsi="Arial" w:cs="Arial"/>
                <w:b/>
                <w:sz w:val="20"/>
              </w:rPr>
              <w:t xml:space="preserve">15 180 000 </w:t>
            </w:r>
          </w:p>
        </w:tc>
      </w:tr>
    </w:tbl>
    <w:p w14:paraId="38AA1E32" w14:textId="77777777" w:rsidR="00DE121A" w:rsidRDefault="00DE121A" w:rsidP="008D27C6">
      <w:pPr>
        <w:spacing w:after="0" w:line="360" w:lineRule="auto"/>
        <w:ind w:right="57"/>
        <w:jc w:val="both"/>
        <w:rPr>
          <w:rFonts w:ascii="Arial" w:eastAsia="Calibri" w:hAnsi="Arial" w:cs="Arial"/>
          <w:noProof/>
          <w:spacing w:val="2"/>
          <w:lang w:eastAsia="de-DE"/>
        </w:rPr>
        <w:sectPr w:rsidR="00DE121A" w:rsidSect="00DE121A">
          <w:pgSz w:w="16838" w:h="11906" w:orient="landscape"/>
          <w:pgMar w:top="1418" w:right="1418" w:bottom="1418" w:left="1418" w:header="709" w:footer="709" w:gutter="0"/>
          <w:cols w:space="708"/>
          <w:titlePg/>
          <w:docGrid w:linePitch="360"/>
        </w:sectPr>
      </w:pPr>
    </w:p>
    <w:p w14:paraId="75EAFC28" w14:textId="0D3EAE1C" w:rsidR="008D27C6" w:rsidRPr="00B31062" w:rsidRDefault="008D27C6" w:rsidP="008D27C6">
      <w:pPr>
        <w:spacing w:after="0" w:line="360" w:lineRule="auto"/>
        <w:ind w:right="57"/>
        <w:jc w:val="both"/>
        <w:rPr>
          <w:rFonts w:ascii="Arial" w:eastAsia="Calibri" w:hAnsi="Arial" w:cs="Arial"/>
          <w:noProof/>
          <w:spacing w:val="2"/>
          <w:lang w:eastAsia="de-DE"/>
        </w:rPr>
      </w:pPr>
    </w:p>
    <w:p w14:paraId="373865E1" w14:textId="77777777" w:rsidR="00B31517" w:rsidRPr="00E40141" w:rsidRDefault="009353D4" w:rsidP="009353D4">
      <w:pPr>
        <w:pStyle w:val="Titre3"/>
        <w:rPr>
          <w:szCs w:val="24"/>
        </w:rPr>
      </w:pPr>
      <w:bookmarkStart w:id="135" w:name="_Toc531013879"/>
      <w:r>
        <w:t>4.2.4.</w:t>
      </w:r>
      <w:r w:rsidR="006314A8" w:rsidRPr="00E40141">
        <w:t xml:space="preserve"> C</w:t>
      </w:r>
      <w:r w:rsidR="00B31517" w:rsidRPr="00E40141">
        <w:t>adre institutionnel de  surveillance et le suivi environnemental</w:t>
      </w:r>
      <w:bookmarkEnd w:id="135"/>
      <w:r w:rsidR="00B31517" w:rsidRPr="00E40141">
        <w:t xml:space="preserve"> </w:t>
      </w:r>
    </w:p>
    <w:p w14:paraId="09A934F2" w14:textId="66427C46" w:rsidR="00B31517" w:rsidRPr="00E40141" w:rsidRDefault="006314A8" w:rsidP="00B31517">
      <w:pPr>
        <w:keepNext/>
        <w:spacing w:after="0" w:line="360" w:lineRule="auto"/>
        <w:jc w:val="both"/>
        <w:outlineLvl w:val="3"/>
        <w:rPr>
          <w:rFonts w:ascii="Arial" w:eastAsia="Times New Roman" w:hAnsi="Arial" w:cs="Times New Roman"/>
          <w:bCs/>
          <w:sz w:val="24"/>
          <w:szCs w:val="28"/>
          <w:u w:val="single"/>
        </w:rPr>
      </w:pPr>
      <w:r w:rsidRPr="00E40141">
        <w:rPr>
          <w:rFonts w:ascii="Arial" w:eastAsia="Times New Roman" w:hAnsi="Arial" w:cs="Times New Roman"/>
          <w:bCs/>
          <w:sz w:val="24"/>
          <w:szCs w:val="28"/>
          <w:u w:val="single"/>
        </w:rPr>
        <w:t>4.2.</w:t>
      </w:r>
      <w:r w:rsidR="008D27C6">
        <w:rPr>
          <w:rFonts w:ascii="Arial" w:eastAsia="Times New Roman" w:hAnsi="Arial" w:cs="Times New Roman"/>
          <w:bCs/>
          <w:sz w:val="24"/>
          <w:szCs w:val="28"/>
          <w:u w:val="single"/>
        </w:rPr>
        <w:t>4</w:t>
      </w:r>
      <w:r w:rsidRPr="00E40141">
        <w:rPr>
          <w:rFonts w:ascii="Arial" w:eastAsia="Times New Roman" w:hAnsi="Arial" w:cs="Times New Roman"/>
          <w:bCs/>
          <w:sz w:val="24"/>
          <w:szCs w:val="28"/>
          <w:u w:val="single"/>
        </w:rPr>
        <w:t>.1. A</w:t>
      </w:r>
      <w:r w:rsidR="00B31517" w:rsidRPr="00E40141">
        <w:rPr>
          <w:rFonts w:ascii="Arial" w:eastAsia="Times New Roman" w:hAnsi="Arial" w:cs="Times New Roman"/>
          <w:bCs/>
          <w:sz w:val="24"/>
          <w:szCs w:val="28"/>
          <w:u w:val="single"/>
        </w:rPr>
        <w:t xml:space="preserve">cteurs de la surveillance et du suivi </w:t>
      </w:r>
    </w:p>
    <w:p w14:paraId="3B60D0FA" w14:textId="6D6B6CE7" w:rsidR="00B31517" w:rsidRPr="00E40141" w:rsidRDefault="00B31517" w:rsidP="00B31517">
      <w:pPr>
        <w:jc w:val="both"/>
        <w:rPr>
          <w:rFonts w:ascii="Arial" w:hAnsi="Arial" w:cs="Arial"/>
        </w:rPr>
      </w:pPr>
      <w:r w:rsidRPr="00E40141">
        <w:rPr>
          <w:rFonts w:ascii="Arial" w:hAnsi="Arial" w:cs="Arial"/>
        </w:rPr>
        <w:t xml:space="preserve">Le cadre institutionnel de mise en œuvre </w:t>
      </w:r>
      <w:r w:rsidR="009F54F0">
        <w:rPr>
          <w:rFonts w:ascii="Arial" w:hAnsi="Arial" w:cs="Arial"/>
        </w:rPr>
        <w:t xml:space="preserve">des mesures environnementales et sociales </w:t>
      </w:r>
      <w:r w:rsidRPr="00E40141">
        <w:rPr>
          <w:rFonts w:ascii="Arial" w:hAnsi="Arial" w:cs="Arial"/>
        </w:rPr>
        <w:t>du Projet comprend essentiellement :</w:t>
      </w:r>
    </w:p>
    <w:p w14:paraId="0C3DCEFB" w14:textId="77777777" w:rsidR="00B31517" w:rsidRPr="00E40141" w:rsidRDefault="00B31517" w:rsidP="00F070AF">
      <w:pPr>
        <w:numPr>
          <w:ilvl w:val="0"/>
          <w:numId w:val="48"/>
        </w:numPr>
        <w:spacing w:after="120" w:line="276" w:lineRule="auto"/>
        <w:jc w:val="both"/>
        <w:rPr>
          <w:rFonts w:ascii="Arial" w:eastAsia="Calibri" w:hAnsi="Arial" w:cs="Arial"/>
        </w:rPr>
      </w:pPr>
      <w:r w:rsidRPr="00E40141">
        <w:rPr>
          <w:rFonts w:ascii="Arial" w:eastAsia="Calibri" w:hAnsi="Arial" w:cs="Arial"/>
          <w:b/>
        </w:rPr>
        <w:t>le Ministère du Cadre de Vie et du Développement Durable (MCVDD</w:t>
      </w:r>
      <w:r w:rsidRPr="00E40141">
        <w:rPr>
          <w:rFonts w:ascii="Arial" w:eastAsia="Calibri" w:hAnsi="Arial" w:cs="Arial"/>
        </w:rPr>
        <w:t>) qui est le maitre d’ouvrage du projet ;</w:t>
      </w:r>
    </w:p>
    <w:p w14:paraId="3A3A2397" w14:textId="5FD6AF0F" w:rsidR="00B31517" w:rsidRPr="00E40141" w:rsidRDefault="00B31517" w:rsidP="00F070AF">
      <w:pPr>
        <w:numPr>
          <w:ilvl w:val="0"/>
          <w:numId w:val="48"/>
        </w:numPr>
        <w:spacing w:before="120" w:after="0" w:line="276" w:lineRule="auto"/>
        <w:ind w:left="714" w:hanging="357"/>
        <w:jc w:val="both"/>
        <w:rPr>
          <w:rFonts w:ascii="Arial" w:hAnsi="Arial" w:cs="Arial"/>
        </w:rPr>
      </w:pPr>
      <w:r w:rsidRPr="00E40141">
        <w:rPr>
          <w:rFonts w:ascii="Arial" w:hAnsi="Arial" w:cs="Arial"/>
          <w:b/>
        </w:rPr>
        <w:t>les Partenaires Techniques et Financiers (PTF)</w:t>
      </w:r>
      <w:r w:rsidRPr="00E40141">
        <w:rPr>
          <w:rFonts w:ascii="Arial" w:hAnsi="Arial" w:cs="Arial"/>
        </w:rPr>
        <w:t xml:space="preserve"> disposent d’un droit de suivi environnemental et social, conformément aux</w:t>
      </w:r>
      <w:r w:rsidR="009F54F0">
        <w:rPr>
          <w:rFonts w:ascii="Arial" w:hAnsi="Arial" w:cs="Arial"/>
        </w:rPr>
        <w:t xml:space="preserve"> accords de financement </w:t>
      </w:r>
      <w:r w:rsidR="009D152D">
        <w:rPr>
          <w:rFonts w:ascii="Arial" w:hAnsi="Arial" w:cs="Arial"/>
        </w:rPr>
        <w:t xml:space="preserve">de la Banque </w:t>
      </w:r>
      <w:r w:rsidR="009F54F0">
        <w:rPr>
          <w:rFonts w:ascii="Arial" w:hAnsi="Arial" w:cs="Arial"/>
        </w:rPr>
        <w:t>m</w:t>
      </w:r>
      <w:r w:rsidR="009D152D">
        <w:rPr>
          <w:rFonts w:ascii="Arial" w:hAnsi="Arial" w:cs="Arial"/>
        </w:rPr>
        <w:t>ondiale ;</w:t>
      </w:r>
    </w:p>
    <w:p w14:paraId="6374185E" w14:textId="7CBBE82C" w:rsidR="00B31517" w:rsidRPr="00E40141" w:rsidRDefault="00B31517" w:rsidP="00F070AF">
      <w:pPr>
        <w:numPr>
          <w:ilvl w:val="0"/>
          <w:numId w:val="48"/>
        </w:numPr>
        <w:spacing w:before="120" w:after="0" w:line="276" w:lineRule="auto"/>
        <w:ind w:left="714" w:hanging="357"/>
        <w:jc w:val="both"/>
        <w:rPr>
          <w:rFonts w:ascii="Arial" w:hAnsi="Arial" w:cs="Arial"/>
        </w:rPr>
      </w:pPr>
      <w:r w:rsidRPr="00E40141">
        <w:rPr>
          <w:rFonts w:ascii="Arial" w:eastAsia="Calibri" w:hAnsi="Arial" w:cs="Arial"/>
        </w:rPr>
        <w:t xml:space="preserve">le MCVDD a délégué la gestion du </w:t>
      </w:r>
      <w:r w:rsidRPr="00E40141">
        <w:rPr>
          <w:rFonts w:ascii="Arial" w:hAnsi="Arial" w:cs="Arial"/>
        </w:rPr>
        <w:t>PAPVIC</w:t>
      </w:r>
      <w:r w:rsidRPr="00E40141">
        <w:rPr>
          <w:rFonts w:ascii="Arial" w:eastAsia="Calibri" w:hAnsi="Arial" w:cs="Arial"/>
        </w:rPr>
        <w:t xml:space="preserve"> à </w:t>
      </w:r>
      <w:r w:rsidRPr="00E40141">
        <w:rPr>
          <w:rFonts w:ascii="Arial" w:hAnsi="Arial" w:cs="Arial"/>
          <w:b/>
        </w:rPr>
        <w:t>l’Agence du Cadre de Vie et de Développement des Territoires (ACVDT)</w:t>
      </w:r>
      <w:r w:rsidRPr="00E40141">
        <w:rPr>
          <w:rFonts w:ascii="Arial" w:hAnsi="Arial" w:cs="Arial"/>
        </w:rPr>
        <w:t xml:space="preserve">. </w:t>
      </w:r>
      <w:r w:rsidRPr="00E40141">
        <w:rPr>
          <w:rFonts w:ascii="Arial" w:eastAsia="Calibri" w:hAnsi="Arial" w:cs="Arial"/>
        </w:rPr>
        <w:t>Elle assure la coordination technique du projet et garantira aussi l’effectivité de la prise en compte et de la mise en œuvre des mesures d’atténuation</w:t>
      </w:r>
      <w:r w:rsidR="009F54F0">
        <w:rPr>
          <w:rFonts w:ascii="Arial" w:eastAsia="Calibri" w:hAnsi="Arial" w:cs="Arial"/>
        </w:rPr>
        <w:t xml:space="preserve"> des impacts négatifs </w:t>
      </w:r>
      <w:r w:rsidRPr="00E40141">
        <w:rPr>
          <w:rFonts w:ascii="Arial" w:eastAsia="Calibri" w:hAnsi="Arial" w:cs="Arial"/>
        </w:rPr>
        <w:t>et maximation des impacts environnementaux et sociaux</w:t>
      </w:r>
      <w:r w:rsidR="009F54F0">
        <w:rPr>
          <w:rFonts w:ascii="Arial" w:eastAsia="Calibri" w:hAnsi="Arial" w:cs="Arial"/>
        </w:rPr>
        <w:t xml:space="preserve"> positifs </w:t>
      </w:r>
      <w:r w:rsidRPr="00E40141">
        <w:rPr>
          <w:rFonts w:ascii="Arial" w:eastAsia="Calibri" w:hAnsi="Arial" w:cs="Arial"/>
        </w:rPr>
        <w:t>lors de la mise en œuvre du projet ;</w:t>
      </w:r>
    </w:p>
    <w:p w14:paraId="5B68980F" w14:textId="77777777" w:rsidR="00D82435" w:rsidRPr="00CF04D8" w:rsidRDefault="00D82435" w:rsidP="00D82435">
      <w:pPr>
        <w:numPr>
          <w:ilvl w:val="0"/>
          <w:numId w:val="48"/>
        </w:numPr>
        <w:spacing w:before="120" w:after="0" w:line="276" w:lineRule="auto"/>
        <w:ind w:left="714" w:hanging="357"/>
        <w:jc w:val="both"/>
        <w:rPr>
          <w:rFonts w:ascii="Arial" w:eastAsia="Calibri" w:hAnsi="Arial" w:cs="Arial"/>
        </w:rPr>
      </w:pPr>
      <w:r w:rsidRPr="00CF04D8">
        <w:rPr>
          <w:rFonts w:ascii="Arial" w:eastAsia="Calibri" w:hAnsi="Arial" w:cs="Arial"/>
          <w:b/>
        </w:rPr>
        <w:t xml:space="preserve">le Maître d’Ouvrage Délégué (MOD) </w:t>
      </w:r>
      <w:r w:rsidRPr="00CF04D8">
        <w:rPr>
          <w:rFonts w:ascii="Arial" w:eastAsia="Calibri" w:hAnsi="Arial" w:cs="Arial"/>
        </w:rPr>
        <w:t>supervise les études, réalise la sélection des entreprises et assure l’exécution des travaux ;</w:t>
      </w:r>
    </w:p>
    <w:p w14:paraId="29962C97" w14:textId="4FC6E009" w:rsidR="00B31517" w:rsidRPr="00E40141" w:rsidRDefault="00B31517" w:rsidP="00F070AF">
      <w:pPr>
        <w:numPr>
          <w:ilvl w:val="0"/>
          <w:numId w:val="48"/>
        </w:numPr>
        <w:spacing w:before="120" w:after="0" w:line="276" w:lineRule="auto"/>
        <w:ind w:left="714" w:hanging="357"/>
        <w:jc w:val="both"/>
        <w:rPr>
          <w:rFonts w:ascii="Arial" w:eastAsia="Calibri" w:hAnsi="Arial" w:cs="Arial"/>
        </w:rPr>
      </w:pPr>
      <w:r w:rsidRPr="00E40141">
        <w:rPr>
          <w:rFonts w:ascii="Arial" w:eastAsia="Calibri" w:hAnsi="Arial" w:cs="Arial"/>
          <w:b/>
        </w:rPr>
        <w:t>l’Agence Béninoise pour l’Environnement (ABE)</w:t>
      </w:r>
      <w:r w:rsidRPr="00E40141">
        <w:rPr>
          <w:rFonts w:ascii="Arial" w:eastAsia="Calibri" w:hAnsi="Arial" w:cs="Arial"/>
        </w:rPr>
        <w:t xml:space="preserve"> procédera à l’examen et à l’approbation de la présente Etude d’Impact Environnemental et Social et participera aussi au suivi externe de la mise en œuvre du PGES ; </w:t>
      </w:r>
    </w:p>
    <w:p w14:paraId="01395F9F" w14:textId="593EFD25" w:rsidR="00B31517" w:rsidRPr="00E40141" w:rsidRDefault="00B31517" w:rsidP="00F070AF">
      <w:pPr>
        <w:numPr>
          <w:ilvl w:val="0"/>
          <w:numId w:val="48"/>
        </w:numPr>
        <w:spacing w:before="120" w:after="0" w:line="276" w:lineRule="auto"/>
        <w:ind w:left="714" w:hanging="357"/>
        <w:jc w:val="both"/>
        <w:rPr>
          <w:rFonts w:ascii="Arial" w:eastAsia="Calibri" w:hAnsi="Arial" w:cs="Arial"/>
        </w:rPr>
      </w:pPr>
      <w:r w:rsidRPr="00E40141">
        <w:rPr>
          <w:rFonts w:ascii="Arial" w:eastAsia="Calibri" w:hAnsi="Arial" w:cs="Arial"/>
          <w:b/>
        </w:rPr>
        <w:t>les Services Techniques Déconcentrés du MCVDD</w:t>
      </w:r>
      <w:r w:rsidRPr="00E40141">
        <w:rPr>
          <w:rFonts w:ascii="Arial" w:eastAsia="Calibri" w:hAnsi="Arial" w:cs="Arial"/>
        </w:rPr>
        <w:t xml:space="preserve"> notamment la Direction Générale de l’Environnement et du Climat, et la Direction Départementale du Cadre de Vie et du Développement Durable du Littoral/Atlantique (DDCVDD) apporteront leur contribution</w:t>
      </w:r>
      <w:r w:rsidR="009D152D">
        <w:rPr>
          <w:rFonts w:ascii="Arial" w:eastAsia="Calibri" w:hAnsi="Arial" w:cs="Arial"/>
        </w:rPr>
        <w:t xml:space="preserve"> dans la mise en œuvre du PGES ;</w:t>
      </w:r>
    </w:p>
    <w:p w14:paraId="1116042C" w14:textId="23C40EA7" w:rsidR="00B31517" w:rsidRPr="00E40141" w:rsidRDefault="009D152D" w:rsidP="00F070AF">
      <w:pPr>
        <w:numPr>
          <w:ilvl w:val="0"/>
          <w:numId w:val="48"/>
        </w:numPr>
        <w:spacing w:before="120" w:after="0" w:line="276" w:lineRule="auto"/>
        <w:ind w:left="714" w:hanging="357"/>
        <w:jc w:val="both"/>
        <w:rPr>
          <w:rFonts w:ascii="Arial" w:eastAsia="Calibri" w:hAnsi="Arial" w:cs="Arial"/>
        </w:rPr>
      </w:pPr>
      <w:r>
        <w:rPr>
          <w:rFonts w:ascii="Arial" w:eastAsia="Calibri" w:hAnsi="Arial" w:cs="Arial"/>
          <w:b/>
        </w:rPr>
        <w:t>l</w:t>
      </w:r>
      <w:r w:rsidR="00B31517" w:rsidRPr="00E40141">
        <w:rPr>
          <w:rFonts w:ascii="Arial" w:eastAsia="Calibri" w:hAnsi="Arial" w:cs="Arial"/>
          <w:b/>
        </w:rPr>
        <w:t>es services techniques de la Mairie de Cotonou</w:t>
      </w:r>
      <w:r w:rsidR="00B31517" w:rsidRPr="00E40141">
        <w:rPr>
          <w:rFonts w:ascii="Arial" w:eastAsia="Calibri" w:hAnsi="Arial" w:cs="Arial"/>
        </w:rPr>
        <w:t xml:space="preserve">, commune d’accueil des activités du projet, les </w:t>
      </w:r>
      <w:proofErr w:type="spellStart"/>
      <w:r w:rsidR="00B31517" w:rsidRPr="00E40141">
        <w:rPr>
          <w:rFonts w:ascii="Arial" w:eastAsia="Calibri" w:hAnsi="Arial" w:cs="Arial"/>
        </w:rPr>
        <w:t>ONGs</w:t>
      </w:r>
      <w:proofErr w:type="spellEnd"/>
      <w:r w:rsidR="00B31517" w:rsidRPr="00E40141">
        <w:rPr>
          <w:rFonts w:ascii="Arial" w:eastAsia="Calibri" w:hAnsi="Arial" w:cs="Arial"/>
        </w:rPr>
        <w:t xml:space="preserve"> ainsi que les associations actives dans la commune seront également impliquées dans le suivi de la mise en œuvre du PGES pendant et après la réalisation de l’activité. </w:t>
      </w:r>
      <w:r w:rsidR="00B31517" w:rsidRPr="00E40141">
        <w:rPr>
          <w:rFonts w:ascii="Arial" w:hAnsi="Arial" w:cs="Arial"/>
        </w:rPr>
        <w:t>Les ouvrages réalisés seront l</w:t>
      </w:r>
      <w:r w:rsidR="00CA147A">
        <w:rPr>
          <w:rFonts w:ascii="Arial" w:hAnsi="Arial" w:cs="Arial"/>
        </w:rPr>
        <w:t>es</w:t>
      </w:r>
      <w:r w:rsidR="00B31517" w:rsidRPr="00E40141">
        <w:rPr>
          <w:rFonts w:ascii="Arial" w:hAnsi="Arial" w:cs="Arial"/>
        </w:rPr>
        <w:t xml:space="preserve"> propriété</w:t>
      </w:r>
      <w:r w:rsidR="00CA147A">
        <w:rPr>
          <w:rFonts w:ascii="Arial" w:hAnsi="Arial" w:cs="Arial"/>
        </w:rPr>
        <w:t>s</w:t>
      </w:r>
      <w:r w:rsidR="00B31517" w:rsidRPr="00E40141">
        <w:rPr>
          <w:rFonts w:ascii="Arial" w:hAnsi="Arial" w:cs="Arial"/>
        </w:rPr>
        <w:t xml:space="preserve"> de la Mairie de Cotonou, qui sera le gestionnaire après l</w:t>
      </w:r>
      <w:r w:rsidR="00CA147A">
        <w:rPr>
          <w:rFonts w:ascii="Arial" w:hAnsi="Arial" w:cs="Arial"/>
        </w:rPr>
        <w:t xml:space="preserve">eur </w:t>
      </w:r>
      <w:r w:rsidR="00B31517" w:rsidRPr="00E40141">
        <w:rPr>
          <w:rFonts w:ascii="Arial" w:hAnsi="Arial" w:cs="Arial"/>
        </w:rPr>
        <w:t xml:space="preserve">remise officielle. Sa responsabilité est engagée en ce qui concerne l’entretien périodique des ouvrages. </w:t>
      </w:r>
    </w:p>
    <w:p w14:paraId="14AAC250" w14:textId="59EF4759" w:rsidR="00B31517" w:rsidRDefault="00B31517" w:rsidP="00F070AF">
      <w:pPr>
        <w:numPr>
          <w:ilvl w:val="0"/>
          <w:numId w:val="48"/>
        </w:numPr>
        <w:spacing w:before="120" w:after="0" w:line="276" w:lineRule="auto"/>
        <w:ind w:left="714" w:hanging="357"/>
        <w:jc w:val="both"/>
        <w:rPr>
          <w:rFonts w:ascii="Arial" w:hAnsi="Arial" w:cs="Arial"/>
        </w:rPr>
      </w:pPr>
      <w:r w:rsidRPr="00E40141">
        <w:rPr>
          <w:rFonts w:ascii="Arial" w:hAnsi="Arial" w:cs="Arial"/>
          <w:b/>
        </w:rPr>
        <w:t>les entreprises adjudicataires/prestataires</w:t>
      </w:r>
      <w:r w:rsidRPr="00E40141">
        <w:rPr>
          <w:rFonts w:ascii="Arial" w:hAnsi="Arial" w:cs="Arial"/>
        </w:rPr>
        <w:t xml:space="preserve"> (exécution des travaux) : ils ont pour responsabilité à travers leurs Experts en Environnement</w:t>
      </w:r>
      <w:r w:rsidR="00CA147A">
        <w:rPr>
          <w:rFonts w:ascii="Arial" w:hAnsi="Arial" w:cs="Arial"/>
        </w:rPr>
        <w:t>/HSE,</w:t>
      </w:r>
      <w:r w:rsidRPr="00E40141">
        <w:rPr>
          <w:rFonts w:ascii="Arial" w:hAnsi="Arial" w:cs="Arial"/>
        </w:rPr>
        <w:t xml:space="preserve"> la mise en œuvre des obligations du PGES sur le chantier ; </w:t>
      </w:r>
    </w:p>
    <w:p w14:paraId="5E4B6D73" w14:textId="5EC55821" w:rsidR="00CA147A" w:rsidRPr="00E40141" w:rsidRDefault="00CA147A" w:rsidP="00F070AF">
      <w:pPr>
        <w:numPr>
          <w:ilvl w:val="0"/>
          <w:numId w:val="48"/>
        </w:numPr>
        <w:spacing w:before="120" w:after="0" w:line="276" w:lineRule="auto"/>
        <w:ind w:left="714" w:hanging="357"/>
        <w:jc w:val="both"/>
        <w:rPr>
          <w:rFonts w:ascii="Arial" w:hAnsi="Arial" w:cs="Arial"/>
        </w:rPr>
      </w:pPr>
      <w:r>
        <w:rPr>
          <w:rFonts w:ascii="Arial" w:hAnsi="Arial" w:cs="Arial"/>
          <w:b/>
        </w:rPr>
        <w:t>La Mission de contrôle (Contrôle-Surveillance) : elle comprendra un spécialiste en environnement/HSE qui sera chargé du suivi de la mise en œuvre du PGES par l’environnementaliste de l’entreprise adjudicataire des travaux ;</w:t>
      </w:r>
    </w:p>
    <w:p w14:paraId="75ED2A20" w14:textId="60824D88" w:rsidR="00B31517" w:rsidRPr="00E40141" w:rsidRDefault="00B31517" w:rsidP="00F070AF">
      <w:pPr>
        <w:numPr>
          <w:ilvl w:val="0"/>
          <w:numId w:val="48"/>
        </w:numPr>
        <w:spacing w:before="120" w:after="0" w:line="276" w:lineRule="auto"/>
        <w:ind w:left="714" w:hanging="357"/>
        <w:jc w:val="both"/>
        <w:rPr>
          <w:rFonts w:ascii="Arial" w:hAnsi="Arial" w:cs="Arial"/>
        </w:rPr>
      </w:pPr>
      <w:r w:rsidRPr="00E40141">
        <w:rPr>
          <w:rFonts w:ascii="Arial" w:hAnsi="Arial" w:cs="Arial"/>
          <w:b/>
        </w:rPr>
        <w:t xml:space="preserve">les </w:t>
      </w:r>
      <w:proofErr w:type="spellStart"/>
      <w:r w:rsidRPr="00E40141">
        <w:rPr>
          <w:rFonts w:ascii="Arial" w:hAnsi="Arial" w:cs="Arial"/>
          <w:b/>
        </w:rPr>
        <w:t>ONGs</w:t>
      </w:r>
      <w:proofErr w:type="spellEnd"/>
      <w:r w:rsidRPr="00E40141">
        <w:rPr>
          <w:rFonts w:ascii="Arial" w:hAnsi="Arial" w:cs="Arial"/>
          <w:b/>
        </w:rPr>
        <w:t> :</w:t>
      </w:r>
      <w:r w:rsidRPr="00E40141">
        <w:rPr>
          <w:rFonts w:ascii="Arial" w:hAnsi="Arial" w:cs="Arial"/>
        </w:rPr>
        <w:t xml:space="preserve"> En plus de la mobilisation sociale, elles participeront à la sensibilisation des populations et au suivi de la mise en œuvre des obligations du PGES à travers l’interpellation des principaux acteurs impliqués dans la réalisation des activités</w:t>
      </w:r>
      <w:r w:rsidR="009D152D">
        <w:rPr>
          <w:rFonts w:ascii="Arial" w:hAnsi="Arial" w:cs="Arial"/>
        </w:rPr>
        <w:t>.</w:t>
      </w:r>
    </w:p>
    <w:p w14:paraId="2675F285" w14:textId="77777777" w:rsidR="00B31517" w:rsidRPr="00E40141" w:rsidRDefault="00B31517" w:rsidP="00B31517">
      <w:pPr>
        <w:spacing w:before="120" w:after="0" w:line="276" w:lineRule="auto"/>
        <w:ind w:left="357"/>
        <w:jc w:val="both"/>
        <w:rPr>
          <w:rFonts w:ascii="Arial" w:hAnsi="Arial" w:cs="Arial"/>
        </w:rPr>
      </w:pPr>
      <w:r w:rsidRPr="00E40141">
        <w:rPr>
          <w:rFonts w:ascii="Arial" w:hAnsi="Arial" w:cs="Arial"/>
        </w:rPr>
        <w:lastRenderedPageBreak/>
        <w:t xml:space="preserve">Lors du suivi, les composantes du milieu susceptibles d’être affectées doivent retenir l’attention desdits acteurs. Il s’agit notamment : </w:t>
      </w:r>
    </w:p>
    <w:p w14:paraId="15E58EF1" w14:textId="77777777" w:rsidR="00B31517" w:rsidRPr="00E40141" w:rsidRDefault="00B31517" w:rsidP="00F070AF">
      <w:pPr>
        <w:numPr>
          <w:ilvl w:val="0"/>
          <w:numId w:val="47"/>
        </w:numPr>
        <w:spacing w:line="276" w:lineRule="auto"/>
        <w:contextualSpacing/>
        <w:jc w:val="both"/>
        <w:rPr>
          <w:rFonts w:ascii="Arial" w:hAnsi="Arial" w:cs="Arial"/>
        </w:rPr>
      </w:pPr>
      <w:r w:rsidRPr="00E40141">
        <w:rPr>
          <w:rFonts w:ascii="Arial" w:hAnsi="Arial" w:cs="Arial"/>
        </w:rPr>
        <w:t>des Personnes Affectées par le Projet (PAP) pour un juste et préalable dédommagement ;</w:t>
      </w:r>
    </w:p>
    <w:p w14:paraId="22A976FD" w14:textId="77777777" w:rsidR="00B31517" w:rsidRPr="00E40141" w:rsidRDefault="00B31517" w:rsidP="00F070AF">
      <w:pPr>
        <w:numPr>
          <w:ilvl w:val="0"/>
          <w:numId w:val="47"/>
        </w:numPr>
        <w:spacing w:line="276" w:lineRule="auto"/>
        <w:contextualSpacing/>
        <w:jc w:val="both"/>
        <w:rPr>
          <w:rFonts w:ascii="Arial" w:hAnsi="Arial" w:cs="Arial"/>
        </w:rPr>
      </w:pPr>
      <w:r w:rsidRPr="00E40141">
        <w:rPr>
          <w:rFonts w:ascii="Arial" w:hAnsi="Arial" w:cs="Arial"/>
        </w:rPr>
        <w:t>de la qualité de l’air et des nuisances ;</w:t>
      </w:r>
    </w:p>
    <w:p w14:paraId="5A468DAB" w14:textId="77777777" w:rsidR="00B31517" w:rsidRPr="00E40141" w:rsidRDefault="00B31517" w:rsidP="00F070AF">
      <w:pPr>
        <w:numPr>
          <w:ilvl w:val="0"/>
          <w:numId w:val="47"/>
        </w:numPr>
        <w:spacing w:line="276" w:lineRule="auto"/>
        <w:contextualSpacing/>
        <w:jc w:val="both"/>
        <w:rPr>
          <w:rFonts w:ascii="Arial" w:hAnsi="Arial" w:cs="Arial"/>
        </w:rPr>
      </w:pPr>
      <w:r w:rsidRPr="00E40141">
        <w:rPr>
          <w:rFonts w:ascii="Arial" w:hAnsi="Arial" w:cs="Arial"/>
        </w:rPr>
        <w:t>de la qualité de l’eau au niveau des exutoires et bassins de rétention ;</w:t>
      </w:r>
    </w:p>
    <w:p w14:paraId="5FB5B714" w14:textId="104F6F98" w:rsidR="00B31517" w:rsidRPr="00E40141" w:rsidRDefault="00CA147A" w:rsidP="00F070AF">
      <w:pPr>
        <w:numPr>
          <w:ilvl w:val="0"/>
          <w:numId w:val="47"/>
        </w:numPr>
        <w:spacing w:line="276" w:lineRule="auto"/>
        <w:contextualSpacing/>
        <w:jc w:val="both"/>
        <w:rPr>
          <w:rFonts w:ascii="Arial" w:hAnsi="Arial" w:cs="Arial"/>
        </w:rPr>
      </w:pPr>
      <w:r>
        <w:rPr>
          <w:rFonts w:ascii="Arial" w:hAnsi="Arial" w:cs="Arial"/>
        </w:rPr>
        <w:t xml:space="preserve">de </w:t>
      </w:r>
      <w:r w:rsidR="00B31517" w:rsidRPr="00E40141">
        <w:rPr>
          <w:rFonts w:ascii="Arial" w:hAnsi="Arial" w:cs="Arial"/>
        </w:rPr>
        <w:t>la mobilité et la sécurité des personnes et des biens pendant les travaux ;</w:t>
      </w:r>
    </w:p>
    <w:p w14:paraId="593D71ED" w14:textId="4B9112FF" w:rsidR="00B31517" w:rsidRPr="00E40141" w:rsidRDefault="00CA147A" w:rsidP="00F070AF">
      <w:pPr>
        <w:numPr>
          <w:ilvl w:val="0"/>
          <w:numId w:val="47"/>
        </w:numPr>
        <w:spacing w:line="276" w:lineRule="auto"/>
        <w:contextualSpacing/>
        <w:jc w:val="both"/>
        <w:rPr>
          <w:rFonts w:ascii="Arial" w:hAnsi="Arial" w:cs="Arial"/>
        </w:rPr>
      </w:pPr>
      <w:r>
        <w:rPr>
          <w:rFonts w:ascii="Arial" w:hAnsi="Arial" w:cs="Arial"/>
        </w:rPr>
        <w:t>d</w:t>
      </w:r>
      <w:r w:rsidR="00B31517" w:rsidRPr="00E40141">
        <w:rPr>
          <w:rFonts w:ascii="Arial" w:hAnsi="Arial" w:cs="Arial"/>
        </w:rPr>
        <w:t>es habitats naturels et ressources culturelles physiques ;</w:t>
      </w:r>
    </w:p>
    <w:p w14:paraId="1077CD28" w14:textId="0535DD48" w:rsidR="00CA147A" w:rsidRDefault="00CA147A" w:rsidP="00CA147A">
      <w:pPr>
        <w:numPr>
          <w:ilvl w:val="0"/>
          <w:numId w:val="47"/>
        </w:numPr>
        <w:spacing w:line="276" w:lineRule="auto"/>
        <w:contextualSpacing/>
        <w:jc w:val="both"/>
        <w:rPr>
          <w:rFonts w:ascii="Arial" w:hAnsi="Arial" w:cs="Arial"/>
        </w:rPr>
      </w:pPr>
      <w:r w:rsidRPr="00CA147A">
        <w:rPr>
          <w:rFonts w:ascii="Arial" w:hAnsi="Arial" w:cs="Arial"/>
        </w:rPr>
        <w:t xml:space="preserve">du </w:t>
      </w:r>
      <w:r w:rsidR="00B31517" w:rsidRPr="00CA147A">
        <w:rPr>
          <w:rFonts w:ascii="Arial" w:hAnsi="Arial" w:cs="Arial"/>
        </w:rPr>
        <w:t>cadre de vie</w:t>
      </w:r>
      <w:r w:rsidR="00914FBF">
        <w:rPr>
          <w:rFonts w:ascii="Arial" w:hAnsi="Arial" w:cs="Arial"/>
        </w:rPr>
        <w:t>.</w:t>
      </w:r>
      <w:r>
        <w:rPr>
          <w:rFonts w:ascii="Arial" w:hAnsi="Arial" w:cs="Arial"/>
        </w:rPr>
        <w:t xml:space="preserve"> </w:t>
      </w:r>
    </w:p>
    <w:p w14:paraId="34FAA8D4" w14:textId="1FA67BD9" w:rsidR="00B31517" w:rsidRDefault="00B31517" w:rsidP="00B31517">
      <w:pPr>
        <w:keepNext/>
        <w:spacing w:after="0" w:line="360" w:lineRule="auto"/>
        <w:jc w:val="both"/>
        <w:outlineLvl w:val="3"/>
        <w:rPr>
          <w:rFonts w:ascii="Arial" w:eastAsia="Times New Roman" w:hAnsi="Arial" w:cs="Times New Roman"/>
          <w:bCs/>
          <w:sz w:val="24"/>
          <w:szCs w:val="28"/>
          <w:u w:val="single"/>
        </w:rPr>
      </w:pPr>
      <w:r w:rsidRPr="00E40141">
        <w:rPr>
          <w:rFonts w:ascii="Arial" w:eastAsia="Times New Roman" w:hAnsi="Arial" w:cs="Times New Roman"/>
          <w:bCs/>
          <w:sz w:val="24"/>
          <w:szCs w:val="28"/>
          <w:u w:val="single"/>
        </w:rPr>
        <w:t>4.2.</w:t>
      </w:r>
      <w:r w:rsidR="00B2620A">
        <w:rPr>
          <w:rFonts w:ascii="Arial" w:eastAsia="Times New Roman" w:hAnsi="Arial" w:cs="Times New Roman"/>
          <w:bCs/>
          <w:sz w:val="24"/>
          <w:szCs w:val="28"/>
          <w:u w:val="single"/>
        </w:rPr>
        <w:t>4</w:t>
      </w:r>
      <w:r w:rsidRPr="00E40141">
        <w:rPr>
          <w:rFonts w:ascii="Arial" w:eastAsia="Times New Roman" w:hAnsi="Arial" w:cs="Times New Roman"/>
          <w:bCs/>
          <w:sz w:val="24"/>
          <w:szCs w:val="28"/>
          <w:u w:val="single"/>
        </w:rPr>
        <w:t xml:space="preserve">.2. Organigramme </w:t>
      </w:r>
    </w:p>
    <w:p w14:paraId="0F2BAA9B" w14:textId="35754E4B" w:rsidR="00B2620A" w:rsidRPr="00B759DD" w:rsidRDefault="00B2620A" w:rsidP="00B31517">
      <w:pPr>
        <w:keepNext/>
        <w:spacing w:after="0" w:line="360" w:lineRule="auto"/>
        <w:jc w:val="both"/>
        <w:outlineLvl w:val="3"/>
        <w:rPr>
          <w:rFonts w:ascii="Arial" w:eastAsia="Times New Roman" w:hAnsi="Arial" w:cs="Times New Roman"/>
          <w:bCs/>
          <w:sz w:val="24"/>
          <w:szCs w:val="28"/>
        </w:rPr>
      </w:pPr>
      <w:r w:rsidRPr="00B759DD">
        <w:rPr>
          <w:rFonts w:ascii="Arial" w:eastAsia="Times New Roman" w:hAnsi="Arial" w:cs="Times New Roman"/>
          <w:bCs/>
          <w:sz w:val="24"/>
          <w:szCs w:val="28"/>
        </w:rPr>
        <w:t xml:space="preserve">La figure ci-dessous présente l’organigramme de mise </w:t>
      </w:r>
      <w:r w:rsidR="00CA147A">
        <w:rPr>
          <w:rFonts w:ascii="Arial" w:eastAsia="Times New Roman" w:hAnsi="Arial" w:cs="Times New Roman"/>
          <w:bCs/>
          <w:sz w:val="24"/>
          <w:szCs w:val="28"/>
        </w:rPr>
        <w:t xml:space="preserve">en œuvre </w:t>
      </w:r>
      <w:r w:rsidRPr="00B759DD">
        <w:rPr>
          <w:rFonts w:ascii="Arial" w:eastAsia="Times New Roman" w:hAnsi="Arial" w:cs="Times New Roman"/>
          <w:bCs/>
          <w:sz w:val="24"/>
          <w:szCs w:val="28"/>
        </w:rPr>
        <w:t xml:space="preserve">du cadre institutionnel </w:t>
      </w:r>
      <w:r w:rsidR="00CA147A">
        <w:rPr>
          <w:rFonts w:ascii="Arial" w:eastAsia="Times New Roman" w:hAnsi="Arial" w:cs="Times New Roman"/>
          <w:bCs/>
          <w:sz w:val="24"/>
          <w:szCs w:val="28"/>
        </w:rPr>
        <w:t xml:space="preserve">de la gestion environnementale et sociale </w:t>
      </w:r>
      <w:r w:rsidRPr="00B759DD">
        <w:rPr>
          <w:rFonts w:ascii="Arial" w:eastAsia="Times New Roman" w:hAnsi="Arial" w:cs="Times New Roman"/>
          <w:bCs/>
          <w:sz w:val="24"/>
          <w:szCs w:val="28"/>
        </w:rPr>
        <w:t>du PAPVIC.</w:t>
      </w:r>
    </w:p>
    <w:p w14:paraId="193CAAC4" w14:textId="77777777" w:rsidR="00B31517" w:rsidRPr="00B31517" w:rsidRDefault="00B31517" w:rsidP="00B31517">
      <w:pPr>
        <w:spacing w:after="0" w:line="360" w:lineRule="auto"/>
        <w:ind w:right="57"/>
        <w:jc w:val="both"/>
        <w:rPr>
          <w:rFonts w:ascii="Arial" w:eastAsia="Calibri" w:hAnsi="Arial" w:cs="Arial"/>
          <w:noProof/>
          <w:spacing w:val="2"/>
          <w:lang w:eastAsia="de-DE"/>
        </w:rPr>
      </w:pPr>
      <w:r w:rsidRPr="00B31517">
        <w:rPr>
          <w:rFonts w:ascii="Arial" w:eastAsia="Calibri" w:hAnsi="Arial" w:cs="Arial"/>
          <w:noProof/>
          <w:spacing w:val="2"/>
          <w:lang w:eastAsia="fr-FR"/>
        </w:rPr>
        <w:drawing>
          <wp:inline distT="0" distB="0" distL="0" distR="0" wp14:anchorId="687F4721" wp14:editId="75D8AD01">
            <wp:extent cx="6145619" cy="4609215"/>
            <wp:effectExtent l="0" t="0" r="762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1549" cy="4613662"/>
                    </a:xfrm>
                    <a:prstGeom prst="rect">
                      <a:avLst/>
                    </a:prstGeom>
                  </pic:spPr>
                </pic:pic>
              </a:graphicData>
            </a:graphic>
          </wp:inline>
        </w:drawing>
      </w:r>
    </w:p>
    <w:p w14:paraId="476FEC5B" w14:textId="77777777" w:rsidR="006B5F38" w:rsidRDefault="006B5F38" w:rsidP="00F21ABF">
      <w:pPr>
        <w:spacing w:after="0" w:line="360" w:lineRule="auto"/>
        <w:ind w:right="57"/>
        <w:jc w:val="both"/>
        <w:rPr>
          <w:rFonts w:ascii="Arial" w:eastAsia="Calibri" w:hAnsi="Arial" w:cs="Arial"/>
          <w:b/>
          <w:noProof/>
          <w:spacing w:val="2"/>
          <w:lang w:eastAsia="de-DE"/>
        </w:rPr>
      </w:pPr>
    </w:p>
    <w:p w14:paraId="06EAF14C" w14:textId="77777777" w:rsidR="00C7005B" w:rsidRDefault="00C7005B">
      <w:pPr>
        <w:rPr>
          <w:rFonts w:ascii="Arial" w:eastAsia="Calibri" w:hAnsi="Arial" w:cs="Times New Roman"/>
          <w:b/>
          <w:bCs/>
          <w:iCs/>
          <w:smallCaps/>
          <w:sz w:val="28"/>
          <w:szCs w:val="24"/>
          <w:lang w:val="x-none"/>
        </w:rPr>
      </w:pPr>
      <w:bookmarkStart w:id="136" w:name="_Toc531013880"/>
      <w:r>
        <w:rPr>
          <w:rFonts w:ascii="Arial" w:eastAsia="Calibri" w:hAnsi="Arial"/>
          <w:szCs w:val="24"/>
        </w:rPr>
        <w:br w:type="page"/>
      </w:r>
    </w:p>
    <w:p w14:paraId="2BCB4004" w14:textId="5A804BDB" w:rsidR="00F21ABF" w:rsidRPr="006B5F38" w:rsidRDefault="00F21ABF" w:rsidP="006B5F38">
      <w:pPr>
        <w:pStyle w:val="Titre2"/>
        <w:rPr>
          <w:rFonts w:ascii="Arial" w:eastAsia="Calibri" w:hAnsi="Arial"/>
          <w:szCs w:val="24"/>
        </w:rPr>
      </w:pPr>
      <w:r w:rsidRPr="006B5F38">
        <w:rPr>
          <w:rFonts w:ascii="Arial" w:eastAsia="Calibri" w:hAnsi="Arial"/>
          <w:szCs w:val="24"/>
        </w:rPr>
        <w:lastRenderedPageBreak/>
        <w:t>4.3. ESTIMATION DU COUT DE LA MISE EN OEUVRE DU PGES</w:t>
      </w:r>
      <w:bookmarkEnd w:id="136"/>
    </w:p>
    <w:p w14:paraId="2F63B4F1" w14:textId="77777777" w:rsidR="006B5F38" w:rsidRDefault="006B5F38" w:rsidP="00F21ABF">
      <w:pPr>
        <w:spacing w:after="0" w:line="360" w:lineRule="auto"/>
        <w:ind w:right="57"/>
        <w:jc w:val="both"/>
        <w:rPr>
          <w:rFonts w:ascii="Arial" w:eastAsia="Calibri" w:hAnsi="Arial" w:cs="Arial"/>
          <w:noProof/>
          <w:spacing w:val="2"/>
          <w:lang w:eastAsia="de-DE"/>
        </w:rPr>
      </w:pPr>
    </w:p>
    <w:p w14:paraId="1F215313" w14:textId="424C23F0" w:rsidR="00F21ABF" w:rsidRPr="00E40141" w:rsidRDefault="00F21ABF" w:rsidP="00F21ABF">
      <w:pPr>
        <w:spacing w:after="0" w:line="360" w:lineRule="auto"/>
        <w:ind w:right="57"/>
        <w:jc w:val="both"/>
        <w:rPr>
          <w:rFonts w:ascii="Arial" w:eastAsia="Calibri" w:hAnsi="Arial" w:cs="Arial"/>
          <w:noProof/>
          <w:spacing w:val="2"/>
          <w:lang w:eastAsia="de-DE"/>
        </w:rPr>
      </w:pPr>
      <w:r w:rsidRPr="00E40141">
        <w:rPr>
          <w:rFonts w:ascii="Arial" w:eastAsia="Calibri" w:hAnsi="Arial" w:cs="Arial"/>
          <w:noProof/>
          <w:spacing w:val="2"/>
          <w:lang w:eastAsia="de-DE"/>
        </w:rPr>
        <w:t>Une estimation est faite à partir des coûts unitaires exprimés en francs CFA et en Dollars pour les différentes activités prescrites dans le PGES. A cela s’ajoute les dépenses relatives à la surveillance environnementale qui sont à la charge du promoteur, de même que le coût du suivi environnemental. Il faut noter que dans le cadre du présent projet, une évaluation des aides à la réinstallation et des compensations a été faite et devra être prise en compte dans le cadre du projet. Afin de faciliter les interventions en faveur de l’environnement, une provision devra être faite pour faire face à ces dépenses.</w:t>
      </w:r>
    </w:p>
    <w:p w14:paraId="5C7CCB5B" w14:textId="0C3ADC89" w:rsidR="00F21ABF" w:rsidRPr="00E40141" w:rsidRDefault="00F21ABF" w:rsidP="00F21ABF">
      <w:pPr>
        <w:spacing w:after="0" w:line="360" w:lineRule="auto"/>
        <w:ind w:right="57"/>
        <w:jc w:val="both"/>
        <w:rPr>
          <w:rFonts w:ascii="Arial" w:eastAsia="Calibri" w:hAnsi="Arial" w:cs="Arial"/>
          <w:noProof/>
          <w:spacing w:val="2"/>
          <w:lang w:eastAsia="de-DE"/>
        </w:rPr>
      </w:pPr>
      <w:r w:rsidRPr="00E40141">
        <w:rPr>
          <w:rFonts w:ascii="Arial" w:eastAsia="Calibri" w:hAnsi="Arial" w:cs="Arial"/>
          <w:noProof/>
          <w:spacing w:val="2"/>
          <w:lang w:eastAsia="de-DE"/>
        </w:rPr>
        <w:t>La mise en oeuvre des présentes mesures est indispensable pour une prise en compte adéquate des préoccupations environnementales</w:t>
      </w:r>
      <w:r w:rsidR="00CA147A">
        <w:rPr>
          <w:rFonts w:ascii="Arial" w:eastAsia="Calibri" w:hAnsi="Arial" w:cs="Arial"/>
          <w:noProof/>
          <w:spacing w:val="2"/>
          <w:lang w:eastAsia="de-DE"/>
        </w:rPr>
        <w:t xml:space="preserve"> et sociales</w:t>
      </w:r>
      <w:r w:rsidRPr="00E40141">
        <w:rPr>
          <w:rFonts w:ascii="Arial" w:eastAsia="Calibri" w:hAnsi="Arial" w:cs="Arial"/>
          <w:noProof/>
          <w:spacing w:val="2"/>
          <w:lang w:eastAsia="de-DE"/>
        </w:rPr>
        <w:t>.</w:t>
      </w:r>
    </w:p>
    <w:p w14:paraId="3A923887" w14:textId="77777777" w:rsidR="00F21ABF" w:rsidRPr="00F21ABF" w:rsidRDefault="00F21ABF" w:rsidP="00F21ABF">
      <w:pPr>
        <w:spacing w:after="0" w:line="360" w:lineRule="auto"/>
        <w:ind w:right="57"/>
        <w:jc w:val="both"/>
        <w:rPr>
          <w:rFonts w:ascii="Arial" w:eastAsia="Calibri" w:hAnsi="Arial" w:cs="Arial"/>
          <w:noProof/>
          <w:spacing w:val="2"/>
          <w:lang w:eastAsia="de-DE"/>
        </w:rPr>
      </w:pPr>
      <w:r w:rsidRPr="00E40141">
        <w:rPr>
          <w:rFonts w:ascii="Arial" w:eastAsia="Calibri" w:hAnsi="Arial" w:cs="Arial"/>
          <w:noProof/>
          <w:spacing w:val="2"/>
          <w:lang w:eastAsia="de-DE"/>
        </w:rPr>
        <w:t>L’évaluation des coûts concerne essentiellement les biens et activités affectées qui ont fait l’objet d’un Plan d’Action et de Réinstallation (PAR), les reboisements en compensation, l’aménagement des abords des bassins, les sensibilisations, les prescriptions environnementales, le plan de communication, la gestion des ordures, etc. (à intégrer dans le contrat des entreprises de construction), la surveillance et le suivi (à intégrer dans le contrat des entreprises de construction et de contrôle).</w:t>
      </w:r>
    </w:p>
    <w:p w14:paraId="168F5E0D" w14:textId="77777777" w:rsidR="00AC6255" w:rsidRPr="00AC6255" w:rsidRDefault="00AC6255" w:rsidP="00AC6255">
      <w:pPr>
        <w:keepNext/>
        <w:tabs>
          <w:tab w:val="num" w:pos="1134"/>
        </w:tabs>
        <w:spacing w:before="120" w:after="120" w:line="240" w:lineRule="auto"/>
        <w:jc w:val="both"/>
        <w:outlineLvl w:val="2"/>
        <w:rPr>
          <w:rFonts w:ascii="Arial" w:eastAsia="Calibri" w:hAnsi="Arial" w:cs="Times New Roman"/>
          <w:b/>
          <w:color w:val="70AD47"/>
          <w:sz w:val="26"/>
          <w:szCs w:val="20"/>
        </w:rPr>
      </w:pPr>
    </w:p>
    <w:p w14:paraId="1517C562" w14:textId="77777777" w:rsidR="00DB0FE6" w:rsidRDefault="00DB0FE6" w:rsidP="000B203E">
      <w:pPr>
        <w:keepNext/>
        <w:tabs>
          <w:tab w:val="num" w:pos="1134"/>
        </w:tabs>
        <w:spacing w:before="120" w:after="120" w:line="240" w:lineRule="auto"/>
        <w:ind w:left="1134"/>
        <w:jc w:val="both"/>
        <w:outlineLvl w:val="2"/>
        <w:rPr>
          <w:rFonts w:ascii="Arial" w:eastAsia="Calibri" w:hAnsi="Arial" w:cs="Times New Roman"/>
          <w:b/>
          <w:color w:val="70AD47"/>
          <w:sz w:val="26"/>
          <w:szCs w:val="20"/>
          <w:lang w:val="x-none" w:eastAsia="x-none"/>
        </w:rPr>
      </w:pPr>
    </w:p>
    <w:p w14:paraId="4BFBFDF8" w14:textId="77777777" w:rsidR="00DB0FE6" w:rsidRDefault="00DB0FE6" w:rsidP="006238B8">
      <w:pPr>
        <w:keepNext/>
        <w:tabs>
          <w:tab w:val="num" w:pos="1134"/>
        </w:tabs>
        <w:spacing w:before="120" w:after="120" w:line="240" w:lineRule="auto"/>
        <w:jc w:val="both"/>
        <w:outlineLvl w:val="2"/>
        <w:rPr>
          <w:rFonts w:ascii="Arial" w:eastAsia="Calibri" w:hAnsi="Arial" w:cs="Times New Roman"/>
          <w:b/>
          <w:color w:val="70AD47"/>
          <w:sz w:val="26"/>
          <w:szCs w:val="20"/>
          <w:lang w:val="x-none" w:eastAsia="x-none"/>
        </w:rPr>
        <w:sectPr w:rsidR="00DB0FE6" w:rsidSect="000B44E5">
          <w:pgSz w:w="11906" w:h="16838"/>
          <w:pgMar w:top="1417" w:right="1417" w:bottom="1417" w:left="1417" w:header="709" w:footer="709" w:gutter="0"/>
          <w:cols w:space="708"/>
          <w:titlePg/>
          <w:docGrid w:linePitch="360"/>
        </w:sectPr>
      </w:pPr>
    </w:p>
    <w:p w14:paraId="1383690D" w14:textId="77777777" w:rsidR="00F17133" w:rsidRDefault="00E2141F" w:rsidP="006238B8">
      <w:pPr>
        <w:spacing w:before="120" w:after="0" w:line="360" w:lineRule="auto"/>
        <w:jc w:val="center"/>
        <w:rPr>
          <w:rFonts w:ascii="Arial" w:eastAsia="Calibri" w:hAnsi="Arial" w:cs="Arial"/>
          <w:b/>
          <w:szCs w:val="24"/>
        </w:rPr>
      </w:pPr>
      <w:bookmarkStart w:id="137" w:name="_Toc527857756"/>
      <w:bookmarkStart w:id="138" w:name="_Toc531268581"/>
      <w:r w:rsidRPr="00B759DD">
        <w:rPr>
          <w:rFonts w:ascii="Arial" w:eastAsia="Calibri" w:hAnsi="Arial" w:cs="Arial"/>
          <w:b/>
          <w:szCs w:val="24"/>
        </w:rPr>
        <w:lastRenderedPageBreak/>
        <w:t xml:space="preserve">Tableau </w:t>
      </w:r>
      <w:r w:rsidR="000236B8" w:rsidRPr="00B759DD">
        <w:rPr>
          <w:b/>
          <w:noProof/>
        </w:rPr>
        <w:fldChar w:fldCharType="begin"/>
      </w:r>
      <w:r w:rsidR="000236B8" w:rsidRPr="00B759DD">
        <w:rPr>
          <w:b/>
          <w:noProof/>
        </w:rPr>
        <w:instrText xml:space="preserve"> SEQ Tableau \* ARABIC </w:instrText>
      </w:r>
      <w:r w:rsidR="000236B8" w:rsidRPr="00B759DD">
        <w:rPr>
          <w:b/>
          <w:noProof/>
        </w:rPr>
        <w:fldChar w:fldCharType="separate"/>
      </w:r>
      <w:r w:rsidR="00247F4E">
        <w:rPr>
          <w:b/>
          <w:noProof/>
        </w:rPr>
        <w:t>10</w:t>
      </w:r>
      <w:r w:rsidR="000236B8" w:rsidRPr="00B759DD">
        <w:rPr>
          <w:b/>
          <w:noProof/>
        </w:rPr>
        <w:fldChar w:fldCharType="end"/>
      </w:r>
      <w:r w:rsidR="00E40141" w:rsidRPr="000B44E5">
        <w:t> </w:t>
      </w:r>
      <w:r w:rsidRPr="00E2141F">
        <w:rPr>
          <w:rFonts w:ascii="Arial" w:eastAsia="Calibri" w:hAnsi="Arial" w:cs="Arial"/>
          <w:b/>
          <w:szCs w:val="24"/>
        </w:rPr>
        <w:t> : Plan de Gestion Environnementale et Sociale (PGES) du bassin  Y</w:t>
      </w:r>
      <w:bookmarkEnd w:id="137"/>
      <w:bookmarkEnd w:id="138"/>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46"/>
        <w:gridCol w:w="1929"/>
        <w:gridCol w:w="1940"/>
        <w:gridCol w:w="1836"/>
        <w:gridCol w:w="1836"/>
        <w:gridCol w:w="1675"/>
        <w:gridCol w:w="2019"/>
      </w:tblGrid>
      <w:tr w:rsidR="00F17133" w:rsidRPr="006F0164" w14:paraId="51B32A6F" w14:textId="77777777" w:rsidTr="00D94E65">
        <w:trPr>
          <w:trHeight w:val="717"/>
          <w:tblHeader/>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3361E187" w14:textId="77777777" w:rsidR="00F17133" w:rsidRPr="006F0164" w:rsidRDefault="00F17133" w:rsidP="006238B8">
            <w:pPr>
              <w:spacing w:line="240" w:lineRule="auto"/>
              <w:rPr>
                <w:rFonts w:ascii="Arial" w:hAnsi="Arial" w:cs="Arial"/>
                <w:b/>
                <w:sz w:val="20"/>
                <w:szCs w:val="20"/>
                <w:lang w:eastAsia="fr-FR"/>
              </w:rPr>
            </w:pPr>
            <w:r w:rsidRPr="006F0164">
              <w:rPr>
                <w:rFonts w:ascii="Arial" w:hAnsi="Arial" w:cs="Arial"/>
                <w:b/>
                <w:sz w:val="20"/>
                <w:szCs w:val="20"/>
                <w:lang w:eastAsia="fr-FR"/>
              </w:rPr>
              <w:t xml:space="preserve">Mesures </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4D15CEA9" w14:textId="77777777" w:rsidR="00F17133" w:rsidRPr="006F0164" w:rsidRDefault="00F17133" w:rsidP="006238B8">
            <w:pPr>
              <w:spacing w:line="240" w:lineRule="auto"/>
              <w:rPr>
                <w:rFonts w:ascii="Arial" w:hAnsi="Arial" w:cs="Arial"/>
                <w:b/>
                <w:sz w:val="20"/>
                <w:szCs w:val="20"/>
                <w:lang w:eastAsia="fr-FR"/>
              </w:rPr>
            </w:pPr>
            <w:r w:rsidRPr="006F0164">
              <w:rPr>
                <w:rFonts w:ascii="Arial" w:hAnsi="Arial" w:cs="Arial"/>
                <w:b/>
                <w:sz w:val="20"/>
                <w:szCs w:val="20"/>
                <w:lang w:eastAsia="fr-FR"/>
              </w:rPr>
              <w:t>Indicateurs de réalisation</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58A60255" w14:textId="77777777" w:rsidR="00F17133" w:rsidRPr="006F0164" w:rsidRDefault="00F17133" w:rsidP="006238B8">
            <w:pPr>
              <w:spacing w:line="240" w:lineRule="auto"/>
              <w:rPr>
                <w:rFonts w:ascii="Arial" w:hAnsi="Arial" w:cs="Arial"/>
                <w:b/>
                <w:sz w:val="20"/>
                <w:szCs w:val="20"/>
                <w:lang w:eastAsia="fr-FR"/>
              </w:rPr>
            </w:pPr>
            <w:r w:rsidRPr="006F0164">
              <w:rPr>
                <w:rFonts w:ascii="Arial" w:hAnsi="Arial" w:cs="Arial"/>
                <w:b/>
                <w:sz w:val="20"/>
                <w:szCs w:val="20"/>
                <w:lang w:eastAsia="fr-FR"/>
              </w:rPr>
              <w:t>Indicateurs d’impacts</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73B46805" w14:textId="77777777" w:rsidR="00F17133" w:rsidRPr="006F0164" w:rsidRDefault="00F17133" w:rsidP="006238B8">
            <w:pPr>
              <w:spacing w:line="240" w:lineRule="auto"/>
              <w:rPr>
                <w:rFonts w:ascii="Arial" w:hAnsi="Arial" w:cs="Arial"/>
                <w:b/>
                <w:sz w:val="20"/>
                <w:szCs w:val="20"/>
                <w:lang w:eastAsia="fr-FR"/>
              </w:rPr>
            </w:pPr>
            <w:r w:rsidRPr="006F0164">
              <w:rPr>
                <w:rFonts w:ascii="Arial" w:hAnsi="Arial" w:cs="Arial"/>
                <w:b/>
                <w:sz w:val="20"/>
                <w:szCs w:val="20"/>
                <w:lang w:eastAsia="fr-FR"/>
              </w:rPr>
              <w:t>Echéanciers</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6B076C4B" w14:textId="77777777" w:rsidR="00F17133" w:rsidRPr="006F0164" w:rsidRDefault="00F17133" w:rsidP="006238B8">
            <w:pPr>
              <w:spacing w:line="240" w:lineRule="auto"/>
              <w:rPr>
                <w:rFonts w:ascii="Arial" w:hAnsi="Arial" w:cs="Arial"/>
                <w:b/>
                <w:sz w:val="20"/>
                <w:szCs w:val="20"/>
                <w:lang w:eastAsia="fr-FR"/>
              </w:rPr>
            </w:pPr>
            <w:r w:rsidRPr="006F0164">
              <w:rPr>
                <w:rFonts w:ascii="Arial" w:hAnsi="Arial" w:cs="Arial"/>
                <w:b/>
                <w:sz w:val="20"/>
                <w:szCs w:val="20"/>
                <w:lang w:eastAsia="fr-FR"/>
              </w:rPr>
              <w:t>Responsables de surveillance</w:t>
            </w:r>
          </w:p>
        </w:tc>
        <w:tc>
          <w:tcPr>
            <w:tcW w:w="612" w:type="pct"/>
            <w:tcBorders>
              <w:top w:val="single" w:sz="4" w:space="0" w:color="auto"/>
              <w:left w:val="single" w:sz="4" w:space="0" w:color="auto"/>
              <w:bottom w:val="single" w:sz="4" w:space="0" w:color="auto"/>
              <w:right w:val="single" w:sz="4" w:space="0" w:color="auto"/>
            </w:tcBorders>
            <w:shd w:val="clear" w:color="auto" w:fill="FFFFFF"/>
          </w:tcPr>
          <w:p w14:paraId="16D2696B" w14:textId="77777777" w:rsidR="00F17133" w:rsidRPr="006F0164" w:rsidRDefault="00F17133" w:rsidP="006238B8">
            <w:pPr>
              <w:spacing w:line="240" w:lineRule="auto"/>
              <w:rPr>
                <w:rFonts w:ascii="Arial" w:hAnsi="Arial" w:cs="Arial"/>
                <w:b/>
                <w:sz w:val="20"/>
                <w:szCs w:val="20"/>
                <w:lang w:eastAsia="fr-FR"/>
              </w:rPr>
            </w:pPr>
            <w:r w:rsidRPr="006F0164">
              <w:rPr>
                <w:rFonts w:ascii="Arial" w:hAnsi="Arial" w:cs="Arial"/>
                <w:b/>
                <w:sz w:val="20"/>
                <w:szCs w:val="20"/>
                <w:lang w:eastAsia="fr-FR"/>
              </w:rPr>
              <w:t>Responsables de suivi</w:t>
            </w:r>
          </w:p>
        </w:tc>
        <w:tc>
          <w:tcPr>
            <w:tcW w:w="738" w:type="pct"/>
            <w:shd w:val="clear" w:color="auto" w:fill="FFFFFF"/>
          </w:tcPr>
          <w:p w14:paraId="2122DE34" w14:textId="77AF70E9" w:rsidR="00F17133" w:rsidRPr="006F0164" w:rsidRDefault="00F17133" w:rsidP="006238B8">
            <w:pPr>
              <w:spacing w:line="240" w:lineRule="auto"/>
              <w:rPr>
                <w:rFonts w:ascii="Arial" w:hAnsi="Arial" w:cs="Arial"/>
                <w:b/>
                <w:sz w:val="20"/>
                <w:szCs w:val="20"/>
              </w:rPr>
            </w:pPr>
            <w:r w:rsidRPr="006F0164">
              <w:rPr>
                <w:rFonts w:ascii="Arial" w:hAnsi="Arial" w:cs="Arial"/>
                <w:b/>
                <w:sz w:val="20"/>
                <w:szCs w:val="20"/>
              </w:rPr>
              <w:t xml:space="preserve">Coût </w:t>
            </w:r>
            <w:r w:rsidR="00CA147A" w:rsidRPr="006F0164">
              <w:rPr>
                <w:rFonts w:ascii="Arial" w:hAnsi="Arial" w:cs="Arial"/>
                <w:b/>
                <w:sz w:val="20"/>
                <w:szCs w:val="20"/>
              </w:rPr>
              <w:t>en F</w:t>
            </w:r>
            <w:r w:rsidRPr="006F0164">
              <w:rPr>
                <w:rFonts w:ascii="Arial" w:hAnsi="Arial" w:cs="Arial"/>
                <w:b/>
                <w:sz w:val="20"/>
                <w:szCs w:val="20"/>
              </w:rPr>
              <w:t xml:space="preserve">CFA </w:t>
            </w:r>
          </w:p>
        </w:tc>
      </w:tr>
      <w:tr w:rsidR="00F17133" w:rsidRPr="006F0164" w14:paraId="19BF01D3" w14:textId="77777777" w:rsidTr="00D94E65">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16FD158" w14:textId="77777777" w:rsidR="00F17133" w:rsidRPr="006F0164" w:rsidRDefault="00F17133" w:rsidP="006F0164">
            <w:pPr>
              <w:spacing w:line="240" w:lineRule="auto"/>
              <w:jc w:val="center"/>
              <w:rPr>
                <w:rFonts w:ascii="Arial" w:hAnsi="Arial" w:cs="Arial"/>
                <w:b/>
                <w:sz w:val="20"/>
                <w:szCs w:val="20"/>
              </w:rPr>
            </w:pPr>
            <w:r w:rsidRPr="006F0164">
              <w:rPr>
                <w:rFonts w:ascii="Arial" w:hAnsi="Arial" w:cs="Arial"/>
                <w:b/>
                <w:sz w:val="20"/>
                <w:szCs w:val="20"/>
                <w:lang w:eastAsia="fr-FR"/>
              </w:rPr>
              <w:t>Phase de préparation</w:t>
            </w:r>
          </w:p>
        </w:tc>
      </w:tr>
      <w:tr w:rsidR="00F17133" w:rsidRPr="006F0164" w14:paraId="09F802C8"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4FB5C1DC"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1.1</w:t>
            </w:r>
            <w:proofErr w:type="gramStart"/>
            <w:r w:rsidRPr="006F0164">
              <w:rPr>
                <w:rFonts w:ascii="Arial" w:hAnsi="Arial" w:cs="Arial"/>
                <w:sz w:val="20"/>
                <w:szCs w:val="20"/>
              </w:rPr>
              <w:t>.N.1.1</w:t>
            </w:r>
            <w:proofErr w:type="gramEnd"/>
            <w:r w:rsidRPr="006F0164">
              <w:rPr>
                <w:rFonts w:ascii="Arial" w:hAnsi="Arial" w:cs="Arial"/>
                <w:sz w:val="20"/>
                <w:szCs w:val="20"/>
              </w:rPr>
              <w:t>. Veiller à l’information des riverains sur les enjeux du projet</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0ADAF655"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Liste de présence et PV de sensibilisation des riverains</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0D28D374" w14:textId="48016F23"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de plaintes enregistré</w:t>
            </w:r>
            <w:r w:rsidR="00CA147A" w:rsidRPr="006F0164">
              <w:rPr>
                <w:rFonts w:ascii="Arial" w:hAnsi="Arial" w:cs="Arial"/>
                <w:sz w:val="20"/>
                <w:szCs w:val="20"/>
              </w:rPr>
              <w:t>es et traitées</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7244C1E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Avant le démarrage des activités</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52D0E1E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tc>
        <w:tc>
          <w:tcPr>
            <w:tcW w:w="612" w:type="pct"/>
            <w:tcBorders>
              <w:top w:val="single" w:sz="4" w:space="0" w:color="auto"/>
              <w:left w:val="single" w:sz="4" w:space="0" w:color="auto"/>
              <w:bottom w:val="single" w:sz="4" w:space="0" w:color="auto"/>
              <w:right w:val="single" w:sz="4" w:space="0" w:color="auto"/>
            </w:tcBorders>
            <w:shd w:val="clear" w:color="auto" w:fill="FFFFFF"/>
          </w:tcPr>
          <w:p w14:paraId="3276A93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Les autorités municipales de Cotonou</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0D4778F5" w14:textId="48CF91A2" w:rsidR="00F17133" w:rsidRPr="006F0164" w:rsidRDefault="00AC4256" w:rsidP="006238B8">
            <w:pPr>
              <w:spacing w:line="240" w:lineRule="auto"/>
              <w:rPr>
                <w:rFonts w:ascii="Arial" w:hAnsi="Arial" w:cs="Arial"/>
                <w:sz w:val="20"/>
                <w:szCs w:val="20"/>
              </w:rPr>
            </w:pPr>
            <w:r w:rsidRPr="006F0164">
              <w:rPr>
                <w:rFonts w:ascii="Arial" w:hAnsi="Arial" w:cs="Arial"/>
                <w:sz w:val="20"/>
                <w:szCs w:val="20"/>
              </w:rPr>
              <w:t>5</w:t>
            </w:r>
            <w:r w:rsidR="00F17133" w:rsidRPr="006F0164">
              <w:rPr>
                <w:rFonts w:ascii="Arial" w:hAnsi="Arial" w:cs="Arial"/>
                <w:sz w:val="20"/>
                <w:szCs w:val="20"/>
              </w:rPr>
              <w:t> 000 000</w:t>
            </w:r>
          </w:p>
        </w:tc>
      </w:tr>
      <w:tr w:rsidR="00F17133" w:rsidRPr="006F0164" w14:paraId="7D8506AD"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08C744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1.2</w:t>
            </w:r>
            <w:proofErr w:type="gramStart"/>
            <w:r w:rsidRPr="006F0164">
              <w:rPr>
                <w:rFonts w:ascii="Arial" w:hAnsi="Arial" w:cs="Arial"/>
                <w:sz w:val="20"/>
                <w:szCs w:val="20"/>
              </w:rPr>
              <w:t>.N.1.1</w:t>
            </w:r>
            <w:proofErr w:type="gramEnd"/>
            <w:r w:rsidRPr="006F0164">
              <w:rPr>
                <w:rFonts w:ascii="Arial" w:hAnsi="Arial" w:cs="Arial"/>
                <w:sz w:val="20"/>
                <w:szCs w:val="20"/>
              </w:rPr>
              <w:t>. Réaliser des consultations publiques et un plan de communication pour une meilleure information des populations</w:t>
            </w:r>
          </w:p>
        </w:tc>
        <w:tc>
          <w:tcPr>
            <w:tcW w:w="705" w:type="pct"/>
            <w:shd w:val="clear" w:color="auto" w:fill="FFFFFF"/>
            <w:hideMark/>
          </w:tcPr>
          <w:p w14:paraId="0756E56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de consultations publiques effectué</w:t>
            </w:r>
          </w:p>
          <w:p w14:paraId="2BAB46B5"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Existence du plan de communication</w:t>
            </w:r>
          </w:p>
        </w:tc>
        <w:tc>
          <w:tcPr>
            <w:tcW w:w="709" w:type="pct"/>
            <w:shd w:val="clear" w:color="auto" w:fill="FFFFFF"/>
            <w:hideMark/>
          </w:tcPr>
          <w:p w14:paraId="64C4609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de plaintes enregistré</w:t>
            </w:r>
          </w:p>
        </w:tc>
        <w:tc>
          <w:tcPr>
            <w:tcW w:w="671" w:type="pct"/>
            <w:shd w:val="clear" w:color="auto" w:fill="FFFFFF"/>
            <w:hideMark/>
          </w:tcPr>
          <w:p w14:paraId="5CBBAFE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Avant le démarrage des travaux </w:t>
            </w:r>
          </w:p>
        </w:tc>
        <w:tc>
          <w:tcPr>
            <w:tcW w:w="671" w:type="pct"/>
            <w:shd w:val="clear" w:color="auto" w:fill="FFFFFF"/>
            <w:hideMark/>
          </w:tcPr>
          <w:p w14:paraId="2758A36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Equipe PAR et EIES</w:t>
            </w:r>
          </w:p>
          <w:p w14:paraId="0E80DEB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tc>
        <w:tc>
          <w:tcPr>
            <w:tcW w:w="612" w:type="pct"/>
            <w:shd w:val="clear" w:color="auto" w:fill="FFFFFF"/>
          </w:tcPr>
          <w:p w14:paraId="00ECCC7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 de Cotonou</w:t>
            </w:r>
          </w:p>
          <w:p w14:paraId="176D2E6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ABE </w:t>
            </w:r>
          </w:p>
          <w:p w14:paraId="529AD7B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p w14:paraId="1952CE88" w14:textId="77777777" w:rsidR="00F17133" w:rsidRPr="006F0164" w:rsidRDefault="00F17133" w:rsidP="006238B8">
            <w:pPr>
              <w:spacing w:line="240" w:lineRule="auto"/>
              <w:rPr>
                <w:rFonts w:ascii="Arial" w:hAnsi="Arial" w:cs="Arial"/>
                <w:sz w:val="20"/>
                <w:szCs w:val="20"/>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18C9EC0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Plan de communication </w:t>
            </w:r>
          </w:p>
          <w:p w14:paraId="156FCFD6" w14:textId="2D54DDEE"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w:t>
            </w:r>
            <w:r w:rsidR="00EF138B" w:rsidRPr="006F0164">
              <w:rPr>
                <w:rFonts w:ascii="Arial" w:hAnsi="Arial" w:cs="Arial"/>
                <w:sz w:val="20"/>
                <w:szCs w:val="20"/>
              </w:rPr>
              <w:t>4 636 200</w:t>
            </w:r>
          </w:p>
        </w:tc>
      </w:tr>
      <w:tr w:rsidR="00F17133" w:rsidRPr="006F0164" w14:paraId="59660EF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35E150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1.2</w:t>
            </w:r>
            <w:proofErr w:type="gramStart"/>
            <w:r w:rsidRPr="006F0164">
              <w:rPr>
                <w:rFonts w:ascii="Arial" w:hAnsi="Arial" w:cs="Arial"/>
                <w:sz w:val="20"/>
                <w:szCs w:val="20"/>
              </w:rPr>
              <w:t>.P.1.1</w:t>
            </w:r>
            <w:proofErr w:type="gramEnd"/>
            <w:r w:rsidRPr="006F0164">
              <w:rPr>
                <w:rFonts w:ascii="Arial" w:hAnsi="Arial" w:cs="Arial"/>
                <w:sz w:val="20"/>
                <w:szCs w:val="20"/>
              </w:rPr>
              <w:t>. Créer un comité local de suivi des activités du projet</w:t>
            </w:r>
          </w:p>
        </w:tc>
        <w:tc>
          <w:tcPr>
            <w:tcW w:w="705" w:type="pct"/>
            <w:shd w:val="clear" w:color="auto" w:fill="FFFFFF"/>
            <w:hideMark/>
          </w:tcPr>
          <w:p w14:paraId="7B5A9DD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Existence du comité local de suivi des activités du projet </w:t>
            </w:r>
          </w:p>
          <w:p w14:paraId="5E652BC6" w14:textId="77777777" w:rsidR="00F17133" w:rsidRPr="006F0164" w:rsidRDefault="00F17133" w:rsidP="006238B8">
            <w:pPr>
              <w:spacing w:line="240" w:lineRule="auto"/>
              <w:rPr>
                <w:rFonts w:ascii="Arial" w:hAnsi="Arial" w:cs="Arial"/>
                <w:sz w:val="20"/>
                <w:szCs w:val="20"/>
              </w:rPr>
            </w:pPr>
          </w:p>
        </w:tc>
        <w:tc>
          <w:tcPr>
            <w:tcW w:w="709" w:type="pct"/>
            <w:shd w:val="clear" w:color="auto" w:fill="FFFFFF"/>
            <w:hideMark/>
          </w:tcPr>
          <w:p w14:paraId="6A4D247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Acte de création du comité  </w:t>
            </w:r>
          </w:p>
          <w:p w14:paraId="2C7CEBC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 Nombre de conflits avec les riverains enregistrés</w:t>
            </w:r>
          </w:p>
        </w:tc>
        <w:tc>
          <w:tcPr>
            <w:tcW w:w="671" w:type="pct"/>
            <w:shd w:val="clear" w:color="auto" w:fill="FFFFFF"/>
            <w:hideMark/>
          </w:tcPr>
          <w:p w14:paraId="4F6D34F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Avant le démarrage des travaux à la fin de la consultation du public</w:t>
            </w:r>
          </w:p>
        </w:tc>
        <w:tc>
          <w:tcPr>
            <w:tcW w:w="671" w:type="pct"/>
            <w:shd w:val="clear" w:color="auto" w:fill="FFFFFF"/>
          </w:tcPr>
          <w:p w14:paraId="2B969AA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Mairie de Cotonou </w:t>
            </w:r>
          </w:p>
          <w:p w14:paraId="4BB7390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4F149FC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UGP</w:t>
            </w:r>
          </w:p>
        </w:tc>
        <w:tc>
          <w:tcPr>
            <w:tcW w:w="612" w:type="pct"/>
            <w:shd w:val="clear" w:color="auto" w:fill="FFFFFF"/>
            <w:hideMark/>
          </w:tcPr>
          <w:p w14:paraId="6541AED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ABE </w:t>
            </w:r>
          </w:p>
          <w:p w14:paraId="23DE48E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219E8521"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200 000 </w:t>
            </w:r>
          </w:p>
        </w:tc>
      </w:tr>
      <w:tr w:rsidR="00F17133" w:rsidRPr="006F0164" w14:paraId="3F10194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3B58FA9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1.2</w:t>
            </w:r>
            <w:proofErr w:type="gramStart"/>
            <w:r w:rsidRPr="006F0164">
              <w:rPr>
                <w:rFonts w:ascii="Arial" w:hAnsi="Arial" w:cs="Arial"/>
                <w:sz w:val="20"/>
                <w:szCs w:val="20"/>
              </w:rPr>
              <w:t>.N.1.2</w:t>
            </w:r>
            <w:proofErr w:type="gramEnd"/>
            <w:r w:rsidRPr="006F0164">
              <w:rPr>
                <w:rFonts w:ascii="Arial" w:hAnsi="Arial" w:cs="Arial"/>
                <w:sz w:val="20"/>
                <w:szCs w:val="20"/>
              </w:rPr>
              <w:t>. Appliquer les exigences du Plan d’Actions et de Réinstallation (PAR) des parties concernées</w:t>
            </w:r>
          </w:p>
        </w:tc>
        <w:tc>
          <w:tcPr>
            <w:tcW w:w="705" w:type="pct"/>
            <w:shd w:val="clear" w:color="auto" w:fill="FFFFFF"/>
            <w:hideMark/>
          </w:tcPr>
          <w:p w14:paraId="5F932D8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Rapports de mise en œuvre du PAR</w:t>
            </w:r>
          </w:p>
        </w:tc>
        <w:tc>
          <w:tcPr>
            <w:tcW w:w="709" w:type="pct"/>
            <w:shd w:val="clear" w:color="auto" w:fill="FFFFFF"/>
            <w:hideMark/>
          </w:tcPr>
          <w:p w14:paraId="2C47763B" w14:textId="6B469E9A"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de plaintes</w:t>
            </w:r>
            <w:r w:rsidR="00100786" w:rsidRPr="006F0164">
              <w:rPr>
                <w:rFonts w:ascii="Arial" w:hAnsi="Arial" w:cs="Arial"/>
                <w:sz w:val="20"/>
                <w:szCs w:val="20"/>
              </w:rPr>
              <w:t xml:space="preserve"> enregistrées et traitées</w:t>
            </w:r>
          </w:p>
        </w:tc>
        <w:tc>
          <w:tcPr>
            <w:tcW w:w="671" w:type="pct"/>
            <w:shd w:val="clear" w:color="auto" w:fill="FFFFFF"/>
            <w:hideMark/>
          </w:tcPr>
          <w:p w14:paraId="4C8F808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Avant le démarrage des travaux </w:t>
            </w:r>
          </w:p>
        </w:tc>
        <w:tc>
          <w:tcPr>
            <w:tcW w:w="671" w:type="pct"/>
            <w:shd w:val="clear" w:color="auto" w:fill="FFFFFF"/>
            <w:hideMark/>
          </w:tcPr>
          <w:p w14:paraId="3841FB9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Comité de mise en œuvre du PAR</w:t>
            </w:r>
          </w:p>
          <w:p w14:paraId="565D3C6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51E2000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UGP</w:t>
            </w:r>
          </w:p>
        </w:tc>
        <w:tc>
          <w:tcPr>
            <w:tcW w:w="612" w:type="pct"/>
            <w:shd w:val="clear" w:color="auto" w:fill="FFFFFF"/>
          </w:tcPr>
          <w:p w14:paraId="6627B52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Mairie de Cotonou </w:t>
            </w:r>
          </w:p>
          <w:p w14:paraId="1C5D843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ABE </w:t>
            </w:r>
          </w:p>
          <w:p w14:paraId="4AA707A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04DD764D" w14:textId="2FA33006" w:rsidR="00F17133" w:rsidRPr="006F0164" w:rsidRDefault="00F17133" w:rsidP="00914FBF">
            <w:pPr>
              <w:spacing w:line="240" w:lineRule="auto"/>
              <w:rPr>
                <w:rFonts w:ascii="Arial" w:hAnsi="Arial" w:cs="Arial"/>
                <w:sz w:val="20"/>
                <w:szCs w:val="20"/>
              </w:rPr>
            </w:pPr>
            <w:r w:rsidRPr="006F0164">
              <w:rPr>
                <w:rFonts w:ascii="Arial" w:hAnsi="Arial" w:cs="Arial"/>
                <w:sz w:val="20"/>
                <w:szCs w:val="20"/>
              </w:rPr>
              <w:t xml:space="preserve"> </w:t>
            </w:r>
            <w:r w:rsidR="00914FBF">
              <w:rPr>
                <w:rFonts w:ascii="Arial" w:hAnsi="Arial" w:cs="Arial"/>
                <w:sz w:val="20"/>
                <w:szCs w:val="20"/>
              </w:rPr>
              <w:t xml:space="preserve">Intégré au coût des </w:t>
            </w:r>
            <w:r w:rsidR="00B2620A" w:rsidRPr="006F0164">
              <w:rPr>
                <w:rFonts w:ascii="Arial" w:hAnsi="Arial" w:cs="Arial"/>
                <w:sz w:val="20"/>
                <w:szCs w:val="20"/>
              </w:rPr>
              <w:t>PAR</w:t>
            </w:r>
            <w:r w:rsidRPr="006F0164">
              <w:rPr>
                <w:rFonts w:ascii="Arial" w:hAnsi="Arial" w:cs="Arial"/>
                <w:sz w:val="20"/>
                <w:szCs w:val="20"/>
              </w:rPr>
              <w:t xml:space="preserve"> </w:t>
            </w:r>
          </w:p>
        </w:tc>
      </w:tr>
      <w:tr w:rsidR="00F17133" w:rsidRPr="006F0164" w14:paraId="7381934D"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7A6803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1.2</w:t>
            </w:r>
            <w:proofErr w:type="gramStart"/>
            <w:r w:rsidRPr="006F0164">
              <w:rPr>
                <w:rFonts w:ascii="Arial" w:hAnsi="Arial" w:cs="Arial"/>
                <w:sz w:val="20"/>
                <w:szCs w:val="20"/>
              </w:rPr>
              <w:t>.P.2.1</w:t>
            </w:r>
            <w:proofErr w:type="gramEnd"/>
            <w:r w:rsidRPr="006F0164">
              <w:rPr>
                <w:rFonts w:ascii="Arial" w:hAnsi="Arial" w:cs="Arial"/>
                <w:sz w:val="20"/>
                <w:szCs w:val="20"/>
              </w:rPr>
              <w:t xml:space="preserve">. Appliquer dans la mesure du possible les doléances </w:t>
            </w:r>
            <w:r w:rsidRPr="006F0164">
              <w:rPr>
                <w:rFonts w:ascii="Arial" w:hAnsi="Arial" w:cs="Arial"/>
                <w:sz w:val="20"/>
                <w:szCs w:val="20"/>
              </w:rPr>
              <w:lastRenderedPageBreak/>
              <w:t>exprimées par les populations lors des consultations publiques</w:t>
            </w:r>
          </w:p>
        </w:tc>
        <w:tc>
          <w:tcPr>
            <w:tcW w:w="705" w:type="pct"/>
            <w:shd w:val="clear" w:color="auto" w:fill="FFFFFF"/>
            <w:hideMark/>
          </w:tcPr>
          <w:p w14:paraId="7991025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 xml:space="preserve">Les doléances sont intégrées dans le PGES et </w:t>
            </w:r>
            <w:r w:rsidRPr="006F0164">
              <w:rPr>
                <w:rFonts w:ascii="Arial" w:hAnsi="Arial" w:cs="Arial"/>
                <w:sz w:val="20"/>
                <w:szCs w:val="20"/>
              </w:rPr>
              <w:lastRenderedPageBreak/>
              <w:t xml:space="preserve">dans les prescriptions environnementales et sociales </w:t>
            </w:r>
          </w:p>
        </w:tc>
        <w:tc>
          <w:tcPr>
            <w:tcW w:w="709" w:type="pct"/>
            <w:shd w:val="clear" w:color="auto" w:fill="FFFFFF"/>
            <w:hideMark/>
          </w:tcPr>
          <w:p w14:paraId="4B1386F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 xml:space="preserve">Nombre de conflits enregistrés avec les riverains </w:t>
            </w:r>
          </w:p>
          <w:p w14:paraId="472D96F5" w14:textId="7E0B991B"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 xml:space="preserve">Nombre de plaintes </w:t>
            </w:r>
            <w:r w:rsidR="00100786" w:rsidRPr="006F0164">
              <w:rPr>
                <w:rFonts w:ascii="Arial" w:hAnsi="Arial" w:cs="Arial"/>
                <w:sz w:val="20"/>
                <w:szCs w:val="20"/>
              </w:rPr>
              <w:t>enregistrées et traitées</w:t>
            </w:r>
          </w:p>
        </w:tc>
        <w:tc>
          <w:tcPr>
            <w:tcW w:w="671" w:type="pct"/>
            <w:shd w:val="clear" w:color="auto" w:fill="FFFFFF"/>
            <w:hideMark/>
          </w:tcPr>
          <w:p w14:paraId="3B051E0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Avant le démarrage des travaux</w:t>
            </w:r>
          </w:p>
        </w:tc>
        <w:tc>
          <w:tcPr>
            <w:tcW w:w="671" w:type="pct"/>
            <w:shd w:val="clear" w:color="auto" w:fill="FFFFFF"/>
            <w:hideMark/>
          </w:tcPr>
          <w:p w14:paraId="4E5ECBE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Comité de mise en œuvre du PAR</w:t>
            </w:r>
          </w:p>
          <w:p w14:paraId="25C0A44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MOD</w:t>
            </w:r>
          </w:p>
          <w:p w14:paraId="6A6ADEF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 </w:t>
            </w:r>
          </w:p>
        </w:tc>
        <w:tc>
          <w:tcPr>
            <w:tcW w:w="612" w:type="pct"/>
            <w:shd w:val="clear" w:color="auto" w:fill="FFFFFF"/>
            <w:hideMark/>
          </w:tcPr>
          <w:p w14:paraId="20F91CF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ABE</w:t>
            </w:r>
          </w:p>
          <w:p w14:paraId="0FD860FC"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p w14:paraId="7B0D5AB1"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Mairie de Cotonou de Cotonou</w:t>
            </w:r>
          </w:p>
        </w:tc>
        <w:tc>
          <w:tcPr>
            <w:tcW w:w="738" w:type="pct"/>
            <w:shd w:val="clear" w:color="auto" w:fill="FFFFFF"/>
          </w:tcPr>
          <w:p w14:paraId="4A5D2C84" w14:textId="2712300C" w:rsidR="00F17133" w:rsidRPr="006F0164" w:rsidRDefault="00914FBF" w:rsidP="00914FBF">
            <w:pPr>
              <w:spacing w:line="240" w:lineRule="auto"/>
              <w:rPr>
                <w:rFonts w:ascii="Arial" w:hAnsi="Arial" w:cs="Arial"/>
                <w:sz w:val="20"/>
                <w:szCs w:val="20"/>
              </w:rPr>
            </w:pPr>
            <w:r>
              <w:rPr>
                <w:rFonts w:ascii="Arial" w:hAnsi="Arial" w:cs="Arial"/>
                <w:sz w:val="20"/>
                <w:szCs w:val="20"/>
              </w:rPr>
              <w:lastRenderedPageBreak/>
              <w:t xml:space="preserve">Intégré au coût des </w:t>
            </w:r>
            <w:r w:rsidRPr="006F0164">
              <w:rPr>
                <w:rFonts w:ascii="Arial" w:hAnsi="Arial" w:cs="Arial"/>
                <w:sz w:val="20"/>
                <w:szCs w:val="20"/>
              </w:rPr>
              <w:t xml:space="preserve">PAR </w:t>
            </w:r>
          </w:p>
        </w:tc>
      </w:tr>
      <w:tr w:rsidR="00F17133" w:rsidRPr="006F0164" w14:paraId="1EA748A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CFCD88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1.3</w:t>
            </w:r>
            <w:proofErr w:type="gramStart"/>
            <w:r w:rsidRPr="006F0164">
              <w:rPr>
                <w:rFonts w:ascii="Arial" w:hAnsi="Arial" w:cs="Arial"/>
                <w:sz w:val="20"/>
                <w:szCs w:val="20"/>
              </w:rPr>
              <w:t>.P.1.1</w:t>
            </w:r>
            <w:proofErr w:type="gramEnd"/>
            <w:r w:rsidRPr="006F0164">
              <w:rPr>
                <w:rFonts w:ascii="Arial" w:hAnsi="Arial" w:cs="Arial"/>
                <w:sz w:val="20"/>
                <w:szCs w:val="20"/>
              </w:rPr>
              <w:t>. Faire un suivi environnemental et social conformément aux exigences en la matière</w:t>
            </w:r>
          </w:p>
        </w:tc>
        <w:tc>
          <w:tcPr>
            <w:tcW w:w="705" w:type="pct"/>
            <w:shd w:val="clear" w:color="auto" w:fill="FFFFFF"/>
            <w:hideMark/>
          </w:tcPr>
          <w:p w14:paraId="1B0B67B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 Mise en œuvre effective des activités du PGES </w:t>
            </w:r>
          </w:p>
        </w:tc>
        <w:tc>
          <w:tcPr>
            <w:tcW w:w="709" w:type="pct"/>
            <w:shd w:val="clear" w:color="auto" w:fill="FFFFFF"/>
            <w:hideMark/>
          </w:tcPr>
          <w:p w14:paraId="1F96CBEC" w14:textId="3568AF23"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de plaintes</w:t>
            </w:r>
            <w:r w:rsidR="00100786" w:rsidRPr="006F0164">
              <w:rPr>
                <w:rFonts w:ascii="Arial" w:hAnsi="Arial" w:cs="Arial"/>
                <w:sz w:val="20"/>
                <w:szCs w:val="20"/>
              </w:rPr>
              <w:t xml:space="preserve"> enregistrées et traitées</w:t>
            </w:r>
          </w:p>
          <w:p w14:paraId="7719DA8C" w14:textId="77777777" w:rsidR="00F17133" w:rsidRPr="006F0164" w:rsidRDefault="00F17133" w:rsidP="006238B8">
            <w:pPr>
              <w:spacing w:line="240" w:lineRule="auto"/>
              <w:rPr>
                <w:rFonts w:ascii="Arial" w:hAnsi="Arial" w:cs="Arial"/>
                <w:sz w:val="20"/>
                <w:szCs w:val="20"/>
              </w:rPr>
            </w:pPr>
          </w:p>
        </w:tc>
        <w:tc>
          <w:tcPr>
            <w:tcW w:w="671" w:type="pct"/>
            <w:shd w:val="clear" w:color="auto" w:fill="FFFFFF"/>
            <w:hideMark/>
          </w:tcPr>
          <w:p w14:paraId="35E22771"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Depuis la phase des travaux jusqu’à l’entretien</w:t>
            </w:r>
          </w:p>
        </w:tc>
        <w:tc>
          <w:tcPr>
            <w:tcW w:w="671" w:type="pct"/>
            <w:shd w:val="clear" w:color="auto" w:fill="FFFFFF"/>
            <w:hideMark/>
          </w:tcPr>
          <w:p w14:paraId="400FFA2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Entreprises contractantes </w:t>
            </w:r>
          </w:p>
          <w:p w14:paraId="44D6709F"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CE9D211"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MOD </w:t>
            </w:r>
          </w:p>
          <w:p w14:paraId="03A11DB6" w14:textId="77777777" w:rsidR="00D761FA" w:rsidRPr="006F0164" w:rsidRDefault="00D761FA" w:rsidP="006238B8">
            <w:pPr>
              <w:spacing w:line="240" w:lineRule="auto"/>
              <w:rPr>
                <w:rFonts w:ascii="Arial" w:hAnsi="Arial" w:cs="Arial"/>
                <w:sz w:val="20"/>
                <w:szCs w:val="20"/>
              </w:rPr>
            </w:pPr>
          </w:p>
        </w:tc>
        <w:tc>
          <w:tcPr>
            <w:tcW w:w="612" w:type="pct"/>
            <w:shd w:val="clear" w:color="auto" w:fill="FFFFFF"/>
            <w:hideMark/>
          </w:tcPr>
          <w:p w14:paraId="56FD701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ABE</w:t>
            </w:r>
          </w:p>
          <w:p w14:paraId="53C1D2D5"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p w14:paraId="4DC22339"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DDCVDD</w:t>
            </w:r>
          </w:p>
        </w:tc>
        <w:tc>
          <w:tcPr>
            <w:tcW w:w="738" w:type="pct"/>
            <w:shd w:val="clear" w:color="auto" w:fill="FFFFFF"/>
          </w:tcPr>
          <w:p w14:paraId="2BCE267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8 000 000</w:t>
            </w:r>
          </w:p>
        </w:tc>
      </w:tr>
      <w:tr w:rsidR="00F17133" w:rsidRPr="006F0164" w14:paraId="6F3FDCBD"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29AEDD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1.4</w:t>
            </w:r>
            <w:proofErr w:type="gramStart"/>
            <w:r w:rsidRPr="006F0164">
              <w:rPr>
                <w:rFonts w:ascii="Arial" w:hAnsi="Arial" w:cs="Arial"/>
                <w:sz w:val="20"/>
                <w:szCs w:val="20"/>
              </w:rPr>
              <w:t>.N.1.1</w:t>
            </w:r>
            <w:proofErr w:type="gramEnd"/>
            <w:r w:rsidRPr="006F0164">
              <w:rPr>
                <w:rFonts w:ascii="Arial" w:hAnsi="Arial" w:cs="Arial"/>
                <w:sz w:val="20"/>
                <w:szCs w:val="20"/>
              </w:rPr>
              <w:t>. Mettre sur pied un comité de mise en œuvre du PAR</w:t>
            </w:r>
          </w:p>
        </w:tc>
        <w:tc>
          <w:tcPr>
            <w:tcW w:w="705" w:type="pct"/>
            <w:shd w:val="clear" w:color="auto" w:fill="FFFFFF"/>
          </w:tcPr>
          <w:p w14:paraId="5CA2E2F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Existence du comité de mise en œuvre du PAR </w:t>
            </w:r>
          </w:p>
          <w:p w14:paraId="6FE8F3D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PV d’installation du comité</w:t>
            </w:r>
          </w:p>
        </w:tc>
        <w:tc>
          <w:tcPr>
            <w:tcW w:w="709" w:type="pct"/>
            <w:shd w:val="clear" w:color="auto" w:fill="FFFFFF"/>
            <w:hideMark/>
          </w:tcPr>
          <w:p w14:paraId="56E06DF4" w14:textId="273ED498"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w:t>
            </w:r>
            <w:r w:rsidR="00100786" w:rsidRPr="006F0164">
              <w:rPr>
                <w:rFonts w:ascii="Arial" w:hAnsi="Arial" w:cs="Arial"/>
                <w:sz w:val="20"/>
                <w:szCs w:val="20"/>
              </w:rPr>
              <w:t xml:space="preserve">plaintes enregistrées et traitées </w:t>
            </w:r>
          </w:p>
          <w:p w14:paraId="7AE70F77" w14:textId="58BE58F1"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de conflit enregistrés</w:t>
            </w:r>
            <w:r w:rsidR="00100786" w:rsidRPr="006F0164">
              <w:rPr>
                <w:rFonts w:ascii="Arial" w:hAnsi="Arial" w:cs="Arial"/>
                <w:sz w:val="20"/>
                <w:szCs w:val="20"/>
              </w:rPr>
              <w:t xml:space="preserve"> et traités</w:t>
            </w:r>
            <w:r w:rsidRPr="006F0164">
              <w:rPr>
                <w:rFonts w:ascii="Arial" w:hAnsi="Arial" w:cs="Arial"/>
                <w:sz w:val="20"/>
                <w:szCs w:val="20"/>
              </w:rPr>
              <w:t xml:space="preserve"> </w:t>
            </w:r>
          </w:p>
        </w:tc>
        <w:tc>
          <w:tcPr>
            <w:tcW w:w="671" w:type="pct"/>
            <w:shd w:val="clear" w:color="auto" w:fill="FFFFFF"/>
            <w:hideMark/>
          </w:tcPr>
          <w:p w14:paraId="0D4942AB" w14:textId="306E89B6" w:rsidR="00100786" w:rsidRPr="006F0164" w:rsidRDefault="00F17133" w:rsidP="00100786">
            <w:pPr>
              <w:spacing w:line="240" w:lineRule="auto"/>
              <w:rPr>
                <w:rFonts w:ascii="Arial" w:hAnsi="Arial" w:cs="Arial"/>
                <w:sz w:val="20"/>
                <w:szCs w:val="20"/>
              </w:rPr>
            </w:pPr>
            <w:r w:rsidRPr="006F0164">
              <w:rPr>
                <w:rFonts w:ascii="Arial" w:hAnsi="Arial" w:cs="Arial"/>
                <w:sz w:val="20"/>
                <w:szCs w:val="20"/>
              </w:rPr>
              <w:t xml:space="preserve">Pendant la phase de préparation </w:t>
            </w:r>
            <w:r w:rsidR="00100786" w:rsidRPr="006F0164">
              <w:rPr>
                <w:rFonts w:ascii="Arial" w:hAnsi="Arial" w:cs="Arial"/>
                <w:sz w:val="20"/>
                <w:szCs w:val="20"/>
              </w:rPr>
              <w:t>et avant le démarrage des travaux</w:t>
            </w:r>
          </w:p>
        </w:tc>
        <w:tc>
          <w:tcPr>
            <w:tcW w:w="671" w:type="pct"/>
            <w:shd w:val="clear" w:color="auto" w:fill="FFFFFF"/>
            <w:hideMark/>
          </w:tcPr>
          <w:p w14:paraId="4E8F461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6981452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UGP</w:t>
            </w:r>
          </w:p>
        </w:tc>
        <w:tc>
          <w:tcPr>
            <w:tcW w:w="612" w:type="pct"/>
            <w:shd w:val="clear" w:color="auto" w:fill="FFFFFF"/>
            <w:hideMark/>
          </w:tcPr>
          <w:p w14:paraId="1F4811F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w:t>
            </w:r>
          </w:p>
          <w:p w14:paraId="2AE4F35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p w14:paraId="2C5716B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ABE</w:t>
            </w:r>
          </w:p>
        </w:tc>
        <w:tc>
          <w:tcPr>
            <w:tcW w:w="738" w:type="pct"/>
            <w:shd w:val="clear" w:color="auto" w:fill="FFFFFF"/>
          </w:tcPr>
          <w:p w14:paraId="240F050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1 000 000</w:t>
            </w:r>
          </w:p>
        </w:tc>
      </w:tr>
      <w:tr w:rsidR="00F17133" w:rsidRPr="006F0164" w14:paraId="1CED0D81"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000435A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1.4</w:t>
            </w:r>
            <w:proofErr w:type="gramStart"/>
            <w:r w:rsidRPr="006F0164">
              <w:rPr>
                <w:rFonts w:ascii="Arial" w:hAnsi="Arial" w:cs="Arial"/>
                <w:sz w:val="20"/>
                <w:szCs w:val="20"/>
              </w:rPr>
              <w:t>.P.1.1</w:t>
            </w:r>
            <w:proofErr w:type="gramEnd"/>
            <w:r w:rsidRPr="006F0164">
              <w:rPr>
                <w:rFonts w:ascii="Arial" w:hAnsi="Arial" w:cs="Arial"/>
                <w:sz w:val="20"/>
                <w:szCs w:val="20"/>
              </w:rPr>
              <w:t>. Elaborer le PAR selon les exigences des PTF et de  l’Etat béninois</w:t>
            </w:r>
          </w:p>
        </w:tc>
        <w:tc>
          <w:tcPr>
            <w:tcW w:w="705" w:type="pct"/>
            <w:shd w:val="clear" w:color="auto" w:fill="FFFFFF"/>
            <w:hideMark/>
          </w:tcPr>
          <w:p w14:paraId="3C8AE5D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Existence d’un PAR conforme aux  exigences des PTF et de  l’Etat béninois</w:t>
            </w:r>
          </w:p>
        </w:tc>
        <w:tc>
          <w:tcPr>
            <w:tcW w:w="709" w:type="pct"/>
            <w:shd w:val="clear" w:color="auto" w:fill="FFFFFF"/>
            <w:hideMark/>
          </w:tcPr>
          <w:p w14:paraId="37A130D8" w14:textId="1BA5D154"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w:t>
            </w:r>
            <w:r w:rsidR="00100786" w:rsidRPr="006F0164">
              <w:rPr>
                <w:rFonts w:ascii="Arial" w:hAnsi="Arial" w:cs="Arial"/>
                <w:sz w:val="20"/>
                <w:szCs w:val="20"/>
              </w:rPr>
              <w:t>plaintes enregistrées et traitées</w:t>
            </w:r>
          </w:p>
        </w:tc>
        <w:tc>
          <w:tcPr>
            <w:tcW w:w="671" w:type="pct"/>
            <w:shd w:val="clear" w:color="auto" w:fill="FFFFFF"/>
            <w:hideMark/>
          </w:tcPr>
          <w:p w14:paraId="3DDBA2D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Pendant la phase des études  </w:t>
            </w:r>
          </w:p>
        </w:tc>
        <w:tc>
          <w:tcPr>
            <w:tcW w:w="671" w:type="pct"/>
            <w:shd w:val="clear" w:color="auto" w:fill="FFFFFF"/>
            <w:hideMark/>
          </w:tcPr>
          <w:p w14:paraId="2E02D9D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Bureau d’étude chargé du PAR</w:t>
            </w:r>
          </w:p>
          <w:p w14:paraId="3E6AD3E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tc>
        <w:tc>
          <w:tcPr>
            <w:tcW w:w="612" w:type="pct"/>
            <w:shd w:val="clear" w:color="auto" w:fill="FFFFFF"/>
            <w:hideMark/>
          </w:tcPr>
          <w:p w14:paraId="234F5E5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w:t>
            </w:r>
          </w:p>
          <w:p w14:paraId="36E3164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UGP </w:t>
            </w:r>
          </w:p>
          <w:p w14:paraId="40D9B5F9"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ANDF</w:t>
            </w:r>
          </w:p>
        </w:tc>
        <w:tc>
          <w:tcPr>
            <w:tcW w:w="738" w:type="pct"/>
            <w:shd w:val="clear" w:color="auto" w:fill="FFFFFF"/>
          </w:tcPr>
          <w:p w14:paraId="7B26DCAF" w14:textId="011CD444" w:rsidR="00F17133" w:rsidRPr="006F0164" w:rsidRDefault="00B2620A" w:rsidP="006238B8">
            <w:pPr>
              <w:spacing w:line="240" w:lineRule="auto"/>
              <w:rPr>
                <w:rFonts w:ascii="Arial" w:hAnsi="Arial" w:cs="Arial"/>
                <w:sz w:val="20"/>
                <w:szCs w:val="20"/>
              </w:rPr>
            </w:pPr>
            <w:r w:rsidRPr="006F0164">
              <w:rPr>
                <w:rFonts w:ascii="Arial" w:hAnsi="Arial" w:cs="Arial"/>
                <w:sz w:val="20"/>
                <w:szCs w:val="20"/>
              </w:rPr>
              <w:t>Pris en compte dans le PAR</w:t>
            </w:r>
          </w:p>
        </w:tc>
      </w:tr>
      <w:tr w:rsidR="00F17133" w:rsidRPr="006F0164" w14:paraId="1F473DAF"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D2BBEF1"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1.4</w:t>
            </w:r>
            <w:proofErr w:type="gramStart"/>
            <w:r w:rsidRPr="006F0164">
              <w:rPr>
                <w:rFonts w:ascii="Arial" w:hAnsi="Arial" w:cs="Arial"/>
                <w:sz w:val="20"/>
                <w:szCs w:val="20"/>
              </w:rPr>
              <w:t>.N.2.1</w:t>
            </w:r>
            <w:proofErr w:type="gramEnd"/>
            <w:r w:rsidRPr="006F0164">
              <w:rPr>
                <w:rFonts w:ascii="Arial" w:hAnsi="Arial" w:cs="Arial"/>
                <w:sz w:val="20"/>
                <w:szCs w:val="20"/>
              </w:rPr>
              <w:t xml:space="preserve">. Suivre la mise en œuvre du PAR </w:t>
            </w:r>
          </w:p>
        </w:tc>
        <w:tc>
          <w:tcPr>
            <w:tcW w:w="705" w:type="pct"/>
            <w:shd w:val="clear" w:color="auto" w:fill="FFFFFF"/>
            <w:hideMark/>
          </w:tcPr>
          <w:p w14:paraId="2248FC6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La mise en œuvre du PAR est suivie</w:t>
            </w:r>
          </w:p>
          <w:p w14:paraId="650858A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Existence d’un comité de suivi opérationnel du </w:t>
            </w:r>
            <w:r w:rsidRPr="006F0164">
              <w:rPr>
                <w:rFonts w:ascii="Arial" w:hAnsi="Arial" w:cs="Arial"/>
                <w:sz w:val="20"/>
                <w:szCs w:val="20"/>
              </w:rPr>
              <w:lastRenderedPageBreak/>
              <w:t>PAR</w:t>
            </w:r>
          </w:p>
        </w:tc>
        <w:tc>
          <w:tcPr>
            <w:tcW w:w="709" w:type="pct"/>
            <w:shd w:val="clear" w:color="auto" w:fill="FFFFFF"/>
            <w:hideMark/>
          </w:tcPr>
          <w:p w14:paraId="0C3EF3D0" w14:textId="435C3E8F"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 xml:space="preserve">Nombre de </w:t>
            </w:r>
            <w:r w:rsidR="00100786" w:rsidRPr="006F0164">
              <w:rPr>
                <w:rFonts w:ascii="Arial" w:hAnsi="Arial" w:cs="Arial"/>
                <w:sz w:val="20"/>
                <w:szCs w:val="20"/>
              </w:rPr>
              <w:t>plaintes enregistrées et traitées</w:t>
            </w:r>
          </w:p>
        </w:tc>
        <w:tc>
          <w:tcPr>
            <w:tcW w:w="671" w:type="pct"/>
            <w:shd w:val="clear" w:color="auto" w:fill="FFFFFF"/>
            <w:hideMark/>
          </w:tcPr>
          <w:p w14:paraId="661C3BEA" w14:textId="4D1F0743" w:rsidR="00F17133" w:rsidRPr="006F0164" w:rsidRDefault="00F17133" w:rsidP="00100786">
            <w:pPr>
              <w:spacing w:line="240" w:lineRule="auto"/>
              <w:rPr>
                <w:rFonts w:ascii="Arial" w:hAnsi="Arial" w:cs="Arial"/>
                <w:sz w:val="20"/>
                <w:szCs w:val="20"/>
              </w:rPr>
            </w:pPr>
            <w:r w:rsidRPr="006F0164">
              <w:rPr>
                <w:rFonts w:ascii="Arial" w:hAnsi="Arial" w:cs="Arial"/>
                <w:sz w:val="20"/>
                <w:szCs w:val="20"/>
              </w:rPr>
              <w:t xml:space="preserve">Pendant </w:t>
            </w:r>
            <w:r w:rsidR="00100786" w:rsidRPr="006F0164">
              <w:rPr>
                <w:rFonts w:ascii="Arial" w:hAnsi="Arial" w:cs="Arial"/>
                <w:sz w:val="20"/>
                <w:szCs w:val="20"/>
              </w:rPr>
              <w:t>la</w:t>
            </w:r>
            <w:r w:rsidRPr="006F0164">
              <w:rPr>
                <w:rFonts w:ascii="Arial" w:hAnsi="Arial" w:cs="Arial"/>
                <w:sz w:val="20"/>
                <w:szCs w:val="20"/>
              </w:rPr>
              <w:t xml:space="preserve"> phase de  démarrage et avant les travaux</w:t>
            </w:r>
          </w:p>
        </w:tc>
        <w:tc>
          <w:tcPr>
            <w:tcW w:w="671" w:type="pct"/>
            <w:shd w:val="clear" w:color="auto" w:fill="FFFFFF"/>
            <w:hideMark/>
          </w:tcPr>
          <w:p w14:paraId="6433798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25CA94C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w:t>
            </w:r>
          </w:p>
        </w:tc>
        <w:tc>
          <w:tcPr>
            <w:tcW w:w="612" w:type="pct"/>
            <w:shd w:val="clear" w:color="auto" w:fill="FFFFFF"/>
            <w:hideMark/>
          </w:tcPr>
          <w:p w14:paraId="67BB450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ANDF</w:t>
            </w:r>
          </w:p>
          <w:p w14:paraId="16530A9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UGP</w:t>
            </w:r>
          </w:p>
          <w:p w14:paraId="0ACAD4F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p w14:paraId="22580C5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ABE</w:t>
            </w:r>
          </w:p>
        </w:tc>
        <w:tc>
          <w:tcPr>
            <w:tcW w:w="738" w:type="pct"/>
            <w:shd w:val="clear" w:color="auto" w:fill="FFFFFF"/>
          </w:tcPr>
          <w:p w14:paraId="26DD9FC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2 000 000</w:t>
            </w:r>
          </w:p>
        </w:tc>
      </w:tr>
      <w:tr w:rsidR="00F17133" w:rsidRPr="006F0164" w14:paraId="5EB3C6C2"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0B16126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1.4</w:t>
            </w:r>
            <w:proofErr w:type="gramStart"/>
            <w:r w:rsidRPr="006F0164">
              <w:rPr>
                <w:rFonts w:ascii="Arial" w:hAnsi="Arial" w:cs="Arial"/>
                <w:sz w:val="20"/>
                <w:szCs w:val="20"/>
              </w:rPr>
              <w:t>.P.2.1</w:t>
            </w:r>
            <w:proofErr w:type="gramEnd"/>
            <w:r w:rsidRPr="006F0164">
              <w:rPr>
                <w:rFonts w:ascii="Arial" w:hAnsi="Arial" w:cs="Arial"/>
                <w:sz w:val="20"/>
                <w:szCs w:val="20"/>
              </w:rPr>
              <w:t>. Faire une estimation réaliste du coût des mesures d’accompagnement et de compensation</w:t>
            </w:r>
          </w:p>
        </w:tc>
        <w:tc>
          <w:tcPr>
            <w:tcW w:w="705" w:type="pct"/>
            <w:shd w:val="clear" w:color="auto" w:fill="FFFFFF"/>
            <w:hideMark/>
          </w:tcPr>
          <w:p w14:paraId="68CBE8B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Existence </w:t>
            </w:r>
            <w:proofErr w:type="gramStart"/>
            <w:r w:rsidRPr="006F0164">
              <w:rPr>
                <w:rFonts w:ascii="Arial" w:hAnsi="Arial" w:cs="Arial"/>
                <w:sz w:val="20"/>
                <w:szCs w:val="20"/>
              </w:rPr>
              <w:t>d(</w:t>
            </w:r>
            <w:proofErr w:type="gramEnd"/>
            <w:r w:rsidRPr="006F0164">
              <w:rPr>
                <w:rFonts w:ascii="Arial" w:hAnsi="Arial" w:cs="Arial"/>
                <w:sz w:val="20"/>
                <w:szCs w:val="20"/>
              </w:rPr>
              <w:t xml:space="preserve">une évaluation des coûts dans l’EIES </w:t>
            </w:r>
          </w:p>
        </w:tc>
        <w:tc>
          <w:tcPr>
            <w:tcW w:w="709" w:type="pct"/>
            <w:shd w:val="clear" w:color="auto" w:fill="FFFFFF"/>
            <w:hideMark/>
          </w:tcPr>
          <w:p w14:paraId="71AC3170" w14:textId="3A66630B"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w:t>
            </w:r>
            <w:r w:rsidR="00100786" w:rsidRPr="006F0164">
              <w:rPr>
                <w:rFonts w:ascii="Arial" w:hAnsi="Arial" w:cs="Arial"/>
                <w:sz w:val="20"/>
                <w:szCs w:val="20"/>
              </w:rPr>
              <w:t>plaintes enregistrées et traitées</w:t>
            </w:r>
          </w:p>
        </w:tc>
        <w:tc>
          <w:tcPr>
            <w:tcW w:w="671" w:type="pct"/>
            <w:shd w:val="clear" w:color="auto" w:fill="FFFFFF"/>
            <w:hideMark/>
          </w:tcPr>
          <w:p w14:paraId="75F177E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 la fin du PAR et de l’EIES </w:t>
            </w:r>
          </w:p>
        </w:tc>
        <w:tc>
          <w:tcPr>
            <w:tcW w:w="671" w:type="pct"/>
            <w:shd w:val="clear" w:color="auto" w:fill="FFFFFF"/>
          </w:tcPr>
          <w:p w14:paraId="4B92514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Bureau d’études</w:t>
            </w:r>
            <w:r w:rsidRPr="006F0164" w:rsidDel="00D9360D">
              <w:rPr>
                <w:rFonts w:ascii="Arial" w:hAnsi="Arial" w:cs="Arial"/>
                <w:sz w:val="20"/>
                <w:szCs w:val="20"/>
              </w:rPr>
              <w:t xml:space="preserve"> </w:t>
            </w:r>
            <w:r w:rsidRPr="006F0164">
              <w:rPr>
                <w:rFonts w:ascii="Arial" w:hAnsi="Arial" w:cs="Arial"/>
                <w:sz w:val="20"/>
                <w:szCs w:val="20"/>
              </w:rPr>
              <w:t>EIES et PAR</w:t>
            </w:r>
          </w:p>
          <w:p w14:paraId="4745FC9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62F741B5" w14:textId="77777777" w:rsidR="00F17133" w:rsidRPr="006F0164" w:rsidRDefault="00F17133" w:rsidP="006238B8">
            <w:pPr>
              <w:spacing w:line="240" w:lineRule="auto"/>
              <w:rPr>
                <w:rFonts w:ascii="Arial" w:hAnsi="Arial" w:cs="Arial"/>
                <w:sz w:val="20"/>
                <w:szCs w:val="20"/>
              </w:rPr>
            </w:pPr>
          </w:p>
        </w:tc>
        <w:tc>
          <w:tcPr>
            <w:tcW w:w="612" w:type="pct"/>
            <w:shd w:val="clear" w:color="auto" w:fill="FFFFFF"/>
            <w:hideMark/>
          </w:tcPr>
          <w:p w14:paraId="42A0A055"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ANDF</w:t>
            </w:r>
          </w:p>
          <w:p w14:paraId="2733C61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UGP</w:t>
            </w:r>
          </w:p>
          <w:p w14:paraId="0842C80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04FFA6EF" w14:textId="4A07D9A4" w:rsidR="00F17133" w:rsidRPr="006F0164" w:rsidRDefault="00B2620A" w:rsidP="006238B8">
            <w:pPr>
              <w:spacing w:line="240" w:lineRule="auto"/>
              <w:rPr>
                <w:rFonts w:ascii="Arial" w:hAnsi="Arial" w:cs="Arial"/>
                <w:sz w:val="20"/>
                <w:szCs w:val="20"/>
              </w:rPr>
            </w:pPr>
            <w:r w:rsidRPr="006F0164">
              <w:rPr>
                <w:rFonts w:ascii="Arial" w:hAnsi="Arial" w:cs="Arial"/>
                <w:sz w:val="20"/>
                <w:szCs w:val="20"/>
              </w:rPr>
              <w:t>Pris en compte dans le PAR</w:t>
            </w:r>
          </w:p>
        </w:tc>
      </w:tr>
      <w:tr w:rsidR="00F17133" w:rsidRPr="006F0164" w14:paraId="582E086A"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31DCF990" w14:textId="5B699BAA"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1.4</w:t>
            </w:r>
            <w:proofErr w:type="gramStart"/>
            <w:r w:rsidRPr="006F0164">
              <w:rPr>
                <w:rFonts w:ascii="Arial" w:hAnsi="Arial" w:cs="Arial"/>
                <w:sz w:val="20"/>
                <w:szCs w:val="20"/>
              </w:rPr>
              <w:t>.P.2.2</w:t>
            </w:r>
            <w:proofErr w:type="gramEnd"/>
            <w:r w:rsidRPr="006F0164">
              <w:rPr>
                <w:rFonts w:ascii="Arial" w:hAnsi="Arial" w:cs="Arial"/>
                <w:sz w:val="20"/>
                <w:szCs w:val="20"/>
              </w:rPr>
              <w:t>. Appliquer obligatoirement le principe de juste et préalable dédommagement</w:t>
            </w:r>
          </w:p>
        </w:tc>
        <w:tc>
          <w:tcPr>
            <w:tcW w:w="705" w:type="pct"/>
            <w:shd w:val="clear" w:color="auto" w:fill="FFFFFF"/>
            <w:hideMark/>
          </w:tcPr>
          <w:p w14:paraId="055ED12C"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Dédommagement effectif des PAP avant le démarrage des travaux </w:t>
            </w:r>
          </w:p>
          <w:p w14:paraId="218B3FE1" w14:textId="7D85B95F"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Rapports de  mie en </w:t>
            </w:r>
            <w:r w:rsidR="00B53884" w:rsidRPr="006F0164">
              <w:rPr>
                <w:rFonts w:ascii="Arial" w:hAnsi="Arial" w:cs="Arial"/>
                <w:sz w:val="20"/>
                <w:szCs w:val="20"/>
              </w:rPr>
              <w:t>œuvre</w:t>
            </w:r>
            <w:r w:rsidRPr="006F0164">
              <w:rPr>
                <w:rFonts w:ascii="Arial" w:hAnsi="Arial" w:cs="Arial"/>
                <w:sz w:val="20"/>
                <w:szCs w:val="20"/>
              </w:rPr>
              <w:t xml:space="preserve"> du PAR</w:t>
            </w:r>
          </w:p>
        </w:tc>
        <w:tc>
          <w:tcPr>
            <w:tcW w:w="709" w:type="pct"/>
            <w:shd w:val="clear" w:color="auto" w:fill="FFFFFF"/>
            <w:hideMark/>
          </w:tcPr>
          <w:p w14:paraId="761E6BBC" w14:textId="04F25E56"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w:t>
            </w:r>
            <w:r w:rsidR="00100786" w:rsidRPr="006F0164">
              <w:rPr>
                <w:rFonts w:ascii="Arial" w:hAnsi="Arial" w:cs="Arial"/>
                <w:sz w:val="20"/>
                <w:szCs w:val="20"/>
              </w:rPr>
              <w:t>plaintes enregistrées et traitées</w:t>
            </w:r>
          </w:p>
        </w:tc>
        <w:tc>
          <w:tcPr>
            <w:tcW w:w="671" w:type="pct"/>
            <w:shd w:val="clear" w:color="auto" w:fill="FFFFFF"/>
            <w:hideMark/>
          </w:tcPr>
          <w:p w14:paraId="0817F2B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 la fin du PAR et de l’EIES</w:t>
            </w:r>
          </w:p>
        </w:tc>
        <w:tc>
          <w:tcPr>
            <w:tcW w:w="671" w:type="pct"/>
            <w:shd w:val="clear" w:color="auto" w:fill="FFFFFF"/>
            <w:hideMark/>
          </w:tcPr>
          <w:p w14:paraId="19C689F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MOD </w:t>
            </w:r>
          </w:p>
          <w:p w14:paraId="70A82A9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ANDF</w:t>
            </w:r>
          </w:p>
        </w:tc>
        <w:tc>
          <w:tcPr>
            <w:tcW w:w="612" w:type="pct"/>
            <w:shd w:val="clear" w:color="auto" w:fill="FFFFFF"/>
            <w:hideMark/>
          </w:tcPr>
          <w:p w14:paraId="7E75C1F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 Mairie de Cotonou</w:t>
            </w:r>
          </w:p>
          <w:p w14:paraId="069FBB2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UGP</w:t>
            </w:r>
          </w:p>
          <w:p w14:paraId="38DAF86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ABE </w:t>
            </w:r>
          </w:p>
          <w:p w14:paraId="4378FE6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13C3C375" w14:textId="0E2571F1" w:rsidR="00F17133" w:rsidRPr="006F0164" w:rsidRDefault="00B2620A" w:rsidP="006238B8">
            <w:pPr>
              <w:spacing w:line="240" w:lineRule="auto"/>
              <w:rPr>
                <w:rFonts w:ascii="Arial" w:hAnsi="Arial" w:cs="Arial"/>
                <w:sz w:val="20"/>
                <w:szCs w:val="20"/>
              </w:rPr>
            </w:pPr>
            <w:r w:rsidRPr="006F0164">
              <w:rPr>
                <w:rFonts w:ascii="Arial" w:hAnsi="Arial" w:cs="Arial"/>
                <w:sz w:val="20"/>
                <w:szCs w:val="20"/>
              </w:rPr>
              <w:t>Pris en compte dans le PAR et le PGES</w:t>
            </w:r>
          </w:p>
        </w:tc>
      </w:tr>
      <w:tr w:rsidR="00F17133" w:rsidRPr="006F0164" w14:paraId="2E61B6BD"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7905AB1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 1.4</w:t>
            </w:r>
            <w:proofErr w:type="gramStart"/>
            <w:r w:rsidRPr="006F0164">
              <w:rPr>
                <w:rFonts w:ascii="Arial" w:hAnsi="Arial" w:cs="Arial"/>
                <w:sz w:val="20"/>
                <w:szCs w:val="20"/>
              </w:rPr>
              <w:t>.P.3.1</w:t>
            </w:r>
            <w:proofErr w:type="gramEnd"/>
            <w:r w:rsidRPr="006F0164">
              <w:rPr>
                <w:rFonts w:ascii="Arial" w:hAnsi="Arial" w:cs="Arial"/>
                <w:sz w:val="20"/>
                <w:szCs w:val="20"/>
              </w:rPr>
              <w:t>. Créer un comité de suivi des opérations et des dédommagements</w:t>
            </w:r>
          </w:p>
        </w:tc>
        <w:tc>
          <w:tcPr>
            <w:tcW w:w="705" w:type="pct"/>
            <w:shd w:val="clear" w:color="auto" w:fill="FFFFFF"/>
          </w:tcPr>
          <w:p w14:paraId="6981705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Un comité de suivi des opérations et des dédommagements est créé</w:t>
            </w:r>
          </w:p>
          <w:p w14:paraId="25C085E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PV de création du comité</w:t>
            </w:r>
          </w:p>
        </w:tc>
        <w:tc>
          <w:tcPr>
            <w:tcW w:w="709" w:type="pct"/>
            <w:shd w:val="clear" w:color="auto" w:fill="FFFFFF"/>
          </w:tcPr>
          <w:p w14:paraId="173B0192" w14:textId="35A896A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w:t>
            </w:r>
            <w:r w:rsidR="00100786" w:rsidRPr="006F0164">
              <w:rPr>
                <w:rFonts w:ascii="Arial" w:hAnsi="Arial" w:cs="Arial"/>
                <w:sz w:val="20"/>
                <w:szCs w:val="20"/>
              </w:rPr>
              <w:t xml:space="preserve">plaintes enregistrées et traitées </w:t>
            </w:r>
          </w:p>
        </w:tc>
        <w:tc>
          <w:tcPr>
            <w:tcW w:w="671" w:type="pct"/>
            <w:shd w:val="clear" w:color="auto" w:fill="FFFFFF"/>
          </w:tcPr>
          <w:p w14:paraId="4DB7FCF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 la fin du PAR et de l’EIES et avant le dédommagement</w:t>
            </w:r>
          </w:p>
        </w:tc>
        <w:tc>
          <w:tcPr>
            <w:tcW w:w="671" w:type="pct"/>
            <w:shd w:val="clear" w:color="auto" w:fill="FFFFFF"/>
          </w:tcPr>
          <w:p w14:paraId="2670F2D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5620EAC9"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ANDF</w:t>
            </w:r>
          </w:p>
          <w:p w14:paraId="47DC0234" w14:textId="77777777" w:rsidR="00F17133" w:rsidRPr="006F0164" w:rsidRDefault="00F17133" w:rsidP="006238B8">
            <w:pPr>
              <w:spacing w:line="240" w:lineRule="auto"/>
              <w:rPr>
                <w:rFonts w:ascii="Arial" w:hAnsi="Arial" w:cs="Arial"/>
                <w:sz w:val="20"/>
                <w:szCs w:val="20"/>
              </w:rPr>
            </w:pPr>
          </w:p>
        </w:tc>
        <w:tc>
          <w:tcPr>
            <w:tcW w:w="612" w:type="pct"/>
            <w:shd w:val="clear" w:color="auto" w:fill="FFFFFF"/>
          </w:tcPr>
          <w:p w14:paraId="5E4D4EE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w:t>
            </w:r>
          </w:p>
          <w:p w14:paraId="56D978E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UGP</w:t>
            </w:r>
          </w:p>
          <w:p w14:paraId="6FFFB5C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ABE </w:t>
            </w:r>
          </w:p>
          <w:p w14:paraId="3FED127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04EA5F9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200 000</w:t>
            </w:r>
          </w:p>
        </w:tc>
      </w:tr>
      <w:tr w:rsidR="00F17133" w:rsidRPr="006F0164" w14:paraId="6C65712C" w14:textId="77777777" w:rsidTr="00D94E65">
        <w:trPr>
          <w:trHeight w:val="480"/>
        </w:trPr>
        <w:tc>
          <w:tcPr>
            <w:tcW w:w="5000" w:type="pct"/>
            <w:gridSpan w:val="7"/>
            <w:tcBorders>
              <w:top w:val="single" w:sz="4" w:space="0" w:color="auto"/>
              <w:left w:val="single" w:sz="4" w:space="0" w:color="auto"/>
              <w:bottom w:val="single" w:sz="4" w:space="0" w:color="auto"/>
            </w:tcBorders>
            <w:shd w:val="clear" w:color="auto" w:fill="FFFFFF"/>
            <w:vAlign w:val="center"/>
          </w:tcPr>
          <w:p w14:paraId="75AC41CE" w14:textId="77777777" w:rsidR="00F17133" w:rsidRPr="006F0164" w:rsidRDefault="00F17133" w:rsidP="006238B8">
            <w:pPr>
              <w:spacing w:line="240" w:lineRule="auto"/>
              <w:jc w:val="center"/>
              <w:rPr>
                <w:rFonts w:ascii="Arial" w:hAnsi="Arial" w:cs="Arial"/>
                <w:b/>
                <w:sz w:val="20"/>
                <w:szCs w:val="20"/>
              </w:rPr>
            </w:pPr>
            <w:r w:rsidRPr="006F0164">
              <w:rPr>
                <w:rFonts w:ascii="Arial" w:hAnsi="Arial" w:cs="Arial"/>
                <w:b/>
                <w:sz w:val="20"/>
                <w:szCs w:val="20"/>
                <w:lang w:eastAsia="fr-FR"/>
              </w:rPr>
              <w:t>Phase des travaux et aménagement</w:t>
            </w:r>
          </w:p>
        </w:tc>
      </w:tr>
      <w:tr w:rsidR="00100786" w:rsidRPr="006F0164" w14:paraId="1EA62055" w14:textId="77777777" w:rsidTr="00D94E65">
        <w:trPr>
          <w:trHeight w:val="1126"/>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6DD3104A" w14:textId="62714C14" w:rsidR="00100786" w:rsidRPr="006F0164" w:rsidRDefault="00100786" w:rsidP="006238B8">
            <w:pPr>
              <w:spacing w:line="240" w:lineRule="auto"/>
              <w:rPr>
                <w:rFonts w:ascii="Arial" w:hAnsi="Arial" w:cs="Arial"/>
                <w:sz w:val="20"/>
                <w:szCs w:val="20"/>
              </w:rPr>
            </w:pPr>
            <w:r w:rsidRPr="006F0164">
              <w:rPr>
                <w:rFonts w:ascii="Arial" w:hAnsi="Arial" w:cs="Arial"/>
                <w:sz w:val="20"/>
                <w:szCs w:val="20"/>
              </w:rPr>
              <w:t>2.1</w:t>
            </w:r>
            <w:proofErr w:type="gramStart"/>
            <w:r w:rsidRPr="006F0164">
              <w:rPr>
                <w:rFonts w:ascii="Arial" w:hAnsi="Arial" w:cs="Arial"/>
                <w:sz w:val="20"/>
                <w:szCs w:val="20"/>
              </w:rPr>
              <w:t>.N.1.1</w:t>
            </w:r>
            <w:proofErr w:type="gramEnd"/>
            <w:r w:rsidRPr="006F0164">
              <w:rPr>
                <w:rFonts w:ascii="Arial" w:hAnsi="Arial" w:cs="Arial"/>
                <w:sz w:val="20"/>
                <w:szCs w:val="20"/>
              </w:rPr>
              <w:t>. Veiller à une conception qui s’intègre au paysage du milieu récepteur</w:t>
            </w:r>
          </w:p>
        </w:tc>
        <w:tc>
          <w:tcPr>
            <w:tcW w:w="705" w:type="pct"/>
            <w:shd w:val="clear" w:color="auto" w:fill="FFFFFF"/>
          </w:tcPr>
          <w:p w14:paraId="5524DB3F" w14:textId="4B8CC615" w:rsidR="00100786" w:rsidRPr="006F0164" w:rsidRDefault="00100786" w:rsidP="006238B8">
            <w:pPr>
              <w:spacing w:line="240" w:lineRule="auto"/>
              <w:rPr>
                <w:rFonts w:ascii="Arial" w:hAnsi="Arial" w:cs="Arial"/>
                <w:sz w:val="20"/>
                <w:szCs w:val="20"/>
              </w:rPr>
            </w:pPr>
            <w:r w:rsidRPr="006F0164">
              <w:rPr>
                <w:rFonts w:ascii="Arial" w:hAnsi="Arial" w:cs="Arial"/>
                <w:sz w:val="20"/>
                <w:szCs w:val="20"/>
              </w:rPr>
              <w:t>Existence de plan architectural qui s’intègre dans le paysage</w:t>
            </w:r>
          </w:p>
        </w:tc>
        <w:tc>
          <w:tcPr>
            <w:tcW w:w="709" w:type="pct"/>
            <w:shd w:val="clear" w:color="auto" w:fill="FFFFFF"/>
          </w:tcPr>
          <w:p w14:paraId="01FBDD2D" w14:textId="60FD7F88" w:rsidR="00100786" w:rsidRPr="006F0164" w:rsidRDefault="00100786" w:rsidP="006238B8">
            <w:pPr>
              <w:spacing w:line="240" w:lineRule="auto"/>
              <w:rPr>
                <w:rFonts w:ascii="Arial" w:hAnsi="Arial" w:cs="Arial"/>
                <w:sz w:val="20"/>
                <w:szCs w:val="20"/>
              </w:rPr>
            </w:pPr>
            <w:r w:rsidRPr="006F0164">
              <w:rPr>
                <w:rFonts w:ascii="Arial" w:hAnsi="Arial" w:cs="Arial"/>
                <w:sz w:val="20"/>
                <w:szCs w:val="20"/>
              </w:rPr>
              <w:t xml:space="preserve">Nombre de plans architecturaux réalisés conformément aux exigences </w:t>
            </w:r>
          </w:p>
        </w:tc>
        <w:tc>
          <w:tcPr>
            <w:tcW w:w="671" w:type="pct"/>
            <w:shd w:val="clear" w:color="auto" w:fill="FFFFFF"/>
          </w:tcPr>
          <w:p w14:paraId="3660C04B" w14:textId="470256EB" w:rsidR="00100786" w:rsidRPr="006F0164" w:rsidRDefault="00100786" w:rsidP="006238B8">
            <w:pPr>
              <w:spacing w:line="240" w:lineRule="auto"/>
              <w:rPr>
                <w:rFonts w:ascii="Arial" w:hAnsi="Arial" w:cs="Arial"/>
                <w:sz w:val="20"/>
                <w:szCs w:val="20"/>
              </w:rPr>
            </w:pPr>
            <w:r w:rsidRPr="006F0164">
              <w:rPr>
                <w:rFonts w:ascii="Arial" w:hAnsi="Arial" w:cs="Arial"/>
                <w:sz w:val="20"/>
                <w:szCs w:val="20"/>
              </w:rPr>
              <w:t xml:space="preserve">Avant </w:t>
            </w:r>
            <w:r w:rsidR="002D0397" w:rsidRPr="006F0164">
              <w:rPr>
                <w:rFonts w:ascii="Arial" w:hAnsi="Arial" w:cs="Arial"/>
                <w:sz w:val="20"/>
                <w:szCs w:val="20"/>
              </w:rPr>
              <w:t>l’installation des bases-vie</w:t>
            </w:r>
          </w:p>
        </w:tc>
        <w:tc>
          <w:tcPr>
            <w:tcW w:w="671" w:type="pct"/>
            <w:shd w:val="clear" w:color="auto" w:fill="FFFFFF"/>
          </w:tcPr>
          <w:p w14:paraId="49E7DF5C" w14:textId="2B5E2A64"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MOD</w:t>
            </w:r>
          </w:p>
          <w:p w14:paraId="4A0E54E5" w14:textId="77777777" w:rsidR="00D761FA" w:rsidRPr="006F0164" w:rsidRDefault="002D0397" w:rsidP="002D0397">
            <w:pPr>
              <w:spacing w:line="240" w:lineRule="auto"/>
              <w:rPr>
                <w:rFonts w:ascii="Arial" w:hAnsi="Arial" w:cs="Arial"/>
                <w:sz w:val="20"/>
                <w:szCs w:val="20"/>
              </w:rPr>
            </w:pPr>
            <w:r w:rsidRPr="006F0164">
              <w:rPr>
                <w:rFonts w:ascii="Arial" w:hAnsi="Arial" w:cs="Arial"/>
                <w:sz w:val="20"/>
                <w:szCs w:val="20"/>
              </w:rPr>
              <w:t>Entreprise chargée des travaux</w:t>
            </w:r>
          </w:p>
          <w:p w14:paraId="5788980D" w14:textId="77777777" w:rsidR="00D761FA" w:rsidRPr="006F0164" w:rsidRDefault="002D0397" w:rsidP="00D761FA">
            <w:pPr>
              <w:spacing w:line="240" w:lineRule="auto"/>
              <w:rPr>
                <w:rFonts w:ascii="Arial" w:hAnsi="Arial" w:cs="Arial"/>
                <w:sz w:val="20"/>
                <w:szCs w:val="20"/>
              </w:rPr>
            </w:pPr>
            <w:r w:rsidRPr="006F0164">
              <w:rPr>
                <w:rFonts w:ascii="Arial" w:hAnsi="Arial" w:cs="Arial"/>
                <w:sz w:val="20"/>
                <w:szCs w:val="20"/>
              </w:rPr>
              <w:lastRenderedPageBreak/>
              <w:t xml:space="preserve"> </w:t>
            </w:r>
            <w:proofErr w:type="spellStart"/>
            <w:r w:rsidR="00D761FA" w:rsidRPr="006F0164">
              <w:rPr>
                <w:rFonts w:ascii="Arial" w:hAnsi="Arial" w:cs="Arial"/>
                <w:sz w:val="20"/>
                <w:szCs w:val="20"/>
              </w:rPr>
              <w:t>Mdc</w:t>
            </w:r>
            <w:proofErr w:type="spellEnd"/>
          </w:p>
          <w:p w14:paraId="38BDD8E3" w14:textId="77777777" w:rsidR="00100786" w:rsidRPr="006F0164" w:rsidRDefault="00100786" w:rsidP="006238B8">
            <w:pPr>
              <w:spacing w:line="240" w:lineRule="auto"/>
              <w:rPr>
                <w:rFonts w:ascii="Arial" w:hAnsi="Arial" w:cs="Arial"/>
                <w:sz w:val="20"/>
                <w:szCs w:val="20"/>
              </w:rPr>
            </w:pPr>
          </w:p>
        </w:tc>
        <w:tc>
          <w:tcPr>
            <w:tcW w:w="612" w:type="pct"/>
            <w:shd w:val="clear" w:color="auto" w:fill="FFFFFF"/>
          </w:tcPr>
          <w:p w14:paraId="7CF22E5E" w14:textId="77777777"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lastRenderedPageBreak/>
              <w:t>Mairie de Cotonou de Cotonou</w:t>
            </w:r>
          </w:p>
          <w:p w14:paraId="71E9C647" w14:textId="77777777"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UGP</w:t>
            </w:r>
          </w:p>
          <w:p w14:paraId="66364C90" w14:textId="306894FE" w:rsidR="00100786" w:rsidRPr="006F0164" w:rsidRDefault="002D0397" w:rsidP="002D0397">
            <w:pPr>
              <w:spacing w:line="240" w:lineRule="auto"/>
              <w:rPr>
                <w:rFonts w:ascii="Arial" w:hAnsi="Arial" w:cs="Arial"/>
                <w:sz w:val="20"/>
                <w:szCs w:val="20"/>
              </w:rPr>
            </w:pPr>
            <w:r w:rsidRPr="006F0164">
              <w:rPr>
                <w:rFonts w:ascii="Arial" w:hAnsi="Arial" w:cs="Arial"/>
                <w:sz w:val="20"/>
                <w:szCs w:val="20"/>
              </w:rPr>
              <w:lastRenderedPageBreak/>
              <w:t>ACVDT</w:t>
            </w:r>
          </w:p>
        </w:tc>
        <w:tc>
          <w:tcPr>
            <w:tcW w:w="738" w:type="pct"/>
            <w:shd w:val="clear" w:color="auto" w:fill="FFFFFF"/>
          </w:tcPr>
          <w:p w14:paraId="4C2410D2" w14:textId="4981067B" w:rsidR="00100786" w:rsidRPr="006F0164" w:rsidRDefault="00100786" w:rsidP="006238B8">
            <w:pPr>
              <w:spacing w:line="240" w:lineRule="auto"/>
              <w:rPr>
                <w:rFonts w:ascii="Arial" w:hAnsi="Arial" w:cs="Arial"/>
                <w:sz w:val="20"/>
                <w:szCs w:val="20"/>
              </w:rPr>
            </w:pPr>
            <w:r w:rsidRPr="006F0164">
              <w:rPr>
                <w:rFonts w:ascii="Arial" w:hAnsi="Arial" w:cs="Arial"/>
                <w:sz w:val="20"/>
                <w:szCs w:val="20"/>
              </w:rPr>
              <w:lastRenderedPageBreak/>
              <w:t>5.000.000</w:t>
            </w:r>
          </w:p>
        </w:tc>
      </w:tr>
      <w:tr w:rsidR="00F17133" w:rsidRPr="006F0164" w14:paraId="70838730" w14:textId="77777777" w:rsidTr="00D94E65">
        <w:trPr>
          <w:trHeight w:val="825"/>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96F94E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2.1</w:t>
            </w:r>
            <w:proofErr w:type="gramStart"/>
            <w:r w:rsidRPr="006F0164">
              <w:rPr>
                <w:rFonts w:ascii="Arial" w:hAnsi="Arial" w:cs="Arial"/>
                <w:sz w:val="20"/>
                <w:szCs w:val="20"/>
              </w:rPr>
              <w:t>.P.1.1</w:t>
            </w:r>
            <w:proofErr w:type="gramEnd"/>
            <w:r w:rsidRPr="006F0164">
              <w:rPr>
                <w:rFonts w:ascii="Arial" w:hAnsi="Arial" w:cs="Arial"/>
                <w:sz w:val="20"/>
                <w:szCs w:val="20"/>
              </w:rPr>
              <w:t>. Acquérir le site dans les conditions de l’art (bail, achat, etc.)</w:t>
            </w:r>
          </w:p>
        </w:tc>
        <w:tc>
          <w:tcPr>
            <w:tcW w:w="705" w:type="pct"/>
            <w:shd w:val="clear" w:color="auto" w:fill="FFFFFF"/>
            <w:hideMark/>
          </w:tcPr>
          <w:p w14:paraId="58AFA4D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Existence de documents légaux d’acquisition ou location des sites (Conventions et autres documents)</w:t>
            </w:r>
          </w:p>
        </w:tc>
        <w:tc>
          <w:tcPr>
            <w:tcW w:w="709" w:type="pct"/>
            <w:shd w:val="clear" w:color="auto" w:fill="FFFFFF"/>
            <w:hideMark/>
          </w:tcPr>
          <w:p w14:paraId="6554179C"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Absence de plainte </w:t>
            </w:r>
          </w:p>
        </w:tc>
        <w:tc>
          <w:tcPr>
            <w:tcW w:w="671" w:type="pct"/>
            <w:shd w:val="clear" w:color="auto" w:fill="FFFFFF"/>
            <w:hideMark/>
          </w:tcPr>
          <w:p w14:paraId="661AA26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Avant l’installation de la base-vie </w:t>
            </w:r>
          </w:p>
        </w:tc>
        <w:tc>
          <w:tcPr>
            <w:tcW w:w="671" w:type="pct"/>
            <w:shd w:val="clear" w:color="auto" w:fill="FFFFFF"/>
            <w:hideMark/>
          </w:tcPr>
          <w:p w14:paraId="26D4FE05"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Entreprise des travaux</w:t>
            </w:r>
          </w:p>
        </w:tc>
        <w:tc>
          <w:tcPr>
            <w:tcW w:w="612" w:type="pct"/>
            <w:shd w:val="clear" w:color="auto" w:fill="FFFFFF"/>
            <w:hideMark/>
          </w:tcPr>
          <w:p w14:paraId="5421CCEC"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 de Cotonou</w:t>
            </w:r>
          </w:p>
          <w:p w14:paraId="2FBF6209"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5C20C71D" w14:textId="12063091" w:rsidR="00F17133" w:rsidRPr="006F0164" w:rsidRDefault="00B2620A" w:rsidP="006238B8">
            <w:pPr>
              <w:spacing w:line="240" w:lineRule="auto"/>
              <w:rPr>
                <w:rFonts w:ascii="Arial" w:hAnsi="Arial" w:cs="Arial"/>
                <w:sz w:val="20"/>
                <w:szCs w:val="20"/>
              </w:rPr>
            </w:pPr>
            <w:r w:rsidRPr="006F0164">
              <w:rPr>
                <w:rFonts w:ascii="Arial" w:hAnsi="Arial" w:cs="Arial"/>
                <w:sz w:val="20"/>
                <w:szCs w:val="20"/>
              </w:rPr>
              <w:t>A intégrer aux cahiers de charge</w:t>
            </w:r>
          </w:p>
        </w:tc>
      </w:tr>
      <w:tr w:rsidR="00F17133" w:rsidRPr="006F0164" w14:paraId="6261CB09" w14:textId="77777777" w:rsidTr="00D43D8E">
        <w:trPr>
          <w:trHeight w:val="1495"/>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00E62C9C" w14:textId="1D5F16E2"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2.1</w:t>
            </w:r>
            <w:proofErr w:type="gramStart"/>
            <w:r w:rsidRPr="006F0164">
              <w:rPr>
                <w:rFonts w:ascii="Arial" w:hAnsi="Arial" w:cs="Arial"/>
                <w:sz w:val="20"/>
                <w:szCs w:val="20"/>
              </w:rPr>
              <w:t>.N.1.2</w:t>
            </w:r>
            <w:proofErr w:type="gramEnd"/>
            <w:r w:rsidRPr="006F0164">
              <w:rPr>
                <w:rFonts w:ascii="Arial" w:hAnsi="Arial" w:cs="Arial"/>
                <w:sz w:val="20"/>
                <w:szCs w:val="20"/>
              </w:rPr>
              <w:t xml:space="preserve">. ; 2.1.N.4.1. </w:t>
            </w:r>
            <w:r w:rsidRPr="006F0164">
              <w:rPr>
                <w:rFonts w:ascii="Arial" w:hAnsi="Arial" w:cs="Arial"/>
                <w:sz w:val="20"/>
                <w:szCs w:val="20"/>
                <w:lang w:eastAsia="fr-FR"/>
              </w:rPr>
              <w:t>2.4</w:t>
            </w:r>
            <w:proofErr w:type="gramStart"/>
            <w:r w:rsidRPr="006F0164">
              <w:rPr>
                <w:rFonts w:ascii="Arial" w:hAnsi="Arial" w:cs="Arial"/>
                <w:sz w:val="20"/>
                <w:szCs w:val="20"/>
                <w:lang w:eastAsia="fr-FR"/>
              </w:rPr>
              <w:t>.N.9.1</w:t>
            </w:r>
            <w:proofErr w:type="gramEnd"/>
            <w:r w:rsidRPr="006F0164">
              <w:rPr>
                <w:rFonts w:ascii="Arial" w:hAnsi="Arial" w:cs="Arial"/>
                <w:sz w:val="20"/>
                <w:szCs w:val="20"/>
                <w:lang w:eastAsia="fr-FR"/>
              </w:rPr>
              <w:t>. ; 2.9.N.2.1. 2.7</w:t>
            </w:r>
            <w:proofErr w:type="gramStart"/>
            <w:r w:rsidRPr="006F0164">
              <w:rPr>
                <w:rFonts w:ascii="Arial" w:hAnsi="Arial" w:cs="Arial"/>
                <w:sz w:val="20"/>
                <w:szCs w:val="20"/>
                <w:lang w:eastAsia="fr-FR"/>
              </w:rPr>
              <w:t>.N.2.1</w:t>
            </w:r>
            <w:proofErr w:type="gramEnd"/>
            <w:r w:rsidRPr="006F0164">
              <w:rPr>
                <w:rFonts w:ascii="Arial" w:hAnsi="Arial" w:cs="Arial"/>
                <w:sz w:val="20"/>
                <w:szCs w:val="20"/>
                <w:lang w:eastAsia="fr-FR"/>
              </w:rPr>
              <w:t xml:space="preserve">. ; </w:t>
            </w:r>
            <w:r w:rsidRPr="006F0164">
              <w:rPr>
                <w:rFonts w:ascii="Arial" w:hAnsi="Arial" w:cs="Arial"/>
                <w:sz w:val="20"/>
                <w:szCs w:val="20"/>
              </w:rPr>
              <w:t>Baliser les sites pour contrôler l’entrée sur les chantiers et protéger les talus</w:t>
            </w:r>
          </w:p>
        </w:tc>
        <w:tc>
          <w:tcPr>
            <w:tcW w:w="705" w:type="pct"/>
            <w:shd w:val="clear" w:color="auto" w:fill="FFFFFF"/>
            <w:hideMark/>
          </w:tcPr>
          <w:p w14:paraId="194A0D01"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Les sites sont balisés pour contrôler l’entrée sur les chantiers </w:t>
            </w:r>
          </w:p>
        </w:tc>
        <w:tc>
          <w:tcPr>
            <w:tcW w:w="709" w:type="pct"/>
            <w:shd w:val="clear" w:color="auto" w:fill="FFFFFF"/>
            <w:hideMark/>
          </w:tcPr>
          <w:p w14:paraId="48E198E9"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d’accidents</w:t>
            </w:r>
          </w:p>
        </w:tc>
        <w:tc>
          <w:tcPr>
            <w:tcW w:w="671" w:type="pct"/>
            <w:shd w:val="clear" w:color="auto" w:fill="FFFFFF"/>
            <w:hideMark/>
          </w:tcPr>
          <w:p w14:paraId="11B3F4C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Pendant les travaux de chantier</w:t>
            </w:r>
          </w:p>
        </w:tc>
        <w:tc>
          <w:tcPr>
            <w:tcW w:w="671" w:type="pct"/>
            <w:shd w:val="clear" w:color="auto" w:fill="FFFFFF"/>
          </w:tcPr>
          <w:p w14:paraId="3FC3500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42E16060" w14:textId="77777777" w:rsidR="00F17133" w:rsidRPr="006F0164" w:rsidRDefault="00F17133" w:rsidP="006238B8">
            <w:pPr>
              <w:spacing w:line="240" w:lineRule="auto"/>
              <w:rPr>
                <w:rFonts w:ascii="Arial" w:hAnsi="Arial" w:cs="Arial"/>
                <w:sz w:val="20"/>
                <w:szCs w:val="20"/>
              </w:rPr>
            </w:pPr>
          </w:p>
        </w:tc>
        <w:tc>
          <w:tcPr>
            <w:tcW w:w="612" w:type="pct"/>
            <w:shd w:val="clear" w:color="auto" w:fill="FFFFFF"/>
            <w:hideMark/>
          </w:tcPr>
          <w:p w14:paraId="5B3B222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069B40B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Mairie de Cotonou </w:t>
            </w:r>
          </w:p>
          <w:p w14:paraId="0D0E659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Police municipale</w:t>
            </w:r>
          </w:p>
        </w:tc>
        <w:tc>
          <w:tcPr>
            <w:tcW w:w="738" w:type="pct"/>
            <w:shd w:val="clear" w:color="auto" w:fill="FFFFFF"/>
          </w:tcPr>
          <w:p w14:paraId="7C5BA1F9" w14:textId="72E632A9" w:rsidR="00F17133" w:rsidRPr="006F0164" w:rsidRDefault="001A2009" w:rsidP="006238B8">
            <w:pPr>
              <w:spacing w:line="240" w:lineRule="auto"/>
              <w:rPr>
                <w:rFonts w:ascii="Arial" w:hAnsi="Arial" w:cs="Arial"/>
                <w:sz w:val="20"/>
                <w:szCs w:val="20"/>
              </w:rPr>
            </w:pPr>
            <w:r w:rsidRPr="006F0164">
              <w:rPr>
                <w:rFonts w:ascii="Arial" w:hAnsi="Arial" w:cs="Arial"/>
                <w:sz w:val="20"/>
                <w:szCs w:val="20"/>
              </w:rPr>
              <w:t>A intégrer au PGES-Chantier et aux clauses environnementales</w:t>
            </w:r>
            <w:r w:rsidR="00100786" w:rsidRPr="006F0164">
              <w:rPr>
                <w:rFonts w:ascii="Arial" w:hAnsi="Arial" w:cs="Arial"/>
                <w:sz w:val="20"/>
                <w:szCs w:val="20"/>
              </w:rPr>
              <w:t xml:space="preserve"> et sociales</w:t>
            </w:r>
          </w:p>
        </w:tc>
      </w:tr>
      <w:tr w:rsidR="00F17133" w:rsidRPr="006F0164" w14:paraId="2533BC12" w14:textId="77777777" w:rsidTr="00D94E65">
        <w:trPr>
          <w:trHeight w:val="825"/>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CB7029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2.1</w:t>
            </w:r>
            <w:proofErr w:type="gramStart"/>
            <w:r w:rsidRPr="006F0164">
              <w:rPr>
                <w:rFonts w:ascii="Arial" w:hAnsi="Arial" w:cs="Arial"/>
                <w:sz w:val="20"/>
                <w:szCs w:val="20"/>
              </w:rPr>
              <w:t>.P.1.2</w:t>
            </w:r>
            <w:proofErr w:type="gramEnd"/>
            <w:r w:rsidRPr="006F0164">
              <w:rPr>
                <w:rFonts w:ascii="Arial" w:hAnsi="Arial" w:cs="Arial"/>
                <w:sz w:val="20"/>
                <w:szCs w:val="20"/>
              </w:rPr>
              <w:t>, 2.2.P.2.1., 2.3.P.2.2., 2.4.P.2.1., 2.8.P.2.1.,</w:t>
            </w:r>
          </w:p>
          <w:p w14:paraId="73EB5164" w14:textId="77777777" w:rsidR="00F17133" w:rsidRPr="006F0164" w:rsidRDefault="00F17133" w:rsidP="006238B8">
            <w:pPr>
              <w:spacing w:line="240" w:lineRule="auto"/>
              <w:rPr>
                <w:rFonts w:ascii="Arial" w:hAnsi="Arial" w:cs="Arial"/>
                <w:sz w:val="20"/>
                <w:szCs w:val="20"/>
                <w:lang w:eastAsia="fr-FR"/>
              </w:rPr>
            </w:pPr>
            <w:r w:rsidRPr="006F0164">
              <w:rPr>
                <w:rFonts w:ascii="Arial" w:hAnsi="Arial" w:cs="Arial"/>
                <w:sz w:val="20"/>
                <w:szCs w:val="20"/>
              </w:rPr>
              <w:t>A compétence égale, accorder la priorité à la main d’œuvre locale</w:t>
            </w:r>
          </w:p>
        </w:tc>
        <w:tc>
          <w:tcPr>
            <w:tcW w:w="705" w:type="pct"/>
            <w:shd w:val="clear" w:color="auto" w:fill="FFFFFF"/>
            <w:hideMark/>
          </w:tcPr>
          <w:p w14:paraId="259E50C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d’ouvriers locaux recrutés </w:t>
            </w:r>
          </w:p>
        </w:tc>
        <w:tc>
          <w:tcPr>
            <w:tcW w:w="709" w:type="pct"/>
            <w:shd w:val="clear" w:color="auto" w:fill="FFFFFF"/>
            <w:hideMark/>
          </w:tcPr>
          <w:p w14:paraId="458EC2D5" w14:textId="1FA84B7A"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w:t>
            </w:r>
            <w:r w:rsidR="00100786" w:rsidRPr="006F0164">
              <w:rPr>
                <w:rFonts w:ascii="Arial" w:hAnsi="Arial" w:cs="Arial"/>
                <w:sz w:val="20"/>
                <w:szCs w:val="20"/>
              </w:rPr>
              <w:t>plaintes enregistrées et traitées</w:t>
            </w:r>
          </w:p>
          <w:p w14:paraId="10D5309C"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Nombre d’ouvriers locaux recrutés</w:t>
            </w:r>
          </w:p>
        </w:tc>
        <w:tc>
          <w:tcPr>
            <w:tcW w:w="671" w:type="pct"/>
            <w:shd w:val="clear" w:color="auto" w:fill="FFFFFF"/>
            <w:hideMark/>
          </w:tcPr>
          <w:p w14:paraId="5DB6923C"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Avant les travaux </w:t>
            </w:r>
          </w:p>
        </w:tc>
        <w:tc>
          <w:tcPr>
            <w:tcW w:w="671" w:type="pct"/>
            <w:shd w:val="clear" w:color="auto" w:fill="FFFFFF"/>
            <w:hideMark/>
          </w:tcPr>
          <w:p w14:paraId="4014DF2A"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5B61D4C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Entreprise chargée des travaux</w:t>
            </w:r>
          </w:p>
          <w:p w14:paraId="7BC22027" w14:textId="2EDC1C6A" w:rsidR="00D761FA" w:rsidRPr="006F0164" w:rsidRDefault="00D761FA" w:rsidP="006238B8">
            <w:pPr>
              <w:spacing w:line="240" w:lineRule="auto"/>
              <w:rPr>
                <w:rFonts w:ascii="Arial" w:hAnsi="Arial" w:cs="Arial"/>
                <w:sz w:val="20"/>
                <w:szCs w:val="20"/>
              </w:rPr>
            </w:pPr>
            <w:proofErr w:type="spellStart"/>
            <w:r w:rsidRPr="006F0164">
              <w:rPr>
                <w:rFonts w:ascii="Arial" w:hAnsi="Arial" w:cs="Arial"/>
                <w:sz w:val="20"/>
                <w:szCs w:val="20"/>
              </w:rPr>
              <w:t>Mdc</w:t>
            </w:r>
            <w:proofErr w:type="spellEnd"/>
          </w:p>
        </w:tc>
        <w:tc>
          <w:tcPr>
            <w:tcW w:w="612" w:type="pct"/>
            <w:shd w:val="clear" w:color="auto" w:fill="FFFFFF"/>
            <w:hideMark/>
          </w:tcPr>
          <w:p w14:paraId="61586676"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175FA51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Mairie de Cotonou </w:t>
            </w:r>
          </w:p>
          <w:p w14:paraId="4B4D569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DDTFP</w:t>
            </w:r>
          </w:p>
        </w:tc>
        <w:tc>
          <w:tcPr>
            <w:tcW w:w="738" w:type="pct"/>
            <w:shd w:val="clear" w:color="auto" w:fill="FFFFFF"/>
          </w:tcPr>
          <w:p w14:paraId="70FFECFE" w14:textId="63FD9964" w:rsidR="00F17133" w:rsidRPr="006F0164" w:rsidRDefault="00B2620A" w:rsidP="006238B8">
            <w:pPr>
              <w:spacing w:line="240" w:lineRule="auto"/>
              <w:rPr>
                <w:rFonts w:ascii="Arial" w:hAnsi="Arial" w:cs="Arial"/>
                <w:sz w:val="20"/>
                <w:szCs w:val="20"/>
              </w:rPr>
            </w:pPr>
            <w:r w:rsidRPr="006F0164">
              <w:rPr>
                <w:rFonts w:ascii="Arial" w:hAnsi="Arial" w:cs="Arial"/>
                <w:sz w:val="20"/>
                <w:szCs w:val="20"/>
              </w:rPr>
              <w:t>A intégrer aux cahiers de charge</w:t>
            </w:r>
          </w:p>
        </w:tc>
      </w:tr>
      <w:tr w:rsidR="00B2620A" w:rsidRPr="006F0164" w14:paraId="5F7CD287" w14:textId="77777777" w:rsidTr="00D94E65">
        <w:trPr>
          <w:trHeight w:val="825"/>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4CC2B250" w14:textId="77777777" w:rsidR="00B2620A" w:rsidRPr="006F0164" w:rsidRDefault="00B2620A" w:rsidP="006238B8">
            <w:pPr>
              <w:spacing w:line="240" w:lineRule="auto"/>
              <w:rPr>
                <w:rFonts w:ascii="Arial" w:hAnsi="Arial" w:cs="Arial"/>
                <w:sz w:val="20"/>
                <w:szCs w:val="20"/>
              </w:rPr>
            </w:pPr>
            <w:r w:rsidRPr="006F0164">
              <w:rPr>
                <w:rFonts w:ascii="Arial" w:eastAsia="Calibri" w:hAnsi="Arial" w:cs="Arial"/>
                <w:spacing w:val="-6"/>
                <w:sz w:val="20"/>
                <w:szCs w:val="20"/>
              </w:rPr>
              <w:t>2.3</w:t>
            </w:r>
            <w:proofErr w:type="gramStart"/>
            <w:r w:rsidRPr="006F0164">
              <w:rPr>
                <w:rFonts w:ascii="Arial" w:eastAsia="Calibri" w:hAnsi="Arial" w:cs="Arial"/>
                <w:spacing w:val="-6"/>
                <w:sz w:val="20"/>
                <w:szCs w:val="20"/>
              </w:rPr>
              <w:t>.P.2.3</w:t>
            </w:r>
            <w:proofErr w:type="gramEnd"/>
            <w:r w:rsidRPr="006F0164">
              <w:rPr>
                <w:rFonts w:ascii="Arial" w:eastAsia="Calibri" w:hAnsi="Arial" w:cs="Arial"/>
                <w:spacing w:val="-6"/>
                <w:sz w:val="20"/>
                <w:szCs w:val="20"/>
              </w:rPr>
              <w:t> ; 2.4.P.2.3</w:t>
            </w:r>
            <w:r w:rsidR="00487BCD" w:rsidRPr="006F0164">
              <w:rPr>
                <w:rFonts w:ascii="Arial" w:eastAsia="Calibri" w:hAnsi="Arial" w:cs="Arial"/>
                <w:spacing w:val="-6"/>
                <w:sz w:val="20"/>
                <w:szCs w:val="20"/>
              </w:rPr>
              <w:t xml:space="preserve"> ; </w:t>
            </w:r>
            <w:r w:rsidRPr="006F0164">
              <w:rPr>
                <w:rFonts w:ascii="Arial" w:eastAsia="Calibri" w:hAnsi="Arial" w:cs="Arial"/>
                <w:spacing w:val="-6"/>
                <w:sz w:val="20"/>
                <w:szCs w:val="20"/>
              </w:rPr>
              <w:t xml:space="preserve"> </w:t>
            </w:r>
            <w:r w:rsidR="00487BCD" w:rsidRPr="006F0164">
              <w:rPr>
                <w:rFonts w:ascii="Arial" w:eastAsia="Calibri" w:hAnsi="Arial" w:cs="Arial"/>
                <w:spacing w:val="-4"/>
                <w:sz w:val="20"/>
                <w:szCs w:val="20"/>
              </w:rPr>
              <w:t xml:space="preserve">2.8.P.2.2 </w:t>
            </w:r>
            <w:r w:rsidRPr="006F0164">
              <w:rPr>
                <w:rFonts w:ascii="Arial" w:eastAsia="Calibri" w:hAnsi="Arial" w:cs="Arial"/>
                <w:spacing w:val="-6"/>
                <w:sz w:val="20"/>
                <w:szCs w:val="20"/>
              </w:rPr>
              <w:t>Encourager les candidatures féminines</w:t>
            </w:r>
          </w:p>
        </w:tc>
        <w:tc>
          <w:tcPr>
            <w:tcW w:w="705" w:type="pct"/>
            <w:shd w:val="clear" w:color="auto" w:fill="FFFFFF"/>
          </w:tcPr>
          <w:p w14:paraId="643F949B"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 xml:space="preserve">Les candidatures féminines sont encouragées </w:t>
            </w:r>
          </w:p>
        </w:tc>
        <w:tc>
          <w:tcPr>
            <w:tcW w:w="709" w:type="pct"/>
            <w:shd w:val="clear" w:color="auto" w:fill="FFFFFF"/>
          </w:tcPr>
          <w:p w14:paraId="7634ED93"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Nombre de femmes recruté</w:t>
            </w:r>
          </w:p>
        </w:tc>
        <w:tc>
          <w:tcPr>
            <w:tcW w:w="671" w:type="pct"/>
            <w:shd w:val="clear" w:color="auto" w:fill="FFFFFF"/>
          </w:tcPr>
          <w:p w14:paraId="678B167D"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 xml:space="preserve">Pendant le recrutement </w:t>
            </w:r>
          </w:p>
        </w:tc>
        <w:tc>
          <w:tcPr>
            <w:tcW w:w="671" w:type="pct"/>
            <w:shd w:val="clear" w:color="auto" w:fill="FFFFFF"/>
          </w:tcPr>
          <w:p w14:paraId="5DEA9D70"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MOD</w:t>
            </w:r>
          </w:p>
          <w:p w14:paraId="7A40FBC0"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0CA6BE56"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Entreprise chargée des travaux</w:t>
            </w:r>
          </w:p>
        </w:tc>
        <w:tc>
          <w:tcPr>
            <w:tcW w:w="612" w:type="pct"/>
            <w:shd w:val="clear" w:color="auto" w:fill="FFFFFF"/>
          </w:tcPr>
          <w:p w14:paraId="73E0AB40"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 xml:space="preserve">Mairie de Cotonou </w:t>
            </w:r>
          </w:p>
          <w:p w14:paraId="0D16B76E"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DDTFP</w:t>
            </w:r>
          </w:p>
        </w:tc>
        <w:tc>
          <w:tcPr>
            <w:tcW w:w="738" w:type="pct"/>
            <w:shd w:val="clear" w:color="auto" w:fill="FFFFFF"/>
          </w:tcPr>
          <w:p w14:paraId="3B87B022" w14:textId="77777777" w:rsidR="00B2620A" w:rsidRPr="006F0164" w:rsidRDefault="00B2620A" w:rsidP="006238B8">
            <w:pPr>
              <w:spacing w:line="240" w:lineRule="auto"/>
              <w:rPr>
                <w:rFonts w:ascii="Arial" w:hAnsi="Arial" w:cs="Arial"/>
                <w:sz w:val="20"/>
                <w:szCs w:val="20"/>
              </w:rPr>
            </w:pPr>
            <w:r w:rsidRPr="006F0164">
              <w:rPr>
                <w:rFonts w:ascii="Arial" w:hAnsi="Arial" w:cs="Arial"/>
                <w:sz w:val="20"/>
                <w:szCs w:val="20"/>
              </w:rPr>
              <w:t>A intégrer aux cahiers de charge</w:t>
            </w:r>
          </w:p>
        </w:tc>
      </w:tr>
      <w:tr w:rsidR="00F17133" w:rsidRPr="006F0164" w14:paraId="3E5C7420" w14:textId="77777777" w:rsidTr="00D94E65">
        <w:trPr>
          <w:trHeight w:val="825"/>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2A57E8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lastRenderedPageBreak/>
              <w:t>2.1</w:t>
            </w:r>
            <w:proofErr w:type="gramStart"/>
            <w:r w:rsidRPr="006F0164">
              <w:rPr>
                <w:rFonts w:ascii="Arial" w:hAnsi="Arial" w:cs="Arial"/>
                <w:sz w:val="20"/>
                <w:szCs w:val="20"/>
              </w:rPr>
              <w:t>.P.2.1</w:t>
            </w:r>
            <w:proofErr w:type="gramEnd"/>
            <w:r w:rsidRPr="006F0164">
              <w:rPr>
                <w:rFonts w:ascii="Arial" w:hAnsi="Arial" w:cs="Arial"/>
                <w:sz w:val="20"/>
                <w:szCs w:val="20"/>
              </w:rPr>
              <w:t xml:space="preserve">. ; 2.3.P.2.1. ; 2.4.P.2.2. ,   Faire le  recrutement conformément aux normes de la (CNSS) </w:t>
            </w:r>
          </w:p>
        </w:tc>
        <w:tc>
          <w:tcPr>
            <w:tcW w:w="705" w:type="pct"/>
            <w:shd w:val="clear" w:color="auto" w:fill="FFFFFF"/>
          </w:tcPr>
          <w:p w14:paraId="31F2DF33" w14:textId="12F28180" w:rsidR="00F17133" w:rsidRPr="006F0164" w:rsidRDefault="00B2620A" w:rsidP="006238B8">
            <w:pPr>
              <w:spacing w:line="240" w:lineRule="auto"/>
              <w:rPr>
                <w:rFonts w:ascii="Arial" w:hAnsi="Arial" w:cs="Arial"/>
                <w:sz w:val="20"/>
                <w:szCs w:val="20"/>
                <w:lang w:bidi="he-IL"/>
              </w:rPr>
            </w:pPr>
            <w:r w:rsidRPr="006F0164">
              <w:rPr>
                <w:rFonts w:ascii="Arial" w:hAnsi="Arial" w:cs="Arial"/>
                <w:sz w:val="20"/>
                <w:szCs w:val="20"/>
                <w:lang w:bidi="he-IL"/>
              </w:rPr>
              <w:t>C</w:t>
            </w:r>
            <w:r w:rsidR="00F17133" w:rsidRPr="006F0164">
              <w:rPr>
                <w:rFonts w:ascii="Arial" w:hAnsi="Arial" w:cs="Arial"/>
                <w:sz w:val="20"/>
                <w:szCs w:val="20"/>
                <w:lang w:bidi="he-IL"/>
              </w:rPr>
              <w:t>haque travailleur ou bénéficiaire ;</w:t>
            </w:r>
          </w:p>
          <w:p w14:paraId="4D69742E"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Carte de CNSS de chaque travailleur ;</w:t>
            </w:r>
          </w:p>
        </w:tc>
        <w:tc>
          <w:tcPr>
            <w:tcW w:w="709" w:type="pct"/>
            <w:shd w:val="clear" w:color="auto" w:fill="FFFFFF"/>
            <w:hideMark/>
          </w:tcPr>
          <w:p w14:paraId="619ADB94" w14:textId="166453C0"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w:t>
            </w:r>
            <w:r w:rsidR="00100786" w:rsidRPr="006F0164">
              <w:rPr>
                <w:rFonts w:ascii="Arial" w:hAnsi="Arial" w:cs="Arial"/>
                <w:sz w:val="20"/>
                <w:szCs w:val="20"/>
              </w:rPr>
              <w:t>plaintes enregistrées et traitées</w:t>
            </w:r>
          </w:p>
        </w:tc>
        <w:tc>
          <w:tcPr>
            <w:tcW w:w="671" w:type="pct"/>
            <w:shd w:val="clear" w:color="auto" w:fill="FFFFFF"/>
            <w:hideMark/>
          </w:tcPr>
          <w:p w14:paraId="0CE6B8E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Pendant le recrutement des ouvriers </w:t>
            </w:r>
          </w:p>
        </w:tc>
        <w:tc>
          <w:tcPr>
            <w:tcW w:w="671" w:type="pct"/>
            <w:shd w:val="clear" w:color="auto" w:fill="FFFFFF"/>
            <w:hideMark/>
          </w:tcPr>
          <w:p w14:paraId="0A510EC1"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5ECF25E7"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2AFAD7F" w14:textId="334F85DD" w:rsidR="00F17133" w:rsidRPr="006F0164" w:rsidRDefault="00D43D8E" w:rsidP="00D43D8E">
            <w:pPr>
              <w:spacing w:line="240" w:lineRule="auto"/>
              <w:rPr>
                <w:rFonts w:ascii="Arial" w:hAnsi="Arial" w:cs="Arial"/>
                <w:sz w:val="20"/>
                <w:szCs w:val="20"/>
              </w:rPr>
            </w:pPr>
            <w:r w:rsidRPr="006F0164">
              <w:rPr>
                <w:rFonts w:ascii="Arial" w:hAnsi="Arial" w:cs="Arial"/>
                <w:sz w:val="20"/>
                <w:szCs w:val="20"/>
              </w:rPr>
              <w:t>Entreprise chargée des travaux</w:t>
            </w:r>
          </w:p>
        </w:tc>
        <w:tc>
          <w:tcPr>
            <w:tcW w:w="612" w:type="pct"/>
            <w:shd w:val="clear" w:color="auto" w:fill="FFFFFF"/>
            <w:hideMark/>
          </w:tcPr>
          <w:p w14:paraId="089FC180"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CNSS</w:t>
            </w:r>
          </w:p>
          <w:p w14:paraId="73CEEF3D"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DDTFP</w:t>
            </w:r>
          </w:p>
        </w:tc>
        <w:tc>
          <w:tcPr>
            <w:tcW w:w="738" w:type="pct"/>
            <w:shd w:val="clear" w:color="auto" w:fill="FFFFFF"/>
          </w:tcPr>
          <w:p w14:paraId="64BCE9A6" w14:textId="7C5EBBC0" w:rsidR="00F17133" w:rsidRPr="006F0164" w:rsidRDefault="00B2620A" w:rsidP="006238B8">
            <w:pPr>
              <w:spacing w:line="240" w:lineRule="auto"/>
              <w:rPr>
                <w:rFonts w:ascii="Arial" w:hAnsi="Arial" w:cs="Arial"/>
                <w:sz w:val="20"/>
                <w:szCs w:val="20"/>
              </w:rPr>
            </w:pPr>
            <w:r w:rsidRPr="006F0164">
              <w:rPr>
                <w:rFonts w:ascii="Arial" w:hAnsi="Arial" w:cs="Arial"/>
                <w:sz w:val="20"/>
                <w:szCs w:val="20"/>
              </w:rPr>
              <w:t xml:space="preserve">A intégrer au PGES-Chantier et aux clauses environnementales </w:t>
            </w:r>
          </w:p>
        </w:tc>
      </w:tr>
      <w:tr w:rsidR="00F17133" w:rsidRPr="006F0164" w14:paraId="4D6C4308" w14:textId="77777777" w:rsidTr="00D94E65">
        <w:trPr>
          <w:trHeight w:val="825"/>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BDFBBE6" w14:textId="77777777" w:rsidR="00F17133" w:rsidRPr="006F0164" w:rsidRDefault="00F17133" w:rsidP="006238B8">
            <w:pPr>
              <w:spacing w:line="240" w:lineRule="auto"/>
              <w:rPr>
                <w:rFonts w:ascii="Arial" w:hAnsi="Arial" w:cs="Arial"/>
                <w:sz w:val="20"/>
                <w:szCs w:val="20"/>
                <w:lang w:eastAsia="fr-FR"/>
              </w:rPr>
            </w:pPr>
            <w:r w:rsidRPr="006F0164">
              <w:rPr>
                <w:rFonts w:ascii="Arial" w:hAnsi="Arial" w:cs="Arial"/>
                <w:sz w:val="20"/>
                <w:szCs w:val="20"/>
              </w:rPr>
              <w:t>2.1</w:t>
            </w:r>
            <w:proofErr w:type="gramStart"/>
            <w:r w:rsidRPr="006F0164">
              <w:rPr>
                <w:rFonts w:ascii="Arial" w:hAnsi="Arial" w:cs="Arial"/>
                <w:sz w:val="20"/>
                <w:szCs w:val="20"/>
              </w:rPr>
              <w:t>.P.2.2</w:t>
            </w:r>
            <w:proofErr w:type="gramEnd"/>
            <w:r w:rsidRPr="006F0164">
              <w:rPr>
                <w:rFonts w:ascii="Arial" w:hAnsi="Arial" w:cs="Arial"/>
                <w:sz w:val="20"/>
                <w:szCs w:val="20"/>
              </w:rPr>
              <w:t>. ; 2.4.</w:t>
            </w:r>
            <w:r w:rsidRPr="006F0164">
              <w:rPr>
                <w:rFonts w:ascii="Arial" w:hAnsi="Arial" w:cs="Arial"/>
                <w:sz w:val="20"/>
                <w:szCs w:val="20"/>
                <w:lang w:eastAsia="fr-FR"/>
              </w:rPr>
              <w:t xml:space="preserve">.N.1.1 ; </w:t>
            </w:r>
            <w:r w:rsidRPr="006F0164">
              <w:rPr>
                <w:rFonts w:ascii="Arial" w:hAnsi="Arial" w:cs="Arial"/>
                <w:sz w:val="20"/>
                <w:szCs w:val="20"/>
              </w:rPr>
              <w:t>2.4</w:t>
            </w:r>
            <w:r w:rsidRPr="006F0164">
              <w:rPr>
                <w:rFonts w:ascii="Arial" w:hAnsi="Arial" w:cs="Arial"/>
                <w:sz w:val="20"/>
                <w:szCs w:val="20"/>
                <w:lang w:eastAsia="fr-FR"/>
              </w:rPr>
              <w:t>.N.3.2 ;</w:t>
            </w:r>
            <w:r w:rsidRPr="006F0164">
              <w:rPr>
                <w:rFonts w:ascii="Arial" w:hAnsi="Arial" w:cs="Arial"/>
                <w:sz w:val="20"/>
                <w:szCs w:val="20"/>
              </w:rPr>
              <w:t xml:space="preserve"> </w:t>
            </w:r>
            <w:r w:rsidRPr="006F0164">
              <w:rPr>
                <w:rFonts w:ascii="Arial" w:hAnsi="Arial" w:cs="Arial"/>
                <w:sz w:val="20"/>
                <w:szCs w:val="20"/>
                <w:lang w:eastAsia="fr-FR"/>
              </w:rPr>
              <w:t>2.7.N.1.1. ;</w:t>
            </w:r>
          </w:p>
          <w:p w14:paraId="5138634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2.9</w:t>
            </w:r>
            <w:proofErr w:type="gramStart"/>
            <w:r w:rsidRPr="006F0164">
              <w:rPr>
                <w:rFonts w:ascii="Arial" w:hAnsi="Arial" w:cs="Arial"/>
                <w:sz w:val="20"/>
                <w:szCs w:val="20"/>
              </w:rPr>
              <w:t>.N.1.1</w:t>
            </w:r>
            <w:proofErr w:type="gramEnd"/>
            <w:r w:rsidRPr="006F0164">
              <w:rPr>
                <w:rFonts w:ascii="Arial" w:hAnsi="Arial" w:cs="Arial"/>
                <w:sz w:val="20"/>
                <w:szCs w:val="20"/>
              </w:rPr>
              <w:t>. ;</w:t>
            </w:r>
            <w:r w:rsidR="0072090F" w:rsidRPr="006F0164">
              <w:rPr>
                <w:rFonts w:ascii="Arial" w:hAnsi="Arial" w:cs="Arial"/>
                <w:sz w:val="20"/>
                <w:szCs w:val="20"/>
              </w:rPr>
              <w:t xml:space="preserve"> </w:t>
            </w:r>
            <w:r w:rsidR="0072090F" w:rsidRPr="006F0164">
              <w:rPr>
                <w:rFonts w:ascii="Arial" w:eastAsia="Calibri" w:hAnsi="Arial" w:cs="Arial"/>
                <w:spacing w:val="-4"/>
                <w:sz w:val="20"/>
                <w:szCs w:val="20"/>
              </w:rPr>
              <w:t>2</w:t>
            </w:r>
            <w:r w:rsidR="0072090F" w:rsidRPr="006F0164">
              <w:rPr>
                <w:rFonts w:ascii="Arial" w:eastAsia="Calibri" w:hAnsi="Arial" w:cs="Arial"/>
                <w:spacing w:val="5"/>
                <w:sz w:val="20"/>
                <w:szCs w:val="20"/>
              </w:rPr>
              <w:t>.</w:t>
            </w:r>
            <w:r w:rsidR="0072090F" w:rsidRPr="006F0164">
              <w:rPr>
                <w:rFonts w:ascii="Arial" w:eastAsia="Calibri" w:hAnsi="Arial" w:cs="Arial"/>
                <w:sz w:val="20"/>
                <w:szCs w:val="20"/>
              </w:rPr>
              <w:t>10</w:t>
            </w:r>
            <w:r w:rsidR="0072090F" w:rsidRPr="006F0164">
              <w:rPr>
                <w:rFonts w:ascii="Arial" w:eastAsia="Calibri" w:hAnsi="Arial" w:cs="Arial"/>
                <w:spacing w:val="8"/>
                <w:sz w:val="20"/>
                <w:szCs w:val="20"/>
              </w:rPr>
              <w:t xml:space="preserve">.N.4.1 ; </w:t>
            </w:r>
            <w:r w:rsidRPr="006F0164">
              <w:rPr>
                <w:rFonts w:ascii="Arial" w:hAnsi="Arial" w:cs="Arial"/>
                <w:sz w:val="20"/>
                <w:szCs w:val="20"/>
              </w:rPr>
              <w:t>2.11.N.11.1. ; 2.14.N.1.1. ; 2.13.N.3.2 ; 2.13.N.4.2 ; 2.14.N.1.3 </w:t>
            </w:r>
          </w:p>
          <w:p w14:paraId="7B46B82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Doter et veiller au port effectif des EPI par les ouvriers</w:t>
            </w:r>
          </w:p>
        </w:tc>
        <w:tc>
          <w:tcPr>
            <w:tcW w:w="705" w:type="pct"/>
            <w:shd w:val="clear" w:color="auto" w:fill="FFFFFF"/>
          </w:tcPr>
          <w:p w14:paraId="63144E1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Existence et port effectif des EPI </w:t>
            </w:r>
          </w:p>
          <w:p w14:paraId="1D04CDF4"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Stock d’EPI disponible sur site</w:t>
            </w:r>
          </w:p>
        </w:tc>
        <w:tc>
          <w:tcPr>
            <w:tcW w:w="709" w:type="pct"/>
            <w:shd w:val="clear" w:color="auto" w:fill="FFFFFF"/>
            <w:hideMark/>
          </w:tcPr>
          <w:p w14:paraId="5C5DDE4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cas d’accidents enregistrés </w:t>
            </w:r>
          </w:p>
        </w:tc>
        <w:tc>
          <w:tcPr>
            <w:tcW w:w="671" w:type="pct"/>
            <w:shd w:val="clear" w:color="auto" w:fill="FFFFFF"/>
            <w:hideMark/>
          </w:tcPr>
          <w:p w14:paraId="1826604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Pendant les travaux de chantier, de base-vie et autres</w:t>
            </w:r>
          </w:p>
        </w:tc>
        <w:tc>
          <w:tcPr>
            <w:tcW w:w="671" w:type="pct"/>
            <w:shd w:val="clear" w:color="auto" w:fill="FFFFFF"/>
          </w:tcPr>
          <w:p w14:paraId="13486CFF"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Entreprise chargée des travaux</w:t>
            </w:r>
          </w:p>
          <w:p w14:paraId="5C8A2703"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MOD</w:t>
            </w:r>
          </w:p>
          <w:p w14:paraId="701B9CC1"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BD169DD" w14:textId="77777777" w:rsidR="00D761FA" w:rsidRPr="006F0164" w:rsidRDefault="00D761FA" w:rsidP="006238B8">
            <w:pPr>
              <w:spacing w:line="240" w:lineRule="auto"/>
              <w:rPr>
                <w:rFonts w:ascii="Arial" w:hAnsi="Arial" w:cs="Arial"/>
                <w:sz w:val="20"/>
                <w:szCs w:val="20"/>
              </w:rPr>
            </w:pPr>
          </w:p>
          <w:p w14:paraId="3B0776A8" w14:textId="77777777" w:rsidR="00F17133" w:rsidRPr="006F0164" w:rsidRDefault="00F17133" w:rsidP="006238B8">
            <w:pPr>
              <w:spacing w:line="240" w:lineRule="auto"/>
              <w:rPr>
                <w:rFonts w:ascii="Arial" w:hAnsi="Arial" w:cs="Arial"/>
                <w:sz w:val="20"/>
                <w:szCs w:val="20"/>
              </w:rPr>
            </w:pPr>
          </w:p>
        </w:tc>
        <w:tc>
          <w:tcPr>
            <w:tcW w:w="612" w:type="pct"/>
            <w:shd w:val="clear" w:color="auto" w:fill="FFFFFF"/>
            <w:hideMark/>
          </w:tcPr>
          <w:p w14:paraId="285FD955"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w:t>
            </w:r>
          </w:p>
          <w:p w14:paraId="0021649B"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ACVDT </w:t>
            </w:r>
          </w:p>
          <w:p w14:paraId="26BFACBC" w14:textId="58097331"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 xml:space="preserve">Littoral </w:t>
            </w:r>
          </w:p>
        </w:tc>
        <w:tc>
          <w:tcPr>
            <w:tcW w:w="738" w:type="pct"/>
            <w:shd w:val="clear" w:color="auto" w:fill="FFFFFF"/>
          </w:tcPr>
          <w:p w14:paraId="22526152" w14:textId="5955B40D" w:rsidR="00F17133" w:rsidRPr="006F0164" w:rsidRDefault="001A2009" w:rsidP="006238B8">
            <w:pPr>
              <w:spacing w:line="240" w:lineRule="auto"/>
              <w:rPr>
                <w:rFonts w:ascii="Arial" w:hAnsi="Arial" w:cs="Arial"/>
                <w:sz w:val="20"/>
                <w:szCs w:val="20"/>
              </w:rPr>
            </w:pPr>
            <w:r w:rsidRPr="006F0164">
              <w:rPr>
                <w:rFonts w:ascii="Arial" w:hAnsi="Arial" w:cs="Arial"/>
                <w:sz w:val="20"/>
                <w:szCs w:val="20"/>
              </w:rPr>
              <w:t>A intégrer aux cahiers de charge</w:t>
            </w:r>
          </w:p>
        </w:tc>
      </w:tr>
      <w:tr w:rsidR="00F17133" w:rsidRPr="006F0164" w14:paraId="63230B42" w14:textId="77777777" w:rsidTr="00D43D8E">
        <w:trPr>
          <w:trHeight w:val="1955"/>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D54653E" w14:textId="07C27B0C"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2.3</w:t>
            </w:r>
            <w:proofErr w:type="gramStart"/>
            <w:r w:rsidRPr="006F0164">
              <w:rPr>
                <w:rFonts w:ascii="Arial" w:hAnsi="Arial" w:cs="Arial"/>
                <w:sz w:val="20"/>
                <w:szCs w:val="20"/>
              </w:rPr>
              <w:t>.N.4.2</w:t>
            </w:r>
            <w:proofErr w:type="gramEnd"/>
            <w:r w:rsidRPr="006F0164">
              <w:rPr>
                <w:rFonts w:ascii="Arial" w:hAnsi="Arial" w:cs="Arial"/>
                <w:sz w:val="20"/>
                <w:szCs w:val="20"/>
                <w:lang w:eastAsia="fr-FR"/>
              </w:rPr>
              <w:t xml:space="preserve"> ; 2.14.N.2.1 ; </w:t>
            </w:r>
          </w:p>
          <w:p w14:paraId="39BCE579" w14:textId="4AF731FB"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Respecter les normes relatives à la poussière au Bénin</w:t>
            </w:r>
          </w:p>
        </w:tc>
        <w:tc>
          <w:tcPr>
            <w:tcW w:w="705" w:type="pct"/>
            <w:shd w:val="clear" w:color="auto" w:fill="FFFFFF"/>
          </w:tcPr>
          <w:p w14:paraId="1EBC26A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Niveau d’émission de poussière conforme aux normes </w:t>
            </w:r>
          </w:p>
          <w:p w14:paraId="7A4C6A0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Normes d’émission de poussières sont respectées</w:t>
            </w:r>
          </w:p>
        </w:tc>
        <w:tc>
          <w:tcPr>
            <w:tcW w:w="709" w:type="pct"/>
            <w:shd w:val="clear" w:color="auto" w:fill="FFFFFF"/>
            <w:hideMark/>
          </w:tcPr>
          <w:p w14:paraId="6DF5F922"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Nombre de plaintes lié à l’émission de la poussière </w:t>
            </w:r>
          </w:p>
        </w:tc>
        <w:tc>
          <w:tcPr>
            <w:tcW w:w="671" w:type="pct"/>
            <w:shd w:val="clear" w:color="auto" w:fill="FFFFFF"/>
            <w:hideMark/>
          </w:tcPr>
          <w:p w14:paraId="10638F4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Pendant les travaux de chantier de base-vie et autres</w:t>
            </w:r>
          </w:p>
        </w:tc>
        <w:tc>
          <w:tcPr>
            <w:tcW w:w="671" w:type="pct"/>
            <w:shd w:val="clear" w:color="auto" w:fill="FFFFFF"/>
            <w:hideMark/>
          </w:tcPr>
          <w:p w14:paraId="7E39B639"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7ECBCA97"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MOD </w:t>
            </w:r>
          </w:p>
          <w:p w14:paraId="56DE573B" w14:textId="4DC5BF7D" w:rsidR="00D43D8E" w:rsidRPr="006F0164" w:rsidRDefault="00D43D8E" w:rsidP="006238B8">
            <w:pPr>
              <w:spacing w:line="240" w:lineRule="auto"/>
              <w:rPr>
                <w:rFonts w:ascii="Arial" w:hAnsi="Arial" w:cs="Arial"/>
                <w:sz w:val="20"/>
                <w:szCs w:val="20"/>
              </w:rPr>
            </w:pPr>
            <w:r w:rsidRPr="006F0164">
              <w:rPr>
                <w:rFonts w:ascii="Arial" w:hAnsi="Arial" w:cs="Arial"/>
                <w:sz w:val="20"/>
                <w:szCs w:val="20"/>
              </w:rPr>
              <w:t>Entreprise chargée des travaux</w:t>
            </w:r>
          </w:p>
          <w:p w14:paraId="6B27F7D1" w14:textId="77777777" w:rsidR="00F17133" w:rsidRPr="006F0164" w:rsidRDefault="00F17133" w:rsidP="006238B8">
            <w:pPr>
              <w:spacing w:line="240" w:lineRule="auto"/>
              <w:rPr>
                <w:rFonts w:ascii="Arial" w:hAnsi="Arial" w:cs="Arial"/>
                <w:sz w:val="20"/>
                <w:szCs w:val="20"/>
              </w:rPr>
            </w:pPr>
          </w:p>
        </w:tc>
        <w:tc>
          <w:tcPr>
            <w:tcW w:w="612" w:type="pct"/>
            <w:shd w:val="clear" w:color="auto" w:fill="FFFFFF"/>
            <w:hideMark/>
          </w:tcPr>
          <w:p w14:paraId="775AFB98" w14:textId="77777777"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Mairie de Cotonou</w:t>
            </w:r>
          </w:p>
          <w:p w14:paraId="69484E50" w14:textId="1B61B2CC" w:rsidR="00F17133" w:rsidRPr="006F0164" w:rsidRDefault="00F17133"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tc>
        <w:tc>
          <w:tcPr>
            <w:tcW w:w="738" w:type="pct"/>
            <w:shd w:val="clear" w:color="auto" w:fill="FFFFFF"/>
          </w:tcPr>
          <w:p w14:paraId="15F13FA3" w14:textId="084553FC" w:rsidR="00F17133" w:rsidRPr="006F0164" w:rsidRDefault="001A2009" w:rsidP="006238B8">
            <w:pPr>
              <w:spacing w:line="240" w:lineRule="auto"/>
              <w:rPr>
                <w:rFonts w:ascii="Arial" w:hAnsi="Arial" w:cs="Arial"/>
                <w:sz w:val="20"/>
                <w:szCs w:val="20"/>
              </w:rPr>
            </w:pPr>
            <w:r w:rsidRPr="006F0164">
              <w:rPr>
                <w:rFonts w:ascii="Arial" w:hAnsi="Arial" w:cs="Arial"/>
                <w:sz w:val="20"/>
                <w:szCs w:val="20"/>
              </w:rPr>
              <w:t>A intégrer au PGES-Chantier et aux clauses environnementales</w:t>
            </w:r>
          </w:p>
        </w:tc>
      </w:tr>
      <w:tr w:rsidR="009358EE" w:rsidRPr="006F0164" w14:paraId="630765CB" w14:textId="77777777" w:rsidTr="00D94E65">
        <w:trPr>
          <w:trHeight w:val="1662"/>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5273C1E9"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2.1</w:t>
            </w:r>
            <w:proofErr w:type="gramStart"/>
            <w:r w:rsidRPr="006F0164">
              <w:rPr>
                <w:rFonts w:ascii="Arial" w:hAnsi="Arial" w:cs="Arial"/>
                <w:sz w:val="20"/>
                <w:szCs w:val="20"/>
              </w:rPr>
              <w:t>.N.3.1</w:t>
            </w:r>
            <w:proofErr w:type="gramEnd"/>
            <w:r w:rsidRPr="006F0164">
              <w:rPr>
                <w:rFonts w:ascii="Arial" w:hAnsi="Arial" w:cs="Arial"/>
                <w:sz w:val="20"/>
                <w:szCs w:val="20"/>
              </w:rPr>
              <w:t xml:space="preserve"> ; </w:t>
            </w:r>
            <w:r w:rsidR="002C749C" w:rsidRPr="006F0164">
              <w:rPr>
                <w:rFonts w:ascii="Arial" w:hAnsi="Arial" w:cs="Arial"/>
                <w:sz w:val="20"/>
                <w:szCs w:val="20"/>
                <w:lang w:eastAsia="fr-FR"/>
              </w:rPr>
              <w:t xml:space="preserve">2.2.N.5.1. ; </w:t>
            </w:r>
            <w:r w:rsidRPr="006F0164">
              <w:rPr>
                <w:rFonts w:ascii="Arial" w:eastAsia="Calibri" w:hAnsi="Arial" w:cs="Arial"/>
                <w:spacing w:val="-3"/>
                <w:sz w:val="20"/>
                <w:szCs w:val="20"/>
              </w:rPr>
              <w:t>2.4</w:t>
            </w:r>
            <w:r w:rsidRPr="006F0164">
              <w:rPr>
                <w:rFonts w:ascii="Arial" w:eastAsia="Calibri" w:hAnsi="Arial" w:cs="Arial"/>
                <w:spacing w:val="5"/>
                <w:sz w:val="20"/>
                <w:szCs w:val="20"/>
              </w:rPr>
              <w:t>.</w:t>
            </w:r>
            <w:r w:rsidRPr="006F0164">
              <w:rPr>
                <w:rFonts w:ascii="Arial" w:eastAsia="Times New Roman" w:hAnsi="Arial" w:cs="Arial"/>
                <w:sz w:val="20"/>
                <w:szCs w:val="20"/>
                <w:lang w:eastAsia="fr-FR"/>
              </w:rPr>
              <w:t>N.3.1.</w:t>
            </w:r>
            <w:r w:rsidR="002C749C" w:rsidRPr="006F0164">
              <w:rPr>
                <w:rFonts w:ascii="Arial" w:eastAsia="Times New Roman" w:hAnsi="Arial" w:cs="Arial"/>
                <w:sz w:val="20"/>
                <w:szCs w:val="20"/>
                <w:lang w:eastAsia="fr-FR"/>
              </w:rPr>
              <w:t xml:space="preserve"> ; </w:t>
            </w:r>
            <w:r w:rsidRPr="006F0164">
              <w:rPr>
                <w:rFonts w:ascii="Arial" w:eastAsia="Times New Roman" w:hAnsi="Arial" w:cs="Arial"/>
                <w:sz w:val="20"/>
                <w:szCs w:val="20"/>
                <w:lang w:eastAsia="fr-FR"/>
              </w:rPr>
              <w:t xml:space="preserve"> </w:t>
            </w:r>
            <w:proofErr w:type="gramStart"/>
            <w:r w:rsidR="002C749C" w:rsidRPr="006F0164">
              <w:rPr>
                <w:rFonts w:ascii="Arial" w:hAnsi="Arial" w:cs="Arial"/>
                <w:sz w:val="20"/>
                <w:szCs w:val="20"/>
                <w:lang w:eastAsia="fr-FR"/>
              </w:rPr>
              <w:t>2.10.N.1.1.,</w:t>
            </w:r>
            <w:proofErr w:type="gramEnd"/>
            <w:r w:rsidR="002C749C" w:rsidRPr="006F0164">
              <w:rPr>
                <w:rFonts w:ascii="Arial" w:hAnsi="Arial" w:cs="Arial"/>
                <w:sz w:val="20"/>
                <w:szCs w:val="20"/>
                <w:lang w:eastAsia="fr-FR"/>
              </w:rPr>
              <w:t xml:space="preserve"> </w:t>
            </w:r>
            <w:r w:rsidR="002C749C" w:rsidRPr="006F0164">
              <w:rPr>
                <w:rFonts w:ascii="Arial" w:eastAsia="Calibri" w:hAnsi="Arial" w:cs="Arial"/>
                <w:spacing w:val="-3"/>
                <w:sz w:val="20"/>
                <w:szCs w:val="20"/>
              </w:rPr>
              <w:t>2.13</w:t>
            </w:r>
            <w:r w:rsidR="002C749C" w:rsidRPr="006F0164">
              <w:rPr>
                <w:rFonts w:ascii="Arial" w:eastAsia="Calibri" w:hAnsi="Arial" w:cs="Arial"/>
                <w:spacing w:val="5"/>
                <w:sz w:val="20"/>
                <w:szCs w:val="20"/>
              </w:rPr>
              <w:t>.</w:t>
            </w:r>
            <w:r w:rsidR="002C749C" w:rsidRPr="006F0164">
              <w:rPr>
                <w:rFonts w:ascii="Arial" w:eastAsia="Times New Roman" w:hAnsi="Arial" w:cs="Arial"/>
                <w:sz w:val="20"/>
                <w:szCs w:val="20"/>
                <w:lang w:eastAsia="fr-FR"/>
              </w:rPr>
              <w:t xml:space="preserve">N.3.1 </w:t>
            </w:r>
            <w:r w:rsidRPr="006F0164">
              <w:rPr>
                <w:rFonts w:ascii="Arial" w:eastAsia="Times New Roman" w:hAnsi="Arial" w:cs="Arial"/>
                <w:sz w:val="20"/>
                <w:szCs w:val="20"/>
                <w:lang w:eastAsia="fr-FR"/>
              </w:rPr>
              <w:t>Respecter les normes en vigueur en matière de bruits (les heures de repos)</w:t>
            </w:r>
          </w:p>
        </w:tc>
        <w:tc>
          <w:tcPr>
            <w:tcW w:w="705" w:type="pct"/>
            <w:shd w:val="clear" w:color="auto" w:fill="FFFFFF"/>
          </w:tcPr>
          <w:p w14:paraId="3DE2E6C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Niveau de bruit des équipements conforme aux normes </w:t>
            </w:r>
          </w:p>
          <w:p w14:paraId="44BD3A89" w14:textId="77777777" w:rsidR="009358EE" w:rsidRPr="006F0164" w:rsidRDefault="009358EE" w:rsidP="006238B8">
            <w:pPr>
              <w:spacing w:line="240" w:lineRule="auto"/>
              <w:rPr>
                <w:rFonts w:ascii="Arial" w:hAnsi="Arial" w:cs="Arial"/>
                <w:sz w:val="20"/>
                <w:szCs w:val="20"/>
              </w:rPr>
            </w:pPr>
          </w:p>
        </w:tc>
        <w:tc>
          <w:tcPr>
            <w:tcW w:w="709" w:type="pct"/>
            <w:shd w:val="clear" w:color="auto" w:fill="FFFFFF"/>
          </w:tcPr>
          <w:p w14:paraId="2A7B8179"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de plaintes lié à l’émission du bruit</w:t>
            </w:r>
          </w:p>
          <w:p w14:paraId="5F22C16B" w14:textId="77777777" w:rsidR="009358EE" w:rsidRPr="006F0164" w:rsidRDefault="009358EE" w:rsidP="006238B8">
            <w:pPr>
              <w:spacing w:line="240" w:lineRule="auto"/>
              <w:rPr>
                <w:rFonts w:ascii="Arial" w:hAnsi="Arial" w:cs="Arial"/>
                <w:sz w:val="20"/>
                <w:szCs w:val="20"/>
              </w:rPr>
            </w:pPr>
          </w:p>
        </w:tc>
        <w:tc>
          <w:tcPr>
            <w:tcW w:w="671" w:type="pct"/>
            <w:shd w:val="clear" w:color="auto" w:fill="FFFFFF"/>
          </w:tcPr>
          <w:p w14:paraId="53630421"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Pendant les travaux de chantier de base-vie et autres</w:t>
            </w:r>
          </w:p>
        </w:tc>
        <w:tc>
          <w:tcPr>
            <w:tcW w:w="671" w:type="pct"/>
            <w:shd w:val="clear" w:color="auto" w:fill="FFFFFF"/>
          </w:tcPr>
          <w:p w14:paraId="3F691380"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65003F0" w14:textId="77777777" w:rsidR="00D43D8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p w14:paraId="5C7AE61E" w14:textId="7EEFF47A" w:rsidR="009358EE" w:rsidRPr="006F0164" w:rsidRDefault="009358EE" w:rsidP="00D43D8E">
            <w:pPr>
              <w:spacing w:line="240" w:lineRule="auto"/>
              <w:rPr>
                <w:rFonts w:ascii="Arial" w:hAnsi="Arial" w:cs="Arial"/>
                <w:sz w:val="20"/>
                <w:szCs w:val="20"/>
              </w:rPr>
            </w:pPr>
            <w:r w:rsidRPr="006F0164">
              <w:rPr>
                <w:rFonts w:ascii="Arial" w:hAnsi="Arial" w:cs="Arial"/>
                <w:sz w:val="20"/>
                <w:szCs w:val="20"/>
              </w:rPr>
              <w:t xml:space="preserve"> </w:t>
            </w:r>
            <w:r w:rsidR="00D43D8E" w:rsidRPr="006F0164">
              <w:rPr>
                <w:rFonts w:ascii="Arial" w:hAnsi="Arial" w:cs="Arial"/>
                <w:sz w:val="20"/>
                <w:szCs w:val="20"/>
              </w:rPr>
              <w:t>Entreprise chargée des travaux</w:t>
            </w:r>
          </w:p>
        </w:tc>
        <w:tc>
          <w:tcPr>
            <w:tcW w:w="612" w:type="pct"/>
            <w:shd w:val="clear" w:color="auto" w:fill="FFFFFF"/>
          </w:tcPr>
          <w:p w14:paraId="71DAEF0D"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7F982A34" w14:textId="2E0817B2"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tc>
        <w:tc>
          <w:tcPr>
            <w:tcW w:w="738" w:type="pct"/>
            <w:shd w:val="clear" w:color="auto" w:fill="FFFFFF"/>
          </w:tcPr>
          <w:p w14:paraId="0B980BBF"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A intégrer au PGES-Chantier et aux clauses environnementales</w:t>
            </w:r>
          </w:p>
        </w:tc>
      </w:tr>
      <w:tr w:rsidR="009358EE" w:rsidRPr="006F0164" w14:paraId="255B5DE4" w14:textId="77777777" w:rsidTr="00D94E65">
        <w:trPr>
          <w:trHeight w:val="680"/>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2DD8FA8F" w14:textId="65093C92"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rPr>
              <w:t>2.1</w:t>
            </w:r>
            <w:proofErr w:type="gramStart"/>
            <w:r w:rsidRPr="006F0164">
              <w:rPr>
                <w:rFonts w:ascii="Arial" w:hAnsi="Arial" w:cs="Arial"/>
                <w:sz w:val="20"/>
                <w:szCs w:val="20"/>
              </w:rPr>
              <w:t>.N.5.1</w:t>
            </w:r>
            <w:proofErr w:type="gramEnd"/>
            <w:r w:rsidRPr="006F0164">
              <w:rPr>
                <w:rFonts w:ascii="Arial" w:hAnsi="Arial" w:cs="Arial"/>
                <w:sz w:val="20"/>
                <w:szCs w:val="20"/>
              </w:rPr>
              <w:t xml:space="preserve">., </w:t>
            </w:r>
            <w:r w:rsidRPr="006F0164">
              <w:rPr>
                <w:rFonts w:ascii="Arial" w:hAnsi="Arial" w:cs="Arial"/>
                <w:sz w:val="20"/>
                <w:szCs w:val="20"/>
                <w:lang w:eastAsia="fr-FR"/>
              </w:rPr>
              <w:t xml:space="preserve">2.2.N.2.1. , </w:t>
            </w:r>
            <w:proofErr w:type="gramStart"/>
            <w:r w:rsidRPr="006F0164">
              <w:rPr>
                <w:rFonts w:ascii="Arial" w:hAnsi="Arial" w:cs="Arial"/>
                <w:sz w:val="20"/>
                <w:szCs w:val="20"/>
                <w:lang w:eastAsia="fr-FR"/>
              </w:rPr>
              <w:t>2.2.N.3.1.,</w:t>
            </w:r>
            <w:proofErr w:type="gramEnd"/>
            <w:r w:rsidRPr="006F0164">
              <w:rPr>
                <w:rFonts w:ascii="Arial" w:hAnsi="Arial" w:cs="Arial"/>
                <w:sz w:val="20"/>
                <w:szCs w:val="20"/>
                <w:lang w:eastAsia="fr-FR"/>
              </w:rPr>
              <w:t xml:space="preserve"> 2.2.N.4.1., </w:t>
            </w:r>
            <w:r w:rsidRPr="006F0164">
              <w:rPr>
                <w:rFonts w:ascii="Arial" w:hAnsi="Arial" w:cs="Arial"/>
                <w:sz w:val="20"/>
                <w:szCs w:val="20"/>
              </w:rPr>
              <w:t xml:space="preserve">2.6.P.1.1 ; </w:t>
            </w:r>
            <w:r w:rsidRPr="006F0164">
              <w:rPr>
                <w:rFonts w:ascii="Arial" w:hAnsi="Arial" w:cs="Arial"/>
                <w:sz w:val="20"/>
                <w:szCs w:val="20"/>
                <w:lang w:eastAsia="fr-FR"/>
              </w:rPr>
              <w:t xml:space="preserve">2.6.N.1.1, 2.12.N.1.2. ; </w:t>
            </w:r>
            <w:r w:rsidR="00C67373" w:rsidRPr="006F0164">
              <w:rPr>
                <w:rFonts w:ascii="Arial" w:eastAsia="Calibri" w:hAnsi="Arial" w:cs="Arial"/>
                <w:sz w:val="20"/>
                <w:szCs w:val="20"/>
              </w:rPr>
              <w:t xml:space="preserve">2.13.N.1.2 </w:t>
            </w:r>
            <w:r w:rsidRPr="006F0164">
              <w:rPr>
                <w:rFonts w:ascii="Arial" w:hAnsi="Arial" w:cs="Arial"/>
                <w:sz w:val="20"/>
                <w:szCs w:val="20"/>
              </w:rPr>
              <w:t>Arroser régulièrement les chantiers pour réduire les émissions</w:t>
            </w:r>
          </w:p>
        </w:tc>
        <w:tc>
          <w:tcPr>
            <w:tcW w:w="705" w:type="pct"/>
            <w:shd w:val="clear" w:color="auto" w:fill="FFFFFF"/>
          </w:tcPr>
          <w:p w14:paraId="7811034F" w14:textId="77777777" w:rsidR="009358EE" w:rsidRPr="006F0164" w:rsidRDefault="009358EE" w:rsidP="006238B8">
            <w:pPr>
              <w:spacing w:line="240" w:lineRule="auto"/>
              <w:rPr>
                <w:rFonts w:ascii="Arial" w:hAnsi="Arial" w:cs="Arial"/>
                <w:sz w:val="20"/>
                <w:szCs w:val="20"/>
                <w:lang w:bidi="he-IL"/>
              </w:rPr>
            </w:pPr>
            <w:r w:rsidRPr="006F0164">
              <w:rPr>
                <w:rFonts w:ascii="Arial" w:hAnsi="Arial" w:cs="Arial"/>
                <w:sz w:val="20"/>
                <w:szCs w:val="20"/>
                <w:lang w:bidi="he-IL"/>
              </w:rPr>
              <w:t xml:space="preserve">Les chantiers sont régulièrement arrosés </w:t>
            </w:r>
          </w:p>
          <w:p w14:paraId="307DD76D" w14:textId="77777777" w:rsidR="009358EE" w:rsidRPr="006F0164" w:rsidRDefault="009358EE" w:rsidP="006238B8">
            <w:pPr>
              <w:spacing w:line="240" w:lineRule="auto"/>
              <w:rPr>
                <w:rFonts w:ascii="Arial" w:hAnsi="Arial" w:cs="Arial"/>
                <w:sz w:val="20"/>
                <w:szCs w:val="20"/>
                <w:lang w:bidi="he-IL"/>
              </w:rPr>
            </w:pPr>
            <w:r w:rsidRPr="006F0164">
              <w:rPr>
                <w:rFonts w:ascii="Arial" w:hAnsi="Arial" w:cs="Arial"/>
                <w:sz w:val="20"/>
                <w:szCs w:val="20"/>
                <w:lang w:bidi="he-IL"/>
              </w:rPr>
              <w:t xml:space="preserve">Absence de nuage de poussière  lors de la circulation </w:t>
            </w:r>
          </w:p>
          <w:p w14:paraId="2DFB13B2" w14:textId="77777777" w:rsidR="009358EE" w:rsidRPr="006F0164" w:rsidRDefault="009358EE" w:rsidP="006238B8">
            <w:pPr>
              <w:spacing w:line="240" w:lineRule="auto"/>
              <w:rPr>
                <w:rFonts w:ascii="Arial" w:hAnsi="Arial" w:cs="Arial"/>
                <w:sz w:val="20"/>
                <w:szCs w:val="20"/>
                <w:lang w:bidi="he-IL"/>
              </w:rPr>
            </w:pPr>
            <w:r w:rsidRPr="006F0164">
              <w:rPr>
                <w:rFonts w:ascii="Arial" w:hAnsi="Arial" w:cs="Arial"/>
                <w:sz w:val="20"/>
                <w:szCs w:val="20"/>
                <w:lang w:bidi="he-IL"/>
              </w:rPr>
              <w:t>Faible taux de dépôt de poussière sur les installations et végétation voisines </w:t>
            </w:r>
          </w:p>
        </w:tc>
        <w:tc>
          <w:tcPr>
            <w:tcW w:w="709" w:type="pct"/>
            <w:shd w:val="clear" w:color="auto" w:fill="FFFFFF"/>
          </w:tcPr>
          <w:p w14:paraId="142F657D"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de plaintes des riverains et usagers des déviations</w:t>
            </w:r>
          </w:p>
          <w:p w14:paraId="79552D5F" w14:textId="77777777" w:rsidR="009358EE" w:rsidRPr="006F0164" w:rsidRDefault="009358EE" w:rsidP="006238B8">
            <w:pPr>
              <w:spacing w:line="240" w:lineRule="auto"/>
              <w:rPr>
                <w:rFonts w:ascii="Arial" w:hAnsi="Arial" w:cs="Arial"/>
                <w:sz w:val="20"/>
                <w:szCs w:val="20"/>
              </w:rPr>
            </w:pPr>
          </w:p>
        </w:tc>
        <w:tc>
          <w:tcPr>
            <w:tcW w:w="671" w:type="pct"/>
            <w:shd w:val="clear" w:color="auto" w:fill="FFFFFF"/>
            <w:hideMark/>
          </w:tcPr>
          <w:p w14:paraId="53BA81DB"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Pendant les travaux de chantier </w:t>
            </w:r>
          </w:p>
        </w:tc>
        <w:tc>
          <w:tcPr>
            <w:tcW w:w="671" w:type="pct"/>
            <w:shd w:val="clear" w:color="auto" w:fill="FFFFFF"/>
            <w:hideMark/>
          </w:tcPr>
          <w:p w14:paraId="7D7998C1"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877EE7E" w14:textId="77777777" w:rsidR="00242738" w:rsidRPr="006F0164" w:rsidRDefault="00242738" w:rsidP="00242738">
            <w:pPr>
              <w:spacing w:line="240" w:lineRule="auto"/>
              <w:rPr>
                <w:rFonts w:ascii="Arial" w:hAnsi="Arial" w:cs="Arial"/>
                <w:sz w:val="20"/>
                <w:szCs w:val="20"/>
              </w:rPr>
            </w:pPr>
            <w:r w:rsidRPr="006F0164">
              <w:rPr>
                <w:rFonts w:ascii="Arial" w:hAnsi="Arial" w:cs="Arial"/>
                <w:sz w:val="20"/>
                <w:szCs w:val="20"/>
              </w:rPr>
              <w:t>MOD</w:t>
            </w:r>
          </w:p>
          <w:p w14:paraId="3514A193" w14:textId="4271EE6B" w:rsidR="009358EE" w:rsidRPr="006F0164" w:rsidRDefault="00242738" w:rsidP="006238B8">
            <w:pPr>
              <w:spacing w:line="240" w:lineRule="auto"/>
              <w:rPr>
                <w:rFonts w:ascii="Arial" w:hAnsi="Arial" w:cs="Arial"/>
                <w:sz w:val="20"/>
                <w:szCs w:val="20"/>
              </w:rPr>
            </w:pPr>
            <w:r w:rsidRPr="006F0164">
              <w:rPr>
                <w:rFonts w:ascii="Arial" w:hAnsi="Arial" w:cs="Arial"/>
                <w:sz w:val="20"/>
                <w:szCs w:val="20"/>
              </w:rPr>
              <w:t>Entreprise chargée des travaux</w:t>
            </w:r>
          </w:p>
        </w:tc>
        <w:tc>
          <w:tcPr>
            <w:tcW w:w="612" w:type="pct"/>
            <w:shd w:val="clear" w:color="auto" w:fill="FFFFFF"/>
            <w:hideMark/>
          </w:tcPr>
          <w:p w14:paraId="73875745"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725ED9CB" w14:textId="120DA759"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 xml:space="preserve">Littoral </w:t>
            </w:r>
            <w:r w:rsidRPr="006F0164">
              <w:rPr>
                <w:rFonts w:ascii="Arial" w:hAnsi="Arial" w:cs="Arial"/>
                <w:sz w:val="20"/>
                <w:szCs w:val="20"/>
              </w:rPr>
              <w:t>ACVDT</w:t>
            </w:r>
          </w:p>
        </w:tc>
        <w:tc>
          <w:tcPr>
            <w:tcW w:w="738" w:type="pct"/>
            <w:shd w:val="clear" w:color="auto" w:fill="FFFFFF"/>
          </w:tcPr>
          <w:p w14:paraId="3BD63FD3" w14:textId="167F7E4D"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A intégrer au PGES-Chantier et aux clauses environnementales</w:t>
            </w:r>
          </w:p>
        </w:tc>
      </w:tr>
      <w:tr w:rsidR="009358EE" w:rsidRPr="006F0164" w14:paraId="650FB0B6" w14:textId="77777777" w:rsidTr="00D94E65">
        <w:trPr>
          <w:trHeight w:val="1250"/>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3D2DBE4F"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2.1</w:t>
            </w:r>
            <w:proofErr w:type="gramStart"/>
            <w:r w:rsidRPr="006F0164">
              <w:rPr>
                <w:rFonts w:ascii="Arial" w:hAnsi="Arial" w:cs="Arial"/>
                <w:sz w:val="20"/>
                <w:szCs w:val="20"/>
              </w:rPr>
              <w:t>.N.5.2</w:t>
            </w:r>
            <w:proofErr w:type="gramEnd"/>
            <w:r w:rsidRPr="006F0164">
              <w:rPr>
                <w:rFonts w:ascii="Arial" w:hAnsi="Arial" w:cs="Arial"/>
                <w:sz w:val="20"/>
                <w:szCs w:val="20"/>
              </w:rPr>
              <w:t>. ; 2.7.N.1.3. ;  2.13.N.1.3 Veiller à la maintenance et l’entretien des véhicules de chantier</w:t>
            </w:r>
          </w:p>
        </w:tc>
        <w:tc>
          <w:tcPr>
            <w:tcW w:w="705" w:type="pct"/>
            <w:shd w:val="clear" w:color="auto" w:fill="FFFFFF"/>
          </w:tcPr>
          <w:p w14:paraId="1EEAA54F" w14:textId="77777777" w:rsidR="009358EE" w:rsidRPr="006F0164" w:rsidRDefault="009358EE" w:rsidP="006238B8">
            <w:pPr>
              <w:spacing w:line="240" w:lineRule="auto"/>
              <w:rPr>
                <w:rFonts w:ascii="Arial" w:hAnsi="Arial" w:cs="Arial"/>
                <w:sz w:val="20"/>
                <w:szCs w:val="20"/>
                <w:lang w:bidi="he-IL"/>
              </w:rPr>
            </w:pPr>
            <w:r w:rsidRPr="006F0164">
              <w:rPr>
                <w:rFonts w:ascii="Arial" w:hAnsi="Arial" w:cs="Arial"/>
                <w:sz w:val="20"/>
                <w:szCs w:val="20"/>
                <w:lang w:bidi="he-IL"/>
              </w:rPr>
              <w:t>Fréquence des entretiens réalisés</w:t>
            </w:r>
          </w:p>
          <w:p w14:paraId="2AD47B8D" w14:textId="77777777" w:rsidR="009358EE" w:rsidRPr="006F0164" w:rsidRDefault="009358EE" w:rsidP="006238B8">
            <w:pPr>
              <w:spacing w:line="240" w:lineRule="auto"/>
              <w:rPr>
                <w:rFonts w:ascii="Arial" w:hAnsi="Arial" w:cs="Arial"/>
                <w:sz w:val="20"/>
                <w:szCs w:val="20"/>
                <w:lang w:bidi="he-IL"/>
              </w:rPr>
            </w:pPr>
          </w:p>
        </w:tc>
        <w:tc>
          <w:tcPr>
            <w:tcW w:w="709" w:type="pct"/>
            <w:shd w:val="clear" w:color="auto" w:fill="FFFFFF"/>
          </w:tcPr>
          <w:p w14:paraId="34949E60"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 Mesures des émissions de gaz générées conformes aux normes </w:t>
            </w:r>
          </w:p>
        </w:tc>
        <w:tc>
          <w:tcPr>
            <w:tcW w:w="671" w:type="pct"/>
            <w:shd w:val="clear" w:color="auto" w:fill="FFFFFF"/>
          </w:tcPr>
          <w:p w14:paraId="448C8DA9"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Pendant les travaux de chantier et de base vie</w:t>
            </w:r>
          </w:p>
        </w:tc>
        <w:tc>
          <w:tcPr>
            <w:tcW w:w="671" w:type="pct"/>
            <w:shd w:val="clear" w:color="auto" w:fill="FFFFFF"/>
          </w:tcPr>
          <w:p w14:paraId="40626984" w14:textId="77777777" w:rsidR="00242738" w:rsidRPr="006F0164" w:rsidRDefault="00242738" w:rsidP="00242738">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1A76B69C" w14:textId="77777777" w:rsidR="00242738" w:rsidRPr="006F0164" w:rsidRDefault="00242738" w:rsidP="00242738">
            <w:pPr>
              <w:spacing w:line="240" w:lineRule="auto"/>
              <w:rPr>
                <w:rFonts w:ascii="Arial" w:hAnsi="Arial" w:cs="Arial"/>
                <w:sz w:val="20"/>
                <w:szCs w:val="20"/>
              </w:rPr>
            </w:pPr>
            <w:r w:rsidRPr="006F0164">
              <w:rPr>
                <w:rFonts w:ascii="Arial" w:hAnsi="Arial" w:cs="Arial"/>
                <w:sz w:val="20"/>
                <w:szCs w:val="20"/>
              </w:rPr>
              <w:t>MOD</w:t>
            </w:r>
          </w:p>
          <w:p w14:paraId="5F235C7E" w14:textId="0AE628E2" w:rsidR="009358EE" w:rsidRPr="006F0164" w:rsidRDefault="00242738" w:rsidP="00242738">
            <w:pPr>
              <w:spacing w:line="240" w:lineRule="auto"/>
              <w:rPr>
                <w:rFonts w:ascii="Arial" w:hAnsi="Arial" w:cs="Arial"/>
                <w:sz w:val="20"/>
                <w:szCs w:val="20"/>
              </w:rPr>
            </w:pPr>
            <w:r w:rsidRPr="006F0164">
              <w:rPr>
                <w:rFonts w:ascii="Arial" w:hAnsi="Arial" w:cs="Arial"/>
                <w:sz w:val="20"/>
                <w:szCs w:val="20"/>
              </w:rPr>
              <w:t xml:space="preserve">Entreprise chargée des travaux </w:t>
            </w:r>
          </w:p>
        </w:tc>
        <w:tc>
          <w:tcPr>
            <w:tcW w:w="612" w:type="pct"/>
            <w:shd w:val="clear" w:color="auto" w:fill="FFFFFF"/>
          </w:tcPr>
          <w:p w14:paraId="6AA02E47"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4070606A" w14:textId="41A116EF"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tc>
        <w:tc>
          <w:tcPr>
            <w:tcW w:w="738" w:type="pct"/>
            <w:shd w:val="clear" w:color="auto" w:fill="FFFFFF"/>
          </w:tcPr>
          <w:p w14:paraId="322F8BB7" w14:textId="341CFAE8"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A intégrer au PGES-Chantier et aux clauses environnementales </w:t>
            </w:r>
          </w:p>
        </w:tc>
      </w:tr>
      <w:tr w:rsidR="009358EE" w:rsidRPr="006F0164" w14:paraId="4264EAF6" w14:textId="77777777" w:rsidTr="00DE0729">
        <w:trPr>
          <w:trHeight w:val="113"/>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25FB3007"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2.1</w:t>
            </w:r>
            <w:proofErr w:type="gramStart"/>
            <w:r w:rsidRPr="006F0164">
              <w:rPr>
                <w:rFonts w:ascii="Arial" w:hAnsi="Arial" w:cs="Arial"/>
                <w:sz w:val="20"/>
                <w:szCs w:val="20"/>
              </w:rPr>
              <w:t>.N.7.1</w:t>
            </w:r>
            <w:proofErr w:type="gramEnd"/>
            <w:r w:rsidRPr="006F0164">
              <w:rPr>
                <w:rFonts w:ascii="Arial" w:hAnsi="Arial" w:cs="Arial"/>
                <w:sz w:val="20"/>
                <w:szCs w:val="20"/>
              </w:rPr>
              <w:t>. Respecter les normes d’installation de chantier</w:t>
            </w:r>
          </w:p>
        </w:tc>
        <w:tc>
          <w:tcPr>
            <w:tcW w:w="705" w:type="pct"/>
            <w:shd w:val="clear" w:color="auto" w:fill="FFFFFF"/>
            <w:hideMark/>
          </w:tcPr>
          <w:p w14:paraId="306E4453"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Les normes d’installation de chantier sont respectées</w:t>
            </w:r>
          </w:p>
        </w:tc>
        <w:tc>
          <w:tcPr>
            <w:tcW w:w="709" w:type="pct"/>
            <w:shd w:val="clear" w:color="auto" w:fill="FFFFFF"/>
            <w:hideMark/>
          </w:tcPr>
          <w:p w14:paraId="113FFE72"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de plaintes</w:t>
            </w:r>
          </w:p>
          <w:p w14:paraId="5F110A2B"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d’accidents</w:t>
            </w:r>
          </w:p>
        </w:tc>
        <w:tc>
          <w:tcPr>
            <w:tcW w:w="671" w:type="pct"/>
            <w:shd w:val="clear" w:color="auto" w:fill="FFFFFF"/>
            <w:hideMark/>
          </w:tcPr>
          <w:p w14:paraId="2BBFFAA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Pendant le fonctionnement des chantiers et base-vie</w:t>
            </w:r>
          </w:p>
        </w:tc>
        <w:tc>
          <w:tcPr>
            <w:tcW w:w="671" w:type="pct"/>
            <w:shd w:val="clear" w:color="auto" w:fill="FFFFFF"/>
            <w:hideMark/>
          </w:tcPr>
          <w:p w14:paraId="7EFF82C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travaux </w:t>
            </w:r>
          </w:p>
          <w:p w14:paraId="316B8C41"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B48E948" w14:textId="23013BB6" w:rsidR="009358EE" w:rsidRPr="006F0164" w:rsidRDefault="009358EE" w:rsidP="006238B8">
            <w:pPr>
              <w:spacing w:line="240" w:lineRule="auto"/>
              <w:rPr>
                <w:rFonts w:ascii="Arial" w:hAnsi="Arial" w:cs="Arial"/>
                <w:sz w:val="20"/>
                <w:szCs w:val="20"/>
              </w:rPr>
            </w:pPr>
          </w:p>
        </w:tc>
        <w:tc>
          <w:tcPr>
            <w:tcW w:w="612" w:type="pct"/>
            <w:shd w:val="clear" w:color="auto" w:fill="FFFFFF"/>
            <w:hideMark/>
          </w:tcPr>
          <w:p w14:paraId="272A32AB"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Mairie de Cotonou</w:t>
            </w:r>
          </w:p>
          <w:p w14:paraId="6135DCAB" w14:textId="49DCA28D"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6A5F8427"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MOD</w:t>
            </w:r>
          </w:p>
        </w:tc>
        <w:tc>
          <w:tcPr>
            <w:tcW w:w="738" w:type="pct"/>
            <w:shd w:val="clear" w:color="auto" w:fill="FFFFFF"/>
          </w:tcPr>
          <w:p w14:paraId="6D5DCBEB" w14:textId="56D27331"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 xml:space="preserve">A intégrer au PGES-Chantier et aux clauses environnementales </w:t>
            </w:r>
          </w:p>
        </w:tc>
      </w:tr>
      <w:tr w:rsidR="009358EE" w:rsidRPr="006F0164" w14:paraId="121C752D"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3496AB1F" w14:textId="629A01A1"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lang w:eastAsia="fr-FR"/>
              </w:rPr>
              <w:lastRenderedPageBreak/>
              <w:t>2.2</w:t>
            </w:r>
            <w:proofErr w:type="gramStart"/>
            <w:r w:rsidRPr="006F0164">
              <w:rPr>
                <w:rFonts w:ascii="Arial" w:hAnsi="Arial" w:cs="Arial"/>
                <w:sz w:val="20"/>
                <w:szCs w:val="20"/>
                <w:lang w:eastAsia="fr-FR"/>
              </w:rPr>
              <w:t>.N.1.1</w:t>
            </w:r>
            <w:proofErr w:type="gramEnd"/>
            <w:r w:rsidRPr="006F0164">
              <w:rPr>
                <w:rFonts w:ascii="Arial" w:hAnsi="Arial" w:cs="Arial"/>
                <w:sz w:val="20"/>
                <w:szCs w:val="20"/>
                <w:lang w:eastAsia="fr-FR"/>
              </w:rPr>
              <w:t xml:space="preserve">. ; </w:t>
            </w:r>
            <w:proofErr w:type="gramStart"/>
            <w:r w:rsidRPr="006F0164">
              <w:rPr>
                <w:rFonts w:ascii="Arial" w:hAnsi="Arial" w:cs="Arial"/>
                <w:sz w:val="20"/>
                <w:szCs w:val="20"/>
                <w:lang w:eastAsia="fr-FR"/>
              </w:rPr>
              <w:t>2.2.N.10.4.,</w:t>
            </w:r>
            <w:proofErr w:type="gramEnd"/>
            <w:r w:rsidRPr="006F0164">
              <w:rPr>
                <w:rFonts w:ascii="Arial" w:hAnsi="Arial" w:cs="Arial"/>
                <w:sz w:val="20"/>
                <w:szCs w:val="20"/>
                <w:lang w:eastAsia="fr-FR"/>
              </w:rPr>
              <w:t xml:space="preserve"> Restaurer les sites ayant servi de base-vie </w:t>
            </w:r>
          </w:p>
        </w:tc>
        <w:tc>
          <w:tcPr>
            <w:tcW w:w="705" w:type="pct"/>
            <w:shd w:val="clear" w:color="auto" w:fill="FFFFFF"/>
            <w:hideMark/>
          </w:tcPr>
          <w:p w14:paraId="132F903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Les sites ayant servi de base-vie  sont restaurés</w:t>
            </w:r>
          </w:p>
          <w:p w14:paraId="22BD550B"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Disponibilité du site pour d’autres usages</w:t>
            </w:r>
          </w:p>
        </w:tc>
        <w:tc>
          <w:tcPr>
            <w:tcW w:w="709" w:type="pct"/>
            <w:shd w:val="clear" w:color="auto" w:fill="FFFFFF"/>
            <w:hideMark/>
          </w:tcPr>
          <w:p w14:paraId="54745B84"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Absence de plainte </w:t>
            </w:r>
          </w:p>
          <w:p w14:paraId="0EE7AC99" w14:textId="77777777" w:rsidR="009358EE" w:rsidRPr="006F0164" w:rsidRDefault="009358EE" w:rsidP="006238B8">
            <w:pPr>
              <w:spacing w:line="240" w:lineRule="auto"/>
              <w:rPr>
                <w:rFonts w:ascii="Arial" w:hAnsi="Arial" w:cs="Arial"/>
                <w:sz w:val="20"/>
                <w:szCs w:val="20"/>
              </w:rPr>
            </w:pPr>
          </w:p>
        </w:tc>
        <w:tc>
          <w:tcPr>
            <w:tcW w:w="671" w:type="pct"/>
            <w:shd w:val="clear" w:color="auto" w:fill="FFFFFF"/>
            <w:hideMark/>
          </w:tcPr>
          <w:p w14:paraId="68D534A8"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Juste à la fin de l’exploitation de la base-vie</w:t>
            </w:r>
          </w:p>
        </w:tc>
        <w:tc>
          <w:tcPr>
            <w:tcW w:w="671" w:type="pct"/>
            <w:shd w:val="clear" w:color="auto" w:fill="FFFFFF"/>
            <w:hideMark/>
          </w:tcPr>
          <w:p w14:paraId="56521162"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travaux </w:t>
            </w:r>
          </w:p>
          <w:p w14:paraId="43E4A5D6"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571BC36" w14:textId="015C799B" w:rsidR="009358EE" w:rsidRPr="006F0164" w:rsidRDefault="009358EE" w:rsidP="006238B8">
            <w:pPr>
              <w:spacing w:line="240" w:lineRule="auto"/>
              <w:rPr>
                <w:rFonts w:ascii="Arial" w:hAnsi="Arial" w:cs="Arial"/>
                <w:sz w:val="20"/>
                <w:szCs w:val="20"/>
              </w:rPr>
            </w:pPr>
          </w:p>
        </w:tc>
        <w:tc>
          <w:tcPr>
            <w:tcW w:w="612" w:type="pct"/>
            <w:shd w:val="clear" w:color="auto" w:fill="FFFFFF"/>
            <w:hideMark/>
          </w:tcPr>
          <w:p w14:paraId="174E34C4"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1105336C" w14:textId="635102E6"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0F927F5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022CF76B" w14:textId="493D6DBB"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A intégrer au PGES-Chantier et aux clauses environnementales </w:t>
            </w:r>
          </w:p>
        </w:tc>
      </w:tr>
      <w:tr w:rsidR="009358EE" w:rsidRPr="006F0164" w14:paraId="303EA446"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02226EFC" w14:textId="77777777"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.P.1.1</w:t>
            </w:r>
            <w:proofErr w:type="gramEnd"/>
            <w:r w:rsidRPr="006F0164">
              <w:rPr>
                <w:rFonts w:ascii="Arial" w:hAnsi="Arial" w:cs="Arial"/>
                <w:sz w:val="20"/>
                <w:szCs w:val="20"/>
                <w:lang w:eastAsia="fr-FR"/>
              </w:rPr>
              <w:t>. Sensibiliser les chauffeurs sur le respect du code de la route</w:t>
            </w:r>
          </w:p>
          <w:p w14:paraId="68C806C1" w14:textId="05237852" w:rsidR="00180197" w:rsidRPr="006F0164" w:rsidRDefault="00180197" w:rsidP="006238B8">
            <w:pPr>
              <w:spacing w:line="240" w:lineRule="auto"/>
              <w:rPr>
                <w:rFonts w:ascii="Arial" w:hAnsi="Arial" w:cs="Arial"/>
                <w:sz w:val="20"/>
                <w:szCs w:val="20"/>
                <w:lang w:eastAsia="fr-FR"/>
              </w:rPr>
            </w:pPr>
            <w:r w:rsidRPr="006F0164">
              <w:rPr>
                <w:rFonts w:ascii="Arial" w:eastAsia="Calibri" w:hAnsi="Arial" w:cs="Arial"/>
                <w:sz w:val="20"/>
                <w:szCs w:val="20"/>
              </w:rPr>
              <w:t>2.11</w:t>
            </w:r>
            <w:proofErr w:type="gramStart"/>
            <w:r w:rsidRPr="006F0164">
              <w:rPr>
                <w:rFonts w:ascii="Arial" w:eastAsia="Calibri" w:hAnsi="Arial" w:cs="Arial"/>
                <w:sz w:val="20"/>
                <w:szCs w:val="20"/>
              </w:rPr>
              <w:t>.N.5.4</w:t>
            </w:r>
            <w:proofErr w:type="gramEnd"/>
            <w:r w:rsidRPr="006F0164">
              <w:rPr>
                <w:rFonts w:ascii="Arial" w:eastAsia="Calibri" w:hAnsi="Arial" w:cs="Arial"/>
                <w:sz w:val="20"/>
                <w:szCs w:val="20"/>
              </w:rPr>
              <w:t xml:space="preserve"> </w:t>
            </w:r>
            <w:r w:rsidRPr="006F0164">
              <w:rPr>
                <w:rFonts w:ascii="Arial" w:eastAsia="Times New Roman" w:hAnsi="Arial" w:cs="Arial"/>
                <w:sz w:val="20"/>
                <w:szCs w:val="20"/>
                <w:lang w:eastAsia="fr-FR"/>
              </w:rPr>
              <w:t>Sensibiliser les conducteurs de ses engins sur les bonnes pratiques de conduite </w:t>
            </w:r>
          </w:p>
        </w:tc>
        <w:tc>
          <w:tcPr>
            <w:tcW w:w="705" w:type="pct"/>
            <w:shd w:val="clear" w:color="auto" w:fill="FFFFFF"/>
          </w:tcPr>
          <w:p w14:paraId="5CB80EED"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Nombre de sensibilisations effectuées </w:t>
            </w:r>
          </w:p>
          <w:p w14:paraId="1C217AC2"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Liste de présence aux séances de sensibilisation</w:t>
            </w:r>
          </w:p>
        </w:tc>
        <w:tc>
          <w:tcPr>
            <w:tcW w:w="709" w:type="pct"/>
            <w:shd w:val="clear" w:color="auto" w:fill="FFFFFF"/>
            <w:hideMark/>
          </w:tcPr>
          <w:p w14:paraId="4B6F2417"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d’accident de route enregistré</w:t>
            </w:r>
          </w:p>
        </w:tc>
        <w:tc>
          <w:tcPr>
            <w:tcW w:w="671" w:type="pct"/>
            <w:shd w:val="clear" w:color="auto" w:fill="FFFFFF"/>
            <w:hideMark/>
          </w:tcPr>
          <w:p w14:paraId="01C8685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Durant toute la durée du transport de matériaux </w:t>
            </w:r>
          </w:p>
        </w:tc>
        <w:tc>
          <w:tcPr>
            <w:tcW w:w="671" w:type="pct"/>
            <w:shd w:val="clear" w:color="auto" w:fill="FFFFFF"/>
            <w:hideMark/>
          </w:tcPr>
          <w:p w14:paraId="005881B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travaux </w:t>
            </w:r>
          </w:p>
          <w:p w14:paraId="5E761437"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Entreprise contractante des matériaux</w:t>
            </w:r>
          </w:p>
          <w:p w14:paraId="03EE2325"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72F269AC" w14:textId="6A72C966" w:rsidR="009358EE" w:rsidRPr="006F0164" w:rsidRDefault="009358EE" w:rsidP="006238B8">
            <w:pPr>
              <w:spacing w:line="240" w:lineRule="auto"/>
              <w:rPr>
                <w:rFonts w:ascii="Arial" w:hAnsi="Arial" w:cs="Arial"/>
                <w:sz w:val="20"/>
                <w:szCs w:val="20"/>
              </w:rPr>
            </w:pPr>
          </w:p>
        </w:tc>
        <w:tc>
          <w:tcPr>
            <w:tcW w:w="612" w:type="pct"/>
            <w:shd w:val="clear" w:color="auto" w:fill="FFFFFF"/>
            <w:hideMark/>
          </w:tcPr>
          <w:p w14:paraId="58CCEA69"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4E6341A9" w14:textId="3EC5DEE1"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50DAD65F"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765EDC84"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2 000 000</w:t>
            </w:r>
          </w:p>
        </w:tc>
      </w:tr>
      <w:tr w:rsidR="009358EE" w:rsidRPr="006F0164" w14:paraId="4DF4736C"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E30CFB1" w14:textId="77777777"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rPr>
              <w:t>2.2</w:t>
            </w:r>
            <w:proofErr w:type="gramStart"/>
            <w:r w:rsidRPr="006F0164">
              <w:rPr>
                <w:rFonts w:ascii="Arial" w:hAnsi="Arial" w:cs="Arial"/>
                <w:sz w:val="20"/>
                <w:szCs w:val="20"/>
              </w:rPr>
              <w:t>.P.3.1</w:t>
            </w:r>
            <w:proofErr w:type="gramEnd"/>
            <w:r w:rsidRPr="006F0164">
              <w:rPr>
                <w:rFonts w:ascii="Arial" w:hAnsi="Arial" w:cs="Arial"/>
                <w:sz w:val="20"/>
                <w:szCs w:val="20"/>
              </w:rPr>
              <w:t>. Sensibiliser sur les risques liés à l’’accès à la base-vie</w:t>
            </w:r>
          </w:p>
        </w:tc>
        <w:tc>
          <w:tcPr>
            <w:tcW w:w="705" w:type="pct"/>
            <w:shd w:val="clear" w:color="auto" w:fill="FFFFFF"/>
            <w:hideMark/>
          </w:tcPr>
          <w:p w14:paraId="619CB754"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Nombre de sensibilisations effectuées </w:t>
            </w:r>
          </w:p>
          <w:p w14:paraId="5431FF6F" w14:textId="77777777" w:rsidR="009358EE" w:rsidRPr="006F0164" w:rsidRDefault="009358EE" w:rsidP="006238B8">
            <w:pPr>
              <w:spacing w:line="240" w:lineRule="auto"/>
              <w:rPr>
                <w:rFonts w:ascii="Arial" w:hAnsi="Arial" w:cs="Arial"/>
                <w:sz w:val="20"/>
                <w:szCs w:val="20"/>
              </w:rPr>
            </w:pPr>
          </w:p>
        </w:tc>
        <w:tc>
          <w:tcPr>
            <w:tcW w:w="709" w:type="pct"/>
            <w:shd w:val="clear" w:color="auto" w:fill="FFFFFF"/>
            <w:hideMark/>
          </w:tcPr>
          <w:p w14:paraId="1D213113"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d’accident</w:t>
            </w:r>
          </w:p>
          <w:p w14:paraId="1D64610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Nombre de contrevenants enregistrés </w:t>
            </w:r>
          </w:p>
        </w:tc>
        <w:tc>
          <w:tcPr>
            <w:tcW w:w="671" w:type="pct"/>
            <w:shd w:val="clear" w:color="auto" w:fill="FFFFFF"/>
            <w:hideMark/>
          </w:tcPr>
          <w:p w14:paraId="2EEAE2B8"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Pendant le fonctionnement de la base-vie </w:t>
            </w:r>
          </w:p>
        </w:tc>
        <w:tc>
          <w:tcPr>
            <w:tcW w:w="671" w:type="pct"/>
            <w:shd w:val="clear" w:color="auto" w:fill="FFFFFF"/>
            <w:hideMark/>
          </w:tcPr>
          <w:p w14:paraId="040887E3"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p w14:paraId="228EB264"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travaux </w:t>
            </w:r>
          </w:p>
          <w:p w14:paraId="5651B72D" w14:textId="57B6D22E" w:rsidR="00D761FA" w:rsidRPr="006F0164" w:rsidRDefault="00D761FA" w:rsidP="006238B8">
            <w:pPr>
              <w:spacing w:line="240" w:lineRule="auto"/>
              <w:rPr>
                <w:rFonts w:ascii="Arial" w:hAnsi="Arial" w:cs="Arial"/>
                <w:sz w:val="20"/>
                <w:szCs w:val="20"/>
              </w:rPr>
            </w:pPr>
            <w:proofErr w:type="spellStart"/>
            <w:r w:rsidRPr="006F0164">
              <w:rPr>
                <w:rFonts w:ascii="Arial" w:hAnsi="Arial" w:cs="Arial"/>
                <w:sz w:val="20"/>
                <w:szCs w:val="20"/>
              </w:rPr>
              <w:t>Mdc</w:t>
            </w:r>
            <w:proofErr w:type="spellEnd"/>
          </w:p>
        </w:tc>
        <w:tc>
          <w:tcPr>
            <w:tcW w:w="612" w:type="pct"/>
            <w:shd w:val="clear" w:color="auto" w:fill="FFFFFF"/>
          </w:tcPr>
          <w:p w14:paraId="17ED1D88"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58E82279" w14:textId="541058D9"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5C7F5798"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1C5041AE" w14:textId="54A77C85"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Déjà pris en compte</w:t>
            </w:r>
          </w:p>
        </w:tc>
      </w:tr>
      <w:tr w:rsidR="009358EE" w:rsidRPr="006F0164" w14:paraId="1964D812"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35FCCD74" w14:textId="77777777"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.N.6.1</w:t>
            </w:r>
            <w:proofErr w:type="gramEnd"/>
            <w:r w:rsidRPr="006F0164">
              <w:rPr>
                <w:rFonts w:ascii="Arial" w:hAnsi="Arial" w:cs="Arial"/>
                <w:sz w:val="20"/>
                <w:szCs w:val="20"/>
                <w:lang w:eastAsia="fr-FR"/>
              </w:rPr>
              <w:t xml:space="preserve">. Mettre en œuvre les dispositifs de contrôle des accès aux chantiers </w:t>
            </w:r>
          </w:p>
        </w:tc>
        <w:tc>
          <w:tcPr>
            <w:tcW w:w="705" w:type="pct"/>
            <w:shd w:val="clear" w:color="auto" w:fill="FFFFFF"/>
            <w:hideMark/>
          </w:tcPr>
          <w:p w14:paraId="3E629F1A"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Présence de guérite et de portail aux bases vie  </w:t>
            </w:r>
          </w:p>
        </w:tc>
        <w:tc>
          <w:tcPr>
            <w:tcW w:w="709" w:type="pct"/>
            <w:shd w:val="clear" w:color="auto" w:fill="FFFFFF"/>
            <w:hideMark/>
          </w:tcPr>
          <w:p w14:paraId="687E789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d’accidents</w:t>
            </w:r>
          </w:p>
          <w:p w14:paraId="56E62CE0"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Sécurisation du site </w:t>
            </w:r>
          </w:p>
        </w:tc>
        <w:tc>
          <w:tcPr>
            <w:tcW w:w="671" w:type="pct"/>
            <w:shd w:val="clear" w:color="auto" w:fill="FFFFFF"/>
            <w:hideMark/>
          </w:tcPr>
          <w:p w14:paraId="5754614B"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Avant l’ouverture des chantiers </w:t>
            </w:r>
          </w:p>
        </w:tc>
        <w:tc>
          <w:tcPr>
            <w:tcW w:w="671" w:type="pct"/>
            <w:shd w:val="clear" w:color="auto" w:fill="FFFFFF"/>
            <w:hideMark/>
          </w:tcPr>
          <w:p w14:paraId="5B2564D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p w14:paraId="008271A1" w14:textId="6DDA3868" w:rsidR="00D761FA" w:rsidRPr="006F0164" w:rsidRDefault="00D761FA" w:rsidP="006238B8">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449B84B2"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w:t>
            </w:r>
            <w:r w:rsidRPr="006F0164">
              <w:rPr>
                <w:rFonts w:ascii="Arial" w:hAnsi="Arial" w:cs="Arial"/>
                <w:sz w:val="20"/>
                <w:szCs w:val="20"/>
              </w:rPr>
              <w:lastRenderedPageBreak/>
              <w:t xml:space="preserve">travaux </w:t>
            </w:r>
          </w:p>
        </w:tc>
        <w:tc>
          <w:tcPr>
            <w:tcW w:w="612" w:type="pct"/>
            <w:shd w:val="clear" w:color="auto" w:fill="FFFFFF"/>
            <w:hideMark/>
          </w:tcPr>
          <w:p w14:paraId="1D3E77A9"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Mairie de Cotonou</w:t>
            </w:r>
          </w:p>
          <w:p w14:paraId="791F4150" w14:textId="5FB03C10"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3F19806B"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MOD</w:t>
            </w:r>
          </w:p>
        </w:tc>
        <w:tc>
          <w:tcPr>
            <w:tcW w:w="738" w:type="pct"/>
            <w:shd w:val="clear" w:color="auto" w:fill="FFFFFF"/>
          </w:tcPr>
          <w:p w14:paraId="50604C88" w14:textId="3860CF23"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A intégrer au PGES-Chantier et aux clauses environnementales</w:t>
            </w:r>
          </w:p>
        </w:tc>
      </w:tr>
      <w:tr w:rsidR="009358EE" w:rsidRPr="006F0164" w14:paraId="2B72D034"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CC1FC23" w14:textId="6D40EEBC" w:rsidR="009358EE" w:rsidRPr="006F0164" w:rsidRDefault="002D0397" w:rsidP="002D0397">
            <w:pPr>
              <w:spacing w:line="240" w:lineRule="auto"/>
              <w:rPr>
                <w:rFonts w:ascii="Arial" w:hAnsi="Arial" w:cs="Arial"/>
                <w:sz w:val="20"/>
                <w:szCs w:val="20"/>
                <w:lang w:eastAsia="fr-FR"/>
              </w:rPr>
            </w:pPr>
            <w:r w:rsidRPr="006F0164">
              <w:rPr>
                <w:rFonts w:ascii="Arial" w:hAnsi="Arial" w:cs="Arial"/>
                <w:sz w:val="20"/>
                <w:szCs w:val="20"/>
              </w:rPr>
              <w:lastRenderedPageBreak/>
              <w:t>2.1</w:t>
            </w:r>
            <w:proofErr w:type="gramStart"/>
            <w:r w:rsidRPr="006F0164">
              <w:rPr>
                <w:rFonts w:ascii="Arial" w:hAnsi="Arial" w:cs="Arial"/>
                <w:sz w:val="20"/>
                <w:szCs w:val="20"/>
              </w:rPr>
              <w:t>.N.3.3</w:t>
            </w:r>
            <w:proofErr w:type="gramEnd"/>
            <w:r w:rsidRPr="006F0164">
              <w:rPr>
                <w:rFonts w:ascii="Arial" w:hAnsi="Arial" w:cs="Arial"/>
                <w:sz w:val="20"/>
                <w:szCs w:val="20"/>
              </w:rPr>
              <w:t xml:space="preserve"> ; </w:t>
            </w:r>
            <w:r w:rsidR="009358EE" w:rsidRPr="006F0164">
              <w:rPr>
                <w:rFonts w:ascii="Arial" w:hAnsi="Arial" w:cs="Arial"/>
                <w:sz w:val="20"/>
                <w:szCs w:val="20"/>
                <w:lang w:eastAsia="fr-FR"/>
              </w:rPr>
              <w:t>2.2.N.6.2. Sensibiliser les employés sur les relations de bon voisinage avec les riverains</w:t>
            </w:r>
            <w:r w:rsidRPr="006F0164">
              <w:rPr>
                <w:rFonts w:ascii="Arial" w:hAnsi="Arial" w:cs="Arial"/>
                <w:sz w:val="20"/>
                <w:szCs w:val="20"/>
                <w:lang w:eastAsia="fr-FR"/>
              </w:rPr>
              <w:t xml:space="preserve"> et les us et coutumes</w:t>
            </w:r>
          </w:p>
        </w:tc>
        <w:tc>
          <w:tcPr>
            <w:tcW w:w="705" w:type="pct"/>
            <w:shd w:val="clear" w:color="auto" w:fill="FFFFFF"/>
            <w:hideMark/>
          </w:tcPr>
          <w:p w14:paraId="48F29D23"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Nombre et fréquence des sensibilisations effectuées </w:t>
            </w:r>
          </w:p>
          <w:p w14:paraId="1E831A10" w14:textId="77777777" w:rsidR="009358EE" w:rsidRPr="006F0164" w:rsidRDefault="009358EE" w:rsidP="006238B8">
            <w:pPr>
              <w:spacing w:line="240" w:lineRule="auto"/>
              <w:rPr>
                <w:rFonts w:ascii="Arial" w:hAnsi="Arial" w:cs="Arial"/>
                <w:sz w:val="20"/>
                <w:szCs w:val="20"/>
              </w:rPr>
            </w:pPr>
          </w:p>
        </w:tc>
        <w:tc>
          <w:tcPr>
            <w:tcW w:w="709" w:type="pct"/>
            <w:shd w:val="clear" w:color="auto" w:fill="FFFFFF"/>
            <w:hideMark/>
          </w:tcPr>
          <w:p w14:paraId="268BA331" w14:textId="50A5300F"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de plaintes enregistré</w:t>
            </w:r>
            <w:r w:rsidR="002D0397" w:rsidRPr="006F0164">
              <w:rPr>
                <w:rFonts w:ascii="Arial" w:hAnsi="Arial" w:cs="Arial"/>
                <w:sz w:val="20"/>
                <w:szCs w:val="20"/>
              </w:rPr>
              <w:t>es et traitées</w:t>
            </w:r>
          </w:p>
          <w:p w14:paraId="56005E4C"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de sensibilisations</w:t>
            </w:r>
          </w:p>
        </w:tc>
        <w:tc>
          <w:tcPr>
            <w:tcW w:w="671" w:type="pct"/>
            <w:shd w:val="clear" w:color="auto" w:fill="FFFFFF"/>
            <w:hideMark/>
          </w:tcPr>
          <w:p w14:paraId="672E7F18"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Pendant les travaux de chantiers et de base-vie</w:t>
            </w:r>
          </w:p>
        </w:tc>
        <w:tc>
          <w:tcPr>
            <w:tcW w:w="671" w:type="pct"/>
            <w:shd w:val="clear" w:color="auto" w:fill="FFFFFF"/>
            <w:hideMark/>
          </w:tcPr>
          <w:p w14:paraId="7DCEB4B9"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p w14:paraId="2B0ECD66" w14:textId="7531A0F9" w:rsidR="00D761FA" w:rsidRPr="006F0164" w:rsidRDefault="00D761FA" w:rsidP="006238B8">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7DF82AD1"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shd w:val="clear" w:color="auto" w:fill="FFFFFF"/>
          </w:tcPr>
          <w:p w14:paraId="348F9FD1"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77769E98" w14:textId="278A4CBB"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1CAF31C5"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MOD </w:t>
            </w:r>
          </w:p>
        </w:tc>
        <w:tc>
          <w:tcPr>
            <w:tcW w:w="738" w:type="pct"/>
            <w:shd w:val="clear" w:color="auto" w:fill="FFFFFF"/>
          </w:tcPr>
          <w:p w14:paraId="0815127C"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2 000 000</w:t>
            </w:r>
          </w:p>
        </w:tc>
      </w:tr>
      <w:tr w:rsidR="009358EE" w:rsidRPr="006F0164" w14:paraId="412EBA82"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EAA145C" w14:textId="77777777"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.N.7.1</w:t>
            </w:r>
            <w:proofErr w:type="gramEnd"/>
            <w:r w:rsidRPr="006F0164">
              <w:rPr>
                <w:rFonts w:ascii="Arial" w:hAnsi="Arial" w:cs="Arial"/>
                <w:sz w:val="20"/>
                <w:szCs w:val="20"/>
                <w:lang w:eastAsia="fr-FR"/>
              </w:rPr>
              <w:t>. ; 2.3.N.5.1 ;</w:t>
            </w:r>
            <w:r w:rsidRPr="006F0164">
              <w:rPr>
                <w:rFonts w:ascii="Arial" w:hAnsi="Arial" w:cs="Arial"/>
                <w:sz w:val="20"/>
                <w:szCs w:val="20"/>
              </w:rPr>
              <w:t xml:space="preserve"> 2.3.N.7.1. </w:t>
            </w:r>
            <w:r w:rsidRPr="006F0164">
              <w:rPr>
                <w:rFonts w:ascii="Arial" w:hAnsi="Arial" w:cs="Arial"/>
                <w:sz w:val="20"/>
                <w:szCs w:val="20"/>
                <w:lang w:eastAsia="fr-FR"/>
              </w:rPr>
              <w:t xml:space="preserve"> 2.4</w:t>
            </w:r>
            <w:proofErr w:type="gramStart"/>
            <w:r w:rsidRPr="006F0164">
              <w:rPr>
                <w:rFonts w:ascii="Arial" w:hAnsi="Arial" w:cs="Arial"/>
                <w:sz w:val="20"/>
                <w:szCs w:val="20"/>
                <w:lang w:eastAsia="fr-FR"/>
              </w:rPr>
              <w:t>.N.4.2</w:t>
            </w:r>
            <w:proofErr w:type="gramEnd"/>
            <w:r w:rsidRPr="006F0164">
              <w:rPr>
                <w:rFonts w:ascii="Arial" w:hAnsi="Arial" w:cs="Arial"/>
                <w:sz w:val="20"/>
                <w:szCs w:val="20"/>
                <w:lang w:eastAsia="fr-FR"/>
              </w:rPr>
              <w:t> ;</w:t>
            </w:r>
            <w:r w:rsidRPr="006F0164">
              <w:rPr>
                <w:rFonts w:ascii="Arial" w:hAnsi="Arial" w:cs="Arial"/>
                <w:sz w:val="20"/>
                <w:szCs w:val="20"/>
              </w:rPr>
              <w:t xml:space="preserve"> 2.7.N.5.1 ;</w:t>
            </w:r>
            <w:r w:rsidRPr="006F0164">
              <w:rPr>
                <w:rFonts w:ascii="Arial" w:hAnsi="Arial" w:cs="Arial"/>
                <w:sz w:val="20"/>
                <w:szCs w:val="20"/>
                <w:lang w:eastAsia="fr-FR"/>
              </w:rPr>
              <w:t xml:space="preserve"> </w:t>
            </w:r>
            <w:r w:rsidRPr="006F0164">
              <w:rPr>
                <w:rFonts w:ascii="Arial" w:eastAsia="Times New Roman" w:hAnsi="Arial" w:cs="Arial"/>
                <w:sz w:val="20"/>
                <w:szCs w:val="20"/>
                <w:lang w:eastAsia="fr-FR"/>
              </w:rPr>
              <w:t xml:space="preserve">2.10.N.1.2 ; </w:t>
            </w:r>
            <w:r w:rsidRPr="006F0164">
              <w:rPr>
                <w:rFonts w:ascii="Arial" w:hAnsi="Arial" w:cs="Arial"/>
                <w:sz w:val="20"/>
                <w:szCs w:val="20"/>
                <w:lang w:eastAsia="fr-FR"/>
              </w:rPr>
              <w:t xml:space="preserve">2.10.N.3.1 ; 2.13.N.5.2. ; </w:t>
            </w:r>
            <w:r w:rsidRPr="006F0164">
              <w:rPr>
                <w:rFonts w:ascii="Arial" w:hAnsi="Arial" w:cs="Arial"/>
                <w:sz w:val="20"/>
                <w:szCs w:val="20"/>
              </w:rPr>
              <w:t>2.14.N.1.1. </w:t>
            </w:r>
            <w:r w:rsidRPr="006F0164">
              <w:rPr>
                <w:rFonts w:ascii="Arial" w:hAnsi="Arial" w:cs="Arial"/>
                <w:sz w:val="20"/>
                <w:szCs w:val="20"/>
                <w:lang w:eastAsia="fr-FR"/>
              </w:rPr>
              <w:t xml:space="preserve"> Respecter les délais contractuels</w:t>
            </w:r>
          </w:p>
        </w:tc>
        <w:tc>
          <w:tcPr>
            <w:tcW w:w="705" w:type="pct"/>
            <w:shd w:val="clear" w:color="auto" w:fill="FFFFFF"/>
            <w:hideMark/>
          </w:tcPr>
          <w:p w14:paraId="0DDBF37A"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Les délais contractuels sont respectés</w:t>
            </w:r>
          </w:p>
        </w:tc>
        <w:tc>
          <w:tcPr>
            <w:tcW w:w="709" w:type="pct"/>
            <w:shd w:val="clear" w:color="auto" w:fill="FFFFFF"/>
            <w:hideMark/>
          </w:tcPr>
          <w:p w14:paraId="4A185215" w14:textId="6C319FC4"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de plaintes enregistré</w:t>
            </w:r>
            <w:r w:rsidR="002D0397" w:rsidRPr="006F0164">
              <w:rPr>
                <w:rFonts w:ascii="Arial" w:hAnsi="Arial" w:cs="Arial"/>
                <w:sz w:val="20"/>
                <w:szCs w:val="20"/>
              </w:rPr>
              <w:t>es te traitées</w:t>
            </w:r>
          </w:p>
        </w:tc>
        <w:tc>
          <w:tcPr>
            <w:tcW w:w="671" w:type="pct"/>
            <w:shd w:val="clear" w:color="auto" w:fill="FFFFFF"/>
            <w:hideMark/>
          </w:tcPr>
          <w:p w14:paraId="2211C367"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Pendant la durée conférée par les cahiers de charge</w:t>
            </w:r>
          </w:p>
        </w:tc>
        <w:tc>
          <w:tcPr>
            <w:tcW w:w="671" w:type="pct"/>
            <w:shd w:val="clear" w:color="auto" w:fill="FFFFFF"/>
            <w:hideMark/>
          </w:tcPr>
          <w:p w14:paraId="1E81FCBE"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p w14:paraId="5F776152"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travaux </w:t>
            </w:r>
          </w:p>
          <w:p w14:paraId="7BC9D2F2" w14:textId="36606FEB" w:rsidR="00D761FA" w:rsidRPr="006F0164" w:rsidRDefault="00D761FA" w:rsidP="006238B8">
            <w:pPr>
              <w:spacing w:line="240" w:lineRule="auto"/>
              <w:rPr>
                <w:rFonts w:ascii="Arial" w:hAnsi="Arial" w:cs="Arial"/>
                <w:sz w:val="20"/>
                <w:szCs w:val="20"/>
              </w:rPr>
            </w:pPr>
            <w:proofErr w:type="spellStart"/>
            <w:r w:rsidRPr="006F0164">
              <w:rPr>
                <w:rFonts w:ascii="Arial" w:hAnsi="Arial" w:cs="Arial"/>
                <w:sz w:val="20"/>
                <w:szCs w:val="20"/>
              </w:rPr>
              <w:t>Mdc</w:t>
            </w:r>
            <w:proofErr w:type="spellEnd"/>
          </w:p>
        </w:tc>
        <w:tc>
          <w:tcPr>
            <w:tcW w:w="612" w:type="pct"/>
            <w:shd w:val="clear" w:color="auto" w:fill="FFFFFF"/>
            <w:hideMark/>
          </w:tcPr>
          <w:p w14:paraId="08AE8A8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76FF4D8B" w14:textId="32926C99"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3B4ED258"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59E855C1" w14:textId="4BE6F19B"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A intégrer au cahier de charge</w:t>
            </w:r>
          </w:p>
        </w:tc>
      </w:tr>
      <w:tr w:rsidR="009358EE" w:rsidRPr="006F0164" w14:paraId="488E428C"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38B5EE8F" w14:textId="77777777"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.N.8.1</w:t>
            </w:r>
            <w:proofErr w:type="gramEnd"/>
            <w:r w:rsidRPr="006F0164">
              <w:rPr>
                <w:rFonts w:ascii="Arial" w:hAnsi="Arial" w:cs="Arial"/>
                <w:sz w:val="20"/>
                <w:szCs w:val="20"/>
                <w:lang w:eastAsia="fr-FR"/>
              </w:rPr>
              <w:t xml:space="preserve">. Respecter les normes d’installation de la base vie </w:t>
            </w:r>
          </w:p>
        </w:tc>
        <w:tc>
          <w:tcPr>
            <w:tcW w:w="705" w:type="pct"/>
            <w:shd w:val="clear" w:color="auto" w:fill="FFFFFF"/>
            <w:hideMark/>
          </w:tcPr>
          <w:p w14:paraId="368DBBEA"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Les normes d’installation de chantier sont respectées</w:t>
            </w:r>
          </w:p>
        </w:tc>
        <w:tc>
          <w:tcPr>
            <w:tcW w:w="709" w:type="pct"/>
            <w:shd w:val="clear" w:color="auto" w:fill="FFFFFF"/>
            <w:hideMark/>
          </w:tcPr>
          <w:p w14:paraId="766EE349" w14:textId="445F9BEE"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de plaintes</w:t>
            </w:r>
            <w:r w:rsidR="002D0397" w:rsidRPr="006F0164">
              <w:rPr>
                <w:rFonts w:ascii="Arial" w:hAnsi="Arial" w:cs="Arial"/>
                <w:sz w:val="20"/>
                <w:szCs w:val="20"/>
              </w:rPr>
              <w:t xml:space="preserve"> enregistrées et traitées</w:t>
            </w:r>
          </w:p>
          <w:p w14:paraId="17125B3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Nombre d’accidents</w:t>
            </w:r>
          </w:p>
        </w:tc>
        <w:tc>
          <w:tcPr>
            <w:tcW w:w="671" w:type="pct"/>
            <w:shd w:val="clear" w:color="auto" w:fill="FFFFFF"/>
            <w:hideMark/>
          </w:tcPr>
          <w:p w14:paraId="3641EB7A"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Pendant le fonctionnement des chantiers et base-vie</w:t>
            </w:r>
          </w:p>
        </w:tc>
        <w:tc>
          <w:tcPr>
            <w:tcW w:w="671" w:type="pct"/>
            <w:shd w:val="clear" w:color="auto" w:fill="FFFFFF"/>
            <w:hideMark/>
          </w:tcPr>
          <w:p w14:paraId="19F37E64"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travaux </w:t>
            </w:r>
          </w:p>
          <w:p w14:paraId="51CF4808"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D44785A" w14:textId="46CB06C2" w:rsidR="009358EE" w:rsidRPr="006F0164" w:rsidRDefault="009358EE" w:rsidP="006238B8">
            <w:pPr>
              <w:spacing w:line="240" w:lineRule="auto"/>
              <w:rPr>
                <w:rFonts w:ascii="Arial" w:hAnsi="Arial" w:cs="Arial"/>
                <w:sz w:val="20"/>
                <w:szCs w:val="20"/>
              </w:rPr>
            </w:pPr>
          </w:p>
        </w:tc>
        <w:tc>
          <w:tcPr>
            <w:tcW w:w="612" w:type="pct"/>
            <w:shd w:val="clear" w:color="auto" w:fill="FFFFFF"/>
            <w:hideMark/>
          </w:tcPr>
          <w:p w14:paraId="36C9ED1D"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p w14:paraId="7B9A31E5"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Mairie de Cotonou</w:t>
            </w:r>
          </w:p>
          <w:p w14:paraId="65791F84"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Police environnementale</w:t>
            </w:r>
          </w:p>
          <w:p w14:paraId="72BAF892"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ABE</w:t>
            </w:r>
          </w:p>
        </w:tc>
        <w:tc>
          <w:tcPr>
            <w:tcW w:w="738" w:type="pct"/>
            <w:shd w:val="clear" w:color="auto" w:fill="FFFFFF"/>
          </w:tcPr>
          <w:p w14:paraId="09DEEF48"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A intégrer aux clauses environnementales et sociales</w:t>
            </w:r>
          </w:p>
        </w:tc>
      </w:tr>
      <w:tr w:rsidR="009358EE" w:rsidRPr="006F0164" w14:paraId="0E379F8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49BC0D7" w14:textId="77777777" w:rsidR="009358EE" w:rsidRPr="006F0164" w:rsidRDefault="009358EE" w:rsidP="006238B8">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.N.8.2</w:t>
            </w:r>
            <w:proofErr w:type="gramEnd"/>
            <w:r w:rsidRPr="006F0164">
              <w:rPr>
                <w:rFonts w:ascii="Arial" w:hAnsi="Arial" w:cs="Arial"/>
                <w:sz w:val="20"/>
                <w:szCs w:val="20"/>
                <w:lang w:eastAsia="fr-FR"/>
              </w:rPr>
              <w:t xml:space="preserve">. ; 2.4.N.8.1. ; </w:t>
            </w:r>
            <w:r w:rsidRPr="006F0164">
              <w:rPr>
                <w:rFonts w:ascii="Arial" w:hAnsi="Arial" w:cs="Arial"/>
                <w:sz w:val="20"/>
                <w:szCs w:val="20"/>
              </w:rPr>
              <w:t>2.7.N.4.1</w:t>
            </w:r>
            <w:r w:rsidRPr="006F0164">
              <w:rPr>
                <w:rFonts w:ascii="Arial" w:hAnsi="Arial" w:cs="Arial"/>
                <w:sz w:val="20"/>
                <w:szCs w:val="20"/>
                <w:lang w:eastAsia="fr-FR"/>
              </w:rPr>
              <w:t xml:space="preserve">  Réguler la circulation aux points d’intersection de la base vie  avec la voie publique </w:t>
            </w:r>
          </w:p>
        </w:tc>
        <w:tc>
          <w:tcPr>
            <w:tcW w:w="705" w:type="pct"/>
            <w:shd w:val="clear" w:color="auto" w:fill="FFFFFF"/>
            <w:hideMark/>
          </w:tcPr>
          <w:p w14:paraId="3641B2A0"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Présence de panneau de signalisation des travaux  aux intersections</w:t>
            </w:r>
          </w:p>
          <w:p w14:paraId="116E78A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Présence d’agents </w:t>
            </w:r>
            <w:r w:rsidRPr="006F0164">
              <w:rPr>
                <w:rFonts w:ascii="Arial" w:hAnsi="Arial" w:cs="Arial"/>
                <w:sz w:val="20"/>
                <w:szCs w:val="20"/>
              </w:rPr>
              <w:lastRenderedPageBreak/>
              <w:t>de régulation de la circulation</w:t>
            </w:r>
          </w:p>
        </w:tc>
        <w:tc>
          <w:tcPr>
            <w:tcW w:w="709" w:type="pct"/>
            <w:shd w:val="clear" w:color="auto" w:fill="FFFFFF"/>
            <w:hideMark/>
          </w:tcPr>
          <w:p w14:paraId="56172795"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Nombre d’accident enregistré</w:t>
            </w:r>
          </w:p>
          <w:p w14:paraId="51567092"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Conflit de circulation enregistré</w:t>
            </w:r>
          </w:p>
        </w:tc>
        <w:tc>
          <w:tcPr>
            <w:tcW w:w="671" w:type="pct"/>
            <w:shd w:val="clear" w:color="auto" w:fill="FFFFFF"/>
            <w:hideMark/>
          </w:tcPr>
          <w:p w14:paraId="7C296B0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Pendant les  travaux  </w:t>
            </w:r>
          </w:p>
        </w:tc>
        <w:tc>
          <w:tcPr>
            <w:tcW w:w="671" w:type="pct"/>
            <w:shd w:val="clear" w:color="auto" w:fill="FFFFFF"/>
            <w:hideMark/>
          </w:tcPr>
          <w:p w14:paraId="5BFBCB2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MOD</w:t>
            </w:r>
          </w:p>
          <w:p w14:paraId="6C0F2483" w14:textId="3F6311B9" w:rsidR="00D761FA" w:rsidRPr="006F0164" w:rsidRDefault="00D761FA" w:rsidP="006238B8">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5AD6850"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Entreprise en charge des </w:t>
            </w:r>
            <w:r w:rsidRPr="006F0164">
              <w:rPr>
                <w:rFonts w:ascii="Arial" w:hAnsi="Arial" w:cs="Arial"/>
                <w:sz w:val="20"/>
                <w:szCs w:val="20"/>
              </w:rPr>
              <w:lastRenderedPageBreak/>
              <w:t>travaux</w:t>
            </w:r>
          </w:p>
        </w:tc>
        <w:tc>
          <w:tcPr>
            <w:tcW w:w="612" w:type="pct"/>
            <w:shd w:val="clear" w:color="auto" w:fill="FFFFFF"/>
            <w:hideMark/>
          </w:tcPr>
          <w:p w14:paraId="4887BA66"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 xml:space="preserve"> Mairie de Cotonou</w:t>
            </w:r>
          </w:p>
          <w:p w14:paraId="10EBA91F" w14:textId="5571F9AB"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t xml:space="preserve">DDCVDD </w:t>
            </w:r>
            <w:r w:rsidR="00E81369" w:rsidRPr="006F0164">
              <w:rPr>
                <w:rFonts w:ascii="Arial" w:hAnsi="Arial" w:cs="Arial"/>
                <w:sz w:val="20"/>
                <w:szCs w:val="20"/>
              </w:rPr>
              <w:t>Littoral</w:t>
            </w:r>
            <w:r w:rsidRPr="006F0164">
              <w:rPr>
                <w:rFonts w:ascii="Arial" w:hAnsi="Arial" w:cs="Arial"/>
                <w:sz w:val="20"/>
                <w:szCs w:val="20"/>
              </w:rPr>
              <w:t xml:space="preserve"> ACVDT</w:t>
            </w:r>
          </w:p>
          <w:p w14:paraId="3BC3C887" w14:textId="77777777"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MOD</w:t>
            </w:r>
          </w:p>
        </w:tc>
        <w:tc>
          <w:tcPr>
            <w:tcW w:w="738" w:type="pct"/>
            <w:shd w:val="clear" w:color="auto" w:fill="FFFFFF"/>
          </w:tcPr>
          <w:p w14:paraId="60F0BAB5" w14:textId="75CFA2F1" w:rsidR="009358EE" w:rsidRPr="006F0164" w:rsidRDefault="009358EE" w:rsidP="006238B8">
            <w:pPr>
              <w:spacing w:line="240" w:lineRule="auto"/>
              <w:rPr>
                <w:rFonts w:ascii="Arial" w:hAnsi="Arial" w:cs="Arial"/>
                <w:sz w:val="20"/>
                <w:szCs w:val="20"/>
              </w:rPr>
            </w:pPr>
            <w:r w:rsidRPr="006F0164">
              <w:rPr>
                <w:rFonts w:ascii="Arial" w:hAnsi="Arial" w:cs="Arial"/>
                <w:sz w:val="20"/>
                <w:szCs w:val="20"/>
              </w:rPr>
              <w:lastRenderedPageBreak/>
              <w:t xml:space="preserve">A intégrer aux PGES-Chantier </w:t>
            </w:r>
          </w:p>
        </w:tc>
      </w:tr>
      <w:tr w:rsidR="002D0397" w:rsidRPr="006F0164" w14:paraId="1AE55543"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4020E08B" w14:textId="77777777" w:rsidR="002D0397" w:rsidRPr="006F0164" w:rsidRDefault="002D0397" w:rsidP="006238B8">
            <w:pPr>
              <w:spacing w:line="240" w:lineRule="auto"/>
              <w:rPr>
                <w:rFonts w:ascii="Arial" w:hAnsi="Arial" w:cs="Arial"/>
                <w:sz w:val="20"/>
                <w:szCs w:val="20"/>
                <w:lang w:eastAsia="fr-FR"/>
              </w:rPr>
            </w:pPr>
            <w:r w:rsidRPr="006F0164">
              <w:rPr>
                <w:rFonts w:ascii="Arial" w:hAnsi="Arial" w:cs="Arial"/>
                <w:sz w:val="20"/>
                <w:szCs w:val="20"/>
                <w:lang w:eastAsia="fr-FR"/>
              </w:rPr>
              <w:lastRenderedPageBreak/>
              <w:t>2.2</w:t>
            </w:r>
            <w:proofErr w:type="gramStart"/>
            <w:r w:rsidRPr="006F0164">
              <w:rPr>
                <w:rFonts w:ascii="Arial" w:hAnsi="Arial" w:cs="Arial"/>
                <w:sz w:val="20"/>
                <w:szCs w:val="20"/>
                <w:lang w:eastAsia="fr-FR"/>
              </w:rPr>
              <w:t>.N.8.3</w:t>
            </w:r>
            <w:proofErr w:type="gramEnd"/>
            <w:r w:rsidR="00180197" w:rsidRPr="006F0164">
              <w:rPr>
                <w:rFonts w:ascii="Arial" w:hAnsi="Arial" w:cs="Arial"/>
                <w:sz w:val="20"/>
                <w:szCs w:val="20"/>
                <w:lang w:eastAsia="fr-FR"/>
              </w:rPr>
              <w:t xml:space="preserve"> ; </w:t>
            </w:r>
            <w:r w:rsidRPr="006F0164">
              <w:rPr>
                <w:rFonts w:ascii="Arial" w:hAnsi="Arial" w:cs="Arial"/>
                <w:sz w:val="20"/>
                <w:szCs w:val="20"/>
                <w:lang w:eastAsia="fr-FR"/>
              </w:rPr>
              <w:t>Limiter la circulation des engins sur le chantier à 30 Km/h </w:t>
            </w:r>
          </w:p>
          <w:p w14:paraId="6ADDBA20" w14:textId="160E2E7D" w:rsidR="00180197" w:rsidRPr="006F0164" w:rsidRDefault="00180197" w:rsidP="006238B8">
            <w:pPr>
              <w:spacing w:line="240" w:lineRule="auto"/>
              <w:rPr>
                <w:rFonts w:ascii="Arial" w:hAnsi="Arial" w:cs="Arial"/>
                <w:sz w:val="20"/>
                <w:szCs w:val="20"/>
                <w:lang w:eastAsia="fr-FR"/>
              </w:rPr>
            </w:pPr>
            <w:r w:rsidRPr="006F0164">
              <w:rPr>
                <w:rFonts w:ascii="Arial" w:eastAsia="Times New Roman" w:hAnsi="Arial" w:cs="Arial"/>
                <w:sz w:val="20"/>
                <w:szCs w:val="20"/>
                <w:lang w:eastAsia="fr-FR"/>
              </w:rPr>
              <w:t>2.11</w:t>
            </w:r>
            <w:proofErr w:type="gramStart"/>
            <w:r w:rsidRPr="006F0164">
              <w:rPr>
                <w:rFonts w:ascii="Arial" w:eastAsia="Times New Roman" w:hAnsi="Arial" w:cs="Arial"/>
                <w:sz w:val="20"/>
                <w:szCs w:val="20"/>
                <w:lang w:eastAsia="fr-FR"/>
              </w:rPr>
              <w:t>.N.5.3</w:t>
            </w:r>
            <w:proofErr w:type="gramEnd"/>
            <w:r w:rsidRPr="006F0164">
              <w:rPr>
                <w:rFonts w:ascii="Arial" w:eastAsia="Times New Roman" w:hAnsi="Arial" w:cs="Arial"/>
                <w:sz w:val="20"/>
                <w:szCs w:val="20"/>
                <w:lang w:eastAsia="fr-FR"/>
              </w:rPr>
              <w:t>. Surveiller les mouvements des différents engins et autres matériels de chantier </w:t>
            </w:r>
          </w:p>
        </w:tc>
        <w:tc>
          <w:tcPr>
            <w:tcW w:w="705" w:type="pct"/>
            <w:shd w:val="clear" w:color="auto" w:fill="FFFFFF"/>
          </w:tcPr>
          <w:p w14:paraId="573A5DD4" w14:textId="5CA3B02A" w:rsidR="002D0397" w:rsidRPr="006F0164" w:rsidRDefault="002D0397" w:rsidP="006238B8">
            <w:pPr>
              <w:spacing w:line="240" w:lineRule="auto"/>
              <w:rPr>
                <w:rFonts w:ascii="Arial" w:hAnsi="Arial" w:cs="Arial"/>
                <w:sz w:val="20"/>
                <w:szCs w:val="20"/>
              </w:rPr>
            </w:pPr>
            <w:r w:rsidRPr="006F0164">
              <w:rPr>
                <w:rFonts w:ascii="Arial" w:hAnsi="Arial" w:cs="Arial"/>
                <w:sz w:val="20"/>
                <w:szCs w:val="20"/>
              </w:rPr>
              <w:t>Présence de panneaux de limitation de vitesse à 30 Km/h</w:t>
            </w:r>
          </w:p>
        </w:tc>
        <w:tc>
          <w:tcPr>
            <w:tcW w:w="709" w:type="pct"/>
            <w:shd w:val="clear" w:color="auto" w:fill="FFFFFF"/>
          </w:tcPr>
          <w:p w14:paraId="55B3C65A" w14:textId="77CF1047"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Nombre d’accidents enregistrés et traités</w:t>
            </w:r>
          </w:p>
          <w:p w14:paraId="752E5FC2" w14:textId="77777777" w:rsidR="002D0397" w:rsidRPr="006F0164" w:rsidRDefault="002D0397" w:rsidP="006238B8">
            <w:pPr>
              <w:spacing w:line="240" w:lineRule="auto"/>
              <w:rPr>
                <w:rFonts w:ascii="Arial" w:hAnsi="Arial" w:cs="Arial"/>
                <w:sz w:val="20"/>
                <w:szCs w:val="20"/>
              </w:rPr>
            </w:pPr>
          </w:p>
        </w:tc>
        <w:tc>
          <w:tcPr>
            <w:tcW w:w="671" w:type="pct"/>
            <w:shd w:val="clear" w:color="auto" w:fill="FFFFFF"/>
          </w:tcPr>
          <w:p w14:paraId="0F1C9C33" w14:textId="21BA3D5C" w:rsidR="002D0397" w:rsidRPr="006F0164" w:rsidRDefault="002D0397" w:rsidP="006238B8">
            <w:pPr>
              <w:spacing w:line="240" w:lineRule="auto"/>
              <w:rPr>
                <w:rFonts w:ascii="Arial" w:hAnsi="Arial" w:cs="Arial"/>
                <w:sz w:val="20"/>
                <w:szCs w:val="20"/>
              </w:rPr>
            </w:pPr>
            <w:r w:rsidRPr="006F0164">
              <w:rPr>
                <w:rFonts w:ascii="Arial" w:hAnsi="Arial" w:cs="Arial"/>
                <w:sz w:val="20"/>
                <w:szCs w:val="20"/>
              </w:rPr>
              <w:t xml:space="preserve">Pendant les  travaux  </w:t>
            </w:r>
          </w:p>
        </w:tc>
        <w:tc>
          <w:tcPr>
            <w:tcW w:w="671" w:type="pct"/>
            <w:shd w:val="clear" w:color="auto" w:fill="FFFFFF"/>
          </w:tcPr>
          <w:p w14:paraId="195E2276" w14:textId="77777777"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MOD</w:t>
            </w:r>
          </w:p>
          <w:p w14:paraId="125E15C2" w14:textId="726DF6E1" w:rsidR="00D761FA" w:rsidRPr="006F0164" w:rsidRDefault="00D761FA" w:rsidP="002D0397">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7A11AC8" w14:textId="4B5CBA66"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735BDA8A" w14:textId="77777777"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Mairie de Cotonou</w:t>
            </w:r>
          </w:p>
          <w:p w14:paraId="25DBE7AE" w14:textId="77777777"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DDCVDD Littoral ACVDT</w:t>
            </w:r>
          </w:p>
          <w:p w14:paraId="5A8D44B8" w14:textId="0053C852" w:rsidR="002D0397" w:rsidRPr="006F0164" w:rsidRDefault="002D0397" w:rsidP="002D0397">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78922D6B" w14:textId="032D9CC6" w:rsidR="002D0397" w:rsidRPr="006F0164" w:rsidRDefault="002D0397" w:rsidP="006238B8">
            <w:pPr>
              <w:spacing w:line="240" w:lineRule="auto"/>
              <w:rPr>
                <w:rFonts w:ascii="Arial" w:hAnsi="Arial" w:cs="Arial"/>
                <w:sz w:val="20"/>
                <w:szCs w:val="20"/>
              </w:rPr>
            </w:pPr>
            <w:r w:rsidRPr="006F0164">
              <w:rPr>
                <w:rFonts w:ascii="Arial" w:hAnsi="Arial" w:cs="Arial"/>
                <w:sz w:val="20"/>
                <w:szCs w:val="20"/>
              </w:rPr>
              <w:t>A intégrer aux PGES-Chantier</w:t>
            </w:r>
          </w:p>
        </w:tc>
      </w:tr>
      <w:tr w:rsidR="00201D6F" w:rsidRPr="006F0164" w14:paraId="0B01D7A0" w14:textId="77777777" w:rsidTr="001148D5">
        <w:trPr>
          <w:trHeight w:val="2806"/>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03DC86C" w14:textId="77777777" w:rsidR="00201D6F" w:rsidRPr="006F0164" w:rsidRDefault="00201D6F" w:rsidP="006238B8">
            <w:pPr>
              <w:spacing w:line="240" w:lineRule="auto"/>
              <w:rPr>
                <w:rFonts w:ascii="Arial" w:hAnsi="Arial" w:cs="Arial"/>
                <w:sz w:val="20"/>
                <w:szCs w:val="20"/>
                <w:lang w:eastAsia="fr-FR"/>
              </w:rPr>
            </w:pPr>
            <w:r w:rsidRPr="006F0164">
              <w:rPr>
                <w:rFonts w:ascii="Arial" w:hAnsi="Arial" w:cs="Arial"/>
                <w:sz w:val="20"/>
                <w:szCs w:val="20"/>
                <w:lang w:eastAsia="fr-FR"/>
              </w:rPr>
              <w:t>2.1</w:t>
            </w:r>
            <w:proofErr w:type="gramStart"/>
            <w:r w:rsidRPr="006F0164">
              <w:rPr>
                <w:rFonts w:ascii="Arial" w:hAnsi="Arial" w:cs="Arial"/>
                <w:sz w:val="20"/>
                <w:szCs w:val="20"/>
                <w:lang w:eastAsia="fr-FR"/>
              </w:rPr>
              <w:t>.N.2.1</w:t>
            </w:r>
            <w:proofErr w:type="gramEnd"/>
            <w:r w:rsidRPr="006F0164">
              <w:rPr>
                <w:rFonts w:ascii="Arial" w:hAnsi="Arial" w:cs="Arial"/>
                <w:sz w:val="20"/>
                <w:szCs w:val="20"/>
                <w:lang w:eastAsia="fr-FR"/>
              </w:rPr>
              <w:t>.  2.2</w:t>
            </w:r>
            <w:proofErr w:type="gramStart"/>
            <w:r w:rsidRPr="006F0164">
              <w:rPr>
                <w:rFonts w:ascii="Arial" w:hAnsi="Arial" w:cs="Arial"/>
                <w:sz w:val="20"/>
                <w:szCs w:val="20"/>
                <w:lang w:eastAsia="fr-FR"/>
              </w:rPr>
              <w:t>.N.9.1</w:t>
            </w:r>
            <w:proofErr w:type="gramEnd"/>
            <w:r w:rsidRPr="006F0164">
              <w:rPr>
                <w:rFonts w:ascii="Arial" w:hAnsi="Arial" w:cs="Arial"/>
                <w:sz w:val="20"/>
                <w:szCs w:val="20"/>
                <w:lang w:eastAsia="fr-FR"/>
              </w:rPr>
              <w:t>. 2.3</w:t>
            </w:r>
            <w:proofErr w:type="gramStart"/>
            <w:r w:rsidRPr="006F0164">
              <w:rPr>
                <w:rFonts w:ascii="Arial" w:hAnsi="Arial" w:cs="Arial"/>
                <w:sz w:val="20"/>
                <w:szCs w:val="20"/>
                <w:lang w:eastAsia="fr-FR"/>
              </w:rPr>
              <w:t>.N.3.1</w:t>
            </w:r>
            <w:proofErr w:type="gramEnd"/>
            <w:r w:rsidRPr="006F0164">
              <w:rPr>
                <w:rFonts w:ascii="Arial" w:hAnsi="Arial" w:cs="Arial"/>
                <w:sz w:val="20"/>
                <w:szCs w:val="20"/>
                <w:lang w:eastAsia="fr-FR"/>
              </w:rPr>
              <w:t xml:space="preserve">. , </w:t>
            </w:r>
            <w:r w:rsidRPr="006F0164">
              <w:rPr>
                <w:rFonts w:ascii="Arial" w:hAnsi="Arial" w:cs="Arial"/>
                <w:sz w:val="20"/>
                <w:szCs w:val="20"/>
              </w:rPr>
              <w:t>2.4.</w:t>
            </w:r>
            <w:r w:rsidRPr="006F0164">
              <w:rPr>
                <w:rFonts w:ascii="Arial" w:hAnsi="Arial" w:cs="Arial"/>
                <w:sz w:val="20"/>
                <w:szCs w:val="20"/>
                <w:lang w:eastAsia="fr-FR"/>
              </w:rPr>
              <w:t>N.2.1</w:t>
            </w:r>
            <w:proofErr w:type="gramStart"/>
            <w:r w:rsidRPr="006F0164">
              <w:rPr>
                <w:rFonts w:ascii="Arial" w:hAnsi="Arial" w:cs="Arial"/>
                <w:sz w:val="20"/>
                <w:szCs w:val="20"/>
                <w:lang w:eastAsia="fr-FR"/>
              </w:rPr>
              <w:t>.</w:t>
            </w:r>
            <w:r w:rsidRPr="006F0164">
              <w:rPr>
                <w:rFonts w:ascii="Arial" w:hAnsi="Arial" w:cs="Arial"/>
                <w:sz w:val="20"/>
                <w:szCs w:val="20"/>
              </w:rPr>
              <w:t>.</w:t>
            </w:r>
            <w:proofErr w:type="gramEnd"/>
            <w:r w:rsidRPr="006F0164">
              <w:rPr>
                <w:rFonts w:ascii="Arial" w:hAnsi="Arial" w:cs="Arial"/>
                <w:sz w:val="20"/>
                <w:szCs w:val="20"/>
              </w:rPr>
              <w:t xml:space="preserve"> 2.13</w:t>
            </w:r>
            <w:proofErr w:type="gramStart"/>
            <w:r w:rsidRPr="006F0164">
              <w:rPr>
                <w:rFonts w:ascii="Arial" w:hAnsi="Arial" w:cs="Arial"/>
                <w:sz w:val="20"/>
                <w:szCs w:val="20"/>
              </w:rPr>
              <w:t>.</w:t>
            </w:r>
            <w:r w:rsidRPr="006F0164">
              <w:rPr>
                <w:rFonts w:ascii="Arial" w:hAnsi="Arial" w:cs="Arial"/>
                <w:sz w:val="20"/>
                <w:szCs w:val="20"/>
                <w:lang w:eastAsia="fr-FR"/>
              </w:rPr>
              <w:t>N.2.1</w:t>
            </w:r>
            <w:proofErr w:type="gramEnd"/>
            <w:r w:rsidRPr="006F0164">
              <w:rPr>
                <w:rFonts w:ascii="Arial" w:hAnsi="Arial" w:cs="Arial"/>
                <w:sz w:val="20"/>
                <w:szCs w:val="20"/>
                <w:lang w:eastAsia="fr-FR"/>
              </w:rPr>
              <w:t xml:space="preserve"> Sensibiliser les ouvriers</w:t>
            </w:r>
            <w:r w:rsidR="00D70BC6" w:rsidRPr="006F0164">
              <w:rPr>
                <w:rFonts w:ascii="Arial" w:hAnsi="Arial" w:cs="Arial"/>
                <w:sz w:val="20"/>
                <w:szCs w:val="20"/>
                <w:lang w:eastAsia="fr-FR"/>
              </w:rPr>
              <w:t xml:space="preserve"> et les populations riveraines </w:t>
            </w:r>
            <w:r w:rsidRPr="006F0164">
              <w:rPr>
                <w:rFonts w:ascii="Arial" w:hAnsi="Arial" w:cs="Arial"/>
                <w:sz w:val="20"/>
                <w:szCs w:val="20"/>
                <w:lang w:eastAsia="fr-FR"/>
              </w:rPr>
              <w:t xml:space="preserve"> à se préserver contre les IST/VIH SIDA</w:t>
            </w:r>
          </w:p>
          <w:p w14:paraId="06EFB57E" w14:textId="2FC49F16" w:rsidR="00026231" w:rsidRPr="006F0164" w:rsidRDefault="00026231" w:rsidP="006238B8">
            <w:pPr>
              <w:spacing w:line="240" w:lineRule="auto"/>
              <w:rPr>
                <w:rFonts w:ascii="Arial" w:hAnsi="Arial" w:cs="Arial"/>
                <w:sz w:val="20"/>
                <w:szCs w:val="20"/>
                <w:lang w:eastAsia="fr-FR"/>
              </w:rPr>
            </w:pPr>
            <w:r w:rsidRPr="006F0164">
              <w:rPr>
                <w:rFonts w:ascii="Arial" w:eastAsia="Times New Roman" w:hAnsi="Arial" w:cs="Arial"/>
                <w:sz w:val="20"/>
                <w:szCs w:val="20"/>
                <w:lang w:eastAsia="fr-FR"/>
              </w:rPr>
              <w:t>2.13</w:t>
            </w:r>
            <w:proofErr w:type="gramStart"/>
            <w:r w:rsidRPr="006F0164">
              <w:rPr>
                <w:rFonts w:ascii="Arial" w:eastAsia="Times New Roman" w:hAnsi="Arial" w:cs="Arial"/>
                <w:sz w:val="20"/>
                <w:szCs w:val="20"/>
                <w:lang w:eastAsia="fr-FR"/>
              </w:rPr>
              <w:t>.N.4.3</w:t>
            </w:r>
            <w:proofErr w:type="gramEnd"/>
            <w:r w:rsidRPr="006F0164">
              <w:rPr>
                <w:rFonts w:ascii="Arial" w:eastAsia="Times New Roman" w:hAnsi="Arial" w:cs="Arial"/>
                <w:sz w:val="20"/>
                <w:szCs w:val="20"/>
                <w:lang w:eastAsia="fr-FR"/>
              </w:rPr>
              <w:t xml:space="preserve"> Mettre des préservatifs à la disposition des employés</w:t>
            </w:r>
          </w:p>
        </w:tc>
        <w:tc>
          <w:tcPr>
            <w:tcW w:w="705" w:type="pct"/>
            <w:shd w:val="clear" w:color="auto" w:fill="FFFFFF"/>
            <w:hideMark/>
          </w:tcPr>
          <w:p w14:paraId="35126623" w14:textId="77777777" w:rsidR="00201D6F" w:rsidRPr="006F0164" w:rsidRDefault="00201D6F" w:rsidP="006238B8">
            <w:pPr>
              <w:spacing w:after="0" w:line="240" w:lineRule="auto"/>
              <w:rPr>
                <w:rFonts w:ascii="Arial" w:hAnsi="Arial" w:cs="Arial"/>
                <w:sz w:val="20"/>
                <w:szCs w:val="20"/>
              </w:rPr>
            </w:pPr>
            <w:r w:rsidRPr="006F0164">
              <w:rPr>
                <w:rFonts w:ascii="Arial" w:hAnsi="Arial" w:cs="Arial"/>
                <w:sz w:val="20"/>
                <w:szCs w:val="20"/>
              </w:rPr>
              <w:t xml:space="preserve">Nombre de séances de sensibilisation effectuées </w:t>
            </w:r>
          </w:p>
          <w:p w14:paraId="0A38D7B6" w14:textId="77777777" w:rsidR="00201D6F" w:rsidRPr="006F0164" w:rsidRDefault="00201D6F" w:rsidP="006238B8">
            <w:pPr>
              <w:spacing w:line="240" w:lineRule="auto"/>
              <w:rPr>
                <w:rFonts w:ascii="Arial" w:hAnsi="Arial" w:cs="Arial"/>
                <w:sz w:val="20"/>
                <w:szCs w:val="20"/>
              </w:rPr>
            </w:pPr>
            <w:r w:rsidRPr="006F0164">
              <w:rPr>
                <w:rFonts w:ascii="Arial" w:hAnsi="Arial" w:cs="Arial"/>
                <w:sz w:val="20"/>
                <w:szCs w:val="20"/>
              </w:rPr>
              <w:t xml:space="preserve">Nombre de nouveaux cas de VIH SIDA enregistrés </w:t>
            </w:r>
          </w:p>
          <w:p w14:paraId="76F735F1" w14:textId="1F325ED1" w:rsidR="00026231" w:rsidRPr="006F0164" w:rsidRDefault="00026231" w:rsidP="006238B8">
            <w:pPr>
              <w:spacing w:line="240" w:lineRule="auto"/>
              <w:rPr>
                <w:rFonts w:ascii="Arial" w:hAnsi="Arial" w:cs="Arial"/>
                <w:sz w:val="20"/>
                <w:szCs w:val="20"/>
              </w:rPr>
            </w:pPr>
            <w:r w:rsidRPr="006F0164">
              <w:rPr>
                <w:rFonts w:ascii="Arial" w:hAnsi="Arial" w:cs="Arial"/>
                <w:sz w:val="20"/>
                <w:szCs w:val="20"/>
              </w:rPr>
              <w:t>Nombre de préservatifs distribués</w:t>
            </w:r>
          </w:p>
        </w:tc>
        <w:tc>
          <w:tcPr>
            <w:tcW w:w="709" w:type="pct"/>
            <w:shd w:val="clear" w:color="auto" w:fill="FFFFFF"/>
            <w:hideMark/>
          </w:tcPr>
          <w:p w14:paraId="04DD55D7" w14:textId="1C0E2D83" w:rsidR="00201D6F" w:rsidRPr="006F0164" w:rsidRDefault="00201D6F" w:rsidP="006238B8">
            <w:pPr>
              <w:spacing w:line="240" w:lineRule="auto"/>
              <w:rPr>
                <w:rFonts w:ascii="Arial" w:hAnsi="Arial" w:cs="Arial"/>
                <w:sz w:val="20"/>
                <w:szCs w:val="20"/>
              </w:rPr>
            </w:pPr>
            <w:r w:rsidRPr="006F0164">
              <w:rPr>
                <w:rFonts w:ascii="Arial" w:hAnsi="Arial" w:cs="Arial"/>
                <w:sz w:val="20"/>
                <w:szCs w:val="20"/>
              </w:rPr>
              <w:t xml:space="preserve">Taux de prévalence du VIH SIDA dans la zone </w:t>
            </w:r>
          </w:p>
        </w:tc>
        <w:tc>
          <w:tcPr>
            <w:tcW w:w="671" w:type="pct"/>
            <w:shd w:val="clear" w:color="auto" w:fill="FFFFFF"/>
            <w:hideMark/>
          </w:tcPr>
          <w:p w14:paraId="3A32D32D" w14:textId="66F4B315" w:rsidR="00201D6F" w:rsidRPr="006F0164" w:rsidRDefault="00201D6F" w:rsidP="006238B8">
            <w:pPr>
              <w:spacing w:line="240" w:lineRule="auto"/>
              <w:rPr>
                <w:rFonts w:ascii="Arial" w:hAnsi="Arial" w:cs="Arial"/>
                <w:sz w:val="20"/>
                <w:szCs w:val="20"/>
              </w:rPr>
            </w:pPr>
            <w:r w:rsidRPr="006F0164">
              <w:rPr>
                <w:rFonts w:ascii="Arial" w:hAnsi="Arial" w:cs="Arial"/>
                <w:sz w:val="20"/>
                <w:szCs w:val="20"/>
              </w:rPr>
              <w:t>Pendant les travaux de chantier de de base-vie</w:t>
            </w:r>
          </w:p>
        </w:tc>
        <w:tc>
          <w:tcPr>
            <w:tcW w:w="671" w:type="pct"/>
            <w:shd w:val="clear" w:color="auto" w:fill="FFFFFF"/>
            <w:hideMark/>
          </w:tcPr>
          <w:p w14:paraId="4ADC366B" w14:textId="77777777" w:rsidR="00201D6F" w:rsidRPr="006F0164" w:rsidRDefault="00201D6F" w:rsidP="006238B8">
            <w:pPr>
              <w:spacing w:after="0" w:line="240" w:lineRule="auto"/>
              <w:rPr>
                <w:rFonts w:ascii="Arial" w:hAnsi="Arial" w:cs="Arial"/>
                <w:sz w:val="20"/>
                <w:szCs w:val="20"/>
              </w:rPr>
            </w:pPr>
            <w:r w:rsidRPr="006F0164">
              <w:rPr>
                <w:rFonts w:ascii="Arial" w:hAnsi="Arial" w:cs="Arial"/>
                <w:sz w:val="20"/>
                <w:szCs w:val="20"/>
              </w:rPr>
              <w:t>Entreprise chargée des travaux</w:t>
            </w:r>
          </w:p>
          <w:p w14:paraId="6DFC5BE6" w14:textId="77777777" w:rsidR="00D761FA" w:rsidRPr="006F0164" w:rsidRDefault="00D761FA" w:rsidP="006238B8">
            <w:pPr>
              <w:spacing w:after="0" w:line="240" w:lineRule="auto"/>
              <w:rPr>
                <w:rFonts w:ascii="Arial" w:hAnsi="Arial" w:cs="Arial"/>
                <w:sz w:val="20"/>
                <w:szCs w:val="20"/>
              </w:rPr>
            </w:pPr>
          </w:p>
          <w:p w14:paraId="74E640B4" w14:textId="77777777" w:rsidR="00242738" w:rsidRPr="006F0164" w:rsidRDefault="00242738" w:rsidP="00242738">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404D39AB" w14:textId="77777777" w:rsidR="00242738" w:rsidRPr="006F0164" w:rsidRDefault="00242738" w:rsidP="00242738">
            <w:pPr>
              <w:spacing w:line="240" w:lineRule="auto"/>
              <w:rPr>
                <w:rFonts w:ascii="Arial" w:hAnsi="Arial" w:cs="Arial"/>
                <w:sz w:val="20"/>
                <w:szCs w:val="20"/>
              </w:rPr>
            </w:pPr>
            <w:r w:rsidRPr="006F0164">
              <w:rPr>
                <w:rFonts w:ascii="Arial" w:hAnsi="Arial" w:cs="Arial"/>
                <w:sz w:val="20"/>
                <w:szCs w:val="20"/>
              </w:rPr>
              <w:t>MOD</w:t>
            </w:r>
          </w:p>
          <w:p w14:paraId="520DC6B6" w14:textId="568BB9E8" w:rsidR="00201D6F" w:rsidRPr="006F0164" w:rsidRDefault="00242738" w:rsidP="001148D5">
            <w:pPr>
              <w:spacing w:line="240" w:lineRule="auto"/>
              <w:rPr>
                <w:rFonts w:ascii="Arial" w:hAnsi="Arial" w:cs="Arial"/>
                <w:sz w:val="20"/>
                <w:szCs w:val="20"/>
              </w:rPr>
            </w:pPr>
            <w:r w:rsidRPr="006F0164">
              <w:rPr>
                <w:rFonts w:ascii="Arial" w:hAnsi="Arial" w:cs="Arial"/>
                <w:sz w:val="20"/>
                <w:szCs w:val="20"/>
              </w:rPr>
              <w:t>Entreprise chargée des travaux</w:t>
            </w:r>
          </w:p>
        </w:tc>
        <w:tc>
          <w:tcPr>
            <w:tcW w:w="612" w:type="pct"/>
            <w:shd w:val="clear" w:color="auto" w:fill="FFFFFF"/>
            <w:hideMark/>
          </w:tcPr>
          <w:p w14:paraId="758D2063" w14:textId="77777777" w:rsidR="00201D6F" w:rsidRPr="006F0164" w:rsidRDefault="00201D6F" w:rsidP="006238B8">
            <w:pPr>
              <w:spacing w:after="0" w:line="240" w:lineRule="auto"/>
              <w:rPr>
                <w:rFonts w:ascii="Arial" w:eastAsia="Calibri" w:hAnsi="Arial" w:cs="Arial"/>
                <w:spacing w:val="-4"/>
                <w:sz w:val="20"/>
                <w:szCs w:val="20"/>
              </w:rPr>
            </w:pPr>
            <w:r w:rsidRPr="006F0164">
              <w:rPr>
                <w:rFonts w:ascii="Arial" w:eastAsia="Calibri" w:hAnsi="Arial" w:cs="Arial"/>
                <w:spacing w:val="-4"/>
                <w:sz w:val="20"/>
                <w:szCs w:val="20"/>
              </w:rPr>
              <w:t xml:space="preserve">Mairie de Cotonou </w:t>
            </w:r>
          </w:p>
          <w:p w14:paraId="422061DD" w14:textId="77777777" w:rsidR="00201D6F" w:rsidRPr="006F0164" w:rsidRDefault="00201D6F" w:rsidP="006238B8">
            <w:pPr>
              <w:spacing w:after="0" w:line="240" w:lineRule="auto"/>
              <w:rPr>
                <w:rFonts w:ascii="Arial" w:eastAsia="Calibri" w:hAnsi="Arial" w:cs="Arial"/>
                <w:spacing w:val="-6"/>
                <w:sz w:val="20"/>
                <w:szCs w:val="20"/>
              </w:rPr>
            </w:pPr>
            <w:r w:rsidRPr="006F0164">
              <w:rPr>
                <w:rFonts w:ascii="Arial" w:eastAsia="Calibri" w:hAnsi="Arial" w:cs="Arial"/>
                <w:spacing w:val="-6"/>
                <w:sz w:val="20"/>
                <w:szCs w:val="20"/>
              </w:rPr>
              <w:t>ABE</w:t>
            </w:r>
          </w:p>
          <w:p w14:paraId="7D19FB43" w14:textId="60907BE5" w:rsidR="00201D6F" w:rsidRPr="006F0164" w:rsidRDefault="00201D6F" w:rsidP="006238B8">
            <w:pPr>
              <w:spacing w:line="240" w:lineRule="auto"/>
              <w:rPr>
                <w:rFonts w:ascii="Arial" w:hAnsi="Arial" w:cs="Arial"/>
                <w:sz w:val="20"/>
                <w:szCs w:val="20"/>
              </w:rPr>
            </w:pPr>
            <w:r w:rsidRPr="006F0164">
              <w:rPr>
                <w:rFonts w:ascii="Arial" w:eastAsia="Calibri" w:hAnsi="Arial" w:cs="Arial"/>
                <w:spacing w:val="-6"/>
                <w:sz w:val="20"/>
                <w:szCs w:val="20"/>
              </w:rPr>
              <w:t>ACVDT</w:t>
            </w:r>
          </w:p>
        </w:tc>
        <w:tc>
          <w:tcPr>
            <w:tcW w:w="738" w:type="pct"/>
            <w:shd w:val="clear" w:color="auto" w:fill="FFFFFF"/>
          </w:tcPr>
          <w:p w14:paraId="68C93BA3" w14:textId="77777777" w:rsidR="00201D6F" w:rsidRPr="006F0164" w:rsidRDefault="00201D6F" w:rsidP="006238B8">
            <w:pPr>
              <w:spacing w:line="240" w:lineRule="auto"/>
              <w:rPr>
                <w:rFonts w:ascii="Arial" w:hAnsi="Arial" w:cs="Arial"/>
                <w:sz w:val="20"/>
                <w:szCs w:val="20"/>
              </w:rPr>
            </w:pPr>
            <w:r w:rsidRPr="006F0164">
              <w:rPr>
                <w:rFonts w:ascii="Arial" w:eastAsia="Calibri" w:hAnsi="Arial" w:cs="Arial"/>
                <w:spacing w:val="-6"/>
                <w:sz w:val="20"/>
                <w:szCs w:val="20"/>
              </w:rPr>
              <w:t>3 000 000</w:t>
            </w:r>
          </w:p>
        </w:tc>
      </w:tr>
      <w:tr w:rsidR="00026231" w:rsidRPr="006F0164" w14:paraId="0278BA29"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20C078BB" w14:textId="0C9EE0A9" w:rsidR="00026231" w:rsidRPr="006F0164" w:rsidRDefault="00026231" w:rsidP="00026231">
            <w:pPr>
              <w:spacing w:line="240" w:lineRule="auto"/>
              <w:rPr>
                <w:rFonts w:ascii="Arial" w:hAnsi="Arial" w:cs="Arial"/>
                <w:sz w:val="20"/>
                <w:szCs w:val="20"/>
                <w:lang w:eastAsia="fr-FR"/>
              </w:rPr>
            </w:pPr>
            <w:r w:rsidRPr="006F0164">
              <w:rPr>
                <w:rFonts w:ascii="Arial" w:eastAsia="Times New Roman" w:hAnsi="Arial" w:cs="Arial"/>
                <w:sz w:val="20"/>
                <w:szCs w:val="20"/>
                <w:lang w:eastAsia="fr-FR"/>
              </w:rPr>
              <w:t>2.13</w:t>
            </w:r>
            <w:proofErr w:type="gramStart"/>
            <w:r w:rsidRPr="006F0164">
              <w:rPr>
                <w:rFonts w:ascii="Arial" w:eastAsia="Times New Roman" w:hAnsi="Arial" w:cs="Arial"/>
                <w:sz w:val="20"/>
                <w:szCs w:val="20"/>
                <w:lang w:eastAsia="fr-FR"/>
              </w:rPr>
              <w:t>.N.4.4</w:t>
            </w:r>
            <w:proofErr w:type="gramEnd"/>
            <w:r w:rsidRPr="006F0164">
              <w:rPr>
                <w:rFonts w:ascii="Arial" w:eastAsia="Times New Roman" w:hAnsi="Arial" w:cs="Arial"/>
                <w:sz w:val="20"/>
                <w:szCs w:val="20"/>
                <w:lang w:eastAsia="fr-FR"/>
              </w:rPr>
              <w:t xml:space="preserve"> Instaurer un code de bonne conduite au sein de l’entreprise et le faire signer par l’ensemble des employés de l’entreprise</w:t>
            </w:r>
          </w:p>
        </w:tc>
        <w:tc>
          <w:tcPr>
            <w:tcW w:w="705" w:type="pct"/>
            <w:shd w:val="clear" w:color="auto" w:fill="FFFFFF"/>
          </w:tcPr>
          <w:p w14:paraId="12E45E73" w14:textId="5BE6F4CD" w:rsidR="00026231" w:rsidRPr="006F0164" w:rsidRDefault="00026231" w:rsidP="00026231">
            <w:pPr>
              <w:spacing w:after="0" w:line="240" w:lineRule="auto"/>
              <w:rPr>
                <w:rFonts w:ascii="Arial" w:hAnsi="Arial" w:cs="Arial"/>
                <w:sz w:val="20"/>
                <w:szCs w:val="20"/>
              </w:rPr>
            </w:pPr>
            <w:r w:rsidRPr="006F0164">
              <w:rPr>
                <w:rFonts w:ascii="Arial" w:hAnsi="Arial" w:cs="Arial"/>
                <w:sz w:val="20"/>
                <w:szCs w:val="20"/>
              </w:rPr>
              <w:t>Existence de code de bonne conduite signée par tous les employés de l’entreprise</w:t>
            </w:r>
          </w:p>
        </w:tc>
        <w:tc>
          <w:tcPr>
            <w:tcW w:w="709" w:type="pct"/>
            <w:shd w:val="clear" w:color="auto" w:fill="FFFFFF"/>
          </w:tcPr>
          <w:p w14:paraId="5E082450" w14:textId="2AC7662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 enregistrées et traitées</w:t>
            </w:r>
          </w:p>
        </w:tc>
        <w:tc>
          <w:tcPr>
            <w:tcW w:w="671" w:type="pct"/>
            <w:shd w:val="clear" w:color="auto" w:fill="FFFFFF"/>
          </w:tcPr>
          <w:p w14:paraId="7965F64A" w14:textId="3D25B90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 de construction et d’</w:t>
            </w:r>
            <w:proofErr w:type="spellStart"/>
            <w:r w:rsidRPr="006F0164">
              <w:rPr>
                <w:rFonts w:ascii="Arial" w:hAnsi="Arial" w:cs="Arial"/>
                <w:sz w:val="20"/>
                <w:szCs w:val="20"/>
              </w:rPr>
              <w:t>exploiation</w:t>
            </w:r>
            <w:proofErr w:type="spellEnd"/>
          </w:p>
        </w:tc>
        <w:tc>
          <w:tcPr>
            <w:tcW w:w="671" w:type="pct"/>
            <w:shd w:val="clear" w:color="auto" w:fill="FFFFFF"/>
          </w:tcPr>
          <w:p w14:paraId="4DB630A5" w14:textId="77777777" w:rsidR="00026231" w:rsidRPr="006F0164" w:rsidRDefault="00026231" w:rsidP="00026231">
            <w:pPr>
              <w:spacing w:after="0" w:line="240" w:lineRule="auto"/>
              <w:rPr>
                <w:rFonts w:ascii="Arial" w:hAnsi="Arial" w:cs="Arial"/>
                <w:sz w:val="20"/>
                <w:szCs w:val="20"/>
              </w:rPr>
            </w:pPr>
            <w:r w:rsidRPr="006F0164">
              <w:rPr>
                <w:rFonts w:ascii="Arial" w:hAnsi="Arial" w:cs="Arial"/>
                <w:sz w:val="20"/>
                <w:szCs w:val="20"/>
              </w:rPr>
              <w:t>Entreprise chargée des travaux</w:t>
            </w:r>
          </w:p>
          <w:p w14:paraId="61750AC0" w14:textId="77777777" w:rsidR="00026231" w:rsidRPr="006F0164" w:rsidRDefault="00026231" w:rsidP="00026231">
            <w:pPr>
              <w:spacing w:after="0" w:line="240" w:lineRule="auto"/>
              <w:rPr>
                <w:rFonts w:ascii="Arial" w:hAnsi="Arial" w:cs="Arial"/>
                <w:sz w:val="20"/>
                <w:szCs w:val="20"/>
              </w:rPr>
            </w:pPr>
            <w:r w:rsidRPr="006F0164">
              <w:rPr>
                <w:rFonts w:ascii="Arial" w:hAnsi="Arial" w:cs="Arial"/>
                <w:sz w:val="20"/>
                <w:szCs w:val="20"/>
              </w:rPr>
              <w:t>MOD</w:t>
            </w:r>
          </w:p>
          <w:p w14:paraId="65FF20FB" w14:textId="6B80C61F" w:rsidR="00D761FA" w:rsidRPr="006F0164" w:rsidRDefault="00D761FA" w:rsidP="007711F6">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7A65DEE" w14:textId="77777777" w:rsidR="00026231" w:rsidRPr="006F0164" w:rsidRDefault="00026231" w:rsidP="00026231">
            <w:pPr>
              <w:spacing w:after="0" w:line="240" w:lineRule="auto"/>
              <w:rPr>
                <w:rFonts w:ascii="Arial" w:hAnsi="Arial" w:cs="Arial"/>
                <w:sz w:val="20"/>
                <w:szCs w:val="20"/>
              </w:rPr>
            </w:pPr>
          </w:p>
        </w:tc>
        <w:tc>
          <w:tcPr>
            <w:tcW w:w="612" w:type="pct"/>
            <w:shd w:val="clear" w:color="auto" w:fill="FFFFFF"/>
          </w:tcPr>
          <w:p w14:paraId="622A43AF" w14:textId="77777777" w:rsidR="00026231" w:rsidRPr="006F0164" w:rsidRDefault="00026231" w:rsidP="00026231">
            <w:pPr>
              <w:spacing w:after="0" w:line="240" w:lineRule="auto"/>
              <w:rPr>
                <w:rFonts w:ascii="Arial" w:eastAsia="Calibri" w:hAnsi="Arial" w:cs="Arial"/>
                <w:spacing w:val="-4"/>
                <w:sz w:val="20"/>
                <w:szCs w:val="20"/>
              </w:rPr>
            </w:pPr>
            <w:r w:rsidRPr="006F0164">
              <w:rPr>
                <w:rFonts w:ascii="Arial" w:eastAsia="Calibri" w:hAnsi="Arial" w:cs="Arial"/>
                <w:spacing w:val="-4"/>
                <w:sz w:val="20"/>
                <w:szCs w:val="20"/>
              </w:rPr>
              <w:t xml:space="preserve">Mairie de Cotonou </w:t>
            </w:r>
          </w:p>
          <w:p w14:paraId="0A738BE9" w14:textId="77777777" w:rsidR="00026231" w:rsidRPr="006F0164" w:rsidRDefault="00026231" w:rsidP="00026231">
            <w:pPr>
              <w:spacing w:after="0" w:line="240" w:lineRule="auto"/>
              <w:rPr>
                <w:rFonts w:ascii="Arial" w:eastAsia="Calibri" w:hAnsi="Arial" w:cs="Arial"/>
                <w:spacing w:val="-6"/>
                <w:sz w:val="20"/>
                <w:szCs w:val="20"/>
              </w:rPr>
            </w:pPr>
            <w:r w:rsidRPr="006F0164">
              <w:rPr>
                <w:rFonts w:ascii="Arial" w:eastAsia="Calibri" w:hAnsi="Arial" w:cs="Arial"/>
                <w:spacing w:val="-6"/>
                <w:sz w:val="20"/>
                <w:szCs w:val="20"/>
              </w:rPr>
              <w:t>ABE</w:t>
            </w:r>
          </w:p>
          <w:p w14:paraId="246E66C7" w14:textId="0DCB1C60" w:rsidR="00026231" w:rsidRPr="006F0164" w:rsidRDefault="00026231" w:rsidP="00026231">
            <w:pPr>
              <w:spacing w:after="0" w:line="240" w:lineRule="auto"/>
              <w:rPr>
                <w:rFonts w:ascii="Arial" w:eastAsia="Calibri" w:hAnsi="Arial" w:cs="Arial"/>
                <w:spacing w:val="-4"/>
                <w:sz w:val="20"/>
                <w:szCs w:val="20"/>
              </w:rPr>
            </w:pPr>
            <w:r w:rsidRPr="006F0164">
              <w:rPr>
                <w:rFonts w:ascii="Arial" w:eastAsia="Calibri" w:hAnsi="Arial" w:cs="Arial"/>
                <w:spacing w:val="-6"/>
                <w:sz w:val="20"/>
                <w:szCs w:val="20"/>
              </w:rPr>
              <w:t>ACVDT</w:t>
            </w:r>
          </w:p>
        </w:tc>
        <w:tc>
          <w:tcPr>
            <w:tcW w:w="738" w:type="pct"/>
            <w:shd w:val="clear" w:color="auto" w:fill="FFFFFF"/>
          </w:tcPr>
          <w:p w14:paraId="3A69A8AD" w14:textId="46ADB073" w:rsidR="00026231" w:rsidRPr="006F0164" w:rsidRDefault="00026231" w:rsidP="00026231">
            <w:pPr>
              <w:spacing w:line="240" w:lineRule="auto"/>
              <w:rPr>
                <w:rFonts w:ascii="Arial" w:eastAsia="Calibri" w:hAnsi="Arial" w:cs="Arial"/>
                <w:spacing w:val="-6"/>
                <w:sz w:val="20"/>
                <w:szCs w:val="20"/>
              </w:rPr>
            </w:pPr>
            <w:r w:rsidRPr="006F0164">
              <w:rPr>
                <w:rFonts w:ascii="Arial" w:hAnsi="Arial" w:cs="Arial"/>
                <w:sz w:val="20"/>
                <w:szCs w:val="20"/>
              </w:rPr>
              <w:t>A intégrer aux cahiers de charges</w:t>
            </w:r>
          </w:p>
        </w:tc>
      </w:tr>
      <w:tr w:rsidR="00026231" w:rsidRPr="006F0164" w14:paraId="06B4A0C3"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0B9CED1"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lastRenderedPageBreak/>
              <w:t>2.2</w:t>
            </w:r>
            <w:proofErr w:type="gramStart"/>
            <w:r w:rsidRPr="006F0164">
              <w:rPr>
                <w:rFonts w:ascii="Arial" w:hAnsi="Arial" w:cs="Arial"/>
                <w:sz w:val="20"/>
                <w:szCs w:val="20"/>
                <w:lang w:eastAsia="fr-FR"/>
              </w:rPr>
              <w:t>.N.10.1</w:t>
            </w:r>
            <w:proofErr w:type="gramEnd"/>
            <w:r w:rsidRPr="006F0164">
              <w:rPr>
                <w:rFonts w:ascii="Arial" w:hAnsi="Arial" w:cs="Arial"/>
                <w:sz w:val="20"/>
                <w:szCs w:val="20"/>
                <w:lang w:eastAsia="fr-FR"/>
              </w:rPr>
              <w:t xml:space="preserve">. Signer un contrat d’enlèvement des ordures et des huiles usagées avec des structures compétentes </w:t>
            </w:r>
          </w:p>
        </w:tc>
        <w:tc>
          <w:tcPr>
            <w:tcW w:w="705" w:type="pct"/>
            <w:shd w:val="clear" w:color="auto" w:fill="FFFFFF"/>
            <w:hideMark/>
          </w:tcPr>
          <w:p w14:paraId="534022E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du contrat d’enlèvement des déchets biomédicaux </w:t>
            </w:r>
          </w:p>
          <w:p w14:paraId="5E8714B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Fréquence des enlèvements </w:t>
            </w:r>
          </w:p>
        </w:tc>
        <w:tc>
          <w:tcPr>
            <w:tcW w:w="709" w:type="pct"/>
            <w:shd w:val="clear" w:color="auto" w:fill="FFFFFF"/>
            <w:hideMark/>
          </w:tcPr>
          <w:p w14:paraId="7F32776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Enlèvement des déchets biomédicaux conforme aux normes </w:t>
            </w:r>
          </w:p>
        </w:tc>
        <w:tc>
          <w:tcPr>
            <w:tcW w:w="671" w:type="pct"/>
            <w:shd w:val="clear" w:color="auto" w:fill="FFFFFF"/>
            <w:hideMark/>
          </w:tcPr>
          <w:p w14:paraId="4E1CDE0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 fonctionnement de la base-vie et les chantiers</w:t>
            </w:r>
          </w:p>
        </w:tc>
        <w:tc>
          <w:tcPr>
            <w:tcW w:w="671" w:type="pct"/>
            <w:shd w:val="clear" w:color="auto" w:fill="FFFFFF"/>
            <w:hideMark/>
          </w:tcPr>
          <w:p w14:paraId="447F74F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046643B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p w14:paraId="68B6CBD8" w14:textId="6206A3AF" w:rsidR="00D761FA" w:rsidRPr="006F0164" w:rsidRDefault="00D761FA" w:rsidP="00026231">
            <w:pPr>
              <w:spacing w:line="240" w:lineRule="auto"/>
              <w:rPr>
                <w:rFonts w:ascii="Arial" w:hAnsi="Arial" w:cs="Arial"/>
                <w:sz w:val="20"/>
                <w:szCs w:val="20"/>
              </w:rPr>
            </w:pPr>
            <w:proofErr w:type="spellStart"/>
            <w:r w:rsidRPr="006F0164">
              <w:rPr>
                <w:rFonts w:ascii="Arial" w:hAnsi="Arial" w:cs="Arial"/>
                <w:sz w:val="20"/>
                <w:szCs w:val="20"/>
              </w:rPr>
              <w:t>Mdc</w:t>
            </w:r>
            <w:proofErr w:type="spellEnd"/>
          </w:p>
        </w:tc>
        <w:tc>
          <w:tcPr>
            <w:tcW w:w="612" w:type="pct"/>
            <w:shd w:val="clear" w:color="auto" w:fill="FFFFFF"/>
            <w:hideMark/>
          </w:tcPr>
          <w:p w14:paraId="47B70C7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193B212" w14:textId="0A6B9DC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5A23215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10C23D41" w14:textId="21EDE785"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7307C29A"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A880A84"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.N.10.2</w:t>
            </w:r>
            <w:proofErr w:type="gramEnd"/>
            <w:r w:rsidRPr="006F0164">
              <w:rPr>
                <w:rFonts w:ascii="Arial" w:hAnsi="Arial" w:cs="Arial"/>
                <w:sz w:val="20"/>
                <w:szCs w:val="20"/>
                <w:lang w:eastAsia="fr-FR"/>
              </w:rPr>
              <w:t>. Disposer de futs étanches pour le stockage des huiles usagées et déchets de chantier assimilables aux DSM</w:t>
            </w:r>
          </w:p>
        </w:tc>
        <w:tc>
          <w:tcPr>
            <w:tcW w:w="705" w:type="pct"/>
            <w:shd w:val="clear" w:color="auto" w:fill="FFFFFF"/>
            <w:hideMark/>
          </w:tcPr>
          <w:p w14:paraId="3008543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des fûts étanches pour le stockage des huiles usagées et déchets de chantier assimilables aux DSM sont disponibles </w:t>
            </w:r>
          </w:p>
          <w:p w14:paraId="4A93181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Contrats d’enlèvement de déchets </w:t>
            </w:r>
          </w:p>
        </w:tc>
        <w:tc>
          <w:tcPr>
            <w:tcW w:w="709" w:type="pct"/>
            <w:shd w:val="clear" w:color="auto" w:fill="FFFFFF"/>
            <w:hideMark/>
          </w:tcPr>
          <w:p w14:paraId="08103C5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Entreposage des déchets conformes aux normes </w:t>
            </w:r>
          </w:p>
          <w:p w14:paraId="71E6C2F8"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hideMark/>
          </w:tcPr>
          <w:p w14:paraId="3CD2923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 fonctionnement de la base-vie </w:t>
            </w:r>
          </w:p>
        </w:tc>
        <w:tc>
          <w:tcPr>
            <w:tcW w:w="671" w:type="pct"/>
            <w:shd w:val="clear" w:color="auto" w:fill="FFFFFF"/>
            <w:hideMark/>
          </w:tcPr>
          <w:p w14:paraId="7541089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633005A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p w14:paraId="5A7180C7"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AF3B8A3" w14:textId="77777777" w:rsidR="00D761FA" w:rsidRPr="006F0164" w:rsidRDefault="00D761FA" w:rsidP="00026231">
            <w:pPr>
              <w:spacing w:line="240" w:lineRule="auto"/>
              <w:rPr>
                <w:rFonts w:ascii="Arial" w:hAnsi="Arial" w:cs="Arial"/>
                <w:sz w:val="20"/>
                <w:szCs w:val="20"/>
              </w:rPr>
            </w:pPr>
          </w:p>
        </w:tc>
        <w:tc>
          <w:tcPr>
            <w:tcW w:w="612" w:type="pct"/>
            <w:shd w:val="clear" w:color="auto" w:fill="FFFFFF"/>
            <w:hideMark/>
          </w:tcPr>
          <w:p w14:paraId="52FF242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637656F" w14:textId="301CC97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663B14A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03948039" w14:textId="3ED79F4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760145DD" w14:textId="77777777" w:rsidTr="00D94E65">
        <w:trPr>
          <w:trHeight w:val="965"/>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0BC17B1F"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.N.10.3</w:t>
            </w:r>
            <w:proofErr w:type="gramEnd"/>
            <w:r w:rsidRPr="006F0164">
              <w:rPr>
                <w:rFonts w:ascii="Arial" w:hAnsi="Arial" w:cs="Arial"/>
                <w:sz w:val="20"/>
                <w:szCs w:val="20"/>
                <w:lang w:eastAsia="fr-FR"/>
              </w:rPr>
              <w:t>. Rendre étanche les surfaces objet de manipulations d’huiles et de graisses</w:t>
            </w:r>
          </w:p>
        </w:tc>
        <w:tc>
          <w:tcPr>
            <w:tcW w:w="705" w:type="pct"/>
            <w:shd w:val="clear" w:color="auto" w:fill="FFFFFF"/>
            <w:hideMark/>
          </w:tcPr>
          <w:p w14:paraId="189CFA6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Aires de vidange et maintenance étanches</w:t>
            </w:r>
          </w:p>
          <w:p w14:paraId="593F065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Absence de déversements au sol  </w:t>
            </w:r>
          </w:p>
        </w:tc>
        <w:tc>
          <w:tcPr>
            <w:tcW w:w="709" w:type="pct"/>
            <w:shd w:val="clear" w:color="auto" w:fill="FFFFFF"/>
            <w:hideMark/>
          </w:tcPr>
          <w:p w14:paraId="61E388B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Etat de pollution de nappe </w:t>
            </w:r>
          </w:p>
          <w:p w14:paraId="71014632" w14:textId="77777777" w:rsidR="00026231" w:rsidRPr="006F0164" w:rsidRDefault="00026231" w:rsidP="00026231">
            <w:pPr>
              <w:spacing w:line="240" w:lineRule="auto"/>
              <w:rPr>
                <w:rFonts w:ascii="Arial" w:hAnsi="Arial" w:cs="Arial"/>
                <w:sz w:val="20"/>
                <w:szCs w:val="20"/>
              </w:rPr>
            </w:pPr>
          </w:p>
          <w:p w14:paraId="58EEEB5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Etat de pollution du sol </w:t>
            </w:r>
          </w:p>
        </w:tc>
        <w:tc>
          <w:tcPr>
            <w:tcW w:w="671" w:type="pct"/>
            <w:shd w:val="clear" w:color="auto" w:fill="FFFFFF"/>
            <w:hideMark/>
          </w:tcPr>
          <w:p w14:paraId="60C665B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 fonctionnement de la base-vie</w:t>
            </w:r>
          </w:p>
        </w:tc>
        <w:tc>
          <w:tcPr>
            <w:tcW w:w="671" w:type="pct"/>
            <w:shd w:val="clear" w:color="auto" w:fill="FFFFFF"/>
          </w:tcPr>
          <w:p w14:paraId="36389E1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0AA7DE18" w14:textId="73D7E468" w:rsidR="00D761FA" w:rsidRPr="006F0164" w:rsidRDefault="00D761FA" w:rsidP="00026231">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515507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hideMark/>
          </w:tcPr>
          <w:p w14:paraId="0DBDA27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3D4E3E2B" w14:textId="78A8451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7DB3DE5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7865D74B" w14:textId="7107197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20A53C1E"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auto"/>
            <w:hideMark/>
          </w:tcPr>
          <w:p w14:paraId="29E22599"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2.2</w:t>
            </w:r>
            <w:proofErr w:type="gramStart"/>
            <w:r w:rsidRPr="006F0164">
              <w:rPr>
                <w:rFonts w:ascii="Arial" w:hAnsi="Arial" w:cs="Arial"/>
                <w:sz w:val="20"/>
                <w:szCs w:val="20"/>
                <w:lang w:eastAsia="fr-FR"/>
              </w:rPr>
              <w:t>.N.11.1</w:t>
            </w:r>
            <w:proofErr w:type="gramEnd"/>
            <w:r w:rsidRPr="006F0164">
              <w:rPr>
                <w:rFonts w:ascii="Arial" w:hAnsi="Arial" w:cs="Arial"/>
                <w:sz w:val="20"/>
                <w:szCs w:val="20"/>
                <w:lang w:eastAsia="fr-FR"/>
              </w:rPr>
              <w:t xml:space="preserve">. Veiller à l’équipement de l’infirmerie en produits </w:t>
            </w:r>
            <w:r w:rsidRPr="006F0164">
              <w:rPr>
                <w:rFonts w:ascii="Arial" w:hAnsi="Arial" w:cs="Arial"/>
                <w:sz w:val="20"/>
                <w:szCs w:val="20"/>
                <w:lang w:eastAsia="fr-FR"/>
              </w:rPr>
              <w:lastRenderedPageBreak/>
              <w:t>d’urgence</w:t>
            </w:r>
          </w:p>
        </w:tc>
        <w:tc>
          <w:tcPr>
            <w:tcW w:w="705" w:type="pct"/>
            <w:shd w:val="clear" w:color="auto" w:fill="FFFFFF"/>
            <w:hideMark/>
          </w:tcPr>
          <w:p w14:paraId="63C9313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 L’équipement de l’infirmerie en produits d’urgence </w:t>
            </w:r>
            <w:r w:rsidRPr="006F0164">
              <w:rPr>
                <w:rFonts w:ascii="Arial" w:hAnsi="Arial" w:cs="Arial"/>
                <w:sz w:val="20"/>
                <w:szCs w:val="20"/>
              </w:rPr>
              <w:lastRenderedPageBreak/>
              <w:t>est assuré</w:t>
            </w:r>
          </w:p>
        </w:tc>
        <w:tc>
          <w:tcPr>
            <w:tcW w:w="709" w:type="pct"/>
            <w:shd w:val="clear" w:color="auto" w:fill="FFFFFF"/>
            <w:hideMark/>
          </w:tcPr>
          <w:p w14:paraId="3872655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Nombre de cas d’urgence traité sur place </w:t>
            </w:r>
          </w:p>
        </w:tc>
        <w:tc>
          <w:tcPr>
            <w:tcW w:w="671" w:type="pct"/>
            <w:shd w:val="clear" w:color="auto" w:fill="FFFFFF"/>
            <w:hideMark/>
          </w:tcPr>
          <w:p w14:paraId="17A5E02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 fonctionnement de la base-vie et </w:t>
            </w:r>
            <w:r w:rsidRPr="006F0164">
              <w:rPr>
                <w:rFonts w:ascii="Arial" w:hAnsi="Arial" w:cs="Arial"/>
                <w:sz w:val="20"/>
                <w:szCs w:val="20"/>
              </w:rPr>
              <w:lastRenderedPageBreak/>
              <w:t xml:space="preserve">les chantiers </w:t>
            </w:r>
          </w:p>
        </w:tc>
        <w:tc>
          <w:tcPr>
            <w:tcW w:w="671" w:type="pct"/>
            <w:shd w:val="clear" w:color="auto" w:fill="FFFFFF"/>
            <w:hideMark/>
          </w:tcPr>
          <w:p w14:paraId="71600A7B" w14:textId="77777777" w:rsidR="00242738" w:rsidRPr="006F0164" w:rsidRDefault="00242738" w:rsidP="00242738">
            <w:pPr>
              <w:spacing w:line="240" w:lineRule="auto"/>
              <w:rPr>
                <w:rFonts w:ascii="Arial" w:hAnsi="Arial" w:cs="Arial"/>
                <w:sz w:val="20"/>
                <w:szCs w:val="20"/>
              </w:rPr>
            </w:pPr>
            <w:proofErr w:type="spellStart"/>
            <w:r w:rsidRPr="006F0164">
              <w:rPr>
                <w:rFonts w:ascii="Arial" w:hAnsi="Arial" w:cs="Arial"/>
                <w:sz w:val="20"/>
                <w:szCs w:val="20"/>
              </w:rPr>
              <w:lastRenderedPageBreak/>
              <w:t>Mdc</w:t>
            </w:r>
            <w:proofErr w:type="spellEnd"/>
          </w:p>
          <w:p w14:paraId="0C7EF265" w14:textId="77777777" w:rsidR="00242738" w:rsidRPr="006F0164" w:rsidRDefault="00242738" w:rsidP="00242738">
            <w:pPr>
              <w:spacing w:line="240" w:lineRule="auto"/>
              <w:rPr>
                <w:rFonts w:ascii="Arial" w:hAnsi="Arial" w:cs="Arial"/>
                <w:sz w:val="20"/>
                <w:szCs w:val="20"/>
              </w:rPr>
            </w:pPr>
            <w:r w:rsidRPr="006F0164">
              <w:rPr>
                <w:rFonts w:ascii="Arial" w:hAnsi="Arial" w:cs="Arial"/>
                <w:sz w:val="20"/>
                <w:szCs w:val="20"/>
              </w:rPr>
              <w:t>MOD</w:t>
            </w:r>
          </w:p>
          <w:p w14:paraId="34AA671C" w14:textId="7D25BAC5" w:rsidR="00242738" w:rsidRPr="006F0164" w:rsidRDefault="00242738" w:rsidP="00242738">
            <w:pPr>
              <w:spacing w:line="240" w:lineRule="auto"/>
              <w:rPr>
                <w:rFonts w:ascii="Arial" w:hAnsi="Arial" w:cs="Arial"/>
                <w:sz w:val="20"/>
                <w:szCs w:val="20"/>
              </w:rPr>
            </w:pPr>
            <w:r w:rsidRPr="006F0164">
              <w:rPr>
                <w:rFonts w:ascii="Arial" w:hAnsi="Arial" w:cs="Arial"/>
                <w:sz w:val="20"/>
                <w:szCs w:val="20"/>
              </w:rPr>
              <w:lastRenderedPageBreak/>
              <w:t>Entreprise chargée des travaux</w:t>
            </w:r>
          </w:p>
          <w:p w14:paraId="5195A23E" w14:textId="75CF1152" w:rsidR="00026231" w:rsidRPr="006F0164" w:rsidRDefault="00026231" w:rsidP="00026231">
            <w:pPr>
              <w:spacing w:line="240" w:lineRule="auto"/>
              <w:rPr>
                <w:rFonts w:ascii="Arial" w:hAnsi="Arial" w:cs="Arial"/>
                <w:sz w:val="20"/>
                <w:szCs w:val="20"/>
              </w:rPr>
            </w:pPr>
          </w:p>
        </w:tc>
        <w:tc>
          <w:tcPr>
            <w:tcW w:w="612" w:type="pct"/>
            <w:shd w:val="clear" w:color="auto" w:fill="FFFFFF"/>
            <w:hideMark/>
          </w:tcPr>
          <w:p w14:paraId="747E0F7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DDSP Littoral</w:t>
            </w:r>
          </w:p>
        </w:tc>
        <w:tc>
          <w:tcPr>
            <w:tcW w:w="738" w:type="pct"/>
            <w:shd w:val="clear" w:color="auto" w:fill="FFFFFF"/>
          </w:tcPr>
          <w:p w14:paraId="232369F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et aux clauses environnementales </w:t>
            </w:r>
            <w:r w:rsidRPr="006F0164">
              <w:rPr>
                <w:rFonts w:ascii="Arial" w:hAnsi="Arial" w:cs="Arial"/>
                <w:sz w:val="20"/>
                <w:szCs w:val="20"/>
              </w:rPr>
              <w:lastRenderedPageBreak/>
              <w:t>et sociales</w:t>
            </w:r>
          </w:p>
        </w:tc>
      </w:tr>
      <w:tr w:rsidR="00026231" w:rsidRPr="006F0164" w14:paraId="2B8CA05C"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E000963"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lastRenderedPageBreak/>
              <w:t>2.2</w:t>
            </w:r>
            <w:proofErr w:type="gramStart"/>
            <w:r w:rsidRPr="006F0164">
              <w:rPr>
                <w:rFonts w:ascii="Arial" w:hAnsi="Arial" w:cs="Arial"/>
                <w:sz w:val="20"/>
                <w:szCs w:val="20"/>
                <w:lang w:eastAsia="fr-FR"/>
              </w:rPr>
              <w:t>.N.11.2</w:t>
            </w:r>
            <w:proofErr w:type="gramEnd"/>
            <w:r w:rsidRPr="006F0164">
              <w:rPr>
                <w:rFonts w:ascii="Arial" w:hAnsi="Arial" w:cs="Arial"/>
                <w:sz w:val="20"/>
                <w:szCs w:val="20"/>
                <w:lang w:eastAsia="fr-FR"/>
              </w:rPr>
              <w:t xml:space="preserve">. Signer un contrat d’enlèvement des déchets biomédicaux avec un centre de santé habileté  </w:t>
            </w:r>
          </w:p>
        </w:tc>
        <w:tc>
          <w:tcPr>
            <w:tcW w:w="705" w:type="pct"/>
            <w:shd w:val="clear" w:color="auto" w:fill="FFFFFF"/>
            <w:hideMark/>
          </w:tcPr>
          <w:p w14:paraId="6275078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Un contrat d’enlèvement des déchets biomédicaux est signé avec un centre de santé habileté  </w:t>
            </w:r>
          </w:p>
        </w:tc>
        <w:tc>
          <w:tcPr>
            <w:tcW w:w="709" w:type="pct"/>
            <w:shd w:val="clear" w:color="auto" w:fill="FFFFFF"/>
            <w:hideMark/>
          </w:tcPr>
          <w:p w14:paraId="3EAEF44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contrats </w:t>
            </w:r>
          </w:p>
          <w:p w14:paraId="58DD212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d’enlèvement par semaine</w:t>
            </w:r>
          </w:p>
        </w:tc>
        <w:tc>
          <w:tcPr>
            <w:tcW w:w="671" w:type="pct"/>
            <w:shd w:val="clear" w:color="auto" w:fill="FFFFFF"/>
            <w:hideMark/>
          </w:tcPr>
          <w:p w14:paraId="364DB03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 fonctionnement de la base-vie et les chantiers</w:t>
            </w:r>
          </w:p>
        </w:tc>
        <w:tc>
          <w:tcPr>
            <w:tcW w:w="671" w:type="pct"/>
            <w:shd w:val="clear" w:color="auto" w:fill="FFFFFF"/>
            <w:hideMark/>
          </w:tcPr>
          <w:p w14:paraId="5D6DAF5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6DC65254"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3EC0DB2" w14:textId="23D8769E" w:rsidR="00026231" w:rsidRPr="006F0164" w:rsidRDefault="00026231" w:rsidP="00026231">
            <w:pPr>
              <w:spacing w:line="240" w:lineRule="auto"/>
              <w:rPr>
                <w:rFonts w:ascii="Arial" w:hAnsi="Arial" w:cs="Arial"/>
                <w:sz w:val="20"/>
                <w:szCs w:val="20"/>
              </w:rPr>
            </w:pPr>
          </w:p>
        </w:tc>
        <w:tc>
          <w:tcPr>
            <w:tcW w:w="612" w:type="pct"/>
            <w:shd w:val="clear" w:color="auto" w:fill="FFFFFF"/>
            <w:hideMark/>
          </w:tcPr>
          <w:p w14:paraId="21D639E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DDSP Littoral</w:t>
            </w:r>
          </w:p>
        </w:tc>
        <w:tc>
          <w:tcPr>
            <w:tcW w:w="738" w:type="pct"/>
            <w:shd w:val="clear" w:color="auto" w:fill="FFFFFF"/>
          </w:tcPr>
          <w:p w14:paraId="3277733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 et au PGES chantier</w:t>
            </w:r>
          </w:p>
        </w:tc>
      </w:tr>
      <w:tr w:rsidR="00026231" w:rsidRPr="006F0164" w14:paraId="23EED9F6"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CF0C1E9"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2.3</w:t>
            </w:r>
            <w:proofErr w:type="gramStart"/>
            <w:r w:rsidRPr="006F0164">
              <w:rPr>
                <w:rFonts w:ascii="Arial" w:hAnsi="Arial" w:cs="Arial"/>
                <w:sz w:val="20"/>
                <w:szCs w:val="20"/>
                <w:lang w:eastAsia="fr-FR"/>
              </w:rPr>
              <w:t>.N.1.1</w:t>
            </w:r>
            <w:proofErr w:type="gramEnd"/>
            <w:r w:rsidRPr="006F0164">
              <w:rPr>
                <w:rFonts w:ascii="Arial" w:hAnsi="Arial" w:cs="Arial"/>
                <w:sz w:val="20"/>
                <w:szCs w:val="20"/>
                <w:lang w:eastAsia="fr-FR"/>
              </w:rPr>
              <w:t xml:space="preserve">. ; 2.3.N.2.1. ; </w:t>
            </w:r>
            <w:proofErr w:type="gramStart"/>
            <w:r w:rsidRPr="006F0164">
              <w:rPr>
                <w:rFonts w:ascii="Arial" w:hAnsi="Arial" w:cs="Arial"/>
                <w:sz w:val="20"/>
                <w:szCs w:val="20"/>
                <w:lang w:eastAsia="fr-FR"/>
              </w:rPr>
              <w:t>2.3.N.5.4.,</w:t>
            </w:r>
            <w:proofErr w:type="gramEnd"/>
            <w:r w:rsidRPr="006F0164">
              <w:rPr>
                <w:rFonts w:ascii="Arial" w:hAnsi="Arial" w:cs="Arial"/>
                <w:sz w:val="20"/>
                <w:szCs w:val="20"/>
                <w:lang w:eastAsia="fr-FR"/>
              </w:rPr>
              <w:t xml:space="preserve"> 2.3.N.6.1., 2.4.N.5.1., 2.5.N.1.3.</w:t>
            </w:r>
          </w:p>
          <w:p w14:paraId="4B4BF557"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Appliquer les dispositions prévues dans le PAR</w:t>
            </w:r>
          </w:p>
        </w:tc>
        <w:tc>
          <w:tcPr>
            <w:tcW w:w="705" w:type="pct"/>
            <w:shd w:val="clear" w:color="auto" w:fill="FFFFFF"/>
            <w:hideMark/>
          </w:tcPr>
          <w:p w14:paraId="3C0FE17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Les dispositions prévues dans le PAR sont appliquées</w:t>
            </w:r>
          </w:p>
        </w:tc>
        <w:tc>
          <w:tcPr>
            <w:tcW w:w="709" w:type="pct"/>
            <w:shd w:val="clear" w:color="auto" w:fill="FFFFFF"/>
            <w:hideMark/>
          </w:tcPr>
          <w:p w14:paraId="4848C042" w14:textId="424B60B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plaintes enregistrées et traitées </w:t>
            </w:r>
          </w:p>
        </w:tc>
        <w:tc>
          <w:tcPr>
            <w:tcW w:w="671" w:type="pct"/>
            <w:shd w:val="clear" w:color="auto" w:fill="FFFFFF"/>
            <w:hideMark/>
          </w:tcPr>
          <w:p w14:paraId="2A0488C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Avant les travaux </w:t>
            </w:r>
          </w:p>
        </w:tc>
        <w:tc>
          <w:tcPr>
            <w:tcW w:w="671" w:type="pct"/>
            <w:shd w:val="clear" w:color="auto" w:fill="FFFFFF"/>
            <w:hideMark/>
          </w:tcPr>
          <w:p w14:paraId="0AFF39B8" w14:textId="401F16B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r w:rsidR="00D761FA" w:rsidRPr="006F0164">
              <w:rPr>
                <w:rFonts w:ascii="Arial" w:hAnsi="Arial" w:cs="Arial"/>
                <w:sz w:val="20"/>
                <w:szCs w:val="20"/>
              </w:rPr>
              <w:br/>
            </w:r>
            <w:proofErr w:type="spellStart"/>
            <w:r w:rsidR="00D761FA" w:rsidRPr="006F0164">
              <w:rPr>
                <w:rFonts w:ascii="Arial" w:hAnsi="Arial" w:cs="Arial"/>
                <w:sz w:val="20"/>
                <w:szCs w:val="20"/>
              </w:rPr>
              <w:t>Mdc</w:t>
            </w:r>
            <w:proofErr w:type="spellEnd"/>
          </w:p>
          <w:p w14:paraId="2A27E71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p w14:paraId="7C560701" w14:textId="77777777" w:rsidR="00D761FA" w:rsidRPr="006F0164" w:rsidRDefault="00D761FA" w:rsidP="00026231">
            <w:pPr>
              <w:spacing w:line="240" w:lineRule="auto"/>
              <w:rPr>
                <w:rFonts w:ascii="Arial" w:hAnsi="Arial" w:cs="Arial"/>
                <w:sz w:val="20"/>
                <w:szCs w:val="20"/>
              </w:rPr>
            </w:pPr>
          </w:p>
        </w:tc>
        <w:tc>
          <w:tcPr>
            <w:tcW w:w="612" w:type="pct"/>
            <w:shd w:val="clear" w:color="auto" w:fill="FFFFFF"/>
          </w:tcPr>
          <w:p w14:paraId="0B57B64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6F4FD392" w14:textId="00FA112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64748BF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662B3DCD" w14:textId="3869224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Confère PAR</w:t>
            </w:r>
          </w:p>
        </w:tc>
      </w:tr>
      <w:tr w:rsidR="00026231" w:rsidRPr="006F0164" w14:paraId="1EE5C843"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D2C68D8"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2.3</w:t>
            </w:r>
            <w:proofErr w:type="gramStart"/>
            <w:r w:rsidRPr="006F0164">
              <w:rPr>
                <w:rFonts w:ascii="Arial" w:hAnsi="Arial" w:cs="Arial"/>
                <w:sz w:val="20"/>
                <w:szCs w:val="20"/>
              </w:rPr>
              <w:t>.P.1.1</w:t>
            </w:r>
            <w:proofErr w:type="gramEnd"/>
            <w:r w:rsidRPr="006F0164">
              <w:rPr>
                <w:rFonts w:ascii="Arial" w:hAnsi="Arial" w:cs="Arial"/>
                <w:sz w:val="20"/>
                <w:szCs w:val="20"/>
              </w:rPr>
              <w:t>. Sensibiliser les riverains sur les enjeux du projet</w:t>
            </w:r>
          </w:p>
        </w:tc>
        <w:tc>
          <w:tcPr>
            <w:tcW w:w="705" w:type="pct"/>
            <w:shd w:val="clear" w:color="auto" w:fill="FFFFFF"/>
            <w:hideMark/>
          </w:tcPr>
          <w:p w14:paraId="4BBEDBF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séances de sensibilisation des riverains </w:t>
            </w:r>
          </w:p>
        </w:tc>
        <w:tc>
          <w:tcPr>
            <w:tcW w:w="709" w:type="pct"/>
            <w:shd w:val="clear" w:color="auto" w:fill="FFFFFF"/>
            <w:hideMark/>
          </w:tcPr>
          <w:p w14:paraId="7409871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 enregistré</w:t>
            </w:r>
          </w:p>
        </w:tc>
        <w:tc>
          <w:tcPr>
            <w:tcW w:w="671" w:type="pct"/>
            <w:shd w:val="clear" w:color="auto" w:fill="FFFFFF"/>
            <w:hideMark/>
          </w:tcPr>
          <w:p w14:paraId="2C9080E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Avant le démarrage des travaux</w:t>
            </w:r>
          </w:p>
        </w:tc>
        <w:tc>
          <w:tcPr>
            <w:tcW w:w="671" w:type="pct"/>
            <w:shd w:val="clear" w:color="auto" w:fill="FFFFFF"/>
            <w:hideMark/>
          </w:tcPr>
          <w:p w14:paraId="3EAF02C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63E2787A" w14:textId="41916050" w:rsidR="00D761FA" w:rsidRPr="006F0164" w:rsidRDefault="00D761FA" w:rsidP="00026231">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B0B523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5C5E808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B80F92F" w14:textId="2ED0581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3DE4422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78CB00A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2 000 000</w:t>
            </w:r>
          </w:p>
        </w:tc>
      </w:tr>
      <w:tr w:rsidR="00026231" w:rsidRPr="006F0164" w14:paraId="25F4520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0407CE4"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2.3</w:t>
            </w:r>
            <w:proofErr w:type="gramStart"/>
            <w:r w:rsidRPr="006F0164">
              <w:rPr>
                <w:rFonts w:ascii="Arial" w:hAnsi="Arial" w:cs="Arial"/>
                <w:sz w:val="20"/>
                <w:szCs w:val="20"/>
              </w:rPr>
              <w:t>.P.3.1</w:t>
            </w:r>
            <w:proofErr w:type="gramEnd"/>
            <w:r w:rsidRPr="006F0164">
              <w:rPr>
                <w:rFonts w:ascii="Arial" w:hAnsi="Arial" w:cs="Arial"/>
                <w:sz w:val="20"/>
                <w:szCs w:val="20"/>
              </w:rPr>
              <w:t>. Sensibiliser les riverains sur la gestion efficace des ordures</w:t>
            </w:r>
          </w:p>
        </w:tc>
        <w:tc>
          <w:tcPr>
            <w:tcW w:w="705" w:type="pct"/>
            <w:shd w:val="clear" w:color="auto" w:fill="FFFFFF"/>
            <w:hideMark/>
          </w:tcPr>
          <w:p w14:paraId="75042CC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riverains sont sensibilisés sur la gestion efficace des ordures</w:t>
            </w:r>
          </w:p>
        </w:tc>
        <w:tc>
          <w:tcPr>
            <w:tcW w:w="709" w:type="pct"/>
            <w:shd w:val="clear" w:color="auto" w:fill="FFFFFF"/>
            <w:hideMark/>
          </w:tcPr>
          <w:p w14:paraId="3C36317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contrats d’enlèvement dans le bassin </w:t>
            </w:r>
          </w:p>
        </w:tc>
        <w:tc>
          <w:tcPr>
            <w:tcW w:w="671" w:type="pct"/>
            <w:shd w:val="clear" w:color="auto" w:fill="FFFFFF"/>
            <w:hideMark/>
          </w:tcPr>
          <w:p w14:paraId="0613BEF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et après les travaux</w:t>
            </w:r>
          </w:p>
        </w:tc>
        <w:tc>
          <w:tcPr>
            <w:tcW w:w="671" w:type="pct"/>
            <w:shd w:val="clear" w:color="auto" w:fill="FFFFFF"/>
            <w:hideMark/>
          </w:tcPr>
          <w:p w14:paraId="3E9156A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6BEBE2E7" w14:textId="4D0980D3" w:rsidR="00D761FA" w:rsidRPr="006F0164" w:rsidRDefault="00D761FA" w:rsidP="00026231">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8B53CF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w:t>
            </w:r>
            <w:r w:rsidRPr="006F0164">
              <w:rPr>
                <w:rFonts w:ascii="Arial" w:hAnsi="Arial" w:cs="Arial"/>
                <w:sz w:val="20"/>
                <w:szCs w:val="20"/>
              </w:rPr>
              <w:lastRenderedPageBreak/>
              <w:t>charge des travaux</w:t>
            </w:r>
          </w:p>
        </w:tc>
        <w:tc>
          <w:tcPr>
            <w:tcW w:w="612" w:type="pct"/>
            <w:shd w:val="clear" w:color="auto" w:fill="FFFFFF"/>
          </w:tcPr>
          <w:p w14:paraId="0BF0F82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Mairie de Cotonou</w:t>
            </w:r>
          </w:p>
          <w:p w14:paraId="1F7061D1" w14:textId="4F281D7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w:t>
            </w:r>
            <w:r w:rsidRPr="006F0164">
              <w:rPr>
                <w:rFonts w:ascii="Arial" w:hAnsi="Arial" w:cs="Arial"/>
                <w:sz w:val="20"/>
                <w:szCs w:val="20"/>
              </w:rPr>
              <w:lastRenderedPageBreak/>
              <w:t>Littoral ACVDT</w:t>
            </w:r>
          </w:p>
          <w:p w14:paraId="3565402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085AFEF9" w14:textId="3453F5A6"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déjà pris en compte</w:t>
            </w:r>
          </w:p>
        </w:tc>
      </w:tr>
      <w:tr w:rsidR="00026231" w:rsidRPr="006F0164" w14:paraId="362602AC"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28FB9988" w14:textId="1403B99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2.3</w:t>
            </w:r>
            <w:proofErr w:type="gramStart"/>
            <w:r w:rsidRPr="006F0164">
              <w:rPr>
                <w:rFonts w:ascii="Arial" w:hAnsi="Arial" w:cs="Arial"/>
                <w:sz w:val="20"/>
                <w:szCs w:val="20"/>
              </w:rPr>
              <w:t>.P.3.2</w:t>
            </w:r>
            <w:proofErr w:type="gramEnd"/>
            <w:r w:rsidRPr="006F0164">
              <w:rPr>
                <w:rFonts w:ascii="Arial" w:hAnsi="Arial" w:cs="Arial"/>
                <w:sz w:val="20"/>
                <w:szCs w:val="20"/>
              </w:rPr>
              <w:t>. Déposer deux bacs à ordures au niveau de l’exutoire</w:t>
            </w:r>
          </w:p>
        </w:tc>
        <w:tc>
          <w:tcPr>
            <w:tcW w:w="705" w:type="pct"/>
            <w:shd w:val="clear" w:color="auto" w:fill="FFFFFF"/>
            <w:hideMark/>
          </w:tcPr>
          <w:p w14:paraId="573DB8B7" w14:textId="1BC11E3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deux bacs à ordures sont déposés au niveau de l’exutoire</w:t>
            </w:r>
          </w:p>
        </w:tc>
        <w:tc>
          <w:tcPr>
            <w:tcW w:w="709" w:type="pct"/>
            <w:shd w:val="clear" w:color="auto" w:fill="FFFFFF"/>
            <w:hideMark/>
          </w:tcPr>
          <w:p w14:paraId="75E43B2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des sites</w:t>
            </w:r>
          </w:p>
        </w:tc>
        <w:tc>
          <w:tcPr>
            <w:tcW w:w="671" w:type="pct"/>
            <w:shd w:val="clear" w:color="auto" w:fill="FFFFFF"/>
            <w:hideMark/>
          </w:tcPr>
          <w:p w14:paraId="4FBEAFA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w:t>
            </w:r>
          </w:p>
        </w:tc>
        <w:tc>
          <w:tcPr>
            <w:tcW w:w="671" w:type="pct"/>
            <w:shd w:val="clear" w:color="auto" w:fill="FFFFFF"/>
            <w:hideMark/>
          </w:tcPr>
          <w:p w14:paraId="6166253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48D0451D"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6AF612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312E5C9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12C7117" w14:textId="182C83D5"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60FB4A6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23635E5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500 000</w:t>
            </w:r>
          </w:p>
        </w:tc>
      </w:tr>
      <w:tr w:rsidR="00026231" w:rsidRPr="006F0164" w14:paraId="57039A7E"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B4151A1" w14:textId="60CB2E9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2.3</w:t>
            </w:r>
            <w:proofErr w:type="gramStart"/>
            <w:r w:rsidRPr="006F0164">
              <w:rPr>
                <w:rFonts w:ascii="Arial" w:hAnsi="Arial" w:cs="Arial"/>
                <w:sz w:val="20"/>
                <w:szCs w:val="20"/>
              </w:rPr>
              <w:t>.P.3.3</w:t>
            </w:r>
            <w:proofErr w:type="gramEnd"/>
            <w:r w:rsidRPr="006F0164">
              <w:rPr>
                <w:rFonts w:ascii="Arial" w:hAnsi="Arial" w:cs="Arial"/>
                <w:sz w:val="20"/>
                <w:szCs w:val="20"/>
              </w:rPr>
              <w:t>. Appliquer les textes en vigueur en matière de rejets anarchiques de déchets</w:t>
            </w:r>
          </w:p>
        </w:tc>
        <w:tc>
          <w:tcPr>
            <w:tcW w:w="705" w:type="pct"/>
            <w:shd w:val="clear" w:color="auto" w:fill="FFFFFF"/>
            <w:hideMark/>
          </w:tcPr>
          <w:p w14:paraId="43E582D3" w14:textId="6DC7415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Taux de </w:t>
            </w:r>
            <w:proofErr w:type="spellStart"/>
            <w:r w:rsidRPr="006F0164">
              <w:rPr>
                <w:rFonts w:ascii="Arial" w:hAnsi="Arial" w:cs="Arial"/>
                <w:sz w:val="20"/>
                <w:szCs w:val="20"/>
              </w:rPr>
              <w:t>rassages</w:t>
            </w:r>
            <w:proofErr w:type="spellEnd"/>
            <w:r w:rsidRPr="006F0164">
              <w:rPr>
                <w:rFonts w:ascii="Arial" w:hAnsi="Arial" w:cs="Arial"/>
                <w:sz w:val="20"/>
                <w:szCs w:val="20"/>
              </w:rPr>
              <w:t xml:space="preserve"> de déchets par les structures </w:t>
            </w:r>
            <w:proofErr w:type="spellStart"/>
            <w:r w:rsidRPr="006F0164">
              <w:rPr>
                <w:rFonts w:ascii="Arial" w:hAnsi="Arial" w:cs="Arial"/>
                <w:sz w:val="20"/>
                <w:szCs w:val="20"/>
              </w:rPr>
              <w:t>agéées</w:t>
            </w:r>
            <w:proofErr w:type="spellEnd"/>
          </w:p>
        </w:tc>
        <w:tc>
          <w:tcPr>
            <w:tcW w:w="709" w:type="pct"/>
            <w:shd w:val="clear" w:color="auto" w:fill="FFFFFF"/>
            <w:hideMark/>
          </w:tcPr>
          <w:p w14:paraId="56D8C3E0" w14:textId="102211A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Etat de salubrité des sites </w:t>
            </w:r>
          </w:p>
        </w:tc>
        <w:tc>
          <w:tcPr>
            <w:tcW w:w="671" w:type="pct"/>
            <w:shd w:val="clear" w:color="auto" w:fill="FFFFFF"/>
            <w:hideMark/>
          </w:tcPr>
          <w:p w14:paraId="54DF3F71" w14:textId="340EBAC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 et pendant l’</w:t>
            </w:r>
            <w:proofErr w:type="spellStart"/>
            <w:r w:rsidRPr="006F0164">
              <w:rPr>
                <w:rFonts w:ascii="Arial" w:hAnsi="Arial" w:cs="Arial"/>
                <w:sz w:val="20"/>
                <w:szCs w:val="20"/>
              </w:rPr>
              <w:t>exploiation</w:t>
            </w:r>
            <w:proofErr w:type="spellEnd"/>
          </w:p>
        </w:tc>
        <w:tc>
          <w:tcPr>
            <w:tcW w:w="671" w:type="pct"/>
            <w:shd w:val="clear" w:color="auto" w:fill="FFFFFF"/>
            <w:hideMark/>
          </w:tcPr>
          <w:p w14:paraId="1391AE7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58D4B20B" w14:textId="746E736C" w:rsidR="00026231" w:rsidRPr="006F0164" w:rsidRDefault="00026231" w:rsidP="00026231">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6DDD71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hideMark/>
          </w:tcPr>
          <w:p w14:paraId="1791E72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6646FA62" w14:textId="0CF5167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4C0069E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46EB96C3" w14:textId="5AB13710"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Confère la mairie de Cotonou</w:t>
            </w:r>
          </w:p>
        </w:tc>
      </w:tr>
      <w:tr w:rsidR="00026231" w:rsidRPr="006F0164" w14:paraId="77AA547A"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04AC3F1"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2.3</w:t>
            </w:r>
            <w:proofErr w:type="gramStart"/>
            <w:r w:rsidRPr="006F0164">
              <w:rPr>
                <w:rFonts w:ascii="Arial" w:hAnsi="Arial" w:cs="Arial"/>
                <w:sz w:val="20"/>
                <w:szCs w:val="20"/>
              </w:rPr>
              <w:t>.P.3.4</w:t>
            </w:r>
            <w:proofErr w:type="gramEnd"/>
            <w:r w:rsidRPr="006F0164">
              <w:rPr>
                <w:rFonts w:ascii="Arial" w:hAnsi="Arial" w:cs="Arial"/>
                <w:sz w:val="20"/>
                <w:szCs w:val="20"/>
              </w:rPr>
              <w:t>. Installer au niveau du quartier un comité de veille citoyenne en matière de salubrité des quartiers et exutoires aménagés</w:t>
            </w:r>
          </w:p>
        </w:tc>
        <w:tc>
          <w:tcPr>
            <w:tcW w:w="705" w:type="pct"/>
            <w:shd w:val="clear" w:color="auto" w:fill="FFFFFF"/>
            <w:hideMark/>
          </w:tcPr>
          <w:p w14:paraId="0F4BCB2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Existence du comité de veille citoyenne au niveau de chaque quartier</w:t>
            </w:r>
          </w:p>
        </w:tc>
        <w:tc>
          <w:tcPr>
            <w:tcW w:w="709" w:type="pct"/>
            <w:shd w:val="clear" w:color="auto" w:fill="FFFFFF"/>
            <w:hideMark/>
          </w:tcPr>
          <w:p w14:paraId="69BE098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des sites</w:t>
            </w:r>
          </w:p>
        </w:tc>
        <w:tc>
          <w:tcPr>
            <w:tcW w:w="671" w:type="pct"/>
            <w:shd w:val="clear" w:color="auto" w:fill="FFFFFF"/>
            <w:hideMark/>
          </w:tcPr>
          <w:p w14:paraId="3A81A41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Dès le début des travaux </w:t>
            </w:r>
          </w:p>
        </w:tc>
        <w:tc>
          <w:tcPr>
            <w:tcW w:w="671" w:type="pct"/>
            <w:shd w:val="clear" w:color="auto" w:fill="FFFFFF"/>
          </w:tcPr>
          <w:p w14:paraId="1A80EAD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6CD65535"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EBDDD7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hideMark/>
          </w:tcPr>
          <w:p w14:paraId="34E63A9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A36EBEB" w14:textId="290A40B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4805581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101102E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200 000</w:t>
            </w:r>
          </w:p>
        </w:tc>
      </w:tr>
      <w:tr w:rsidR="00026231" w:rsidRPr="006F0164" w14:paraId="14A652FA"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C77BB5D" w14:textId="6FFFCC1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2.3</w:t>
            </w:r>
            <w:proofErr w:type="gramStart"/>
            <w:r w:rsidRPr="006F0164">
              <w:rPr>
                <w:rFonts w:ascii="Arial" w:hAnsi="Arial" w:cs="Arial"/>
                <w:sz w:val="20"/>
                <w:szCs w:val="20"/>
              </w:rPr>
              <w:t>.N.4.1</w:t>
            </w:r>
            <w:proofErr w:type="gramEnd"/>
            <w:r w:rsidRPr="006F0164">
              <w:rPr>
                <w:rFonts w:ascii="Arial" w:hAnsi="Arial" w:cs="Arial"/>
                <w:sz w:val="20"/>
                <w:szCs w:val="20"/>
              </w:rPr>
              <w:t xml:space="preserve">. </w:t>
            </w:r>
            <w:r w:rsidRPr="006F0164">
              <w:rPr>
                <w:rFonts w:ascii="Arial" w:eastAsia="Calibri" w:hAnsi="Arial" w:cs="Arial"/>
                <w:spacing w:val="-3"/>
                <w:sz w:val="20"/>
                <w:szCs w:val="20"/>
              </w:rPr>
              <w:t>Sensibiliser les usagers des infrastructures sociocommunautaires et les populations riveraines sur les risques d’accident pendant les travaux</w:t>
            </w:r>
          </w:p>
        </w:tc>
        <w:tc>
          <w:tcPr>
            <w:tcW w:w="705" w:type="pct"/>
            <w:shd w:val="clear" w:color="auto" w:fill="FFFFFF"/>
            <w:hideMark/>
          </w:tcPr>
          <w:p w14:paraId="785BC01D" w14:textId="4A01E53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sensibilisations effectuées  </w:t>
            </w:r>
          </w:p>
        </w:tc>
        <w:tc>
          <w:tcPr>
            <w:tcW w:w="709" w:type="pct"/>
            <w:shd w:val="clear" w:color="auto" w:fill="FFFFFF"/>
            <w:hideMark/>
          </w:tcPr>
          <w:p w14:paraId="72E616DD" w14:textId="2E2F19C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cas d’accidents enregistrés</w:t>
            </w:r>
          </w:p>
        </w:tc>
        <w:tc>
          <w:tcPr>
            <w:tcW w:w="671" w:type="pct"/>
            <w:shd w:val="clear" w:color="auto" w:fill="FFFFFF"/>
            <w:hideMark/>
          </w:tcPr>
          <w:p w14:paraId="0007FFB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Depuis la phase de préparation jusqu’à la fin des travaux </w:t>
            </w:r>
          </w:p>
        </w:tc>
        <w:tc>
          <w:tcPr>
            <w:tcW w:w="671" w:type="pct"/>
            <w:shd w:val="clear" w:color="auto" w:fill="FFFFFF"/>
            <w:hideMark/>
          </w:tcPr>
          <w:p w14:paraId="4DE9EAD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516B787D"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1E23DE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7F6C9BB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70BE446" w14:textId="01B7702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2E412CB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155C6549" w14:textId="45C39B9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Déjà pris en compte </w:t>
            </w:r>
          </w:p>
        </w:tc>
      </w:tr>
      <w:tr w:rsidR="00026231" w:rsidRPr="006F0164" w14:paraId="25571D74"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D53FA4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2.3</w:t>
            </w:r>
            <w:proofErr w:type="gramStart"/>
            <w:r w:rsidRPr="006F0164">
              <w:rPr>
                <w:rFonts w:ascii="Arial" w:hAnsi="Arial" w:cs="Arial"/>
                <w:sz w:val="20"/>
                <w:szCs w:val="20"/>
              </w:rPr>
              <w:t>.P.4.1</w:t>
            </w:r>
            <w:proofErr w:type="gramEnd"/>
            <w:r w:rsidRPr="006F0164">
              <w:rPr>
                <w:rFonts w:ascii="Arial" w:hAnsi="Arial" w:cs="Arial"/>
                <w:sz w:val="20"/>
                <w:szCs w:val="20"/>
              </w:rPr>
              <w:t xml:space="preserve"> Prévoir un site de dépôt de gravats</w:t>
            </w:r>
          </w:p>
          <w:p w14:paraId="4BC9EFCD" w14:textId="537FF1BC" w:rsidR="00026231" w:rsidRPr="006F0164" w:rsidRDefault="00026231" w:rsidP="00026231">
            <w:pPr>
              <w:spacing w:line="240" w:lineRule="auto"/>
              <w:rPr>
                <w:rFonts w:ascii="Arial" w:hAnsi="Arial" w:cs="Arial"/>
                <w:sz w:val="20"/>
                <w:szCs w:val="20"/>
              </w:rPr>
            </w:pPr>
            <w:r w:rsidRPr="006F0164">
              <w:rPr>
                <w:rFonts w:ascii="Arial" w:eastAsia="Times New Roman" w:hAnsi="Arial" w:cs="Arial"/>
                <w:sz w:val="20"/>
                <w:szCs w:val="20"/>
                <w:lang w:eastAsia="fr-FR"/>
              </w:rPr>
              <w:t>2.10</w:t>
            </w:r>
            <w:proofErr w:type="gramStart"/>
            <w:r w:rsidRPr="006F0164">
              <w:rPr>
                <w:rFonts w:ascii="Arial" w:eastAsia="Times New Roman" w:hAnsi="Arial" w:cs="Arial"/>
                <w:sz w:val="20"/>
                <w:szCs w:val="20"/>
                <w:lang w:eastAsia="fr-FR"/>
              </w:rPr>
              <w:t>.N.3.2</w:t>
            </w:r>
            <w:proofErr w:type="gramEnd"/>
            <w:r w:rsidRPr="006F0164">
              <w:rPr>
                <w:rFonts w:ascii="Arial" w:eastAsia="Times New Roman" w:hAnsi="Arial" w:cs="Arial"/>
                <w:sz w:val="20"/>
                <w:szCs w:val="20"/>
                <w:lang w:eastAsia="fr-FR"/>
              </w:rPr>
              <w:t>. Eviter les dépôts «sauvages» de gravats</w:t>
            </w:r>
          </w:p>
        </w:tc>
        <w:tc>
          <w:tcPr>
            <w:tcW w:w="705" w:type="pct"/>
            <w:shd w:val="clear" w:color="auto" w:fill="FFFFFF"/>
            <w:hideMark/>
          </w:tcPr>
          <w:p w14:paraId="1D01610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Existence du site de dépôt  de gravât</w:t>
            </w:r>
          </w:p>
        </w:tc>
        <w:tc>
          <w:tcPr>
            <w:tcW w:w="709" w:type="pct"/>
            <w:shd w:val="clear" w:color="auto" w:fill="FFFFFF"/>
            <w:hideMark/>
          </w:tcPr>
          <w:p w14:paraId="58F4A71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sites disponibles</w:t>
            </w:r>
          </w:p>
        </w:tc>
        <w:tc>
          <w:tcPr>
            <w:tcW w:w="671" w:type="pct"/>
            <w:shd w:val="clear" w:color="auto" w:fill="FFFFFF"/>
            <w:hideMark/>
          </w:tcPr>
          <w:p w14:paraId="3CBB94E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Avant la démolition et l’installation </w:t>
            </w:r>
          </w:p>
        </w:tc>
        <w:tc>
          <w:tcPr>
            <w:tcW w:w="671" w:type="pct"/>
            <w:shd w:val="clear" w:color="auto" w:fill="FFFFFF"/>
            <w:hideMark/>
          </w:tcPr>
          <w:p w14:paraId="034CDA9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385455D8"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66B40F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4BA89A6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6E4624A5" w14:textId="0B71423C"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13F8CDB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4AF7F3F7" w14:textId="7C35C30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w:t>
            </w:r>
          </w:p>
        </w:tc>
      </w:tr>
      <w:tr w:rsidR="00026231" w:rsidRPr="006F0164" w14:paraId="1414B295" w14:textId="77777777" w:rsidTr="00242738">
        <w:trPr>
          <w:trHeight w:val="70"/>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A11B300" w14:textId="5A30C719"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2.3</w:t>
            </w:r>
            <w:proofErr w:type="gramStart"/>
            <w:r w:rsidRPr="006F0164">
              <w:rPr>
                <w:rFonts w:ascii="Arial" w:hAnsi="Arial" w:cs="Arial"/>
                <w:sz w:val="20"/>
                <w:szCs w:val="20"/>
                <w:lang w:eastAsia="fr-FR"/>
              </w:rPr>
              <w:t>.N.5.2</w:t>
            </w:r>
            <w:proofErr w:type="gramEnd"/>
            <w:r w:rsidRPr="006F0164">
              <w:rPr>
                <w:rFonts w:ascii="Arial" w:hAnsi="Arial" w:cs="Arial"/>
                <w:sz w:val="20"/>
                <w:szCs w:val="20"/>
                <w:lang w:eastAsia="fr-FR"/>
              </w:rPr>
              <w:t>. ; 2.3.N.7.1. Prévoir des passerelles temporaires et respecter les délais du cahier de charges</w:t>
            </w:r>
          </w:p>
        </w:tc>
        <w:tc>
          <w:tcPr>
            <w:tcW w:w="705" w:type="pct"/>
            <w:shd w:val="clear" w:color="auto" w:fill="FFFFFF"/>
            <w:hideMark/>
          </w:tcPr>
          <w:p w14:paraId="68773F30" w14:textId="313A1949" w:rsidR="00026231" w:rsidRPr="006F0164" w:rsidRDefault="00026231" w:rsidP="00242738">
            <w:pPr>
              <w:spacing w:line="240" w:lineRule="auto"/>
              <w:rPr>
                <w:rFonts w:ascii="Arial" w:hAnsi="Arial" w:cs="Arial"/>
                <w:sz w:val="20"/>
                <w:szCs w:val="20"/>
              </w:rPr>
            </w:pPr>
            <w:r w:rsidRPr="006F0164">
              <w:rPr>
                <w:rFonts w:ascii="Arial" w:hAnsi="Arial" w:cs="Arial"/>
                <w:sz w:val="20"/>
                <w:szCs w:val="20"/>
              </w:rPr>
              <w:t xml:space="preserve">Existence de passerelles temporaires d’accès </w:t>
            </w:r>
          </w:p>
        </w:tc>
        <w:tc>
          <w:tcPr>
            <w:tcW w:w="709" w:type="pct"/>
            <w:shd w:val="clear" w:color="auto" w:fill="FFFFFF"/>
          </w:tcPr>
          <w:p w14:paraId="41BFFBD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Niveau de satisfaction des riverains</w:t>
            </w:r>
          </w:p>
          <w:p w14:paraId="4A32EBD4" w14:textId="1CE8C656" w:rsidR="00026231" w:rsidRPr="006F0164" w:rsidRDefault="00026231" w:rsidP="00242738">
            <w:pPr>
              <w:spacing w:line="240" w:lineRule="auto"/>
              <w:rPr>
                <w:rFonts w:ascii="Arial" w:hAnsi="Arial" w:cs="Arial"/>
                <w:sz w:val="20"/>
                <w:szCs w:val="20"/>
              </w:rPr>
            </w:pPr>
            <w:r w:rsidRPr="006F0164">
              <w:rPr>
                <w:rFonts w:ascii="Arial" w:hAnsi="Arial" w:cs="Arial"/>
                <w:sz w:val="20"/>
                <w:szCs w:val="20"/>
              </w:rPr>
              <w:t xml:space="preserve">Nombre d’accidents </w:t>
            </w:r>
          </w:p>
        </w:tc>
        <w:tc>
          <w:tcPr>
            <w:tcW w:w="671" w:type="pct"/>
            <w:shd w:val="clear" w:color="auto" w:fill="FFFFFF"/>
            <w:hideMark/>
          </w:tcPr>
          <w:p w14:paraId="1E8E0FD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Durant toute la durée des travaux de chantier </w:t>
            </w:r>
          </w:p>
        </w:tc>
        <w:tc>
          <w:tcPr>
            <w:tcW w:w="671" w:type="pct"/>
            <w:shd w:val="clear" w:color="auto" w:fill="FFFFFF"/>
            <w:hideMark/>
          </w:tcPr>
          <w:p w14:paraId="4B026D3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21A835D"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723D29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hideMark/>
          </w:tcPr>
          <w:p w14:paraId="7452798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72F5865E" w14:textId="348D6B36"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5030C79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7A651CF4" w14:textId="3588D4F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1E38229E"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913AE01"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2.3</w:t>
            </w:r>
            <w:proofErr w:type="gramStart"/>
            <w:r w:rsidRPr="006F0164">
              <w:rPr>
                <w:rFonts w:ascii="Arial" w:hAnsi="Arial" w:cs="Arial"/>
                <w:sz w:val="20"/>
                <w:szCs w:val="20"/>
                <w:lang w:eastAsia="fr-FR"/>
              </w:rPr>
              <w:t>.N.5.3</w:t>
            </w:r>
            <w:proofErr w:type="gramEnd"/>
            <w:r w:rsidRPr="006F0164">
              <w:rPr>
                <w:rFonts w:ascii="Arial" w:hAnsi="Arial" w:cs="Arial"/>
                <w:sz w:val="20"/>
                <w:szCs w:val="20"/>
                <w:lang w:eastAsia="fr-FR"/>
              </w:rPr>
              <w:t>. ; 2.14.N.3.1 ;</w:t>
            </w:r>
            <w:r w:rsidRPr="006F0164">
              <w:rPr>
                <w:rFonts w:ascii="Arial" w:hAnsi="Arial" w:cs="Arial"/>
                <w:sz w:val="20"/>
                <w:szCs w:val="20"/>
              </w:rPr>
              <w:t xml:space="preserve"> 2.14.N.4.1. </w:t>
            </w:r>
            <w:r w:rsidRPr="006F0164">
              <w:rPr>
                <w:rFonts w:ascii="Arial" w:hAnsi="Arial" w:cs="Arial"/>
                <w:sz w:val="20"/>
                <w:szCs w:val="20"/>
                <w:lang w:eastAsia="fr-FR"/>
              </w:rPr>
              <w:t xml:space="preserve"> Veiller au pavage des voies jusqu’aux riverains (façade à façade) y  compris les rampes d’accès aux habitations  </w:t>
            </w:r>
          </w:p>
        </w:tc>
        <w:tc>
          <w:tcPr>
            <w:tcW w:w="705" w:type="pct"/>
            <w:shd w:val="clear" w:color="auto" w:fill="FFFFFF"/>
            <w:hideMark/>
          </w:tcPr>
          <w:p w14:paraId="03075F3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 pavage des voies jusqu’aux riverains (façade à façade) est assuré  </w:t>
            </w:r>
          </w:p>
        </w:tc>
        <w:tc>
          <w:tcPr>
            <w:tcW w:w="709" w:type="pct"/>
            <w:shd w:val="clear" w:color="auto" w:fill="FFFFFF"/>
            <w:hideMark/>
          </w:tcPr>
          <w:p w14:paraId="4CDB93F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Niveau de satisfaction des riverains </w:t>
            </w:r>
          </w:p>
        </w:tc>
        <w:tc>
          <w:tcPr>
            <w:tcW w:w="671" w:type="pct"/>
            <w:shd w:val="clear" w:color="auto" w:fill="FFFFFF"/>
            <w:hideMark/>
          </w:tcPr>
          <w:p w14:paraId="1EC881A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Durant toute la durée des travaux de chantier</w:t>
            </w:r>
          </w:p>
        </w:tc>
        <w:tc>
          <w:tcPr>
            <w:tcW w:w="671" w:type="pct"/>
            <w:shd w:val="clear" w:color="auto" w:fill="FFFFFF"/>
            <w:hideMark/>
          </w:tcPr>
          <w:p w14:paraId="0D22345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55818786"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743DC2B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hideMark/>
          </w:tcPr>
          <w:p w14:paraId="0062F42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CD1AEF2" w14:textId="2D063D55"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633136D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721156B4" w14:textId="76969E9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cahier de charge</w:t>
            </w:r>
          </w:p>
        </w:tc>
      </w:tr>
      <w:tr w:rsidR="00026231" w:rsidRPr="006F0164" w14:paraId="7F9D482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A94B82D"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2.3</w:t>
            </w:r>
            <w:proofErr w:type="gramStart"/>
            <w:r w:rsidRPr="006F0164">
              <w:rPr>
                <w:rFonts w:ascii="Arial" w:hAnsi="Arial" w:cs="Arial"/>
                <w:sz w:val="20"/>
                <w:szCs w:val="20"/>
                <w:lang w:eastAsia="fr-FR"/>
              </w:rPr>
              <w:t>.N.5.5</w:t>
            </w:r>
            <w:proofErr w:type="gramEnd"/>
            <w:r w:rsidRPr="006F0164">
              <w:rPr>
                <w:rFonts w:ascii="Arial" w:hAnsi="Arial" w:cs="Arial"/>
                <w:sz w:val="20"/>
                <w:szCs w:val="20"/>
                <w:lang w:eastAsia="fr-FR"/>
              </w:rPr>
              <w:t>. Prévoir des aires de stationnement sécurisées pour les véhicules ne pouvant accéder à leur garage</w:t>
            </w:r>
          </w:p>
        </w:tc>
        <w:tc>
          <w:tcPr>
            <w:tcW w:w="705" w:type="pct"/>
            <w:shd w:val="clear" w:color="auto" w:fill="FFFFFF"/>
          </w:tcPr>
          <w:p w14:paraId="666A79B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Des aires de stationnement sécurisées pour les véhicules ne pouvant accéder à leur garage sont prévues </w:t>
            </w:r>
          </w:p>
          <w:p w14:paraId="1DCBC2B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d’aire de stationnement disponible</w:t>
            </w:r>
          </w:p>
        </w:tc>
        <w:tc>
          <w:tcPr>
            <w:tcW w:w="709" w:type="pct"/>
            <w:shd w:val="clear" w:color="auto" w:fill="FFFFFF"/>
            <w:hideMark/>
          </w:tcPr>
          <w:p w14:paraId="2CF89AA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d’aire de stationnement </w:t>
            </w:r>
          </w:p>
          <w:p w14:paraId="5852B64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 des riverains enregistré</w:t>
            </w:r>
          </w:p>
          <w:p w14:paraId="78280DB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cas de vol enregistré </w:t>
            </w:r>
          </w:p>
        </w:tc>
        <w:tc>
          <w:tcPr>
            <w:tcW w:w="671" w:type="pct"/>
            <w:shd w:val="clear" w:color="auto" w:fill="FFFFFF"/>
            <w:hideMark/>
          </w:tcPr>
          <w:p w14:paraId="33A4429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Durant toute la durée des travaux de chantier</w:t>
            </w:r>
          </w:p>
        </w:tc>
        <w:tc>
          <w:tcPr>
            <w:tcW w:w="671" w:type="pct"/>
            <w:shd w:val="clear" w:color="auto" w:fill="FFFFFF"/>
            <w:hideMark/>
          </w:tcPr>
          <w:p w14:paraId="3F9A50A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C2438CA"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1E13DA7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hideMark/>
          </w:tcPr>
          <w:p w14:paraId="7AB03CD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C62DDD3" w14:textId="5CFC666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07E4B43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6BE30755" w14:textId="0B5036D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au cahier de charge </w:t>
            </w:r>
          </w:p>
        </w:tc>
      </w:tr>
      <w:tr w:rsidR="00026231" w:rsidRPr="006F0164" w14:paraId="5FD63363"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6AC65F76" w14:textId="62E29286" w:rsidR="00026231" w:rsidRPr="006F0164" w:rsidRDefault="00026231" w:rsidP="00026231">
            <w:pPr>
              <w:spacing w:line="240" w:lineRule="auto"/>
              <w:rPr>
                <w:rFonts w:ascii="Arial" w:hAnsi="Arial" w:cs="Arial"/>
                <w:sz w:val="20"/>
                <w:szCs w:val="20"/>
                <w:lang w:eastAsia="fr-FR"/>
              </w:rPr>
            </w:pPr>
            <w:r w:rsidRPr="006F0164">
              <w:rPr>
                <w:rFonts w:ascii="Arial" w:eastAsia="Times New Roman" w:hAnsi="Arial" w:cs="Arial"/>
                <w:sz w:val="20"/>
                <w:szCs w:val="20"/>
                <w:lang w:eastAsia="fr-FR"/>
              </w:rPr>
              <w:lastRenderedPageBreak/>
              <w:t>2.4</w:t>
            </w:r>
            <w:proofErr w:type="gramStart"/>
            <w:r w:rsidRPr="006F0164">
              <w:rPr>
                <w:rFonts w:ascii="Arial" w:eastAsia="Times New Roman" w:hAnsi="Arial" w:cs="Arial"/>
                <w:sz w:val="20"/>
                <w:szCs w:val="20"/>
                <w:lang w:eastAsia="fr-FR"/>
              </w:rPr>
              <w:t>.N.4.3</w:t>
            </w:r>
            <w:proofErr w:type="gramEnd"/>
            <w:r w:rsidRPr="006F0164">
              <w:rPr>
                <w:rFonts w:ascii="Arial" w:eastAsia="Times New Roman" w:hAnsi="Arial" w:cs="Arial"/>
                <w:sz w:val="20"/>
                <w:szCs w:val="20"/>
                <w:lang w:eastAsia="fr-FR"/>
              </w:rPr>
              <w:t xml:space="preserve"> Eviter les travaux de nuit (commencer à 7h et arrêter à 18h) </w:t>
            </w:r>
          </w:p>
        </w:tc>
        <w:tc>
          <w:tcPr>
            <w:tcW w:w="705" w:type="pct"/>
            <w:shd w:val="clear" w:color="auto" w:fill="FFFFFF"/>
          </w:tcPr>
          <w:p w14:paraId="5749234F" w14:textId="0ED8CB3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Spécification dans les contrats de travail le PGES-chantier</w:t>
            </w:r>
          </w:p>
        </w:tc>
        <w:tc>
          <w:tcPr>
            <w:tcW w:w="709" w:type="pct"/>
            <w:shd w:val="clear" w:color="auto" w:fill="FFFFFF"/>
          </w:tcPr>
          <w:p w14:paraId="2AAEC731" w14:textId="3620AB86"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 des riverains et ouvriers enregistrées et traitées</w:t>
            </w:r>
          </w:p>
          <w:p w14:paraId="2BDC67D7"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tcPr>
          <w:p w14:paraId="41886A4A" w14:textId="00F46A34"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Durant toute la durée des travaux de chantier</w:t>
            </w:r>
          </w:p>
        </w:tc>
        <w:tc>
          <w:tcPr>
            <w:tcW w:w="671" w:type="pct"/>
            <w:shd w:val="clear" w:color="auto" w:fill="FFFFFF"/>
          </w:tcPr>
          <w:p w14:paraId="3B9B045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1F968AC9"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96261CA" w14:textId="450240F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0283345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7E7C146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3E4E521B" w14:textId="79274D44"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5DB0B9D6" w14:textId="73CC341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au cahier de charge </w:t>
            </w:r>
          </w:p>
        </w:tc>
      </w:tr>
      <w:tr w:rsidR="00026231" w:rsidRPr="006F0164" w14:paraId="63882B23"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7864A764" w14:textId="40EE082A" w:rsidR="00026231" w:rsidRPr="006F0164" w:rsidRDefault="00026231" w:rsidP="00026231">
            <w:pPr>
              <w:spacing w:line="240" w:lineRule="auto"/>
              <w:rPr>
                <w:rFonts w:ascii="Arial" w:hAnsi="Arial" w:cs="Arial"/>
                <w:sz w:val="20"/>
                <w:szCs w:val="20"/>
                <w:lang w:eastAsia="fr-FR"/>
              </w:rPr>
            </w:pPr>
            <w:r w:rsidRPr="006F0164">
              <w:rPr>
                <w:rFonts w:ascii="Arial" w:eastAsia="Times New Roman" w:hAnsi="Arial" w:cs="Arial"/>
                <w:sz w:val="20"/>
                <w:szCs w:val="20"/>
                <w:lang w:eastAsia="fr-FR"/>
              </w:rPr>
              <w:t>2.4</w:t>
            </w:r>
            <w:proofErr w:type="gramStart"/>
            <w:r w:rsidRPr="006F0164">
              <w:rPr>
                <w:rFonts w:ascii="Arial" w:eastAsia="Times New Roman" w:hAnsi="Arial" w:cs="Arial"/>
                <w:sz w:val="20"/>
                <w:szCs w:val="20"/>
                <w:lang w:eastAsia="fr-FR"/>
              </w:rPr>
              <w:t>.N.4.4</w:t>
            </w:r>
            <w:proofErr w:type="gramEnd"/>
            <w:r w:rsidRPr="006F0164">
              <w:rPr>
                <w:rFonts w:ascii="Arial" w:eastAsia="Times New Roman" w:hAnsi="Arial" w:cs="Arial"/>
                <w:sz w:val="20"/>
                <w:szCs w:val="20"/>
                <w:lang w:eastAsia="fr-FR"/>
              </w:rPr>
              <w:t xml:space="preserve"> Utiliser les engins moins bruyant </w:t>
            </w:r>
          </w:p>
        </w:tc>
        <w:tc>
          <w:tcPr>
            <w:tcW w:w="705" w:type="pct"/>
            <w:shd w:val="clear" w:color="auto" w:fill="FFFFFF"/>
          </w:tcPr>
          <w:p w14:paraId="4876A954" w14:textId="11E13FE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Spécifications techniques des engins sont prescrites dans les cahiers de charge</w:t>
            </w:r>
          </w:p>
        </w:tc>
        <w:tc>
          <w:tcPr>
            <w:tcW w:w="709" w:type="pct"/>
            <w:shd w:val="clear" w:color="auto" w:fill="FFFFFF"/>
          </w:tcPr>
          <w:p w14:paraId="12F520A7" w14:textId="454B68B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 des riverains enregistrées et traités</w:t>
            </w:r>
          </w:p>
          <w:p w14:paraId="0B4ADB0E"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tcPr>
          <w:p w14:paraId="51C24BE7" w14:textId="28EA9350"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Durant toute la durée des travaux de chantier</w:t>
            </w:r>
          </w:p>
        </w:tc>
        <w:tc>
          <w:tcPr>
            <w:tcW w:w="671" w:type="pct"/>
            <w:shd w:val="clear" w:color="auto" w:fill="FFFFFF"/>
          </w:tcPr>
          <w:p w14:paraId="4A223EC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54552A2E"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5E6B004" w14:textId="1ED0170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3010A8E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A2DAB8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1DFB4DCA" w14:textId="151AE1B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4CE40B09" w14:textId="43520AB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au cahier de charge </w:t>
            </w:r>
          </w:p>
        </w:tc>
      </w:tr>
      <w:tr w:rsidR="00026231" w:rsidRPr="006F0164" w14:paraId="444B3FD0"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FE5FF2C"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2.4</w:t>
            </w:r>
            <w:proofErr w:type="gramStart"/>
            <w:r w:rsidRPr="006F0164">
              <w:rPr>
                <w:rFonts w:ascii="Arial" w:hAnsi="Arial" w:cs="Arial"/>
                <w:sz w:val="20"/>
                <w:szCs w:val="20"/>
              </w:rPr>
              <w:t>.</w:t>
            </w:r>
            <w:r w:rsidRPr="006F0164">
              <w:rPr>
                <w:rFonts w:ascii="Arial" w:hAnsi="Arial" w:cs="Arial"/>
                <w:sz w:val="20"/>
                <w:szCs w:val="20"/>
                <w:lang w:eastAsia="fr-FR"/>
              </w:rPr>
              <w:t>N.4.1</w:t>
            </w:r>
            <w:proofErr w:type="gramEnd"/>
            <w:r w:rsidRPr="006F0164">
              <w:rPr>
                <w:rFonts w:ascii="Arial" w:hAnsi="Arial" w:cs="Arial"/>
                <w:sz w:val="20"/>
                <w:szCs w:val="20"/>
                <w:lang w:eastAsia="fr-FR"/>
              </w:rPr>
              <w:t>. ;</w:t>
            </w:r>
            <w:r w:rsidRPr="006F0164">
              <w:rPr>
                <w:rFonts w:ascii="Arial" w:hAnsi="Arial" w:cs="Arial"/>
                <w:sz w:val="20"/>
                <w:szCs w:val="20"/>
              </w:rPr>
              <w:t xml:space="preserve"> 2.13.</w:t>
            </w:r>
            <w:r w:rsidRPr="006F0164">
              <w:rPr>
                <w:rFonts w:ascii="Arial" w:hAnsi="Arial" w:cs="Arial"/>
                <w:sz w:val="20"/>
                <w:szCs w:val="20"/>
                <w:lang w:eastAsia="fr-FR"/>
              </w:rPr>
              <w:t>N.5.1.  Sensibiliser les populations sur les nuisances liées aux travaux (IRA, Conjonctivites, Etc.)</w:t>
            </w:r>
          </w:p>
        </w:tc>
        <w:tc>
          <w:tcPr>
            <w:tcW w:w="705" w:type="pct"/>
            <w:shd w:val="clear" w:color="auto" w:fill="FFFFFF"/>
            <w:hideMark/>
          </w:tcPr>
          <w:p w14:paraId="457B105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populations  sont sensibilisées sur les nuisances liées aux travaux (IRA, conjonctivites, etc.)</w:t>
            </w:r>
          </w:p>
        </w:tc>
        <w:tc>
          <w:tcPr>
            <w:tcW w:w="709" w:type="pct"/>
            <w:shd w:val="clear" w:color="auto" w:fill="FFFFFF"/>
            <w:hideMark/>
          </w:tcPr>
          <w:p w14:paraId="1D2E3C16" w14:textId="013FEA76"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plaintes enregistrées et </w:t>
            </w:r>
            <w:proofErr w:type="spellStart"/>
            <w:r w:rsidRPr="006F0164">
              <w:rPr>
                <w:rFonts w:ascii="Arial" w:hAnsi="Arial" w:cs="Arial"/>
                <w:sz w:val="20"/>
                <w:szCs w:val="20"/>
              </w:rPr>
              <w:t>tfraitées</w:t>
            </w:r>
            <w:proofErr w:type="spellEnd"/>
            <w:r w:rsidRPr="006F0164">
              <w:rPr>
                <w:rFonts w:ascii="Arial" w:hAnsi="Arial" w:cs="Arial"/>
                <w:sz w:val="20"/>
                <w:szCs w:val="20"/>
              </w:rPr>
              <w:t xml:space="preserve"> </w:t>
            </w:r>
          </w:p>
          <w:p w14:paraId="11C3DC1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sensibilisation</w:t>
            </w:r>
          </w:p>
        </w:tc>
        <w:tc>
          <w:tcPr>
            <w:tcW w:w="671" w:type="pct"/>
            <w:shd w:val="clear" w:color="auto" w:fill="FFFFFF"/>
            <w:hideMark/>
          </w:tcPr>
          <w:p w14:paraId="21DFAF8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 de chantier de base-vie</w:t>
            </w:r>
          </w:p>
        </w:tc>
        <w:tc>
          <w:tcPr>
            <w:tcW w:w="671" w:type="pct"/>
            <w:shd w:val="clear" w:color="auto" w:fill="FFFFFF"/>
            <w:hideMark/>
          </w:tcPr>
          <w:p w14:paraId="1D5EB9D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5B3D20FF"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60B81F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hideMark/>
          </w:tcPr>
          <w:p w14:paraId="1285779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E9A0942" w14:textId="16C7D814"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4661DB2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738" w:type="pct"/>
            <w:shd w:val="clear" w:color="auto" w:fill="FFFFFF"/>
          </w:tcPr>
          <w:p w14:paraId="33224203" w14:textId="1F53CFE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Déjà pris en compte</w:t>
            </w:r>
          </w:p>
        </w:tc>
      </w:tr>
      <w:tr w:rsidR="00026231" w:rsidRPr="006F0164" w14:paraId="01006212"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5DBD66C" w14:textId="736EFD21"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2.4</w:t>
            </w:r>
            <w:proofErr w:type="gramStart"/>
            <w:r w:rsidRPr="006F0164">
              <w:rPr>
                <w:rFonts w:ascii="Arial" w:hAnsi="Arial" w:cs="Arial"/>
                <w:sz w:val="20"/>
                <w:szCs w:val="20"/>
                <w:lang w:eastAsia="fr-FR"/>
              </w:rPr>
              <w:t>.N.6.1</w:t>
            </w:r>
            <w:proofErr w:type="gramEnd"/>
            <w:r w:rsidRPr="006F0164">
              <w:rPr>
                <w:rFonts w:ascii="Arial" w:hAnsi="Arial" w:cs="Arial"/>
                <w:sz w:val="20"/>
                <w:szCs w:val="20"/>
                <w:lang w:eastAsia="fr-FR"/>
              </w:rPr>
              <w:t xml:space="preserve">. ; </w:t>
            </w:r>
            <w:r w:rsidRPr="006F0164">
              <w:rPr>
                <w:rFonts w:ascii="Arial" w:hAnsi="Arial" w:cs="Arial"/>
                <w:sz w:val="20"/>
                <w:szCs w:val="20"/>
              </w:rPr>
              <w:t xml:space="preserve"> 2.14.P.1.1 ; </w:t>
            </w:r>
            <w:r w:rsidRPr="006F0164">
              <w:rPr>
                <w:rFonts w:ascii="Arial" w:eastAsia="Calibri" w:hAnsi="Arial" w:cs="Arial"/>
                <w:sz w:val="20"/>
                <w:szCs w:val="20"/>
              </w:rPr>
              <w:t xml:space="preserve">2.7.N.1.5. </w:t>
            </w:r>
            <w:r w:rsidRPr="006F0164">
              <w:rPr>
                <w:rFonts w:ascii="Arial" w:hAnsi="Arial" w:cs="Arial"/>
                <w:sz w:val="20"/>
                <w:szCs w:val="20"/>
                <w:lang w:eastAsia="fr-FR"/>
              </w:rPr>
              <w:t xml:space="preserve">  Planter des arbres le long des artères des rues à aménager</w:t>
            </w:r>
          </w:p>
        </w:tc>
        <w:tc>
          <w:tcPr>
            <w:tcW w:w="705" w:type="pct"/>
            <w:shd w:val="clear" w:color="auto" w:fill="FFFFFF"/>
            <w:hideMark/>
          </w:tcPr>
          <w:p w14:paraId="2DBDA82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artères des rues aménagées sont reboisées</w:t>
            </w:r>
          </w:p>
        </w:tc>
        <w:tc>
          <w:tcPr>
            <w:tcW w:w="709" w:type="pct"/>
            <w:shd w:val="clear" w:color="auto" w:fill="FFFFFF"/>
            <w:hideMark/>
          </w:tcPr>
          <w:p w14:paraId="5FE7CAF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plants mis en terre et entretenus </w:t>
            </w:r>
          </w:p>
          <w:p w14:paraId="5A630CF2"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hideMark/>
          </w:tcPr>
          <w:p w14:paraId="24F4933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Juste à la fin des travaux</w:t>
            </w:r>
          </w:p>
        </w:tc>
        <w:tc>
          <w:tcPr>
            <w:tcW w:w="671" w:type="pct"/>
            <w:shd w:val="clear" w:color="auto" w:fill="FFFFFF"/>
            <w:hideMark/>
          </w:tcPr>
          <w:p w14:paraId="55C106D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404BAF2D"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92F453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recrutée</w:t>
            </w:r>
          </w:p>
        </w:tc>
        <w:tc>
          <w:tcPr>
            <w:tcW w:w="612" w:type="pct"/>
            <w:shd w:val="clear" w:color="auto" w:fill="FFFFFF"/>
            <w:hideMark/>
          </w:tcPr>
          <w:p w14:paraId="557FE94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71944E0" w14:textId="1428492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6F73F09B" w14:textId="0B5B15DC"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Inspection forestière </w:t>
            </w:r>
            <w:r w:rsidRPr="006F0164">
              <w:rPr>
                <w:rFonts w:ascii="Arial" w:hAnsi="Arial" w:cs="Arial"/>
                <w:sz w:val="20"/>
                <w:szCs w:val="20"/>
                <w:lang w:val="en-US"/>
              </w:rPr>
              <w:t>Littoral</w:t>
            </w:r>
          </w:p>
        </w:tc>
        <w:tc>
          <w:tcPr>
            <w:tcW w:w="738" w:type="pct"/>
            <w:shd w:val="clear" w:color="auto" w:fill="FFFFFF"/>
          </w:tcPr>
          <w:p w14:paraId="4DE26318" w14:textId="6C5C679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3 400 000 à de 4250 ml pour un écartement de 25 m entre deux plants au coût de 20 000 F par plant (achat, piquetage, </w:t>
            </w:r>
            <w:proofErr w:type="spellStart"/>
            <w:r w:rsidRPr="006F0164">
              <w:rPr>
                <w:rFonts w:ascii="Arial" w:hAnsi="Arial" w:cs="Arial"/>
                <w:sz w:val="20"/>
                <w:szCs w:val="20"/>
              </w:rPr>
              <w:t>trouaison</w:t>
            </w:r>
            <w:proofErr w:type="spellEnd"/>
            <w:r w:rsidRPr="006F0164">
              <w:rPr>
                <w:rFonts w:ascii="Arial" w:hAnsi="Arial" w:cs="Arial"/>
                <w:sz w:val="20"/>
                <w:szCs w:val="20"/>
              </w:rPr>
              <w:t xml:space="preserve">, mis en terre et protection </w:t>
            </w:r>
            <w:r w:rsidRPr="006F0164">
              <w:rPr>
                <w:rFonts w:ascii="Arial" w:hAnsi="Arial" w:cs="Arial"/>
                <w:sz w:val="20"/>
                <w:szCs w:val="20"/>
              </w:rPr>
              <w:lastRenderedPageBreak/>
              <w:t>avec une cage)</w:t>
            </w:r>
          </w:p>
        </w:tc>
      </w:tr>
      <w:tr w:rsidR="00026231" w:rsidRPr="006F0164" w14:paraId="3F63B735"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06BEF18F" w14:textId="77777777" w:rsidR="00026231" w:rsidRPr="006F0164" w:rsidRDefault="00026231" w:rsidP="00026231">
            <w:pPr>
              <w:spacing w:line="240" w:lineRule="auto"/>
              <w:rPr>
                <w:rFonts w:ascii="Arial" w:hAnsi="Arial" w:cs="Arial"/>
                <w:sz w:val="20"/>
                <w:szCs w:val="20"/>
                <w:lang w:eastAsia="fr-FR"/>
              </w:rPr>
            </w:pPr>
            <w:r w:rsidRPr="006F0164">
              <w:rPr>
                <w:rFonts w:ascii="Arial" w:eastAsia="Calibri" w:hAnsi="Arial" w:cs="Arial"/>
                <w:sz w:val="20"/>
                <w:szCs w:val="20"/>
              </w:rPr>
              <w:lastRenderedPageBreak/>
              <w:t>2.7</w:t>
            </w:r>
            <w:proofErr w:type="gramStart"/>
            <w:r w:rsidRPr="006F0164">
              <w:rPr>
                <w:rFonts w:ascii="Arial" w:eastAsia="Calibri" w:hAnsi="Arial" w:cs="Arial"/>
                <w:sz w:val="20"/>
                <w:szCs w:val="20"/>
              </w:rPr>
              <w:t>.N.1.4</w:t>
            </w:r>
            <w:proofErr w:type="gramEnd"/>
            <w:r w:rsidRPr="006F0164">
              <w:rPr>
                <w:rFonts w:ascii="Arial" w:eastAsia="Calibri" w:hAnsi="Arial" w:cs="Arial"/>
                <w:sz w:val="20"/>
                <w:szCs w:val="20"/>
              </w:rPr>
              <w:t>. Mettre en place des espaces boisés dans les lieux publics (écoles, centre de santé, collège, etc.) pour capter les gaz à effet de serre</w:t>
            </w:r>
          </w:p>
        </w:tc>
        <w:tc>
          <w:tcPr>
            <w:tcW w:w="705" w:type="pct"/>
            <w:shd w:val="clear" w:color="auto" w:fill="FFFFFF"/>
          </w:tcPr>
          <w:p w14:paraId="6645A41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d’espaces boisés </w:t>
            </w:r>
          </w:p>
        </w:tc>
        <w:tc>
          <w:tcPr>
            <w:tcW w:w="709" w:type="pct"/>
            <w:shd w:val="clear" w:color="auto" w:fill="FFFFFF"/>
          </w:tcPr>
          <w:p w14:paraId="18B4BA9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Superficie reboisées </w:t>
            </w:r>
          </w:p>
          <w:p w14:paraId="686820A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Taux de gaz à effet de serre capté</w:t>
            </w:r>
          </w:p>
        </w:tc>
        <w:tc>
          <w:tcPr>
            <w:tcW w:w="671" w:type="pct"/>
            <w:shd w:val="clear" w:color="auto" w:fill="FFFFFF"/>
          </w:tcPr>
          <w:p w14:paraId="7DB99E0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la fin des travaux</w:t>
            </w:r>
          </w:p>
        </w:tc>
        <w:tc>
          <w:tcPr>
            <w:tcW w:w="671" w:type="pct"/>
            <w:shd w:val="clear" w:color="auto" w:fill="FFFFFF"/>
          </w:tcPr>
          <w:p w14:paraId="54F059F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Prestataires </w:t>
            </w:r>
          </w:p>
          <w:p w14:paraId="3CC59D8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04A55E4A"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3B765DE" w14:textId="77777777" w:rsidR="00D761FA" w:rsidRPr="006F0164" w:rsidRDefault="00D761FA" w:rsidP="00026231">
            <w:pPr>
              <w:spacing w:line="240" w:lineRule="auto"/>
              <w:rPr>
                <w:rFonts w:ascii="Arial" w:hAnsi="Arial" w:cs="Arial"/>
                <w:sz w:val="20"/>
                <w:szCs w:val="20"/>
              </w:rPr>
            </w:pPr>
          </w:p>
        </w:tc>
        <w:tc>
          <w:tcPr>
            <w:tcW w:w="612" w:type="pct"/>
            <w:shd w:val="clear" w:color="auto" w:fill="FFFFFF"/>
          </w:tcPr>
          <w:p w14:paraId="4DCBBE0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4365E7E" w14:textId="4706D1D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Littoral </w:t>
            </w:r>
          </w:p>
        </w:tc>
        <w:tc>
          <w:tcPr>
            <w:tcW w:w="738" w:type="pct"/>
            <w:shd w:val="clear" w:color="auto" w:fill="FFFFFF"/>
          </w:tcPr>
          <w:p w14:paraId="192F4752" w14:textId="77777777" w:rsidR="00242738" w:rsidRPr="006F0164" w:rsidRDefault="00026231" w:rsidP="00242738">
            <w:pPr>
              <w:spacing w:line="240" w:lineRule="auto"/>
              <w:rPr>
                <w:rFonts w:ascii="Arial" w:hAnsi="Arial" w:cs="Arial"/>
                <w:sz w:val="20"/>
                <w:szCs w:val="20"/>
              </w:rPr>
            </w:pPr>
            <w:r w:rsidRPr="006F0164">
              <w:rPr>
                <w:rFonts w:ascii="Arial" w:hAnsi="Arial" w:cs="Arial"/>
                <w:sz w:val="20"/>
                <w:szCs w:val="20"/>
              </w:rPr>
              <w:t>1 ha de plantes utiles soit 100 plants avec un écartement de 10 m</w:t>
            </w:r>
          </w:p>
          <w:p w14:paraId="6E4DF2AD" w14:textId="45CFE663" w:rsidR="00026231" w:rsidRPr="006F0164" w:rsidRDefault="00026231" w:rsidP="00242738">
            <w:pPr>
              <w:spacing w:line="240" w:lineRule="auto"/>
              <w:rPr>
                <w:rFonts w:ascii="Arial" w:hAnsi="Arial" w:cs="Arial"/>
                <w:sz w:val="20"/>
                <w:szCs w:val="20"/>
              </w:rPr>
            </w:pPr>
            <w:r w:rsidRPr="006F0164">
              <w:rPr>
                <w:rFonts w:ascii="Arial" w:hAnsi="Arial" w:cs="Arial"/>
                <w:sz w:val="20"/>
                <w:szCs w:val="20"/>
              </w:rPr>
              <w:t>200 000 F et l’entretien est déjà pris en compte les frais d’entretien  des artères (voir ci-dessous).</w:t>
            </w:r>
          </w:p>
        </w:tc>
      </w:tr>
      <w:tr w:rsidR="00026231" w:rsidRPr="006F0164" w14:paraId="3624160E"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F784D6F"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2.4</w:t>
            </w:r>
            <w:proofErr w:type="gramStart"/>
            <w:r w:rsidRPr="006F0164">
              <w:rPr>
                <w:rFonts w:ascii="Arial" w:hAnsi="Arial" w:cs="Arial"/>
                <w:sz w:val="20"/>
                <w:szCs w:val="20"/>
                <w:lang w:eastAsia="fr-FR"/>
              </w:rPr>
              <w:t>.N.6.2</w:t>
            </w:r>
            <w:proofErr w:type="gramEnd"/>
            <w:r w:rsidRPr="006F0164">
              <w:rPr>
                <w:rFonts w:ascii="Arial" w:hAnsi="Arial" w:cs="Arial"/>
                <w:sz w:val="20"/>
                <w:szCs w:val="20"/>
                <w:lang w:eastAsia="fr-FR"/>
              </w:rPr>
              <w:t>. Entretenir les arbres</w:t>
            </w:r>
            <w:r w:rsidRPr="006F0164">
              <w:rPr>
                <w:rFonts w:ascii="Arial" w:hAnsi="Arial" w:cs="Arial"/>
                <w:sz w:val="20"/>
                <w:szCs w:val="20"/>
              </w:rPr>
              <w:t xml:space="preserve"> jusqu’à croissance optimale (sur 5 ans)</w:t>
            </w:r>
          </w:p>
        </w:tc>
        <w:tc>
          <w:tcPr>
            <w:tcW w:w="705" w:type="pct"/>
            <w:shd w:val="clear" w:color="auto" w:fill="FFFFFF"/>
            <w:hideMark/>
          </w:tcPr>
          <w:p w14:paraId="753F8BB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Existence d’un contrat d’entretien des arbres jusqu’à croissance optimale</w:t>
            </w:r>
          </w:p>
          <w:p w14:paraId="21DFD70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Taux de regarnissage des plants mis en terre </w:t>
            </w:r>
          </w:p>
        </w:tc>
        <w:tc>
          <w:tcPr>
            <w:tcW w:w="709" w:type="pct"/>
            <w:shd w:val="clear" w:color="auto" w:fill="FFFFFF"/>
            <w:hideMark/>
          </w:tcPr>
          <w:p w14:paraId="23480E0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d’arbres ayant survécus </w:t>
            </w:r>
          </w:p>
          <w:p w14:paraId="1E4E825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Contrats d’entretien </w:t>
            </w:r>
          </w:p>
        </w:tc>
        <w:tc>
          <w:tcPr>
            <w:tcW w:w="671" w:type="pct"/>
            <w:shd w:val="clear" w:color="auto" w:fill="FFFFFF"/>
            <w:hideMark/>
          </w:tcPr>
          <w:p w14:paraId="44EA7FF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De la fin des travaux jusqu’à la fin de l’exploitation (au moins deux ans)</w:t>
            </w:r>
          </w:p>
        </w:tc>
        <w:tc>
          <w:tcPr>
            <w:tcW w:w="671" w:type="pct"/>
            <w:shd w:val="clear" w:color="auto" w:fill="FFFFFF"/>
            <w:hideMark/>
          </w:tcPr>
          <w:p w14:paraId="733B3FE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3B00A517" w14:textId="23BCD657" w:rsidR="00D761FA" w:rsidRPr="006F0164" w:rsidRDefault="00D761FA" w:rsidP="00026231">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43105F3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recrutée </w:t>
            </w:r>
          </w:p>
        </w:tc>
        <w:tc>
          <w:tcPr>
            <w:tcW w:w="612" w:type="pct"/>
            <w:shd w:val="clear" w:color="auto" w:fill="FFFFFF"/>
            <w:hideMark/>
          </w:tcPr>
          <w:p w14:paraId="662154A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0BEFC19" w14:textId="7431B10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79DA13E9" w14:textId="5914CB26"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Inspection forestière </w:t>
            </w:r>
            <w:r w:rsidRPr="006F0164">
              <w:rPr>
                <w:rFonts w:ascii="Arial" w:hAnsi="Arial" w:cs="Arial"/>
                <w:sz w:val="20"/>
                <w:szCs w:val="20"/>
                <w:lang w:val="en-US"/>
              </w:rPr>
              <w:t>Littoral</w:t>
            </w:r>
          </w:p>
        </w:tc>
        <w:tc>
          <w:tcPr>
            <w:tcW w:w="738" w:type="pct"/>
            <w:shd w:val="clear" w:color="auto" w:fill="FFFFFF"/>
          </w:tcPr>
          <w:p w14:paraId="6F01E110" w14:textId="104C2BC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w:t>
            </w:r>
            <w:r w:rsidRPr="006F0164">
              <w:rPr>
                <w:rFonts w:ascii="Arial" w:eastAsia="Calibri" w:hAnsi="Arial" w:cs="Arial"/>
                <w:spacing w:val="-3"/>
                <w:sz w:val="20"/>
                <w:szCs w:val="20"/>
              </w:rPr>
              <w:t>15 000 000 à raison de 3 000 000 par an sur 5 ans.</w:t>
            </w:r>
          </w:p>
        </w:tc>
      </w:tr>
      <w:tr w:rsidR="00026231" w:rsidRPr="006F0164" w14:paraId="4011F881"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216ED8A6" w14:textId="384F1D07" w:rsidR="00026231" w:rsidRPr="006F0164" w:rsidRDefault="00026231" w:rsidP="00026231">
            <w:pPr>
              <w:spacing w:line="240" w:lineRule="auto"/>
              <w:rPr>
                <w:rFonts w:ascii="Arial" w:hAnsi="Arial" w:cs="Arial"/>
                <w:sz w:val="20"/>
                <w:szCs w:val="20"/>
                <w:lang w:eastAsia="fr-FR"/>
              </w:rPr>
            </w:pPr>
            <w:r w:rsidRPr="006F0164">
              <w:rPr>
                <w:rFonts w:ascii="Arial" w:eastAsia="Times New Roman" w:hAnsi="Arial" w:cs="Arial"/>
                <w:sz w:val="20"/>
                <w:szCs w:val="20"/>
                <w:lang w:eastAsia="fr-FR"/>
              </w:rPr>
              <w:t>2.4</w:t>
            </w:r>
            <w:proofErr w:type="gramStart"/>
            <w:r w:rsidRPr="006F0164">
              <w:rPr>
                <w:rFonts w:ascii="Arial" w:eastAsia="Times New Roman" w:hAnsi="Arial" w:cs="Arial"/>
                <w:sz w:val="20"/>
                <w:szCs w:val="20"/>
                <w:lang w:eastAsia="fr-FR"/>
              </w:rPr>
              <w:t>.N.7.1</w:t>
            </w:r>
            <w:proofErr w:type="gramEnd"/>
            <w:r w:rsidRPr="006F0164">
              <w:rPr>
                <w:rFonts w:ascii="Arial" w:eastAsia="Times New Roman" w:hAnsi="Arial" w:cs="Arial"/>
                <w:sz w:val="20"/>
                <w:szCs w:val="20"/>
                <w:lang w:eastAsia="fr-FR"/>
              </w:rPr>
              <w:t xml:space="preserve"> Eviter les travaux pendant la nidification des espèces présentes </w:t>
            </w:r>
          </w:p>
        </w:tc>
        <w:tc>
          <w:tcPr>
            <w:tcW w:w="1414" w:type="pct"/>
            <w:gridSpan w:val="2"/>
            <w:shd w:val="clear" w:color="auto" w:fill="FFFFFF"/>
          </w:tcPr>
          <w:p w14:paraId="4E83AB61" w14:textId="75B696C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nids d’oiseaux perturbés</w:t>
            </w:r>
          </w:p>
        </w:tc>
        <w:tc>
          <w:tcPr>
            <w:tcW w:w="671" w:type="pct"/>
            <w:shd w:val="clear" w:color="auto" w:fill="FFFFFF"/>
          </w:tcPr>
          <w:p w14:paraId="2C529689" w14:textId="60F6D0C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 de curage</w:t>
            </w:r>
          </w:p>
        </w:tc>
        <w:tc>
          <w:tcPr>
            <w:tcW w:w="671" w:type="pct"/>
            <w:shd w:val="clear" w:color="auto" w:fill="FFFFFF"/>
          </w:tcPr>
          <w:p w14:paraId="2944DCF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2AB5698F"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7765C7A1" w14:textId="51DDA89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2B2FCA5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ABE</w:t>
            </w:r>
          </w:p>
          <w:p w14:paraId="637213B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6A85EBB" w14:textId="5219BCB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w:t>
            </w:r>
          </w:p>
        </w:tc>
        <w:tc>
          <w:tcPr>
            <w:tcW w:w="738" w:type="pct"/>
            <w:shd w:val="clear" w:color="auto" w:fill="FFFFFF"/>
          </w:tcPr>
          <w:p w14:paraId="5446ED7F" w14:textId="4B3D95FB" w:rsidR="00026231" w:rsidRPr="006F0164" w:rsidDel="00AC4256"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w:t>
            </w:r>
          </w:p>
        </w:tc>
      </w:tr>
      <w:tr w:rsidR="00026231" w:rsidRPr="006F0164" w14:paraId="43E3CCFC"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32D2F510" w14:textId="0DCB5524"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2.5</w:t>
            </w:r>
            <w:proofErr w:type="gramStart"/>
            <w:r w:rsidRPr="006F0164">
              <w:rPr>
                <w:rFonts w:ascii="Arial" w:hAnsi="Arial" w:cs="Arial"/>
                <w:sz w:val="20"/>
                <w:szCs w:val="20"/>
                <w:lang w:eastAsia="fr-FR"/>
              </w:rPr>
              <w:t>.N.1.1</w:t>
            </w:r>
            <w:proofErr w:type="gramEnd"/>
            <w:r w:rsidRPr="006F0164">
              <w:rPr>
                <w:rFonts w:ascii="Arial" w:hAnsi="Arial" w:cs="Arial"/>
                <w:sz w:val="20"/>
                <w:szCs w:val="20"/>
                <w:lang w:eastAsia="fr-FR"/>
              </w:rPr>
              <w:t xml:space="preserve">. ; </w:t>
            </w:r>
            <w:r w:rsidRPr="006F0164">
              <w:rPr>
                <w:rFonts w:ascii="Arial" w:hAnsi="Arial" w:cs="Arial"/>
                <w:sz w:val="20"/>
                <w:szCs w:val="20"/>
              </w:rPr>
              <w:t xml:space="preserve">2.5.N.2.1 </w:t>
            </w:r>
            <w:r w:rsidRPr="006F0164">
              <w:rPr>
                <w:rFonts w:ascii="Arial" w:hAnsi="Arial" w:cs="Arial"/>
                <w:sz w:val="20"/>
                <w:szCs w:val="20"/>
                <w:lang w:eastAsia="fr-FR"/>
              </w:rPr>
              <w:t xml:space="preserve">Informer les populations des différents </w:t>
            </w:r>
            <w:r w:rsidRPr="006F0164">
              <w:rPr>
                <w:rFonts w:ascii="Arial" w:hAnsi="Arial" w:cs="Arial"/>
                <w:sz w:val="20"/>
                <w:szCs w:val="20"/>
                <w:lang w:eastAsia="fr-FR"/>
              </w:rPr>
              <w:lastRenderedPageBreak/>
              <w:t>déplacements de réseaux nécessaires pour les travaux et es avertir avant toutes coupures et réduire au minimum le temps de déplacement des réseaux concernés </w:t>
            </w:r>
          </w:p>
        </w:tc>
        <w:tc>
          <w:tcPr>
            <w:tcW w:w="705" w:type="pct"/>
            <w:shd w:val="clear" w:color="auto" w:fill="FFFFFF"/>
            <w:hideMark/>
          </w:tcPr>
          <w:p w14:paraId="6210272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Nombre de communiqué radio diffusé </w:t>
            </w:r>
          </w:p>
          <w:p w14:paraId="20BBC450" w14:textId="5A72FA3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Durée des perturbations</w:t>
            </w:r>
          </w:p>
        </w:tc>
        <w:tc>
          <w:tcPr>
            <w:tcW w:w="709" w:type="pct"/>
            <w:shd w:val="clear" w:color="auto" w:fill="FFFFFF"/>
            <w:hideMark/>
          </w:tcPr>
          <w:p w14:paraId="5E66F82B" w14:textId="25C2E314"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Nombre de plaintes enregistrées et </w:t>
            </w:r>
            <w:r w:rsidRPr="006F0164">
              <w:rPr>
                <w:rFonts w:ascii="Arial" w:hAnsi="Arial" w:cs="Arial"/>
                <w:sz w:val="20"/>
                <w:szCs w:val="20"/>
              </w:rPr>
              <w:lastRenderedPageBreak/>
              <w:t>traitées</w:t>
            </w:r>
          </w:p>
          <w:p w14:paraId="2F4B71EC" w14:textId="342C78D4" w:rsidR="00026231" w:rsidRPr="006F0164" w:rsidRDefault="00026231" w:rsidP="00026231">
            <w:pPr>
              <w:spacing w:line="240" w:lineRule="auto"/>
              <w:rPr>
                <w:rFonts w:ascii="Arial" w:hAnsi="Arial" w:cs="Arial"/>
                <w:sz w:val="20"/>
                <w:szCs w:val="20"/>
              </w:rPr>
            </w:pPr>
          </w:p>
        </w:tc>
        <w:tc>
          <w:tcPr>
            <w:tcW w:w="671" w:type="pct"/>
            <w:shd w:val="clear" w:color="auto" w:fill="FFFFFF"/>
            <w:hideMark/>
          </w:tcPr>
          <w:p w14:paraId="7C5E3E9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Pendant le déplacement de réseaux </w:t>
            </w:r>
          </w:p>
        </w:tc>
        <w:tc>
          <w:tcPr>
            <w:tcW w:w="671" w:type="pct"/>
            <w:shd w:val="clear" w:color="auto" w:fill="FFFFFF"/>
            <w:hideMark/>
          </w:tcPr>
          <w:p w14:paraId="4693976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Concessionnaires  des divers réseaux</w:t>
            </w:r>
          </w:p>
        </w:tc>
        <w:tc>
          <w:tcPr>
            <w:tcW w:w="612" w:type="pct"/>
            <w:shd w:val="clear" w:color="auto" w:fill="FFFFFF"/>
            <w:hideMark/>
          </w:tcPr>
          <w:p w14:paraId="2724D43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50AF5FA" w14:textId="190A4E64"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w:t>
            </w:r>
            <w:r w:rsidRPr="006F0164">
              <w:rPr>
                <w:rFonts w:ascii="Arial" w:hAnsi="Arial" w:cs="Arial"/>
                <w:sz w:val="20"/>
                <w:szCs w:val="20"/>
              </w:rPr>
              <w:lastRenderedPageBreak/>
              <w:t>Littoral ACVDT</w:t>
            </w:r>
          </w:p>
        </w:tc>
        <w:tc>
          <w:tcPr>
            <w:tcW w:w="738" w:type="pct"/>
            <w:shd w:val="clear" w:color="auto" w:fill="FFFFFF"/>
          </w:tcPr>
          <w:p w14:paraId="108B1CFD" w14:textId="5538CE55"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A intégrer au cahier de charge et aux clauses </w:t>
            </w:r>
            <w:r w:rsidRPr="006F0164">
              <w:rPr>
                <w:rFonts w:ascii="Arial" w:hAnsi="Arial" w:cs="Arial"/>
                <w:sz w:val="20"/>
                <w:szCs w:val="20"/>
              </w:rPr>
              <w:lastRenderedPageBreak/>
              <w:t>environnementales et sociales</w:t>
            </w:r>
          </w:p>
        </w:tc>
      </w:tr>
      <w:tr w:rsidR="00026231" w:rsidRPr="006F0164" w14:paraId="5D2456E3"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53BA66F"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lastRenderedPageBreak/>
              <w:t>2.5</w:t>
            </w:r>
            <w:proofErr w:type="gramStart"/>
            <w:r w:rsidRPr="006F0164">
              <w:rPr>
                <w:rFonts w:ascii="Arial" w:hAnsi="Arial" w:cs="Arial"/>
                <w:sz w:val="20"/>
                <w:szCs w:val="20"/>
                <w:lang w:eastAsia="fr-FR"/>
              </w:rPr>
              <w:t>.N.1.2</w:t>
            </w:r>
            <w:proofErr w:type="gramEnd"/>
            <w:r w:rsidRPr="006F0164">
              <w:rPr>
                <w:rFonts w:ascii="Arial" w:hAnsi="Arial" w:cs="Arial"/>
                <w:sz w:val="20"/>
                <w:szCs w:val="20"/>
                <w:lang w:eastAsia="fr-FR"/>
              </w:rPr>
              <w:t xml:space="preserve">. Impliquer les concessionnaires dès le démarrage du projet pour faciliter le déplacement des réseaux </w:t>
            </w:r>
          </w:p>
        </w:tc>
        <w:tc>
          <w:tcPr>
            <w:tcW w:w="705" w:type="pct"/>
            <w:shd w:val="clear" w:color="auto" w:fill="FFFFFF"/>
            <w:hideMark/>
          </w:tcPr>
          <w:p w14:paraId="2C6C9D5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Contrats de prestation avec les concessionnaires </w:t>
            </w:r>
          </w:p>
        </w:tc>
        <w:tc>
          <w:tcPr>
            <w:tcW w:w="709" w:type="pct"/>
            <w:shd w:val="clear" w:color="auto" w:fill="FFFFFF"/>
            <w:hideMark/>
          </w:tcPr>
          <w:p w14:paraId="5DDD8C4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Degré de perturbation des abonnés </w:t>
            </w:r>
          </w:p>
        </w:tc>
        <w:tc>
          <w:tcPr>
            <w:tcW w:w="671" w:type="pct"/>
            <w:shd w:val="clear" w:color="auto" w:fill="FFFFFF"/>
            <w:hideMark/>
          </w:tcPr>
          <w:p w14:paraId="175AEF3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avant le déplacement des réseaux</w:t>
            </w:r>
          </w:p>
        </w:tc>
        <w:tc>
          <w:tcPr>
            <w:tcW w:w="671" w:type="pct"/>
            <w:shd w:val="clear" w:color="auto" w:fill="FFFFFF"/>
            <w:hideMark/>
          </w:tcPr>
          <w:p w14:paraId="1698A52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Concessionnaires  des divers réseaux </w:t>
            </w:r>
          </w:p>
          <w:p w14:paraId="0AF3F76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9052A53" w14:textId="5F7000BD" w:rsidR="00D761FA" w:rsidRPr="006F0164" w:rsidRDefault="00D761FA" w:rsidP="00026231">
            <w:pPr>
              <w:spacing w:line="240" w:lineRule="auto"/>
              <w:rPr>
                <w:rFonts w:ascii="Arial" w:hAnsi="Arial" w:cs="Arial"/>
                <w:sz w:val="20"/>
                <w:szCs w:val="20"/>
              </w:rPr>
            </w:pPr>
            <w:proofErr w:type="spellStart"/>
            <w:r w:rsidRPr="006F0164">
              <w:rPr>
                <w:rFonts w:ascii="Arial" w:hAnsi="Arial" w:cs="Arial"/>
                <w:sz w:val="20"/>
                <w:szCs w:val="20"/>
              </w:rPr>
              <w:t>Mdc</w:t>
            </w:r>
            <w:proofErr w:type="spellEnd"/>
          </w:p>
        </w:tc>
        <w:tc>
          <w:tcPr>
            <w:tcW w:w="612" w:type="pct"/>
            <w:shd w:val="clear" w:color="auto" w:fill="FFFFFF"/>
            <w:hideMark/>
          </w:tcPr>
          <w:p w14:paraId="5635ABD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9A1C8D7" w14:textId="071ACD6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tc>
        <w:tc>
          <w:tcPr>
            <w:tcW w:w="738" w:type="pct"/>
            <w:shd w:val="clear" w:color="auto" w:fill="FFFFFF"/>
          </w:tcPr>
          <w:p w14:paraId="1EA28DBD" w14:textId="7F50669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cahier de charge</w:t>
            </w:r>
          </w:p>
        </w:tc>
      </w:tr>
      <w:tr w:rsidR="00026231" w:rsidRPr="006F0164" w14:paraId="17A901B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2D26069D" w14:textId="7A26F2C0" w:rsidR="00026231" w:rsidRPr="006F0164" w:rsidRDefault="00026231" w:rsidP="00026231">
            <w:pPr>
              <w:spacing w:line="240" w:lineRule="auto"/>
              <w:rPr>
                <w:rFonts w:ascii="Arial" w:hAnsi="Arial" w:cs="Arial"/>
                <w:sz w:val="20"/>
                <w:szCs w:val="20"/>
                <w:lang w:eastAsia="fr-FR"/>
              </w:rPr>
            </w:pPr>
            <w:r w:rsidRPr="006F0164">
              <w:rPr>
                <w:rFonts w:ascii="Arial" w:eastAsia="Calibri" w:hAnsi="Arial" w:cs="Arial"/>
                <w:spacing w:val="-3"/>
                <w:sz w:val="20"/>
                <w:szCs w:val="20"/>
              </w:rPr>
              <w:t>2.6</w:t>
            </w:r>
            <w:proofErr w:type="gramStart"/>
            <w:r w:rsidRPr="006F0164">
              <w:rPr>
                <w:rFonts w:ascii="Arial" w:eastAsia="Calibri" w:hAnsi="Arial" w:cs="Arial"/>
                <w:spacing w:val="-3"/>
                <w:sz w:val="20"/>
                <w:szCs w:val="20"/>
              </w:rPr>
              <w:t>.P.1.1</w:t>
            </w:r>
            <w:proofErr w:type="gramEnd"/>
            <w:r w:rsidRPr="006F0164">
              <w:rPr>
                <w:rFonts w:ascii="Arial" w:eastAsia="Calibri" w:hAnsi="Arial" w:cs="Arial"/>
                <w:spacing w:val="-3"/>
                <w:sz w:val="20"/>
                <w:szCs w:val="20"/>
              </w:rPr>
              <w:t xml:space="preserve">. </w:t>
            </w:r>
            <w:r w:rsidRPr="006F0164">
              <w:rPr>
                <w:rFonts w:ascii="Arial" w:hAnsi="Arial" w:cs="Arial"/>
                <w:sz w:val="20"/>
                <w:szCs w:val="20"/>
                <w:lang w:eastAsia="fr-FR"/>
              </w:rPr>
              <w:t>Prévoir des signalisations pour orienter les usagers afin de réduire les risques d’accident</w:t>
            </w:r>
          </w:p>
        </w:tc>
        <w:tc>
          <w:tcPr>
            <w:tcW w:w="705" w:type="pct"/>
            <w:shd w:val="clear" w:color="auto" w:fill="FFFFFF"/>
          </w:tcPr>
          <w:p w14:paraId="26D87D45" w14:textId="027AE37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Présence de signalisation dans les déviations</w:t>
            </w:r>
          </w:p>
        </w:tc>
        <w:tc>
          <w:tcPr>
            <w:tcW w:w="709" w:type="pct"/>
            <w:shd w:val="clear" w:color="auto" w:fill="FFFFFF"/>
          </w:tcPr>
          <w:p w14:paraId="5A4A7770" w14:textId="34A3E82C"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cas d’accidents enregistrés et traités</w:t>
            </w:r>
          </w:p>
        </w:tc>
        <w:tc>
          <w:tcPr>
            <w:tcW w:w="671" w:type="pct"/>
            <w:shd w:val="clear" w:color="auto" w:fill="FFFFFF"/>
          </w:tcPr>
          <w:p w14:paraId="75D4E671" w14:textId="5C7F6A1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Avant le démarrage des travaux de chantier </w:t>
            </w:r>
          </w:p>
        </w:tc>
        <w:tc>
          <w:tcPr>
            <w:tcW w:w="671" w:type="pct"/>
            <w:shd w:val="clear" w:color="auto" w:fill="FFFFFF"/>
          </w:tcPr>
          <w:p w14:paraId="1F166B2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chargée des travaux</w:t>
            </w:r>
          </w:p>
          <w:p w14:paraId="3E8AB9D4"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03996654" w14:textId="1AB8ED1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612" w:type="pct"/>
            <w:shd w:val="clear" w:color="auto" w:fill="FFFFFF"/>
          </w:tcPr>
          <w:p w14:paraId="436BAB5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2EF75FEF" w14:textId="149A419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Police environnementale du Littoral</w:t>
            </w:r>
          </w:p>
        </w:tc>
        <w:tc>
          <w:tcPr>
            <w:tcW w:w="738" w:type="pct"/>
            <w:shd w:val="clear" w:color="auto" w:fill="FFFFFF"/>
          </w:tcPr>
          <w:p w14:paraId="63282F3C" w14:textId="77777777" w:rsidR="00026231" w:rsidRPr="006F0164" w:rsidRDefault="00026231" w:rsidP="00026231">
            <w:pPr>
              <w:spacing w:line="240" w:lineRule="auto"/>
              <w:rPr>
                <w:rFonts w:ascii="Arial" w:hAnsi="Arial" w:cs="Arial"/>
                <w:sz w:val="20"/>
                <w:szCs w:val="20"/>
              </w:rPr>
            </w:pPr>
          </w:p>
        </w:tc>
      </w:tr>
      <w:tr w:rsidR="00026231" w:rsidRPr="006F0164" w14:paraId="221EFB65"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E5E07EF"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2.7</w:t>
            </w:r>
            <w:proofErr w:type="gramStart"/>
            <w:r w:rsidRPr="006F0164">
              <w:rPr>
                <w:rFonts w:ascii="Arial" w:hAnsi="Arial" w:cs="Arial"/>
                <w:sz w:val="20"/>
                <w:szCs w:val="20"/>
                <w:lang w:eastAsia="fr-FR"/>
              </w:rPr>
              <w:t>.N.1.2</w:t>
            </w:r>
            <w:proofErr w:type="gramEnd"/>
            <w:r w:rsidRPr="006F0164">
              <w:rPr>
                <w:rFonts w:ascii="Arial" w:hAnsi="Arial" w:cs="Arial"/>
                <w:sz w:val="20"/>
                <w:szCs w:val="20"/>
                <w:lang w:eastAsia="fr-FR"/>
              </w:rPr>
              <w:t>. Bâcher les camions transporteurs de matériaux depuis les lieux de prélèvement jusqu’au chantier</w:t>
            </w:r>
          </w:p>
        </w:tc>
        <w:tc>
          <w:tcPr>
            <w:tcW w:w="705" w:type="pct"/>
            <w:shd w:val="clear" w:color="auto" w:fill="FFFFFF"/>
          </w:tcPr>
          <w:p w14:paraId="5863526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Les camions transporteurs de matériaux sont bâchés  </w:t>
            </w:r>
          </w:p>
          <w:p w14:paraId="755E5AC4" w14:textId="77777777" w:rsidR="00026231" w:rsidRPr="006F0164" w:rsidRDefault="00026231" w:rsidP="00026231">
            <w:pPr>
              <w:spacing w:line="240" w:lineRule="auto"/>
              <w:rPr>
                <w:rFonts w:ascii="Arial" w:hAnsi="Arial" w:cs="Arial"/>
                <w:sz w:val="20"/>
                <w:szCs w:val="20"/>
                <w:lang w:bidi="he-IL"/>
              </w:rPr>
            </w:pPr>
            <w:r w:rsidRPr="006F0164">
              <w:rPr>
                <w:rFonts w:ascii="Arial" w:hAnsi="Arial" w:cs="Arial"/>
                <w:sz w:val="20"/>
                <w:szCs w:val="20"/>
                <w:lang w:bidi="he-IL"/>
              </w:rPr>
              <w:t>Absence de déversements de matériau sur l’itinéraire de transport</w:t>
            </w:r>
          </w:p>
          <w:p w14:paraId="37A065DC" w14:textId="77777777" w:rsidR="00026231" w:rsidRPr="006F0164" w:rsidRDefault="00026231" w:rsidP="00026231">
            <w:pPr>
              <w:spacing w:line="240" w:lineRule="auto"/>
              <w:rPr>
                <w:rFonts w:ascii="Arial" w:hAnsi="Arial" w:cs="Arial"/>
                <w:sz w:val="20"/>
                <w:szCs w:val="20"/>
                <w:lang w:bidi="he-IL"/>
              </w:rPr>
            </w:pPr>
            <w:r w:rsidRPr="006F0164">
              <w:rPr>
                <w:rFonts w:ascii="Arial" w:hAnsi="Arial" w:cs="Arial"/>
                <w:sz w:val="20"/>
                <w:szCs w:val="20"/>
                <w:lang w:bidi="he-IL"/>
              </w:rPr>
              <w:lastRenderedPageBreak/>
              <w:t>Respect des normes de circulation et de chargement.</w:t>
            </w:r>
          </w:p>
        </w:tc>
        <w:tc>
          <w:tcPr>
            <w:tcW w:w="709" w:type="pct"/>
            <w:shd w:val="clear" w:color="auto" w:fill="FFFFFF"/>
          </w:tcPr>
          <w:p w14:paraId="1F70720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Nombre de camions bâchés</w:t>
            </w:r>
          </w:p>
          <w:p w14:paraId="37D4415A" w14:textId="0BE62F3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 enregistrées et traitées des usagers de route</w:t>
            </w:r>
          </w:p>
          <w:p w14:paraId="64DBF15C"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hideMark/>
          </w:tcPr>
          <w:p w14:paraId="64C7443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toute la durée du transport de matériaux </w:t>
            </w:r>
          </w:p>
        </w:tc>
        <w:tc>
          <w:tcPr>
            <w:tcW w:w="671" w:type="pct"/>
            <w:shd w:val="clear" w:color="auto" w:fill="FFFFFF"/>
            <w:hideMark/>
          </w:tcPr>
          <w:p w14:paraId="4B8FE99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082E77C3"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B01EF6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shd w:val="clear" w:color="auto" w:fill="FFFFFF"/>
            <w:hideMark/>
          </w:tcPr>
          <w:p w14:paraId="4449DAD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7C061BE2" w14:textId="182205D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1168ABA9"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778E1DED" w14:textId="7D6EBA1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 et au PGES-Chantier</w:t>
            </w:r>
          </w:p>
        </w:tc>
      </w:tr>
      <w:tr w:rsidR="00026231" w:rsidRPr="006F0164" w14:paraId="17A6F200"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99F138E"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lastRenderedPageBreak/>
              <w:t>2.7</w:t>
            </w:r>
            <w:proofErr w:type="gramStart"/>
            <w:r w:rsidRPr="006F0164">
              <w:rPr>
                <w:rFonts w:ascii="Arial" w:hAnsi="Arial" w:cs="Arial"/>
                <w:sz w:val="20"/>
                <w:szCs w:val="20"/>
                <w:lang w:eastAsia="fr-FR"/>
              </w:rPr>
              <w:t>.N.3.1</w:t>
            </w:r>
            <w:proofErr w:type="gramEnd"/>
            <w:r w:rsidRPr="006F0164">
              <w:rPr>
                <w:rFonts w:ascii="Arial" w:hAnsi="Arial" w:cs="Arial"/>
                <w:sz w:val="20"/>
                <w:szCs w:val="20"/>
                <w:lang w:eastAsia="fr-FR"/>
              </w:rPr>
              <w:t xml:space="preserve">. Installer un parking public pour garer les véhicules des riverains en toute sécurité  </w:t>
            </w:r>
          </w:p>
        </w:tc>
        <w:tc>
          <w:tcPr>
            <w:tcW w:w="705" w:type="pct"/>
            <w:shd w:val="clear" w:color="auto" w:fill="FFFFFF"/>
            <w:hideMark/>
          </w:tcPr>
          <w:p w14:paraId="06BDFB7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d’un parking   </w:t>
            </w:r>
          </w:p>
        </w:tc>
        <w:tc>
          <w:tcPr>
            <w:tcW w:w="709" w:type="pct"/>
            <w:shd w:val="clear" w:color="auto" w:fill="FFFFFF"/>
            <w:hideMark/>
          </w:tcPr>
          <w:p w14:paraId="4164C5A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cas de vol</w:t>
            </w:r>
          </w:p>
          <w:p w14:paraId="51FF145F" w14:textId="02926EA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 enregistrées et traitées</w:t>
            </w:r>
          </w:p>
        </w:tc>
        <w:tc>
          <w:tcPr>
            <w:tcW w:w="671" w:type="pct"/>
            <w:shd w:val="clear" w:color="auto" w:fill="FFFFFF"/>
            <w:hideMark/>
          </w:tcPr>
          <w:p w14:paraId="41BD5AA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toute la durée des travaux de chantier </w:t>
            </w:r>
          </w:p>
        </w:tc>
        <w:tc>
          <w:tcPr>
            <w:tcW w:w="671" w:type="pct"/>
            <w:shd w:val="clear" w:color="auto" w:fill="FFFFFF"/>
            <w:hideMark/>
          </w:tcPr>
          <w:p w14:paraId="184B7FD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52191E5"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374971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shd w:val="clear" w:color="auto" w:fill="FFFFFF"/>
            <w:hideMark/>
          </w:tcPr>
          <w:p w14:paraId="4AD5902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2CC7BDF4" w14:textId="66A7BE2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05CEFBCE"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709ED03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dans les coûts des travaux et PGES-Chantier</w:t>
            </w:r>
          </w:p>
        </w:tc>
      </w:tr>
      <w:tr w:rsidR="00026231" w:rsidRPr="006F0164" w14:paraId="695B2290"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A9EB500"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2.7</w:t>
            </w:r>
            <w:proofErr w:type="gramStart"/>
            <w:r w:rsidRPr="006F0164">
              <w:rPr>
                <w:rFonts w:ascii="Arial" w:hAnsi="Arial" w:cs="Arial"/>
                <w:sz w:val="20"/>
                <w:szCs w:val="20"/>
                <w:lang w:eastAsia="fr-FR"/>
              </w:rPr>
              <w:t>.N.3.2</w:t>
            </w:r>
            <w:proofErr w:type="gramEnd"/>
            <w:r w:rsidRPr="006F0164">
              <w:rPr>
                <w:rFonts w:ascii="Arial" w:hAnsi="Arial" w:cs="Arial"/>
                <w:sz w:val="20"/>
                <w:szCs w:val="20"/>
                <w:lang w:eastAsia="fr-FR"/>
              </w:rPr>
              <w:t>. Sécuriser  le parking installé pour les véhicules des riverains</w:t>
            </w:r>
          </w:p>
        </w:tc>
        <w:tc>
          <w:tcPr>
            <w:tcW w:w="705" w:type="pct"/>
            <w:shd w:val="clear" w:color="auto" w:fill="FFFFFF"/>
            <w:hideMark/>
          </w:tcPr>
          <w:p w14:paraId="3592BA6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 parking installé pour les véhicules des riverains est sécurisé</w:t>
            </w:r>
          </w:p>
        </w:tc>
        <w:tc>
          <w:tcPr>
            <w:tcW w:w="709" w:type="pct"/>
            <w:shd w:val="clear" w:color="auto" w:fill="FFFFFF"/>
            <w:hideMark/>
          </w:tcPr>
          <w:p w14:paraId="5905255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parking installés sécurisés</w:t>
            </w:r>
          </w:p>
          <w:p w14:paraId="3575FEA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cas de vol</w:t>
            </w:r>
          </w:p>
          <w:p w14:paraId="0AB71F2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 enregistré</w:t>
            </w:r>
          </w:p>
        </w:tc>
        <w:tc>
          <w:tcPr>
            <w:tcW w:w="671" w:type="pct"/>
            <w:shd w:val="clear" w:color="auto" w:fill="FFFFFF"/>
            <w:hideMark/>
          </w:tcPr>
          <w:p w14:paraId="2E33679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toute la durée des travaux de chantier </w:t>
            </w:r>
          </w:p>
        </w:tc>
        <w:tc>
          <w:tcPr>
            <w:tcW w:w="671" w:type="pct"/>
            <w:shd w:val="clear" w:color="auto" w:fill="FFFFFF"/>
            <w:hideMark/>
          </w:tcPr>
          <w:p w14:paraId="051939A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8F42740"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3C5D84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shd w:val="clear" w:color="auto" w:fill="FFFFFF"/>
            <w:hideMark/>
          </w:tcPr>
          <w:p w14:paraId="48069AA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297DBCF" w14:textId="3F0BB6A5"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16D8419C"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0159B40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4 800 000</w:t>
            </w:r>
          </w:p>
        </w:tc>
      </w:tr>
      <w:tr w:rsidR="00026231" w:rsidRPr="006F0164" w14:paraId="24C7B04A"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849E1DA"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2.8</w:t>
            </w:r>
            <w:proofErr w:type="gramStart"/>
            <w:r w:rsidRPr="006F0164">
              <w:rPr>
                <w:rFonts w:ascii="Arial" w:hAnsi="Arial" w:cs="Arial"/>
                <w:sz w:val="20"/>
                <w:szCs w:val="20"/>
              </w:rPr>
              <w:t>.P.1.1</w:t>
            </w:r>
            <w:proofErr w:type="gramEnd"/>
            <w:r w:rsidRPr="006F0164">
              <w:rPr>
                <w:rFonts w:ascii="Arial" w:hAnsi="Arial" w:cs="Arial"/>
                <w:sz w:val="20"/>
                <w:szCs w:val="20"/>
              </w:rPr>
              <w:t>. Sensibiliser les ouvriers pour la gestion des déchets</w:t>
            </w:r>
          </w:p>
        </w:tc>
        <w:tc>
          <w:tcPr>
            <w:tcW w:w="705" w:type="pct"/>
            <w:shd w:val="clear" w:color="auto" w:fill="FFFFFF"/>
            <w:hideMark/>
          </w:tcPr>
          <w:p w14:paraId="756A50F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ouvriers sont sensibilisés pour la gestion des déchets</w:t>
            </w:r>
          </w:p>
          <w:p w14:paraId="0AB02B3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PV et rapports de sensibilisations</w:t>
            </w:r>
          </w:p>
        </w:tc>
        <w:tc>
          <w:tcPr>
            <w:tcW w:w="709" w:type="pct"/>
            <w:shd w:val="clear" w:color="auto" w:fill="FFFFFF"/>
            <w:hideMark/>
          </w:tcPr>
          <w:p w14:paraId="23765B4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sensibilisation </w:t>
            </w:r>
          </w:p>
          <w:p w14:paraId="0E97C60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du chantier</w:t>
            </w:r>
          </w:p>
        </w:tc>
        <w:tc>
          <w:tcPr>
            <w:tcW w:w="671" w:type="pct"/>
            <w:shd w:val="clear" w:color="auto" w:fill="FFFFFF"/>
            <w:hideMark/>
          </w:tcPr>
          <w:p w14:paraId="6F93AB5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 fonctionnement de la base-vie et du chantier </w:t>
            </w:r>
          </w:p>
        </w:tc>
        <w:tc>
          <w:tcPr>
            <w:tcW w:w="671" w:type="pct"/>
            <w:shd w:val="clear" w:color="auto" w:fill="FFFFFF"/>
            <w:hideMark/>
          </w:tcPr>
          <w:p w14:paraId="0F2205E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6D6C19BC"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74A0162" w14:textId="29242BB1" w:rsidR="00026231" w:rsidRPr="006F0164" w:rsidRDefault="00026231" w:rsidP="00026231">
            <w:pPr>
              <w:spacing w:line="240" w:lineRule="auto"/>
              <w:rPr>
                <w:rFonts w:ascii="Arial" w:hAnsi="Arial" w:cs="Arial"/>
                <w:sz w:val="20"/>
                <w:szCs w:val="20"/>
              </w:rPr>
            </w:pPr>
          </w:p>
        </w:tc>
        <w:tc>
          <w:tcPr>
            <w:tcW w:w="612" w:type="pct"/>
            <w:shd w:val="clear" w:color="auto" w:fill="FFFFFF"/>
            <w:hideMark/>
          </w:tcPr>
          <w:p w14:paraId="5D23CD7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18F19C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Police environnementale du Littoral et des départements concernés</w:t>
            </w:r>
          </w:p>
        </w:tc>
        <w:tc>
          <w:tcPr>
            <w:tcW w:w="738" w:type="pct"/>
            <w:shd w:val="clear" w:color="auto" w:fill="FFFFFF"/>
          </w:tcPr>
          <w:p w14:paraId="29DD2B0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dans le PGES-Chantier </w:t>
            </w:r>
          </w:p>
        </w:tc>
      </w:tr>
      <w:tr w:rsidR="00026231" w:rsidRPr="006F0164" w14:paraId="69CC1D49" w14:textId="77777777" w:rsidTr="00D94E65">
        <w:tc>
          <w:tcPr>
            <w:tcW w:w="894" w:type="pct"/>
            <w:shd w:val="clear" w:color="auto" w:fill="FFFFFF"/>
          </w:tcPr>
          <w:p w14:paraId="1BC2C21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2.8</w:t>
            </w:r>
            <w:proofErr w:type="gramStart"/>
            <w:r w:rsidRPr="006F0164">
              <w:rPr>
                <w:rFonts w:ascii="Arial" w:hAnsi="Arial" w:cs="Arial"/>
                <w:sz w:val="20"/>
                <w:szCs w:val="20"/>
              </w:rPr>
              <w:t>.N.1.1</w:t>
            </w:r>
            <w:proofErr w:type="gramEnd"/>
            <w:r w:rsidRPr="006F0164">
              <w:rPr>
                <w:rFonts w:ascii="Arial" w:hAnsi="Arial" w:cs="Arial"/>
                <w:sz w:val="20"/>
                <w:szCs w:val="20"/>
              </w:rPr>
              <w:t xml:space="preserve">.  Elaborer et mettre en œuvre un plan de gestion des déchets </w:t>
            </w:r>
            <w:r w:rsidRPr="006F0164">
              <w:rPr>
                <w:rFonts w:ascii="Arial" w:hAnsi="Arial" w:cs="Arial"/>
                <w:sz w:val="20"/>
                <w:szCs w:val="20"/>
              </w:rPr>
              <w:lastRenderedPageBreak/>
              <w:t xml:space="preserve">conforme aux normes en vigueur (tri, disposition de poubelles, enlèvement par les structures agréées) </w:t>
            </w:r>
          </w:p>
        </w:tc>
        <w:tc>
          <w:tcPr>
            <w:tcW w:w="705" w:type="pct"/>
            <w:shd w:val="clear" w:color="auto" w:fill="FFFFFF"/>
          </w:tcPr>
          <w:p w14:paraId="199C3FC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Absence de déchets au sol </w:t>
            </w:r>
          </w:p>
          <w:p w14:paraId="1A4765D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Présence de </w:t>
            </w:r>
            <w:r w:rsidRPr="006F0164">
              <w:rPr>
                <w:rFonts w:ascii="Arial" w:hAnsi="Arial" w:cs="Arial"/>
                <w:sz w:val="20"/>
                <w:szCs w:val="20"/>
              </w:rPr>
              <w:lastRenderedPageBreak/>
              <w:t xml:space="preserve">poubelles sur site </w:t>
            </w:r>
          </w:p>
        </w:tc>
        <w:tc>
          <w:tcPr>
            <w:tcW w:w="709" w:type="pct"/>
            <w:shd w:val="clear" w:color="auto" w:fill="FFFFFF"/>
          </w:tcPr>
          <w:p w14:paraId="401B044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Etat de salubrité du site concerné</w:t>
            </w:r>
          </w:p>
          <w:p w14:paraId="67801ED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Contrats </w:t>
            </w:r>
            <w:r w:rsidRPr="006F0164">
              <w:rPr>
                <w:rFonts w:ascii="Arial" w:hAnsi="Arial" w:cs="Arial"/>
                <w:sz w:val="20"/>
                <w:szCs w:val="20"/>
              </w:rPr>
              <w:lastRenderedPageBreak/>
              <w:t>d’enlèvement de déchets solides et médicaux</w:t>
            </w:r>
          </w:p>
        </w:tc>
        <w:tc>
          <w:tcPr>
            <w:tcW w:w="671" w:type="pct"/>
            <w:shd w:val="clear" w:color="auto" w:fill="FFFFFF"/>
          </w:tcPr>
          <w:p w14:paraId="392AF78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Durant tout le fonctionnement de la base vie</w:t>
            </w:r>
          </w:p>
          <w:p w14:paraId="40674B2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 </w:t>
            </w:r>
          </w:p>
        </w:tc>
        <w:tc>
          <w:tcPr>
            <w:tcW w:w="671" w:type="pct"/>
            <w:shd w:val="clear" w:color="auto" w:fill="FFFFFF"/>
          </w:tcPr>
          <w:p w14:paraId="55BA6E08" w14:textId="6BACF47F" w:rsidR="00026231" w:rsidRPr="006F0164" w:rsidRDefault="00026231" w:rsidP="00026231">
            <w:pPr>
              <w:spacing w:line="240" w:lineRule="auto"/>
              <w:rPr>
                <w:rFonts w:ascii="Arial" w:hAnsi="Arial" w:cs="Arial"/>
                <w:sz w:val="20"/>
                <w:szCs w:val="20"/>
              </w:rPr>
            </w:pPr>
          </w:p>
        </w:tc>
        <w:tc>
          <w:tcPr>
            <w:tcW w:w="612" w:type="pct"/>
            <w:shd w:val="clear" w:color="auto" w:fill="FFFFFF"/>
          </w:tcPr>
          <w:p w14:paraId="6C1C0D7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0B3D389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Police </w:t>
            </w:r>
            <w:r w:rsidRPr="006F0164">
              <w:rPr>
                <w:rFonts w:ascii="Arial" w:hAnsi="Arial" w:cs="Arial"/>
                <w:sz w:val="20"/>
                <w:szCs w:val="20"/>
              </w:rPr>
              <w:lastRenderedPageBreak/>
              <w:t>environnementale du Littoral</w:t>
            </w:r>
          </w:p>
        </w:tc>
        <w:tc>
          <w:tcPr>
            <w:tcW w:w="738" w:type="pct"/>
            <w:shd w:val="clear" w:color="auto" w:fill="FFFFFF"/>
          </w:tcPr>
          <w:p w14:paraId="46AFDE47" w14:textId="77777777" w:rsidR="00026231" w:rsidRPr="006F0164" w:rsidRDefault="00026231" w:rsidP="00026231">
            <w:pPr>
              <w:spacing w:after="0" w:line="240" w:lineRule="auto"/>
              <w:rPr>
                <w:rFonts w:ascii="Arial" w:eastAsia="Calibri" w:hAnsi="Arial" w:cs="Arial"/>
                <w:spacing w:val="-6"/>
                <w:sz w:val="20"/>
                <w:szCs w:val="20"/>
              </w:rPr>
            </w:pPr>
            <w:r w:rsidRPr="006F0164">
              <w:rPr>
                <w:rFonts w:ascii="Arial" w:eastAsia="Calibri" w:hAnsi="Arial" w:cs="Arial"/>
                <w:spacing w:val="-6"/>
                <w:sz w:val="20"/>
                <w:szCs w:val="20"/>
              </w:rPr>
              <w:lastRenderedPageBreak/>
              <w:t xml:space="preserve">A intégrer aux clauses environnementales et </w:t>
            </w:r>
            <w:r w:rsidRPr="006F0164">
              <w:rPr>
                <w:rFonts w:ascii="Arial" w:eastAsia="Calibri" w:hAnsi="Arial" w:cs="Arial"/>
                <w:spacing w:val="-6"/>
                <w:sz w:val="20"/>
                <w:szCs w:val="20"/>
              </w:rPr>
              <w:lastRenderedPageBreak/>
              <w:t>au PGES-chantier</w:t>
            </w:r>
          </w:p>
          <w:p w14:paraId="63EF2E32" w14:textId="77777777" w:rsidR="00026231" w:rsidRPr="006F0164" w:rsidRDefault="00026231" w:rsidP="00026231">
            <w:pPr>
              <w:spacing w:line="240" w:lineRule="auto"/>
              <w:rPr>
                <w:rFonts w:ascii="Arial" w:hAnsi="Arial" w:cs="Arial"/>
                <w:sz w:val="20"/>
                <w:szCs w:val="20"/>
              </w:rPr>
            </w:pPr>
          </w:p>
        </w:tc>
      </w:tr>
      <w:tr w:rsidR="00026231" w:rsidRPr="006F0164" w14:paraId="6603B439" w14:textId="77777777" w:rsidTr="00D94E65">
        <w:tc>
          <w:tcPr>
            <w:tcW w:w="894" w:type="pct"/>
            <w:shd w:val="clear" w:color="auto" w:fill="FFFFFF"/>
          </w:tcPr>
          <w:p w14:paraId="568C73A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2.8</w:t>
            </w:r>
            <w:proofErr w:type="gramStart"/>
            <w:r w:rsidRPr="006F0164">
              <w:rPr>
                <w:rFonts w:ascii="Arial" w:hAnsi="Arial" w:cs="Arial"/>
                <w:sz w:val="20"/>
                <w:szCs w:val="20"/>
              </w:rPr>
              <w:t>.N.2.1</w:t>
            </w:r>
            <w:proofErr w:type="gramEnd"/>
            <w:r w:rsidRPr="006F0164">
              <w:rPr>
                <w:rFonts w:ascii="Arial" w:hAnsi="Arial" w:cs="Arial"/>
                <w:sz w:val="20"/>
                <w:szCs w:val="20"/>
              </w:rPr>
              <w:t xml:space="preserve">. Sensibiliser les travailleurs sur l’hygiène et les bonnes pratiques </w:t>
            </w:r>
          </w:p>
        </w:tc>
        <w:tc>
          <w:tcPr>
            <w:tcW w:w="705" w:type="pct"/>
            <w:shd w:val="clear" w:color="auto" w:fill="FFFFFF"/>
          </w:tcPr>
          <w:p w14:paraId="653DAA5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sensibilisation effectué</w:t>
            </w:r>
          </w:p>
        </w:tc>
        <w:tc>
          <w:tcPr>
            <w:tcW w:w="709" w:type="pct"/>
            <w:shd w:val="clear" w:color="auto" w:fill="FFFFFF"/>
          </w:tcPr>
          <w:p w14:paraId="09BD32F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conflit enregistré  </w:t>
            </w:r>
          </w:p>
        </w:tc>
        <w:tc>
          <w:tcPr>
            <w:tcW w:w="671" w:type="pct"/>
            <w:shd w:val="clear" w:color="auto" w:fill="FFFFFF"/>
          </w:tcPr>
          <w:p w14:paraId="3A59C3C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 de chantiers et de base-vie</w:t>
            </w:r>
          </w:p>
        </w:tc>
        <w:tc>
          <w:tcPr>
            <w:tcW w:w="671" w:type="pct"/>
            <w:shd w:val="clear" w:color="auto" w:fill="FFFFFF"/>
          </w:tcPr>
          <w:p w14:paraId="20B8F8D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Bureau de contrôle de l’entreprise</w:t>
            </w:r>
          </w:p>
        </w:tc>
        <w:tc>
          <w:tcPr>
            <w:tcW w:w="612" w:type="pct"/>
            <w:shd w:val="clear" w:color="auto" w:fill="FFFFFF"/>
          </w:tcPr>
          <w:p w14:paraId="732F55D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79FD6EC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Police environnementale du Littoral</w:t>
            </w:r>
          </w:p>
        </w:tc>
        <w:tc>
          <w:tcPr>
            <w:tcW w:w="738" w:type="pct"/>
            <w:shd w:val="clear" w:color="auto" w:fill="FFFFFF"/>
          </w:tcPr>
          <w:p w14:paraId="0A9089D0" w14:textId="4A7BEB1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dans le PGES-Chantier</w:t>
            </w:r>
          </w:p>
        </w:tc>
      </w:tr>
      <w:tr w:rsidR="00026231" w:rsidRPr="006F0164" w14:paraId="555BD900" w14:textId="77777777" w:rsidTr="00D94E65">
        <w:tc>
          <w:tcPr>
            <w:tcW w:w="894" w:type="pct"/>
            <w:shd w:val="clear" w:color="auto" w:fill="FFFFFF"/>
          </w:tcPr>
          <w:p w14:paraId="3725C95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2.8</w:t>
            </w:r>
            <w:proofErr w:type="gramStart"/>
            <w:r w:rsidRPr="006F0164">
              <w:rPr>
                <w:rFonts w:ascii="Arial" w:hAnsi="Arial" w:cs="Arial"/>
                <w:sz w:val="20"/>
                <w:szCs w:val="20"/>
              </w:rPr>
              <w:t>.N.2.2</w:t>
            </w:r>
            <w:proofErr w:type="gramEnd"/>
            <w:r w:rsidRPr="006F0164">
              <w:rPr>
                <w:rFonts w:ascii="Arial" w:hAnsi="Arial" w:cs="Arial"/>
                <w:sz w:val="20"/>
                <w:szCs w:val="20"/>
              </w:rPr>
              <w:t xml:space="preserve"> Manipuler les huiles usagées sur des surfaces étanches </w:t>
            </w:r>
          </w:p>
        </w:tc>
        <w:tc>
          <w:tcPr>
            <w:tcW w:w="705" w:type="pct"/>
            <w:shd w:val="clear" w:color="auto" w:fill="FFFFFF"/>
          </w:tcPr>
          <w:p w14:paraId="3FAB131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L’aire de manipulation des huiles usagées est étanche </w:t>
            </w:r>
          </w:p>
        </w:tc>
        <w:tc>
          <w:tcPr>
            <w:tcW w:w="709" w:type="pct"/>
            <w:shd w:val="clear" w:color="auto" w:fill="FFFFFF"/>
          </w:tcPr>
          <w:p w14:paraId="2108EB9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déversement accidentel </w:t>
            </w:r>
          </w:p>
          <w:p w14:paraId="6E42F89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pollution de la nappe phréatique</w:t>
            </w:r>
          </w:p>
        </w:tc>
        <w:tc>
          <w:tcPr>
            <w:tcW w:w="671" w:type="pct"/>
            <w:shd w:val="clear" w:color="auto" w:fill="FFFFFF"/>
          </w:tcPr>
          <w:p w14:paraId="1A469E0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 fonctionnement des chantiers </w:t>
            </w:r>
          </w:p>
        </w:tc>
        <w:tc>
          <w:tcPr>
            <w:tcW w:w="671" w:type="pct"/>
            <w:shd w:val="clear" w:color="auto" w:fill="FFFFFF"/>
          </w:tcPr>
          <w:p w14:paraId="222A4EB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Bureau de contrôle de l’entreprise</w:t>
            </w:r>
          </w:p>
        </w:tc>
        <w:tc>
          <w:tcPr>
            <w:tcW w:w="612" w:type="pct"/>
            <w:shd w:val="clear" w:color="auto" w:fill="FFFFFF"/>
          </w:tcPr>
          <w:p w14:paraId="4C1B5F5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512616D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Police environnementale du Littoral</w:t>
            </w:r>
          </w:p>
        </w:tc>
        <w:tc>
          <w:tcPr>
            <w:tcW w:w="738" w:type="pct"/>
            <w:shd w:val="clear" w:color="auto" w:fill="FFFFFF"/>
          </w:tcPr>
          <w:p w14:paraId="3D4684A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553DB6AD" w14:textId="77777777" w:rsidTr="00D94E65">
        <w:tc>
          <w:tcPr>
            <w:tcW w:w="894" w:type="pct"/>
            <w:shd w:val="clear" w:color="auto" w:fill="FFFFFF"/>
          </w:tcPr>
          <w:p w14:paraId="3FA0C92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2.8</w:t>
            </w:r>
            <w:proofErr w:type="gramStart"/>
            <w:r w:rsidRPr="006F0164">
              <w:rPr>
                <w:rFonts w:ascii="Arial" w:hAnsi="Arial" w:cs="Arial"/>
                <w:sz w:val="20"/>
                <w:szCs w:val="20"/>
              </w:rPr>
              <w:t>.N.2.3</w:t>
            </w:r>
            <w:proofErr w:type="gramEnd"/>
            <w:r w:rsidRPr="006F0164">
              <w:rPr>
                <w:rFonts w:ascii="Arial" w:hAnsi="Arial" w:cs="Arial"/>
                <w:sz w:val="20"/>
                <w:szCs w:val="20"/>
              </w:rPr>
              <w:t>.  Collecter et traiter les huiles usagées conformément aux  normes en vigueur</w:t>
            </w:r>
          </w:p>
        </w:tc>
        <w:tc>
          <w:tcPr>
            <w:tcW w:w="705" w:type="pct"/>
            <w:shd w:val="clear" w:color="auto" w:fill="FFFFFF"/>
          </w:tcPr>
          <w:p w14:paraId="1651326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L’enlèvement des huiles usagées se fait par des structures agréées </w:t>
            </w:r>
          </w:p>
        </w:tc>
        <w:tc>
          <w:tcPr>
            <w:tcW w:w="709" w:type="pct"/>
            <w:shd w:val="clear" w:color="auto" w:fill="FFFFFF"/>
          </w:tcPr>
          <w:p w14:paraId="4406BE4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Volume d’huiles usagées traité</w:t>
            </w:r>
          </w:p>
          <w:p w14:paraId="51BF94F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Contrats d’enlèvement et de traitements des huiles usagées </w:t>
            </w:r>
          </w:p>
        </w:tc>
        <w:tc>
          <w:tcPr>
            <w:tcW w:w="671" w:type="pct"/>
            <w:shd w:val="clear" w:color="auto" w:fill="FFFFFF"/>
          </w:tcPr>
          <w:p w14:paraId="3DC2D7B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toute la durée des travaux </w:t>
            </w:r>
          </w:p>
        </w:tc>
        <w:tc>
          <w:tcPr>
            <w:tcW w:w="671" w:type="pct"/>
            <w:shd w:val="clear" w:color="auto" w:fill="FFFFFF"/>
          </w:tcPr>
          <w:p w14:paraId="76DB723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Bureau de contrôle de l’entreprise</w:t>
            </w:r>
          </w:p>
        </w:tc>
        <w:tc>
          <w:tcPr>
            <w:tcW w:w="612" w:type="pct"/>
            <w:shd w:val="clear" w:color="auto" w:fill="FFFFFF"/>
          </w:tcPr>
          <w:p w14:paraId="5BB9417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6D10F60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Police environnementale du Littoral</w:t>
            </w:r>
          </w:p>
        </w:tc>
        <w:tc>
          <w:tcPr>
            <w:tcW w:w="738" w:type="pct"/>
            <w:shd w:val="clear" w:color="auto" w:fill="FFFFFF"/>
          </w:tcPr>
          <w:p w14:paraId="3EBC34A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6345214A" w14:textId="77777777" w:rsidTr="00D94E65">
        <w:tc>
          <w:tcPr>
            <w:tcW w:w="894" w:type="pct"/>
            <w:shd w:val="clear" w:color="auto" w:fill="FFFFFF"/>
          </w:tcPr>
          <w:p w14:paraId="3B95DEEB" w14:textId="77777777" w:rsidR="00026231" w:rsidRPr="006F0164" w:rsidRDefault="00026231" w:rsidP="00026231">
            <w:pPr>
              <w:spacing w:line="240" w:lineRule="auto"/>
              <w:rPr>
                <w:rFonts w:ascii="Arial" w:hAnsi="Arial" w:cs="Arial"/>
                <w:sz w:val="20"/>
                <w:szCs w:val="20"/>
              </w:rPr>
            </w:pPr>
            <w:r w:rsidRPr="006F0164">
              <w:rPr>
                <w:rFonts w:ascii="Arial" w:eastAsia="Times New Roman" w:hAnsi="Arial" w:cs="Arial"/>
                <w:sz w:val="20"/>
                <w:szCs w:val="20"/>
                <w:lang w:eastAsia="fr-FR"/>
              </w:rPr>
              <w:t>2.9</w:t>
            </w:r>
            <w:proofErr w:type="gramStart"/>
            <w:r w:rsidRPr="006F0164">
              <w:rPr>
                <w:rFonts w:ascii="Arial" w:eastAsia="Times New Roman" w:hAnsi="Arial" w:cs="Arial"/>
                <w:sz w:val="20"/>
                <w:szCs w:val="20"/>
                <w:lang w:eastAsia="fr-FR"/>
              </w:rPr>
              <w:t>.N.3.1</w:t>
            </w:r>
            <w:proofErr w:type="gramEnd"/>
            <w:r w:rsidRPr="006F0164">
              <w:rPr>
                <w:rFonts w:ascii="Arial" w:eastAsia="Times New Roman" w:hAnsi="Arial" w:cs="Arial"/>
                <w:sz w:val="20"/>
                <w:szCs w:val="20"/>
                <w:lang w:eastAsia="fr-FR"/>
              </w:rPr>
              <w:t xml:space="preserve"> Appliquer la procédure de protection des objets physiques archéologiques</w:t>
            </w:r>
          </w:p>
        </w:tc>
        <w:tc>
          <w:tcPr>
            <w:tcW w:w="705" w:type="pct"/>
            <w:shd w:val="clear" w:color="auto" w:fill="FFFFFF"/>
          </w:tcPr>
          <w:p w14:paraId="7F95AF9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d’objets découverts </w:t>
            </w:r>
          </w:p>
        </w:tc>
        <w:tc>
          <w:tcPr>
            <w:tcW w:w="709" w:type="pct"/>
            <w:shd w:val="clear" w:color="auto" w:fill="FFFFFF"/>
          </w:tcPr>
          <w:p w14:paraId="2C7D317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d’objets sauvegardés</w:t>
            </w:r>
          </w:p>
        </w:tc>
        <w:tc>
          <w:tcPr>
            <w:tcW w:w="671" w:type="pct"/>
            <w:shd w:val="clear" w:color="auto" w:fill="FFFFFF"/>
          </w:tcPr>
          <w:p w14:paraId="59E0136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fouilles</w:t>
            </w:r>
          </w:p>
        </w:tc>
        <w:tc>
          <w:tcPr>
            <w:tcW w:w="671" w:type="pct"/>
            <w:shd w:val="clear" w:color="auto" w:fill="FFFFFF"/>
          </w:tcPr>
          <w:p w14:paraId="04560AF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6E607B39"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177918A" w14:textId="4967E5B4" w:rsidR="00026231" w:rsidRPr="006F0164" w:rsidRDefault="00026231" w:rsidP="001148D5">
            <w:pPr>
              <w:spacing w:line="240" w:lineRule="auto"/>
              <w:rPr>
                <w:rFonts w:ascii="Arial" w:hAnsi="Arial" w:cs="Arial"/>
                <w:sz w:val="20"/>
                <w:szCs w:val="20"/>
              </w:rPr>
            </w:pPr>
            <w:r w:rsidRPr="006F0164">
              <w:rPr>
                <w:rFonts w:ascii="Arial" w:hAnsi="Arial" w:cs="Arial"/>
                <w:sz w:val="20"/>
                <w:szCs w:val="20"/>
              </w:rPr>
              <w:t xml:space="preserve">Entreprise chargée des </w:t>
            </w:r>
            <w:r w:rsidRPr="006F0164">
              <w:rPr>
                <w:rFonts w:ascii="Arial" w:hAnsi="Arial" w:cs="Arial"/>
                <w:sz w:val="20"/>
                <w:szCs w:val="20"/>
              </w:rPr>
              <w:lastRenderedPageBreak/>
              <w:t xml:space="preserve">travaux </w:t>
            </w:r>
          </w:p>
        </w:tc>
        <w:tc>
          <w:tcPr>
            <w:tcW w:w="612" w:type="pct"/>
            <w:shd w:val="clear" w:color="auto" w:fill="FFFFFF"/>
          </w:tcPr>
          <w:p w14:paraId="73173CC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Direction départementale du Littoral</w:t>
            </w:r>
          </w:p>
          <w:p w14:paraId="5D82F8A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tc>
        <w:tc>
          <w:tcPr>
            <w:tcW w:w="738" w:type="pct"/>
            <w:shd w:val="clear" w:color="auto" w:fill="FFFFFF"/>
          </w:tcPr>
          <w:p w14:paraId="048AFE2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dans les clauses environnementales et sociales</w:t>
            </w:r>
          </w:p>
        </w:tc>
      </w:tr>
      <w:tr w:rsidR="00026231" w:rsidRPr="006F0164" w14:paraId="5ED723D7"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6E1B0F23"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lastRenderedPageBreak/>
              <w:t>2.10</w:t>
            </w:r>
            <w:proofErr w:type="gramStart"/>
            <w:r w:rsidRPr="006F0164">
              <w:rPr>
                <w:rFonts w:ascii="Arial" w:hAnsi="Arial" w:cs="Arial"/>
                <w:sz w:val="20"/>
                <w:szCs w:val="20"/>
                <w:lang w:eastAsia="fr-FR"/>
              </w:rPr>
              <w:t>.N.2.1</w:t>
            </w:r>
            <w:proofErr w:type="gramEnd"/>
            <w:r w:rsidRPr="006F0164">
              <w:rPr>
                <w:rFonts w:ascii="Arial" w:hAnsi="Arial" w:cs="Arial"/>
                <w:sz w:val="20"/>
                <w:szCs w:val="20"/>
                <w:lang w:eastAsia="fr-FR"/>
              </w:rPr>
              <w:t>. Respecter les normes techniques de construction d’ouvrage</w:t>
            </w:r>
          </w:p>
        </w:tc>
        <w:tc>
          <w:tcPr>
            <w:tcW w:w="705" w:type="pct"/>
            <w:shd w:val="clear" w:color="auto" w:fill="FFFFFF"/>
            <w:hideMark/>
          </w:tcPr>
          <w:p w14:paraId="1F20AA3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normes techniques de construction d’ouvrage sont respectées</w:t>
            </w:r>
          </w:p>
          <w:p w14:paraId="432E435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Rapports de suivi des travaux</w:t>
            </w:r>
          </w:p>
        </w:tc>
        <w:tc>
          <w:tcPr>
            <w:tcW w:w="709" w:type="pct"/>
            <w:shd w:val="clear" w:color="auto" w:fill="FFFFFF"/>
            <w:hideMark/>
          </w:tcPr>
          <w:p w14:paraId="60DB22A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PV de chantier disponible </w:t>
            </w:r>
          </w:p>
          <w:p w14:paraId="51CD084E"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hideMark/>
          </w:tcPr>
          <w:p w14:paraId="41C4758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la phase de construction des ouvrages </w:t>
            </w:r>
          </w:p>
        </w:tc>
        <w:tc>
          <w:tcPr>
            <w:tcW w:w="671" w:type="pct"/>
            <w:shd w:val="clear" w:color="auto" w:fill="FFFFFF"/>
            <w:hideMark/>
          </w:tcPr>
          <w:p w14:paraId="28DE543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239BFB2E"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74510848" w14:textId="7DD3B7A9" w:rsidR="00026231" w:rsidRPr="006F0164" w:rsidRDefault="00026231" w:rsidP="00026231">
            <w:pPr>
              <w:spacing w:line="240" w:lineRule="auto"/>
              <w:rPr>
                <w:rFonts w:ascii="Arial" w:hAnsi="Arial" w:cs="Arial"/>
                <w:sz w:val="20"/>
                <w:szCs w:val="20"/>
              </w:rPr>
            </w:pPr>
          </w:p>
        </w:tc>
        <w:tc>
          <w:tcPr>
            <w:tcW w:w="612" w:type="pct"/>
            <w:shd w:val="clear" w:color="auto" w:fill="FFFFFF"/>
          </w:tcPr>
          <w:p w14:paraId="63B7B79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MOD</w:t>
            </w:r>
          </w:p>
          <w:p w14:paraId="1A0B7C1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p w14:paraId="45A55753"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7313EF7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7A6C5FD9"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E86C725"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2.10</w:t>
            </w:r>
            <w:proofErr w:type="gramStart"/>
            <w:r w:rsidRPr="006F0164">
              <w:rPr>
                <w:rFonts w:ascii="Arial" w:hAnsi="Arial" w:cs="Arial"/>
                <w:sz w:val="20"/>
                <w:szCs w:val="20"/>
                <w:lang w:eastAsia="fr-FR"/>
              </w:rPr>
              <w:t>.N.3.2</w:t>
            </w:r>
            <w:proofErr w:type="gramEnd"/>
            <w:r w:rsidRPr="006F0164">
              <w:rPr>
                <w:rFonts w:ascii="Arial" w:hAnsi="Arial" w:cs="Arial"/>
                <w:sz w:val="20"/>
                <w:szCs w:val="20"/>
                <w:lang w:eastAsia="fr-FR"/>
              </w:rPr>
              <w:t>. Eviter de manipuler les huiles de vidange et graisse sur le site</w:t>
            </w:r>
          </w:p>
        </w:tc>
        <w:tc>
          <w:tcPr>
            <w:tcW w:w="705" w:type="pct"/>
            <w:shd w:val="clear" w:color="auto" w:fill="FFFFFF"/>
            <w:hideMark/>
          </w:tcPr>
          <w:p w14:paraId="1392C0B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huiles de vidange et graisse  sont bien gérées sur le site</w:t>
            </w:r>
          </w:p>
          <w:p w14:paraId="7FF70FA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Absence de trace d’huile sur le site</w:t>
            </w:r>
          </w:p>
        </w:tc>
        <w:tc>
          <w:tcPr>
            <w:tcW w:w="709" w:type="pct"/>
            <w:shd w:val="clear" w:color="auto" w:fill="FFFFFF"/>
            <w:hideMark/>
          </w:tcPr>
          <w:p w14:paraId="4420733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la qualité du sol et de la nappe phréatique</w:t>
            </w:r>
          </w:p>
        </w:tc>
        <w:tc>
          <w:tcPr>
            <w:tcW w:w="671" w:type="pct"/>
            <w:shd w:val="clear" w:color="auto" w:fill="FFFFFF"/>
            <w:hideMark/>
          </w:tcPr>
          <w:p w14:paraId="2BF05D5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w:t>
            </w:r>
          </w:p>
        </w:tc>
        <w:tc>
          <w:tcPr>
            <w:tcW w:w="671" w:type="pct"/>
            <w:shd w:val="clear" w:color="auto" w:fill="FFFFFF"/>
            <w:hideMark/>
          </w:tcPr>
          <w:p w14:paraId="3F39CF7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5EE4B4C1"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7D7C6B1" w14:textId="54E56A9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MOD </w:t>
            </w:r>
          </w:p>
        </w:tc>
        <w:tc>
          <w:tcPr>
            <w:tcW w:w="612" w:type="pct"/>
            <w:shd w:val="clear" w:color="auto" w:fill="FFFFFF"/>
          </w:tcPr>
          <w:p w14:paraId="1BEE475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F32F88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Police environnementale</w:t>
            </w:r>
          </w:p>
        </w:tc>
        <w:tc>
          <w:tcPr>
            <w:tcW w:w="738" w:type="pct"/>
            <w:shd w:val="clear" w:color="auto" w:fill="FFFFFF"/>
          </w:tcPr>
          <w:p w14:paraId="0174D71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2886B3B3" w14:textId="77777777" w:rsidTr="00D94E65">
        <w:tc>
          <w:tcPr>
            <w:tcW w:w="894" w:type="pct"/>
            <w:tcBorders>
              <w:top w:val="single" w:sz="4" w:space="0" w:color="auto"/>
              <w:left w:val="single" w:sz="4" w:space="0" w:color="auto"/>
              <w:bottom w:val="single" w:sz="4" w:space="0" w:color="auto"/>
              <w:right w:val="single" w:sz="4" w:space="0" w:color="auto"/>
            </w:tcBorders>
            <w:shd w:val="clear" w:color="auto" w:fill="FFFFFF"/>
          </w:tcPr>
          <w:p w14:paraId="2AA60783" w14:textId="77777777" w:rsidR="00026231" w:rsidRPr="006F0164" w:rsidRDefault="00026231" w:rsidP="00026231">
            <w:pPr>
              <w:spacing w:line="240" w:lineRule="auto"/>
              <w:rPr>
                <w:rFonts w:ascii="Arial" w:hAnsi="Arial" w:cs="Arial"/>
                <w:sz w:val="20"/>
                <w:szCs w:val="20"/>
                <w:lang w:eastAsia="fr-FR"/>
              </w:rPr>
            </w:pPr>
            <w:r w:rsidRPr="006F0164">
              <w:rPr>
                <w:rFonts w:ascii="Arial" w:eastAsia="Calibri" w:hAnsi="Arial" w:cs="Arial"/>
                <w:spacing w:val="-4"/>
                <w:sz w:val="20"/>
                <w:szCs w:val="20"/>
              </w:rPr>
              <w:t>2</w:t>
            </w:r>
            <w:r w:rsidRPr="006F0164">
              <w:rPr>
                <w:rFonts w:ascii="Arial" w:eastAsia="Calibri" w:hAnsi="Arial" w:cs="Arial"/>
                <w:spacing w:val="5"/>
                <w:sz w:val="20"/>
                <w:szCs w:val="20"/>
              </w:rPr>
              <w:t>.</w:t>
            </w:r>
            <w:r w:rsidRPr="006F0164">
              <w:rPr>
                <w:rFonts w:ascii="Arial" w:eastAsia="Calibri" w:hAnsi="Arial" w:cs="Arial"/>
                <w:sz w:val="20"/>
                <w:szCs w:val="20"/>
              </w:rPr>
              <w:t>10</w:t>
            </w:r>
            <w:proofErr w:type="gramStart"/>
            <w:r w:rsidRPr="006F0164">
              <w:rPr>
                <w:rFonts w:ascii="Arial" w:eastAsia="Calibri" w:hAnsi="Arial" w:cs="Arial"/>
                <w:spacing w:val="8"/>
                <w:sz w:val="20"/>
                <w:szCs w:val="20"/>
              </w:rPr>
              <w:t>.N.4.2</w:t>
            </w:r>
            <w:proofErr w:type="gramEnd"/>
            <w:r w:rsidRPr="006F0164">
              <w:rPr>
                <w:rFonts w:ascii="Arial" w:eastAsia="Calibri" w:hAnsi="Arial" w:cs="Arial"/>
                <w:spacing w:val="8"/>
                <w:sz w:val="20"/>
                <w:szCs w:val="20"/>
              </w:rPr>
              <w:t xml:space="preserve"> Appliquer les dispositions prévues dans les clauses environnementales et sociales qui prennent en compte des mesures de sécurités et de gestion des risques</w:t>
            </w:r>
          </w:p>
        </w:tc>
        <w:tc>
          <w:tcPr>
            <w:tcW w:w="705" w:type="pct"/>
            <w:shd w:val="clear" w:color="auto" w:fill="FFFFFF"/>
          </w:tcPr>
          <w:p w14:paraId="3E7AFF6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disposition comprise dans les clauses</w:t>
            </w:r>
          </w:p>
        </w:tc>
        <w:tc>
          <w:tcPr>
            <w:tcW w:w="709" w:type="pct"/>
            <w:shd w:val="clear" w:color="auto" w:fill="FFFFFF"/>
          </w:tcPr>
          <w:p w14:paraId="0FA447C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plaintes </w:t>
            </w:r>
          </w:p>
          <w:p w14:paraId="2C62ED8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d’accident</w:t>
            </w:r>
          </w:p>
        </w:tc>
        <w:tc>
          <w:tcPr>
            <w:tcW w:w="671" w:type="pct"/>
            <w:shd w:val="clear" w:color="auto" w:fill="FFFFFF"/>
          </w:tcPr>
          <w:p w14:paraId="6A3ED8B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la construction des ouvrages</w:t>
            </w:r>
          </w:p>
        </w:tc>
        <w:tc>
          <w:tcPr>
            <w:tcW w:w="671" w:type="pct"/>
            <w:shd w:val="clear" w:color="auto" w:fill="FFFFFF"/>
          </w:tcPr>
          <w:p w14:paraId="080BBBD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0D3483AA"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45311FA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tc>
        <w:tc>
          <w:tcPr>
            <w:tcW w:w="612" w:type="pct"/>
            <w:shd w:val="clear" w:color="auto" w:fill="FFFFFF"/>
          </w:tcPr>
          <w:p w14:paraId="08977A7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364227A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22F83E9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PGES-Chantier et aux clauses environnementales et sociales</w:t>
            </w:r>
          </w:p>
        </w:tc>
      </w:tr>
      <w:tr w:rsidR="00026231" w:rsidRPr="006F0164" w14:paraId="31C7C3EA" w14:textId="77777777" w:rsidTr="00D94E65">
        <w:tc>
          <w:tcPr>
            <w:tcW w:w="894" w:type="pct"/>
          </w:tcPr>
          <w:p w14:paraId="52A8A96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2.11</w:t>
            </w:r>
            <w:proofErr w:type="gramStart"/>
            <w:r w:rsidRPr="006F0164">
              <w:rPr>
                <w:rFonts w:ascii="Arial" w:hAnsi="Arial" w:cs="Arial"/>
                <w:sz w:val="20"/>
                <w:szCs w:val="20"/>
              </w:rPr>
              <w:t>.P.1.1</w:t>
            </w:r>
            <w:proofErr w:type="gramEnd"/>
            <w:r w:rsidRPr="006F0164">
              <w:rPr>
                <w:rFonts w:ascii="Arial" w:hAnsi="Arial" w:cs="Arial"/>
                <w:sz w:val="20"/>
                <w:szCs w:val="20"/>
              </w:rPr>
              <w:t>. Installer des consignes pour garantir la salubrité de l’exutoire</w:t>
            </w:r>
          </w:p>
        </w:tc>
        <w:tc>
          <w:tcPr>
            <w:tcW w:w="705" w:type="pct"/>
            <w:shd w:val="clear" w:color="auto" w:fill="FFFFFF"/>
          </w:tcPr>
          <w:p w14:paraId="2B76AF6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des consignes sur place </w:t>
            </w:r>
          </w:p>
          <w:p w14:paraId="0334C37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w:t>
            </w:r>
            <w:r w:rsidRPr="006F0164">
              <w:rPr>
                <w:rFonts w:ascii="Arial" w:hAnsi="Arial" w:cs="Arial"/>
                <w:sz w:val="20"/>
                <w:szCs w:val="20"/>
              </w:rPr>
              <w:lastRenderedPageBreak/>
              <w:t>panneaux installés (panneaux d’interdiction)</w:t>
            </w:r>
          </w:p>
        </w:tc>
        <w:tc>
          <w:tcPr>
            <w:tcW w:w="709" w:type="pct"/>
            <w:shd w:val="clear" w:color="auto" w:fill="FFFFFF"/>
          </w:tcPr>
          <w:p w14:paraId="1A3C528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Nombre de contrevenants verbalisé</w:t>
            </w:r>
          </w:p>
          <w:p w14:paraId="1737B14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Etat de salubrité au </w:t>
            </w:r>
            <w:r w:rsidRPr="006F0164">
              <w:rPr>
                <w:rFonts w:ascii="Arial" w:hAnsi="Arial" w:cs="Arial"/>
                <w:sz w:val="20"/>
                <w:szCs w:val="20"/>
              </w:rPr>
              <w:lastRenderedPageBreak/>
              <w:t>niveau du bassin</w:t>
            </w:r>
          </w:p>
        </w:tc>
        <w:tc>
          <w:tcPr>
            <w:tcW w:w="671" w:type="pct"/>
            <w:shd w:val="clear" w:color="auto" w:fill="FFFFFF"/>
          </w:tcPr>
          <w:p w14:paraId="4E9901A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Pendant les travaux de chantiers</w:t>
            </w:r>
          </w:p>
        </w:tc>
        <w:tc>
          <w:tcPr>
            <w:tcW w:w="671" w:type="pct"/>
            <w:shd w:val="clear" w:color="auto" w:fill="FFFFFF"/>
          </w:tcPr>
          <w:p w14:paraId="5EE05B9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6D51C40"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026DBD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w:t>
            </w:r>
            <w:r w:rsidRPr="006F0164">
              <w:rPr>
                <w:rFonts w:ascii="Arial" w:hAnsi="Arial" w:cs="Arial"/>
                <w:sz w:val="20"/>
                <w:szCs w:val="20"/>
              </w:rPr>
              <w:lastRenderedPageBreak/>
              <w:t xml:space="preserve">charge des travaux </w:t>
            </w:r>
          </w:p>
        </w:tc>
        <w:tc>
          <w:tcPr>
            <w:tcW w:w="612" w:type="pct"/>
            <w:shd w:val="clear" w:color="auto" w:fill="FFFFFF"/>
          </w:tcPr>
          <w:p w14:paraId="4DCBB59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Mairie de Cotonou</w:t>
            </w:r>
          </w:p>
          <w:p w14:paraId="46EE5A4F" w14:textId="395D906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w:t>
            </w:r>
            <w:r w:rsidRPr="006F0164">
              <w:rPr>
                <w:rFonts w:ascii="Arial" w:hAnsi="Arial" w:cs="Arial"/>
                <w:sz w:val="20"/>
                <w:szCs w:val="20"/>
              </w:rPr>
              <w:lastRenderedPageBreak/>
              <w:t>Littoral ACVDT</w:t>
            </w:r>
          </w:p>
          <w:p w14:paraId="410B6370"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6CF29840" w14:textId="00361CA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A intégrer au  PGES-Chantier et aux clauses environnementales </w:t>
            </w:r>
            <w:r w:rsidRPr="006F0164">
              <w:rPr>
                <w:rFonts w:ascii="Arial" w:hAnsi="Arial" w:cs="Arial"/>
                <w:sz w:val="20"/>
                <w:szCs w:val="20"/>
              </w:rPr>
              <w:lastRenderedPageBreak/>
              <w:t>et sociales</w:t>
            </w:r>
          </w:p>
        </w:tc>
      </w:tr>
      <w:tr w:rsidR="00026231" w:rsidRPr="006F0164" w14:paraId="495C1943" w14:textId="77777777" w:rsidTr="00D94E65">
        <w:tc>
          <w:tcPr>
            <w:tcW w:w="894" w:type="pct"/>
          </w:tcPr>
          <w:p w14:paraId="57B3BAC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2.11</w:t>
            </w:r>
            <w:proofErr w:type="gramStart"/>
            <w:r w:rsidRPr="006F0164">
              <w:rPr>
                <w:rFonts w:ascii="Arial" w:hAnsi="Arial" w:cs="Arial"/>
                <w:sz w:val="20"/>
                <w:szCs w:val="20"/>
              </w:rPr>
              <w:t>.N.2.1</w:t>
            </w:r>
            <w:proofErr w:type="gramEnd"/>
            <w:r w:rsidRPr="006F0164">
              <w:rPr>
                <w:rFonts w:ascii="Arial" w:hAnsi="Arial" w:cs="Arial"/>
                <w:sz w:val="20"/>
                <w:szCs w:val="20"/>
              </w:rPr>
              <w:t>. Respecter les normes d’aménagement au niveau des exutoires</w:t>
            </w:r>
          </w:p>
        </w:tc>
        <w:tc>
          <w:tcPr>
            <w:tcW w:w="705" w:type="pct"/>
            <w:shd w:val="clear" w:color="auto" w:fill="FFFFFF"/>
          </w:tcPr>
          <w:p w14:paraId="25123FA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normes d’aménagement au niveau du bassin sont respectées</w:t>
            </w:r>
          </w:p>
        </w:tc>
        <w:tc>
          <w:tcPr>
            <w:tcW w:w="709" w:type="pct"/>
            <w:shd w:val="clear" w:color="auto" w:fill="FFFFFF"/>
          </w:tcPr>
          <w:p w14:paraId="4821138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Qualité de l’ouvrage construit</w:t>
            </w:r>
          </w:p>
        </w:tc>
        <w:tc>
          <w:tcPr>
            <w:tcW w:w="671" w:type="pct"/>
            <w:shd w:val="clear" w:color="auto" w:fill="FFFFFF"/>
          </w:tcPr>
          <w:p w14:paraId="37F719C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la durée du chantier </w:t>
            </w:r>
          </w:p>
        </w:tc>
        <w:tc>
          <w:tcPr>
            <w:tcW w:w="671" w:type="pct"/>
            <w:shd w:val="clear" w:color="auto" w:fill="FFFFFF"/>
          </w:tcPr>
          <w:p w14:paraId="1DA4CB2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69C853A7"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61335B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shd w:val="clear" w:color="auto" w:fill="FFFFFF"/>
          </w:tcPr>
          <w:p w14:paraId="39FFB7E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7AFB64E6" w14:textId="60D270A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tc>
        <w:tc>
          <w:tcPr>
            <w:tcW w:w="738" w:type="pct"/>
            <w:shd w:val="clear" w:color="auto" w:fill="FFFFFF"/>
          </w:tcPr>
          <w:p w14:paraId="195ABEF2" w14:textId="36F64D05"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w:t>
            </w:r>
          </w:p>
        </w:tc>
      </w:tr>
      <w:tr w:rsidR="00026231" w:rsidRPr="006F0164" w14:paraId="3F9AAEA0" w14:textId="77777777" w:rsidTr="00D94E65">
        <w:tc>
          <w:tcPr>
            <w:tcW w:w="894" w:type="pct"/>
          </w:tcPr>
          <w:p w14:paraId="6D4206E3" w14:textId="08D48DE9" w:rsidR="00026231" w:rsidRPr="006F0164" w:rsidRDefault="00026231" w:rsidP="00026231">
            <w:pPr>
              <w:spacing w:line="240" w:lineRule="auto"/>
              <w:rPr>
                <w:rFonts w:ascii="Arial" w:hAnsi="Arial" w:cs="Arial"/>
                <w:sz w:val="20"/>
                <w:szCs w:val="20"/>
              </w:rPr>
            </w:pPr>
            <w:r w:rsidRPr="006F0164">
              <w:rPr>
                <w:rFonts w:ascii="Arial" w:eastAsia="Times New Roman" w:hAnsi="Arial" w:cs="Arial"/>
                <w:sz w:val="20"/>
                <w:szCs w:val="20"/>
                <w:lang w:eastAsia="fr-FR"/>
              </w:rPr>
              <w:t>2.12</w:t>
            </w:r>
            <w:proofErr w:type="gramStart"/>
            <w:r w:rsidRPr="006F0164">
              <w:rPr>
                <w:rFonts w:ascii="Arial" w:eastAsia="Times New Roman" w:hAnsi="Arial" w:cs="Arial"/>
                <w:sz w:val="20"/>
                <w:szCs w:val="20"/>
                <w:lang w:eastAsia="fr-FR"/>
              </w:rPr>
              <w:t>.N.1.1</w:t>
            </w:r>
            <w:proofErr w:type="gramEnd"/>
            <w:r w:rsidRPr="006F0164">
              <w:rPr>
                <w:rFonts w:ascii="Arial" w:eastAsia="Times New Roman" w:hAnsi="Arial" w:cs="Arial"/>
                <w:sz w:val="20"/>
                <w:szCs w:val="20"/>
                <w:lang w:eastAsia="fr-FR"/>
              </w:rPr>
              <w:t>. Bâcher les camions pendant le transport</w:t>
            </w:r>
            <w:r w:rsidRPr="006F0164">
              <w:rPr>
                <w:rFonts w:ascii="Arial" w:hAnsi="Arial" w:cs="Arial"/>
                <w:sz w:val="20"/>
                <w:szCs w:val="20"/>
                <w:lang w:eastAsia="fr-FR"/>
              </w:rPr>
              <w:t xml:space="preserve"> des ordures et produits de curage</w:t>
            </w:r>
          </w:p>
        </w:tc>
        <w:tc>
          <w:tcPr>
            <w:tcW w:w="705" w:type="pct"/>
            <w:shd w:val="clear" w:color="auto" w:fill="FFFFFF"/>
          </w:tcPr>
          <w:p w14:paraId="190F33B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camions bâchés</w:t>
            </w:r>
          </w:p>
        </w:tc>
        <w:tc>
          <w:tcPr>
            <w:tcW w:w="709" w:type="pct"/>
            <w:shd w:val="clear" w:color="auto" w:fill="FFFFFF"/>
          </w:tcPr>
          <w:p w14:paraId="773FDA0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w:t>
            </w:r>
          </w:p>
        </w:tc>
        <w:tc>
          <w:tcPr>
            <w:tcW w:w="671" w:type="pct"/>
            <w:shd w:val="clear" w:color="auto" w:fill="FFFFFF"/>
          </w:tcPr>
          <w:p w14:paraId="679D3E7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 transport </w:t>
            </w:r>
          </w:p>
        </w:tc>
        <w:tc>
          <w:tcPr>
            <w:tcW w:w="671" w:type="pct"/>
            <w:shd w:val="clear" w:color="auto" w:fill="FFFFFF"/>
          </w:tcPr>
          <w:p w14:paraId="16729DA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2249BC9F"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461790A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1115F16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67424F82" w14:textId="48CF8A0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Littoral </w:t>
            </w:r>
          </w:p>
        </w:tc>
        <w:tc>
          <w:tcPr>
            <w:tcW w:w="738" w:type="pct"/>
            <w:shd w:val="clear" w:color="auto" w:fill="FFFFFF"/>
          </w:tcPr>
          <w:p w14:paraId="75F1280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aux coûts des travaux </w:t>
            </w:r>
          </w:p>
        </w:tc>
      </w:tr>
      <w:tr w:rsidR="00026231" w:rsidRPr="006F0164" w14:paraId="2AC218E7" w14:textId="77777777" w:rsidTr="00D94E65">
        <w:tc>
          <w:tcPr>
            <w:tcW w:w="894" w:type="pct"/>
          </w:tcPr>
          <w:p w14:paraId="2C2A0E9C" w14:textId="77777777" w:rsidR="00026231" w:rsidRPr="006F0164" w:rsidRDefault="00026231" w:rsidP="00026231">
            <w:pPr>
              <w:spacing w:line="240" w:lineRule="auto"/>
              <w:rPr>
                <w:rFonts w:ascii="Arial" w:eastAsia="Times New Roman" w:hAnsi="Arial" w:cs="Arial"/>
                <w:sz w:val="20"/>
                <w:szCs w:val="20"/>
                <w:lang w:eastAsia="fr-FR"/>
              </w:rPr>
            </w:pPr>
            <w:r w:rsidRPr="006F0164">
              <w:rPr>
                <w:rFonts w:ascii="Arial" w:eastAsia="Calibri" w:hAnsi="Arial" w:cs="Arial"/>
                <w:sz w:val="20"/>
                <w:szCs w:val="20"/>
              </w:rPr>
              <w:t>2.11</w:t>
            </w:r>
            <w:proofErr w:type="gramStart"/>
            <w:r w:rsidRPr="006F0164">
              <w:rPr>
                <w:rFonts w:ascii="Arial" w:eastAsia="Calibri" w:hAnsi="Arial" w:cs="Arial"/>
                <w:sz w:val="20"/>
                <w:szCs w:val="20"/>
              </w:rPr>
              <w:t>.P.2.1</w:t>
            </w:r>
            <w:proofErr w:type="gramEnd"/>
            <w:r w:rsidRPr="006F0164">
              <w:rPr>
                <w:rFonts w:ascii="Arial" w:eastAsia="Calibri" w:hAnsi="Arial" w:cs="Arial"/>
                <w:sz w:val="20"/>
                <w:szCs w:val="20"/>
              </w:rPr>
              <w:t xml:space="preserve">. ; </w:t>
            </w:r>
            <w:r w:rsidRPr="006F0164">
              <w:rPr>
                <w:rFonts w:ascii="Arial" w:hAnsi="Arial" w:cs="Arial"/>
                <w:sz w:val="20"/>
                <w:szCs w:val="20"/>
              </w:rPr>
              <w:t>2.11.N.4.1</w:t>
            </w:r>
            <w:r w:rsidRPr="006F0164">
              <w:rPr>
                <w:rFonts w:ascii="Arial" w:hAnsi="Arial" w:cs="Arial"/>
                <w:color w:val="FF0000"/>
                <w:sz w:val="20"/>
                <w:szCs w:val="20"/>
              </w:rPr>
              <w:t>.</w:t>
            </w:r>
            <w:r w:rsidRPr="006F0164">
              <w:rPr>
                <w:rFonts w:ascii="Arial" w:hAnsi="Arial" w:cs="Arial"/>
                <w:strike/>
                <w:color w:val="FF0000"/>
                <w:sz w:val="20"/>
                <w:szCs w:val="20"/>
              </w:rPr>
              <w:t xml:space="preserve"> </w:t>
            </w:r>
            <w:r w:rsidRPr="006F0164">
              <w:rPr>
                <w:rFonts w:ascii="Arial" w:eastAsia="Calibri" w:hAnsi="Arial" w:cs="Arial"/>
                <w:sz w:val="20"/>
                <w:szCs w:val="20"/>
              </w:rPr>
              <w:t xml:space="preserve"> Convoyer les boues issues du curage au LES</w:t>
            </w:r>
          </w:p>
        </w:tc>
        <w:tc>
          <w:tcPr>
            <w:tcW w:w="705" w:type="pct"/>
            <w:shd w:val="clear" w:color="auto" w:fill="FFFFFF"/>
          </w:tcPr>
          <w:p w14:paraId="647F5262" w14:textId="0DBD776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Contrat d’enlèvement des boues et produits de curage par les camions</w:t>
            </w:r>
          </w:p>
        </w:tc>
        <w:tc>
          <w:tcPr>
            <w:tcW w:w="709" w:type="pct"/>
            <w:shd w:val="clear" w:color="auto" w:fill="FFFFFF"/>
          </w:tcPr>
          <w:p w14:paraId="03886008" w14:textId="68C47BE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w:t>
            </w:r>
          </w:p>
        </w:tc>
        <w:tc>
          <w:tcPr>
            <w:tcW w:w="671" w:type="pct"/>
            <w:shd w:val="clear" w:color="auto" w:fill="FFFFFF"/>
          </w:tcPr>
          <w:p w14:paraId="21D8D1FF" w14:textId="38E9C24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de transport</w:t>
            </w:r>
          </w:p>
        </w:tc>
        <w:tc>
          <w:tcPr>
            <w:tcW w:w="671" w:type="pct"/>
            <w:shd w:val="clear" w:color="auto" w:fill="FFFFFF"/>
          </w:tcPr>
          <w:p w14:paraId="4655473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9CB41B7"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15FCFB3B" w14:textId="509AFD9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029FFCB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253EC6E0" w14:textId="5B3EF4C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Mairie de Ouidah</w:t>
            </w:r>
          </w:p>
        </w:tc>
        <w:tc>
          <w:tcPr>
            <w:tcW w:w="738" w:type="pct"/>
            <w:shd w:val="clear" w:color="auto" w:fill="FFFFFF"/>
          </w:tcPr>
          <w:p w14:paraId="74603AF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coûts des travaux</w:t>
            </w:r>
          </w:p>
        </w:tc>
      </w:tr>
      <w:tr w:rsidR="00026231" w:rsidRPr="006F0164" w14:paraId="75D4E869" w14:textId="77777777" w:rsidTr="00D94E65">
        <w:tc>
          <w:tcPr>
            <w:tcW w:w="894" w:type="pct"/>
            <w:shd w:val="clear" w:color="auto" w:fill="auto"/>
          </w:tcPr>
          <w:p w14:paraId="5BD0BD68" w14:textId="0C8F2F7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2.11</w:t>
            </w:r>
            <w:proofErr w:type="gramStart"/>
            <w:r w:rsidRPr="006F0164">
              <w:rPr>
                <w:rFonts w:ascii="Arial" w:hAnsi="Arial" w:cs="Arial"/>
                <w:sz w:val="20"/>
                <w:szCs w:val="20"/>
              </w:rPr>
              <w:t>.P.2.2</w:t>
            </w:r>
            <w:proofErr w:type="gramEnd"/>
            <w:r w:rsidRPr="006F0164">
              <w:rPr>
                <w:rFonts w:ascii="Arial" w:hAnsi="Arial" w:cs="Arial"/>
                <w:sz w:val="20"/>
                <w:szCs w:val="20"/>
              </w:rPr>
              <w:t xml:space="preserve">. Appliquer et respecter les normes d’entreposage des déchets sur le LES de </w:t>
            </w:r>
            <w:proofErr w:type="spellStart"/>
            <w:r w:rsidRPr="006F0164">
              <w:rPr>
                <w:rFonts w:ascii="Arial" w:hAnsi="Arial" w:cs="Arial"/>
                <w:sz w:val="20"/>
                <w:szCs w:val="20"/>
              </w:rPr>
              <w:t>Ouèssè</w:t>
            </w:r>
            <w:proofErr w:type="spellEnd"/>
          </w:p>
        </w:tc>
        <w:tc>
          <w:tcPr>
            <w:tcW w:w="705" w:type="pct"/>
            <w:shd w:val="clear" w:color="auto" w:fill="FFFFFF"/>
          </w:tcPr>
          <w:p w14:paraId="71FF3085" w14:textId="1F6B107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Zéro infiltration des casiers d’enfouissement des produits de curage</w:t>
            </w:r>
          </w:p>
        </w:tc>
        <w:tc>
          <w:tcPr>
            <w:tcW w:w="709" w:type="pct"/>
            <w:shd w:val="clear" w:color="auto" w:fill="FFFFFF"/>
          </w:tcPr>
          <w:p w14:paraId="65F5542D" w14:textId="0E61AC0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Qualité de la nappe phréatique</w:t>
            </w:r>
          </w:p>
        </w:tc>
        <w:tc>
          <w:tcPr>
            <w:tcW w:w="671" w:type="pct"/>
            <w:shd w:val="clear" w:color="auto" w:fill="FFFFFF"/>
          </w:tcPr>
          <w:p w14:paraId="0FAB37EA" w14:textId="523914E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d’exploitation du LES</w:t>
            </w:r>
          </w:p>
        </w:tc>
        <w:tc>
          <w:tcPr>
            <w:tcW w:w="671" w:type="pct"/>
            <w:shd w:val="clear" w:color="auto" w:fill="FFFFFF"/>
          </w:tcPr>
          <w:p w14:paraId="7C4612F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MOD </w:t>
            </w:r>
          </w:p>
          <w:p w14:paraId="46BECC9A"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68CBF42" w14:textId="0D93BA9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en charge des travaux</w:t>
            </w:r>
          </w:p>
        </w:tc>
        <w:tc>
          <w:tcPr>
            <w:tcW w:w="612" w:type="pct"/>
            <w:shd w:val="clear" w:color="auto" w:fill="FFFFFF"/>
          </w:tcPr>
          <w:p w14:paraId="68C75CE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ABE</w:t>
            </w:r>
          </w:p>
          <w:p w14:paraId="6159B8E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A16D699" w14:textId="450F164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Littoral </w:t>
            </w:r>
          </w:p>
          <w:p w14:paraId="3E230A95" w14:textId="69338844"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Mairie </w:t>
            </w:r>
            <w:proofErr w:type="gramStart"/>
            <w:r w:rsidRPr="006F0164">
              <w:rPr>
                <w:rFonts w:ascii="Arial" w:hAnsi="Arial" w:cs="Arial"/>
                <w:sz w:val="20"/>
                <w:szCs w:val="20"/>
              </w:rPr>
              <w:t xml:space="preserve">de </w:t>
            </w:r>
            <w:r w:rsidRPr="006F0164">
              <w:rPr>
                <w:rFonts w:ascii="Arial" w:hAnsi="Arial" w:cs="Arial"/>
                <w:sz w:val="20"/>
                <w:szCs w:val="20"/>
              </w:rPr>
              <w:lastRenderedPageBreak/>
              <w:t>Ouidah</w:t>
            </w:r>
            <w:proofErr w:type="gramEnd"/>
          </w:p>
          <w:p w14:paraId="50922A1B"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7AE9D2DF" w14:textId="34088F19" w:rsidR="00026231" w:rsidRPr="006F0164" w:rsidRDefault="00026231" w:rsidP="00026231">
            <w:pPr>
              <w:spacing w:line="240" w:lineRule="auto"/>
              <w:rPr>
                <w:rFonts w:ascii="Arial" w:hAnsi="Arial" w:cs="Arial"/>
                <w:b/>
                <w:sz w:val="20"/>
                <w:szCs w:val="20"/>
              </w:rPr>
            </w:pPr>
            <w:r w:rsidRPr="006F0164">
              <w:rPr>
                <w:rFonts w:ascii="Arial" w:hAnsi="Arial" w:cs="Arial"/>
                <w:b/>
                <w:sz w:val="20"/>
                <w:szCs w:val="20"/>
              </w:rPr>
              <w:lastRenderedPageBreak/>
              <w:t>326 690 000</w:t>
            </w:r>
          </w:p>
          <w:p w14:paraId="7242F89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0 à raison de 10 000 F le m</w:t>
            </w:r>
            <w:r w:rsidRPr="006F0164">
              <w:rPr>
                <w:rFonts w:ascii="Arial" w:hAnsi="Arial" w:cs="Arial"/>
                <w:sz w:val="20"/>
                <w:szCs w:val="20"/>
                <w:vertAlign w:val="superscript"/>
              </w:rPr>
              <w:t>3</w:t>
            </w:r>
            <w:r w:rsidRPr="006F0164">
              <w:rPr>
                <w:rFonts w:ascii="Arial" w:hAnsi="Arial" w:cs="Arial"/>
                <w:sz w:val="20"/>
                <w:szCs w:val="20"/>
              </w:rPr>
              <w:t>.</w:t>
            </w:r>
          </w:p>
          <w:p w14:paraId="755BD562" w14:textId="6AB535FE" w:rsidR="00026231" w:rsidRPr="006F0164" w:rsidRDefault="00026231" w:rsidP="00026231">
            <w:pPr>
              <w:spacing w:line="240" w:lineRule="auto"/>
              <w:rPr>
                <w:rFonts w:ascii="Arial" w:hAnsi="Arial" w:cs="Arial"/>
                <w:b/>
                <w:sz w:val="20"/>
                <w:szCs w:val="20"/>
              </w:rPr>
            </w:pPr>
            <w:r w:rsidRPr="006F0164">
              <w:rPr>
                <w:rFonts w:ascii="Arial" w:hAnsi="Arial" w:cs="Arial"/>
                <w:b/>
                <w:sz w:val="20"/>
                <w:szCs w:val="20"/>
              </w:rPr>
              <w:t>83 500 000</w:t>
            </w:r>
          </w:p>
          <w:p w14:paraId="12663390" w14:textId="5221514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raison de 3 milliards divisé par </w:t>
            </w:r>
            <w:r w:rsidRPr="006F0164">
              <w:rPr>
                <w:rFonts w:ascii="Arial" w:hAnsi="Arial" w:cs="Arial"/>
                <w:sz w:val="20"/>
                <w:szCs w:val="20"/>
              </w:rPr>
              <w:lastRenderedPageBreak/>
              <w:t>36 bassins pour 2 casiers d’enfouissement pour l’ensemble</w:t>
            </w:r>
          </w:p>
        </w:tc>
      </w:tr>
      <w:tr w:rsidR="00026231" w:rsidRPr="006F0164" w14:paraId="5E81A2EC" w14:textId="77777777" w:rsidTr="00D94E65">
        <w:tc>
          <w:tcPr>
            <w:tcW w:w="894" w:type="pct"/>
          </w:tcPr>
          <w:p w14:paraId="035D8216" w14:textId="31E3FDDD" w:rsidR="00026231" w:rsidRPr="006F0164" w:rsidRDefault="00026231" w:rsidP="001148D5">
            <w:pPr>
              <w:spacing w:after="0" w:line="240" w:lineRule="auto"/>
              <w:contextualSpacing/>
              <w:jc w:val="both"/>
              <w:rPr>
                <w:rFonts w:ascii="Arial" w:hAnsi="Arial" w:cs="Arial"/>
                <w:sz w:val="20"/>
                <w:szCs w:val="20"/>
              </w:rPr>
            </w:pPr>
            <w:r w:rsidRPr="006F0164">
              <w:rPr>
                <w:rFonts w:ascii="Arial" w:eastAsia="Calibri" w:hAnsi="Arial" w:cs="Arial"/>
                <w:sz w:val="20"/>
                <w:szCs w:val="20"/>
              </w:rPr>
              <w:lastRenderedPageBreak/>
              <w:t>2.11</w:t>
            </w:r>
            <w:proofErr w:type="gramStart"/>
            <w:r w:rsidRPr="006F0164">
              <w:rPr>
                <w:rFonts w:ascii="Arial" w:eastAsia="Calibri" w:hAnsi="Arial" w:cs="Arial"/>
                <w:sz w:val="20"/>
                <w:szCs w:val="20"/>
              </w:rPr>
              <w:t>.P.2.7</w:t>
            </w:r>
            <w:proofErr w:type="gramEnd"/>
            <w:r w:rsidRPr="006F0164">
              <w:rPr>
                <w:rFonts w:ascii="Arial" w:eastAsia="Calibri" w:hAnsi="Arial" w:cs="Arial"/>
                <w:sz w:val="20"/>
                <w:szCs w:val="20"/>
              </w:rPr>
              <w:t xml:space="preserve">. </w:t>
            </w:r>
            <w:r w:rsidRPr="006F0164">
              <w:rPr>
                <w:rFonts w:ascii="Arial" w:eastAsia="Times New Roman" w:hAnsi="Arial" w:cs="Arial"/>
                <w:sz w:val="20"/>
                <w:szCs w:val="20"/>
                <w:lang w:eastAsia="fr-FR"/>
              </w:rPr>
              <w:t xml:space="preserve">Alimenter l’exutoire par des semences plantes utiles telles que </w:t>
            </w:r>
            <w:r w:rsidRPr="006F0164">
              <w:rPr>
                <w:rFonts w:ascii="Arial" w:eastAsia="Times New Roman" w:hAnsi="Arial" w:cs="Arial"/>
                <w:i/>
                <w:sz w:val="20"/>
                <w:szCs w:val="20"/>
                <w:lang w:eastAsia="fr-FR"/>
              </w:rPr>
              <w:t>Typha</w:t>
            </w:r>
            <w:r w:rsidRPr="006F0164">
              <w:rPr>
                <w:rFonts w:ascii="Arial" w:eastAsia="Times New Roman" w:hAnsi="Arial" w:cs="Arial"/>
                <w:sz w:val="20"/>
                <w:szCs w:val="20"/>
                <w:lang w:eastAsia="fr-FR"/>
              </w:rPr>
              <w:t xml:space="preserve"> </w:t>
            </w:r>
            <w:proofErr w:type="spellStart"/>
            <w:r w:rsidRPr="006F0164">
              <w:rPr>
                <w:rFonts w:ascii="Arial" w:eastAsia="Times New Roman" w:hAnsi="Arial" w:cs="Arial"/>
                <w:sz w:val="20"/>
                <w:szCs w:val="20"/>
                <w:lang w:eastAsia="fr-FR"/>
              </w:rPr>
              <w:t>sp</w:t>
            </w:r>
            <w:proofErr w:type="spellEnd"/>
            <w:r w:rsidRPr="006F0164">
              <w:rPr>
                <w:rFonts w:ascii="Arial" w:eastAsia="Times New Roman" w:hAnsi="Arial" w:cs="Arial"/>
                <w:sz w:val="20"/>
                <w:szCs w:val="20"/>
                <w:lang w:eastAsia="fr-FR"/>
              </w:rPr>
              <w:t xml:space="preserve">, </w:t>
            </w:r>
            <w:r w:rsidRPr="006F0164">
              <w:rPr>
                <w:rFonts w:ascii="Arial" w:eastAsia="Times New Roman" w:hAnsi="Arial" w:cs="Arial"/>
                <w:i/>
                <w:sz w:val="20"/>
                <w:szCs w:val="20"/>
                <w:lang w:eastAsia="fr-FR"/>
              </w:rPr>
              <w:t xml:space="preserve">Thalia </w:t>
            </w:r>
            <w:proofErr w:type="spellStart"/>
            <w:r w:rsidRPr="006F0164">
              <w:rPr>
                <w:rFonts w:ascii="Arial" w:eastAsia="Times New Roman" w:hAnsi="Arial" w:cs="Arial"/>
                <w:i/>
                <w:sz w:val="20"/>
                <w:szCs w:val="20"/>
                <w:lang w:eastAsia="fr-FR"/>
              </w:rPr>
              <w:t>welwichii</w:t>
            </w:r>
            <w:proofErr w:type="spellEnd"/>
            <w:r w:rsidRPr="006F0164">
              <w:rPr>
                <w:rFonts w:ascii="Arial" w:eastAsia="Times New Roman" w:hAnsi="Arial" w:cs="Arial"/>
                <w:sz w:val="20"/>
                <w:szCs w:val="20"/>
                <w:lang w:eastAsia="fr-FR"/>
              </w:rPr>
              <w:t xml:space="preserve">, </w:t>
            </w:r>
            <w:proofErr w:type="spellStart"/>
            <w:r w:rsidRPr="006F0164">
              <w:rPr>
                <w:rFonts w:ascii="Arial" w:eastAsia="Times New Roman" w:hAnsi="Arial" w:cs="Arial"/>
                <w:i/>
                <w:sz w:val="20"/>
                <w:szCs w:val="20"/>
                <w:lang w:eastAsia="fr-FR"/>
              </w:rPr>
              <w:t>Cyperus</w:t>
            </w:r>
            <w:proofErr w:type="spellEnd"/>
            <w:r w:rsidRPr="006F0164">
              <w:rPr>
                <w:rFonts w:ascii="Arial" w:eastAsia="Times New Roman" w:hAnsi="Arial" w:cs="Arial"/>
                <w:sz w:val="20"/>
                <w:szCs w:val="20"/>
                <w:lang w:eastAsia="fr-FR"/>
              </w:rPr>
              <w:t xml:space="preserve"> </w:t>
            </w:r>
            <w:proofErr w:type="spellStart"/>
            <w:r w:rsidRPr="006F0164">
              <w:rPr>
                <w:rFonts w:ascii="Arial" w:eastAsia="Times New Roman" w:hAnsi="Arial" w:cs="Arial"/>
                <w:sz w:val="20"/>
                <w:szCs w:val="20"/>
                <w:lang w:eastAsia="fr-FR"/>
              </w:rPr>
              <w:t>sp</w:t>
            </w:r>
            <w:proofErr w:type="spellEnd"/>
            <w:r w:rsidRPr="006F0164">
              <w:rPr>
                <w:rFonts w:ascii="Arial" w:eastAsia="Times New Roman" w:hAnsi="Arial" w:cs="Arial"/>
                <w:sz w:val="20"/>
                <w:szCs w:val="20"/>
                <w:lang w:eastAsia="fr-FR"/>
              </w:rPr>
              <w:t>, etc. pour compenser les pertes en végétation</w:t>
            </w:r>
          </w:p>
        </w:tc>
        <w:tc>
          <w:tcPr>
            <w:tcW w:w="705" w:type="pct"/>
            <w:shd w:val="clear" w:color="auto" w:fill="FFFFFF"/>
          </w:tcPr>
          <w:p w14:paraId="35543AE4" w14:textId="77777777" w:rsidR="00026231" w:rsidRPr="006F0164" w:rsidRDefault="00026231" w:rsidP="00026231">
            <w:pPr>
              <w:spacing w:line="240" w:lineRule="auto"/>
              <w:rPr>
                <w:rFonts w:ascii="Arial" w:hAnsi="Arial" w:cs="Arial"/>
                <w:sz w:val="20"/>
                <w:szCs w:val="20"/>
              </w:rPr>
            </w:pPr>
            <w:r w:rsidRPr="006F0164">
              <w:rPr>
                <w:rFonts w:ascii="Arial" w:eastAsia="Calibri" w:hAnsi="Arial" w:cs="Arial"/>
                <w:sz w:val="20"/>
                <w:szCs w:val="20"/>
              </w:rPr>
              <w:t xml:space="preserve">L’exutoire est alimenté par des semences de plantes utiles </w:t>
            </w:r>
          </w:p>
        </w:tc>
        <w:tc>
          <w:tcPr>
            <w:tcW w:w="709" w:type="pct"/>
            <w:shd w:val="clear" w:color="auto" w:fill="FFFFFF"/>
          </w:tcPr>
          <w:p w14:paraId="7B641FCE" w14:textId="77777777" w:rsidR="00026231" w:rsidRPr="006F0164" w:rsidRDefault="00026231" w:rsidP="00026231">
            <w:pPr>
              <w:spacing w:line="240" w:lineRule="auto"/>
              <w:rPr>
                <w:rFonts w:ascii="Arial" w:hAnsi="Arial" w:cs="Arial"/>
                <w:sz w:val="20"/>
                <w:szCs w:val="20"/>
              </w:rPr>
            </w:pPr>
            <w:r w:rsidRPr="006F0164">
              <w:rPr>
                <w:rFonts w:ascii="Arial" w:eastAsia="Calibri" w:hAnsi="Arial" w:cs="Arial"/>
                <w:sz w:val="20"/>
                <w:szCs w:val="20"/>
              </w:rPr>
              <w:t xml:space="preserve">Campagne de reboisement de plantes utiles </w:t>
            </w:r>
          </w:p>
        </w:tc>
        <w:tc>
          <w:tcPr>
            <w:tcW w:w="671" w:type="pct"/>
            <w:shd w:val="clear" w:color="auto" w:fill="FFFFFF"/>
          </w:tcPr>
          <w:p w14:paraId="4B25200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la fin des travaux et début de l’exploitation </w:t>
            </w:r>
          </w:p>
        </w:tc>
        <w:tc>
          <w:tcPr>
            <w:tcW w:w="671" w:type="pct"/>
          </w:tcPr>
          <w:p w14:paraId="6A4A0ECB" w14:textId="77777777" w:rsidR="00026231" w:rsidRPr="006F0164" w:rsidRDefault="00026231" w:rsidP="00026231">
            <w:pPr>
              <w:spacing w:after="0" w:line="240" w:lineRule="auto"/>
              <w:rPr>
                <w:rFonts w:ascii="Arial" w:hAnsi="Arial" w:cs="Arial"/>
                <w:sz w:val="20"/>
                <w:szCs w:val="20"/>
              </w:rPr>
            </w:pPr>
            <w:r w:rsidRPr="006F0164">
              <w:rPr>
                <w:rFonts w:ascii="Arial" w:hAnsi="Arial" w:cs="Arial"/>
                <w:sz w:val="20"/>
                <w:szCs w:val="20"/>
              </w:rPr>
              <w:t>MOD</w:t>
            </w:r>
          </w:p>
          <w:p w14:paraId="421DFF5B"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6267DA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tcPr>
          <w:p w14:paraId="7DB04051" w14:textId="77777777" w:rsidR="00026231" w:rsidRPr="006F0164" w:rsidRDefault="00026231" w:rsidP="00026231">
            <w:pPr>
              <w:spacing w:after="0" w:line="240" w:lineRule="auto"/>
              <w:rPr>
                <w:rFonts w:ascii="Arial" w:eastAsia="Calibri" w:hAnsi="Arial" w:cs="Arial"/>
                <w:spacing w:val="-6"/>
                <w:sz w:val="20"/>
                <w:szCs w:val="20"/>
              </w:rPr>
            </w:pPr>
            <w:r w:rsidRPr="006F0164">
              <w:rPr>
                <w:rFonts w:ascii="Arial" w:eastAsia="Calibri" w:hAnsi="Arial" w:cs="Arial"/>
                <w:spacing w:val="-6"/>
                <w:sz w:val="20"/>
                <w:szCs w:val="20"/>
              </w:rPr>
              <w:t>Mairie de Cotonou</w:t>
            </w:r>
          </w:p>
          <w:p w14:paraId="6DA067E6" w14:textId="599B567C" w:rsidR="00026231" w:rsidRPr="006F0164" w:rsidRDefault="00026231" w:rsidP="00026231">
            <w:pPr>
              <w:spacing w:after="0" w:line="240" w:lineRule="auto"/>
              <w:rPr>
                <w:rFonts w:ascii="Arial" w:eastAsia="Calibri" w:hAnsi="Arial" w:cs="Arial"/>
                <w:spacing w:val="-6"/>
                <w:sz w:val="20"/>
                <w:szCs w:val="20"/>
              </w:rPr>
            </w:pPr>
            <w:r w:rsidRPr="006F0164">
              <w:rPr>
                <w:rFonts w:ascii="Arial" w:eastAsia="Calibri" w:hAnsi="Arial" w:cs="Arial"/>
                <w:spacing w:val="-6"/>
                <w:sz w:val="20"/>
                <w:szCs w:val="20"/>
              </w:rPr>
              <w:t xml:space="preserve">DDCVDD </w:t>
            </w:r>
            <w:r w:rsidRPr="006F0164">
              <w:rPr>
                <w:rFonts w:ascii="Arial" w:hAnsi="Arial" w:cs="Arial"/>
                <w:sz w:val="20"/>
                <w:szCs w:val="20"/>
              </w:rPr>
              <w:t>Littoral</w:t>
            </w:r>
          </w:p>
          <w:p w14:paraId="3DBEC1CA" w14:textId="77777777" w:rsidR="00026231" w:rsidRPr="006F0164" w:rsidRDefault="00026231" w:rsidP="00026231">
            <w:pPr>
              <w:spacing w:after="0" w:line="240" w:lineRule="auto"/>
              <w:rPr>
                <w:rFonts w:ascii="Arial" w:eastAsia="Calibri" w:hAnsi="Arial" w:cs="Arial"/>
                <w:spacing w:val="-6"/>
                <w:sz w:val="20"/>
                <w:szCs w:val="20"/>
              </w:rPr>
            </w:pPr>
            <w:r w:rsidRPr="006F0164">
              <w:rPr>
                <w:rFonts w:ascii="Arial" w:eastAsia="Calibri" w:hAnsi="Arial" w:cs="Arial"/>
                <w:spacing w:val="-6"/>
                <w:sz w:val="20"/>
                <w:szCs w:val="20"/>
              </w:rPr>
              <w:t xml:space="preserve"> ACVDT</w:t>
            </w:r>
          </w:p>
          <w:p w14:paraId="5A1D3720" w14:textId="77777777" w:rsidR="00026231" w:rsidRPr="006F0164" w:rsidRDefault="00026231" w:rsidP="00026231">
            <w:pPr>
              <w:spacing w:after="0" w:line="240" w:lineRule="auto"/>
              <w:rPr>
                <w:rFonts w:ascii="Arial" w:eastAsia="Calibri" w:hAnsi="Arial" w:cs="Arial"/>
                <w:spacing w:val="-6"/>
                <w:sz w:val="20"/>
                <w:szCs w:val="20"/>
              </w:rPr>
            </w:pPr>
            <w:r w:rsidRPr="006F0164">
              <w:rPr>
                <w:rFonts w:ascii="Arial" w:eastAsia="Calibri" w:hAnsi="Arial" w:cs="Arial"/>
                <w:spacing w:val="-6"/>
                <w:sz w:val="20"/>
                <w:szCs w:val="20"/>
              </w:rPr>
              <w:t>UGP</w:t>
            </w:r>
          </w:p>
          <w:p w14:paraId="2DD8B12D"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6D11CA0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3 000 000</w:t>
            </w:r>
          </w:p>
        </w:tc>
      </w:tr>
      <w:tr w:rsidR="00026231" w:rsidRPr="006F0164" w14:paraId="42631920" w14:textId="77777777" w:rsidTr="00D94E65">
        <w:tc>
          <w:tcPr>
            <w:tcW w:w="894" w:type="pct"/>
          </w:tcPr>
          <w:p w14:paraId="2E54332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2.11</w:t>
            </w:r>
            <w:proofErr w:type="gramStart"/>
            <w:r w:rsidRPr="006F0164">
              <w:rPr>
                <w:rFonts w:ascii="Arial" w:hAnsi="Arial" w:cs="Arial"/>
                <w:sz w:val="20"/>
                <w:szCs w:val="20"/>
              </w:rPr>
              <w:t>.P.2.3</w:t>
            </w:r>
            <w:proofErr w:type="gramEnd"/>
            <w:r w:rsidRPr="006F0164">
              <w:rPr>
                <w:rFonts w:ascii="Arial" w:hAnsi="Arial" w:cs="Arial"/>
                <w:sz w:val="20"/>
                <w:szCs w:val="20"/>
              </w:rPr>
              <w:t xml:space="preserve">. Sensibiliser les riverains autour de l’exutoire afin d’éviter d’y jeter les déchets de toutes sortes     </w:t>
            </w:r>
          </w:p>
        </w:tc>
        <w:tc>
          <w:tcPr>
            <w:tcW w:w="705" w:type="pct"/>
            <w:shd w:val="clear" w:color="auto" w:fill="FFFFFF"/>
          </w:tcPr>
          <w:p w14:paraId="6F3ACC2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Les riverains autour du bassin sont sensibilisés afin d’éviter d’y jeter les déchets de toutes sortes     </w:t>
            </w:r>
          </w:p>
        </w:tc>
        <w:tc>
          <w:tcPr>
            <w:tcW w:w="709" w:type="pct"/>
            <w:shd w:val="clear" w:color="auto" w:fill="FFFFFF"/>
          </w:tcPr>
          <w:p w14:paraId="3DB62F4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sensibilisation </w:t>
            </w:r>
          </w:p>
          <w:p w14:paraId="1141C66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Etat de salubrité autour du bassin </w:t>
            </w:r>
          </w:p>
        </w:tc>
        <w:tc>
          <w:tcPr>
            <w:tcW w:w="671" w:type="pct"/>
            <w:shd w:val="clear" w:color="auto" w:fill="FFFFFF"/>
          </w:tcPr>
          <w:p w14:paraId="236491E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Depuis les travaux jusqu’à l’exploitation</w:t>
            </w:r>
          </w:p>
        </w:tc>
        <w:tc>
          <w:tcPr>
            <w:tcW w:w="671" w:type="pct"/>
          </w:tcPr>
          <w:p w14:paraId="643DAE1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643A82F7"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D4BC50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tcPr>
          <w:p w14:paraId="4ED1706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DE5C698" w14:textId="46995ED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130078C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14274A8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2 000 000</w:t>
            </w:r>
          </w:p>
        </w:tc>
      </w:tr>
      <w:tr w:rsidR="00026231" w:rsidRPr="006F0164" w14:paraId="44E2C014" w14:textId="77777777" w:rsidTr="00D94E65">
        <w:tc>
          <w:tcPr>
            <w:tcW w:w="894" w:type="pct"/>
          </w:tcPr>
          <w:p w14:paraId="6EC7B2AB" w14:textId="77777777" w:rsidR="00026231" w:rsidRPr="006F0164" w:rsidRDefault="00026231" w:rsidP="00026231">
            <w:pPr>
              <w:spacing w:line="240" w:lineRule="auto"/>
              <w:rPr>
                <w:rFonts w:ascii="Arial" w:hAnsi="Arial" w:cs="Arial"/>
                <w:sz w:val="20"/>
                <w:szCs w:val="20"/>
              </w:rPr>
            </w:pPr>
            <w:r w:rsidRPr="006F0164">
              <w:rPr>
                <w:rFonts w:ascii="Arial" w:eastAsia="Calibri" w:hAnsi="Arial" w:cs="Arial"/>
                <w:sz w:val="20"/>
                <w:szCs w:val="20"/>
              </w:rPr>
              <w:t>2.11</w:t>
            </w:r>
            <w:proofErr w:type="gramStart"/>
            <w:r w:rsidRPr="006F0164">
              <w:rPr>
                <w:rFonts w:ascii="Arial" w:eastAsia="Calibri" w:hAnsi="Arial" w:cs="Arial"/>
                <w:sz w:val="20"/>
                <w:szCs w:val="20"/>
              </w:rPr>
              <w:t>.P.2.4</w:t>
            </w:r>
            <w:proofErr w:type="gramEnd"/>
            <w:r w:rsidRPr="006F0164">
              <w:rPr>
                <w:rFonts w:ascii="Arial" w:eastAsia="Calibri" w:hAnsi="Arial" w:cs="Arial"/>
                <w:sz w:val="20"/>
                <w:szCs w:val="20"/>
              </w:rPr>
              <w:t xml:space="preserve"> Optimiser la gestion des déchets à travers la mise en œuvre du programme municipal de gestion des déchets</w:t>
            </w:r>
          </w:p>
        </w:tc>
        <w:tc>
          <w:tcPr>
            <w:tcW w:w="705" w:type="pct"/>
            <w:shd w:val="clear" w:color="auto" w:fill="FFFFFF"/>
          </w:tcPr>
          <w:p w14:paraId="7E1E465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Volumes collectés</w:t>
            </w:r>
          </w:p>
        </w:tc>
        <w:tc>
          <w:tcPr>
            <w:tcW w:w="709" w:type="pct"/>
            <w:shd w:val="clear" w:color="auto" w:fill="FFFFFF"/>
          </w:tcPr>
          <w:p w14:paraId="6A7DCAD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d’assainissement et de salubrité</w:t>
            </w:r>
          </w:p>
        </w:tc>
        <w:tc>
          <w:tcPr>
            <w:tcW w:w="671" w:type="pct"/>
            <w:shd w:val="clear" w:color="auto" w:fill="FFFFFF"/>
          </w:tcPr>
          <w:p w14:paraId="76DB02A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Durant et après le programme </w:t>
            </w:r>
          </w:p>
        </w:tc>
        <w:tc>
          <w:tcPr>
            <w:tcW w:w="671" w:type="pct"/>
          </w:tcPr>
          <w:p w14:paraId="4B01A02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1868D55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 acteurs du programme</w:t>
            </w:r>
          </w:p>
        </w:tc>
        <w:tc>
          <w:tcPr>
            <w:tcW w:w="612" w:type="pct"/>
          </w:tcPr>
          <w:p w14:paraId="08CD9C7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52F92321"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3AC579E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Pris en compte dans le programme</w:t>
            </w:r>
          </w:p>
        </w:tc>
      </w:tr>
      <w:tr w:rsidR="00026231" w:rsidRPr="006F0164" w14:paraId="536E4334" w14:textId="77777777" w:rsidTr="00D94E65">
        <w:tc>
          <w:tcPr>
            <w:tcW w:w="894" w:type="pct"/>
          </w:tcPr>
          <w:p w14:paraId="49EF9056" w14:textId="5ED2999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2.11</w:t>
            </w:r>
            <w:proofErr w:type="gramStart"/>
            <w:r w:rsidRPr="006F0164">
              <w:rPr>
                <w:rFonts w:ascii="Arial" w:hAnsi="Arial" w:cs="Arial"/>
                <w:sz w:val="20"/>
                <w:szCs w:val="20"/>
              </w:rPr>
              <w:t>.P.2.5</w:t>
            </w:r>
            <w:proofErr w:type="gramEnd"/>
            <w:r w:rsidRPr="006F0164">
              <w:rPr>
                <w:rFonts w:ascii="Arial" w:hAnsi="Arial" w:cs="Arial"/>
                <w:sz w:val="20"/>
                <w:szCs w:val="20"/>
              </w:rPr>
              <w:t>. Installer le long du chenal un comité des riverains pour la salubrité des exutoires</w:t>
            </w:r>
          </w:p>
        </w:tc>
        <w:tc>
          <w:tcPr>
            <w:tcW w:w="705" w:type="pct"/>
            <w:shd w:val="clear" w:color="auto" w:fill="FFFFFF"/>
          </w:tcPr>
          <w:p w14:paraId="0681219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d’un comité de riverains pour la salubrité du bassin </w:t>
            </w:r>
          </w:p>
        </w:tc>
        <w:tc>
          <w:tcPr>
            <w:tcW w:w="709" w:type="pct"/>
            <w:shd w:val="clear" w:color="auto" w:fill="FFFFFF"/>
          </w:tcPr>
          <w:p w14:paraId="22F34CD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comités installés </w:t>
            </w:r>
          </w:p>
          <w:p w14:paraId="6AD8A96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Etat de salubrité le long du bassin </w:t>
            </w:r>
          </w:p>
        </w:tc>
        <w:tc>
          <w:tcPr>
            <w:tcW w:w="671" w:type="pct"/>
            <w:shd w:val="clear" w:color="auto" w:fill="FFFFFF"/>
          </w:tcPr>
          <w:p w14:paraId="14E7BC9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Au début des travaux </w:t>
            </w:r>
          </w:p>
        </w:tc>
        <w:tc>
          <w:tcPr>
            <w:tcW w:w="671" w:type="pct"/>
          </w:tcPr>
          <w:p w14:paraId="1939F31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4398A202"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5F2FD98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tcPr>
          <w:p w14:paraId="49B9DD6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203A59FA" w14:textId="42FB147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799A901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39963B5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200 000</w:t>
            </w:r>
          </w:p>
        </w:tc>
      </w:tr>
      <w:tr w:rsidR="00026231" w:rsidRPr="006F0164" w14:paraId="6617FCCB" w14:textId="77777777" w:rsidTr="00D94E65">
        <w:tc>
          <w:tcPr>
            <w:tcW w:w="894" w:type="pct"/>
          </w:tcPr>
          <w:p w14:paraId="4815053F" w14:textId="4C80A0D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2.11</w:t>
            </w:r>
            <w:proofErr w:type="gramStart"/>
            <w:r w:rsidRPr="006F0164">
              <w:rPr>
                <w:rFonts w:ascii="Arial" w:hAnsi="Arial" w:cs="Arial"/>
                <w:sz w:val="20"/>
                <w:szCs w:val="20"/>
              </w:rPr>
              <w:t>.P.2.6</w:t>
            </w:r>
            <w:proofErr w:type="gramEnd"/>
            <w:r w:rsidRPr="006F0164">
              <w:rPr>
                <w:rFonts w:ascii="Arial" w:hAnsi="Arial" w:cs="Arial"/>
                <w:sz w:val="20"/>
                <w:szCs w:val="20"/>
              </w:rPr>
              <w:t>. Prévoir des latrines  publiques pour prévenir les risques d’insalubrité aux environs de l’exutoire du collecteur Y</w:t>
            </w:r>
          </w:p>
        </w:tc>
        <w:tc>
          <w:tcPr>
            <w:tcW w:w="705" w:type="pct"/>
            <w:shd w:val="clear" w:color="auto" w:fill="FFFFFF"/>
          </w:tcPr>
          <w:p w14:paraId="6977162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Existence de latrines  publiques à l’exutoire</w:t>
            </w:r>
          </w:p>
        </w:tc>
        <w:tc>
          <w:tcPr>
            <w:tcW w:w="709" w:type="pct"/>
            <w:shd w:val="clear" w:color="auto" w:fill="FFFFFF"/>
          </w:tcPr>
          <w:p w14:paraId="189AC9D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latrines construites </w:t>
            </w:r>
          </w:p>
        </w:tc>
        <w:tc>
          <w:tcPr>
            <w:tcW w:w="671" w:type="pct"/>
            <w:shd w:val="clear" w:color="auto" w:fill="FFFFFF"/>
          </w:tcPr>
          <w:p w14:paraId="053D080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les travaux et à la fin des travaux </w:t>
            </w:r>
          </w:p>
        </w:tc>
        <w:tc>
          <w:tcPr>
            <w:tcW w:w="671" w:type="pct"/>
          </w:tcPr>
          <w:p w14:paraId="1168E73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3C2DB6F1"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007B863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tcPr>
          <w:p w14:paraId="1DD9E12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36BBE8DB" w14:textId="59A0DA1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0DE9419A" w14:textId="18A8E0F1"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48865FD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2 500 000</w:t>
            </w:r>
          </w:p>
        </w:tc>
      </w:tr>
      <w:tr w:rsidR="00026231" w:rsidRPr="006F0164" w14:paraId="30F9CA4A" w14:textId="77777777" w:rsidTr="00D94E65">
        <w:tc>
          <w:tcPr>
            <w:tcW w:w="894" w:type="pct"/>
          </w:tcPr>
          <w:p w14:paraId="4B7AF21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2.11</w:t>
            </w:r>
            <w:proofErr w:type="gramStart"/>
            <w:r w:rsidRPr="006F0164">
              <w:rPr>
                <w:rFonts w:ascii="Arial" w:hAnsi="Arial" w:cs="Arial"/>
                <w:sz w:val="20"/>
                <w:szCs w:val="20"/>
              </w:rPr>
              <w:t>.N.5.1</w:t>
            </w:r>
            <w:proofErr w:type="gramEnd"/>
            <w:r w:rsidRPr="006F0164">
              <w:rPr>
                <w:rFonts w:ascii="Arial" w:hAnsi="Arial" w:cs="Arial"/>
                <w:sz w:val="20"/>
                <w:szCs w:val="20"/>
              </w:rPr>
              <w:t>. Eviter les fuites de carburants et lubrifiants des engins pendant les travaux de curage</w:t>
            </w:r>
          </w:p>
        </w:tc>
        <w:tc>
          <w:tcPr>
            <w:tcW w:w="705" w:type="pct"/>
            <w:shd w:val="clear" w:color="auto" w:fill="FFFFFF"/>
          </w:tcPr>
          <w:p w14:paraId="46A51CE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Les fuites de carburants et lubrifiants des engins pendant les travaux de curage</w:t>
            </w:r>
          </w:p>
        </w:tc>
        <w:tc>
          <w:tcPr>
            <w:tcW w:w="709" w:type="pct"/>
            <w:shd w:val="clear" w:color="auto" w:fill="FFFFFF"/>
          </w:tcPr>
          <w:p w14:paraId="4753135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qualité des sols et de la nappe phréatique</w:t>
            </w:r>
          </w:p>
          <w:p w14:paraId="59193A9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Taux de pollution au niveau de l’exutoire </w:t>
            </w:r>
          </w:p>
        </w:tc>
        <w:tc>
          <w:tcPr>
            <w:tcW w:w="671" w:type="pct"/>
            <w:shd w:val="clear" w:color="auto" w:fill="FFFFFF"/>
          </w:tcPr>
          <w:p w14:paraId="37E9416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les travaux de chantiers </w:t>
            </w:r>
          </w:p>
        </w:tc>
        <w:tc>
          <w:tcPr>
            <w:tcW w:w="671" w:type="pct"/>
            <w:shd w:val="clear" w:color="auto" w:fill="FFFFFF"/>
          </w:tcPr>
          <w:p w14:paraId="0A7E7C5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67E883F7"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173BA84" w14:textId="7DA73C5B" w:rsidR="00026231" w:rsidRPr="006F0164" w:rsidRDefault="00026231" w:rsidP="00026231">
            <w:pPr>
              <w:spacing w:line="240" w:lineRule="auto"/>
              <w:rPr>
                <w:rFonts w:ascii="Arial" w:hAnsi="Arial" w:cs="Arial"/>
                <w:sz w:val="20"/>
                <w:szCs w:val="20"/>
              </w:rPr>
            </w:pPr>
          </w:p>
        </w:tc>
        <w:tc>
          <w:tcPr>
            <w:tcW w:w="612" w:type="pct"/>
            <w:shd w:val="clear" w:color="auto" w:fill="FFFFFF"/>
          </w:tcPr>
          <w:p w14:paraId="3FC72F4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ABE</w:t>
            </w:r>
          </w:p>
          <w:p w14:paraId="576E4C2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3D6D44D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tc>
        <w:tc>
          <w:tcPr>
            <w:tcW w:w="738" w:type="pct"/>
            <w:shd w:val="clear" w:color="auto" w:fill="FFFFFF"/>
          </w:tcPr>
          <w:p w14:paraId="23F60A6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 et le PGES-chantier</w:t>
            </w:r>
          </w:p>
        </w:tc>
      </w:tr>
      <w:tr w:rsidR="00026231" w:rsidRPr="006F0164" w14:paraId="4E013ED9" w14:textId="77777777" w:rsidTr="00D94E65">
        <w:tc>
          <w:tcPr>
            <w:tcW w:w="894" w:type="pct"/>
          </w:tcPr>
          <w:p w14:paraId="79D24D8C" w14:textId="6630171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2.11</w:t>
            </w:r>
            <w:proofErr w:type="gramStart"/>
            <w:r w:rsidRPr="006F0164">
              <w:rPr>
                <w:rFonts w:ascii="Arial" w:hAnsi="Arial" w:cs="Arial"/>
                <w:sz w:val="20"/>
                <w:szCs w:val="20"/>
              </w:rPr>
              <w:t>.N.5.2</w:t>
            </w:r>
            <w:proofErr w:type="gramEnd"/>
            <w:r w:rsidRPr="006F0164">
              <w:rPr>
                <w:rFonts w:ascii="Arial" w:hAnsi="Arial" w:cs="Arial"/>
                <w:sz w:val="20"/>
                <w:szCs w:val="20"/>
              </w:rPr>
              <w:t xml:space="preserve">. : Interdire l’entretien des véhicules et équipements à proximité du plan d’eau </w:t>
            </w:r>
          </w:p>
        </w:tc>
        <w:tc>
          <w:tcPr>
            <w:tcW w:w="705" w:type="pct"/>
            <w:shd w:val="clear" w:color="auto" w:fill="FFFFFF"/>
          </w:tcPr>
          <w:p w14:paraId="13F5FDC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Absence de déversement d’hydrocarbures et autres produits dangereux dans le plan d’eau </w:t>
            </w:r>
          </w:p>
        </w:tc>
        <w:tc>
          <w:tcPr>
            <w:tcW w:w="709" w:type="pct"/>
            <w:shd w:val="clear" w:color="auto" w:fill="FFFFFF"/>
          </w:tcPr>
          <w:p w14:paraId="5F168AB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Taux de pollution du plan d’eau</w:t>
            </w:r>
          </w:p>
          <w:p w14:paraId="7ED5A31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Qualité de l’eau au niveau du bassin</w:t>
            </w:r>
          </w:p>
        </w:tc>
        <w:tc>
          <w:tcPr>
            <w:tcW w:w="671" w:type="pct"/>
            <w:shd w:val="clear" w:color="auto" w:fill="FFFFFF"/>
          </w:tcPr>
          <w:p w14:paraId="64DEA42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 fonctionnement de la base-vie</w:t>
            </w:r>
          </w:p>
        </w:tc>
        <w:tc>
          <w:tcPr>
            <w:tcW w:w="671" w:type="pct"/>
          </w:tcPr>
          <w:p w14:paraId="4C4CAE0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506DAF51"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34BC58E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tcPr>
          <w:p w14:paraId="38AB1EA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7C13F87E" w14:textId="66768DE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63B354FA" w14:textId="21CA4BC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71CFDA93" w14:textId="5DF2AC10"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w:t>
            </w:r>
          </w:p>
        </w:tc>
      </w:tr>
      <w:tr w:rsidR="00026231" w:rsidRPr="006F0164" w14:paraId="5BD25810" w14:textId="77777777" w:rsidTr="00D94E65">
        <w:tc>
          <w:tcPr>
            <w:tcW w:w="894" w:type="pct"/>
          </w:tcPr>
          <w:p w14:paraId="20D4F80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2.11</w:t>
            </w:r>
            <w:proofErr w:type="gramStart"/>
            <w:r w:rsidRPr="006F0164">
              <w:rPr>
                <w:rFonts w:ascii="Arial" w:hAnsi="Arial" w:cs="Arial"/>
                <w:sz w:val="20"/>
                <w:szCs w:val="20"/>
              </w:rPr>
              <w:t>.N.5.3</w:t>
            </w:r>
            <w:proofErr w:type="gramEnd"/>
            <w:r w:rsidRPr="006F0164">
              <w:rPr>
                <w:rFonts w:ascii="Arial" w:hAnsi="Arial" w:cs="Arial"/>
                <w:sz w:val="20"/>
                <w:szCs w:val="20"/>
              </w:rPr>
              <w:t>. En cas de déversement, déployer les dispositifs de confinement des matières déversées, les récupérer et les gérer</w:t>
            </w:r>
          </w:p>
        </w:tc>
        <w:tc>
          <w:tcPr>
            <w:tcW w:w="705" w:type="pct"/>
            <w:shd w:val="clear" w:color="auto" w:fill="FFFFFF"/>
          </w:tcPr>
          <w:p w14:paraId="253B0AC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de dispositifs de confinement des matières déversées </w:t>
            </w:r>
          </w:p>
        </w:tc>
        <w:tc>
          <w:tcPr>
            <w:tcW w:w="709" w:type="pct"/>
            <w:shd w:val="clear" w:color="auto" w:fill="FFFFFF"/>
          </w:tcPr>
          <w:p w14:paraId="6519CBB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Absence de déversements dans le plan d’eau </w:t>
            </w:r>
          </w:p>
        </w:tc>
        <w:tc>
          <w:tcPr>
            <w:tcW w:w="671" w:type="pct"/>
            <w:shd w:val="clear" w:color="auto" w:fill="FFFFFF"/>
          </w:tcPr>
          <w:p w14:paraId="29A8E74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w:t>
            </w:r>
          </w:p>
        </w:tc>
        <w:tc>
          <w:tcPr>
            <w:tcW w:w="671" w:type="pct"/>
          </w:tcPr>
          <w:p w14:paraId="4FBD405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37337D53"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A59661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en charge des travaux </w:t>
            </w:r>
          </w:p>
        </w:tc>
        <w:tc>
          <w:tcPr>
            <w:tcW w:w="612" w:type="pct"/>
          </w:tcPr>
          <w:p w14:paraId="42AEC4E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64B4C70" w14:textId="26B0538A"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ACVDT</w:t>
            </w:r>
          </w:p>
          <w:p w14:paraId="61C02F5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24E40CF8" w14:textId="41BFD26E"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 et le PGES-chantier</w:t>
            </w:r>
          </w:p>
        </w:tc>
      </w:tr>
      <w:tr w:rsidR="00026231" w:rsidRPr="006F0164" w14:paraId="32D48E66" w14:textId="77777777" w:rsidTr="00D94E65">
        <w:trPr>
          <w:trHeight w:val="680"/>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2E65B5A"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2.14</w:t>
            </w:r>
            <w:proofErr w:type="gramStart"/>
            <w:r w:rsidRPr="006F0164">
              <w:rPr>
                <w:rFonts w:ascii="Arial" w:hAnsi="Arial" w:cs="Arial"/>
                <w:sz w:val="20"/>
                <w:szCs w:val="20"/>
                <w:lang w:eastAsia="fr-FR"/>
              </w:rPr>
              <w:t>.N.5.1</w:t>
            </w:r>
            <w:proofErr w:type="gramEnd"/>
            <w:r w:rsidRPr="006F0164">
              <w:rPr>
                <w:rFonts w:ascii="Arial" w:hAnsi="Arial" w:cs="Arial"/>
                <w:sz w:val="20"/>
                <w:szCs w:val="20"/>
                <w:lang w:eastAsia="fr-FR"/>
              </w:rPr>
              <w:t xml:space="preserve">. Interdire formellement la réinstallation des AGR incompatibles avec la </w:t>
            </w:r>
            <w:r w:rsidRPr="006F0164">
              <w:rPr>
                <w:rFonts w:ascii="Arial" w:hAnsi="Arial" w:cs="Arial"/>
                <w:sz w:val="20"/>
                <w:szCs w:val="20"/>
                <w:lang w:eastAsia="fr-FR"/>
              </w:rPr>
              <w:lastRenderedPageBreak/>
              <w:t xml:space="preserve">durabilité de l’ouvrage </w:t>
            </w:r>
          </w:p>
        </w:tc>
        <w:tc>
          <w:tcPr>
            <w:tcW w:w="705" w:type="pct"/>
            <w:shd w:val="clear" w:color="auto" w:fill="FFFFFF"/>
            <w:hideMark/>
          </w:tcPr>
          <w:p w14:paraId="1A4B5C9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La réinstallation des AGR incompatibles avec la durabilité de </w:t>
            </w:r>
            <w:r w:rsidRPr="006F0164">
              <w:rPr>
                <w:rFonts w:ascii="Arial" w:hAnsi="Arial" w:cs="Arial"/>
                <w:sz w:val="20"/>
                <w:szCs w:val="20"/>
              </w:rPr>
              <w:lastRenderedPageBreak/>
              <w:t>l’ouvrage est formellement interdite</w:t>
            </w:r>
          </w:p>
          <w:p w14:paraId="582CF9D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Acte d’interdiction de la réinstallation</w:t>
            </w:r>
          </w:p>
        </w:tc>
        <w:tc>
          <w:tcPr>
            <w:tcW w:w="709" w:type="pct"/>
            <w:shd w:val="clear" w:color="auto" w:fill="FFFFFF"/>
            <w:hideMark/>
          </w:tcPr>
          <w:p w14:paraId="5079317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 xml:space="preserve">Zéro installation des AGR </w:t>
            </w:r>
          </w:p>
          <w:p w14:paraId="546AF72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w:t>
            </w:r>
            <w:r w:rsidRPr="006F0164">
              <w:rPr>
                <w:rFonts w:ascii="Arial" w:hAnsi="Arial" w:cs="Arial"/>
                <w:sz w:val="20"/>
                <w:szCs w:val="20"/>
              </w:rPr>
              <w:lastRenderedPageBreak/>
              <w:t>d’installation</w:t>
            </w:r>
          </w:p>
          <w:p w14:paraId="269835A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Taux d’installation</w:t>
            </w:r>
          </w:p>
        </w:tc>
        <w:tc>
          <w:tcPr>
            <w:tcW w:w="671" w:type="pct"/>
            <w:shd w:val="clear" w:color="auto" w:fill="FFFFFF"/>
            <w:hideMark/>
          </w:tcPr>
          <w:p w14:paraId="384E76F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A la fin des travaux</w:t>
            </w:r>
          </w:p>
        </w:tc>
        <w:tc>
          <w:tcPr>
            <w:tcW w:w="671" w:type="pct"/>
            <w:shd w:val="clear" w:color="auto" w:fill="FFFFFF"/>
            <w:hideMark/>
          </w:tcPr>
          <w:p w14:paraId="3536F03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7AB66C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Police municipale</w:t>
            </w:r>
          </w:p>
        </w:tc>
        <w:tc>
          <w:tcPr>
            <w:tcW w:w="612" w:type="pct"/>
            <w:shd w:val="clear" w:color="auto" w:fill="FFFFFF"/>
          </w:tcPr>
          <w:p w14:paraId="259365A5" w14:textId="76F8A006"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w:t>
            </w:r>
          </w:p>
          <w:p w14:paraId="22AF3400"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366A9B4C" w14:textId="77777777" w:rsidR="00026231" w:rsidRPr="006F0164" w:rsidRDefault="00026231" w:rsidP="00026231">
            <w:pPr>
              <w:spacing w:line="240" w:lineRule="auto"/>
              <w:rPr>
                <w:rFonts w:ascii="Arial" w:hAnsi="Arial" w:cs="Arial"/>
                <w:sz w:val="20"/>
                <w:szCs w:val="20"/>
              </w:rPr>
            </w:pPr>
            <w:r w:rsidRPr="006F0164">
              <w:rPr>
                <w:rFonts w:ascii="Arial" w:eastAsia="Calibri" w:hAnsi="Arial" w:cs="Arial"/>
                <w:spacing w:val="-3"/>
                <w:sz w:val="20"/>
                <w:szCs w:val="20"/>
              </w:rPr>
              <w:t>Confère Mairie</w:t>
            </w:r>
          </w:p>
        </w:tc>
      </w:tr>
      <w:tr w:rsidR="00026231" w:rsidRPr="006F0164" w14:paraId="2319FA15" w14:textId="77777777" w:rsidTr="00D94E65">
        <w:trPr>
          <w:trHeight w:val="1204"/>
        </w:trPr>
        <w:tc>
          <w:tcPr>
            <w:tcW w:w="894" w:type="pct"/>
            <w:shd w:val="clear" w:color="auto" w:fill="FFFFFF"/>
          </w:tcPr>
          <w:p w14:paraId="1F67A617"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lastRenderedPageBreak/>
              <w:t>2.15</w:t>
            </w:r>
            <w:proofErr w:type="gramStart"/>
            <w:r w:rsidRPr="006F0164">
              <w:rPr>
                <w:rFonts w:ascii="Arial" w:hAnsi="Arial" w:cs="Arial"/>
                <w:sz w:val="20"/>
                <w:szCs w:val="20"/>
              </w:rPr>
              <w:t>.N.1.1</w:t>
            </w:r>
            <w:proofErr w:type="gramEnd"/>
            <w:r w:rsidRPr="006F0164">
              <w:rPr>
                <w:rFonts w:ascii="Arial" w:hAnsi="Arial" w:cs="Arial"/>
                <w:sz w:val="20"/>
                <w:szCs w:val="20"/>
              </w:rPr>
              <w:t xml:space="preserve">. ; 2.15.N.5.1 </w:t>
            </w:r>
            <w:r w:rsidRPr="006F0164">
              <w:rPr>
                <w:rFonts w:ascii="Arial" w:hAnsi="Arial" w:cs="Arial"/>
                <w:sz w:val="20"/>
                <w:szCs w:val="20"/>
                <w:lang w:eastAsia="fr-FR"/>
              </w:rPr>
              <w:t>Harmoniser les calendriers d’exécution des projets</w:t>
            </w:r>
          </w:p>
          <w:p w14:paraId="665B7B52" w14:textId="77777777" w:rsidR="00026231" w:rsidRPr="006F0164" w:rsidRDefault="00026231" w:rsidP="00026231">
            <w:pPr>
              <w:spacing w:line="240" w:lineRule="auto"/>
              <w:rPr>
                <w:rFonts w:ascii="Arial" w:hAnsi="Arial" w:cs="Arial"/>
                <w:sz w:val="20"/>
                <w:szCs w:val="20"/>
              </w:rPr>
            </w:pPr>
          </w:p>
        </w:tc>
        <w:tc>
          <w:tcPr>
            <w:tcW w:w="705" w:type="pct"/>
            <w:shd w:val="clear" w:color="auto" w:fill="FFFFFF"/>
          </w:tcPr>
          <w:p w14:paraId="5E96F71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d’un planning concordant de mise en œuvre de tous les projets </w:t>
            </w:r>
          </w:p>
        </w:tc>
        <w:tc>
          <w:tcPr>
            <w:tcW w:w="709" w:type="pct"/>
            <w:shd w:val="clear" w:color="auto" w:fill="FFFFFF"/>
          </w:tcPr>
          <w:p w14:paraId="60931D2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Réduction des nuisances dues aux travaux cumulées  </w:t>
            </w:r>
          </w:p>
        </w:tc>
        <w:tc>
          <w:tcPr>
            <w:tcW w:w="671" w:type="pct"/>
            <w:shd w:val="clear" w:color="auto" w:fill="FFFFFF"/>
          </w:tcPr>
          <w:p w14:paraId="06D33B0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Avant et pendant les travaux de construction des ouvrages et d’aménagement du bassin</w:t>
            </w:r>
          </w:p>
        </w:tc>
        <w:tc>
          <w:tcPr>
            <w:tcW w:w="671" w:type="pct"/>
            <w:shd w:val="clear" w:color="auto" w:fill="FFFFFF"/>
          </w:tcPr>
          <w:p w14:paraId="708CB37D" w14:textId="77777777" w:rsidR="00026231" w:rsidRPr="006F0164" w:rsidRDefault="00026231" w:rsidP="00026231">
            <w:pPr>
              <w:spacing w:line="240" w:lineRule="auto"/>
              <w:rPr>
                <w:rFonts w:ascii="Arial" w:hAnsi="Arial" w:cs="Arial"/>
                <w:sz w:val="20"/>
                <w:szCs w:val="20"/>
              </w:rPr>
            </w:pPr>
          </w:p>
          <w:p w14:paraId="60CEBFD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6A277A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ACVDT</w:t>
            </w:r>
          </w:p>
        </w:tc>
        <w:tc>
          <w:tcPr>
            <w:tcW w:w="612" w:type="pct"/>
            <w:shd w:val="clear" w:color="auto" w:fill="FFFFFF"/>
          </w:tcPr>
          <w:p w14:paraId="51D4B4E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4ED9B5E" w14:textId="3066D758"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 UGP</w:t>
            </w:r>
          </w:p>
        </w:tc>
        <w:tc>
          <w:tcPr>
            <w:tcW w:w="738" w:type="pct"/>
            <w:shd w:val="clear" w:color="auto" w:fill="FFFFFF"/>
          </w:tcPr>
          <w:p w14:paraId="6A6E435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Déjà intégrer dans le coût de chaque projet (Confère l’ensemble des projets)</w:t>
            </w:r>
          </w:p>
        </w:tc>
      </w:tr>
      <w:tr w:rsidR="00026231" w:rsidRPr="006F0164" w14:paraId="350496A7" w14:textId="77777777" w:rsidTr="00D94E65">
        <w:trPr>
          <w:trHeight w:val="1204"/>
        </w:trPr>
        <w:tc>
          <w:tcPr>
            <w:tcW w:w="894" w:type="pct"/>
            <w:shd w:val="clear" w:color="auto" w:fill="FFFFFF"/>
          </w:tcPr>
          <w:p w14:paraId="369BC82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2.15</w:t>
            </w:r>
            <w:proofErr w:type="gramStart"/>
            <w:r w:rsidRPr="006F0164">
              <w:rPr>
                <w:rFonts w:ascii="Arial" w:hAnsi="Arial" w:cs="Arial"/>
                <w:sz w:val="20"/>
                <w:szCs w:val="20"/>
              </w:rPr>
              <w:t>.N.1.2</w:t>
            </w:r>
            <w:proofErr w:type="gramEnd"/>
            <w:r w:rsidRPr="006F0164">
              <w:rPr>
                <w:rFonts w:ascii="Arial" w:hAnsi="Arial" w:cs="Arial"/>
                <w:sz w:val="20"/>
                <w:szCs w:val="20"/>
              </w:rPr>
              <w:t>.</w:t>
            </w:r>
            <w:r w:rsidRPr="006F0164">
              <w:rPr>
                <w:rFonts w:ascii="Arial" w:hAnsi="Arial" w:cs="Arial"/>
                <w:sz w:val="20"/>
                <w:szCs w:val="20"/>
                <w:lang w:eastAsia="fr-FR"/>
              </w:rPr>
              <w:t xml:space="preserve"> Prévoir dans les DAO l’utilisation des techniques de fonçage dans le cas où les collecteurs surtout enterrés traversent des rues nouvellement construites</w:t>
            </w:r>
          </w:p>
        </w:tc>
        <w:tc>
          <w:tcPr>
            <w:tcW w:w="705" w:type="pct"/>
            <w:shd w:val="clear" w:color="auto" w:fill="FFFFFF"/>
          </w:tcPr>
          <w:p w14:paraId="115B4A4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Existences de clauses relatives au fonçage dans les DAO</w:t>
            </w:r>
          </w:p>
        </w:tc>
        <w:tc>
          <w:tcPr>
            <w:tcW w:w="709" w:type="pct"/>
            <w:shd w:val="clear" w:color="auto" w:fill="FFFFFF"/>
          </w:tcPr>
          <w:p w14:paraId="763E51A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Absence de dégradation /travaux sur les rues nouvellement aménagées </w:t>
            </w:r>
          </w:p>
        </w:tc>
        <w:tc>
          <w:tcPr>
            <w:tcW w:w="671" w:type="pct"/>
            <w:shd w:val="clear" w:color="auto" w:fill="FFFFFF"/>
          </w:tcPr>
          <w:p w14:paraId="4FCF39C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Avant et pendant les travaux de construction des ouvrages et d’aménagement du bassin</w:t>
            </w:r>
          </w:p>
        </w:tc>
        <w:tc>
          <w:tcPr>
            <w:tcW w:w="671" w:type="pct"/>
            <w:shd w:val="clear" w:color="auto" w:fill="FFFFFF"/>
          </w:tcPr>
          <w:p w14:paraId="5BE947E9" w14:textId="77777777" w:rsidR="00026231" w:rsidRPr="006F0164" w:rsidRDefault="00026231" w:rsidP="00026231">
            <w:pPr>
              <w:spacing w:line="240" w:lineRule="auto"/>
              <w:rPr>
                <w:rFonts w:ascii="Arial" w:hAnsi="Arial" w:cs="Arial"/>
                <w:sz w:val="20"/>
                <w:szCs w:val="20"/>
              </w:rPr>
            </w:pPr>
          </w:p>
          <w:p w14:paraId="1F7898B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7086E9C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ACVDT</w:t>
            </w:r>
          </w:p>
        </w:tc>
        <w:tc>
          <w:tcPr>
            <w:tcW w:w="612" w:type="pct"/>
            <w:shd w:val="clear" w:color="auto" w:fill="FFFFFF"/>
          </w:tcPr>
          <w:p w14:paraId="02C4A1C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C7F71F6" w14:textId="6634735C"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w:t>
            </w:r>
          </w:p>
          <w:p w14:paraId="5043D15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54C2174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dans les DAO</w:t>
            </w:r>
          </w:p>
        </w:tc>
      </w:tr>
      <w:tr w:rsidR="00026231" w:rsidRPr="006F0164" w14:paraId="1A6E0155" w14:textId="77777777" w:rsidTr="00D94E65">
        <w:trPr>
          <w:trHeight w:val="524"/>
        </w:trPr>
        <w:tc>
          <w:tcPr>
            <w:tcW w:w="894" w:type="pct"/>
            <w:shd w:val="clear" w:color="auto" w:fill="FFFFFF"/>
          </w:tcPr>
          <w:p w14:paraId="0C14488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2.15</w:t>
            </w:r>
            <w:proofErr w:type="gramStart"/>
            <w:r w:rsidRPr="006F0164">
              <w:rPr>
                <w:rFonts w:ascii="Arial" w:hAnsi="Arial" w:cs="Arial"/>
                <w:sz w:val="20"/>
                <w:szCs w:val="20"/>
              </w:rPr>
              <w:t>.N.1.3</w:t>
            </w:r>
            <w:proofErr w:type="gramEnd"/>
            <w:r w:rsidRPr="006F0164">
              <w:rPr>
                <w:rFonts w:ascii="Arial" w:hAnsi="Arial" w:cs="Arial"/>
                <w:sz w:val="20"/>
                <w:szCs w:val="20"/>
              </w:rPr>
              <w:t xml:space="preserve">. </w:t>
            </w:r>
            <w:r w:rsidRPr="006F0164">
              <w:rPr>
                <w:rFonts w:ascii="Arial" w:hAnsi="Arial" w:cs="Arial"/>
                <w:sz w:val="20"/>
                <w:szCs w:val="20"/>
                <w:lang w:eastAsia="fr-FR"/>
              </w:rPr>
              <w:t>Créer un cadre de concertation entre les différents acteurs de projet pour échanger des documents et des informations</w:t>
            </w:r>
          </w:p>
        </w:tc>
        <w:tc>
          <w:tcPr>
            <w:tcW w:w="705" w:type="pct"/>
            <w:shd w:val="clear" w:color="auto" w:fill="FFFFFF"/>
          </w:tcPr>
          <w:p w14:paraId="013038C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d’un cadre de concertation  de mise en œuvre de tous les projets </w:t>
            </w:r>
          </w:p>
        </w:tc>
        <w:tc>
          <w:tcPr>
            <w:tcW w:w="709" w:type="pct"/>
            <w:shd w:val="clear" w:color="auto" w:fill="FFFFFF"/>
          </w:tcPr>
          <w:p w14:paraId="31FF88FB"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tcPr>
          <w:p w14:paraId="3336D8B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Avant et pendant les travaux de construction des ouvrages et d’aménagement du bassin</w:t>
            </w:r>
          </w:p>
        </w:tc>
        <w:tc>
          <w:tcPr>
            <w:tcW w:w="671" w:type="pct"/>
            <w:shd w:val="clear" w:color="auto" w:fill="FFFFFF"/>
          </w:tcPr>
          <w:p w14:paraId="5A255137" w14:textId="77777777" w:rsidR="00026231" w:rsidRPr="006F0164" w:rsidRDefault="00026231" w:rsidP="00026231">
            <w:pPr>
              <w:spacing w:line="240" w:lineRule="auto"/>
              <w:rPr>
                <w:rFonts w:ascii="Arial" w:hAnsi="Arial" w:cs="Arial"/>
                <w:sz w:val="20"/>
                <w:szCs w:val="20"/>
              </w:rPr>
            </w:pPr>
          </w:p>
          <w:p w14:paraId="64A993E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589C73F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ACVDT</w:t>
            </w:r>
          </w:p>
        </w:tc>
        <w:tc>
          <w:tcPr>
            <w:tcW w:w="612" w:type="pct"/>
            <w:shd w:val="clear" w:color="auto" w:fill="FFFFFF"/>
          </w:tcPr>
          <w:p w14:paraId="0518A8A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1E0B3982" w14:textId="4CBABD0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Littoral </w:t>
            </w:r>
          </w:p>
          <w:p w14:paraId="2FA9E91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tc>
        <w:tc>
          <w:tcPr>
            <w:tcW w:w="738" w:type="pct"/>
            <w:shd w:val="clear" w:color="auto" w:fill="FFFFFF"/>
          </w:tcPr>
          <w:p w14:paraId="246038C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Confère les MOD</w:t>
            </w:r>
          </w:p>
        </w:tc>
      </w:tr>
      <w:tr w:rsidR="00026231" w:rsidRPr="006F0164" w14:paraId="4EF758D7" w14:textId="77777777" w:rsidTr="00D94E65">
        <w:trPr>
          <w:trHeight w:val="1204"/>
        </w:trPr>
        <w:tc>
          <w:tcPr>
            <w:tcW w:w="894" w:type="pct"/>
            <w:shd w:val="clear" w:color="auto" w:fill="FFFFFF"/>
          </w:tcPr>
          <w:p w14:paraId="0935DCB8" w14:textId="77777777" w:rsidR="00026231" w:rsidRPr="006F0164" w:rsidRDefault="00026231" w:rsidP="00DE0729">
            <w:pPr>
              <w:spacing w:after="0" w:line="240" w:lineRule="auto"/>
              <w:rPr>
                <w:rFonts w:ascii="Arial" w:hAnsi="Arial" w:cs="Arial"/>
                <w:sz w:val="20"/>
                <w:szCs w:val="20"/>
              </w:rPr>
            </w:pPr>
            <w:bookmarkStart w:id="139" w:name="_GoBack" w:colFirst="0" w:colLast="6"/>
            <w:r w:rsidRPr="006F0164">
              <w:rPr>
                <w:rFonts w:ascii="Arial" w:hAnsi="Arial" w:cs="Arial"/>
                <w:sz w:val="20"/>
                <w:szCs w:val="20"/>
              </w:rPr>
              <w:lastRenderedPageBreak/>
              <w:t>2.15</w:t>
            </w:r>
            <w:proofErr w:type="gramStart"/>
            <w:r w:rsidRPr="006F0164">
              <w:rPr>
                <w:rFonts w:ascii="Arial" w:hAnsi="Arial" w:cs="Arial"/>
                <w:sz w:val="20"/>
                <w:szCs w:val="20"/>
              </w:rPr>
              <w:t>.N.2.1</w:t>
            </w:r>
            <w:proofErr w:type="gramEnd"/>
            <w:r w:rsidRPr="006F0164">
              <w:rPr>
                <w:rFonts w:ascii="Arial" w:hAnsi="Arial" w:cs="Arial"/>
                <w:sz w:val="20"/>
                <w:szCs w:val="20"/>
              </w:rPr>
              <w:t xml:space="preserve"> </w:t>
            </w:r>
            <w:r w:rsidRPr="006F0164">
              <w:rPr>
                <w:rFonts w:ascii="Arial" w:hAnsi="Arial" w:cs="Arial"/>
                <w:sz w:val="20"/>
                <w:szCs w:val="20"/>
                <w:lang w:eastAsia="fr-FR"/>
              </w:rPr>
              <w:t>Réaliser les collecteurs et bassins du PAPVIC avant l’aménagement des rues concernées pour éviter leur dégradation</w:t>
            </w:r>
          </w:p>
        </w:tc>
        <w:tc>
          <w:tcPr>
            <w:tcW w:w="705" w:type="pct"/>
            <w:shd w:val="clear" w:color="auto" w:fill="FFFFFF"/>
          </w:tcPr>
          <w:p w14:paraId="72613337"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 xml:space="preserve">Planning de réalisation des travaux des divers projets </w:t>
            </w:r>
          </w:p>
        </w:tc>
        <w:tc>
          <w:tcPr>
            <w:tcW w:w="709" w:type="pct"/>
            <w:shd w:val="clear" w:color="auto" w:fill="FFFFFF"/>
          </w:tcPr>
          <w:p w14:paraId="15F6C3E9"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Absence de dégradation /travaux sur les rues nouvellement aménagées</w:t>
            </w:r>
          </w:p>
        </w:tc>
        <w:tc>
          <w:tcPr>
            <w:tcW w:w="671" w:type="pct"/>
            <w:shd w:val="clear" w:color="auto" w:fill="FFFFFF"/>
          </w:tcPr>
          <w:p w14:paraId="36C69018"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Avant et pendant les travaux de construction des ouvrages et d’aménagement du bassin</w:t>
            </w:r>
          </w:p>
        </w:tc>
        <w:tc>
          <w:tcPr>
            <w:tcW w:w="671" w:type="pct"/>
            <w:shd w:val="clear" w:color="auto" w:fill="FFFFFF"/>
          </w:tcPr>
          <w:p w14:paraId="7A92C95F" w14:textId="77777777" w:rsidR="00026231" w:rsidRPr="006F0164" w:rsidRDefault="00026231" w:rsidP="00DE0729">
            <w:pPr>
              <w:spacing w:after="0" w:line="240" w:lineRule="auto"/>
              <w:rPr>
                <w:rFonts w:ascii="Arial" w:hAnsi="Arial" w:cs="Arial"/>
                <w:sz w:val="20"/>
                <w:szCs w:val="20"/>
              </w:rPr>
            </w:pPr>
          </w:p>
          <w:p w14:paraId="6C444DDA"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MOD</w:t>
            </w:r>
          </w:p>
          <w:p w14:paraId="6F2267E0" w14:textId="77777777" w:rsidR="00D761FA" w:rsidRPr="006F0164" w:rsidRDefault="00D761FA" w:rsidP="00DE0729">
            <w:pPr>
              <w:spacing w:after="0" w:line="240" w:lineRule="auto"/>
              <w:rPr>
                <w:rFonts w:ascii="Arial" w:hAnsi="Arial" w:cs="Arial"/>
                <w:sz w:val="20"/>
                <w:szCs w:val="20"/>
              </w:rPr>
            </w:pPr>
            <w:proofErr w:type="spellStart"/>
            <w:r w:rsidRPr="006F0164">
              <w:rPr>
                <w:rFonts w:ascii="Arial" w:hAnsi="Arial" w:cs="Arial"/>
                <w:sz w:val="20"/>
                <w:szCs w:val="20"/>
              </w:rPr>
              <w:t>Mdc</w:t>
            </w:r>
            <w:proofErr w:type="spellEnd"/>
          </w:p>
          <w:p w14:paraId="136B8648"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 xml:space="preserve">Entreprises en charge des travaux </w:t>
            </w:r>
          </w:p>
        </w:tc>
        <w:tc>
          <w:tcPr>
            <w:tcW w:w="612" w:type="pct"/>
            <w:shd w:val="clear" w:color="auto" w:fill="FFFFFF"/>
          </w:tcPr>
          <w:p w14:paraId="1F0B22CB"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Mairie de Cotonou</w:t>
            </w:r>
          </w:p>
          <w:p w14:paraId="094286CA" w14:textId="20841043"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DDCVDD Littoral</w:t>
            </w:r>
          </w:p>
          <w:p w14:paraId="34D4ADD7" w14:textId="6EEB7305"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UGP ; ACVDT</w:t>
            </w:r>
          </w:p>
        </w:tc>
        <w:tc>
          <w:tcPr>
            <w:tcW w:w="738" w:type="pct"/>
            <w:shd w:val="clear" w:color="auto" w:fill="FFFFFF"/>
          </w:tcPr>
          <w:p w14:paraId="5E1DD66A"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Confère agence du cadre de vie</w:t>
            </w:r>
          </w:p>
          <w:p w14:paraId="39B77B06"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ACV-DT</w:t>
            </w:r>
          </w:p>
        </w:tc>
      </w:tr>
      <w:bookmarkEnd w:id="139"/>
      <w:tr w:rsidR="00026231" w:rsidRPr="006F0164" w14:paraId="547D3ACC" w14:textId="77777777" w:rsidTr="00D94E65">
        <w:trPr>
          <w:trHeight w:val="1204"/>
        </w:trPr>
        <w:tc>
          <w:tcPr>
            <w:tcW w:w="894" w:type="pct"/>
            <w:shd w:val="clear" w:color="auto" w:fill="FFFFFF"/>
          </w:tcPr>
          <w:p w14:paraId="02180AC6"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2.15</w:t>
            </w:r>
            <w:proofErr w:type="gramStart"/>
            <w:r w:rsidRPr="006F0164">
              <w:rPr>
                <w:rFonts w:ascii="Arial" w:hAnsi="Arial" w:cs="Arial"/>
                <w:sz w:val="20"/>
                <w:szCs w:val="20"/>
              </w:rPr>
              <w:t>.N.3.1</w:t>
            </w:r>
            <w:proofErr w:type="gramEnd"/>
            <w:r w:rsidRPr="006F0164">
              <w:rPr>
                <w:rFonts w:ascii="Arial" w:hAnsi="Arial" w:cs="Arial"/>
                <w:sz w:val="20"/>
                <w:szCs w:val="20"/>
              </w:rPr>
              <w:t xml:space="preserve"> ;  2.15.N.4.1 </w:t>
            </w:r>
            <w:r w:rsidRPr="006F0164">
              <w:rPr>
                <w:rFonts w:ascii="Arial" w:hAnsi="Arial" w:cs="Arial"/>
                <w:sz w:val="20"/>
                <w:szCs w:val="20"/>
                <w:lang w:eastAsia="fr-FR"/>
              </w:rPr>
              <w:t>Mettre en œuvre les prescriptions environnementales et sociales et respecter les délais d’exécution</w:t>
            </w:r>
          </w:p>
        </w:tc>
        <w:tc>
          <w:tcPr>
            <w:tcW w:w="705" w:type="pct"/>
            <w:shd w:val="clear" w:color="auto" w:fill="FFFFFF"/>
          </w:tcPr>
          <w:p w14:paraId="6F61F92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Absence de plainte </w:t>
            </w:r>
          </w:p>
        </w:tc>
        <w:tc>
          <w:tcPr>
            <w:tcW w:w="709" w:type="pct"/>
            <w:shd w:val="clear" w:color="auto" w:fill="FFFFFF"/>
          </w:tcPr>
          <w:p w14:paraId="1CA092A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Réduction des nuisances dues aux travaux </w:t>
            </w:r>
          </w:p>
        </w:tc>
        <w:tc>
          <w:tcPr>
            <w:tcW w:w="671" w:type="pct"/>
            <w:shd w:val="clear" w:color="auto" w:fill="FFFFFF"/>
          </w:tcPr>
          <w:p w14:paraId="572806A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Avant et pendant les travaux de construction des ouvrages et d’aménagement du bassin</w:t>
            </w:r>
          </w:p>
        </w:tc>
        <w:tc>
          <w:tcPr>
            <w:tcW w:w="671" w:type="pct"/>
            <w:shd w:val="clear" w:color="auto" w:fill="FFFFFF"/>
          </w:tcPr>
          <w:p w14:paraId="3593647F" w14:textId="77777777" w:rsidR="00026231" w:rsidRPr="006F0164" w:rsidRDefault="00026231" w:rsidP="00026231">
            <w:pPr>
              <w:spacing w:line="240" w:lineRule="auto"/>
              <w:rPr>
                <w:rFonts w:ascii="Arial" w:hAnsi="Arial" w:cs="Arial"/>
                <w:sz w:val="20"/>
                <w:szCs w:val="20"/>
              </w:rPr>
            </w:pPr>
          </w:p>
          <w:p w14:paraId="7283285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2CAF6108" w14:textId="77777777" w:rsidR="00026231" w:rsidRPr="006F0164" w:rsidRDefault="00026231" w:rsidP="00026231">
            <w:pPr>
              <w:spacing w:line="240" w:lineRule="auto"/>
              <w:rPr>
                <w:rFonts w:ascii="Arial" w:hAnsi="Arial" w:cs="Arial"/>
                <w:sz w:val="20"/>
                <w:szCs w:val="20"/>
              </w:rPr>
            </w:pPr>
          </w:p>
        </w:tc>
        <w:tc>
          <w:tcPr>
            <w:tcW w:w="612" w:type="pct"/>
            <w:shd w:val="clear" w:color="auto" w:fill="FFFFFF"/>
          </w:tcPr>
          <w:p w14:paraId="5F2A381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71B59494" w14:textId="26F1ACE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w:t>
            </w:r>
          </w:p>
          <w:p w14:paraId="6DB0F48D" w14:textId="7D8360E9"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 ; ACVDT</w:t>
            </w:r>
          </w:p>
        </w:tc>
        <w:tc>
          <w:tcPr>
            <w:tcW w:w="738" w:type="pct"/>
            <w:shd w:val="clear" w:color="auto" w:fill="FFFFFF"/>
          </w:tcPr>
          <w:p w14:paraId="38A2B16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Confère ACV-DT</w:t>
            </w:r>
          </w:p>
        </w:tc>
      </w:tr>
      <w:tr w:rsidR="00026231" w:rsidRPr="006F0164" w14:paraId="6DB5DA93" w14:textId="77777777" w:rsidTr="00D94E65">
        <w:trPr>
          <w:trHeight w:val="1204"/>
        </w:trPr>
        <w:tc>
          <w:tcPr>
            <w:tcW w:w="894" w:type="pct"/>
            <w:shd w:val="clear" w:color="auto" w:fill="FFFFFF"/>
          </w:tcPr>
          <w:p w14:paraId="634597A6"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2.15</w:t>
            </w:r>
            <w:proofErr w:type="gramStart"/>
            <w:r w:rsidRPr="006F0164">
              <w:rPr>
                <w:rFonts w:ascii="Arial" w:hAnsi="Arial" w:cs="Arial"/>
                <w:sz w:val="20"/>
                <w:szCs w:val="20"/>
              </w:rPr>
              <w:t>.N.3.2</w:t>
            </w:r>
            <w:proofErr w:type="gramEnd"/>
            <w:r w:rsidRPr="006F0164">
              <w:rPr>
                <w:rFonts w:ascii="Arial" w:hAnsi="Arial" w:cs="Arial"/>
                <w:sz w:val="20"/>
                <w:szCs w:val="20"/>
              </w:rPr>
              <w:t xml:space="preserve"> </w:t>
            </w:r>
            <w:r w:rsidRPr="006F0164">
              <w:rPr>
                <w:rFonts w:ascii="Arial" w:hAnsi="Arial" w:cs="Arial"/>
                <w:sz w:val="20"/>
                <w:szCs w:val="20"/>
                <w:lang w:eastAsia="fr-FR"/>
              </w:rPr>
              <w:t>Prévoir des clauses spécifiques pour les entreprises de construction en ce qui concerne les bonnes pratiques (pas de déversements dans le plan d’eau, pas de rejet de déchets solides, pas de rejet de matières dangereuses</w:t>
            </w:r>
          </w:p>
        </w:tc>
        <w:tc>
          <w:tcPr>
            <w:tcW w:w="705" w:type="pct"/>
            <w:shd w:val="clear" w:color="auto" w:fill="FFFFFF"/>
          </w:tcPr>
          <w:p w14:paraId="7FD7989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Existences de clauses spécifiques auxdites activités  dans les DAO</w:t>
            </w:r>
          </w:p>
        </w:tc>
        <w:tc>
          <w:tcPr>
            <w:tcW w:w="709" w:type="pct"/>
            <w:shd w:val="clear" w:color="auto" w:fill="FFFFFF"/>
          </w:tcPr>
          <w:p w14:paraId="0D05B82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Respect des prescriptions environnementales et sociales lors des travaux </w:t>
            </w:r>
          </w:p>
        </w:tc>
        <w:tc>
          <w:tcPr>
            <w:tcW w:w="671" w:type="pct"/>
            <w:shd w:val="clear" w:color="auto" w:fill="FFFFFF"/>
          </w:tcPr>
          <w:p w14:paraId="2F76FEE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 d’aménagement du bassin</w:t>
            </w:r>
          </w:p>
        </w:tc>
        <w:tc>
          <w:tcPr>
            <w:tcW w:w="671" w:type="pct"/>
            <w:shd w:val="clear" w:color="auto" w:fill="FFFFFF"/>
          </w:tcPr>
          <w:p w14:paraId="031D76A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Entreprises chargée des entretiens</w:t>
            </w:r>
          </w:p>
          <w:p w14:paraId="6E9BAB86"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1C5DA7E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MOD  </w:t>
            </w:r>
          </w:p>
        </w:tc>
        <w:tc>
          <w:tcPr>
            <w:tcW w:w="612" w:type="pct"/>
            <w:shd w:val="clear" w:color="auto" w:fill="FFFFFF"/>
          </w:tcPr>
          <w:p w14:paraId="4FFE39F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670246F7" w14:textId="2330EC9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w:t>
            </w:r>
          </w:p>
          <w:p w14:paraId="5D695F3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p w14:paraId="2E760FD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024A0BD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 de chaque projet</w:t>
            </w:r>
          </w:p>
        </w:tc>
      </w:tr>
      <w:tr w:rsidR="00026231" w:rsidRPr="006F0164" w14:paraId="70F86123" w14:textId="77777777" w:rsidTr="00D94E65">
        <w:trPr>
          <w:trHeight w:val="538"/>
        </w:trPr>
        <w:tc>
          <w:tcPr>
            <w:tcW w:w="894" w:type="pct"/>
            <w:shd w:val="clear" w:color="auto" w:fill="FFFFFF"/>
          </w:tcPr>
          <w:p w14:paraId="748F299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2.15</w:t>
            </w:r>
            <w:proofErr w:type="gramStart"/>
            <w:r w:rsidRPr="006F0164">
              <w:rPr>
                <w:rFonts w:ascii="Arial" w:hAnsi="Arial" w:cs="Arial"/>
                <w:sz w:val="20"/>
                <w:szCs w:val="20"/>
              </w:rPr>
              <w:t>.N.5.2</w:t>
            </w:r>
            <w:proofErr w:type="gramEnd"/>
            <w:r w:rsidRPr="006F0164">
              <w:rPr>
                <w:rFonts w:ascii="Arial" w:hAnsi="Arial" w:cs="Arial"/>
                <w:sz w:val="20"/>
                <w:szCs w:val="20"/>
              </w:rPr>
              <w:t xml:space="preserve">. </w:t>
            </w:r>
            <w:r w:rsidRPr="006F0164">
              <w:rPr>
                <w:rFonts w:ascii="Arial" w:hAnsi="Arial" w:cs="Arial"/>
                <w:sz w:val="20"/>
                <w:szCs w:val="20"/>
                <w:lang w:eastAsia="fr-FR"/>
              </w:rPr>
              <w:t xml:space="preserve"> Prévoir des fourreaux ou des réservations dans les rues en concertation avec les concessionnaires de réseaux divers</w:t>
            </w:r>
          </w:p>
        </w:tc>
        <w:tc>
          <w:tcPr>
            <w:tcW w:w="705" w:type="pct"/>
            <w:shd w:val="clear" w:color="auto" w:fill="FFFFFF"/>
          </w:tcPr>
          <w:p w14:paraId="333AB3A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Présence des fourreaux et des réservations dans les rues aménagées </w:t>
            </w:r>
          </w:p>
        </w:tc>
        <w:tc>
          <w:tcPr>
            <w:tcW w:w="709" w:type="pct"/>
            <w:shd w:val="clear" w:color="auto" w:fill="FFFFFF"/>
          </w:tcPr>
          <w:p w14:paraId="6E0B2A5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Absence de dégradation /travaux sur les rues nouvellement aménagées</w:t>
            </w:r>
          </w:p>
        </w:tc>
        <w:tc>
          <w:tcPr>
            <w:tcW w:w="671" w:type="pct"/>
            <w:shd w:val="clear" w:color="auto" w:fill="FFFFFF"/>
          </w:tcPr>
          <w:p w14:paraId="3D64448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travaux d’aménagement du bassin</w:t>
            </w:r>
          </w:p>
        </w:tc>
        <w:tc>
          <w:tcPr>
            <w:tcW w:w="671" w:type="pct"/>
            <w:shd w:val="clear" w:color="auto" w:fill="FFFFFF"/>
          </w:tcPr>
          <w:p w14:paraId="4AA64291"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 xml:space="preserve">Entreprises chargée des travaux </w:t>
            </w:r>
          </w:p>
          <w:p w14:paraId="2331BB4C" w14:textId="77777777" w:rsidR="00D761FA" w:rsidRPr="006F0164" w:rsidRDefault="00D761FA" w:rsidP="00DE0729">
            <w:pPr>
              <w:spacing w:after="0" w:line="240" w:lineRule="auto"/>
              <w:rPr>
                <w:rFonts w:ascii="Arial" w:hAnsi="Arial" w:cs="Arial"/>
                <w:sz w:val="20"/>
                <w:szCs w:val="20"/>
              </w:rPr>
            </w:pPr>
            <w:proofErr w:type="spellStart"/>
            <w:r w:rsidRPr="006F0164">
              <w:rPr>
                <w:rFonts w:ascii="Arial" w:hAnsi="Arial" w:cs="Arial"/>
                <w:sz w:val="20"/>
                <w:szCs w:val="20"/>
              </w:rPr>
              <w:t>Mdc</w:t>
            </w:r>
            <w:proofErr w:type="spellEnd"/>
          </w:p>
          <w:p w14:paraId="675485BF"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 xml:space="preserve">MOD  </w:t>
            </w:r>
          </w:p>
        </w:tc>
        <w:tc>
          <w:tcPr>
            <w:tcW w:w="612" w:type="pct"/>
            <w:shd w:val="clear" w:color="auto" w:fill="FFFFFF"/>
          </w:tcPr>
          <w:p w14:paraId="309BDEC2"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Mairie de Cotonou</w:t>
            </w:r>
          </w:p>
          <w:p w14:paraId="66BD814E" w14:textId="62D86894"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DDCVDD Littoral</w:t>
            </w:r>
          </w:p>
          <w:p w14:paraId="0F167C75"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UGP</w:t>
            </w:r>
          </w:p>
          <w:p w14:paraId="6CB1564A" w14:textId="77777777" w:rsidR="00026231" w:rsidRPr="006F0164" w:rsidRDefault="00026231" w:rsidP="00DE0729">
            <w:pPr>
              <w:spacing w:after="0"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6A48412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 cahier de charge</w:t>
            </w:r>
          </w:p>
        </w:tc>
      </w:tr>
      <w:tr w:rsidR="00026231" w:rsidRPr="006F0164" w14:paraId="162D28FD" w14:textId="77777777" w:rsidTr="00D94E65">
        <w:trPr>
          <w:trHeight w:val="622"/>
        </w:trPr>
        <w:tc>
          <w:tcPr>
            <w:tcW w:w="5000" w:type="pct"/>
            <w:gridSpan w:val="7"/>
            <w:tcBorders>
              <w:top w:val="single" w:sz="4" w:space="0" w:color="auto"/>
              <w:left w:val="single" w:sz="4" w:space="0" w:color="auto"/>
              <w:bottom w:val="single" w:sz="4" w:space="0" w:color="auto"/>
            </w:tcBorders>
            <w:shd w:val="clear" w:color="auto" w:fill="FFFFFF"/>
            <w:vAlign w:val="center"/>
          </w:tcPr>
          <w:p w14:paraId="03B3721B" w14:textId="77777777" w:rsidR="00026231" w:rsidRPr="006F0164" w:rsidRDefault="00026231" w:rsidP="00026231">
            <w:pPr>
              <w:spacing w:line="240" w:lineRule="auto"/>
              <w:jc w:val="center"/>
              <w:rPr>
                <w:rFonts w:ascii="Arial" w:hAnsi="Arial" w:cs="Arial"/>
                <w:b/>
                <w:sz w:val="20"/>
                <w:szCs w:val="20"/>
              </w:rPr>
            </w:pPr>
            <w:r w:rsidRPr="006F0164">
              <w:rPr>
                <w:rFonts w:ascii="Arial" w:hAnsi="Arial" w:cs="Arial"/>
                <w:b/>
                <w:sz w:val="20"/>
                <w:szCs w:val="20"/>
                <w:lang w:eastAsia="fr-FR"/>
              </w:rPr>
              <w:lastRenderedPageBreak/>
              <w:t>Phase d’exploitation</w:t>
            </w:r>
          </w:p>
        </w:tc>
      </w:tr>
      <w:tr w:rsidR="00026231" w:rsidRPr="006F0164" w14:paraId="692BF1EF" w14:textId="77777777" w:rsidTr="00D94E65">
        <w:trPr>
          <w:trHeight w:val="1204"/>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D8A27B5"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3.1</w:t>
            </w:r>
            <w:proofErr w:type="gramStart"/>
            <w:r w:rsidRPr="006F0164">
              <w:rPr>
                <w:rFonts w:ascii="Arial" w:hAnsi="Arial" w:cs="Arial"/>
                <w:sz w:val="20"/>
                <w:szCs w:val="20"/>
                <w:lang w:eastAsia="fr-FR"/>
              </w:rPr>
              <w:t>.N.1.1</w:t>
            </w:r>
            <w:proofErr w:type="gramEnd"/>
            <w:r w:rsidRPr="006F0164">
              <w:rPr>
                <w:rFonts w:ascii="Arial" w:hAnsi="Arial" w:cs="Arial"/>
                <w:sz w:val="20"/>
                <w:szCs w:val="20"/>
                <w:lang w:eastAsia="fr-FR"/>
              </w:rPr>
              <w:t xml:space="preserve">., </w:t>
            </w:r>
            <w:r w:rsidRPr="006F0164">
              <w:rPr>
                <w:rFonts w:ascii="Arial" w:hAnsi="Arial" w:cs="Arial"/>
                <w:sz w:val="20"/>
                <w:szCs w:val="20"/>
              </w:rPr>
              <w:t>3.1.P.2.1. ;</w:t>
            </w:r>
            <w:r w:rsidRPr="006F0164">
              <w:rPr>
                <w:rFonts w:ascii="Arial" w:hAnsi="Arial" w:cs="Arial"/>
                <w:sz w:val="20"/>
                <w:szCs w:val="20"/>
                <w:lang w:eastAsia="fr-FR"/>
              </w:rPr>
              <w:t xml:space="preserve"> </w:t>
            </w:r>
            <w:proofErr w:type="gramStart"/>
            <w:r w:rsidRPr="006F0164">
              <w:rPr>
                <w:rFonts w:ascii="Arial" w:hAnsi="Arial" w:cs="Arial"/>
                <w:sz w:val="20"/>
                <w:szCs w:val="20"/>
                <w:lang w:eastAsia="fr-FR"/>
              </w:rPr>
              <w:t>3.1.P.1.2.,</w:t>
            </w:r>
            <w:proofErr w:type="gramEnd"/>
            <w:r w:rsidRPr="006F0164">
              <w:rPr>
                <w:rFonts w:ascii="Arial" w:hAnsi="Arial" w:cs="Arial"/>
                <w:sz w:val="20"/>
                <w:szCs w:val="20"/>
              </w:rPr>
              <w:t xml:space="preserve"> 3.1.P.6.2. ; 3.2.P.1.2, </w:t>
            </w:r>
            <w:r w:rsidRPr="006F0164">
              <w:rPr>
                <w:rFonts w:ascii="Arial" w:hAnsi="Arial" w:cs="Arial"/>
                <w:sz w:val="20"/>
                <w:szCs w:val="20"/>
                <w:lang w:eastAsia="fr-FR"/>
              </w:rPr>
              <w:t xml:space="preserve">  </w:t>
            </w:r>
            <w:r w:rsidRPr="006F0164">
              <w:rPr>
                <w:rFonts w:ascii="Arial" w:hAnsi="Arial" w:cs="Arial"/>
                <w:sz w:val="20"/>
                <w:szCs w:val="20"/>
              </w:rPr>
              <w:t xml:space="preserve"> Sensibiliser les riverains sur la gestion des déchets et veiller à l’entretien des ouvrages</w:t>
            </w:r>
          </w:p>
        </w:tc>
        <w:tc>
          <w:tcPr>
            <w:tcW w:w="705" w:type="pct"/>
            <w:shd w:val="clear" w:color="auto" w:fill="FFFFFF"/>
            <w:hideMark/>
          </w:tcPr>
          <w:p w14:paraId="182234A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sensibilisation effectué</w:t>
            </w:r>
          </w:p>
          <w:p w14:paraId="7349D13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Rapports de sensibilisation     </w:t>
            </w:r>
          </w:p>
        </w:tc>
        <w:tc>
          <w:tcPr>
            <w:tcW w:w="709" w:type="pct"/>
            <w:shd w:val="clear" w:color="auto" w:fill="FFFFFF"/>
            <w:hideMark/>
          </w:tcPr>
          <w:p w14:paraId="71EC04D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Etat de salubrité le long des collecteurs et autour du bassin </w:t>
            </w:r>
          </w:p>
        </w:tc>
        <w:tc>
          <w:tcPr>
            <w:tcW w:w="671" w:type="pct"/>
            <w:shd w:val="clear" w:color="auto" w:fill="FFFFFF"/>
            <w:hideMark/>
          </w:tcPr>
          <w:p w14:paraId="0681BE0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la mise en service de l’ouvrage </w:t>
            </w:r>
          </w:p>
        </w:tc>
        <w:tc>
          <w:tcPr>
            <w:tcW w:w="671" w:type="pct"/>
            <w:shd w:val="clear" w:color="auto" w:fill="FFFFFF"/>
            <w:hideMark/>
          </w:tcPr>
          <w:p w14:paraId="3A643FB4" w14:textId="77777777" w:rsidR="00026231" w:rsidRPr="006F0164" w:rsidRDefault="00026231" w:rsidP="00026231">
            <w:pPr>
              <w:spacing w:line="240" w:lineRule="auto"/>
              <w:rPr>
                <w:rFonts w:ascii="Arial" w:hAnsi="Arial" w:cs="Arial"/>
                <w:sz w:val="20"/>
                <w:szCs w:val="20"/>
              </w:rPr>
            </w:pPr>
            <w:proofErr w:type="spellStart"/>
            <w:r w:rsidRPr="006F0164">
              <w:rPr>
                <w:rFonts w:ascii="Arial" w:hAnsi="Arial" w:cs="Arial"/>
                <w:sz w:val="20"/>
                <w:szCs w:val="20"/>
              </w:rPr>
              <w:t>ONGs</w:t>
            </w:r>
            <w:proofErr w:type="spellEnd"/>
            <w:r w:rsidRPr="006F0164">
              <w:rPr>
                <w:rFonts w:ascii="Arial" w:hAnsi="Arial" w:cs="Arial"/>
                <w:sz w:val="20"/>
                <w:szCs w:val="20"/>
              </w:rPr>
              <w:t xml:space="preserve"> compétentes </w:t>
            </w:r>
          </w:p>
          <w:p w14:paraId="32ECAD7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MOD  </w:t>
            </w:r>
          </w:p>
        </w:tc>
        <w:tc>
          <w:tcPr>
            <w:tcW w:w="612" w:type="pct"/>
            <w:shd w:val="clear" w:color="auto" w:fill="FFFFFF"/>
            <w:hideMark/>
          </w:tcPr>
          <w:p w14:paraId="3CC7763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4B0FCAFD" w14:textId="4857941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DDCVDD Littoral</w:t>
            </w:r>
          </w:p>
          <w:p w14:paraId="37EB3B0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p w14:paraId="564463B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18B16993" w14:textId="3B1FECC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4 000 000</w:t>
            </w:r>
          </w:p>
        </w:tc>
      </w:tr>
      <w:tr w:rsidR="00026231" w:rsidRPr="006F0164" w14:paraId="36765A91" w14:textId="77777777" w:rsidTr="00D94E65">
        <w:trPr>
          <w:trHeight w:val="538"/>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5ED4D3E"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3.1</w:t>
            </w:r>
            <w:proofErr w:type="gramStart"/>
            <w:r w:rsidRPr="006F0164">
              <w:rPr>
                <w:rFonts w:ascii="Arial" w:hAnsi="Arial" w:cs="Arial"/>
                <w:sz w:val="20"/>
                <w:szCs w:val="20"/>
              </w:rPr>
              <w:t>.P.1.1</w:t>
            </w:r>
            <w:proofErr w:type="gramEnd"/>
            <w:r w:rsidRPr="006F0164">
              <w:rPr>
                <w:rFonts w:ascii="Arial" w:hAnsi="Arial" w:cs="Arial"/>
                <w:sz w:val="20"/>
                <w:szCs w:val="20"/>
              </w:rPr>
              <w:t xml:space="preserve">., 3.2.P.1.1., Installer un comité de suivi environnemental dans les quartiers pour éviter le rejet en amont, de déchets de toutes sortes dans les caniveaux et collecteurs  </w:t>
            </w:r>
          </w:p>
        </w:tc>
        <w:tc>
          <w:tcPr>
            <w:tcW w:w="705" w:type="pct"/>
            <w:shd w:val="clear" w:color="auto" w:fill="FFFFFF"/>
            <w:hideMark/>
          </w:tcPr>
          <w:p w14:paraId="0BB9213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Existence du comité de suivi  comité de suivi environnemental de toutes sortes dans le bassin  </w:t>
            </w:r>
          </w:p>
          <w:p w14:paraId="583AE3D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PV d’installation du comité</w:t>
            </w:r>
          </w:p>
        </w:tc>
        <w:tc>
          <w:tcPr>
            <w:tcW w:w="709" w:type="pct"/>
            <w:shd w:val="clear" w:color="auto" w:fill="FFFFFF"/>
            <w:hideMark/>
          </w:tcPr>
          <w:p w14:paraId="66445C5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de long des collecteurs</w:t>
            </w:r>
          </w:p>
        </w:tc>
        <w:tc>
          <w:tcPr>
            <w:tcW w:w="671" w:type="pct"/>
            <w:shd w:val="clear" w:color="auto" w:fill="FFFFFF"/>
            <w:hideMark/>
          </w:tcPr>
          <w:p w14:paraId="679670C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la mise en service de l’ouvrage</w:t>
            </w:r>
          </w:p>
        </w:tc>
        <w:tc>
          <w:tcPr>
            <w:tcW w:w="671" w:type="pct"/>
            <w:shd w:val="clear" w:color="auto" w:fill="FFFFFF"/>
            <w:hideMark/>
          </w:tcPr>
          <w:p w14:paraId="11709A72" w14:textId="77777777" w:rsidR="00026231" w:rsidRPr="006F0164" w:rsidRDefault="00026231" w:rsidP="00026231">
            <w:pPr>
              <w:spacing w:line="240" w:lineRule="auto"/>
              <w:rPr>
                <w:rFonts w:ascii="Arial" w:hAnsi="Arial" w:cs="Arial"/>
                <w:sz w:val="20"/>
                <w:szCs w:val="20"/>
              </w:rPr>
            </w:pPr>
          </w:p>
          <w:p w14:paraId="27E1C45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MOD  </w:t>
            </w:r>
          </w:p>
          <w:p w14:paraId="1B35BE35" w14:textId="77777777" w:rsidR="00026231" w:rsidRPr="006F0164" w:rsidRDefault="00026231" w:rsidP="00026231">
            <w:pPr>
              <w:spacing w:line="240" w:lineRule="auto"/>
              <w:rPr>
                <w:rFonts w:ascii="Arial" w:hAnsi="Arial" w:cs="Arial"/>
                <w:sz w:val="20"/>
                <w:szCs w:val="20"/>
              </w:rPr>
            </w:pPr>
          </w:p>
        </w:tc>
        <w:tc>
          <w:tcPr>
            <w:tcW w:w="612" w:type="pct"/>
            <w:shd w:val="clear" w:color="auto" w:fill="FFFFFF"/>
            <w:hideMark/>
          </w:tcPr>
          <w:p w14:paraId="77CEBC1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51137B9A" w14:textId="00EABCB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Littoral </w:t>
            </w:r>
          </w:p>
          <w:p w14:paraId="73799F7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p w14:paraId="1BE8180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ACVDT</w:t>
            </w:r>
          </w:p>
        </w:tc>
        <w:tc>
          <w:tcPr>
            <w:tcW w:w="738" w:type="pct"/>
            <w:shd w:val="clear" w:color="auto" w:fill="FFFFFF"/>
          </w:tcPr>
          <w:p w14:paraId="31EEEFE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400 000</w:t>
            </w:r>
          </w:p>
        </w:tc>
      </w:tr>
      <w:tr w:rsidR="00026231" w:rsidRPr="006F0164" w14:paraId="23055434" w14:textId="77777777" w:rsidTr="00D94E65">
        <w:trPr>
          <w:trHeight w:val="678"/>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757D4ADC"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3.1</w:t>
            </w:r>
            <w:proofErr w:type="gramStart"/>
            <w:r w:rsidRPr="006F0164">
              <w:rPr>
                <w:rFonts w:ascii="Arial" w:hAnsi="Arial" w:cs="Arial"/>
                <w:sz w:val="20"/>
                <w:szCs w:val="20"/>
              </w:rPr>
              <w:t>.N.1.2</w:t>
            </w:r>
            <w:proofErr w:type="gramEnd"/>
            <w:r w:rsidRPr="006F0164">
              <w:rPr>
                <w:rFonts w:ascii="Arial" w:hAnsi="Arial" w:cs="Arial"/>
                <w:sz w:val="20"/>
                <w:szCs w:val="20"/>
              </w:rPr>
              <w:t>. Exiger la pré-collecte des déchets domestiques</w:t>
            </w:r>
          </w:p>
        </w:tc>
        <w:tc>
          <w:tcPr>
            <w:tcW w:w="705" w:type="pct"/>
            <w:shd w:val="clear" w:color="auto" w:fill="FFFFFF"/>
            <w:hideMark/>
          </w:tcPr>
          <w:p w14:paraId="62ADC01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Contrat d’abonnement des riverains </w:t>
            </w:r>
          </w:p>
          <w:p w14:paraId="3EB05C2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d’abonnés</w:t>
            </w:r>
          </w:p>
        </w:tc>
        <w:tc>
          <w:tcPr>
            <w:tcW w:w="709" w:type="pct"/>
            <w:shd w:val="clear" w:color="auto" w:fill="FFFFFF"/>
            <w:hideMark/>
          </w:tcPr>
          <w:p w14:paraId="0ECCE7F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Collecte des déchets solides conforme aux normes </w:t>
            </w:r>
          </w:p>
        </w:tc>
        <w:tc>
          <w:tcPr>
            <w:tcW w:w="671" w:type="pct"/>
            <w:shd w:val="clear" w:color="auto" w:fill="FFFFFF"/>
            <w:hideMark/>
          </w:tcPr>
          <w:p w14:paraId="65EAC7D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la mise en service de l’ouvrage</w:t>
            </w:r>
          </w:p>
        </w:tc>
        <w:tc>
          <w:tcPr>
            <w:tcW w:w="671" w:type="pct"/>
            <w:shd w:val="clear" w:color="auto" w:fill="FFFFFF"/>
            <w:hideMark/>
          </w:tcPr>
          <w:p w14:paraId="7B0255C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Mairie de Cotonou</w:t>
            </w:r>
          </w:p>
        </w:tc>
        <w:tc>
          <w:tcPr>
            <w:tcW w:w="612" w:type="pct"/>
            <w:shd w:val="clear" w:color="auto" w:fill="FFFFFF"/>
            <w:hideMark/>
          </w:tcPr>
          <w:p w14:paraId="23A1B419"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MOD</w:t>
            </w:r>
          </w:p>
          <w:p w14:paraId="226C3BF0" w14:textId="0D86A168"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 xml:space="preserve">DDCVDD Littoral </w:t>
            </w:r>
          </w:p>
          <w:p w14:paraId="4AE6E098" w14:textId="422B0A40"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 xml:space="preserve"> UGP, ACVDT</w:t>
            </w:r>
          </w:p>
        </w:tc>
        <w:tc>
          <w:tcPr>
            <w:tcW w:w="738" w:type="pct"/>
            <w:shd w:val="clear" w:color="auto" w:fill="FFFFFF"/>
          </w:tcPr>
          <w:p w14:paraId="1642FD8A" w14:textId="52CA9B94"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Confère programme de gestion des déchets</w:t>
            </w:r>
          </w:p>
        </w:tc>
      </w:tr>
      <w:tr w:rsidR="00026231" w:rsidRPr="006F0164" w14:paraId="4AA15A09" w14:textId="77777777" w:rsidTr="00D94E65">
        <w:trPr>
          <w:trHeight w:val="738"/>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E7C03CB" w14:textId="13C3709D"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3.1</w:t>
            </w:r>
            <w:proofErr w:type="gramStart"/>
            <w:r w:rsidRPr="006F0164">
              <w:rPr>
                <w:rFonts w:ascii="Arial" w:hAnsi="Arial" w:cs="Arial"/>
                <w:sz w:val="20"/>
                <w:szCs w:val="20"/>
                <w:lang w:eastAsia="fr-FR"/>
              </w:rPr>
              <w:t>.N.1.3</w:t>
            </w:r>
            <w:proofErr w:type="gramEnd"/>
            <w:r w:rsidRPr="006F0164">
              <w:rPr>
                <w:rFonts w:ascii="Arial" w:hAnsi="Arial" w:cs="Arial"/>
                <w:sz w:val="20"/>
                <w:szCs w:val="20"/>
                <w:lang w:eastAsia="fr-FR"/>
              </w:rPr>
              <w:t xml:space="preserve">. </w:t>
            </w:r>
            <w:r w:rsidRPr="006F0164">
              <w:rPr>
                <w:rFonts w:ascii="Arial" w:eastAsia="Times New Roman" w:hAnsi="Arial" w:cs="Arial"/>
                <w:sz w:val="20"/>
                <w:szCs w:val="20"/>
                <w:lang w:eastAsia="fr-FR"/>
              </w:rPr>
              <w:t xml:space="preserve">Appliquer les textes en vigueur en matière de rejets anarchiques de </w:t>
            </w:r>
            <w:proofErr w:type="spellStart"/>
            <w:r w:rsidRPr="006F0164">
              <w:rPr>
                <w:rFonts w:ascii="Arial" w:eastAsia="Times New Roman" w:hAnsi="Arial" w:cs="Arial"/>
                <w:sz w:val="20"/>
                <w:szCs w:val="20"/>
                <w:lang w:eastAsia="fr-FR"/>
              </w:rPr>
              <w:t>dechets</w:t>
            </w:r>
            <w:proofErr w:type="spellEnd"/>
          </w:p>
        </w:tc>
        <w:tc>
          <w:tcPr>
            <w:tcW w:w="705" w:type="pct"/>
            <w:shd w:val="clear" w:color="auto" w:fill="FFFFFF"/>
            <w:hideMark/>
          </w:tcPr>
          <w:p w14:paraId="16AA3F5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contrevenants sanctionnés</w:t>
            </w:r>
          </w:p>
          <w:p w14:paraId="1C4DAA9B" w14:textId="77777777" w:rsidR="00026231" w:rsidRPr="006F0164" w:rsidRDefault="00026231" w:rsidP="00026231">
            <w:pPr>
              <w:spacing w:line="240" w:lineRule="auto"/>
              <w:rPr>
                <w:rFonts w:ascii="Arial" w:hAnsi="Arial" w:cs="Arial"/>
                <w:sz w:val="20"/>
                <w:szCs w:val="20"/>
              </w:rPr>
            </w:pPr>
          </w:p>
        </w:tc>
        <w:tc>
          <w:tcPr>
            <w:tcW w:w="709" w:type="pct"/>
            <w:shd w:val="clear" w:color="auto" w:fill="FFFFFF"/>
            <w:hideMark/>
          </w:tcPr>
          <w:p w14:paraId="6A96AB49" w14:textId="41BF5315"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du site aménagé</w:t>
            </w:r>
          </w:p>
        </w:tc>
        <w:tc>
          <w:tcPr>
            <w:tcW w:w="671" w:type="pct"/>
            <w:shd w:val="clear" w:color="auto" w:fill="FFFFFF"/>
            <w:hideMark/>
          </w:tcPr>
          <w:p w14:paraId="31360B7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la mise en service de l’ouvrage</w:t>
            </w:r>
          </w:p>
        </w:tc>
        <w:tc>
          <w:tcPr>
            <w:tcW w:w="671" w:type="pct"/>
            <w:shd w:val="clear" w:color="auto" w:fill="FFFFFF"/>
            <w:hideMark/>
          </w:tcPr>
          <w:p w14:paraId="0162254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Mairie de Cotonou</w:t>
            </w:r>
          </w:p>
        </w:tc>
        <w:tc>
          <w:tcPr>
            <w:tcW w:w="612" w:type="pct"/>
            <w:shd w:val="clear" w:color="auto" w:fill="FFFFFF"/>
            <w:hideMark/>
          </w:tcPr>
          <w:p w14:paraId="2D3BE65D"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MOD</w:t>
            </w:r>
          </w:p>
          <w:p w14:paraId="6E0136A8" w14:textId="4C705C02"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DDCVDD Littoral</w:t>
            </w:r>
          </w:p>
          <w:p w14:paraId="2BA6B5CB" w14:textId="74C306B3"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 ACVDT</w:t>
            </w:r>
          </w:p>
        </w:tc>
        <w:tc>
          <w:tcPr>
            <w:tcW w:w="738" w:type="pct"/>
            <w:shd w:val="clear" w:color="auto" w:fill="FFFFFF"/>
          </w:tcPr>
          <w:p w14:paraId="359906A9" w14:textId="4C3F704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Confère la Mairie de Cotonou</w:t>
            </w:r>
          </w:p>
        </w:tc>
      </w:tr>
      <w:tr w:rsidR="00026231" w:rsidRPr="006F0164" w14:paraId="4C348497" w14:textId="77777777" w:rsidTr="00D94E65">
        <w:trPr>
          <w:trHeight w:val="941"/>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2B07E08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3.1</w:t>
            </w:r>
            <w:proofErr w:type="gramStart"/>
            <w:r w:rsidRPr="006F0164">
              <w:rPr>
                <w:rFonts w:ascii="Arial" w:hAnsi="Arial" w:cs="Arial"/>
                <w:sz w:val="20"/>
                <w:szCs w:val="20"/>
              </w:rPr>
              <w:t>.N.1.4</w:t>
            </w:r>
            <w:proofErr w:type="gramEnd"/>
            <w:r w:rsidRPr="006F0164">
              <w:rPr>
                <w:rFonts w:ascii="Arial" w:hAnsi="Arial" w:cs="Arial"/>
                <w:sz w:val="20"/>
                <w:szCs w:val="20"/>
              </w:rPr>
              <w:t>. , 3.1.P.2.2.</w:t>
            </w:r>
          </w:p>
          <w:p w14:paraId="683DDCBB"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Promouvoir la veille citoyenne dans tous les quartiers traversés par les ouvrages</w:t>
            </w:r>
          </w:p>
        </w:tc>
        <w:tc>
          <w:tcPr>
            <w:tcW w:w="705" w:type="pct"/>
            <w:shd w:val="clear" w:color="auto" w:fill="FFFFFF"/>
            <w:hideMark/>
          </w:tcPr>
          <w:p w14:paraId="2849E08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Fréquence des  mobilisations pour la salubrité du bassin </w:t>
            </w:r>
          </w:p>
          <w:p w14:paraId="353778C7" w14:textId="77777777" w:rsidR="00026231" w:rsidRPr="006F0164" w:rsidRDefault="00026231" w:rsidP="00026231">
            <w:pPr>
              <w:spacing w:line="240" w:lineRule="auto"/>
              <w:rPr>
                <w:rFonts w:ascii="Arial" w:hAnsi="Arial" w:cs="Arial"/>
                <w:sz w:val="20"/>
                <w:szCs w:val="20"/>
              </w:rPr>
            </w:pPr>
          </w:p>
        </w:tc>
        <w:tc>
          <w:tcPr>
            <w:tcW w:w="709" w:type="pct"/>
            <w:shd w:val="clear" w:color="auto" w:fill="FFFFFF"/>
            <w:hideMark/>
          </w:tcPr>
          <w:p w14:paraId="2C214D0D" w14:textId="77777777" w:rsidR="00026231" w:rsidRPr="006F0164" w:rsidRDefault="00026231" w:rsidP="00026231">
            <w:pPr>
              <w:spacing w:line="240" w:lineRule="auto"/>
              <w:rPr>
                <w:rFonts w:ascii="Arial" w:hAnsi="Arial" w:cs="Arial"/>
                <w:sz w:val="20"/>
                <w:szCs w:val="20"/>
              </w:rPr>
            </w:pPr>
          </w:p>
          <w:p w14:paraId="1495AEA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du bassin</w:t>
            </w:r>
          </w:p>
        </w:tc>
        <w:tc>
          <w:tcPr>
            <w:tcW w:w="671" w:type="pct"/>
            <w:shd w:val="clear" w:color="auto" w:fill="FFFFFF"/>
            <w:hideMark/>
          </w:tcPr>
          <w:p w14:paraId="4D595E8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la mise en service de l’ouvrage</w:t>
            </w:r>
          </w:p>
        </w:tc>
        <w:tc>
          <w:tcPr>
            <w:tcW w:w="671" w:type="pct"/>
            <w:shd w:val="clear" w:color="auto" w:fill="FFFFFF"/>
            <w:hideMark/>
          </w:tcPr>
          <w:p w14:paraId="788D686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Mairie de Cotonou</w:t>
            </w:r>
          </w:p>
        </w:tc>
        <w:tc>
          <w:tcPr>
            <w:tcW w:w="612" w:type="pct"/>
            <w:shd w:val="clear" w:color="auto" w:fill="FFFFFF"/>
            <w:hideMark/>
          </w:tcPr>
          <w:p w14:paraId="63EAB95D"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MOD</w:t>
            </w:r>
          </w:p>
          <w:p w14:paraId="3ED61A7F" w14:textId="2FB1A0BE"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 xml:space="preserve">DDCVDD Littoral </w:t>
            </w:r>
          </w:p>
          <w:p w14:paraId="008777D4" w14:textId="3CE52F6E"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 ACVDT</w:t>
            </w:r>
          </w:p>
        </w:tc>
        <w:tc>
          <w:tcPr>
            <w:tcW w:w="738" w:type="pct"/>
            <w:shd w:val="clear" w:color="auto" w:fill="FFFFFF"/>
          </w:tcPr>
          <w:p w14:paraId="680CC027" w14:textId="1DB78AB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au budget de la Marie </w:t>
            </w:r>
          </w:p>
        </w:tc>
      </w:tr>
      <w:tr w:rsidR="00026231" w:rsidRPr="006F0164" w14:paraId="11A6ECB2" w14:textId="77777777" w:rsidTr="00D94E65">
        <w:trPr>
          <w:trHeight w:val="692"/>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15CF73CB"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3.1</w:t>
            </w:r>
            <w:proofErr w:type="gramStart"/>
            <w:r w:rsidRPr="006F0164">
              <w:rPr>
                <w:rFonts w:ascii="Arial" w:hAnsi="Arial" w:cs="Arial"/>
                <w:sz w:val="20"/>
                <w:szCs w:val="20"/>
              </w:rPr>
              <w:t>.N.1.5</w:t>
            </w:r>
            <w:proofErr w:type="gramEnd"/>
            <w:r w:rsidRPr="006F0164">
              <w:rPr>
                <w:rFonts w:ascii="Arial" w:hAnsi="Arial" w:cs="Arial"/>
                <w:sz w:val="20"/>
                <w:szCs w:val="20"/>
              </w:rPr>
              <w:t>. Prévoir des bacs à ordures publiques</w:t>
            </w:r>
          </w:p>
        </w:tc>
        <w:tc>
          <w:tcPr>
            <w:tcW w:w="705" w:type="pct"/>
            <w:shd w:val="clear" w:color="auto" w:fill="FFFFFF"/>
            <w:hideMark/>
          </w:tcPr>
          <w:p w14:paraId="5299EB8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Présence de  bacs à ordures publiques au niveau du bassin</w:t>
            </w:r>
          </w:p>
        </w:tc>
        <w:tc>
          <w:tcPr>
            <w:tcW w:w="709" w:type="pct"/>
            <w:shd w:val="clear" w:color="auto" w:fill="FFFFFF"/>
            <w:hideMark/>
          </w:tcPr>
          <w:p w14:paraId="75EE013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bacs à ordure installé</w:t>
            </w:r>
          </w:p>
          <w:p w14:paraId="46B0C2D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la qualité au niveau du bassin</w:t>
            </w:r>
          </w:p>
        </w:tc>
        <w:tc>
          <w:tcPr>
            <w:tcW w:w="671" w:type="pct"/>
            <w:shd w:val="clear" w:color="auto" w:fill="FFFFFF"/>
            <w:hideMark/>
          </w:tcPr>
          <w:p w14:paraId="0630811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la mise en service de l’ouvrage</w:t>
            </w:r>
          </w:p>
        </w:tc>
        <w:tc>
          <w:tcPr>
            <w:tcW w:w="671" w:type="pct"/>
            <w:shd w:val="clear" w:color="auto" w:fill="FFFFFF"/>
            <w:hideMark/>
          </w:tcPr>
          <w:p w14:paraId="0DD5ED6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Mairie de Cotonou</w:t>
            </w:r>
          </w:p>
        </w:tc>
        <w:tc>
          <w:tcPr>
            <w:tcW w:w="612" w:type="pct"/>
            <w:shd w:val="clear" w:color="auto" w:fill="FFFFFF"/>
            <w:hideMark/>
          </w:tcPr>
          <w:p w14:paraId="63028221"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MOD</w:t>
            </w:r>
          </w:p>
          <w:p w14:paraId="72471EC7" w14:textId="4B524F1B"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 xml:space="preserve">DDCVDD Littoral </w:t>
            </w:r>
          </w:p>
          <w:p w14:paraId="6DA961FE" w14:textId="6369D9E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 ACVDT</w:t>
            </w:r>
          </w:p>
        </w:tc>
        <w:tc>
          <w:tcPr>
            <w:tcW w:w="738" w:type="pct"/>
            <w:shd w:val="clear" w:color="auto" w:fill="FFFFFF"/>
          </w:tcPr>
          <w:p w14:paraId="16212C23" w14:textId="25514B19"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 xml:space="preserve">Déjà </w:t>
            </w:r>
            <w:proofErr w:type="spellStart"/>
            <w:r w:rsidRPr="006F0164">
              <w:rPr>
                <w:rFonts w:ascii="Arial" w:hAnsi="Arial" w:cs="Arial"/>
                <w:sz w:val="20"/>
                <w:szCs w:val="20"/>
                <w:lang w:val="en-US"/>
              </w:rPr>
              <w:t>pris</w:t>
            </w:r>
            <w:proofErr w:type="spellEnd"/>
            <w:r w:rsidRPr="006F0164">
              <w:rPr>
                <w:rFonts w:ascii="Arial" w:hAnsi="Arial" w:cs="Arial"/>
                <w:sz w:val="20"/>
                <w:szCs w:val="20"/>
                <w:lang w:val="en-US"/>
              </w:rPr>
              <w:t xml:space="preserve"> en </w:t>
            </w:r>
            <w:proofErr w:type="spellStart"/>
            <w:r w:rsidRPr="006F0164">
              <w:rPr>
                <w:rFonts w:ascii="Arial" w:hAnsi="Arial" w:cs="Arial"/>
                <w:sz w:val="20"/>
                <w:szCs w:val="20"/>
                <w:lang w:val="en-US"/>
              </w:rPr>
              <w:t>compte</w:t>
            </w:r>
            <w:proofErr w:type="spellEnd"/>
            <w:r w:rsidRPr="006F0164">
              <w:rPr>
                <w:rFonts w:ascii="Arial" w:hAnsi="Arial" w:cs="Arial"/>
                <w:sz w:val="20"/>
                <w:szCs w:val="20"/>
                <w:lang w:val="en-US"/>
              </w:rPr>
              <w:t xml:space="preserve"> </w:t>
            </w:r>
          </w:p>
        </w:tc>
      </w:tr>
      <w:tr w:rsidR="00026231" w:rsidRPr="006F0164" w14:paraId="6C7EE7FA" w14:textId="77777777" w:rsidTr="00D94E65">
        <w:trPr>
          <w:trHeight w:val="1058"/>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4BD3220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3.1</w:t>
            </w:r>
            <w:proofErr w:type="gramStart"/>
            <w:r w:rsidRPr="006F0164">
              <w:rPr>
                <w:rFonts w:ascii="Arial" w:hAnsi="Arial" w:cs="Arial"/>
                <w:sz w:val="20"/>
                <w:szCs w:val="20"/>
              </w:rPr>
              <w:t>.P.3.1</w:t>
            </w:r>
            <w:proofErr w:type="gramEnd"/>
            <w:r w:rsidRPr="006F0164">
              <w:rPr>
                <w:rFonts w:ascii="Arial" w:hAnsi="Arial" w:cs="Arial"/>
                <w:sz w:val="20"/>
                <w:szCs w:val="20"/>
              </w:rPr>
              <w:t>. Encourager les écoliers et élèves à travers des concours spécifiques à  la sauvegarde de l’environnement</w:t>
            </w:r>
          </w:p>
        </w:tc>
        <w:tc>
          <w:tcPr>
            <w:tcW w:w="705" w:type="pct"/>
            <w:shd w:val="clear" w:color="auto" w:fill="FFFFFF"/>
            <w:hideMark/>
          </w:tcPr>
          <w:p w14:paraId="7DCE788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concours organisés</w:t>
            </w:r>
          </w:p>
          <w:p w14:paraId="74F2E68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d’élèves impliqués</w:t>
            </w:r>
          </w:p>
        </w:tc>
        <w:tc>
          <w:tcPr>
            <w:tcW w:w="709" w:type="pct"/>
            <w:shd w:val="clear" w:color="auto" w:fill="FFFFFF"/>
            <w:hideMark/>
          </w:tcPr>
          <w:p w14:paraId="2581A85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Amélioration des conditions de salubrité dans les ménages </w:t>
            </w:r>
          </w:p>
        </w:tc>
        <w:tc>
          <w:tcPr>
            <w:tcW w:w="671" w:type="pct"/>
            <w:shd w:val="clear" w:color="auto" w:fill="FFFFFF"/>
            <w:hideMark/>
          </w:tcPr>
          <w:p w14:paraId="7A233A5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Après la mise en service </w:t>
            </w:r>
          </w:p>
        </w:tc>
        <w:tc>
          <w:tcPr>
            <w:tcW w:w="671" w:type="pct"/>
            <w:shd w:val="clear" w:color="auto" w:fill="FFFFFF"/>
            <w:hideMark/>
          </w:tcPr>
          <w:p w14:paraId="3480F7D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Direction des écoles et collèges</w:t>
            </w:r>
          </w:p>
        </w:tc>
        <w:tc>
          <w:tcPr>
            <w:tcW w:w="612" w:type="pct"/>
            <w:shd w:val="clear" w:color="auto" w:fill="FFFFFF"/>
          </w:tcPr>
          <w:p w14:paraId="52AFBE0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3B19053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UGP</w:t>
            </w:r>
          </w:p>
          <w:p w14:paraId="49EA6C3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tc>
        <w:tc>
          <w:tcPr>
            <w:tcW w:w="738" w:type="pct"/>
            <w:shd w:val="clear" w:color="auto" w:fill="FFFFFF"/>
          </w:tcPr>
          <w:p w14:paraId="41476F2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500 000</w:t>
            </w:r>
          </w:p>
        </w:tc>
      </w:tr>
      <w:tr w:rsidR="00026231" w:rsidRPr="006F0164" w14:paraId="594E7FF9" w14:textId="77777777" w:rsidTr="00D94E65">
        <w:trPr>
          <w:trHeight w:val="803"/>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B965B5A" w14:textId="08E53755"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3.1</w:t>
            </w:r>
            <w:proofErr w:type="gramStart"/>
            <w:r w:rsidRPr="006F0164">
              <w:rPr>
                <w:rFonts w:ascii="Arial" w:hAnsi="Arial" w:cs="Arial"/>
                <w:sz w:val="20"/>
                <w:szCs w:val="20"/>
              </w:rPr>
              <w:t>.P.5.1</w:t>
            </w:r>
            <w:proofErr w:type="gramEnd"/>
            <w:r w:rsidRPr="006F0164">
              <w:rPr>
                <w:rFonts w:ascii="Arial" w:hAnsi="Arial" w:cs="Arial"/>
                <w:sz w:val="20"/>
                <w:szCs w:val="20"/>
              </w:rPr>
              <w:t>. Installer des poubelles dans les lieux publics (Mosquée, école, église)</w:t>
            </w:r>
          </w:p>
        </w:tc>
        <w:tc>
          <w:tcPr>
            <w:tcW w:w="705" w:type="pct"/>
            <w:shd w:val="clear" w:color="auto" w:fill="FFFFFF"/>
            <w:hideMark/>
          </w:tcPr>
          <w:p w14:paraId="323B7D83" w14:textId="7798261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Existence de poubelles dans les lieux publics</w:t>
            </w:r>
          </w:p>
          <w:p w14:paraId="2F4AE10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Nombre de poubelles installées </w:t>
            </w:r>
          </w:p>
        </w:tc>
        <w:tc>
          <w:tcPr>
            <w:tcW w:w="709" w:type="pct"/>
            <w:shd w:val="clear" w:color="auto" w:fill="FFFFFF"/>
            <w:hideMark/>
          </w:tcPr>
          <w:p w14:paraId="66A8C773" w14:textId="22FB5DBD"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des lieux publics</w:t>
            </w:r>
          </w:p>
          <w:p w14:paraId="73F88029" w14:textId="77777777" w:rsidR="00026231" w:rsidRPr="006F0164" w:rsidRDefault="00026231" w:rsidP="00026231">
            <w:pPr>
              <w:spacing w:line="240" w:lineRule="auto"/>
              <w:rPr>
                <w:rFonts w:ascii="Arial" w:hAnsi="Arial" w:cs="Arial"/>
                <w:sz w:val="20"/>
                <w:szCs w:val="20"/>
              </w:rPr>
            </w:pPr>
          </w:p>
        </w:tc>
        <w:tc>
          <w:tcPr>
            <w:tcW w:w="671" w:type="pct"/>
            <w:shd w:val="clear" w:color="auto" w:fill="FFFFFF"/>
            <w:hideMark/>
          </w:tcPr>
          <w:p w14:paraId="1F5988A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la mise en service des ouvrages </w:t>
            </w:r>
          </w:p>
        </w:tc>
        <w:tc>
          <w:tcPr>
            <w:tcW w:w="671" w:type="pct"/>
            <w:shd w:val="clear" w:color="auto" w:fill="FFFFFF"/>
            <w:hideMark/>
          </w:tcPr>
          <w:p w14:paraId="48DB32F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Mairie de Cotonou</w:t>
            </w:r>
          </w:p>
        </w:tc>
        <w:tc>
          <w:tcPr>
            <w:tcW w:w="612" w:type="pct"/>
            <w:shd w:val="clear" w:color="auto" w:fill="FFFFFF"/>
            <w:hideMark/>
          </w:tcPr>
          <w:p w14:paraId="1C3F53ED"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MOD</w:t>
            </w:r>
          </w:p>
          <w:p w14:paraId="448359EE" w14:textId="70DC37B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DDCVDD Littoral</w:t>
            </w:r>
          </w:p>
          <w:p w14:paraId="7E1DC717"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w:t>
            </w:r>
          </w:p>
        </w:tc>
        <w:tc>
          <w:tcPr>
            <w:tcW w:w="738" w:type="pct"/>
            <w:shd w:val="clear" w:color="auto" w:fill="FFFFFF"/>
          </w:tcPr>
          <w:p w14:paraId="576BB012" w14:textId="2047D37C" w:rsidR="00026231" w:rsidRPr="006F0164" w:rsidRDefault="00026231" w:rsidP="00026231">
            <w:pPr>
              <w:spacing w:line="240" w:lineRule="auto"/>
              <w:rPr>
                <w:rFonts w:ascii="Arial" w:hAnsi="Arial" w:cs="Arial"/>
                <w:sz w:val="20"/>
                <w:szCs w:val="20"/>
              </w:rPr>
            </w:pPr>
            <w:r w:rsidRPr="006F0164">
              <w:rPr>
                <w:rFonts w:ascii="Arial" w:eastAsia="Calibri" w:hAnsi="Arial" w:cs="Arial"/>
                <w:spacing w:val="-3"/>
                <w:sz w:val="20"/>
                <w:szCs w:val="20"/>
              </w:rPr>
              <w:t>250 000 à raison 25 000 F par poubelle</w:t>
            </w:r>
            <w:r w:rsidRPr="006F0164" w:rsidDel="005D1184">
              <w:rPr>
                <w:rFonts w:ascii="Arial" w:hAnsi="Arial" w:cs="Arial"/>
                <w:sz w:val="20"/>
                <w:szCs w:val="20"/>
              </w:rPr>
              <w:t xml:space="preserve"> </w:t>
            </w:r>
          </w:p>
        </w:tc>
      </w:tr>
      <w:tr w:rsidR="00026231" w:rsidRPr="006F0164" w14:paraId="20EB69D6" w14:textId="77777777" w:rsidTr="00D94E65">
        <w:trPr>
          <w:trHeight w:val="780"/>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4988E95D" w14:textId="77777777" w:rsidR="00026231" w:rsidRPr="006F0164" w:rsidRDefault="00026231" w:rsidP="00026231">
            <w:pPr>
              <w:spacing w:line="240" w:lineRule="auto"/>
              <w:rPr>
                <w:rFonts w:ascii="Arial" w:hAnsi="Arial" w:cs="Arial"/>
                <w:strike/>
                <w:color w:val="FF0000"/>
                <w:sz w:val="20"/>
                <w:szCs w:val="20"/>
              </w:rPr>
            </w:pPr>
            <w:r w:rsidRPr="006F0164">
              <w:rPr>
                <w:rFonts w:ascii="Arial" w:hAnsi="Arial" w:cs="Arial"/>
                <w:sz w:val="20"/>
                <w:szCs w:val="20"/>
                <w:lang w:eastAsia="fr-FR"/>
              </w:rPr>
              <w:t>3.2</w:t>
            </w:r>
            <w:proofErr w:type="gramStart"/>
            <w:r w:rsidRPr="006F0164">
              <w:rPr>
                <w:rFonts w:ascii="Arial" w:hAnsi="Arial" w:cs="Arial"/>
                <w:sz w:val="20"/>
                <w:szCs w:val="20"/>
                <w:lang w:eastAsia="fr-FR"/>
              </w:rPr>
              <w:t>.N.1.1</w:t>
            </w:r>
            <w:proofErr w:type="gramEnd"/>
            <w:r w:rsidRPr="006F0164">
              <w:rPr>
                <w:rFonts w:ascii="Arial" w:hAnsi="Arial" w:cs="Arial"/>
                <w:sz w:val="20"/>
                <w:szCs w:val="20"/>
                <w:lang w:eastAsia="fr-FR"/>
              </w:rPr>
              <w:t xml:space="preserve">. , 3.3.N.1.1, </w:t>
            </w:r>
            <w:r w:rsidRPr="006F0164">
              <w:rPr>
                <w:rFonts w:ascii="Arial" w:hAnsi="Arial" w:cs="Arial"/>
                <w:sz w:val="20"/>
                <w:szCs w:val="20"/>
              </w:rPr>
              <w:t xml:space="preserve">  Baliser les sites pour contrôler l’entrée sur les chantiers et protéger les talus</w:t>
            </w:r>
          </w:p>
        </w:tc>
        <w:tc>
          <w:tcPr>
            <w:tcW w:w="705" w:type="pct"/>
            <w:shd w:val="clear" w:color="auto" w:fill="FFFFFF"/>
          </w:tcPr>
          <w:p w14:paraId="246D8255" w14:textId="77777777" w:rsidR="00026231" w:rsidRPr="006F0164" w:rsidRDefault="00026231" w:rsidP="00026231">
            <w:pPr>
              <w:spacing w:line="240" w:lineRule="auto"/>
              <w:rPr>
                <w:rFonts w:ascii="Arial" w:hAnsi="Arial" w:cs="Arial"/>
                <w:strike/>
                <w:color w:val="FF0000"/>
                <w:sz w:val="20"/>
                <w:szCs w:val="20"/>
              </w:rPr>
            </w:pPr>
            <w:r w:rsidRPr="006F0164">
              <w:rPr>
                <w:rFonts w:ascii="Arial" w:hAnsi="Arial" w:cs="Arial"/>
                <w:sz w:val="20"/>
                <w:szCs w:val="20"/>
              </w:rPr>
              <w:t xml:space="preserve">Les sites sont balisés pour contrôler l’entrée sur les chantiers </w:t>
            </w:r>
          </w:p>
        </w:tc>
        <w:tc>
          <w:tcPr>
            <w:tcW w:w="709" w:type="pct"/>
            <w:shd w:val="clear" w:color="auto" w:fill="FFFFFF"/>
          </w:tcPr>
          <w:p w14:paraId="182DBFC9" w14:textId="77777777" w:rsidR="00026231" w:rsidRPr="006F0164" w:rsidRDefault="00026231" w:rsidP="00026231">
            <w:pPr>
              <w:spacing w:line="240" w:lineRule="auto"/>
              <w:rPr>
                <w:rFonts w:ascii="Arial" w:hAnsi="Arial" w:cs="Arial"/>
                <w:strike/>
                <w:color w:val="FF0000"/>
                <w:sz w:val="20"/>
                <w:szCs w:val="20"/>
              </w:rPr>
            </w:pPr>
            <w:r w:rsidRPr="006F0164">
              <w:rPr>
                <w:rFonts w:ascii="Arial" w:hAnsi="Arial" w:cs="Arial"/>
                <w:sz w:val="20"/>
                <w:szCs w:val="20"/>
              </w:rPr>
              <w:t>Nombre d’accidents</w:t>
            </w:r>
          </w:p>
        </w:tc>
        <w:tc>
          <w:tcPr>
            <w:tcW w:w="671" w:type="pct"/>
            <w:shd w:val="clear" w:color="auto" w:fill="FFFFFF"/>
          </w:tcPr>
          <w:p w14:paraId="2E2351BF" w14:textId="77777777" w:rsidR="00026231" w:rsidRPr="006F0164" w:rsidRDefault="00026231" w:rsidP="00026231">
            <w:pPr>
              <w:spacing w:line="240" w:lineRule="auto"/>
              <w:rPr>
                <w:rFonts w:ascii="Arial" w:hAnsi="Arial" w:cs="Arial"/>
                <w:strike/>
                <w:color w:val="FF0000"/>
                <w:sz w:val="20"/>
                <w:szCs w:val="20"/>
              </w:rPr>
            </w:pPr>
            <w:r w:rsidRPr="006F0164">
              <w:rPr>
                <w:rFonts w:ascii="Arial" w:hAnsi="Arial" w:cs="Arial"/>
                <w:sz w:val="20"/>
                <w:szCs w:val="20"/>
              </w:rPr>
              <w:t>Pendant les travaux de chantier</w:t>
            </w:r>
          </w:p>
        </w:tc>
        <w:tc>
          <w:tcPr>
            <w:tcW w:w="671" w:type="pct"/>
            <w:shd w:val="clear" w:color="auto" w:fill="FFFFFF"/>
          </w:tcPr>
          <w:p w14:paraId="1C03CA0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586B415E" w14:textId="77777777" w:rsidR="00026231" w:rsidRPr="006F0164" w:rsidRDefault="00026231" w:rsidP="00026231">
            <w:pPr>
              <w:spacing w:line="240" w:lineRule="auto"/>
              <w:rPr>
                <w:rFonts w:ascii="Arial" w:hAnsi="Arial" w:cs="Arial"/>
                <w:strike/>
                <w:color w:val="FF0000"/>
                <w:sz w:val="20"/>
                <w:szCs w:val="20"/>
              </w:rPr>
            </w:pPr>
          </w:p>
        </w:tc>
        <w:tc>
          <w:tcPr>
            <w:tcW w:w="612" w:type="pct"/>
            <w:shd w:val="clear" w:color="auto" w:fill="FFFFFF"/>
          </w:tcPr>
          <w:p w14:paraId="25B79B8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0FD63E7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Mairie de Cotonou </w:t>
            </w:r>
          </w:p>
          <w:p w14:paraId="2928474F" w14:textId="77777777" w:rsidR="00026231" w:rsidRPr="006F0164" w:rsidRDefault="00026231" w:rsidP="00026231">
            <w:pPr>
              <w:spacing w:line="240" w:lineRule="auto"/>
              <w:rPr>
                <w:rFonts w:ascii="Arial" w:hAnsi="Arial" w:cs="Arial"/>
                <w:strike/>
                <w:color w:val="FF0000"/>
                <w:sz w:val="20"/>
                <w:szCs w:val="20"/>
              </w:rPr>
            </w:pPr>
            <w:r w:rsidRPr="006F0164">
              <w:rPr>
                <w:rFonts w:ascii="Arial" w:hAnsi="Arial" w:cs="Arial"/>
                <w:sz w:val="20"/>
                <w:szCs w:val="20"/>
              </w:rPr>
              <w:t xml:space="preserve">Police </w:t>
            </w:r>
            <w:r w:rsidRPr="006F0164">
              <w:rPr>
                <w:rFonts w:ascii="Arial" w:hAnsi="Arial" w:cs="Arial"/>
                <w:sz w:val="20"/>
                <w:szCs w:val="20"/>
              </w:rPr>
              <w:lastRenderedPageBreak/>
              <w:t>municipale</w:t>
            </w:r>
          </w:p>
        </w:tc>
        <w:tc>
          <w:tcPr>
            <w:tcW w:w="738" w:type="pct"/>
            <w:shd w:val="clear" w:color="auto" w:fill="FFFFFF"/>
          </w:tcPr>
          <w:p w14:paraId="09446BE2" w14:textId="77777777" w:rsidR="00026231" w:rsidRPr="006F0164" w:rsidRDefault="00026231" w:rsidP="00026231">
            <w:pPr>
              <w:spacing w:line="240" w:lineRule="auto"/>
              <w:rPr>
                <w:rFonts w:ascii="Arial" w:hAnsi="Arial" w:cs="Arial"/>
                <w:strike/>
                <w:color w:val="FF0000"/>
                <w:sz w:val="20"/>
                <w:szCs w:val="20"/>
              </w:rPr>
            </w:pPr>
            <w:r w:rsidRPr="006F0164">
              <w:rPr>
                <w:rFonts w:ascii="Arial" w:hAnsi="Arial" w:cs="Arial"/>
                <w:sz w:val="20"/>
                <w:szCs w:val="20"/>
              </w:rPr>
              <w:lastRenderedPageBreak/>
              <w:t>A intégrer au PGES-Chantier et aux clauses environnementales</w:t>
            </w:r>
          </w:p>
        </w:tc>
      </w:tr>
      <w:tr w:rsidR="00026231" w:rsidRPr="006F0164" w14:paraId="4EC61868" w14:textId="77777777" w:rsidTr="00D94E65">
        <w:trPr>
          <w:trHeight w:val="854"/>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0247FB15"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3.1</w:t>
            </w:r>
            <w:proofErr w:type="gramStart"/>
            <w:r w:rsidRPr="006F0164">
              <w:rPr>
                <w:rFonts w:ascii="Arial" w:hAnsi="Arial" w:cs="Arial"/>
                <w:sz w:val="20"/>
                <w:szCs w:val="20"/>
              </w:rPr>
              <w:t>.P.61</w:t>
            </w:r>
            <w:proofErr w:type="gramEnd"/>
            <w:r w:rsidRPr="006F0164">
              <w:rPr>
                <w:rFonts w:ascii="Arial" w:hAnsi="Arial" w:cs="Arial"/>
                <w:sz w:val="20"/>
                <w:szCs w:val="20"/>
              </w:rPr>
              <w:t xml:space="preserve">., 3.1.P.7.1.  Réguler la circulation pour les écoliers et autres usagers vulnérables  </w:t>
            </w:r>
          </w:p>
        </w:tc>
        <w:tc>
          <w:tcPr>
            <w:tcW w:w="705" w:type="pct"/>
            <w:shd w:val="clear" w:color="auto" w:fill="FFFFFF"/>
            <w:hideMark/>
          </w:tcPr>
          <w:p w14:paraId="1E77FAE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Présence de panneaux</w:t>
            </w:r>
          </w:p>
        </w:tc>
        <w:tc>
          <w:tcPr>
            <w:tcW w:w="709" w:type="pct"/>
            <w:shd w:val="clear" w:color="auto" w:fill="FFFFFF"/>
            <w:hideMark/>
          </w:tcPr>
          <w:p w14:paraId="7BE1DC3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d’accidents enregistré</w:t>
            </w:r>
          </w:p>
        </w:tc>
        <w:tc>
          <w:tcPr>
            <w:tcW w:w="671" w:type="pct"/>
            <w:shd w:val="clear" w:color="auto" w:fill="FFFFFF"/>
            <w:hideMark/>
          </w:tcPr>
          <w:p w14:paraId="22CB235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toute la durée de l’exploitation</w:t>
            </w:r>
          </w:p>
        </w:tc>
        <w:tc>
          <w:tcPr>
            <w:tcW w:w="671" w:type="pct"/>
            <w:shd w:val="clear" w:color="auto" w:fill="FFFFFF"/>
            <w:hideMark/>
          </w:tcPr>
          <w:p w14:paraId="6616D0B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tc>
        <w:tc>
          <w:tcPr>
            <w:tcW w:w="612" w:type="pct"/>
            <w:shd w:val="clear" w:color="auto" w:fill="FFFFFF"/>
            <w:hideMark/>
          </w:tcPr>
          <w:p w14:paraId="1452B53C"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MOD</w:t>
            </w:r>
          </w:p>
          <w:p w14:paraId="43FF78B7" w14:textId="045FF8E6"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DDCVDD Littoral</w:t>
            </w:r>
          </w:p>
          <w:p w14:paraId="3AC6EDFB"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w:t>
            </w:r>
          </w:p>
        </w:tc>
        <w:tc>
          <w:tcPr>
            <w:tcW w:w="738" w:type="pct"/>
            <w:shd w:val="clear" w:color="auto" w:fill="FFFFFF"/>
          </w:tcPr>
          <w:p w14:paraId="7CA4866E" w14:textId="7E88FBE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A intégrer dans le cout des entretiens </w:t>
            </w:r>
          </w:p>
        </w:tc>
      </w:tr>
      <w:tr w:rsidR="00026231" w:rsidRPr="006F0164" w14:paraId="30608A66" w14:textId="77777777" w:rsidTr="00D94E65">
        <w:trPr>
          <w:trHeight w:val="692"/>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20A31DB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3.2</w:t>
            </w:r>
            <w:proofErr w:type="gramStart"/>
            <w:r w:rsidRPr="006F0164">
              <w:rPr>
                <w:rFonts w:ascii="Arial" w:hAnsi="Arial" w:cs="Arial"/>
                <w:sz w:val="20"/>
                <w:szCs w:val="20"/>
              </w:rPr>
              <w:t>.N.1.2</w:t>
            </w:r>
            <w:proofErr w:type="gramEnd"/>
            <w:r w:rsidRPr="006F0164">
              <w:rPr>
                <w:rFonts w:ascii="Arial" w:hAnsi="Arial" w:cs="Arial"/>
                <w:sz w:val="20"/>
                <w:szCs w:val="20"/>
              </w:rPr>
              <w:t xml:space="preserve"> Doter les travailleurs d’EPI et veiller à leur port effectif</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2CB86182" w14:textId="77777777" w:rsidR="00026231" w:rsidRPr="006F0164" w:rsidRDefault="00026231" w:rsidP="00026231">
            <w:pPr>
              <w:spacing w:line="240" w:lineRule="auto"/>
              <w:rPr>
                <w:rFonts w:ascii="Arial" w:hAnsi="Arial" w:cs="Arial"/>
                <w:sz w:val="20"/>
                <w:szCs w:val="20"/>
                <w:lang w:bidi="he-IL"/>
              </w:rPr>
            </w:pPr>
            <w:r w:rsidRPr="006F0164">
              <w:rPr>
                <w:rFonts w:ascii="Arial" w:hAnsi="Arial" w:cs="Arial"/>
                <w:sz w:val="20"/>
                <w:szCs w:val="20"/>
                <w:lang w:bidi="he-IL"/>
              </w:rPr>
              <w:t>Stock d’EPI disponible</w:t>
            </w:r>
          </w:p>
          <w:p w14:paraId="38817226" w14:textId="77777777" w:rsidR="00026231" w:rsidRPr="006F0164" w:rsidRDefault="00026231" w:rsidP="00026231">
            <w:pPr>
              <w:spacing w:line="240" w:lineRule="auto"/>
              <w:rPr>
                <w:rFonts w:ascii="Arial" w:hAnsi="Arial" w:cs="Arial"/>
                <w:sz w:val="20"/>
                <w:szCs w:val="20"/>
                <w:lang w:val="x-none" w:bidi="he-IL"/>
              </w:rPr>
            </w:pPr>
            <w:r w:rsidRPr="006F0164">
              <w:rPr>
                <w:rFonts w:ascii="Arial" w:hAnsi="Arial" w:cs="Arial"/>
                <w:sz w:val="20"/>
                <w:szCs w:val="20"/>
                <w:lang w:val="x-none" w:bidi="he-IL"/>
              </w:rPr>
              <w:t>100</w:t>
            </w:r>
            <w:r w:rsidRPr="006F0164">
              <w:rPr>
                <w:rFonts w:ascii="Arial" w:hAnsi="Arial" w:cs="Arial"/>
                <w:sz w:val="20"/>
                <w:szCs w:val="20"/>
                <w:lang w:bidi="he-IL"/>
              </w:rPr>
              <w:t xml:space="preserve"> </w:t>
            </w:r>
            <w:r w:rsidRPr="006F0164">
              <w:rPr>
                <w:rFonts w:ascii="Arial" w:hAnsi="Arial" w:cs="Arial"/>
                <w:sz w:val="20"/>
                <w:szCs w:val="20"/>
                <w:lang w:val="x-none" w:bidi="he-IL"/>
              </w:rPr>
              <w:t>% des ouvriers sont</w:t>
            </w:r>
            <w:r w:rsidRPr="006F0164">
              <w:rPr>
                <w:rFonts w:ascii="Arial" w:hAnsi="Arial" w:cs="Arial"/>
                <w:sz w:val="20"/>
                <w:szCs w:val="20"/>
                <w:lang w:bidi="he-IL"/>
              </w:rPr>
              <w:t xml:space="preserve"> </w:t>
            </w:r>
            <w:r w:rsidRPr="006F0164">
              <w:rPr>
                <w:rFonts w:ascii="Arial" w:hAnsi="Arial" w:cs="Arial"/>
                <w:sz w:val="20"/>
                <w:szCs w:val="20"/>
                <w:lang w:val="x-none" w:bidi="he-IL"/>
              </w:rPr>
              <w:t>protégés adéquatement par les EPI ;</w:t>
            </w:r>
          </w:p>
          <w:p w14:paraId="5904DEF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La veille au port des EPI par les ouvriers est assurée</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AE993CD" w14:textId="66D929FE"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 xml:space="preserve">Nombre </w:t>
            </w:r>
            <w:r w:rsidR="00BA14EE" w:rsidRPr="006F0164">
              <w:rPr>
                <w:rFonts w:ascii="Arial" w:hAnsi="Arial" w:cs="Arial"/>
                <w:sz w:val="20"/>
                <w:szCs w:val="20"/>
                <w:lang w:eastAsia="fr-FR"/>
              </w:rPr>
              <w:t xml:space="preserve">de cas </w:t>
            </w:r>
            <w:r w:rsidRPr="006F0164">
              <w:rPr>
                <w:rFonts w:ascii="Arial" w:hAnsi="Arial" w:cs="Arial"/>
                <w:sz w:val="20"/>
                <w:szCs w:val="20"/>
                <w:lang w:eastAsia="fr-FR"/>
              </w:rPr>
              <w:t>d’accidents</w:t>
            </w:r>
            <w:r w:rsidR="00BA14EE" w:rsidRPr="006F0164">
              <w:rPr>
                <w:rFonts w:ascii="Arial" w:hAnsi="Arial" w:cs="Arial"/>
                <w:sz w:val="20"/>
                <w:szCs w:val="20"/>
                <w:lang w:eastAsia="fr-FR"/>
              </w:rPr>
              <w:t xml:space="preserve"> de travail enregistrés et traités</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5DD7E78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lang w:eastAsia="fr-FR"/>
              </w:rPr>
              <w:t>Pendant les travaux d’entretien</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3EDB0263"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lang w:eastAsia="fr-FR"/>
              </w:rPr>
              <w:t>MOD</w:t>
            </w:r>
          </w:p>
          <w:p w14:paraId="1DF822B0"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1934BF70" w14:textId="77777777" w:rsidR="00BA14EE" w:rsidRPr="006F0164" w:rsidRDefault="00BA14EE" w:rsidP="00BA14EE">
            <w:pPr>
              <w:spacing w:line="240" w:lineRule="auto"/>
              <w:rPr>
                <w:rFonts w:ascii="Arial" w:hAnsi="Arial" w:cs="Arial"/>
                <w:sz w:val="20"/>
                <w:szCs w:val="20"/>
              </w:rPr>
            </w:pPr>
            <w:r w:rsidRPr="006F0164">
              <w:rPr>
                <w:rFonts w:ascii="Arial" w:hAnsi="Arial" w:cs="Arial"/>
                <w:sz w:val="20"/>
                <w:szCs w:val="20"/>
              </w:rPr>
              <w:t xml:space="preserve">Entreprise chargée des travaux </w:t>
            </w:r>
          </w:p>
          <w:p w14:paraId="72F75499" w14:textId="77777777" w:rsidR="00026231" w:rsidRPr="006F0164" w:rsidRDefault="00026231" w:rsidP="00026231">
            <w:pPr>
              <w:spacing w:line="240" w:lineRule="auto"/>
              <w:rPr>
                <w:rFonts w:ascii="Arial" w:hAnsi="Arial" w:cs="Arial"/>
                <w:sz w:val="20"/>
                <w:szCs w:val="20"/>
                <w:lang w:eastAsia="fr-FR"/>
              </w:rPr>
            </w:pPr>
          </w:p>
        </w:tc>
        <w:tc>
          <w:tcPr>
            <w:tcW w:w="612" w:type="pct"/>
            <w:tcBorders>
              <w:top w:val="single" w:sz="4" w:space="0" w:color="auto"/>
              <w:left w:val="single" w:sz="4" w:space="0" w:color="auto"/>
              <w:bottom w:val="single" w:sz="4" w:space="0" w:color="auto"/>
              <w:right w:val="single" w:sz="4" w:space="0" w:color="auto"/>
            </w:tcBorders>
            <w:shd w:val="clear" w:color="auto" w:fill="FFFFFF"/>
          </w:tcPr>
          <w:p w14:paraId="15755A1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p w14:paraId="520EA6A2" w14:textId="1EC84732"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DDCVDD Littoral t </w:t>
            </w:r>
          </w:p>
          <w:p w14:paraId="171B731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lang w:val="en-US"/>
              </w:rPr>
              <w:t>UGP</w:t>
            </w: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131BE658" w14:textId="27CC2646" w:rsidR="00026231" w:rsidRPr="006F0164" w:rsidRDefault="00026231" w:rsidP="00026231">
            <w:pPr>
              <w:spacing w:line="240" w:lineRule="auto"/>
              <w:rPr>
                <w:rFonts w:ascii="Arial" w:hAnsi="Arial" w:cs="Arial"/>
                <w:sz w:val="20"/>
                <w:szCs w:val="20"/>
              </w:rPr>
            </w:pPr>
            <w:r w:rsidRPr="006F0164">
              <w:rPr>
                <w:rFonts w:ascii="Arial" w:eastAsia="Calibri" w:hAnsi="Arial" w:cs="Arial"/>
                <w:spacing w:val="-6"/>
                <w:sz w:val="20"/>
                <w:szCs w:val="20"/>
              </w:rPr>
              <w:t>A intégrer aux cahiers de charge</w:t>
            </w:r>
          </w:p>
        </w:tc>
      </w:tr>
      <w:tr w:rsidR="00026231" w:rsidRPr="006F0164" w14:paraId="3C05F4DF" w14:textId="77777777" w:rsidTr="00D94E65">
        <w:trPr>
          <w:trHeight w:val="692"/>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5AD9758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3.2</w:t>
            </w:r>
            <w:proofErr w:type="gramStart"/>
            <w:r w:rsidRPr="006F0164">
              <w:rPr>
                <w:rFonts w:ascii="Arial" w:hAnsi="Arial" w:cs="Arial"/>
                <w:sz w:val="20"/>
                <w:szCs w:val="20"/>
              </w:rPr>
              <w:t>.N.1.3</w:t>
            </w:r>
            <w:proofErr w:type="gramEnd"/>
            <w:r w:rsidRPr="006F0164">
              <w:rPr>
                <w:rFonts w:ascii="Arial" w:hAnsi="Arial" w:cs="Arial"/>
                <w:sz w:val="20"/>
                <w:szCs w:val="20"/>
              </w:rPr>
              <w:t xml:space="preserve"> Sensibiliser les ouvriers sur les risques liés au travail d’entretien</w:t>
            </w:r>
          </w:p>
          <w:p w14:paraId="02AA2906" w14:textId="6654A687" w:rsidR="00026231" w:rsidRPr="006F0164" w:rsidRDefault="00026231" w:rsidP="00026231">
            <w:pPr>
              <w:spacing w:line="240" w:lineRule="auto"/>
              <w:rPr>
                <w:rFonts w:ascii="Arial" w:hAnsi="Arial" w:cs="Arial"/>
                <w:sz w:val="20"/>
                <w:szCs w:val="20"/>
              </w:rPr>
            </w:pPr>
            <w:r w:rsidRPr="006F0164">
              <w:rPr>
                <w:rFonts w:ascii="Arial" w:eastAsia="Calibri" w:hAnsi="Arial" w:cs="Arial"/>
                <w:sz w:val="20"/>
                <w:szCs w:val="20"/>
              </w:rPr>
              <w:t>3.2</w:t>
            </w:r>
            <w:proofErr w:type="gramStart"/>
            <w:r w:rsidRPr="006F0164">
              <w:rPr>
                <w:rFonts w:ascii="Arial" w:eastAsia="Calibri" w:hAnsi="Arial" w:cs="Arial"/>
                <w:sz w:val="20"/>
                <w:szCs w:val="20"/>
              </w:rPr>
              <w:t>.N.1.4</w:t>
            </w:r>
            <w:proofErr w:type="gramEnd"/>
            <w:r w:rsidRPr="006F0164">
              <w:rPr>
                <w:rFonts w:ascii="Arial" w:eastAsia="Calibri" w:hAnsi="Arial" w:cs="Arial"/>
                <w:sz w:val="20"/>
                <w:szCs w:val="20"/>
              </w:rPr>
              <w:t> ; 3.3.N.1.2 Sensibiliser les populations riveraines sur les risques d’accident dus à la circulation des engins d’entretien</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54F486F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Les ouvriers d’entretien des ouvrages sont sensibilisés sur les risques d’accident </w:t>
            </w:r>
          </w:p>
          <w:p w14:paraId="43EAD65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PV de sensibilisation</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32E07A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d’accident</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37E833B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lang w:eastAsia="fr-FR"/>
              </w:rPr>
              <w:t>Pendant les travaux d’entretien</w:t>
            </w:r>
          </w:p>
        </w:tc>
        <w:tc>
          <w:tcPr>
            <w:tcW w:w="671" w:type="pct"/>
            <w:tcBorders>
              <w:top w:val="single" w:sz="4" w:space="0" w:color="auto"/>
              <w:left w:val="single" w:sz="4" w:space="0" w:color="auto"/>
              <w:bottom w:val="single" w:sz="4" w:space="0" w:color="auto"/>
              <w:right w:val="single" w:sz="4" w:space="0" w:color="auto"/>
            </w:tcBorders>
            <w:shd w:val="clear" w:color="auto" w:fill="FFFFFF"/>
          </w:tcPr>
          <w:p w14:paraId="0E2E48E6"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6213AC3F" w14:textId="4BC3ECC2" w:rsidR="00026231" w:rsidRPr="006F0164" w:rsidRDefault="00026231" w:rsidP="00026231">
            <w:pPr>
              <w:spacing w:line="240" w:lineRule="auto"/>
              <w:rPr>
                <w:rFonts w:ascii="Arial" w:hAnsi="Arial" w:cs="Arial"/>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FFFFFF"/>
          </w:tcPr>
          <w:p w14:paraId="27C3C767" w14:textId="448AE036"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DDCVDD Littoral</w:t>
            </w:r>
          </w:p>
          <w:p w14:paraId="1CC57E15"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w:t>
            </w:r>
          </w:p>
          <w:p w14:paraId="5F829FED" w14:textId="77777777" w:rsidR="00026231" w:rsidRPr="006F0164" w:rsidRDefault="00026231" w:rsidP="00026231">
            <w:pPr>
              <w:spacing w:line="240" w:lineRule="auto"/>
              <w:rPr>
                <w:rFonts w:ascii="Arial" w:hAnsi="Arial" w:cs="Arial"/>
                <w:sz w:val="20"/>
                <w:szCs w:val="20"/>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313E3F0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Déjà pris en compte</w:t>
            </w:r>
          </w:p>
        </w:tc>
      </w:tr>
      <w:tr w:rsidR="00026231" w:rsidRPr="006F0164" w14:paraId="064FAF07" w14:textId="77777777" w:rsidTr="00D94E65">
        <w:trPr>
          <w:trHeight w:val="1597"/>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4B8FE15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3.2</w:t>
            </w:r>
            <w:proofErr w:type="gramStart"/>
            <w:r w:rsidRPr="006F0164">
              <w:rPr>
                <w:rFonts w:ascii="Arial" w:hAnsi="Arial" w:cs="Arial"/>
                <w:sz w:val="20"/>
                <w:szCs w:val="20"/>
              </w:rPr>
              <w:t>.N.2.1</w:t>
            </w:r>
            <w:proofErr w:type="gramEnd"/>
            <w:r w:rsidRPr="006F0164">
              <w:rPr>
                <w:rFonts w:ascii="Arial" w:hAnsi="Arial" w:cs="Arial"/>
                <w:sz w:val="20"/>
                <w:szCs w:val="20"/>
              </w:rPr>
              <w:t>. ; 3.3.N.2.1 Respecter les normes en matière d’émission de bruit</w:t>
            </w:r>
          </w:p>
        </w:tc>
        <w:tc>
          <w:tcPr>
            <w:tcW w:w="705" w:type="pct"/>
            <w:shd w:val="clear" w:color="auto" w:fill="FFFFFF"/>
          </w:tcPr>
          <w:p w14:paraId="69C551C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Les normes en matière d’émission de bruit sont respectées </w:t>
            </w:r>
          </w:p>
          <w:p w14:paraId="51DFF4F9" w14:textId="77777777" w:rsidR="00026231" w:rsidRPr="006F0164" w:rsidRDefault="00026231" w:rsidP="00026231">
            <w:pPr>
              <w:spacing w:line="240" w:lineRule="auto"/>
              <w:rPr>
                <w:rFonts w:ascii="Arial" w:hAnsi="Arial" w:cs="Arial"/>
                <w:sz w:val="20"/>
                <w:szCs w:val="20"/>
              </w:rPr>
            </w:pPr>
          </w:p>
        </w:tc>
        <w:tc>
          <w:tcPr>
            <w:tcW w:w="709" w:type="pct"/>
            <w:shd w:val="clear" w:color="auto" w:fill="FFFFFF"/>
          </w:tcPr>
          <w:p w14:paraId="17C5C39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w:t>
            </w:r>
          </w:p>
        </w:tc>
        <w:tc>
          <w:tcPr>
            <w:tcW w:w="671" w:type="pct"/>
            <w:shd w:val="clear" w:color="auto" w:fill="FFFFFF"/>
          </w:tcPr>
          <w:p w14:paraId="18ECFDC7"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les entretiens courants et périodiques</w:t>
            </w:r>
          </w:p>
        </w:tc>
        <w:tc>
          <w:tcPr>
            <w:tcW w:w="671" w:type="pct"/>
            <w:shd w:val="clear" w:color="auto" w:fill="FFFFFF"/>
          </w:tcPr>
          <w:p w14:paraId="56D07C2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Mairie de Cotonou</w:t>
            </w:r>
          </w:p>
        </w:tc>
        <w:tc>
          <w:tcPr>
            <w:tcW w:w="612" w:type="pct"/>
            <w:shd w:val="clear" w:color="auto" w:fill="FFFFFF"/>
          </w:tcPr>
          <w:p w14:paraId="1738D617"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MOD</w:t>
            </w:r>
          </w:p>
          <w:p w14:paraId="7A7A00FA" w14:textId="0F04C1C8"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 xml:space="preserve">DDCVDD Littoral </w:t>
            </w:r>
          </w:p>
          <w:p w14:paraId="32A697A8" w14:textId="1C8A963A"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 ; ACVDT</w:t>
            </w:r>
          </w:p>
        </w:tc>
        <w:tc>
          <w:tcPr>
            <w:tcW w:w="738" w:type="pct"/>
            <w:shd w:val="clear" w:color="auto" w:fill="FFFFFF"/>
          </w:tcPr>
          <w:p w14:paraId="3C14D582" w14:textId="68340403"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environnementales et sociales lors des entretiens</w:t>
            </w:r>
          </w:p>
        </w:tc>
      </w:tr>
      <w:tr w:rsidR="00026231" w:rsidRPr="006F0164" w14:paraId="14EFFE08" w14:textId="77777777" w:rsidTr="00D94E65">
        <w:trPr>
          <w:trHeight w:val="1210"/>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39FA4801"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3.3</w:t>
            </w:r>
            <w:proofErr w:type="gramStart"/>
            <w:r w:rsidRPr="006F0164">
              <w:rPr>
                <w:rFonts w:ascii="Arial" w:hAnsi="Arial" w:cs="Arial"/>
                <w:sz w:val="20"/>
                <w:szCs w:val="20"/>
              </w:rPr>
              <w:t>.P.1.1</w:t>
            </w:r>
            <w:proofErr w:type="gramEnd"/>
            <w:r w:rsidRPr="006F0164">
              <w:rPr>
                <w:rFonts w:ascii="Arial" w:hAnsi="Arial" w:cs="Arial"/>
                <w:sz w:val="20"/>
                <w:szCs w:val="20"/>
              </w:rPr>
              <w:t>. A compétence égale, accorder la priorité à la main d’œuvre locale</w:t>
            </w:r>
          </w:p>
        </w:tc>
        <w:tc>
          <w:tcPr>
            <w:tcW w:w="705" w:type="pct"/>
            <w:shd w:val="clear" w:color="auto" w:fill="FFFFFF"/>
            <w:hideMark/>
          </w:tcPr>
          <w:p w14:paraId="51A92B8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La main d’œuvre locale est recrutée, à  compétence égale</w:t>
            </w:r>
          </w:p>
        </w:tc>
        <w:tc>
          <w:tcPr>
            <w:tcW w:w="709" w:type="pct"/>
            <w:shd w:val="clear" w:color="auto" w:fill="FFFFFF"/>
            <w:hideMark/>
          </w:tcPr>
          <w:p w14:paraId="61F69ED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d’ouvriers locaux recrutés</w:t>
            </w:r>
          </w:p>
          <w:p w14:paraId="4D39B4E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plaintes</w:t>
            </w:r>
          </w:p>
        </w:tc>
        <w:tc>
          <w:tcPr>
            <w:tcW w:w="671" w:type="pct"/>
            <w:shd w:val="clear" w:color="auto" w:fill="FFFFFF"/>
            <w:hideMark/>
          </w:tcPr>
          <w:p w14:paraId="39DD6D8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l’entretien périodique des ouvrages </w:t>
            </w:r>
          </w:p>
        </w:tc>
        <w:tc>
          <w:tcPr>
            <w:tcW w:w="671" w:type="pct"/>
            <w:shd w:val="clear" w:color="auto" w:fill="FFFFFF"/>
            <w:hideMark/>
          </w:tcPr>
          <w:p w14:paraId="7EC0116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Entreprise chargée des travaux </w:t>
            </w:r>
          </w:p>
        </w:tc>
        <w:tc>
          <w:tcPr>
            <w:tcW w:w="612" w:type="pct"/>
            <w:shd w:val="clear" w:color="auto" w:fill="FFFFFF"/>
            <w:hideMark/>
          </w:tcPr>
          <w:p w14:paraId="2967DD0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Mairie de Cotonou </w:t>
            </w:r>
          </w:p>
        </w:tc>
        <w:tc>
          <w:tcPr>
            <w:tcW w:w="738" w:type="pct"/>
            <w:shd w:val="clear" w:color="auto" w:fill="FFFFFF"/>
          </w:tcPr>
          <w:p w14:paraId="10973C46" w14:textId="2E8ACB1F"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 intégrer aux clauses de recrutement</w:t>
            </w:r>
          </w:p>
        </w:tc>
      </w:tr>
      <w:tr w:rsidR="00026231" w:rsidRPr="006F0164" w14:paraId="14854C9B" w14:textId="77777777" w:rsidTr="00D94E65">
        <w:trPr>
          <w:trHeight w:val="1269"/>
        </w:trPr>
        <w:tc>
          <w:tcPr>
            <w:tcW w:w="894" w:type="pct"/>
            <w:tcBorders>
              <w:top w:val="single" w:sz="4" w:space="0" w:color="auto"/>
              <w:left w:val="single" w:sz="4" w:space="0" w:color="auto"/>
              <w:bottom w:val="single" w:sz="4" w:space="0" w:color="auto"/>
              <w:right w:val="single" w:sz="4" w:space="0" w:color="auto"/>
            </w:tcBorders>
            <w:shd w:val="clear" w:color="auto" w:fill="FFFFFF"/>
          </w:tcPr>
          <w:p w14:paraId="55F14003" w14:textId="77777777" w:rsidR="00026231" w:rsidRPr="006F0164" w:rsidRDefault="00026231" w:rsidP="00026231">
            <w:pPr>
              <w:spacing w:line="240" w:lineRule="auto"/>
              <w:rPr>
                <w:rFonts w:ascii="Arial" w:hAnsi="Arial" w:cs="Arial"/>
                <w:sz w:val="20"/>
                <w:szCs w:val="20"/>
              </w:rPr>
            </w:pPr>
            <w:r w:rsidRPr="006F0164">
              <w:rPr>
                <w:rFonts w:ascii="Arial" w:eastAsia="Calibri" w:hAnsi="Arial" w:cs="Arial"/>
                <w:spacing w:val="-3"/>
                <w:sz w:val="20"/>
                <w:szCs w:val="20"/>
              </w:rPr>
              <w:t>3.3</w:t>
            </w:r>
            <w:proofErr w:type="gramStart"/>
            <w:r w:rsidRPr="006F0164">
              <w:rPr>
                <w:rFonts w:ascii="Arial" w:eastAsia="Calibri" w:hAnsi="Arial" w:cs="Arial"/>
                <w:spacing w:val="-3"/>
                <w:sz w:val="20"/>
                <w:szCs w:val="20"/>
              </w:rPr>
              <w:t>.P.1.2</w:t>
            </w:r>
            <w:proofErr w:type="gramEnd"/>
            <w:r w:rsidRPr="006F0164">
              <w:rPr>
                <w:rFonts w:ascii="Arial" w:eastAsia="Calibri" w:hAnsi="Arial" w:cs="Arial"/>
                <w:spacing w:val="-3"/>
                <w:sz w:val="20"/>
                <w:szCs w:val="20"/>
              </w:rPr>
              <w:t xml:space="preserve"> Encourager les candidatures féminines</w:t>
            </w:r>
          </w:p>
        </w:tc>
        <w:tc>
          <w:tcPr>
            <w:tcW w:w="705" w:type="pct"/>
            <w:shd w:val="clear" w:color="auto" w:fill="FFFFFF"/>
          </w:tcPr>
          <w:p w14:paraId="23319B6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Les candidatures féminines sont encouragées </w:t>
            </w:r>
          </w:p>
        </w:tc>
        <w:tc>
          <w:tcPr>
            <w:tcW w:w="709" w:type="pct"/>
            <w:shd w:val="clear" w:color="auto" w:fill="FFFFFF"/>
          </w:tcPr>
          <w:p w14:paraId="41231F2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femmes recruté</w:t>
            </w:r>
          </w:p>
        </w:tc>
        <w:tc>
          <w:tcPr>
            <w:tcW w:w="671" w:type="pct"/>
            <w:shd w:val="clear" w:color="auto" w:fill="FFFFFF"/>
          </w:tcPr>
          <w:p w14:paraId="7B6FBEA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Pendant le recrutement </w:t>
            </w:r>
          </w:p>
        </w:tc>
        <w:tc>
          <w:tcPr>
            <w:tcW w:w="671" w:type="pct"/>
            <w:shd w:val="clear" w:color="auto" w:fill="FFFFFF"/>
          </w:tcPr>
          <w:p w14:paraId="08F1636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MOD</w:t>
            </w:r>
          </w:p>
          <w:p w14:paraId="4CA8B508" w14:textId="77777777" w:rsidR="00D761FA" w:rsidRPr="006F0164" w:rsidRDefault="00D761FA" w:rsidP="00D761FA">
            <w:pPr>
              <w:spacing w:line="240" w:lineRule="auto"/>
              <w:rPr>
                <w:rFonts w:ascii="Arial" w:hAnsi="Arial" w:cs="Arial"/>
                <w:sz w:val="20"/>
                <w:szCs w:val="20"/>
              </w:rPr>
            </w:pPr>
            <w:proofErr w:type="spellStart"/>
            <w:r w:rsidRPr="006F0164">
              <w:rPr>
                <w:rFonts w:ascii="Arial" w:hAnsi="Arial" w:cs="Arial"/>
                <w:sz w:val="20"/>
                <w:szCs w:val="20"/>
              </w:rPr>
              <w:t>Mdc</w:t>
            </w:r>
            <w:proofErr w:type="spellEnd"/>
          </w:p>
          <w:p w14:paraId="2F7E7D4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Entreprise chargée des travaux</w:t>
            </w:r>
          </w:p>
        </w:tc>
        <w:tc>
          <w:tcPr>
            <w:tcW w:w="612" w:type="pct"/>
            <w:shd w:val="clear" w:color="auto" w:fill="FFFFFF"/>
          </w:tcPr>
          <w:p w14:paraId="2299862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Mairie de Cotonou </w:t>
            </w:r>
          </w:p>
          <w:p w14:paraId="76BC7330"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DDTFP</w:t>
            </w:r>
          </w:p>
        </w:tc>
        <w:tc>
          <w:tcPr>
            <w:tcW w:w="738" w:type="pct"/>
            <w:shd w:val="clear" w:color="auto" w:fill="FFFFFF"/>
          </w:tcPr>
          <w:p w14:paraId="369BDD4B" w14:textId="77777777" w:rsidR="00026231" w:rsidRPr="006F0164" w:rsidDel="00B52F1E" w:rsidRDefault="00026231" w:rsidP="00026231">
            <w:pPr>
              <w:spacing w:line="240" w:lineRule="auto"/>
              <w:rPr>
                <w:rFonts w:ascii="Arial" w:hAnsi="Arial" w:cs="Arial"/>
                <w:sz w:val="20"/>
                <w:szCs w:val="20"/>
              </w:rPr>
            </w:pPr>
            <w:r w:rsidRPr="006F0164">
              <w:rPr>
                <w:rFonts w:ascii="Arial" w:hAnsi="Arial" w:cs="Arial"/>
                <w:sz w:val="20"/>
                <w:szCs w:val="20"/>
              </w:rPr>
              <w:t>A intégrer aux cahiers de charge</w:t>
            </w:r>
          </w:p>
        </w:tc>
      </w:tr>
      <w:tr w:rsidR="00026231" w:rsidRPr="006F0164" w14:paraId="608B8842" w14:textId="77777777" w:rsidTr="00D94E65">
        <w:trPr>
          <w:trHeight w:val="1388"/>
        </w:trPr>
        <w:tc>
          <w:tcPr>
            <w:tcW w:w="894" w:type="pct"/>
            <w:tcBorders>
              <w:top w:val="single" w:sz="4" w:space="0" w:color="auto"/>
              <w:left w:val="single" w:sz="4" w:space="0" w:color="auto"/>
              <w:bottom w:val="single" w:sz="4" w:space="0" w:color="auto"/>
              <w:right w:val="single" w:sz="4" w:space="0" w:color="auto"/>
            </w:tcBorders>
            <w:shd w:val="clear" w:color="auto" w:fill="FFFFFF"/>
            <w:hideMark/>
          </w:tcPr>
          <w:p w14:paraId="58D89F4A" w14:textId="77777777" w:rsidR="00026231" w:rsidRPr="006F0164" w:rsidRDefault="00026231" w:rsidP="00026231">
            <w:pPr>
              <w:spacing w:line="240" w:lineRule="auto"/>
              <w:rPr>
                <w:rFonts w:ascii="Arial" w:hAnsi="Arial" w:cs="Arial"/>
                <w:sz w:val="20"/>
                <w:szCs w:val="20"/>
                <w:lang w:eastAsia="fr-FR"/>
              </w:rPr>
            </w:pPr>
            <w:r w:rsidRPr="006F0164">
              <w:rPr>
                <w:rFonts w:ascii="Arial" w:hAnsi="Arial" w:cs="Arial"/>
                <w:sz w:val="20"/>
                <w:szCs w:val="20"/>
              </w:rPr>
              <w:t>3.3</w:t>
            </w:r>
            <w:proofErr w:type="gramStart"/>
            <w:r w:rsidRPr="006F0164">
              <w:rPr>
                <w:rFonts w:ascii="Arial" w:hAnsi="Arial" w:cs="Arial"/>
                <w:sz w:val="20"/>
                <w:szCs w:val="20"/>
              </w:rPr>
              <w:t>.P.2.1</w:t>
            </w:r>
            <w:proofErr w:type="gramEnd"/>
            <w:r w:rsidRPr="006F0164">
              <w:rPr>
                <w:rFonts w:ascii="Arial" w:hAnsi="Arial" w:cs="Arial"/>
                <w:sz w:val="20"/>
                <w:szCs w:val="20"/>
              </w:rPr>
              <w:t>. Maintenir la sensibilisation des populations surtout des riverains</w:t>
            </w:r>
          </w:p>
        </w:tc>
        <w:tc>
          <w:tcPr>
            <w:tcW w:w="705" w:type="pct"/>
            <w:shd w:val="clear" w:color="auto" w:fill="FFFFFF"/>
            <w:hideMark/>
          </w:tcPr>
          <w:p w14:paraId="0963B09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La sensibilisation des populations surtout des riverains est maintenue</w:t>
            </w:r>
          </w:p>
        </w:tc>
        <w:tc>
          <w:tcPr>
            <w:tcW w:w="709" w:type="pct"/>
            <w:shd w:val="clear" w:color="auto" w:fill="FFFFFF"/>
            <w:hideMark/>
          </w:tcPr>
          <w:p w14:paraId="5079D74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de sensibilisations</w:t>
            </w:r>
          </w:p>
          <w:p w14:paraId="6D45DEB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Etat de salubrité des caniveaux et exutoire</w:t>
            </w:r>
          </w:p>
        </w:tc>
        <w:tc>
          <w:tcPr>
            <w:tcW w:w="671" w:type="pct"/>
            <w:shd w:val="clear" w:color="auto" w:fill="FFFFFF"/>
            <w:hideMark/>
          </w:tcPr>
          <w:p w14:paraId="2C7E1DB3"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Pendant l’entretien périodique des ouvrages</w:t>
            </w:r>
          </w:p>
        </w:tc>
        <w:tc>
          <w:tcPr>
            <w:tcW w:w="671" w:type="pct"/>
            <w:shd w:val="clear" w:color="auto" w:fill="FFFFFF"/>
            <w:hideMark/>
          </w:tcPr>
          <w:p w14:paraId="7D46226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Mairie de Cotonou</w:t>
            </w:r>
          </w:p>
        </w:tc>
        <w:tc>
          <w:tcPr>
            <w:tcW w:w="612" w:type="pct"/>
            <w:shd w:val="clear" w:color="auto" w:fill="FFFFFF"/>
            <w:hideMark/>
          </w:tcPr>
          <w:p w14:paraId="06A1F8F3" w14:textId="70BC9DF5"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DDCVDD Littoral</w:t>
            </w:r>
          </w:p>
          <w:p w14:paraId="0ED832C2" w14:textId="77777777" w:rsidR="00026231" w:rsidRPr="006F0164" w:rsidRDefault="00026231" w:rsidP="00026231">
            <w:pPr>
              <w:spacing w:line="240" w:lineRule="auto"/>
              <w:rPr>
                <w:rFonts w:ascii="Arial" w:hAnsi="Arial" w:cs="Arial"/>
                <w:sz w:val="20"/>
                <w:szCs w:val="20"/>
                <w:lang w:val="en-US"/>
              </w:rPr>
            </w:pPr>
            <w:r w:rsidRPr="006F0164">
              <w:rPr>
                <w:rFonts w:ascii="Arial" w:hAnsi="Arial" w:cs="Arial"/>
                <w:sz w:val="20"/>
                <w:szCs w:val="20"/>
                <w:lang w:val="en-US"/>
              </w:rPr>
              <w:t>UGP</w:t>
            </w:r>
          </w:p>
          <w:p w14:paraId="172003F6" w14:textId="77777777" w:rsidR="00026231" w:rsidRPr="006F0164" w:rsidRDefault="00026231" w:rsidP="00026231">
            <w:pPr>
              <w:spacing w:line="240" w:lineRule="auto"/>
              <w:rPr>
                <w:rFonts w:ascii="Arial" w:hAnsi="Arial" w:cs="Arial"/>
                <w:sz w:val="20"/>
                <w:szCs w:val="20"/>
              </w:rPr>
            </w:pPr>
          </w:p>
        </w:tc>
        <w:tc>
          <w:tcPr>
            <w:tcW w:w="738" w:type="pct"/>
            <w:shd w:val="clear" w:color="auto" w:fill="FFFFFF"/>
          </w:tcPr>
          <w:p w14:paraId="4244B2C8"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Déjà pris en compte</w:t>
            </w:r>
          </w:p>
        </w:tc>
      </w:tr>
      <w:tr w:rsidR="00242738" w:rsidRPr="006F0164" w14:paraId="70F4E64B" w14:textId="77777777" w:rsidTr="00242738">
        <w:trPr>
          <w:trHeight w:val="589"/>
        </w:trPr>
        <w:tc>
          <w:tcPr>
            <w:tcW w:w="5000" w:type="pct"/>
            <w:gridSpan w:val="7"/>
            <w:shd w:val="clear" w:color="auto" w:fill="FFFFFF"/>
          </w:tcPr>
          <w:p w14:paraId="6FE9A1E6" w14:textId="289D1C2A" w:rsidR="00242738" w:rsidRPr="006F0164" w:rsidRDefault="00242738" w:rsidP="00242738">
            <w:pPr>
              <w:spacing w:line="240" w:lineRule="auto"/>
              <w:jc w:val="center"/>
              <w:rPr>
                <w:rFonts w:ascii="Arial" w:hAnsi="Arial" w:cs="Arial"/>
                <w:sz w:val="20"/>
                <w:szCs w:val="20"/>
              </w:rPr>
            </w:pPr>
            <w:r w:rsidRPr="006F0164">
              <w:rPr>
                <w:rFonts w:ascii="Arial" w:hAnsi="Arial" w:cs="Arial"/>
                <w:b/>
                <w:sz w:val="20"/>
                <w:szCs w:val="20"/>
              </w:rPr>
              <w:t>Mesures d’accompagnement</w:t>
            </w:r>
          </w:p>
        </w:tc>
      </w:tr>
      <w:tr w:rsidR="00026231" w:rsidRPr="006F0164" w14:paraId="379F805C" w14:textId="77777777" w:rsidTr="00D94E65">
        <w:trPr>
          <w:trHeight w:val="589"/>
        </w:trPr>
        <w:tc>
          <w:tcPr>
            <w:tcW w:w="894" w:type="pct"/>
            <w:shd w:val="clear" w:color="auto" w:fill="FFFFFF"/>
          </w:tcPr>
          <w:p w14:paraId="7E33C14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Intégrer  le coût de pré collecte des ordures ménagères dans la fiscalité </w:t>
            </w:r>
          </w:p>
        </w:tc>
        <w:tc>
          <w:tcPr>
            <w:tcW w:w="705" w:type="pct"/>
            <w:shd w:val="clear" w:color="auto" w:fill="FFFFFF"/>
          </w:tcPr>
          <w:p w14:paraId="2289DE1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Le coût de pré collecte des ordures ménagères est </w:t>
            </w:r>
            <w:r w:rsidRPr="006F0164">
              <w:rPr>
                <w:rFonts w:ascii="Arial" w:hAnsi="Arial" w:cs="Arial"/>
                <w:sz w:val="20"/>
                <w:szCs w:val="20"/>
              </w:rPr>
              <w:lastRenderedPageBreak/>
              <w:t>dans la fiscalité </w:t>
            </w:r>
          </w:p>
        </w:tc>
        <w:tc>
          <w:tcPr>
            <w:tcW w:w="709" w:type="pct"/>
            <w:shd w:val="clear" w:color="auto" w:fill="FFFFFF"/>
          </w:tcPr>
          <w:p w14:paraId="1E1ACFF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Taux de redevances fiscales</w:t>
            </w:r>
          </w:p>
        </w:tc>
        <w:tc>
          <w:tcPr>
            <w:tcW w:w="671" w:type="pct"/>
            <w:shd w:val="clear" w:color="auto" w:fill="FFFFFF"/>
          </w:tcPr>
          <w:p w14:paraId="05A9BB09"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Après sensibilisation des populations</w:t>
            </w:r>
          </w:p>
        </w:tc>
        <w:tc>
          <w:tcPr>
            <w:tcW w:w="671" w:type="pct"/>
            <w:shd w:val="clear" w:color="auto" w:fill="FFFFFF"/>
          </w:tcPr>
          <w:p w14:paraId="5B78FC7E"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w:t>
            </w:r>
          </w:p>
        </w:tc>
        <w:tc>
          <w:tcPr>
            <w:tcW w:w="612" w:type="pct"/>
            <w:shd w:val="clear" w:color="auto" w:fill="FFFFFF"/>
          </w:tcPr>
          <w:p w14:paraId="4B7B5EC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Conseil municipal</w:t>
            </w:r>
          </w:p>
        </w:tc>
        <w:tc>
          <w:tcPr>
            <w:tcW w:w="738" w:type="pct"/>
            <w:shd w:val="clear" w:color="auto" w:fill="FFFFFF"/>
          </w:tcPr>
          <w:p w14:paraId="56EF5BBF" w14:textId="7E2FFEDE" w:rsidR="00026231" w:rsidRPr="006F0164" w:rsidRDefault="00026231" w:rsidP="00026231">
            <w:pPr>
              <w:spacing w:line="240" w:lineRule="auto"/>
              <w:rPr>
                <w:rFonts w:ascii="Arial" w:hAnsi="Arial" w:cs="Arial"/>
                <w:sz w:val="20"/>
                <w:szCs w:val="20"/>
              </w:rPr>
            </w:pPr>
            <w:r w:rsidRPr="006F0164">
              <w:rPr>
                <w:rFonts w:ascii="Arial" w:eastAsia="Calibri" w:hAnsi="Arial" w:cs="Arial"/>
                <w:spacing w:val="-3"/>
                <w:sz w:val="20"/>
                <w:szCs w:val="20"/>
              </w:rPr>
              <w:t xml:space="preserve">A insérer dans les dispositions du programme de gestion des déchets  </w:t>
            </w:r>
          </w:p>
        </w:tc>
      </w:tr>
      <w:tr w:rsidR="00026231" w:rsidRPr="006F0164" w14:paraId="499A048E" w14:textId="77777777" w:rsidTr="00D94E65">
        <w:trPr>
          <w:trHeight w:val="589"/>
        </w:trPr>
        <w:tc>
          <w:tcPr>
            <w:tcW w:w="894" w:type="pct"/>
            <w:shd w:val="clear" w:color="auto" w:fill="FFFFFF"/>
          </w:tcPr>
          <w:p w14:paraId="41EF991B"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lastRenderedPageBreak/>
              <w:t>Confier la gestion des toilettes publiques à des ONG d’assainissement</w:t>
            </w:r>
          </w:p>
          <w:p w14:paraId="1FD16B84" w14:textId="77777777" w:rsidR="00026231" w:rsidRPr="006F0164" w:rsidRDefault="00026231" w:rsidP="00026231">
            <w:pPr>
              <w:spacing w:line="240" w:lineRule="auto"/>
              <w:rPr>
                <w:rFonts w:ascii="Arial" w:hAnsi="Arial" w:cs="Arial"/>
                <w:sz w:val="20"/>
                <w:szCs w:val="20"/>
              </w:rPr>
            </w:pPr>
          </w:p>
        </w:tc>
        <w:tc>
          <w:tcPr>
            <w:tcW w:w="705" w:type="pct"/>
            <w:shd w:val="clear" w:color="auto" w:fill="FFFFFF"/>
          </w:tcPr>
          <w:p w14:paraId="40165E1A"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Le coût de pré collecte des ordures ménagères est dans la fiscalité </w:t>
            </w:r>
          </w:p>
        </w:tc>
        <w:tc>
          <w:tcPr>
            <w:tcW w:w="709" w:type="pct"/>
            <w:shd w:val="clear" w:color="auto" w:fill="FFFFFF"/>
          </w:tcPr>
          <w:p w14:paraId="3524D94C"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Taux de redevances fiscales</w:t>
            </w:r>
          </w:p>
        </w:tc>
        <w:tc>
          <w:tcPr>
            <w:tcW w:w="671" w:type="pct"/>
            <w:shd w:val="clear" w:color="auto" w:fill="FFFFFF"/>
          </w:tcPr>
          <w:p w14:paraId="61B107E2"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Après sensibilisation des populations</w:t>
            </w:r>
          </w:p>
        </w:tc>
        <w:tc>
          <w:tcPr>
            <w:tcW w:w="671" w:type="pct"/>
            <w:shd w:val="clear" w:color="auto" w:fill="FFFFFF"/>
          </w:tcPr>
          <w:p w14:paraId="5F8849AF"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w:t>
            </w:r>
          </w:p>
        </w:tc>
        <w:tc>
          <w:tcPr>
            <w:tcW w:w="612" w:type="pct"/>
            <w:shd w:val="clear" w:color="auto" w:fill="FFFFFF"/>
          </w:tcPr>
          <w:p w14:paraId="0A7F9D96"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 xml:space="preserve"> Conseil municipal</w:t>
            </w:r>
          </w:p>
        </w:tc>
        <w:tc>
          <w:tcPr>
            <w:tcW w:w="738" w:type="pct"/>
            <w:shd w:val="clear" w:color="auto" w:fill="FFFFFF"/>
          </w:tcPr>
          <w:p w14:paraId="5CCD4341" w14:textId="4766845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200 000 pour accompagner l’ONG pendant deux ans</w:t>
            </w:r>
          </w:p>
        </w:tc>
      </w:tr>
      <w:tr w:rsidR="00026231" w:rsidRPr="006F0164" w14:paraId="41DA7FB6" w14:textId="77777777" w:rsidTr="00D94E65">
        <w:trPr>
          <w:trHeight w:val="1246"/>
        </w:trPr>
        <w:tc>
          <w:tcPr>
            <w:tcW w:w="894" w:type="pct"/>
            <w:shd w:val="clear" w:color="auto" w:fill="FFFFFF"/>
          </w:tcPr>
          <w:p w14:paraId="046C6FB4" w14:textId="42EE2EAB"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Prévoir un système d’assainissement des eaux   domestiques surtout dans les quartiers populeux</w:t>
            </w:r>
          </w:p>
        </w:tc>
        <w:tc>
          <w:tcPr>
            <w:tcW w:w="705" w:type="pct"/>
            <w:shd w:val="clear" w:color="auto" w:fill="FFFFFF"/>
          </w:tcPr>
          <w:p w14:paraId="4F05EFAE" w14:textId="77777777" w:rsidR="00026231" w:rsidRPr="006F0164" w:rsidRDefault="00026231" w:rsidP="00026231">
            <w:pPr>
              <w:spacing w:line="240" w:lineRule="auto"/>
              <w:rPr>
                <w:rFonts w:ascii="Arial" w:hAnsi="Arial" w:cs="Arial"/>
                <w:sz w:val="20"/>
                <w:szCs w:val="20"/>
                <w:lang w:val="x-none" w:eastAsia="fr-FR"/>
              </w:rPr>
            </w:pPr>
            <w:r w:rsidRPr="006F0164">
              <w:rPr>
                <w:rFonts w:ascii="Arial" w:hAnsi="Arial" w:cs="Arial"/>
                <w:sz w:val="20"/>
                <w:szCs w:val="20"/>
                <w:lang w:val="x-none" w:eastAsia="fr-FR"/>
              </w:rPr>
              <w:t xml:space="preserve">Contrat de gestion </w:t>
            </w:r>
          </w:p>
        </w:tc>
        <w:tc>
          <w:tcPr>
            <w:tcW w:w="709" w:type="pct"/>
            <w:shd w:val="clear" w:color="auto" w:fill="FFFFFF"/>
          </w:tcPr>
          <w:p w14:paraId="31C8D541"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Nombre d’ONG recruté (voir liste en annexe)</w:t>
            </w:r>
          </w:p>
        </w:tc>
        <w:tc>
          <w:tcPr>
            <w:tcW w:w="671" w:type="pct"/>
            <w:shd w:val="clear" w:color="auto" w:fill="FFFFFF"/>
          </w:tcPr>
          <w:p w14:paraId="00A9FFC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Avant la mise en exploitation des latrines</w:t>
            </w:r>
          </w:p>
        </w:tc>
        <w:tc>
          <w:tcPr>
            <w:tcW w:w="671" w:type="pct"/>
            <w:shd w:val="clear" w:color="auto" w:fill="FFFFFF"/>
          </w:tcPr>
          <w:p w14:paraId="14C6FF24"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Chef d’arrondissement</w:t>
            </w:r>
          </w:p>
        </w:tc>
        <w:tc>
          <w:tcPr>
            <w:tcW w:w="612" w:type="pct"/>
            <w:shd w:val="clear" w:color="auto" w:fill="FFFFFF"/>
          </w:tcPr>
          <w:p w14:paraId="3136CD3D" w14:textId="77777777" w:rsidR="00026231" w:rsidRPr="006F0164" w:rsidRDefault="00026231" w:rsidP="00026231">
            <w:pPr>
              <w:spacing w:line="240" w:lineRule="auto"/>
              <w:rPr>
                <w:rFonts w:ascii="Arial" w:hAnsi="Arial" w:cs="Arial"/>
                <w:sz w:val="20"/>
                <w:szCs w:val="20"/>
              </w:rPr>
            </w:pPr>
            <w:r w:rsidRPr="006F0164">
              <w:rPr>
                <w:rFonts w:ascii="Arial" w:hAnsi="Arial" w:cs="Arial"/>
                <w:sz w:val="20"/>
                <w:szCs w:val="20"/>
              </w:rPr>
              <w:t>Mairie de Cotonou</w:t>
            </w:r>
          </w:p>
        </w:tc>
        <w:tc>
          <w:tcPr>
            <w:tcW w:w="738" w:type="pct"/>
            <w:shd w:val="clear" w:color="auto" w:fill="FFFFFF"/>
          </w:tcPr>
          <w:p w14:paraId="1E6C753E" w14:textId="5F96E49D" w:rsidR="00026231" w:rsidRPr="006F0164" w:rsidRDefault="00026231" w:rsidP="00026231">
            <w:pPr>
              <w:spacing w:line="240" w:lineRule="auto"/>
              <w:rPr>
                <w:rFonts w:ascii="Arial" w:hAnsi="Arial" w:cs="Arial"/>
                <w:sz w:val="20"/>
                <w:szCs w:val="20"/>
              </w:rPr>
            </w:pPr>
            <w:r w:rsidRPr="006F0164">
              <w:rPr>
                <w:rFonts w:ascii="Arial" w:eastAsia="Calibri" w:hAnsi="Arial" w:cs="Arial"/>
                <w:spacing w:val="-3"/>
                <w:sz w:val="20"/>
                <w:szCs w:val="20"/>
              </w:rPr>
              <w:t>A insérer dans le programme de gestion des déchets</w:t>
            </w:r>
          </w:p>
        </w:tc>
      </w:tr>
      <w:tr w:rsidR="00242738" w:rsidRPr="006F0164" w14:paraId="2C271658" w14:textId="77777777" w:rsidTr="00242738">
        <w:trPr>
          <w:trHeight w:val="1171"/>
        </w:trPr>
        <w:tc>
          <w:tcPr>
            <w:tcW w:w="4262" w:type="pct"/>
            <w:gridSpan w:val="6"/>
            <w:shd w:val="clear" w:color="auto" w:fill="FFFFFF"/>
          </w:tcPr>
          <w:p w14:paraId="0B86826A" w14:textId="77777777" w:rsidR="00242738" w:rsidRPr="006F0164" w:rsidRDefault="00242738" w:rsidP="00026231">
            <w:pPr>
              <w:spacing w:line="240" w:lineRule="auto"/>
              <w:rPr>
                <w:rFonts w:ascii="Arial" w:hAnsi="Arial" w:cs="Arial"/>
                <w:b/>
                <w:sz w:val="20"/>
                <w:szCs w:val="20"/>
              </w:rPr>
            </w:pPr>
            <w:r w:rsidRPr="006F0164">
              <w:rPr>
                <w:rFonts w:ascii="Arial" w:hAnsi="Arial" w:cs="Arial"/>
                <w:b/>
                <w:sz w:val="20"/>
                <w:szCs w:val="20"/>
              </w:rPr>
              <w:t xml:space="preserve"> </w:t>
            </w:r>
          </w:p>
          <w:p w14:paraId="20311076" w14:textId="4245DCDF" w:rsidR="00242738" w:rsidRPr="006F0164" w:rsidRDefault="00242738" w:rsidP="00026231">
            <w:pPr>
              <w:spacing w:line="240" w:lineRule="auto"/>
              <w:rPr>
                <w:rFonts w:ascii="Arial" w:hAnsi="Arial" w:cs="Arial"/>
                <w:sz w:val="20"/>
                <w:szCs w:val="20"/>
              </w:rPr>
            </w:pPr>
            <w:r w:rsidRPr="006F0164">
              <w:rPr>
                <w:rFonts w:ascii="Arial" w:hAnsi="Arial" w:cs="Arial"/>
                <w:b/>
                <w:sz w:val="20"/>
                <w:szCs w:val="20"/>
              </w:rPr>
              <w:t>Total</w:t>
            </w:r>
          </w:p>
        </w:tc>
        <w:tc>
          <w:tcPr>
            <w:tcW w:w="738" w:type="pct"/>
            <w:shd w:val="clear" w:color="auto" w:fill="FFFFFF"/>
          </w:tcPr>
          <w:p w14:paraId="2E27DF30" w14:textId="7FCA0928" w:rsidR="00242738" w:rsidRPr="006F0164" w:rsidRDefault="00DA46EF" w:rsidP="00026231">
            <w:pPr>
              <w:spacing w:line="240" w:lineRule="auto"/>
              <w:rPr>
                <w:rFonts w:ascii="Arial" w:hAnsi="Arial" w:cs="Arial"/>
                <w:b/>
                <w:sz w:val="20"/>
                <w:szCs w:val="20"/>
              </w:rPr>
            </w:pPr>
            <w:r w:rsidRPr="006F0164">
              <w:rPr>
                <w:rFonts w:ascii="Arial" w:hAnsi="Arial" w:cs="Arial"/>
                <w:sz w:val="20"/>
                <w:szCs w:val="20"/>
              </w:rPr>
              <w:t>49</w:t>
            </w:r>
            <w:r>
              <w:rPr>
                <w:rFonts w:ascii="Arial" w:hAnsi="Arial" w:cs="Arial"/>
                <w:sz w:val="20"/>
                <w:szCs w:val="20"/>
              </w:rPr>
              <w:t>2</w:t>
            </w:r>
            <w:r w:rsidR="00242738" w:rsidRPr="006F0164">
              <w:rPr>
                <w:rFonts w:ascii="Arial" w:hAnsi="Arial" w:cs="Arial"/>
                <w:sz w:val="20"/>
                <w:szCs w:val="20"/>
              </w:rPr>
              <w:t xml:space="preserve">.376.200 </w:t>
            </w:r>
            <w:r w:rsidR="00242738" w:rsidRPr="006F0164">
              <w:rPr>
                <w:rFonts w:ascii="Arial" w:hAnsi="Arial" w:cs="Arial"/>
                <w:b/>
                <w:sz w:val="20"/>
                <w:szCs w:val="20"/>
              </w:rPr>
              <w:t xml:space="preserve">FCFA </w:t>
            </w:r>
          </w:p>
          <w:p w14:paraId="1551503E" w14:textId="4AAA03C9" w:rsidR="00242738" w:rsidRPr="006F0164" w:rsidRDefault="00242738" w:rsidP="00026231">
            <w:pPr>
              <w:spacing w:line="240" w:lineRule="auto"/>
              <w:rPr>
                <w:rFonts w:ascii="Arial" w:hAnsi="Arial" w:cs="Arial"/>
                <w:sz w:val="20"/>
                <w:szCs w:val="20"/>
              </w:rPr>
            </w:pPr>
            <w:r w:rsidRPr="006F0164">
              <w:rPr>
                <w:rFonts w:ascii="Arial" w:hAnsi="Arial" w:cs="Arial"/>
                <w:b/>
                <w:sz w:val="20"/>
                <w:szCs w:val="20"/>
              </w:rPr>
              <w:t xml:space="preserve">soit </w:t>
            </w:r>
          </w:p>
          <w:p w14:paraId="6B80180A" w14:textId="04CE4AB5" w:rsidR="00242738" w:rsidRPr="006F0164" w:rsidRDefault="00DA46EF" w:rsidP="001E1AE4">
            <w:pPr>
              <w:spacing w:line="240" w:lineRule="auto"/>
              <w:rPr>
                <w:rFonts w:ascii="Arial" w:hAnsi="Arial" w:cs="Arial"/>
                <w:sz w:val="20"/>
                <w:szCs w:val="20"/>
              </w:rPr>
            </w:pPr>
            <w:r>
              <w:rPr>
                <w:rFonts w:ascii="Arial" w:hAnsi="Arial" w:cs="Arial"/>
                <w:sz w:val="20"/>
                <w:szCs w:val="20"/>
              </w:rPr>
              <w:t>852 201</w:t>
            </w:r>
            <w:r w:rsidR="00242738" w:rsidRPr="006F0164">
              <w:rPr>
                <w:rFonts w:ascii="Arial" w:hAnsi="Arial" w:cs="Arial"/>
                <w:sz w:val="20"/>
                <w:szCs w:val="20"/>
              </w:rPr>
              <w:t>d</w:t>
            </w:r>
            <w:r w:rsidR="00242738" w:rsidRPr="006F0164">
              <w:rPr>
                <w:rFonts w:ascii="Arial" w:hAnsi="Arial" w:cs="Arial"/>
                <w:b/>
                <w:sz w:val="20"/>
                <w:szCs w:val="20"/>
              </w:rPr>
              <w:t>ollars US</w:t>
            </w:r>
          </w:p>
        </w:tc>
      </w:tr>
      <w:tr w:rsidR="00242738" w:rsidRPr="006F0164" w14:paraId="4DFC4B52" w14:textId="77777777" w:rsidTr="00242738">
        <w:trPr>
          <w:trHeight w:val="479"/>
        </w:trPr>
        <w:tc>
          <w:tcPr>
            <w:tcW w:w="4262" w:type="pct"/>
            <w:gridSpan w:val="6"/>
            <w:shd w:val="clear" w:color="auto" w:fill="FFFFFF"/>
          </w:tcPr>
          <w:p w14:paraId="1150A54E" w14:textId="691CA5EE" w:rsidR="00242738" w:rsidRPr="006F0164" w:rsidRDefault="00242738" w:rsidP="00026231">
            <w:pPr>
              <w:spacing w:line="240" w:lineRule="auto"/>
              <w:rPr>
                <w:rFonts w:ascii="Arial" w:hAnsi="Arial" w:cs="Arial"/>
                <w:sz w:val="20"/>
                <w:szCs w:val="20"/>
              </w:rPr>
            </w:pPr>
            <w:r w:rsidRPr="006F0164">
              <w:rPr>
                <w:rFonts w:ascii="Arial" w:hAnsi="Arial" w:cs="Arial"/>
                <w:b/>
                <w:sz w:val="20"/>
                <w:szCs w:val="20"/>
              </w:rPr>
              <w:t>Imprévu = 10</w:t>
            </w:r>
            <w:r w:rsidR="00332CE1" w:rsidRPr="006F0164">
              <w:rPr>
                <w:rFonts w:ascii="Arial" w:hAnsi="Arial" w:cs="Arial"/>
                <w:b/>
                <w:sz w:val="20"/>
                <w:szCs w:val="20"/>
              </w:rPr>
              <w:t xml:space="preserve"> </w:t>
            </w:r>
            <w:r w:rsidRPr="006F0164">
              <w:rPr>
                <w:rFonts w:ascii="Arial" w:hAnsi="Arial" w:cs="Arial"/>
                <w:b/>
                <w:sz w:val="20"/>
                <w:szCs w:val="20"/>
              </w:rPr>
              <w:t>% du coût total</w:t>
            </w:r>
          </w:p>
        </w:tc>
        <w:tc>
          <w:tcPr>
            <w:tcW w:w="738" w:type="pct"/>
            <w:shd w:val="clear" w:color="auto" w:fill="FFFFFF"/>
          </w:tcPr>
          <w:p w14:paraId="5DE24EF7" w14:textId="28A1FF51" w:rsidR="00242738" w:rsidRPr="006F0164" w:rsidRDefault="00DA46EF" w:rsidP="00DA46EF">
            <w:pPr>
              <w:spacing w:line="240" w:lineRule="auto"/>
              <w:rPr>
                <w:rFonts w:ascii="Arial" w:hAnsi="Arial" w:cs="Arial"/>
                <w:sz w:val="20"/>
                <w:szCs w:val="20"/>
              </w:rPr>
            </w:pPr>
            <w:r>
              <w:rPr>
                <w:rFonts w:ascii="Arial" w:hAnsi="Arial" w:cs="Arial"/>
                <w:sz w:val="20"/>
                <w:szCs w:val="20"/>
              </w:rPr>
              <w:t>49 237 620</w:t>
            </w:r>
            <w:r w:rsidR="00242738" w:rsidRPr="006F0164">
              <w:rPr>
                <w:rFonts w:ascii="Arial" w:hAnsi="Arial" w:cs="Arial"/>
                <w:sz w:val="20"/>
                <w:szCs w:val="20"/>
              </w:rPr>
              <w:t>soit 85.</w:t>
            </w:r>
            <w:r>
              <w:rPr>
                <w:rFonts w:ascii="Arial" w:hAnsi="Arial" w:cs="Arial"/>
                <w:sz w:val="20"/>
                <w:szCs w:val="20"/>
              </w:rPr>
              <w:t>220</w:t>
            </w:r>
            <w:r w:rsidRPr="006F0164">
              <w:rPr>
                <w:rFonts w:ascii="Arial" w:hAnsi="Arial" w:cs="Arial"/>
                <w:sz w:val="20"/>
                <w:szCs w:val="20"/>
              </w:rPr>
              <w:t xml:space="preserve"> </w:t>
            </w:r>
            <w:r w:rsidR="00242738" w:rsidRPr="006F0164">
              <w:rPr>
                <w:rFonts w:ascii="Arial" w:hAnsi="Arial" w:cs="Arial"/>
                <w:sz w:val="20"/>
                <w:szCs w:val="20"/>
              </w:rPr>
              <w:t>d</w:t>
            </w:r>
            <w:r w:rsidR="00242738" w:rsidRPr="006F0164">
              <w:rPr>
                <w:rFonts w:ascii="Arial" w:hAnsi="Arial" w:cs="Arial"/>
                <w:b/>
                <w:sz w:val="20"/>
                <w:szCs w:val="20"/>
              </w:rPr>
              <w:t>ollars US</w:t>
            </w:r>
            <w:r w:rsidR="00242738" w:rsidRPr="006F0164" w:rsidDel="001E1AE4">
              <w:rPr>
                <w:rFonts w:ascii="Arial" w:hAnsi="Arial" w:cs="Arial"/>
                <w:sz w:val="20"/>
                <w:szCs w:val="20"/>
              </w:rPr>
              <w:t xml:space="preserve"> </w:t>
            </w:r>
          </w:p>
        </w:tc>
      </w:tr>
      <w:tr w:rsidR="00242738" w:rsidRPr="006F0164" w14:paraId="1952AF4F" w14:textId="77777777" w:rsidTr="00242738">
        <w:trPr>
          <w:trHeight w:val="642"/>
        </w:trPr>
        <w:tc>
          <w:tcPr>
            <w:tcW w:w="4262" w:type="pct"/>
            <w:gridSpan w:val="6"/>
            <w:shd w:val="clear" w:color="auto" w:fill="FFFFFF"/>
          </w:tcPr>
          <w:p w14:paraId="55872520" w14:textId="39645459" w:rsidR="00242738" w:rsidRPr="006F0164" w:rsidRDefault="00242738" w:rsidP="00026231">
            <w:pPr>
              <w:spacing w:line="240" w:lineRule="auto"/>
              <w:rPr>
                <w:rFonts w:ascii="Arial" w:hAnsi="Arial" w:cs="Arial"/>
                <w:sz w:val="20"/>
                <w:szCs w:val="20"/>
              </w:rPr>
            </w:pPr>
            <w:r w:rsidRPr="006F0164">
              <w:rPr>
                <w:rFonts w:ascii="Arial" w:hAnsi="Arial" w:cs="Arial"/>
                <w:b/>
                <w:sz w:val="20"/>
                <w:szCs w:val="20"/>
              </w:rPr>
              <w:t>Montant total PGES</w:t>
            </w:r>
          </w:p>
        </w:tc>
        <w:tc>
          <w:tcPr>
            <w:tcW w:w="738" w:type="pct"/>
            <w:shd w:val="clear" w:color="auto" w:fill="FFFFFF"/>
          </w:tcPr>
          <w:p w14:paraId="2785D205" w14:textId="69CC9147" w:rsidR="00242738" w:rsidRPr="006F0164" w:rsidRDefault="00DA46EF" w:rsidP="00026231">
            <w:pPr>
              <w:spacing w:line="240" w:lineRule="auto"/>
              <w:rPr>
                <w:rFonts w:ascii="Arial" w:hAnsi="Arial" w:cs="Arial"/>
                <w:sz w:val="20"/>
                <w:szCs w:val="20"/>
              </w:rPr>
            </w:pPr>
            <w:r>
              <w:rPr>
                <w:rFonts w:ascii="Arial" w:hAnsi="Arial" w:cs="Arial"/>
                <w:sz w:val="20"/>
                <w:szCs w:val="20"/>
              </w:rPr>
              <w:t>541 613 820</w:t>
            </w:r>
            <w:r w:rsidR="00242738" w:rsidRPr="006F0164">
              <w:rPr>
                <w:rFonts w:ascii="Arial" w:hAnsi="Arial" w:cs="Arial"/>
                <w:sz w:val="20"/>
                <w:szCs w:val="20"/>
              </w:rPr>
              <w:t xml:space="preserve">FCFA soit </w:t>
            </w:r>
          </w:p>
          <w:p w14:paraId="3CA822FA" w14:textId="67EE3C3D" w:rsidR="00242738" w:rsidRPr="006F0164" w:rsidRDefault="00DA46EF" w:rsidP="00026231">
            <w:pPr>
              <w:spacing w:line="240" w:lineRule="auto"/>
              <w:rPr>
                <w:rFonts w:ascii="Arial" w:hAnsi="Arial" w:cs="Arial"/>
                <w:sz w:val="20"/>
                <w:szCs w:val="20"/>
              </w:rPr>
            </w:pPr>
            <w:r>
              <w:rPr>
                <w:rFonts w:ascii="Arial" w:hAnsi="Arial" w:cs="Arial"/>
                <w:sz w:val="20"/>
                <w:szCs w:val="20"/>
              </w:rPr>
              <w:t>937 421</w:t>
            </w:r>
            <w:r w:rsidR="00242738" w:rsidRPr="006F0164">
              <w:rPr>
                <w:rFonts w:ascii="Arial" w:hAnsi="Arial" w:cs="Arial"/>
                <w:sz w:val="20"/>
                <w:szCs w:val="20"/>
              </w:rPr>
              <w:t>dollars US</w:t>
            </w:r>
          </w:p>
        </w:tc>
      </w:tr>
    </w:tbl>
    <w:p w14:paraId="3E8F7CC5" w14:textId="4F1485B5" w:rsidR="0010326A" w:rsidRDefault="0010326A" w:rsidP="00332CE1">
      <w:pPr>
        <w:pStyle w:val="didi1"/>
        <w:framePr w:wrap="around"/>
        <w:sectPr w:rsidR="0010326A" w:rsidSect="004740FC">
          <w:pgSz w:w="16838" w:h="11906" w:orient="landscape"/>
          <w:pgMar w:top="1418" w:right="1418" w:bottom="1418" w:left="1418" w:header="709" w:footer="709" w:gutter="0"/>
          <w:cols w:space="708"/>
          <w:docGrid w:linePitch="360"/>
        </w:sectPr>
      </w:pPr>
    </w:p>
    <w:tbl>
      <w:tblPr>
        <w:tblStyle w:val="Grilledutableau"/>
        <w:tblpPr w:leftFromText="141" w:rightFromText="141" w:horzAnchor="margin" w:tblpY="662"/>
        <w:tblW w:w="0" w:type="auto"/>
        <w:tblLook w:val="04A0" w:firstRow="1" w:lastRow="0" w:firstColumn="1" w:lastColumn="0" w:noHBand="0" w:noVBand="1"/>
      </w:tblPr>
      <w:tblGrid>
        <w:gridCol w:w="1271"/>
        <w:gridCol w:w="3399"/>
        <w:gridCol w:w="2238"/>
        <w:gridCol w:w="2152"/>
      </w:tblGrid>
      <w:tr w:rsidR="00FE3107" w:rsidRPr="009A60AA" w14:paraId="4FA36C75" w14:textId="77777777" w:rsidTr="00332CE1">
        <w:tc>
          <w:tcPr>
            <w:tcW w:w="1271" w:type="dxa"/>
          </w:tcPr>
          <w:p w14:paraId="6458C35C" w14:textId="0F5DFB84" w:rsidR="00FE3107" w:rsidRPr="00332CE1" w:rsidRDefault="00FE3107" w:rsidP="00332CE1">
            <w:pPr>
              <w:pStyle w:val="didi1"/>
              <w:framePr w:hSpace="0" w:wrap="auto" w:hAnchor="text" w:yAlign="inline"/>
              <w:rPr>
                <w:rFonts w:eastAsia="Times New Roman" w:cs="Times New Roman"/>
              </w:rPr>
            </w:pPr>
            <w:bookmarkStart w:id="140" w:name="_Toc529199124"/>
            <w:bookmarkStart w:id="141" w:name="_Toc531013881"/>
            <w:r w:rsidRPr="00332CE1">
              <w:lastRenderedPageBreak/>
              <w:t xml:space="preserve">N° d’ordre </w:t>
            </w:r>
          </w:p>
        </w:tc>
        <w:tc>
          <w:tcPr>
            <w:tcW w:w="3399" w:type="dxa"/>
          </w:tcPr>
          <w:p w14:paraId="3C4B93F6" w14:textId="4EA90DB7" w:rsidR="00FE3107" w:rsidRPr="00332CE1" w:rsidRDefault="00FE3107" w:rsidP="00332CE1">
            <w:pPr>
              <w:pStyle w:val="didi1"/>
              <w:framePr w:hSpace="0" w:wrap="auto" w:hAnchor="text" w:yAlign="inline"/>
            </w:pPr>
            <w:r w:rsidRPr="00332CE1">
              <w:t xml:space="preserve">Identification </w:t>
            </w:r>
          </w:p>
        </w:tc>
        <w:tc>
          <w:tcPr>
            <w:tcW w:w="2238" w:type="dxa"/>
          </w:tcPr>
          <w:p w14:paraId="3A7821A7" w14:textId="218D8726" w:rsidR="00FE3107" w:rsidRPr="00332CE1" w:rsidRDefault="00FE3107" w:rsidP="00332CE1">
            <w:pPr>
              <w:pStyle w:val="didi1"/>
              <w:framePr w:hSpace="0" w:wrap="auto" w:hAnchor="text" w:yAlign="inline"/>
              <w:rPr>
                <w:lang w:val="x-none"/>
              </w:rPr>
            </w:pPr>
            <w:r w:rsidRPr="00332CE1">
              <w:t>Coût (FCFA)</w:t>
            </w:r>
          </w:p>
        </w:tc>
        <w:tc>
          <w:tcPr>
            <w:tcW w:w="2152" w:type="dxa"/>
          </w:tcPr>
          <w:p w14:paraId="2DAFE2FA" w14:textId="3AADBEE5" w:rsidR="00FE3107" w:rsidRPr="00332CE1" w:rsidRDefault="00FE3107" w:rsidP="00332CE1">
            <w:pPr>
              <w:pStyle w:val="didi1"/>
              <w:framePr w:hSpace="0" w:wrap="auto" w:hAnchor="text" w:yAlign="inline"/>
            </w:pPr>
            <w:r w:rsidRPr="00332CE1">
              <w:t>Coût en dollars US</w:t>
            </w:r>
          </w:p>
        </w:tc>
      </w:tr>
      <w:tr w:rsidR="00FE3107" w14:paraId="4B6E1537" w14:textId="77777777" w:rsidTr="00332CE1">
        <w:tc>
          <w:tcPr>
            <w:tcW w:w="1271" w:type="dxa"/>
          </w:tcPr>
          <w:p w14:paraId="4B84A3F6" w14:textId="77777777" w:rsidR="00FE3107" w:rsidRDefault="00FE3107" w:rsidP="00332CE1">
            <w:pPr>
              <w:pStyle w:val="didi1"/>
              <w:framePr w:hSpace="0" w:wrap="auto" w:hAnchor="text" w:yAlign="inline"/>
              <w:numPr>
                <w:ilvl w:val="0"/>
                <w:numId w:val="77"/>
              </w:numPr>
            </w:pPr>
          </w:p>
        </w:tc>
        <w:tc>
          <w:tcPr>
            <w:tcW w:w="3399" w:type="dxa"/>
          </w:tcPr>
          <w:p w14:paraId="3A92FDF1" w14:textId="6E0894E8" w:rsidR="00FE3107" w:rsidRPr="00FE3107" w:rsidRDefault="00FE3107" w:rsidP="00332CE1">
            <w:pPr>
              <w:pStyle w:val="didi1"/>
              <w:framePr w:hSpace="0" w:wrap="auto" w:hAnchor="text" w:yAlign="inline"/>
            </w:pPr>
            <w:r>
              <w:t>PGES</w:t>
            </w:r>
          </w:p>
        </w:tc>
        <w:tc>
          <w:tcPr>
            <w:tcW w:w="2238" w:type="dxa"/>
          </w:tcPr>
          <w:p w14:paraId="3424DDC5" w14:textId="78CED45F" w:rsidR="00FE3107" w:rsidRDefault="00DA46EF" w:rsidP="00332CE1">
            <w:pPr>
              <w:pStyle w:val="didi1"/>
              <w:framePr w:hSpace="0" w:wrap="auto" w:hAnchor="text" w:yAlign="inline"/>
            </w:pPr>
            <w:r>
              <w:t>541 613 820</w:t>
            </w:r>
          </w:p>
        </w:tc>
        <w:tc>
          <w:tcPr>
            <w:tcW w:w="2152" w:type="dxa"/>
          </w:tcPr>
          <w:p w14:paraId="055C9288" w14:textId="37D1FEBF" w:rsidR="00FE3107" w:rsidRDefault="00804612" w:rsidP="00332CE1">
            <w:pPr>
              <w:pStyle w:val="didi1"/>
              <w:framePr w:hSpace="0" w:wrap="auto" w:hAnchor="text" w:yAlign="inline"/>
            </w:pPr>
            <w:r>
              <w:rPr>
                <w:rFonts w:ascii="Arial" w:hAnsi="Arial"/>
                <w:sz w:val="20"/>
              </w:rPr>
              <w:t>937 421</w:t>
            </w:r>
          </w:p>
        </w:tc>
      </w:tr>
      <w:tr w:rsidR="00FE3107" w14:paraId="698972D2" w14:textId="77777777" w:rsidTr="00332CE1">
        <w:tc>
          <w:tcPr>
            <w:tcW w:w="1271" w:type="dxa"/>
          </w:tcPr>
          <w:p w14:paraId="2F143CC0" w14:textId="77777777" w:rsidR="00FE3107" w:rsidRDefault="00FE3107" w:rsidP="00332CE1">
            <w:pPr>
              <w:pStyle w:val="didi1"/>
              <w:framePr w:hSpace="0" w:wrap="auto" w:hAnchor="text" w:yAlign="inline"/>
              <w:numPr>
                <w:ilvl w:val="0"/>
                <w:numId w:val="77"/>
              </w:numPr>
            </w:pPr>
          </w:p>
        </w:tc>
        <w:tc>
          <w:tcPr>
            <w:tcW w:w="3399" w:type="dxa"/>
          </w:tcPr>
          <w:p w14:paraId="366B6D8A" w14:textId="7D49BE01" w:rsidR="00FE3107" w:rsidRDefault="00FE3107" w:rsidP="00332CE1">
            <w:pPr>
              <w:pStyle w:val="didi1"/>
              <w:framePr w:hSpace="0" w:wrap="auto" w:hAnchor="text" w:yAlign="inline"/>
            </w:pPr>
            <w:r>
              <w:t>Plan de suivi</w:t>
            </w:r>
          </w:p>
        </w:tc>
        <w:tc>
          <w:tcPr>
            <w:tcW w:w="2238" w:type="dxa"/>
          </w:tcPr>
          <w:p w14:paraId="52560E2A" w14:textId="3E28EA4E" w:rsidR="00FE3107" w:rsidRDefault="00FE3107" w:rsidP="00332CE1">
            <w:pPr>
              <w:pStyle w:val="didi1"/>
              <w:framePr w:hSpace="0" w:wrap="auto" w:hAnchor="text" w:yAlign="inline"/>
            </w:pPr>
            <w:r>
              <w:t>15 180 000</w:t>
            </w:r>
          </w:p>
        </w:tc>
        <w:tc>
          <w:tcPr>
            <w:tcW w:w="2152" w:type="dxa"/>
          </w:tcPr>
          <w:p w14:paraId="4A6A4297" w14:textId="2009D1E9" w:rsidR="00FE3107" w:rsidRDefault="009A60AA" w:rsidP="00332CE1">
            <w:pPr>
              <w:pStyle w:val="didi1"/>
              <w:framePr w:hSpace="0" w:wrap="auto" w:hAnchor="text" w:yAlign="inline"/>
            </w:pPr>
            <w:r>
              <w:t>26 305</w:t>
            </w:r>
          </w:p>
        </w:tc>
      </w:tr>
      <w:tr w:rsidR="00FE3107" w14:paraId="1B88496E" w14:textId="77777777" w:rsidTr="00332CE1">
        <w:tc>
          <w:tcPr>
            <w:tcW w:w="1271" w:type="dxa"/>
          </w:tcPr>
          <w:p w14:paraId="0F3BAD62" w14:textId="77777777" w:rsidR="00FE3107" w:rsidRDefault="00FE3107" w:rsidP="00332CE1">
            <w:pPr>
              <w:pStyle w:val="didi1"/>
              <w:framePr w:hSpace="0" w:wrap="auto" w:hAnchor="text" w:yAlign="inline"/>
              <w:numPr>
                <w:ilvl w:val="0"/>
                <w:numId w:val="77"/>
              </w:numPr>
            </w:pPr>
          </w:p>
        </w:tc>
        <w:tc>
          <w:tcPr>
            <w:tcW w:w="3399" w:type="dxa"/>
          </w:tcPr>
          <w:p w14:paraId="7F77545A" w14:textId="2E3DB1F6" w:rsidR="00FE3107" w:rsidRDefault="00FE3107" w:rsidP="00332CE1">
            <w:pPr>
              <w:pStyle w:val="didi1"/>
              <w:framePr w:hSpace="0" w:wrap="auto" w:hAnchor="text" w:yAlign="inline"/>
            </w:pPr>
            <w:r>
              <w:t>Renforcement de capacité</w:t>
            </w:r>
          </w:p>
        </w:tc>
        <w:tc>
          <w:tcPr>
            <w:tcW w:w="2238" w:type="dxa"/>
          </w:tcPr>
          <w:p w14:paraId="1FEBF30A" w14:textId="155E0C7C" w:rsidR="00FE3107" w:rsidRDefault="009A60AA" w:rsidP="00332CE1">
            <w:pPr>
              <w:pStyle w:val="didi1"/>
              <w:framePr w:hSpace="0" w:wrap="auto" w:hAnchor="text" w:yAlign="inline"/>
            </w:pPr>
            <w:r>
              <w:t>1 344 444</w:t>
            </w:r>
          </w:p>
        </w:tc>
        <w:tc>
          <w:tcPr>
            <w:tcW w:w="2152" w:type="dxa"/>
          </w:tcPr>
          <w:p w14:paraId="39D7814D" w14:textId="5411B934" w:rsidR="00FE3107" w:rsidRDefault="009A60AA" w:rsidP="00332CE1">
            <w:pPr>
              <w:pStyle w:val="didi1"/>
              <w:framePr w:hSpace="0" w:wrap="auto" w:hAnchor="text" w:yAlign="inline"/>
            </w:pPr>
            <w:r>
              <w:t>2 330</w:t>
            </w:r>
          </w:p>
        </w:tc>
      </w:tr>
      <w:tr w:rsidR="00332CE1" w:rsidRPr="00D5157D" w14:paraId="300DC846" w14:textId="77777777" w:rsidTr="00D56B7F">
        <w:tc>
          <w:tcPr>
            <w:tcW w:w="4670" w:type="dxa"/>
            <w:gridSpan w:val="2"/>
          </w:tcPr>
          <w:p w14:paraId="00C8AF0A" w14:textId="2B6CAE86" w:rsidR="00332CE1" w:rsidRPr="00332CE1" w:rsidRDefault="00332CE1" w:rsidP="00332CE1">
            <w:pPr>
              <w:pStyle w:val="didi1"/>
              <w:framePr w:hSpace="0" w:wrap="auto" w:hAnchor="text" w:yAlign="inline"/>
            </w:pPr>
            <w:r w:rsidRPr="00332CE1">
              <w:t>Coûts totaux</w:t>
            </w:r>
          </w:p>
        </w:tc>
        <w:tc>
          <w:tcPr>
            <w:tcW w:w="2238" w:type="dxa"/>
          </w:tcPr>
          <w:p w14:paraId="2DEFB45A" w14:textId="0E26AFDE" w:rsidR="00332CE1" w:rsidRPr="00383BA7" w:rsidRDefault="00804612" w:rsidP="00332CE1">
            <w:pPr>
              <w:pStyle w:val="didi1"/>
              <w:framePr w:hSpace="0" w:wrap="auto" w:hAnchor="text" w:yAlign="inline"/>
            </w:pPr>
            <w:r>
              <w:t>558 138 264</w:t>
            </w:r>
          </w:p>
        </w:tc>
        <w:tc>
          <w:tcPr>
            <w:tcW w:w="2152" w:type="dxa"/>
          </w:tcPr>
          <w:p w14:paraId="5FE6B07E" w14:textId="7D35A040" w:rsidR="00332CE1" w:rsidRPr="00383BA7" w:rsidRDefault="00804612" w:rsidP="00332CE1">
            <w:pPr>
              <w:pStyle w:val="didi1"/>
              <w:framePr w:hSpace="0" w:wrap="auto" w:hAnchor="text" w:yAlign="inline"/>
            </w:pPr>
            <w:r>
              <w:t>966 022</w:t>
            </w:r>
          </w:p>
        </w:tc>
      </w:tr>
    </w:tbl>
    <w:p w14:paraId="16CC9756" w14:textId="607394D0" w:rsidR="00FE3107" w:rsidRDefault="00FE3107" w:rsidP="00FE3107">
      <w:pPr>
        <w:pStyle w:val="tabl"/>
        <w:rPr>
          <w:lang w:val="fr-FR"/>
        </w:rPr>
      </w:pPr>
      <w:r w:rsidRPr="00D5157D">
        <w:t>Tablea</w:t>
      </w:r>
      <w:r w:rsidRPr="00D5157D">
        <w:rPr>
          <w:lang w:val="fr-FR"/>
        </w:rPr>
        <w:t>u</w:t>
      </w:r>
      <w:r w:rsidR="006238B8">
        <w:rPr>
          <w:lang w:val="fr-FR"/>
        </w:rPr>
        <w:t xml:space="preserve"> 11 </w:t>
      </w:r>
      <w:r w:rsidRPr="00D5157D">
        <w:rPr>
          <w:lang w:val="fr-FR"/>
        </w:rPr>
        <w:t>: Coût récapitulatif du PGES avec les activités d’accompagnement</w:t>
      </w:r>
    </w:p>
    <w:p w14:paraId="679C2840" w14:textId="77777777" w:rsidR="00D5157D" w:rsidRDefault="00D5157D" w:rsidP="00FE3107">
      <w:pPr>
        <w:pStyle w:val="tabl"/>
        <w:rPr>
          <w:lang w:val="fr-FR"/>
        </w:rPr>
      </w:pPr>
    </w:p>
    <w:p w14:paraId="5361BCFD" w14:textId="77777777" w:rsidR="00D5157D" w:rsidRPr="00D5157D" w:rsidRDefault="00D5157D" w:rsidP="00FE3107">
      <w:pPr>
        <w:pStyle w:val="tabl"/>
        <w:rPr>
          <w:lang w:val="fr-FR"/>
        </w:rPr>
      </w:pPr>
    </w:p>
    <w:p w14:paraId="6515BBF0" w14:textId="77777777" w:rsidR="009A60AA" w:rsidRDefault="009A60AA" w:rsidP="003F5928">
      <w:pPr>
        <w:keepNext/>
        <w:spacing w:after="120" w:line="240" w:lineRule="auto"/>
        <w:jc w:val="both"/>
        <w:outlineLvl w:val="0"/>
        <w:rPr>
          <w:rFonts w:ascii="Arial" w:eastAsia="Times New Roman" w:hAnsi="Arial" w:cs="Times New Roman"/>
          <w:b/>
          <w:bCs/>
          <w:caps/>
          <w:color w:val="00B0F0"/>
          <w:kern w:val="32"/>
          <w:sz w:val="28"/>
          <w:szCs w:val="32"/>
          <w:lang w:val="x-none" w:eastAsia="x-none"/>
        </w:rPr>
      </w:pPr>
    </w:p>
    <w:p w14:paraId="0DD7CF3E" w14:textId="77777777" w:rsidR="009A60AA" w:rsidRDefault="009A60AA" w:rsidP="003F5928">
      <w:pPr>
        <w:keepNext/>
        <w:spacing w:after="120" w:line="240" w:lineRule="auto"/>
        <w:jc w:val="both"/>
        <w:outlineLvl w:val="0"/>
        <w:rPr>
          <w:rFonts w:ascii="Arial" w:eastAsia="Times New Roman" w:hAnsi="Arial" w:cs="Times New Roman"/>
          <w:b/>
          <w:bCs/>
          <w:caps/>
          <w:color w:val="00B0F0"/>
          <w:kern w:val="32"/>
          <w:sz w:val="28"/>
          <w:szCs w:val="32"/>
          <w:lang w:val="x-none" w:eastAsia="x-none"/>
        </w:rPr>
      </w:pPr>
    </w:p>
    <w:p w14:paraId="7331F7FE" w14:textId="77777777" w:rsidR="001D310D" w:rsidRDefault="001D310D">
      <w:pPr>
        <w:rPr>
          <w:rFonts w:ascii="Arial" w:eastAsia="Times New Roman" w:hAnsi="Arial" w:cs="Times New Roman"/>
          <w:b/>
          <w:bCs/>
          <w:caps/>
          <w:color w:val="00B0F0"/>
          <w:kern w:val="32"/>
          <w:sz w:val="28"/>
          <w:szCs w:val="32"/>
          <w:lang w:val="x-none" w:eastAsia="x-none"/>
        </w:rPr>
      </w:pPr>
      <w:r>
        <w:rPr>
          <w:rFonts w:ascii="Arial" w:eastAsia="Times New Roman" w:hAnsi="Arial" w:cs="Times New Roman"/>
          <w:b/>
          <w:bCs/>
          <w:caps/>
          <w:color w:val="00B0F0"/>
          <w:kern w:val="32"/>
          <w:sz w:val="28"/>
          <w:szCs w:val="32"/>
          <w:lang w:val="x-none" w:eastAsia="x-none"/>
        </w:rPr>
        <w:br w:type="page"/>
      </w:r>
    </w:p>
    <w:p w14:paraId="21B2784C" w14:textId="07200A26" w:rsidR="00310BDB" w:rsidRPr="00310BDB" w:rsidRDefault="00310BDB" w:rsidP="003F5928">
      <w:pPr>
        <w:keepNext/>
        <w:spacing w:after="120" w:line="240" w:lineRule="auto"/>
        <w:jc w:val="both"/>
        <w:outlineLvl w:val="0"/>
        <w:rPr>
          <w:rFonts w:ascii="Times New Roman" w:eastAsia="Times New Roman" w:hAnsi="Times New Roman" w:cs="Times New Roman"/>
          <w:color w:val="5B9BD5" w:themeColor="accent1"/>
          <w:sz w:val="32"/>
          <w:szCs w:val="32"/>
          <w:lang w:eastAsia="fr-FR"/>
        </w:rPr>
      </w:pPr>
      <w:r w:rsidRPr="00310BDB">
        <w:rPr>
          <w:rFonts w:ascii="Arial" w:eastAsia="Times New Roman" w:hAnsi="Arial" w:cs="Times New Roman"/>
          <w:b/>
          <w:bCs/>
          <w:caps/>
          <w:color w:val="00B0F0"/>
          <w:kern w:val="32"/>
          <w:sz w:val="28"/>
          <w:szCs w:val="32"/>
          <w:lang w:val="x-none" w:eastAsia="x-none"/>
        </w:rPr>
        <w:lastRenderedPageBreak/>
        <w:t>Conclusion</w:t>
      </w:r>
      <w:bookmarkEnd w:id="140"/>
      <w:bookmarkEnd w:id="141"/>
      <w:r w:rsidRPr="00310BDB">
        <w:rPr>
          <w:rFonts w:ascii="Arial" w:eastAsia="Times New Roman" w:hAnsi="Arial" w:cs="Times New Roman"/>
          <w:b/>
          <w:bCs/>
          <w:caps/>
          <w:color w:val="00B0F0"/>
          <w:kern w:val="32"/>
          <w:sz w:val="28"/>
          <w:szCs w:val="32"/>
          <w:lang w:val="x-none" w:eastAsia="x-none"/>
        </w:rPr>
        <w:t xml:space="preserve"> </w:t>
      </w:r>
    </w:p>
    <w:p w14:paraId="56BDB035" w14:textId="77777777" w:rsidR="00240883" w:rsidRPr="00240883" w:rsidRDefault="003A1EA2" w:rsidP="00677692">
      <w:pPr>
        <w:spacing w:before="240" w:after="0" w:line="360" w:lineRule="auto"/>
        <w:jc w:val="both"/>
        <w:rPr>
          <w:rFonts w:ascii="Arial" w:hAnsi="Arial" w:cs="Arial"/>
        </w:rPr>
      </w:pPr>
      <w:r w:rsidRPr="003A1EA2">
        <w:rPr>
          <w:rFonts w:ascii="Arial" w:hAnsi="Arial" w:cs="Arial"/>
        </w:rPr>
        <w:t xml:space="preserve">Le présent  PGES  se révèle comme un dispositif de mise en œuvre du PAPVIC à travers la surveillance/contrôle et le suivi des mesures proposées. </w:t>
      </w:r>
      <w:r w:rsidR="00240883" w:rsidRPr="00240883">
        <w:rPr>
          <w:rFonts w:ascii="Arial" w:hAnsi="Arial" w:cs="Arial"/>
        </w:rPr>
        <w:t xml:space="preserve">L’analyse environnementale a montré que les impacts négatifs relèvent plus du domaine de la phase </w:t>
      </w:r>
      <w:r w:rsidR="00240883">
        <w:rPr>
          <w:rFonts w:ascii="Arial" w:hAnsi="Arial" w:cs="Arial"/>
        </w:rPr>
        <w:t xml:space="preserve">de </w:t>
      </w:r>
      <w:r w:rsidR="00240883" w:rsidRPr="00240883">
        <w:rPr>
          <w:rFonts w:ascii="Arial" w:hAnsi="Arial" w:cs="Arial"/>
        </w:rPr>
        <w:t>construction voire d’aménagement malgré son caractère d’assainissement de l</w:t>
      </w:r>
      <w:r w:rsidR="00240883">
        <w:rPr>
          <w:rFonts w:ascii="Arial" w:hAnsi="Arial" w:cs="Arial"/>
        </w:rPr>
        <w:t>a ville</w:t>
      </w:r>
      <w:r w:rsidR="00240883" w:rsidRPr="00240883">
        <w:rPr>
          <w:rFonts w:ascii="Arial" w:hAnsi="Arial" w:cs="Arial"/>
        </w:rPr>
        <w:t xml:space="preserve">. </w:t>
      </w:r>
    </w:p>
    <w:p w14:paraId="461DCEB9" w14:textId="77777777" w:rsidR="00240883" w:rsidRPr="00240883" w:rsidRDefault="00240883" w:rsidP="00240883">
      <w:pPr>
        <w:spacing w:before="120" w:after="0" w:line="360" w:lineRule="auto"/>
        <w:jc w:val="both"/>
        <w:rPr>
          <w:rFonts w:ascii="Arial" w:hAnsi="Arial" w:cs="Arial"/>
        </w:rPr>
      </w:pPr>
      <w:r w:rsidRPr="00240883">
        <w:rPr>
          <w:rFonts w:ascii="Arial" w:hAnsi="Arial" w:cs="Arial"/>
        </w:rPr>
        <w:t xml:space="preserve">Il faut aussi signaler que la phase de préparation est la plus stressante pour les occupants informels qui doivent plier bagages avant le démarrage du projet. </w:t>
      </w:r>
    </w:p>
    <w:p w14:paraId="00907783" w14:textId="77777777" w:rsidR="00240883" w:rsidRDefault="00240883" w:rsidP="00240883">
      <w:pPr>
        <w:spacing w:before="120" w:after="0" w:line="360" w:lineRule="auto"/>
        <w:jc w:val="both"/>
        <w:rPr>
          <w:rFonts w:ascii="Arial" w:hAnsi="Arial" w:cs="Arial"/>
        </w:rPr>
      </w:pPr>
      <w:r w:rsidRPr="00240883">
        <w:rPr>
          <w:rFonts w:ascii="Arial" w:hAnsi="Arial" w:cs="Arial"/>
        </w:rPr>
        <w:t>Quant aux impacts positifs il est évident qu’ils s’intègrent aux objectifs nobles du projet. Les mesures d’atténuation et de maximisation proposées</w:t>
      </w:r>
      <w:r>
        <w:rPr>
          <w:rFonts w:ascii="Arial" w:hAnsi="Arial" w:cs="Arial"/>
        </w:rPr>
        <w:t xml:space="preserve"> à travers le PGES</w:t>
      </w:r>
      <w:r w:rsidRPr="00240883">
        <w:rPr>
          <w:rFonts w:ascii="Arial" w:hAnsi="Arial" w:cs="Arial"/>
        </w:rPr>
        <w:t xml:space="preserve"> ont pour finalité</w:t>
      </w:r>
      <w:r>
        <w:rPr>
          <w:rFonts w:ascii="Arial" w:hAnsi="Arial" w:cs="Arial"/>
        </w:rPr>
        <w:t>,</w:t>
      </w:r>
      <w:r w:rsidRPr="00240883">
        <w:rPr>
          <w:rFonts w:ascii="Arial" w:hAnsi="Arial" w:cs="Arial"/>
        </w:rPr>
        <w:t xml:space="preserve"> la réduction des pertes encourues d’une part, la restauration des lieux et espaces dégradés, aux fins des activités sans lesquelles</w:t>
      </w:r>
      <w:r>
        <w:rPr>
          <w:rFonts w:ascii="Arial" w:hAnsi="Arial" w:cs="Arial"/>
        </w:rPr>
        <w:t>,</w:t>
      </w:r>
      <w:r w:rsidRPr="00240883">
        <w:rPr>
          <w:rFonts w:ascii="Arial" w:hAnsi="Arial" w:cs="Arial"/>
        </w:rPr>
        <w:t xml:space="preserve"> le projet ne saurait être une réalité.</w:t>
      </w:r>
    </w:p>
    <w:p w14:paraId="3FDF14CA" w14:textId="77777777" w:rsidR="00A75FCD" w:rsidRPr="00A75FCD" w:rsidRDefault="00A75FCD" w:rsidP="00A75FCD">
      <w:pPr>
        <w:spacing w:before="120" w:after="0" w:line="360" w:lineRule="auto"/>
        <w:jc w:val="both"/>
        <w:rPr>
          <w:rFonts w:ascii="Arial" w:hAnsi="Arial" w:cs="Arial"/>
        </w:rPr>
      </w:pPr>
      <w:r w:rsidRPr="00A75FCD">
        <w:rPr>
          <w:rFonts w:ascii="Arial" w:hAnsi="Arial" w:cs="Arial"/>
        </w:rPr>
        <w:t>Les principaux acteurs impliqués dans les arrangements institutionnels de mise en œuvre, de surveillance et de suivi des mesures du PGES sont :</w:t>
      </w:r>
    </w:p>
    <w:p w14:paraId="6C2D5CDA" w14:textId="77777777" w:rsidR="00A75FCD" w:rsidRPr="007711F6" w:rsidRDefault="00A75FCD" w:rsidP="00A75FCD">
      <w:pPr>
        <w:numPr>
          <w:ilvl w:val="0"/>
          <w:numId w:val="48"/>
        </w:numPr>
        <w:spacing w:before="120" w:after="0" w:line="360" w:lineRule="auto"/>
        <w:jc w:val="both"/>
        <w:rPr>
          <w:rFonts w:ascii="Arial" w:hAnsi="Arial" w:cs="Arial"/>
        </w:rPr>
      </w:pPr>
      <w:r w:rsidRPr="007711F6">
        <w:rPr>
          <w:rFonts w:ascii="Arial" w:hAnsi="Arial" w:cs="Arial"/>
        </w:rPr>
        <w:t>le Ministère du Cadre de Vie et du Développement Durable (MCVDD</w:t>
      </w:r>
      <w:r w:rsidRPr="00917A74">
        <w:rPr>
          <w:rFonts w:ascii="Arial" w:hAnsi="Arial" w:cs="Arial"/>
        </w:rPr>
        <w:t>) </w:t>
      </w:r>
      <w:r w:rsidRPr="007711F6">
        <w:rPr>
          <w:rFonts w:ascii="Arial" w:hAnsi="Arial" w:cs="Arial"/>
        </w:rPr>
        <w:t>;</w:t>
      </w:r>
    </w:p>
    <w:p w14:paraId="234FFE60" w14:textId="5B8F9EA5" w:rsidR="00A75FCD" w:rsidRPr="00917A74" w:rsidRDefault="00A75FCD" w:rsidP="007711F6">
      <w:pPr>
        <w:spacing w:before="120" w:after="0" w:line="360" w:lineRule="auto"/>
        <w:ind w:left="720"/>
        <w:jc w:val="both"/>
        <w:rPr>
          <w:rFonts w:ascii="Arial" w:hAnsi="Arial" w:cs="Arial"/>
        </w:rPr>
      </w:pPr>
      <w:proofErr w:type="gramStart"/>
      <w:r w:rsidRPr="007711F6">
        <w:rPr>
          <w:rFonts w:ascii="Arial" w:hAnsi="Arial" w:cs="Arial"/>
        </w:rPr>
        <w:t>l’Agence</w:t>
      </w:r>
      <w:proofErr w:type="gramEnd"/>
      <w:r w:rsidRPr="007711F6">
        <w:rPr>
          <w:rFonts w:ascii="Arial" w:hAnsi="Arial" w:cs="Arial"/>
        </w:rPr>
        <w:t xml:space="preserve"> du Cadre de Vie et de Développement des Territoires (ACVDT) </w:t>
      </w:r>
      <w:r w:rsidRPr="00917A74">
        <w:rPr>
          <w:rFonts w:ascii="Arial" w:hAnsi="Arial" w:cs="Arial"/>
        </w:rPr>
        <w:t>;</w:t>
      </w:r>
    </w:p>
    <w:p w14:paraId="4EDE60FF" w14:textId="77777777" w:rsidR="00A75FCD" w:rsidRPr="00917A74" w:rsidRDefault="00A75FCD" w:rsidP="00A75FCD">
      <w:pPr>
        <w:numPr>
          <w:ilvl w:val="0"/>
          <w:numId w:val="48"/>
        </w:numPr>
        <w:spacing w:before="120" w:after="0" w:line="360" w:lineRule="auto"/>
        <w:jc w:val="both"/>
        <w:rPr>
          <w:rFonts w:ascii="Arial" w:hAnsi="Arial" w:cs="Arial"/>
        </w:rPr>
      </w:pPr>
      <w:r w:rsidRPr="007711F6">
        <w:rPr>
          <w:rFonts w:ascii="Arial" w:hAnsi="Arial" w:cs="Arial"/>
        </w:rPr>
        <w:t xml:space="preserve">le Maître d’Ouvrage Délégué (MOD) ; </w:t>
      </w:r>
    </w:p>
    <w:p w14:paraId="443BF259" w14:textId="77777777" w:rsidR="00A75FCD" w:rsidRPr="00917A74" w:rsidRDefault="00A75FCD" w:rsidP="00A75FCD">
      <w:pPr>
        <w:numPr>
          <w:ilvl w:val="0"/>
          <w:numId w:val="48"/>
        </w:numPr>
        <w:spacing w:before="120" w:after="0" w:line="360" w:lineRule="auto"/>
        <w:jc w:val="both"/>
        <w:rPr>
          <w:rFonts w:ascii="Arial" w:hAnsi="Arial" w:cs="Arial"/>
        </w:rPr>
      </w:pPr>
      <w:r w:rsidRPr="007711F6">
        <w:rPr>
          <w:rFonts w:ascii="Arial" w:hAnsi="Arial" w:cs="Arial"/>
        </w:rPr>
        <w:t>l’Agence Béninoise pour l’Environnement (ABE) ;</w:t>
      </w:r>
      <w:r w:rsidRPr="00917A74">
        <w:rPr>
          <w:rFonts w:ascii="Arial" w:hAnsi="Arial" w:cs="Arial"/>
        </w:rPr>
        <w:t xml:space="preserve"> </w:t>
      </w:r>
    </w:p>
    <w:p w14:paraId="4ACD26C2" w14:textId="77777777" w:rsidR="00A75FCD" w:rsidRPr="007711F6" w:rsidRDefault="00A75FCD" w:rsidP="00A75FCD">
      <w:pPr>
        <w:numPr>
          <w:ilvl w:val="0"/>
          <w:numId w:val="48"/>
        </w:numPr>
        <w:spacing w:before="120" w:after="0" w:line="360" w:lineRule="auto"/>
        <w:jc w:val="both"/>
        <w:rPr>
          <w:rFonts w:ascii="Arial" w:hAnsi="Arial" w:cs="Arial"/>
        </w:rPr>
      </w:pPr>
      <w:r w:rsidRPr="007711F6">
        <w:rPr>
          <w:rFonts w:ascii="Arial" w:hAnsi="Arial" w:cs="Arial"/>
        </w:rPr>
        <w:t>les Services Techniques Déconcentrés du MCVDD</w:t>
      </w:r>
      <w:r w:rsidRPr="00917A74">
        <w:rPr>
          <w:rFonts w:ascii="Arial" w:hAnsi="Arial" w:cs="Arial"/>
        </w:rPr>
        <w:t xml:space="preserve"> ;</w:t>
      </w:r>
      <w:r w:rsidRPr="007711F6">
        <w:rPr>
          <w:rFonts w:ascii="Arial" w:hAnsi="Arial" w:cs="Arial"/>
        </w:rPr>
        <w:t xml:space="preserve"> </w:t>
      </w:r>
    </w:p>
    <w:p w14:paraId="3B54C5EE" w14:textId="0D51B7D5" w:rsidR="00A75FCD" w:rsidRPr="007711F6" w:rsidRDefault="00A75FCD" w:rsidP="00A75FCD">
      <w:pPr>
        <w:numPr>
          <w:ilvl w:val="0"/>
          <w:numId w:val="48"/>
        </w:numPr>
        <w:spacing w:before="120" w:after="0" w:line="360" w:lineRule="auto"/>
        <w:jc w:val="both"/>
        <w:rPr>
          <w:rFonts w:ascii="Arial" w:hAnsi="Arial" w:cs="Arial"/>
        </w:rPr>
      </w:pPr>
      <w:r w:rsidRPr="007711F6">
        <w:rPr>
          <w:rFonts w:ascii="Arial" w:hAnsi="Arial" w:cs="Arial"/>
        </w:rPr>
        <w:t>les services techniques de la Mairie de Cotonou</w:t>
      </w:r>
      <w:r w:rsidRPr="00917A74">
        <w:rPr>
          <w:rFonts w:ascii="Arial" w:hAnsi="Arial" w:cs="Arial"/>
        </w:rPr>
        <w:t xml:space="preserve">, </w:t>
      </w:r>
    </w:p>
    <w:p w14:paraId="3E3A130D" w14:textId="77777777" w:rsidR="00A75FCD" w:rsidRPr="007711F6" w:rsidRDefault="00A75FCD" w:rsidP="00A75FCD">
      <w:pPr>
        <w:numPr>
          <w:ilvl w:val="0"/>
          <w:numId w:val="48"/>
        </w:numPr>
        <w:spacing w:before="120" w:after="0" w:line="360" w:lineRule="auto"/>
        <w:jc w:val="both"/>
        <w:rPr>
          <w:rFonts w:ascii="Arial" w:hAnsi="Arial" w:cs="Arial"/>
        </w:rPr>
      </w:pPr>
      <w:r w:rsidRPr="007711F6">
        <w:rPr>
          <w:rFonts w:ascii="Arial" w:hAnsi="Arial" w:cs="Arial"/>
        </w:rPr>
        <w:t>les entreprises adjudicataires/prestataires</w:t>
      </w:r>
      <w:r w:rsidRPr="00917A74">
        <w:rPr>
          <w:rFonts w:ascii="Arial" w:hAnsi="Arial" w:cs="Arial"/>
        </w:rPr>
        <w:t> ;</w:t>
      </w:r>
      <w:r w:rsidRPr="007711F6">
        <w:rPr>
          <w:rFonts w:ascii="Arial" w:hAnsi="Arial" w:cs="Arial"/>
        </w:rPr>
        <w:t xml:space="preserve"> </w:t>
      </w:r>
    </w:p>
    <w:p w14:paraId="54F9C086" w14:textId="77777777" w:rsidR="00A75FCD" w:rsidRPr="00917A74" w:rsidRDefault="00A75FCD" w:rsidP="00A75FCD">
      <w:pPr>
        <w:numPr>
          <w:ilvl w:val="0"/>
          <w:numId w:val="48"/>
        </w:numPr>
        <w:spacing w:before="120" w:after="0" w:line="360" w:lineRule="auto"/>
        <w:jc w:val="both"/>
        <w:rPr>
          <w:rFonts w:ascii="Arial" w:hAnsi="Arial" w:cs="Arial"/>
        </w:rPr>
      </w:pPr>
      <w:r w:rsidRPr="007711F6">
        <w:rPr>
          <w:rFonts w:ascii="Arial" w:hAnsi="Arial" w:cs="Arial"/>
        </w:rPr>
        <w:t>La Mission de contrôle (Contrôle-Surveillance) ;</w:t>
      </w:r>
    </w:p>
    <w:p w14:paraId="4E51271C" w14:textId="6A5A4C67" w:rsidR="00A75FCD" w:rsidRDefault="00A75FCD" w:rsidP="000B44E5">
      <w:pPr>
        <w:spacing w:before="120" w:after="0" w:line="360" w:lineRule="auto"/>
        <w:jc w:val="both"/>
        <w:rPr>
          <w:rFonts w:ascii="Arial" w:hAnsi="Arial" w:cs="Arial"/>
        </w:rPr>
      </w:pPr>
      <w:r>
        <w:rPr>
          <w:rFonts w:ascii="Arial" w:hAnsi="Arial" w:cs="Arial"/>
        </w:rPr>
        <w:t xml:space="preserve">Le budget total approximatif de mise en œuvre du PGES est de </w:t>
      </w:r>
      <w:r w:rsidR="00804612" w:rsidRPr="009F5498">
        <w:rPr>
          <w:rFonts w:ascii="Arial" w:hAnsi="Arial" w:cs="Arial"/>
        </w:rPr>
        <w:t>558 138</w:t>
      </w:r>
      <w:r w:rsidR="00804612">
        <w:rPr>
          <w:rFonts w:ascii="Arial" w:hAnsi="Arial" w:cs="Arial"/>
        </w:rPr>
        <w:t> </w:t>
      </w:r>
      <w:r w:rsidR="00804612" w:rsidRPr="009F5498">
        <w:rPr>
          <w:rFonts w:ascii="Arial" w:hAnsi="Arial" w:cs="Arial"/>
        </w:rPr>
        <w:t>264</w:t>
      </w:r>
      <w:r w:rsidR="00804612">
        <w:rPr>
          <w:rFonts w:ascii="Arial" w:hAnsi="Arial" w:cs="Arial"/>
        </w:rPr>
        <w:t xml:space="preserve"> </w:t>
      </w:r>
      <w:r w:rsidRPr="007711F6">
        <w:rPr>
          <w:rFonts w:ascii="Arial" w:hAnsi="Arial" w:cs="Arial"/>
        </w:rPr>
        <w:t xml:space="preserve">FCFA soit </w:t>
      </w:r>
      <w:r w:rsidR="00804612" w:rsidRPr="009F5498">
        <w:rPr>
          <w:rFonts w:ascii="Arial" w:hAnsi="Arial" w:cs="Arial"/>
          <w:szCs w:val="20"/>
        </w:rPr>
        <w:t xml:space="preserve">937 421 </w:t>
      </w:r>
      <w:r w:rsidR="00804612" w:rsidRPr="009F5498">
        <w:rPr>
          <w:rFonts w:ascii="Arial" w:hAnsi="Arial" w:cs="Arial"/>
          <w:sz w:val="24"/>
        </w:rPr>
        <w:t xml:space="preserve"> </w:t>
      </w:r>
      <w:r w:rsidRPr="007711F6">
        <w:rPr>
          <w:rFonts w:ascii="Arial" w:hAnsi="Arial" w:cs="Arial"/>
        </w:rPr>
        <w:t>dollars us</w:t>
      </w:r>
      <w:r>
        <w:rPr>
          <w:rFonts w:ascii="Arial" w:hAnsi="Arial" w:cs="Arial"/>
        </w:rPr>
        <w:t>.</w:t>
      </w:r>
    </w:p>
    <w:p w14:paraId="41458A12" w14:textId="77777777" w:rsidR="003A1EA2" w:rsidRPr="003A1EA2" w:rsidRDefault="00240883" w:rsidP="000B44E5">
      <w:pPr>
        <w:spacing w:before="120" w:after="0" w:line="360" w:lineRule="auto"/>
        <w:jc w:val="both"/>
        <w:rPr>
          <w:rFonts w:ascii="Arial" w:hAnsi="Arial" w:cs="Arial"/>
        </w:rPr>
      </w:pPr>
      <w:r>
        <w:rPr>
          <w:rFonts w:ascii="Arial" w:hAnsi="Arial" w:cs="Arial"/>
        </w:rPr>
        <w:t>La mise en œuvre de</w:t>
      </w:r>
      <w:r w:rsidR="003A1EA2" w:rsidRPr="003A1EA2">
        <w:rPr>
          <w:rFonts w:ascii="Arial" w:hAnsi="Arial" w:cs="Arial"/>
        </w:rPr>
        <w:t xml:space="preserve"> </w:t>
      </w:r>
      <w:r>
        <w:rPr>
          <w:rFonts w:ascii="Arial" w:hAnsi="Arial" w:cs="Arial"/>
        </w:rPr>
        <w:t>ce</w:t>
      </w:r>
      <w:r w:rsidR="003A1EA2" w:rsidRPr="003A1EA2">
        <w:rPr>
          <w:rFonts w:ascii="Arial" w:hAnsi="Arial" w:cs="Arial"/>
        </w:rPr>
        <w:t xml:space="preserve"> PGES doit </w:t>
      </w:r>
      <w:r>
        <w:rPr>
          <w:rFonts w:ascii="Arial" w:hAnsi="Arial" w:cs="Arial"/>
        </w:rPr>
        <w:t xml:space="preserve">surtout contribuer </w:t>
      </w:r>
      <w:r w:rsidR="003A1EA2" w:rsidRPr="003A1EA2">
        <w:rPr>
          <w:rFonts w:ascii="Arial" w:hAnsi="Arial" w:cs="Arial"/>
        </w:rPr>
        <w:t>à la réduction de l’inondation et améliorer la circulation des biens et des personnes sur l’ensemble du secteur d’étude.</w:t>
      </w:r>
      <w:r>
        <w:rPr>
          <w:rFonts w:ascii="Arial" w:hAnsi="Arial" w:cs="Arial"/>
        </w:rPr>
        <w:t xml:space="preserve"> Les acteurs proposés pour la mise en œuvre couvrent tous les domaines impliqués dans l’exécution/contrôle et le suivi de mise en œuvre des mesures. Pour ce faire, il est proposé en annexes un arsenal d’outils de contrôle pendant ses différentes phases.  </w:t>
      </w:r>
    </w:p>
    <w:p w14:paraId="23CEB832" w14:textId="77777777" w:rsidR="003A1EA2" w:rsidRPr="003A1EA2" w:rsidRDefault="003A1EA2" w:rsidP="003F5928">
      <w:pPr>
        <w:spacing w:after="245" w:line="360" w:lineRule="auto"/>
        <w:jc w:val="both"/>
        <w:rPr>
          <w:rFonts w:ascii="Arial" w:hAnsi="Arial" w:cs="Arial"/>
        </w:rPr>
      </w:pPr>
      <w:r w:rsidRPr="003A1EA2">
        <w:rPr>
          <w:rFonts w:ascii="Arial" w:hAnsi="Arial" w:cs="Arial"/>
        </w:rPr>
        <w:t xml:space="preserve">Le plan d’actions et de réinstallation (PAR) vient compléter le PGES pour la satisfaction des mesures d’ordre social relatives aux déplacements involontaires des populations affectées </w:t>
      </w:r>
      <w:r w:rsidRPr="003A1EA2">
        <w:rPr>
          <w:rFonts w:ascii="Arial" w:hAnsi="Arial" w:cs="Arial"/>
        </w:rPr>
        <w:lastRenderedPageBreak/>
        <w:t>par le projet</w:t>
      </w:r>
      <w:r w:rsidR="00240883">
        <w:rPr>
          <w:rFonts w:ascii="Arial" w:hAnsi="Arial" w:cs="Arial"/>
        </w:rPr>
        <w:t>,</w:t>
      </w:r>
      <w:r w:rsidRPr="003A1EA2">
        <w:rPr>
          <w:rFonts w:ascii="Arial" w:hAnsi="Arial" w:cs="Arial"/>
        </w:rPr>
        <w:t xml:space="preserve"> afin de répondre aux exigences aux niveaux national et des différents </w:t>
      </w:r>
      <w:proofErr w:type="spellStart"/>
      <w:r w:rsidRPr="003A1EA2">
        <w:rPr>
          <w:rFonts w:ascii="Arial" w:hAnsi="Arial" w:cs="Arial"/>
        </w:rPr>
        <w:t>PTFs</w:t>
      </w:r>
      <w:proofErr w:type="spellEnd"/>
      <w:r w:rsidR="00240883">
        <w:rPr>
          <w:rFonts w:ascii="Arial" w:hAnsi="Arial" w:cs="Arial"/>
        </w:rPr>
        <w:t>,</w:t>
      </w:r>
      <w:r w:rsidRPr="003A1EA2">
        <w:rPr>
          <w:rFonts w:ascii="Arial" w:hAnsi="Arial" w:cs="Arial"/>
        </w:rPr>
        <w:t xml:space="preserve"> impliqués dans le financement dudit projet.</w:t>
      </w:r>
    </w:p>
    <w:p w14:paraId="4C7D2B6F" w14:textId="77777777" w:rsidR="003A1EA2" w:rsidRDefault="003A1EA2" w:rsidP="003F5928">
      <w:pPr>
        <w:spacing w:after="245" w:line="360" w:lineRule="auto"/>
        <w:jc w:val="both"/>
        <w:rPr>
          <w:rFonts w:ascii="Arial" w:hAnsi="Arial" w:cs="Arial"/>
        </w:rPr>
      </w:pPr>
      <w:r w:rsidRPr="003A1EA2">
        <w:rPr>
          <w:rFonts w:ascii="Arial" w:hAnsi="Arial" w:cs="Arial"/>
        </w:rPr>
        <w:t>Il faut quand même mentionner que si la phase de cons</w:t>
      </w:r>
      <w:r w:rsidR="00240883">
        <w:rPr>
          <w:rFonts w:ascii="Arial" w:hAnsi="Arial" w:cs="Arial"/>
        </w:rPr>
        <w:t>truction du présent projet venait</w:t>
      </w:r>
      <w:r w:rsidRPr="003A1EA2">
        <w:rPr>
          <w:rFonts w:ascii="Arial" w:hAnsi="Arial" w:cs="Arial"/>
        </w:rPr>
        <w:t xml:space="preserve"> à se superposer avec celles d’autres projets en cours ou à venir, toujours sur la seule et même ville de Cotonou, les autorités politico-administratives doivent redoubler d’efforts en matière de sensibilisation</w:t>
      </w:r>
      <w:r w:rsidR="00240883">
        <w:rPr>
          <w:rFonts w:ascii="Arial" w:hAnsi="Arial" w:cs="Arial"/>
        </w:rPr>
        <w:t>,</w:t>
      </w:r>
      <w:r w:rsidRPr="003A1EA2">
        <w:rPr>
          <w:rFonts w:ascii="Arial" w:hAnsi="Arial" w:cs="Arial"/>
        </w:rPr>
        <w:t xml:space="preserve"> pour réduire les risques d’accidents qui pourraient subvenir à t</w:t>
      </w:r>
      <w:r w:rsidR="00240883">
        <w:rPr>
          <w:rFonts w:ascii="Arial" w:hAnsi="Arial" w:cs="Arial"/>
        </w:rPr>
        <w:t>out moment, de même que les pollutions diverses y afférentes.</w:t>
      </w:r>
    </w:p>
    <w:p w14:paraId="78F80FEC" w14:textId="77777777" w:rsidR="00936941" w:rsidRDefault="00936941">
      <w:r>
        <w:br w:type="page"/>
      </w:r>
    </w:p>
    <w:p w14:paraId="2AB8A31B" w14:textId="2BEB4087" w:rsidR="00C7243E" w:rsidRPr="001D310D" w:rsidRDefault="00C7243E" w:rsidP="006F2ACB">
      <w:pPr>
        <w:pStyle w:val="Titre1"/>
      </w:pPr>
      <w:bookmarkStart w:id="142" w:name="_Toc531013882"/>
      <w:r w:rsidRPr="001D310D">
        <w:lastRenderedPageBreak/>
        <w:t>ANNEXES</w:t>
      </w:r>
      <w:bookmarkEnd w:id="142"/>
    </w:p>
    <w:p w14:paraId="0856160F" w14:textId="77777777" w:rsidR="00C7243E" w:rsidRDefault="00C7243E" w:rsidP="00C7243E">
      <w:pPr>
        <w:pBdr>
          <w:top w:val="nil"/>
          <w:left w:val="nil"/>
          <w:bottom w:val="nil"/>
          <w:right w:val="nil"/>
          <w:between w:val="nil"/>
        </w:pBdr>
        <w:shd w:val="clear" w:color="auto" w:fill="FFFFFF" w:themeFill="background1"/>
        <w:spacing w:before="100" w:after="280" w:line="240" w:lineRule="auto"/>
        <w:ind w:left="360"/>
        <w:jc w:val="center"/>
        <w:rPr>
          <w:rFonts w:ascii="Arial" w:eastAsia="Calibri" w:hAnsi="Arial" w:cs="Arial"/>
          <w:b/>
          <w:sz w:val="32"/>
          <w:szCs w:val="32"/>
        </w:rPr>
      </w:pPr>
      <w:r>
        <w:rPr>
          <w:rFonts w:ascii="Arial" w:eastAsia="Calibri" w:hAnsi="Arial" w:cs="Arial"/>
          <w:b/>
          <w:sz w:val="32"/>
          <w:szCs w:val="32"/>
        </w:rPr>
        <w:t>______________________________</w:t>
      </w:r>
    </w:p>
    <w:p w14:paraId="6998E95B" w14:textId="77777777" w:rsidR="00C7243E" w:rsidRPr="00E8423F" w:rsidRDefault="00C7243E" w:rsidP="00F070AF">
      <w:pPr>
        <w:pStyle w:val="Paragraphedeliste"/>
        <w:numPr>
          <w:ilvl w:val="0"/>
          <w:numId w:val="49"/>
        </w:numPr>
        <w:pBdr>
          <w:top w:val="nil"/>
          <w:left w:val="nil"/>
          <w:bottom w:val="nil"/>
          <w:right w:val="nil"/>
          <w:between w:val="nil"/>
        </w:pBdr>
        <w:shd w:val="clear" w:color="auto" w:fill="FFFFFF" w:themeFill="background1"/>
        <w:spacing w:before="120" w:after="280" w:line="276" w:lineRule="auto"/>
        <w:ind w:left="1077"/>
        <w:contextualSpacing w:val="0"/>
        <w:jc w:val="both"/>
        <w:rPr>
          <w:rFonts w:ascii="Arial" w:eastAsia="Calibri" w:hAnsi="Arial" w:cs="Arial"/>
          <w:sz w:val="32"/>
          <w:szCs w:val="32"/>
        </w:rPr>
      </w:pPr>
      <w:r w:rsidRPr="00E8423F">
        <w:rPr>
          <w:rFonts w:ascii="Arial" w:eastAsia="Calibri" w:hAnsi="Arial" w:cs="Arial"/>
          <w:sz w:val="32"/>
          <w:szCs w:val="32"/>
        </w:rPr>
        <w:t xml:space="preserve">Règlement intérieur et code de bonne conduite </w:t>
      </w:r>
    </w:p>
    <w:p w14:paraId="2A3D32D5" w14:textId="46ECE657" w:rsidR="00C7243E" w:rsidRPr="001D310D" w:rsidRDefault="001D310D" w:rsidP="001D310D">
      <w:pPr>
        <w:pStyle w:val="Paragraphedeliste"/>
        <w:numPr>
          <w:ilvl w:val="0"/>
          <w:numId w:val="49"/>
        </w:numPr>
        <w:rPr>
          <w:rFonts w:ascii="Arial" w:eastAsia="Calibri" w:hAnsi="Arial" w:cs="Arial"/>
          <w:sz w:val="32"/>
          <w:szCs w:val="32"/>
        </w:rPr>
      </w:pPr>
      <w:r w:rsidRPr="001D310D">
        <w:rPr>
          <w:rFonts w:ascii="Arial" w:eastAsia="Calibri" w:hAnsi="Arial" w:cs="Arial"/>
          <w:sz w:val="32"/>
          <w:szCs w:val="32"/>
        </w:rPr>
        <w:t>Plan d’hygiène,</w:t>
      </w:r>
      <w:r w:rsidR="00DB6021">
        <w:rPr>
          <w:rFonts w:ascii="Arial" w:eastAsia="Calibri" w:hAnsi="Arial" w:cs="Arial"/>
          <w:sz w:val="32"/>
          <w:szCs w:val="32"/>
        </w:rPr>
        <w:t xml:space="preserve"> santé</w:t>
      </w:r>
      <w:r w:rsidRPr="001D310D">
        <w:rPr>
          <w:rFonts w:ascii="Arial" w:eastAsia="Calibri" w:hAnsi="Arial" w:cs="Arial"/>
          <w:sz w:val="32"/>
          <w:szCs w:val="32"/>
        </w:rPr>
        <w:t>, sécurité et environnement  (HSSE)</w:t>
      </w:r>
    </w:p>
    <w:p w14:paraId="08D3E901" w14:textId="77777777" w:rsidR="00C7243E" w:rsidRPr="00E8423F" w:rsidRDefault="00C7243E" w:rsidP="00F070AF">
      <w:pPr>
        <w:pStyle w:val="Paragraphedeliste"/>
        <w:numPr>
          <w:ilvl w:val="0"/>
          <w:numId w:val="49"/>
        </w:numPr>
        <w:pBdr>
          <w:top w:val="nil"/>
          <w:left w:val="nil"/>
          <w:bottom w:val="nil"/>
          <w:right w:val="nil"/>
          <w:between w:val="nil"/>
        </w:pBdr>
        <w:shd w:val="clear" w:color="auto" w:fill="FFFFFF" w:themeFill="background1"/>
        <w:spacing w:before="120" w:after="280" w:line="276" w:lineRule="auto"/>
        <w:ind w:left="1077"/>
        <w:contextualSpacing w:val="0"/>
        <w:jc w:val="both"/>
        <w:rPr>
          <w:rFonts w:ascii="Arial" w:eastAsia="Calibri" w:hAnsi="Arial" w:cs="Arial"/>
          <w:sz w:val="32"/>
          <w:szCs w:val="32"/>
        </w:rPr>
      </w:pPr>
      <w:r w:rsidRPr="00E8423F">
        <w:rPr>
          <w:rFonts w:ascii="Arial" w:eastAsia="Calibri" w:hAnsi="Arial" w:cs="Arial"/>
          <w:sz w:val="32"/>
          <w:szCs w:val="32"/>
        </w:rPr>
        <w:t>Mécanisme de gestion des plaintes</w:t>
      </w:r>
    </w:p>
    <w:p w14:paraId="449E73C0" w14:textId="77777777" w:rsidR="00C7243E" w:rsidRPr="00E8423F" w:rsidRDefault="00C7243E" w:rsidP="00F070AF">
      <w:pPr>
        <w:pStyle w:val="Paragraphedeliste"/>
        <w:numPr>
          <w:ilvl w:val="0"/>
          <w:numId w:val="49"/>
        </w:numPr>
        <w:pBdr>
          <w:top w:val="nil"/>
          <w:left w:val="nil"/>
          <w:bottom w:val="nil"/>
          <w:right w:val="nil"/>
          <w:between w:val="nil"/>
        </w:pBdr>
        <w:shd w:val="clear" w:color="auto" w:fill="FFFFFF" w:themeFill="background1"/>
        <w:spacing w:before="120" w:after="280" w:line="276" w:lineRule="auto"/>
        <w:ind w:left="1077"/>
        <w:contextualSpacing w:val="0"/>
        <w:jc w:val="both"/>
        <w:rPr>
          <w:rFonts w:ascii="Arial" w:eastAsia="Calibri" w:hAnsi="Arial" w:cs="Arial"/>
          <w:sz w:val="32"/>
          <w:szCs w:val="32"/>
        </w:rPr>
      </w:pPr>
      <w:r w:rsidRPr="00E8423F">
        <w:rPr>
          <w:rFonts w:ascii="Arial" w:eastAsia="Calibri" w:hAnsi="Arial" w:cs="Arial"/>
          <w:sz w:val="32"/>
          <w:szCs w:val="32"/>
        </w:rPr>
        <w:t xml:space="preserve">Orientations pour la protection des ressources culturelles physiques </w:t>
      </w:r>
    </w:p>
    <w:p w14:paraId="0DCB62EC" w14:textId="77777777" w:rsidR="00C7243E" w:rsidRDefault="00C7243E" w:rsidP="00F070AF">
      <w:pPr>
        <w:pStyle w:val="Paragraphedeliste"/>
        <w:numPr>
          <w:ilvl w:val="0"/>
          <w:numId w:val="49"/>
        </w:numPr>
        <w:pBdr>
          <w:top w:val="nil"/>
          <w:left w:val="nil"/>
          <w:bottom w:val="nil"/>
          <w:right w:val="nil"/>
          <w:between w:val="nil"/>
        </w:pBdr>
        <w:shd w:val="clear" w:color="auto" w:fill="FFFFFF" w:themeFill="background1"/>
        <w:spacing w:before="120" w:after="280" w:line="276" w:lineRule="auto"/>
        <w:ind w:left="1077"/>
        <w:contextualSpacing w:val="0"/>
        <w:jc w:val="both"/>
        <w:rPr>
          <w:rFonts w:ascii="Arial" w:eastAsia="Calibri" w:hAnsi="Arial" w:cs="Arial"/>
          <w:sz w:val="32"/>
          <w:szCs w:val="32"/>
        </w:rPr>
      </w:pPr>
      <w:r w:rsidRPr="00E8423F">
        <w:rPr>
          <w:rFonts w:ascii="Arial" w:eastAsia="Calibri" w:hAnsi="Arial" w:cs="Arial"/>
          <w:sz w:val="32"/>
          <w:szCs w:val="32"/>
        </w:rPr>
        <w:t>Cahier des clauses environnementales et sociales</w:t>
      </w:r>
    </w:p>
    <w:p w14:paraId="4B83FEED" w14:textId="20422525" w:rsidR="00D2711D" w:rsidRDefault="00744BA1" w:rsidP="00D2711D">
      <w:pPr>
        <w:numPr>
          <w:ilvl w:val="0"/>
          <w:numId w:val="49"/>
        </w:numPr>
        <w:shd w:val="clear" w:color="auto" w:fill="FFFFFF"/>
        <w:spacing w:before="240" w:after="280" w:line="276" w:lineRule="auto"/>
        <w:jc w:val="both"/>
        <w:rPr>
          <w:rFonts w:ascii="Arial" w:eastAsia="Calibri" w:hAnsi="Arial" w:cs="Arial"/>
          <w:sz w:val="32"/>
          <w:szCs w:val="32"/>
        </w:rPr>
      </w:pPr>
      <w:r>
        <w:rPr>
          <w:rFonts w:ascii="Arial" w:hAnsi="Arial" w:cs="Arial"/>
          <w:b/>
          <w:smallCaps/>
          <w:sz w:val="32"/>
          <w:szCs w:val="32"/>
        </w:rPr>
        <w:t xml:space="preserve">plan </w:t>
      </w:r>
      <w:r w:rsidR="00D2711D">
        <w:rPr>
          <w:rFonts w:ascii="Arial" w:hAnsi="Arial" w:cs="Arial"/>
          <w:b/>
          <w:smallCaps/>
          <w:sz w:val="32"/>
          <w:szCs w:val="32"/>
        </w:rPr>
        <w:t xml:space="preserve">d’action genre pour la mise en œuvre du </w:t>
      </w:r>
      <w:proofErr w:type="spellStart"/>
      <w:r w:rsidR="00D2711D">
        <w:rPr>
          <w:rFonts w:ascii="Arial" w:hAnsi="Arial" w:cs="Arial"/>
          <w:b/>
          <w:smallCaps/>
          <w:sz w:val="32"/>
          <w:szCs w:val="32"/>
        </w:rPr>
        <w:t>papvic</w:t>
      </w:r>
      <w:proofErr w:type="spellEnd"/>
    </w:p>
    <w:p w14:paraId="4E9EA6DD" w14:textId="77777777" w:rsidR="00E40141" w:rsidRPr="00A415C8" w:rsidRDefault="00C7243E" w:rsidP="00F070AF">
      <w:pPr>
        <w:pStyle w:val="Paragraphedeliste"/>
        <w:numPr>
          <w:ilvl w:val="0"/>
          <w:numId w:val="49"/>
        </w:numPr>
        <w:pBdr>
          <w:top w:val="nil"/>
          <w:left w:val="nil"/>
          <w:bottom w:val="nil"/>
          <w:right w:val="nil"/>
          <w:between w:val="nil"/>
        </w:pBdr>
        <w:shd w:val="clear" w:color="auto" w:fill="FFFFFF" w:themeFill="background1"/>
        <w:spacing w:before="120" w:after="280" w:line="276" w:lineRule="auto"/>
        <w:ind w:left="1077"/>
        <w:contextualSpacing w:val="0"/>
        <w:jc w:val="both"/>
        <w:rPr>
          <w:rFonts w:ascii="Arial" w:eastAsia="Calibri" w:hAnsi="Arial" w:cs="Arial"/>
          <w:b/>
          <w:sz w:val="44"/>
          <w:szCs w:val="44"/>
        </w:rPr>
      </w:pPr>
      <w:r w:rsidRPr="00E40141">
        <w:rPr>
          <w:rFonts w:ascii="Arial" w:eastAsia="Calibri" w:hAnsi="Arial" w:cs="Arial"/>
          <w:sz w:val="32"/>
          <w:szCs w:val="32"/>
        </w:rPr>
        <w:t>Organigramme pour l’arrangement institutionnel</w:t>
      </w:r>
    </w:p>
    <w:p w14:paraId="37744FCA" w14:textId="77777777" w:rsidR="00A415C8" w:rsidRPr="00A415C8" w:rsidRDefault="00A415C8" w:rsidP="00A415C8">
      <w:pPr>
        <w:pBdr>
          <w:top w:val="nil"/>
          <w:left w:val="nil"/>
          <w:bottom w:val="nil"/>
          <w:right w:val="nil"/>
          <w:between w:val="nil"/>
        </w:pBdr>
        <w:shd w:val="clear" w:color="auto" w:fill="FFFFFF" w:themeFill="background1"/>
        <w:spacing w:before="120" w:after="280" w:line="276" w:lineRule="auto"/>
        <w:jc w:val="both"/>
        <w:rPr>
          <w:rFonts w:ascii="Arial" w:eastAsia="Calibri" w:hAnsi="Arial" w:cs="Arial"/>
          <w:b/>
          <w:sz w:val="44"/>
          <w:szCs w:val="44"/>
        </w:rPr>
      </w:pPr>
    </w:p>
    <w:p w14:paraId="0425DA9E" w14:textId="77777777" w:rsidR="00C7243E" w:rsidRPr="000C335B" w:rsidRDefault="00C7243E" w:rsidP="00C7243E">
      <w:pPr>
        <w:pStyle w:val="Paragraphedeliste"/>
        <w:pBdr>
          <w:top w:val="nil"/>
          <w:left w:val="nil"/>
          <w:bottom w:val="nil"/>
          <w:right w:val="nil"/>
          <w:between w:val="nil"/>
        </w:pBdr>
        <w:shd w:val="clear" w:color="auto" w:fill="FFFFFF" w:themeFill="background1"/>
        <w:spacing w:before="100" w:after="280" w:line="276" w:lineRule="auto"/>
        <w:ind w:left="1080"/>
        <w:jc w:val="both"/>
        <w:rPr>
          <w:rFonts w:ascii="Arial" w:eastAsia="Calibri" w:hAnsi="Arial" w:cs="Arial"/>
          <w:b/>
          <w:sz w:val="44"/>
          <w:szCs w:val="44"/>
        </w:rPr>
      </w:pPr>
    </w:p>
    <w:p w14:paraId="3B4097E5" w14:textId="77777777" w:rsidR="00C7243E" w:rsidRPr="00C7243E" w:rsidRDefault="00C7243E">
      <w:pPr>
        <w:rPr>
          <w:rFonts w:ascii="Arial" w:eastAsia="Calibri" w:hAnsi="Arial" w:cs="Arial"/>
          <w:b/>
          <w:bCs/>
          <w:caps/>
          <w:color w:val="5B9BD5" w:themeColor="accent1"/>
          <w:kern w:val="32"/>
          <w:sz w:val="48"/>
          <w:szCs w:val="24"/>
          <w:lang w:eastAsia="x-none"/>
        </w:rPr>
      </w:pPr>
    </w:p>
    <w:p w14:paraId="38100462" w14:textId="77777777" w:rsidR="00C7243E" w:rsidRDefault="00C7243E">
      <w:pPr>
        <w:rPr>
          <w:rFonts w:ascii="Arial" w:eastAsia="Calibri" w:hAnsi="Arial" w:cs="Times New Roman"/>
          <w:b/>
          <w:smallCaps/>
          <w:sz w:val="28"/>
          <w:szCs w:val="24"/>
        </w:rPr>
      </w:pPr>
      <w:bookmarkStart w:id="143" w:name="_Toc529166037"/>
      <w:r>
        <w:rPr>
          <w:rFonts w:ascii="Arial" w:eastAsia="Calibri" w:hAnsi="Arial" w:cs="Times New Roman"/>
          <w:b/>
          <w:smallCaps/>
          <w:sz w:val="28"/>
          <w:szCs w:val="24"/>
        </w:rPr>
        <w:br w:type="page"/>
      </w:r>
    </w:p>
    <w:p w14:paraId="5984F56C" w14:textId="77777777" w:rsidR="00A415C8" w:rsidRDefault="00A415C8" w:rsidP="00C7243E">
      <w:pPr>
        <w:keepNext/>
        <w:spacing w:before="240" w:after="240" w:line="240" w:lineRule="auto"/>
        <w:ind w:left="720" w:hanging="720"/>
        <w:jc w:val="both"/>
        <w:outlineLvl w:val="2"/>
        <w:rPr>
          <w:rFonts w:ascii="Arial" w:eastAsia="Calibri" w:hAnsi="Arial" w:cs="Times New Roman"/>
          <w:b/>
          <w:smallCaps/>
          <w:sz w:val="28"/>
          <w:szCs w:val="24"/>
        </w:rPr>
        <w:sectPr w:rsidR="00A415C8" w:rsidSect="00B754BF">
          <w:pgSz w:w="11906" w:h="16838"/>
          <w:pgMar w:top="1418" w:right="1418" w:bottom="1418" w:left="1418" w:header="709" w:footer="709" w:gutter="0"/>
          <w:cols w:space="708"/>
          <w:docGrid w:linePitch="360"/>
        </w:sectPr>
      </w:pPr>
      <w:bookmarkStart w:id="144" w:name="_Toc529199125"/>
      <w:bookmarkStart w:id="145" w:name="_Toc529202657"/>
    </w:p>
    <w:p w14:paraId="5CC8178F" w14:textId="77777777" w:rsidR="00C7243E" w:rsidRPr="00C7243E" w:rsidRDefault="00C7243E" w:rsidP="0017007F">
      <w:pPr>
        <w:rPr>
          <w:rFonts w:ascii="Arial" w:eastAsia="Times New Roman" w:hAnsi="Arial" w:cs="Times New Roman"/>
          <w:b/>
          <w:smallCaps/>
          <w:sz w:val="28"/>
          <w:szCs w:val="24"/>
        </w:rPr>
      </w:pPr>
      <w:r w:rsidRPr="00C7243E">
        <w:rPr>
          <w:rFonts w:ascii="Arial" w:eastAsia="Calibri" w:hAnsi="Arial" w:cs="Times New Roman"/>
          <w:b/>
          <w:smallCaps/>
          <w:sz w:val="28"/>
          <w:szCs w:val="24"/>
        </w:rPr>
        <w:lastRenderedPageBreak/>
        <w:t xml:space="preserve">Annexe 1 : </w:t>
      </w:r>
      <w:r w:rsidRPr="00C7243E">
        <w:rPr>
          <w:rFonts w:ascii="Arial" w:eastAsia="Times New Roman" w:hAnsi="Arial" w:cs="Times New Roman"/>
          <w:b/>
          <w:smallCaps/>
          <w:sz w:val="28"/>
          <w:szCs w:val="24"/>
        </w:rPr>
        <w:t>REGLEMENT INTERIEUR ET CODE DE BONNE CONDUITE</w:t>
      </w:r>
      <w:bookmarkEnd w:id="143"/>
      <w:bookmarkEnd w:id="144"/>
      <w:bookmarkEnd w:id="145"/>
    </w:p>
    <w:p w14:paraId="4B03F11C" w14:textId="77777777" w:rsidR="00C7243E" w:rsidRPr="00C7243E" w:rsidRDefault="00C7243E" w:rsidP="00AE0403">
      <w:pPr>
        <w:numPr>
          <w:ilvl w:val="0"/>
          <w:numId w:val="11"/>
        </w:numPr>
        <w:pBdr>
          <w:top w:val="nil"/>
          <w:left w:val="nil"/>
          <w:bottom w:val="nil"/>
          <w:right w:val="nil"/>
          <w:between w:val="nil"/>
        </w:pBdr>
        <w:shd w:val="clear" w:color="auto" w:fill="FFFFFF"/>
        <w:spacing w:after="0" w:line="276" w:lineRule="auto"/>
        <w:ind w:left="284" w:hanging="284"/>
        <w:jc w:val="both"/>
        <w:rPr>
          <w:rFonts w:ascii="Arial" w:eastAsia="Times New Roman" w:hAnsi="Arial" w:cs="Arial"/>
          <w:b/>
          <w:color w:val="000000"/>
          <w:sz w:val="28"/>
          <w:szCs w:val="28"/>
        </w:rPr>
      </w:pPr>
      <w:r w:rsidRPr="00C7243E">
        <w:rPr>
          <w:rFonts w:ascii="Arial" w:eastAsia="Times New Roman" w:hAnsi="Arial" w:cs="Arial"/>
          <w:b/>
          <w:color w:val="000000"/>
          <w:sz w:val="28"/>
          <w:szCs w:val="28"/>
        </w:rPr>
        <w:t>PREAMBULE</w:t>
      </w:r>
    </w:p>
    <w:p w14:paraId="18A9B2A2" w14:textId="0DDDFE08"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color w:val="000000"/>
        </w:rPr>
        <w:t>Afin d’assurer la bonne marche du chantier et la bonne exécution des travaux, et soucieuse de voir le personnel travailler dans de bonn</w:t>
      </w:r>
      <w:r w:rsidR="006F2ACB">
        <w:rPr>
          <w:rFonts w:ascii="Arial" w:eastAsia="Times New Roman" w:hAnsi="Arial" w:cs="Arial"/>
          <w:color w:val="000000"/>
        </w:rPr>
        <w:t>es conditions,  la société …</w:t>
      </w:r>
      <w:r w:rsidRPr="00C7243E">
        <w:rPr>
          <w:rFonts w:ascii="Arial" w:eastAsia="Times New Roman" w:hAnsi="Arial" w:cs="Arial"/>
          <w:color w:val="000000"/>
        </w:rPr>
        <w:t xml:space="preserve">(mettre ici le nom de l’entreprise en charge des travaux) </w:t>
      </w:r>
      <w:r w:rsidRPr="00C7243E">
        <w:rPr>
          <w:rFonts w:ascii="Arial" w:eastAsia="Times New Roman" w:hAnsi="Arial" w:cs="Arial"/>
          <w:b/>
          <w:color w:val="000000"/>
        </w:rPr>
        <w:t xml:space="preserve"> </w:t>
      </w:r>
      <w:r w:rsidRPr="00C7243E">
        <w:rPr>
          <w:rFonts w:ascii="Arial" w:eastAsia="Times New Roman" w:hAnsi="Arial" w:cs="Arial"/>
          <w:color w:val="000000"/>
        </w:rPr>
        <w:t>a établi le présent Règlement intérieur et code de bonne conduite.</w:t>
      </w:r>
    </w:p>
    <w:p w14:paraId="6C784C13"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color w:val="000000"/>
        </w:rPr>
        <w:t>Le présent Règlement intérieur et code de bonne conduite a pour objet de définir :</w:t>
      </w:r>
    </w:p>
    <w:p w14:paraId="78C09CBE" w14:textId="77777777" w:rsidR="00C7243E" w:rsidRPr="00C7243E" w:rsidRDefault="00C7243E" w:rsidP="00AE0403">
      <w:pPr>
        <w:numPr>
          <w:ilvl w:val="0"/>
          <w:numId w:val="12"/>
        </w:numPr>
        <w:pBdr>
          <w:top w:val="nil"/>
          <w:left w:val="nil"/>
          <w:bottom w:val="nil"/>
          <w:right w:val="nil"/>
          <w:between w:val="nil"/>
        </w:pBdr>
        <w:shd w:val="clear" w:color="auto" w:fill="FFFFFF"/>
        <w:spacing w:after="0" w:line="276" w:lineRule="auto"/>
        <w:jc w:val="both"/>
        <w:rPr>
          <w:rFonts w:ascii="Arial" w:hAnsi="Arial" w:cs="Arial"/>
          <w:color w:val="000000"/>
        </w:rPr>
      </w:pPr>
      <w:r w:rsidRPr="00C7243E">
        <w:rPr>
          <w:rFonts w:ascii="Arial" w:eastAsia="Times New Roman" w:hAnsi="Arial" w:cs="Arial"/>
          <w:color w:val="000000"/>
        </w:rPr>
        <w:t>les règles générales et permanentes relatives à la discipline au travail ;</w:t>
      </w:r>
    </w:p>
    <w:p w14:paraId="104A186B" w14:textId="77777777" w:rsidR="00C7243E" w:rsidRPr="00C7243E" w:rsidRDefault="00C7243E" w:rsidP="00AE0403">
      <w:pPr>
        <w:numPr>
          <w:ilvl w:val="0"/>
          <w:numId w:val="12"/>
        </w:numPr>
        <w:pBdr>
          <w:top w:val="nil"/>
          <w:left w:val="nil"/>
          <w:bottom w:val="nil"/>
          <w:right w:val="nil"/>
          <w:between w:val="nil"/>
        </w:pBdr>
        <w:shd w:val="clear" w:color="auto" w:fill="FFFFFF"/>
        <w:spacing w:after="0" w:line="276" w:lineRule="auto"/>
        <w:jc w:val="both"/>
        <w:rPr>
          <w:rFonts w:ascii="Arial" w:hAnsi="Arial" w:cs="Arial"/>
          <w:color w:val="000000"/>
        </w:rPr>
      </w:pPr>
      <w:r w:rsidRPr="00C7243E">
        <w:rPr>
          <w:rFonts w:ascii="Arial" w:eastAsia="Times New Roman" w:hAnsi="Arial" w:cs="Arial"/>
          <w:color w:val="000000"/>
        </w:rPr>
        <w:t>les principales mesures en matière d’hygiène et de sécurité dans l’entreprise ;</w:t>
      </w:r>
    </w:p>
    <w:p w14:paraId="059769DC" w14:textId="77777777" w:rsidR="00C7243E" w:rsidRPr="00C7243E" w:rsidRDefault="00C7243E" w:rsidP="00AE0403">
      <w:pPr>
        <w:numPr>
          <w:ilvl w:val="0"/>
          <w:numId w:val="12"/>
        </w:numPr>
        <w:pBdr>
          <w:top w:val="nil"/>
          <w:left w:val="nil"/>
          <w:bottom w:val="nil"/>
          <w:right w:val="nil"/>
          <w:between w:val="nil"/>
        </w:pBdr>
        <w:shd w:val="clear" w:color="auto" w:fill="FFFFFF"/>
        <w:spacing w:after="0" w:line="276" w:lineRule="auto"/>
        <w:jc w:val="both"/>
        <w:rPr>
          <w:rFonts w:ascii="Arial" w:hAnsi="Arial" w:cs="Arial"/>
          <w:color w:val="000000"/>
        </w:rPr>
      </w:pPr>
      <w:r w:rsidRPr="00C7243E">
        <w:rPr>
          <w:rFonts w:ascii="Arial" w:eastAsia="Times New Roman" w:hAnsi="Arial" w:cs="Arial"/>
          <w:color w:val="000000"/>
        </w:rPr>
        <w:t>le respect des droits de l’homme ;</w:t>
      </w:r>
    </w:p>
    <w:p w14:paraId="1CC4DE1D" w14:textId="77777777" w:rsidR="00C7243E" w:rsidRPr="00C7243E" w:rsidRDefault="00C7243E" w:rsidP="00AE0403">
      <w:pPr>
        <w:numPr>
          <w:ilvl w:val="0"/>
          <w:numId w:val="12"/>
        </w:numPr>
        <w:pBdr>
          <w:top w:val="nil"/>
          <w:left w:val="nil"/>
          <w:bottom w:val="nil"/>
          <w:right w:val="nil"/>
          <w:between w:val="nil"/>
        </w:pBdr>
        <w:shd w:val="clear" w:color="auto" w:fill="FFFFFF"/>
        <w:spacing w:after="0" w:line="276" w:lineRule="auto"/>
        <w:jc w:val="both"/>
        <w:rPr>
          <w:rFonts w:ascii="Arial" w:hAnsi="Arial" w:cs="Arial"/>
          <w:color w:val="000000"/>
        </w:rPr>
      </w:pPr>
      <w:r w:rsidRPr="00C7243E">
        <w:rPr>
          <w:rFonts w:ascii="Arial" w:eastAsia="Times New Roman" w:hAnsi="Arial" w:cs="Arial"/>
          <w:color w:val="000000"/>
        </w:rPr>
        <w:t>le respect de l’environnement ;</w:t>
      </w:r>
    </w:p>
    <w:p w14:paraId="4789B30F" w14:textId="77777777" w:rsidR="00C7243E" w:rsidRPr="00C7243E" w:rsidRDefault="00C7243E" w:rsidP="00AE0403">
      <w:pPr>
        <w:numPr>
          <w:ilvl w:val="0"/>
          <w:numId w:val="12"/>
        </w:numPr>
        <w:pBdr>
          <w:top w:val="nil"/>
          <w:left w:val="nil"/>
          <w:bottom w:val="nil"/>
          <w:right w:val="nil"/>
          <w:between w:val="nil"/>
        </w:pBdr>
        <w:shd w:val="clear" w:color="auto" w:fill="FFFFFF"/>
        <w:spacing w:after="0" w:line="276" w:lineRule="auto"/>
        <w:jc w:val="both"/>
        <w:rPr>
          <w:rFonts w:ascii="Arial" w:hAnsi="Arial" w:cs="Arial"/>
          <w:color w:val="000000"/>
        </w:rPr>
      </w:pPr>
      <w:r w:rsidRPr="00C7243E">
        <w:rPr>
          <w:rFonts w:ascii="Arial" w:eastAsia="Times New Roman" w:hAnsi="Arial" w:cs="Arial"/>
          <w:color w:val="000000"/>
        </w:rPr>
        <w:t>les dispositions relatives à la défense des droits des employés ;</w:t>
      </w:r>
    </w:p>
    <w:p w14:paraId="08A72CF4" w14:textId="77777777" w:rsidR="00C7243E" w:rsidRPr="00C7243E" w:rsidRDefault="00C7243E" w:rsidP="00AE0403">
      <w:pPr>
        <w:numPr>
          <w:ilvl w:val="0"/>
          <w:numId w:val="12"/>
        </w:numPr>
        <w:pBdr>
          <w:top w:val="nil"/>
          <w:left w:val="nil"/>
          <w:bottom w:val="nil"/>
          <w:right w:val="nil"/>
          <w:between w:val="nil"/>
        </w:pBdr>
        <w:shd w:val="clear" w:color="auto" w:fill="FFFFFF"/>
        <w:spacing w:after="0" w:line="276" w:lineRule="auto"/>
        <w:jc w:val="both"/>
        <w:rPr>
          <w:rFonts w:ascii="Arial" w:hAnsi="Arial" w:cs="Arial"/>
          <w:color w:val="000000"/>
        </w:rPr>
      </w:pPr>
      <w:r w:rsidRPr="00C7243E">
        <w:rPr>
          <w:rFonts w:ascii="Arial" w:eastAsia="Times New Roman" w:hAnsi="Arial" w:cs="Arial"/>
          <w:color w:val="000000"/>
        </w:rPr>
        <w:t>les mesures disciplinaires ;</w:t>
      </w:r>
    </w:p>
    <w:p w14:paraId="107452B4" w14:textId="77777777" w:rsidR="00C7243E" w:rsidRPr="00C7243E" w:rsidRDefault="00C7243E" w:rsidP="00AE0403">
      <w:pPr>
        <w:numPr>
          <w:ilvl w:val="0"/>
          <w:numId w:val="12"/>
        </w:numPr>
        <w:pBdr>
          <w:top w:val="nil"/>
          <w:left w:val="nil"/>
          <w:bottom w:val="nil"/>
          <w:right w:val="nil"/>
          <w:between w:val="nil"/>
        </w:pBdr>
        <w:shd w:val="clear" w:color="auto" w:fill="FFFFFF"/>
        <w:spacing w:after="0" w:line="276" w:lineRule="auto"/>
        <w:jc w:val="both"/>
        <w:rPr>
          <w:rFonts w:ascii="Arial" w:hAnsi="Arial" w:cs="Arial"/>
          <w:color w:val="000000"/>
        </w:rPr>
      </w:pPr>
      <w:r w:rsidRPr="00C7243E">
        <w:rPr>
          <w:rFonts w:ascii="Arial" w:eastAsia="Times New Roman" w:hAnsi="Arial" w:cs="Arial"/>
          <w:color w:val="000000"/>
        </w:rPr>
        <w:t>les formalités de son application.</w:t>
      </w:r>
    </w:p>
    <w:p w14:paraId="5995707F" w14:textId="77777777" w:rsidR="00C7243E" w:rsidRPr="00C7243E" w:rsidRDefault="00C7243E" w:rsidP="00C7243E">
      <w:pPr>
        <w:pBdr>
          <w:top w:val="nil"/>
          <w:left w:val="nil"/>
          <w:bottom w:val="nil"/>
          <w:right w:val="nil"/>
          <w:between w:val="nil"/>
        </w:pBdr>
        <w:shd w:val="clear" w:color="auto" w:fill="FFFFFF"/>
        <w:spacing w:line="276" w:lineRule="auto"/>
        <w:ind w:left="720"/>
        <w:jc w:val="both"/>
        <w:rPr>
          <w:rFonts w:ascii="Arial" w:eastAsia="Times New Roman" w:hAnsi="Arial" w:cs="Arial"/>
          <w:color w:val="000000"/>
        </w:rPr>
      </w:pPr>
    </w:p>
    <w:p w14:paraId="55099F50" w14:textId="77777777" w:rsidR="00C7243E" w:rsidRPr="00C7243E" w:rsidRDefault="00C7243E" w:rsidP="00AE0403">
      <w:pPr>
        <w:numPr>
          <w:ilvl w:val="0"/>
          <w:numId w:val="11"/>
        </w:numPr>
        <w:pBdr>
          <w:top w:val="nil"/>
          <w:left w:val="nil"/>
          <w:bottom w:val="nil"/>
          <w:right w:val="nil"/>
          <w:between w:val="nil"/>
        </w:pBdr>
        <w:shd w:val="clear" w:color="auto" w:fill="FFFFFF"/>
        <w:spacing w:after="0" w:line="276" w:lineRule="auto"/>
        <w:contextualSpacing/>
        <w:jc w:val="both"/>
        <w:rPr>
          <w:rFonts w:ascii="Arial" w:eastAsia="Times New Roman" w:hAnsi="Arial" w:cs="Arial"/>
          <w:b/>
          <w:color w:val="000000"/>
        </w:rPr>
      </w:pPr>
      <w:r w:rsidRPr="00C7243E">
        <w:rPr>
          <w:rFonts w:ascii="Arial" w:eastAsia="Times New Roman" w:hAnsi="Arial" w:cs="Arial"/>
          <w:b/>
          <w:color w:val="000000"/>
          <w:sz w:val="28"/>
          <w:szCs w:val="28"/>
        </w:rPr>
        <w:t>Application</w:t>
      </w:r>
    </w:p>
    <w:p w14:paraId="6D319E78"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color w:val="000000"/>
        </w:rPr>
        <w:t>Le présent Règlement et Code de bonne conduite s’applique sans restriction ni réserve à l’ensemble des salariés et apprentis de l’Entreprise, y compris, ses sous-traitants et partenaires sécuritaires et autres.</w:t>
      </w:r>
    </w:p>
    <w:p w14:paraId="4D8629A6" w14:textId="77777777" w:rsidR="00C7243E" w:rsidRPr="00C7243E" w:rsidRDefault="00C7243E" w:rsidP="00C7243E">
      <w:pPr>
        <w:pBdr>
          <w:top w:val="nil"/>
          <w:left w:val="nil"/>
          <w:bottom w:val="nil"/>
          <w:right w:val="nil"/>
          <w:between w:val="nil"/>
        </w:pBdr>
        <w:shd w:val="clear" w:color="auto" w:fill="FFFFFF"/>
        <w:spacing w:after="240" w:line="276" w:lineRule="auto"/>
        <w:jc w:val="both"/>
        <w:rPr>
          <w:rFonts w:ascii="Arial" w:eastAsia="Times New Roman" w:hAnsi="Arial" w:cs="Arial"/>
          <w:b/>
          <w:color w:val="000000"/>
          <w:sz w:val="28"/>
          <w:szCs w:val="28"/>
        </w:rPr>
      </w:pPr>
      <w:r w:rsidRPr="00C7243E">
        <w:rPr>
          <w:rFonts w:ascii="Arial" w:eastAsia="Times New Roman" w:hAnsi="Arial" w:cs="Arial"/>
          <w:b/>
          <w:color w:val="000000"/>
          <w:sz w:val="28"/>
          <w:szCs w:val="28"/>
        </w:rPr>
        <w:t>Article 1 – DE LA DISCIPLINE GENERALE</w:t>
      </w:r>
    </w:p>
    <w:p w14:paraId="2EF8B15A"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La durée du travail est fixée conformément aux dispositions légales et conventionnelles du code du travail en vigueur en République du Bénin.</w:t>
      </w:r>
    </w:p>
    <w:p w14:paraId="66F9555B" w14:textId="77777777" w:rsidR="00C7243E" w:rsidRPr="00C7243E" w:rsidRDefault="00C7243E" w:rsidP="00C7243E">
      <w:pPr>
        <w:jc w:val="both"/>
      </w:pPr>
      <w:r w:rsidRPr="00C7243E">
        <w:rPr>
          <w:rFonts w:ascii="Arial" w:eastAsia="Times New Roman" w:hAnsi="Arial" w:cs="Arial"/>
        </w:rPr>
        <w:t xml:space="preserve">Les Employés sont astreints à l’horaire arrêté par la Direction tel qu’affiché sur les lieux de travail et communiqué à l’Inspection du Travail. Les </w:t>
      </w:r>
      <w:r w:rsidRPr="00C7243E">
        <w:rPr>
          <w:rFonts w:ascii="Arial" w:hAnsi="Arial" w:cs="Arial"/>
        </w:rPr>
        <w:t xml:space="preserve">heures de travail sont celles en vigueur dans l'entreprise ou prévues par le planning des travaux. Soit quarante (40) </w:t>
      </w:r>
      <w:r w:rsidRPr="00C7243E">
        <w:rPr>
          <w:rFonts w:ascii="Arial" w:eastAsia="Times New Roman" w:hAnsi="Arial" w:cs="Arial"/>
          <w:color w:val="000000"/>
        </w:rPr>
        <w:t>de travail hebdomadaire.</w:t>
      </w:r>
    </w:p>
    <w:p w14:paraId="064C6099" w14:textId="77777777" w:rsidR="00C7243E" w:rsidRPr="00C7243E" w:rsidRDefault="00C7243E" w:rsidP="00C7243E">
      <w:pPr>
        <w:jc w:val="both"/>
        <w:rPr>
          <w:vanish/>
        </w:rPr>
      </w:pPr>
    </w:p>
    <w:p w14:paraId="379DF886"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color w:val="000000"/>
        </w:rPr>
        <w:t xml:space="preserve">Toutefois, pour l’avancement du chantier, l’Entreprise peut demander au personnel d’effectuer des heures supplémentaires au-delà des </w:t>
      </w:r>
      <w:r w:rsidRPr="00C7243E">
        <w:rPr>
          <w:rFonts w:ascii="Arial" w:eastAsia="Times New Roman" w:hAnsi="Arial" w:cs="Arial"/>
          <w:b/>
          <w:color w:val="000000"/>
        </w:rPr>
        <w:t>quarante heures (40) heures</w:t>
      </w:r>
      <w:r w:rsidRPr="00C7243E">
        <w:rPr>
          <w:rFonts w:ascii="Arial" w:eastAsia="Times New Roman" w:hAnsi="Arial" w:cs="Arial"/>
          <w:color w:val="000000"/>
        </w:rPr>
        <w:t xml:space="preserve"> </w:t>
      </w:r>
      <w:r w:rsidRPr="00C7243E">
        <w:rPr>
          <w:rFonts w:ascii="Arial" w:eastAsia="Times New Roman" w:hAnsi="Arial" w:cs="Arial"/>
          <w:b/>
          <w:color w:val="000000"/>
        </w:rPr>
        <w:t>de travail hebdomadaire</w:t>
      </w:r>
      <w:r w:rsidRPr="00C7243E">
        <w:rPr>
          <w:rFonts w:ascii="Arial" w:eastAsia="Times New Roman" w:hAnsi="Arial" w:cs="Arial"/>
          <w:color w:val="000000"/>
        </w:rPr>
        <w:t>. Les heures supplémentaires sont rémunérées conformément au code du travail.</w:t>
      </w:r>
    </w:p>
    <w:p w14:paraId="2CD2CAC2" w14:textId="77777777" w:rsidR="00C7243E" w:rsidRPr="00C7243E" w:rsidRDefault="00C7243E" w:rsidP="00C7243E">
      <w:pPr>
        <w:pBdr>
          <w:top w:val="nil"/>
          <w:left w:val="nil"/>
          <w:bottom w:val="nil"/>
          <w:right w:val="nil"/>
          <w:between w:val="nil"/>
        </w:pBdr>
        <w:shd w:val="clear" w:color="auto" w:fill="FFFFFF"/>
        <w:spacing w:after="280" w:line="276" w:lineRule="auto"/>
        <w:jc w:val="both"/>
        <w:rPr>
          <w:rFonts w:ascii="Arial" w:eastAsia="Times New Roman" w:hAnsi="Arial" w:cs="Arial"/>
          <w:color w:val="000000"/>
        </w:rPr>
      </w:pPr>
      <w:r w:rsidRPr="00C7243E">
        <w:rPr>
          <w:rFonts w:ascii="Arial" w:eastAsia="Times New Roman" w:hAnsi="Arial" w:cs="Arial"/>
          <w:color w:val="000000"/>
        </w:rPr>
        <w:t>Les Employés doivent se soumettre aux mesures de contrôle des entrées et des sorties mises en place par la Direction. Le Personnel doit se trouver à son poste de travail à l’heure fixée pour le début du travail et à celle prévue pour la fin de celui-ci. Aucun retard au travail ou arrêt prématuré du travail sans autorisation n’est toléré.</w:t>
      </w:r>
    </w:p>
    <w:p w14:paraId="2DB93391"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color w:val="000000"/>
        </w:rPr>
        <w:t xml:space="preserve">Le travailleur n’est pas autorisé à exercer une activité autre que celle confiée par l’Entreprise. </w:t>
      </w:r>
    </w:p>
    <w:p w14:paraId="46622C81"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color w:val="000000"/>
        </w:rPr>
        <w:lastRenderedPageBreak/>
        <w:t xml:space="preserve">Aucune absence injustifiée n’est tolérée. Toute absence doit, sauf cas de force majeure, faire l’objet d’une autorisation préalable de la Direction. L’absence non autorisée constitue une absence irrégulière qui est sanctionnée. Toute indisponibilité consécutive à la maladie doit, être justifiée auprès de la Direction dans les 48 heures qui suivent l’arrêt. </w:t>
      </w:r>
    </w:p>
    <w:p w14:paraId="3F5232CC" w14:textId="77777777" w:rsidR="00C7243E" w:rsidRPr="00C7243E" w:rsidRDefault="00C7243E" w:rsidP="00C7243E">
      <w:pPr>
        <w:pBdr>
          <w:top w:val="nil"/>
          <w:left w:val="nil"/>
          <w:bottom w:val="nil"/>
          <w:right w:val="nil"/>
          <w:between w:val="nil"/>
        </w:pBdr>
        <w:shd w:val="clear" w:color="auto" w:fill="FFFFFF"/>
        <w:spacing w:after="240" w:line="276" w:lineRule="auto"/>
        <w:jc w:val="both"/>
        <w:rPr>
          <w:rFonts w:ascii="Arial" w:eastAsia="Times New Roman" w:hAnsi="Arial" w:cs="Arial"/>
          <w:color w:val="000000"/>
        </w:rPr>
      </w:pPr>
      <w:r w:rsidRPr="00C7243E">
        <w:rPr>
          <w:rFonts w:ascii="Arial" w:eastAsia="Times New Roman" w:hAnsi="Arial" w:cs="Arial"/>
          <w:color w:val="000000"/>
        </w:rPr>
        <w:t>Aucun travailleur ne peut être absent plus de 3 jours au cours d’un mois sans justification valable.</w:t>
      </w:r>
    </w:p>
    <w:p w14:paraId="4F737F18"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b/>
          <w:i/>
          <w:color w:val="000000"/>
        </w:rPr>
        <w:t>IL EST FORMELLEMENT INTERDIT</w:t>
      </w:r>
      <w:r w:rsidRPr="00C7243E">
        <w:rPr>
          <w:rFonts w:ascii="Arial" w:eastAsia="Times New Roman" w:hAnsi="Arial" w:cs="Arial"/>
          <w:color w:val="000000"/>
        </w:rPr>
        <w:t xml:space="preserve"> au travailleur, sous peine de sanctions pouvant aller jusqu’au licenciement, sans préjudice des éventuelles poursuites judiciaires par l’autorité publique, de :</w:t>
      </w:r>
    </w:p>
    <w:p w14:paraId="4AB28704"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tenir des propos et attitudes déplacés vis-à-vis des personnes de sexe féminin ;</w:t>
      </w:r>
    </w:p>
    <w:p w14:paraId="3DF27381"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avoir recours aux services de prostituées durant les heures de chantier ;</w:t>
      </w:r>
    </w:p>
    <w:p w14:paraId="1945E78B"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avoir des comportements de violences physiques ou verbales dans les installations ou sur les lieux de travail ;</w:t>
      </w:r>
    </w:p>
    <w:p w14:paraId="29D08482"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attenter volontairement aux biens et intérêts d’autrui ou à l’environnement ;</w:t>
      </w:r>
    </w:p>
    <w:p w14:paraId="3F782DDE"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commettre des actes de vandalisme ou de vol ;</w:t>
      </w:r>
    </w:p>
    <w:p w14:paraId="008471CC"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refuser de mettre en application les ordres donnés par sa hiérarchie et les procédures internes édictées par la Direction du chantier ;</w:t>
      </w:r>
    </w:p>
    <w:p w14:paraId="740E51E8"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faire preuve d’actes de négligence dans le cadre de ses fonctions ou d’imprudences entrainant des dommages ou préjudices à la population, aux biens d’autrui ou de l’Entreprise, à l’environnement, notamment en rapport avec les prescriptions de lutte contre la propagation des IST et du VIH Sida.</w:t>
      </w:r>
    </w:p>
    <w:p w14:paraId="64693754"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quitter son poste de travail sans autorisation de la Direction du chantier ;</w:t>
      </w:r>
    </w:p>
    <w:p w14:paraId="337C753F"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introduire et diffuser à l’intérieur de l’entreprise des tracts et pétitions ;</w:t>
      </w:r>
    </w:p>
    <w:p w14:paraId="48AAC2A9"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procéder à des affichages non autorisés sous réserve de l’exercice du droit syndical ;</w:t>
      </w:r>
    </w:p>
    <w:p w14:paraId="59FA9FE4"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introduire sans autorisation dans l’entreprise des personnes étrangères au service sous réserve du respect du droit syndical ;</w:t>
      </w:r>
    </w:p>
    <w:p w14:paraId="7ED4C724"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emporter sans autorisation écrite des objets appartenant à l’entreprise ;</w:t>
      </w:r>
    </w:p>
    <w:p w14:paraId="43E89DB3"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se livrer à des travaux personnels sur les lieux du travail ;</w:t>
      </w:r>
    </w:p>
    <w:p w14:paraId="4DF6ABFA"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introduire dans l’entreprise des marchandises destinées à être vendues pour son compte personnel ;</w:t>
      </w:r>
    </w:p>
    <w:p w14:paraId="0B306865"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divulguer tous renseignements ayant trait aux opérations confidentielles dont le Personnel aurait connaissance dans l’exercice de ses fonctions ;</w:t>
      </w:r>
    </w:p>
    <w:p w14:paraId="5B21A49C"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garer les véhicules de l’Entreprise hors des emplacements prévus à cet effet ;</w:t>
      </w:r>
    </w:p>
    <w:p w14:paraId="34B4DE2C"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quitter son poste de travail sans motif valable ;</w:t>
      </w:r>
    </w:p>
    <w:p w14:paraId="19BC0E3C"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consommer de l’alcool ou être en état d’ébriété pendant les heures de travail, entrainant des risques pour la sécurité des riverains, clients, usagers et personnels de chantier, ainsi que pour la préservation de l’environnement ;</w:t>
      </w:r>
    </w:p>
    <w:p w14:paraId="5E7ADBE0"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signer des pièces ou des lettres au nom de l’entreprise sans y être expressément autorisé ;</w:t>
      </w:r>
    </w:p>
    <w:p w14:paraId="2A52168A"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conserver des fonds appartenant à l’entreprise ;</w:t>
      </w:r>
    </w:p>
    <w:p w14:paraId="2A3770C5"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frauder dans le domaine du contrôle de la durée du travail ;</w:t>
      </w:r>
    </w:p>
    <w:p w14:paraId="2BEDF7BB"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commettre toute action et comportement contraires à la règlementation et à la jurisprudence du droit du travail ;</w:t>
      </w:r>
    </w:p>
    <w:p w14:paraId="63458351"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lastRenderedPageBreak/>
        <w:t xml:space="preserve">se livrer dans les installations de la société à une activité autre que celle confiée par l’Entreprise ; </w:t>
      </w:r>
    </w:p>
    <w:p w14:paraId="7CCBB814"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utiliser les matériels et équipements mis à sa disposition à des fins personnelles et emporter  sans autorisation écrite des objets appartenant à l’entreprise.</w:t>
      </w:r>
    </w:p>
    <w:p w14:paraId="2E61C88F"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p>
    <w:p w14:paraId="7857E200"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b/>
          <w:sz w:val="28"/>
          <w:szCs w:val="28"/>
        </w:rPr>
      </w:pPr>
      <w:r w:rsidRPr="00C7243E">
        <w:rPr>
          <w:rFonts w:ascii="Arial" w:eastAsia="Times New Roman" w:hAnsi="Arial" w:cs="Arial"/>
          <w:b/>
          <w:sz w:val="28"/>
          <w:szCs w:val="28"/>
        </w:rPr>
        <w:t>Article 2 – DE L’HYGIENE ET SECURITE</w:t>
      </w:r>
    </w:p>
    <w:p w14:paraId="5E8601D9"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rPr>
      </w:pPr>
      <w:r w:rsidRPr="00C7243E">
        <w:rPr>
          <w:rFonts w:ascii="Arial" w:eastAsia="Times New Roman" w:hAnsi="Arial" w:cs="Arial"/>
        </w:rPr>
        <w:t>Le Personnel est tenu d’observer les mesures d’hygiène et de sécurité ainsi que les prescriptions de la médecine du Travail qui résultent de la règlementation en vigueur.</w:t>
      </w:r>
    </w:p>
    <w:p w14:paraId="5601D8BE"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rPr>
      </w:pPr>
      <w:r w:rsidRPr="00C7243E">
        <w:rPr>
          <w:rFonts w:ascii="Arial" w:eastAsia="Times New Roman" w:hAnsi="Arial" w:cs="Arial"/>
        </w:rPr>
        <w:t>L’Entreprise organise un service médical courant et d’urgence à la base-vie (dispensaire), adapté à l’effectif du personnel, et fournit les services de premiers secours nécessaires, y compris le transfert des membres du personnel blessés à l’hôpital ou dans d’autres lieux appropriés, le cas échéant.</w:t>
      </w:r>
    </w:p>
    <w:p w14:paraId="1FE4D4FB"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rPr>
      </w:pPr>
      <w:r w:rsidRPr="00C7243E">
        <w:rPr>
          <w:rFonts w:ascii="Arial" w:eastAsia="Times New Roman" w:hAnsi="Arial" w:cs="Arial"/>
        </w:rPr>
        <w:t>L’Entreprise met à la disposition du personnel des équipements de protection individuelle (EPI) et les badges et en veillant à ce que l’affectation des équipements soit faite en adéquation avec la fonction de chaque Employé ;</w:t>
      </w:r>
    </w:p>
    <w:p w14:paraId="28CB6080"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b/>
          <w:i/>
        </w:rPr>
      </w:pPr>
      <w:r w:rsidRPr="00C7243E">
        <w:rPr>
          <w:rFonts w:ascii="Arial" w:eastAsia="Times New Roman" w:hAnsi="Arial" w:cs="Arial"/>
          <w:b/>
          <w:i/>
        </w:rPr>
        <w:t>IL EST NOTAMMENT OBLIGATOIRE :</w:t>
      </w:r>
    </w:p>
    <w:p w14:paraId="1D41D4A3"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b/>
          <w:u w:val="single"/>
        </w:rPr>
        <w:t>Pour l’Employé</w:t>
      </w:r>
      <w:r w:rsidRPr="00C7243E">
        <w:rPr>
          <w:rFonts w:ascii="Arial" w:eastAsia="Times New Roman" w:hAnsi="Arial" w:cs="Arial"/>
        </w:rPr>
        <w:t> : de se présenter à son poste muni des équipements qui lui ont été attribués (paire de bottes, combinaison appropriée pour chaque tâche, gant, cache-nez, casque, etc.) ; utiliser les accessoires et vêtements de sécurité mis à sa disposition par l’entreprise, chaque jour travaillé.</w:t>
      </w:r>
    </w:p>
    <w:p w14:paraId="0187254B"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L’Employé ne peut utiliser pour son intérêt personnel lesdits équipements, lesquels doivent être conservés par lui et utilisés en bon père de famille.</w:t>
      </w:r>
    </w:p>
    <w:p w14:paraId="164957FA"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porter le badge indiquant le nom et la fonction pour l’ensemble du personnel.</w:t>
      </w:r>
    </w:p>
    <w:p w14:paraId="7CCB015D" w14:textId="77777777" w:rsidR="00A415C8" w:rsidRPr="00C7243E" w:rsidRDefault="00A415C8"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p>
    <w:p w14:paraId="13004965"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b/>
          <w:i/>
        </w:rPr>
      </w:pPr>
      <w:r w:rsidRPr="00C7243E">
        <w:rPr>
          <w:rFonts w:ascii="Arial" w:eastAsia="Times New Roman" w:hAnsi="Arial" w:cs="Arial"/>
          <w:b/>
          <w:i/>
        </w:rPr>
        <w:t>IL EST FORMELLEMENT INTERDIT DE :</w:t>
      </w:r>
    </w:p>
    <w:p w14:paraId="0D0C5DDE"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pénétrer et séjourner dans l’entreprise en état d’ébriété ou sous l’effet de stupéfiants ;</w:t>
      </w:r>
    </w:p>
    <w:p w14:paraId="2E79CDA3"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consommer des boissons alcoolisées ou des stupéfiants pendant les heures de travail ;</w:t>
      </w:r>
    </w:p>
    <w:p w14:paraId="11D2C4B4"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fumer en dehors des locaux prévus par l’entreprise à cet effet ;</w:t>
      </w:r>
    </w:p>
    <w:p w14:paraId="5DD0E2BD"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détenir ou transporter des armes exception faite des partenaires sécuritaires ;</w:t>
      </w:r>
    </w:p>
    <w:p w14:paraId="31975317"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transporter à bord des véhicules des personnes étrangères à l’entreprise ;</w:t>
      </w:r>
    </w:p>
    <w:p w14:paraId="155B5873"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se servir des véhicules de l’entreprise à d’autres fins que celles prévues par l’entreprise ;</w:t>
      </w:r>
    </w:p>
    <w:p w14:paraId="6C5CE501"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utiliser des matériels électriques, engins, véhicules, machines dangereux sans formation, sans compétence et sans autorisation préalables ;</w:t>
      </w:r>
    </w:p>
    <w:p w14:paraId="42CA3E2A"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provoquer ou subir un accident sans informer dès le retour à l’entreprise, la personne responsable ;</w:t>
      </w:r>
    </w:p>
    <w:p w14:paraId="63BFB330"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eastAsia="Times New Roman" w:hAnsi="Arial" w:cs="Arial"/>
          <w:color w:val="000000"/>
        </w:rPr>
      </w:pPr>
      <w:r w:rsidRPr="00C7243E">
        <w:rPr>
          <w:rFonts w:ascii="Arial" w:eastAsia="Times New Roman" w:hAnsi="Arial" w:cs="Arial"/>
          <w:color w:val="000000"/>
        </w:rPr>
        <w:lastRenderedPageBreak/>
        <w:t>rouler avec un camion présentant une anomalie flagrante de fonctionnement sans le signaler aux personnes responsables et risquer ainsi de provoquer une détérioration plus importante du matériel ou encore un accident.</w:t>
      </w:r>
    </w:p>
    <w:p w14:paraId="4C4A21C9"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p>
    <w:p w14:paraId="52FF04B2" w14:textId="77777777" w:rsidR="00C7243E" w:rsidRPr="00C7243E" w:rsidRDefault="00C7243E" w:rsidP="00C7243E">
      <w:pPr>
        <w:spacing w:line="276" w:lineRule="auto"/>
        <w:jc w:val="both"/>
        <w:rPr>
          <w:rFonts w:ascii="Arial" w:eastAsia="Times New Roman" w:hAnsi="Arial" w:cs="Arial"/>
          <w:b/>
          <w:color w:val="000000"/>
          <w:sz w:val="28"/>
          <w:szCs w:val="28"/>
        </w:rPr>
      </w:pPr>
      <w:r w:rsidRPr="00C7243E">
        <w:rPr>
          <w:rFonts w:ascii="Arial" w:eastAsia="Times New Roman" w:hAnsi="Arial" w:cs="Arial"/>
          <w:b/>
          <w:color w:val="000000"/>
          <w:sz w:val="28"/>
          <w:szCs w:val="28"/>
        </w:rPr>
        <w:t>Article 3 – DU RESPECT DES DROITS DE L’HOMME</w:t>
      </w:r>
    </w:p>
    <w:p w14:paraId="1C63F0FD"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rPr>
      </w:pPr>
      <w:r w:rsidRPr="00C7243E">
        <w:rPr>
          <w:rFonts w:ascii="Arial" w:eastAsia="Times New Roman" w:hAnsi="Arial" w:cs="Arial"/>
        </w:rPr>
        <w:t>La personne humaine est sacrée dans sa dignité et ne peut faire l’objet d’un traitement inhumain, cruel et dégradant sous aucune forme. Par conséquent, les actes de barbarie suivants sont sévèrement réprimés :</w:t>
      </w:r>
    </w:p>
    <w:p w14:paraId="2695F10C"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b/>
          <w:i/>
          <w:u w:val="single"/>
        </w:rPr>
      </w:pPr>
      <w:r w:rsidRPr="00C7243E">
        <w:rPr>
          <w:rFonts w:ascii="Arial" w:eastAsia="Times New Roman" w:hAnsi="Arial" w:cs="Arial"/>
          <w:b/>
          <w:i/>
          <w:u w:val="single"/>
        </w:rPr>
        <w:t>Du harcèlement moral</w:t>
      </w:r>
    </w:p>
    <w:p w14:paraId="614D1E5E"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color w:val="000000"/>
        </w:rPr>
        <w:t xml:space="preserve">Aucun Employé et apprenant de l’Entreprise, ses sous-traitants ainsi que ses partenaires sécuritaires et autres ne doivent subir ou faire subir des agissements répétés de harcèlement moral ayant pour </w:t>
      </w:r>
      <w:r w:rsidRPr="00C7243E">
        <w:rPr>
          <w:rFonts w:ascii="Arial" w:eastAsia="Times New Roman" w:hAnsi="Arial" w:cs="Arial"/>
        </w:rPr>
        <w:t>objet ou effet une dégradation des conditions de travail susceptibles de porter atteinte aux droits et à la dignité, d’altérer sa santé physique ou compromettre son avenir professionnel.</w:t>
      </w:r>
    </w:p>
    <w:p w14:paraId="6692E126"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Aucun salarié ne peut être sanctionné, licencié ou faire l’objet d’une mesure discriminatoire pour avoir subi ou refusé de subir les agissements définis ci-dessus ou pour avoir témoigné de tels agissements ou les avoir relatés.</w:t>
      </w:r>
    </w:p>
    <w:p w14:paraId="2BD46950"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Est donc passible d’une sanction disciplinaire tout Employé</w:t>
      </w:r>
      <w:r w:rsidRPr="00C7243E">
        <w:rPr>
          <w:rFonts w:ascii="Arial" w:eastAsia="Times New Roman" w:hAnsi="Arial" w:cs="Arial"/>
          <w:color w:val="000000"/>
        </w:rPr>
        <w:t xml:space="preserve"> et apprenant de l’Entreprise, ses sous-traitants ainsi que ses partenaires sécuritaires</w:t>
      </w:r>
      <w:r w:rsidRPr="00C7243E">
        <w:rPr>
          <w:rFonts w:ascii="Arial" w:eastAsia="Times New Roman" w:hAnsi="Arial" w:cs="Arial"/>
        </w:rPr>
        <w:t xml:space="preserve"> qui aura commis de tels actes répréhensibles.</w:t>
      </w:r>
    </w:p>
    <w:p w14:paraId="352ABFC1" w14:textId="77777777" w:rsidR="00C7243E" w:rsidRPr="00C7243E" w:rsidRDefault="00C7243E" w:rsidP="00C7243E">
      <w:pPr>
        <w:jc w:val="both"/>
        <w:rPr>
          <w:rFonts w:ascii="Arial" w:eastAsia="Times New Roman" w:hAnsi="Arial" w:cs="Arial"/>
          <w:b/>
          <w:i/>
          <w:u w:val="single"/>
        </w:rPr>
      </w:pPr>
      <w:r w:rsidRPr="00C7243E">
        <w:rPr>
          <w:rFonts w:ascii="Arial" w:eastAsia="Times New Roman" w:hAnsi="Arial" w:cs="Arial"/>
          <w:b/>
          <w:i/>
          <w:u w:val="single"/>
        </w:rPr>
        <w:t>Des violences physiques</w:t>
      </w:r>
    </w:p>
    <w:p w14:paraId="440B273B"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color w:val="000000"/>
        </w:rPr>
        <w:t>Aucun Employé et apprenant de l’Entreprise, ses sous-traitants ainsi que ses partenaires sécuritaires et autres ne doivent subir ou faire subir des violences physiques,</w:t>
      </w:r>
      <w:r w:rsidRPr="00C7243E">
        <w:rPr>
          <w:rFonts w:ascii="Arial" w:eastAsia="Times New Roman" w:hAnsi="Arial" w:cs="Arial"/>
        </w:rPr>
        <w:t xml:space="preserve"> sous toutes ses formes, des voies de faits, des coups et blessures volontaires, des mutilations physiques à l’endroit de tout être humain ou ses biens personnels. </w:t>
      </w:r>
    </w:p>
    <w:p w14:paraId="7AECCD49"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b/>
          <w:i/>
          <w:u w:val="single"/>
        </w:rPr>
      </w:pPr>
      <w:r w:rsidRPr="00C7243E">
        <w:rPr>
          <w:rFonts w:ascii="Arial" w:eastAsia="Times New Roman" w:hAnsi="Arial" w:cs="Arial"/>
          <w:b/>
          <w:i/>
          <w:u w:val="single"/>
        </w:rPr>
        <w:t>De proxénétisme, harcèlement et violences sexuels et pédophilie</w:t>
      </w:r>
    </w:p>
    <w:p w14:paraId="698C54F7"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 xml:space="preserve">Conformément aux textes nationaux, régionaux et internationaux sur le proxénétisme, le harcèlement et les violences sexuelles contre les femmes, la pédophilie et le respect des us et coutumes des populations et des relations humaines d’une manière générale, </w:t>
      </w:r>
    </w:p>
    <w:p w14:paraId="47A473DA"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tout acte de proxénétisme, harcèlement, abus, violences sexuelles, pédophilie ( </w:t>
      </w:r>
      <w:proofErr w:type="spellStart"/>
      <w:r w:rsidRPr="00C7243E">
        <w:rPr>
          <w:rFonts w:ascii="Arial" w:eastAsia="Times New Roman" w:hAnsi="Arial" w:cs="Arial"/>
        </w:rPr>
        <w:t>cfr</w:t>
      </w:r>
      <w:proofErr w:type="spellEnd"/>
      <w:r w:rsidRPr="00C7243E">
        <w:rPr>
          <w:rFonts w:ascii="Arial" w:eastAsia="Times New Roman" w:hAnsi="Arial" w:cs="Arial"/>
        </w:rPr>
        <w:t xml:space="preserve"> : (i) Résolution 48/104 des Nations Unies relative à la déclaration sur l’élimination des violences contre les femmes et (ii)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w:t>
      </w:r>
      <w:proofErr w:type="spellStart"/>
      <w:r w:rsidRPr="00C7243E">
        <w:rPr>
          <w:rFonts w:ascii="Arial" w:eastAsia="Times New Roman" w:hAnsi="Arial" w:cs="Arial"/>
        </w:rPr>
        <w:t>échet</w:t>
      </w:r>
      <w:proofErr w:type="spellEnd"/>
      <w:r w:rsidRPr="00C7243E">
        <w:rPr>
          <w:rFonts w:ascii="Arial" w:eastAsia="Times New Roman" w:hAnsi="Arial" w:cs="Arial"/>
        </w:rPr>
        <w:t>.</w:t>
      </w:r>
    </w:p>
    <w:p w14:paraId="32F8DFD4"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b/>
          <w:i/>
          <w:u w:val="single"/>
        </w:rPr>
      </w:pPr>
      <w:r w:rsidRPr="00C7243E">
        <w:rPr>
          <w:rFonts w:ascii="Arial" w:eastAsia="Times New Roman" w:hAnsi="Arial" w:cs="Arial"/>
          <w:b/>
          <w:i/>
          <w:u w:val="single"/>
        </w:rPr>
        <w:t>De l’exploitation des enfants</w:t>
      </w:r>
    </w:p>
    <w:p w14:paraId="10AFA4EE"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color w:val="000000"/>
        </w:rPr>
        <w:t xml:space="preserve">Conformément aux textes nationaux, régionaux, et internationaux : ((i) Résolution 2011/33 sur la prévention, la protection et la coopération internationale contre l’utilisation des </w:t>
      </w:r>
      <w:r w:rsidRPr="00C7243E">
        <w:rPr>
          <w:rFonts w:ascii="Arial" w:eastAsia="Times New Roman" w:hAnsi="Arial" w:cs="Arial"/>
          <w:color w:val="000000"/>
        </w:rPr>
        <w:lastRenderedPageBreak/>
        <w:t xml:space="preserve">nouvelles technologies d’information pour abuser et/ou exploiter les enfants et (ii) Résolution 44/25 du 20 novembre 1989 sur les droits des enfants), l’emploi et l’exploitation des enfants sont strictement </w:t>
      </w:r>
      <w:r w:rsidRPr="00C7243E">
        <w:rPr>
          <w:rFonts w:ascii="Arial" w:eastAsia="Times New Roman" w:hAnsi="Arial" w:cs="Arial"/>
        </w:rPr>
        <w:t>interdits au sein de l’entreprise.</w:t>
      </w:r>
    </w:p>
    <w:p w14:paraId="3D56FAEE" w14:textId="77777777" w:rsidR="00C7243E" w:rsidRPr="00C7243E" w:rsidRDefault="00C7243E" w:rsidP="00C7243E">
      <w:pPr>
        <w:spacing w:line="276" w:lineRule="auto"/>
        <w:jc w:val="both"/>
        <w:rPr>
          <w:rFonts w:ascii="Arial" w:eastAsia="Times New Roman" w:hAnsi="Arial" w:cs="Arial"/>
          <w:b/>
        </w:rPr>
      </w:pPr>
    </w:p>
    <w:p w14:paraId="4CE54657"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b/>
          <w:sz w:val="28"/>
          <w:szCs w:val="28"/>
        </w:rPr>
      </w:pPr>
      <w:r w:rsidRPr="00C7243E">
        <w:rPr>
          <w:rFonts w:ascii="Arial" w:eastAsia="Times New Roman" w:hAnsi="Arial" w:cs="Arial"/>
          <w:b/>
          <w:sz w:val="28"/>
          <w:szCs w:val="28"/>
        </w:rPr>
        <w:t>Article 4 – DU RESPECT DE L’ENVIRONNEMENT</w:t>
      </w:r>
    </w:p>
    <w:p w14:paraId="12C85532"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b/>
          <w:i/>
        </w:rPr>
      </w:pPr>
      <w:r w:rsidRPr="00C7243E">
        <w:rPr>
          <w:rFonts w:ascii="Arial" w:eastAsia="Times New Roman" w:hAnsi="Arial" w:cs="Arial"/>
          <w:b/>
          <w:i/>
        </w:rPr>
        <w:t>IL EST FORMELLEMENT INTERDIT DE :</w:t>
      </w:r>
    </w:p>
    <w:p w14:paraId="2A790D9F"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transporter, détenir et/ou consommer de la viande de brousse et des végétaux d’espèces protégées par la convention de Washington (CITES), l’Union Internationale pour la Conservation de la Nature (UICN) et la règlementation nationale ;</w:t>
      </w:r>
    </w:p>
    <w:p w14:paraId="010C57EB"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s’adonner au commerce et/ou trafic de tout ou partie d’espèces protégées et/ou d’espèces provenant d’aires protégées, notamment l’ivoire ;</w:t>
      </w:r>
    </w:p>
    <w:p w14:paraId="51958CF7"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abattre les arbres dans le campement et dans les zones environnantes ou dans les zones du projet, que ce soit pour la commercialisation du bois de chauffe, du charbon de bois ou pour les besoins personnels ;</w:t>
      </w:r>
    </w:p>
    <w:p w14:paraId="714DBB37"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de polluer volontairement l’environnement ;</w:t>
      </w:r>
    </w:p>
    <w:p w14:paraId="4E143054" w14:textId="77777777" w:rsidR="00C7243E" w:rsidRPr="00C7243E" w:rsidRDefault="00C7243E" w:rsidP="00AE040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76" w:lineRule="auto"/>
        <w:contextualSpacing/>
        <w:jc w:val="both"/>
        <w:rPr>
          <w:rFonts w:ascii="Arial" w:hAnsi="Arial" w:cs="Arial"/>
          <w:color w:val="000000"/>
        </w:rPr>
      </w:pPr>
      <w:r w:rsidRPr="00C7243E">
        <w:rPr>
          <w:rFonts w:ascii="Arial" w:eastAsia="Times New Roman" w:hAnsi="Arial" w:cs="Arial"/>
          <w:color w:val="000000"/>
        </w:rPr>
        <w:t>de faire preuve d’actes de négligence ou d’imprudences entrainant des dommages ou préjudices à l’environnement.</w:t>
      </w:r>
    </w:p>
    <w:p w14:paraId="1867335A" w14:textId="77777777" w:rsidR="006F2ACB" w:rsidRDefault="006F2ACB" w:rsidP="00C7243E">
      <w:pPr>
        <w:pBdr>
          <w:top w:val="nil"/>
          <w:left w:val="nil"/>
          <w:bottom w:val="nil"/>
          <w:right w:val="nil"/>
          <w:between w:val="nil"/>
        </w:pBdr>
        <w:shd w:val="clear" w:color="auto" w:fill="FFFFFF"/>
        <w:spacing w:after="280" w:line="276" w:lineRule="auto"/>
        <w:jc w:val="both"/>
        <w:rPr>
          <w:rFonts w:ascii="Arial" w:eastAsia="Times New Roman" w:hAnsi="Arial" w:cs="Arial"/>
          <w:color w:val="000000"/>
        </w:rPr>
      </w:pPr>
    </w:p>
    <w:p w14:paraId="41A8F90E" w14:textId="77777777" w:rsidR="00C7243E" w:rsidRPr="00C7243E" w:rsidRDefault="00C7243E" w:rsidP="00C7243E">
      <w:pPr>
        <w:pBdr>
          <w:top w:val="nil"/>
          <w:left w:val="nil"/>
          <w:bottom w:val="nil"/>
          <w:right w:val="nil"/>
          <w:between w:val="nil"/>
        </w:pBdr>
        <w:shd w:val="clear" w:color="auto" w:fill="FFFFFF"/>
        <w:spacing w:after="280" w:line="276" w:lineRule="auto"/>
        <w:jc w:val="both"/>
        <w:rPr>
          <w:rFonts w:ascii="Arial" w:eastAsia="Times New Roman" w:hAnsi="Arial" w:cs="Arial"/>
          <w:color w:val="000000"/>
        </w:rPr>
      </w:pPr>
      <w:r w:rsidRPr="00C7243E">
        <w:rPr>
          <w:rFonts w:ascii="Arial" w:eastAsia="Times New Roman" w:hAnsi="Arial" w:cs="Arial"/>
          <w:color w:val="000000"/>
        </w:rPr>
        <w:t>Tout feu allumé devra être contrôlé et éteint après usage pour lequel il a été allumé.</w:t>
      </w:r>
    </w:p>
    <w:p w14:paraId="0A6767EE"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rPr>
          <w:rFonts w:ascii="Arial" w:eastAsia="Times New Roman" w:hAnsi="Arial" w:cs="Arial"/>
          <w:b/>
          <w:sz w:val="28"/>
          <w:szCs w:val="28"/>
        </w:rPr>
      </w:pPr>
      <w:r w:rsidRPr="00C7243E">
        <w:rPr>
          <w:rFonts w:ascii="Arial" w:eastAsia="Times New Roman" w:hAnsi="Arial" w:cs="Arial"/>
          <w:b/>
          <w:sz w:val="28"/>
          <w:szCs w:val="28"/>
        </w:rPr>
        <w:t>Article 5 – DES DROITS DE LA DEFENSE DES EMPLOYES</w:t>
      </w:r>
    </w:p>
    <w:p w14:paraId="3C0AC0C5"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Times New Roman" w:hAnsi="Arial" w:cs="Arial"/>
          <w:b/>
          <w:i/>
        </w:rPr>
      </w:pPr>
      <w:r w:rsidRPr="00C7243E">
        <w:rPr>
          <w:rFonts w:ascii="Arial" w:eastAsia="Times New Roman" w:hAnsi="Arial" w:cs="Arial"/>
          <w:b/>
          <w:i/>
        </w:rPr>
        <w:t>Des procédures disciplinaires :</w:t>
      </w:r>
    </w:p>
    <w:p w14:paraId="03921EF6"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Hormis les cas des infractions considérés comme imprescriptibles par la loi, aucune faute commise par un travailleur ne peut être invoquée au-delà d’un délai de 2 mois à compter du jour où l’entreprise en a eu connaissance, à moins que des poursuites pénales n’aient été exercées dans ce même délai.</w:t>
      </w:r>
    </w:p>
    <w:p w14:paraId="17BA6B3B"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Aucune faute antérieure de plus de (3) trois ans à l’engagement des poursuites disciplinaires ne peut être invoquée à l’appui d’une nouvelle faute dument commise.</w:t>
      </w:r>
    </w:p>
    <w:p w14:paraId="65B0822F"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Toute sanction disciplinaire notifiée doit comporter l’énonciation des griefs qui la motive.</w:t>
      </w:r>
    </w:p>
    <w:p w14:paraId="3F7F376A" w14:textId="77777777" w:rsidR="00C7243E" w:rsidRPr="00C7243E" w:rsidRDefault="00C7243E" w:rsidP="00C7243E">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Times New Roman" w:hAnsi="Arial" w:cs="Arial"/>
        </w:rPr>
      </w:pPr>
      <w:r w:rsidRPr="00C7243E">
        <w:rPr>
          <w:rFonts w:ascii="Arial" w:eastAsia="Times New Roman" w:hAnsi="Arial" w:cs="Arial"/>
        </w:rPr>
        <w:t>Toute sanction disciplinaire est précédée d’une convocation de l’Employé. Ce dernier peut se faire assister d’un Conseil de son choix lors de l’entretien.</w:t>
      </w:r>
    </w:p>
    <w:p w14:paraId="08FDD6DA" w14:textId="77777777" w:rsidR="00C7243E" w:rsidRPr="00C7243E" w:rsidRDefault="00C7243E" w:rsidP="00C7243E">
      <w:pPr>
        <w:pBdr>
          <w:top w:val="nil"/>
          <w:left w:val="nil"/>
          <w:bottom w:val="nil"/>
          <w:right w:val="nil"/>
          <w:between w:val="nil"/>
        </w:pBdr>
        <w:shd w:val="clear" w:color="auto" w:fill="FFFFFF"/>
        <w:spacing w:after="120" w:line="276" w:lineRule="auto"/>
        <w:jc w:val="both"/>
        <w:rPr>
          <w:rFonts w:ascii="Arial" w:eastAsia="Times New Roman" w:hAnsi="Arial" w:cs="Arial"/>
          <w:b/>
          <w:color w:val="000000"/>
          <w:sz w:val="28"/>
          <w:szCs w:val="28"/>
        </w:rPr>
      </w:pPr>
      <w:r w:rsidRPr="00C7243E">
        <w:rPr>
          <w:rFonts w:ascii="Arial" w:eastAsia="Times New Roman" w:hAnsi="Arial" w:cs="Arial"/>
          <w:b/>
          <w:color w:val="000000"/>
          <w:sz w:val="28"/>
          <w:szCs w:val="28"/>
        </w:rPr>
        <w:t>Article 6 – PRINCIPALES FAUTES ET SANCTIONS</w:t>
      </w:r>
    </w:p>
    <w:p w14:paraId="0D28187A" w14:textId="77777777" w:rsidR="00C7243E" w:rsidRPr="00C7243E" w:rsidRDefault="00C7243E" w:rsidP="00C7243E">
      <w:pPr>
        <w:pBdr>
          <w:top w:val="nil"/>
          <w:left w:val="nil"/>
          <w:bottom w:val="nil"/>
          <w:right w:val="nil"/>
          <w:between w:val="nil"/>
        </w:pBdr>
        <w:shd w:val="clear" w:color="auto" w:fill="FFFFFF"/>
        <w:spacing w:after="120" w:line="276" w:lineRule="auto"/>
        <w:jc w:val="both"/>
        <w:rPr>
          <w:rFonts w:ascii="Arial" w:eastAsia="Times New Roman" w:hAnsi="Arial" w:cs="Arial"/>
          <w:color w:val="000000"/>
        </w:rPr>
      </w:pPr>
      <w:r w:rsidRPr="00C7243E">
        <w:rPr>
          <w:rFonts w:ascii="Arial" w:eastAsia="Times New Roman" w:hAnsi="Arial" w:cs="Arial"/>
          <w:color w:val="000000"/>
        </w:rPr>
        <w:t>Les griefs articulés et les sanctions allant jusqu’au licenciement selon la gravité des faits reprochés au travailleur sont repris ci-dessous.</w:t>
      </w:r>
    </w:p>
    <w:p w14:paraId="563FCB66" w14:textId="77777777" w:rsidR="00C7243E" w:rsidRPr="00C7243E" w:rsidRDefault="00C7243E" w:rsidP="00C7243E">
      <w:pPr>
        <w:pBdr>
          <w:top w:val="nil"/>
          <w:left w:val="nil"/>
          <w:bottom w:val="nil"/>
          <w:right w:val="nil"/>
          <w:between w:val="nil"/>
        </w:pBdr>
        <w:shd w:val="clear" w:color="auto" w:fill="FFFFFF"/>
        <w:spacing w:line="276" w:lineRule="auto"/>
        <w:jc w:val="both"/>
        <w:rPr>
          <w:rFonts w:ascii="Arial" w:eastAsia="Times New Roman" w:hAnsi="Arial" w:cs="Arial"/>
          <w:color w:val="000000"/>
        </w:rPr>
      </w:pPr>
      <w:r w:rsidRPr="00C7243E">
        <w:rPr>
          <w:rFonts w:ascii="Arial" w:eastAsia="Times New Roman" w:hAnsi="Arial" w:cs="Arial"/>
          <w:color w:val="000000"/>
        </w:rPr>
        <w:t>En cas de violation de ces interdictions, le travailleur contrevenant est passible de sanctions. Lorsque la responsabilité de l’Entreprise est civilement engagée, elle se réserve le droit de poursuivre en réparation civile ou en action de remboursement, le travailleur responsable.</w:t>
      </w:r>
    </w:p>
    <w:p w14:paraId="587F020D" w14:textId="77777777" w:rsidR="00774DEE" w:rsidRDefault="00774DEE">
      <w:pPr>
        <w:rPr>
          <w:rFonts w:ascii="Arial" w:eastAsia="Times New Roman" w:hAnsi="Arial" w:cs="Arial"/>
          <w:b/>
          <w:color w:val="000000"/>
        </w:rPr>
      </w:pPr>
      <w:r>
        <w:rPr>
          <w:rFonts w:ascii="Arial" w:eastAsia="Times New Roman" w:hAnsi="Arial" w:cs="Arial"/>
          <w:b/>
          <w:color w:val="000000"/>
        </w:rPr>
        <w:lastRenderedPageBreak/>
        <w:br w:type="page"/>
      </w:r>
    </w:p>
    <w:p w14:paraId="676E9F9A" w14:textId="6427734B" w:rsidR="00C7243E" w:rsidRPr="00C7243E" w:rsidRDefault="00C7243E" w:rsidP="00C7243E">
      <w:pPr>
        <w:pBdr>
          <w:top w:val="nil"/>
          <w:left w:val="nil"/>
          <w:bottom w:val="nil"/>
          <w:right w:val="nil"/>
          <w:between w:val="nil"/>
        </w:pBdr>
        <w:shd w:val="clear" w:color="auto" w:fill="FFFFFF"/>
        <w:spacing w:after="280" w:line="276" w:lineRule="auto"/>
        <w:jc w:val="both"/>
        <w:rPr>
          <w:rFonts w:ascii="Arial" w:eastAsia="Times New Roman" w:hAnsi="Arial" w:cs="Arial"/>
          <w:b/>
          <w:color w:val="000000"/>
        </w:rPr>
      </w:pPr>
      <w:r w:rsidRPr="00C7243E">
        <w:rPr>
          <w:rFonts w:ascii="Arial" w:eastAsia="Times New Roman" w:hAnsi="Arial" w:cs="Arial"/>
          <w:b/>
          <w:color w:val="000000"/>
        </w:rPr>
        <w:lastRenderedPageBreak/>
        <w:t>Tableau des sanctions en fonction des fautes commises</w:t>
      </w:r>
    </w:p>
    <w:tbl>
      <w:tblPr>
        <w:tblStyle w:val="Grilledutableau2"/>
        <w:tblW w:w="9204" w:type="dxa"/>
        <w:tblLayout w:type="fixed"/>
        <w:tblLook w:val="0400" w:firstRow="0" w:lastRow="0" w:firstColumn="0" w:lastColumn="0" w:noHBand="0" w:noVBand="1"/>
      </w:tblPr>
      <w:tblGrid>
        <w:gridCol w:w="4606"/>
        <w:gridCol w:w="57"/>
        <w:gridCol w:w="4541"/>
      </w:tblGrid>
      <w:tr w:rsidR="00C7243E" w:rsidRPr="00C7243E" w14:paraId="14DB8C65" w14:textId="77777777" w:rsidTr="00774DEE">
        <w:trPr>
          <w:trHeight w:val="266"/>
        </w:trPr>
        <w:tc>
          <w:tcPr>
            <w:tcW w:w="4606" w:type="dxa"/>
          </w:tcPr>
          <w:p w14:paraId="19EDCE75"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b/>
                <w:color w:val="000000"/>
              </w:rPr>
            </w:pPr>
            <w:r w:rsidRPr="00C7243E">
              <w:rPr>
                <w:rFonts w:ascii="Arial" w:eastAsia="Times New Roman" w:hAnsi="Arial" w:cs="Arial"/>
                <w:b/>
                <w:color w:val="000000"/>
              </w:rPr>
              <w:t>Fautes</w:t>
            </w:r>
          </w:p>
        </w:tc>
        <w:tc>
          <w:tcPr>
            <w:tcW w:w="4583" w:type="dxa"/>
            <w:gridSpan w:val="2"/>
          </w:tcPr>
          <w:p w14:paraId="53162D7A"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b/>
                <w:color w:val="000000"/>
              </w:rPr>
            </w:pPr>
            <w:r w:rsidRPr="00C7243E">
              <w:rPr>
                <w:rFonts w:ascii="Arial" w:eastAsia="Times New Roman" w:hAnsi="Arial" w:cs="Arial"/>
                <w:b/>
                <w:color w:val="000000"/>
              </w:rPr>
              <w:t>Sanctions</w:t>
            </w:r>
          </w:p>
        </w:tc>
      </w:tr>
      <w:tr w:rsidR="00C7243E" w:rsidRPr="00C7243E" w14:paraId="1C09BA0A" w14:textId="77777777" w:rsidTr="00774DEE">
        <w:tc>
          <w:tcPr>
            <w:tcW w:w="4606" w:type="dxa"/>
          </w:tcPr>
          <w:p w14:paraId="45A5C7D2"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Trois jours de retards injustifiés dans la même quinzaine </w:t>
            </w:r>
          </w:p>
        </w:tc>
        <w:tc>
          <w:tcPr>
            <w:tcW w:w="4583" w:type="dxa"/>
            <w:gridSpan w:val="2"/>
          </w:tcPr>
          <w:p w14:paraId="03EFA7EC"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blâme </w:t>
            </w:r>
          </w:p>
        </w:tc>
      </w:tr>
      <w:tr w:rsidR="00C7243E" w:rsidRPr="00C7243E" w14:paraId="464502C6" w14:textId="77777777" w:rsidTr="00774DEE">
        <w:tc>
          <w:tcPr>
            <w:tcW w:w="4606" w:type="dxa"/>
          </w:tcPr>
          <w:p w14:paraId="3C32D90A"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Mauvaise exécution du travail </w:t>
            </w:r>
          </w:p>
        </w:tc>
        <w:tc>
          <w:tcPr>
            <w:tcW w:w="4583" w:type="dxa"/>
            <w:gridSpan w:val="2"/>
          </w:tcPr>
          <w:p w14:paraId="05BD3272"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Avertissement </w:t>
            </w:r>
          </w:p>
        </w:tc>
      </w:tr>
      <w:tr w:rsidR="00C7243E" w:rsidRPr="00C7243E" w14:paraId="3066850B" w14:textId="77777777" w:rsidTr="00774DEE">
        <w:tc>
          <w:tcPr>
            <w:tcW w:w="4606" w:type="dxa"/>
          </w:tcPr>
          <w:p w14:paraId="60884B15"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Abandon du poste de travail sans motif</w:t>
            </w:r>
          </w:p>
        </w:tc>
        <w:tc>
          <w:tcPr>
            <w:tcW w:w="4583" w:type="dxa"/>
            <w:gridSpan w:val="2"/>
          </w:tcPr>
          <w:p w14:paraId="67B546B5"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Avertissement </w:t>
            </w:r>
          </w:p>
        </w:tc>
      </w:tr>
      <w:tr w:rsidR="00C7243E" w:rsidRPr="00C7243E" w14:paraId="5B8B2141" w14:textId="77777777" w:rsidTr="00774DEE">
        <w:tc>
          <w:tcPr>
            <w:tcW w:w="4606" w:type="dxa"/>
          </w:tcPr>
          <w:p w14:paraId="680AB110"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Refus d’obéir à un ordre du supérieur hiérarchique </w:t>
            </w:r>
          </w:p>
        </w:tc>
        <w:tc>
          <w:tcPr>
            <w:tcW w:w="4583" w:type="dxa"/>
            <w:gridSpan w:val="2"/>
          </w:tcPr>
          <w:p w14:paraId="7D37AA3F"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Mise à pied de 1 à 3 jours </w:t>
            </w:r>
          </w:p>
        </w:tc>
      </w:tr>
      <w:tr w:rsidR="00C7243E" w:rsidRPr="00C7243E" w14:paraId="6D180CAE" w14:textId="77777777" w:rsidTr="00774DEE">
        <w:tc>
          <w:tcPr>
            <w:tcW w:w="4606" w:type="dxa"/>
          </w:tcPr>
          <w:p w14:paraId="0387A9E3"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Introduction de marchandise dans le chantier pour vente </w:t>
            </w:r>
          </w:p>
        </w:tc>
        <w:tc>
          <w:tcPr>
            <w:tcW w:w="4583" w:type="dxa"/>
            <w:gridSpan w:val="2"/>
          </w:tcPr>
          <w:p w14:paraId="068D12D4"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Mise à pied de 1  à 7 jours </w:t>
            </w:r>
          </w:p>
        </w:tc>
      </w:tr>
      <w:tr w:rsidR="00C7243E" w:rsidRPr="00C7243E" w14:paraId="70021360" w14:textId="77777777" w:rsidTr="00774DEE">
        <w:tc>
          <w:tcPr>
            <w:tcW w:w="4606" w:type="dxa"/>
          </w:tcPr>
          <w:p w14:paraId="4EAB5BDB"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Trafic illicite de marchandises ou boissons alcoolisées et autres articles  dans les lieux de travail</w:t>
            </w:r>
          </w:p>
        </w:tc>
        <w:tc>
          <w:tcPr>
            <w:tcW w:w="4583" w:type="dxa"/>
            <w:gridSpan w:val="2"/>
          </w:tcPr>
          <w:p w14:paraId="1EEFC916"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Mise à pied de 1 à 8 jours </w:t>
            </w:r>
          </w:p>
        </w:tc>
      </w:tr>
      <w:tr w:rsidR="00C7243E" w:rsidRPr="00C7243E" w14:paraId="78F24A29" w14:textId="77777777" w:rsidTr="00774DEE">
        <w:tc>
          <w:tcPr>
            <w:tcW w:w="4606" w:type="dxa"/>
          </w:tcPr>
          <w:p w14:paraId="1AAE4788"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État d’ébriété pendant les heures de travail, entrainant des risques pour la sécurité des riverains, clients, usagers et personnels, ainsi que pour la préservation de l’environnement</w:t>
            </w:r>
          </w:p>
        </w:tc>
        <w:tc>
          <w:tcPr>
            <w:tcW w:w="4583" w:type="dxa"/>
            <w:gridSpan w:val="2"/>
          </w:tcPr>
          <w:p w14:paraId="2AFAF769"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Mise à pied de 8 jours</w:t>
            </w:r>
          </w:p>
        </w:tc>
      </w:tr>
      <w:tr w:rsidR="00C7243E" w:rsidRPr="00C7243E" w14:paraId="65C40DF1" w14:textId="77777777" w:rsidTr="00774DEE">
        <w:tc>
          <w:tcPr>
            <w:tcW w:w="4606" w:type="dxa"/>
          </w:tcPr>
          <w:p w14:paraId="021410FE"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Absence non motivée d’une durée supérieure à une demi-journée mais inférieure à 2 jours </w:t>
            </w:r>
          </w:p>
        </w:tc>
        <w:tc>
          <w:tcPr>
            <w:tcW w:w="4583" w:type="dxa"/>
            <w:gridSpan w:val="2"/>
          </w:tcPr>
          <w:p w14:paraId="56DC8AC2"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Mise à pied de 1 à 8 jours assortie du non-paiement du salaire correspondant au temps perdu</w:t>
            </w:r>
          </w:p>
        </w:tc>
      </w:tr>
      <w:tr w:rsidR="00C7243E" w:rsidRPr="00C7243E" w14:paraId="44E7369A" w14:textId="77777777" w:rsidTr="00774DEE">
        <w:tc>
          <w:tcPr>
            <w:tcW w:w="4606" w:type="dxa"/>
          </w:tcPr>
          <w:p w14:paraId="2D57C2C0"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Absence non motivée excédant 72 heures</w:t>
            </w:r>
          </w:p>
        </w:tc>
        <w:tc>
          <w:tcPr>
            <w:tcW w:w="4583" w:type="dxa"/>
            <w:gridSpan w:val="2"/>
          </w:tcPr>
          <w:p w14:paraId="1AD6FE51"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Licenciement avec préavis ou sans préavis assorti du non-paiement du salaire correspondant aux heures d’absence</w:t>
            </w:r>
          </w:p>
        </w:tc>
      </w:tr>
      <w:tr w:rsidR="00C7243E" w:rsidRPr="00C7243E" w14:paraId="4EE9B9A9" w14:textId="77777777" w:rsidTr="00774DEE">
        <w:tc>
          <w:tcPr>
            <w:tcW w:w="4606" w:type="dxa"/>
          </w:tcPr>
          <w:p w14:paraId="75268F3A"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Bagarre sur le lieu de travail et tout autre manquement grave ou léger à répétition à l’intérieur de l’établissement </w:t>
            </w:r>
          </w:p>
        </w:tc>
        <w:tc>
          <w:tcPr>
            <w:tcW w:w="4583" w:type="dxa"/>
            <w:gridSpan w:val="2"/>
          </w:tcPr>
          <w:p w14:paraId="6351A9BE"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Licenciement sans préavis </w:t>
            </w:r>
          </w:p>
        </w:tc>
      </w:tr>
      <w:tr w:rsidR="00C7243E" w:rsidRPr="00C7243E" w14:paraId="2EB0FFDC" w14:textId="77777777" w:rsidTr="00774DEE">
        <w:tc>
          <w:tcPr>
            <w:tcW w:w="4606" w:type="dxa"/>
          </w:tcPr>
          <w:p w14:paraId="778467DA"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Vol</w:t>
            </w:r>
          </w:p>
        </w:tc>
        <w:tc>
          <w:tcPr>
            <w:tcW w:w="4583" w:type="dxa"/>
            <w:gridSpan w:val="2"/>
          </w:tcPr>
          <w:p w14:paraId="2D90FFC5"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Licenciement sans préavis </w:t>
            </w:r>
          </w:p>
        </w:tc>
      </w:tr>
      <w:tr w:rsidR="00C7243E" w:rsidRPr="00C7243E" w14:paraId="7518E0BC" w14:textId="77777777" w:rsidTr="00774DEE">
        <w:tc>
          <w:tcPr>
            <w:tcW w:w="4606" w:type="dxa"/>
          </w:tcPr>
          <w:p w14:paraId="575465D9"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Propos et attitudes déplacés vis-à-vis des personnes de sexe féminin dans les lieux de travail</w:t>
            </w:r>
          </w:p>
        </w:tc>
        <w:tc>
          <w:tcPr>
            <w:tcW w:w="4583" w:type="dxa"/>
            <w:gridSpan w:val="2"/>
          </w:tcPr>
          <w:p w14:paraId="5BD4283F"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Licenciement avec préavis </w:t>
            </w:r>
          </w:p>
        </w:tc>
      </w:tr>
      <w:tr w:rsidR="00C7243E" w:rsidRPr="00C7243E" w14:paraId="545A1F05" w14:textId="77777777" w:rsidTr="00774DEE">
        <w:tc>
          <w:tcPr>
            <w:tcW w:w="4606" w:type="dxa"/>
          </w:tcPr>
          <w:p w14:paraId="5672830F"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Recours aux services de prostituées durant les heures de chantier</w:t>
            </w:r>
          </w:p>
        </w:tc>
        <w:tc>
          <w:tcPr>
            <w:tcW w:w="4583" w:type="dxa"/>
            <w:gridSpan w:val="2"/>
          </w:tcPr>
          <w:p w14:paraId="021AAC8C"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Licenciement sans préavis </w:t>
            </w:r>
          </w:p>
        </w:tc>
      </w:tr>
      <w:tr w:rsidR="00C7243E" w:rsidRPr="00C7243E" w14:paraId="6B5468F5" w14:textId="77777777" w:rsidTr="00774DEE">
        <w:tc>
          <w:tcPr>
            <w:tcW w:w="4606" w:type="dxa"/>
          </w:tcPr>
          <w:p w14:paraId="2064EA72"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Violences physiques et voies des faits dans les lieux de travail</w:t>
            </w:r>
          </w:p>
        </w:tc>
        <w:tc>
          <w:tcPr>
            <w:tcW w:w="4583" w:type="dxa"/>
            <w:gridSpan w:val="2"/>
          </w:tcPr>
          <w:p w14:paraId="5A82E9E9"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Licenciement sans préavis </w:t>
            </w:r>
          </w:p>
        </w:tc>
      </w:tr>
      <w:tr w:rsidR="00C7243E" w:rsidRPr="00C7243E" w14:paraId="0B5CD97A" w14:textId="77777777" w:rsidTr="00774DEE">
        <w:tc>
          <w:tcPr>
            <w:tcW w:w="4606" w:type="dxa"/>
          </w:tcPr>
          <w:p w14:paraId="204B6CA0"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Atteintes volontaires aux biens et intérêts d’autrui ou à l’environnement dans les lieux de travail</w:t>
            </w:r>
          </w:p>
        </w:tc>
        <w:tc>
          <w:tcPr>
            <w:tcW w:w="4583" w:type="dxa"/>
            <w:gridSpan w:val="2"/>
          </w:tcPr>
          <w:p w14:paraId="08930614"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Licenciement sans préavis </w:t>
            </w:r>
          </w:p>
        </w:tc>
      </w:tr>
      <w:tr w:rsidR="00C7243E" w:rsidRPr="00C7243E" w14:paraId="0341ABA6" w14:textId="77777777" w:rsidTr="00774DEE">
        <w:tc>
          <w:tcPr>
            <w:tcW w:w="4606" w:type="dxa"/>
          </w:tcPr>
          <w:p w14:paraId="040FD73E"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Refus de mise en application des procédures internes de l’Entreprise malgré rappel de la part de la hiérarchie</w:t>
            </w:r>
          </w:p>
        </w:tc>
        <w:tc>
          <w:tcPr>
            <w:tcW w:w="4583" w:type="dxa"/>
            <w:gridSpan w:val="2"/>
          </w:tcPr>
          <w:p w14:paraId="6EC128A8"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Mise à pied de 15 jours</w:t>
            </w:r>
          </w:p>
        </w:tc>
      </w:tr>
      <w:tr w:rsidR="00C7243E" w:rsidRPr="00C7243E" w14:paraId="349F0CB4" w14:textId="77777777" w:rsidTr="00774DEE">
        <w:tc>
          <w:tcPr>
            <w:tcW w:w="4606" w:type="dxa"/>
          </w:tcPr>
          <w:p w14:paraId="0962A11A"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Dans le cadre du travail, négligences ou imprudences répétées ayant entrainé des dommages ou préjudices à la population, aux biens, à l’environnement notamment en rapport avec les prescriptions de lutte contre la propagation des IST et du VIH-SIDA ou en cas de contamination volontaire de VIH</w:t>
            </w:r>
          </w:p>
        </w:tc>
        <w:tc>
          <w:tcPr>
            <w:tcW w:w="4583" w:type="dxa"/>
            <w:gridSpan w:val="2"/>
          </w:tcPr>
          <w:p w14:paraId="27CB12DA"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 xml:space="preserve">Licenciement sans préavis </w:t>
            </w:r>
          </w:p>
        </w:tc>
      </w:tr>
      <w:tr w:rsidR="00C7243E" w:rsidRPr="00C7243E" w14:paraId="48941BBD" w14:textId="77777777" w:rsidTr="00774DEE">
        <w:tc>
          <w:tcPr>
            <w:tcW w:w="4606" w:type="dxa"/>
          </w:tcPr>
          <w:p w14:paraId="54B725FA"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Consommation de stupéfiants dans les lieux de travail</w:t>
            </w:r>
          </w:p>
        </w:tc>
        <w:tc>
          <w:tcPr>
            <w:tcW w:w="4583" w:type="dxa"/>
            <w:gridSpan w:val="2"/>
          </w:tcPr>
          <w:p w14:paraId="1138BC15" w14:textId="77777777" w:rsidR="00C7243E" w:rsidRPr="00C7243E" w:rsidRDefault="00C7243E" w:rsidP="00C7243E">
            <w:pPr>
              <w:pBdr>
                <w:top w:val="nil"/>
                <w:left w:val="nil"/>
                <w:bottom w:val="nil"/>
                <w:right w:val="nil"/>
                <w:between w:val="nil"/>
              </w:pBdr>
              <w:shd w:val="clear" w:color="auto" w:fill="FFFFFF"/>
              <w:jc w:val="both"/>
              <w:rPr>
                <w:rFonts w:ascii="Arial" w:eastAsia="Times New Roman" w:hAnsi="Arial" w:cs="Arial"/>
                <w:color w:val="000000"/>
              </w:rPr>
            </w:pPr>
            <w:r w:rsidRPr="00C7243E">
              <w:rPr>
                <w:rFonts w:ascii="Arial" w:eastAsia="Times New Roman" w:hAnsi="Arial" w:cs="Arial"/>
                <w:color w:val="000000"/>
              </w:rPr>
              <w:t>Licenciement immédiat</w:t>
            </w:r>
          </w:p>
        </w:tc>
      </w:tr>
      <w:tr w:rsidR="00C7243E" w:rsidRPr="00C7243E" w14:paraId="5255C4A6" w14:textId="77777777" w:rsidTr="00774DEE">
        <w:trPr>
          <w:trHeight w:val="661"/>
        </w:trPr>
        <w:tc>
          <w:tcPr>
            <w:tcW w:w="4663" w:type="dxa"/>
            <w:gridSpan w:val="2"/>
            <w:hideMark/>
          </w:tcPr>
          <w:p w14:paraId="74F8FEA5" w14:textId="77777777" w:rsidR="00C7243E" w:rsidRPr="00C7243E" w:rsidRDefault="00C7243E" w:rsidP="00C7243E">
            <w:pPr>
              <w:rPr>
                <w:rFonts w:eastAsia="Times New Roman" w:cs="Calibri"/>
              </w:rPr>
            </w:pPr>
            <w:r w:rsidRPr="00C7243E">
              <w:rPr>
                <w:rFonts w:ascii="Arial" w:eastAsia="Times New Roman" w:hAnsi="Arial" w:cs="Arial"/>
                <w:b/>
                <w:bCs/>
                <w:lang w:val="fr-CA"/>
              </w:rPr>
              <w:t> </w:t>
            </w:r>
          </w:p>
          <w:p w14:paraId="0F4DE9BE" w14:textId="77777777" w:rsidR="00C7243E" w:rsidRPr="00C7243E" w:rsidRDefault="00C7243E" w:rsidP="00C7243E">
            <w:pPr>
              <w:rPr>
                <w:rFonts w:eastAsia="Times New Roman" w:cs="Calibri"/>
              </w:rPr>
            </w:pPr>
            <w:r w:rsidRPr="00C7243E">
              <w:rPr>
                <w:rFonts w:ascii="Arial" w:eastAsia="Times New Roman" w:hAnsi="Arial" w:cs="Arial"/>
                <w:b/>
                <w:bCs/>
                <w:lang w:val="fr-CA"/>
              </w:rPr>
              <w:t>Fautes</w:t>
            </w:r>
          </w:p>
        </w:tc>
        <w:tc>
          <w:tcPr>
            <w:tcW w:w="4541" w:type="dxa"/>
            <w:hideMark/>
          </w:tcPr>
          <w:p w14:paraId="3B0CE3C8" w14:textId="77777777" w:rsidR="00C7243E" w:rsidRPr="00C7243E" w:rsidRDefault="00C7243E" w:rsidP="00C7243E">
            <w:pPr>
              <w:rPr>
                <w:rFonts w:eastAsia="Times New Roman" w:cs="Calibri"/>
              </w:rPr>
            </w:pPr>
            <w:r w:rsidRPr="00C7243E">
              <w:rPr>
                <w:rFonts w:ascii="Arial" w:eastAsia="Times New Roman" w:hAnsi="Arial" w:cs="Arial"/>
                <w:b/>
                <w:bCs/>
                <w:lang w:val="fr-CA"/>
              </w:rPr>
              <w:t> </w:t>
            </w:r>
          </w:p>
          <w:p w14:paraId="788B4D9D" w14:textId="77777777" w:rsidR="00C7243E" w:rsidRPr="00C7243E" w:rsidRDefault="00C7243E" w:rsidP="00C7243E">
            <w:pPr>
              <w:rPr>
                <w:rFonts w:eastAsia="Times New Roman" w:cs="Calibri"/>
              </w:rPr>
            </w:pPr>
            <w:r w:rsidRPr="00C7243E">
              <w:rPr>
                <w:rFonts w:ascii="Arial" w:eastAsia="Times New Roman" w:hAnsi="Arial" w:cs="Arial"/>
                <w:b/>
                <w:bCs/>
                <w:lang w:val="fr-CA"/>
              </w:rPr>
              <w:t>Sanctions</w:t>
            </w:r>
          </w:p>
          <w:p w14:paraId="132D77B3" w14:textId="77777777" w:rsidR="00C7243E" w:rsidRPr="00C7243E" w:rsidRDefault="00C7243E" w:rsidP="00C7243E">
            <w:pPr>
              <w:rPr>
                <w:rFonts w:eastAsia="Times New Roman" w:cs="Calibri"/>
              </w:rPr>
            </w:pPr>
            <w:r w:rsidRPr="00C7243E">
              <w:rPr>
                <w:rFonts w:ascii="Arial" w:eastAsia="Times New Roman" w:hAnsi="Arial" w:cs="Arial"/>
                <w:b/>
                <w:bCs/>
                <w:lang w:val="fr-CA"/>
              </w:rPr>
              <w:t> </w:t>
            </w:r>
          </w:p>
        </w:tc>
      </w:tr>
      <w:tr w:rsidR="00C7243E" w:rsidRPr="00C7243E" w14:paraId="384FCF80" w14:textId="77777777" w:rsidTr="00774DEE">
        <w:tc>
          <w:tcPr>
            <w:tcW w:w="4663" w:type="dxa"/>
            <w:gridSpan w:val="2"/>
            <w:hideMark/>
          </w:tcPr>
          <w:p w14:paraId="3F65FE1B" w14:textId="77777777" w:rsidR="00C7243E" w:rsidRPr="00C7243E" w:rsidRDefault="00C7243E" w:rsidP="00C7243E">
            <w:pPr>
              <w:rPr>
                <w:rFonts w:eastAsia="Times New Roman" w:cs="Calibri"/>
              </w:rPr>
            </w:pPr>
            <w:r w:rsidRPr="00C7243E">
              <w:rPr>
                <w:rFonts w:ascii="Arial" w:eastAsia="Times New Roman" w:hAnsi="Arial" w:cs="Arial"/>
                <w:lang w:val="fr-CA"/>
              </w:rPr>
              <w:t>Conventions de Washington (CITES), de l’Union Internationale pour la Conservation de la Nature (UICN) et de la Règlementation nationale</w:t>
            </w:r>
          </w:p>
        </w:tc>
        <w:tc>
          <w:tcPr>
            <w:tcW w:w="4541" w:type="dxa"/>
            <w:hideMark/>
          </w:tcPr>
          <w:p w14:paraId="46D21791" w14:textId="77777777" w:rsidR="00C7243E" w:rsidRPr="00C7243E" w:rsidRDefault="00C7243E" w:rsidP="00C7243E">
            <w:pPr>
              <w:rPr>
                <w:rFonts w:ascii="Arial" w:eastAsia="Times New Roman" w:hAnsi="Arial" w:cs="Arial"/>
                <w:lang w:val="fr-CA"/>
              </w:rPr>
            </w:pPr>
            <w:r w:rsidRPr="00C7243E">
              <w:rPr>
                <w:rFonts w:ascii="Arial" w:eastAsia="Times New Roman" w:hAnsi="Arial" w:cs="Arial"/>
                <w:lang w:val="fr-CA"/>
              </w:rPr>
              <w:t>Les mesures appropriées pour interdire le commerce de spécimens en violation des dispositions du CITES comprennent:</w:t>
            </w:r>
          </w:p>
          <w:p w14:paraId="04DEF3A4" w14:textId="77777777" w:rsidR="00C7243E" w:rsidRPr="00C7243E" w:rsidRDefault="00C7243E" w:rsidP="00C7243E">
            <w:pPr>
              <w:rPr>
                <w:rFonts w:ascii="Arial" w:eastAsia="Times New Roman" w:hAnsi="Arial" w:cs="Arial"/>
                <w:lang w:val="fr-CA"/>
              </w:rPr>
            </w:pPr>
            <w:r w:rsidRPr="00C7243E">
              <w:rPr>
                <w:rFonts w:ascii="Arial" w:eastAsia="Times New Roman" w:hAnsi="Arial" w:cs="Arial"/>
                <w:lang w:val="fr-CA"/>
              </w:rPr>
              <w:t xml:space="preserve">a) des sanctions pénales frappant soit le </w:t>
            </w:r>
            <w:r w:rsidRPr="00C7243E">
              <w:rPr>
                <w:rFonts w:ascii="Arial" w:eastAsia="Times New Roman" w:hAnsi="Arial" w:cs="Arial"/>
                <w:lang w:val="fr-CA"/>
              </w:rPr>
              <w:lastRenderedPageBreak/>
              <w:t>commerce, soit la détention de tels spécimens, ou les deux;</w:t>
            </w:r>
          </w:p>
          <w:p w14:paraId="78358582" w14:textId="77777777" w:rsidR="00C7243E" w:rsidRPr="00C7243E" w:rsidRDefault="00C7243E" w:rsidP="00C7243E">
            <w:pPr>
              <w:rPr>
                <w:rFonts w:eastAsia="Times New Roman" w:cs="Calibri"/>
              </w:rPr>
            </w:pPr>
            <w:r w:rsidRPr="00C7243E">
              <w:rPr>
                <w:rFonts w:ascii="Arial" w:eastAsia="Times New Roman" w:hAnsi="Arial" w:cs="Arial"/>
                <w:lang w:val="fr-CA"/>
              </w:rPr>
              <w:t>b) la confiscation ou le renvoi à l'État d'exportation de tels spécimens. </w:t>
            </w:r>
          </w:p>
        </w:tc>
      </w:tr>
      <w:tr w:rsidR="00C7243E" w:rsidRPr="00C7243E" w14:paraId="7555020F" w14:textId="77777777" w:rsidTr="00774DEE">
        <w:tc>
          <w:tcPr>
            <w:tcW w:w="4663" w:type="dxa"/>
            <w:gridSpan w:val="2"/>
            <w:hideMark/>
          </w:tcPr>
          <w:p w14:paraId="68D84454" w14:textId="77777777" w:rsidR="00C7243E" w:rsidRPr="00C7243E" w:rsidRDefault="00C7243E" w:rsidP="00C7243E">
            <w:pPr>
              <w:rPr>
                <w:rFonts w:eastAsia="Times New Roman" w:cs="Calibri"/>
              </w:rPr>
            </w:pPr>
            <w:r w:rsidRPr="00C7243E">
              <w:rPr>
                <w:rFonts w:ascii="Arial" w:eastAsia="Times New Roman" w:hAnsi="Arial" w:cs="Arial"/>
                <w:lang w:val="fr-CA"/>
              </w:rPr>
              <w:lastRenderedPageBreak/>
              <w:t>Dans les lieux de travail, proxénétisme, harcèlement, abus et violences sexuels sur les femmes, pédophilie, coups et blessures, trafic de stupéfiants, pollution volontaire grave, commerce et/ou trafic de tout ou partie d’espèces protégées et/ou d’espèces provenant d’aires protégées, notamment l’ivoire, etc.</w:t>
            </w:r>
          </w:p>
        </w:tc>
        <w:tc>
          <w:tcPr>
            <w:tcW w:w="4541" w:type="dxa"/>
            <w:hideMark/>
          </w:tcPr>
          <w:p w14:paraId="4BC23AC2" w14:textId="77777777" w:rsidR="00C7243E" w:rsidRPr="00C7243E" w:rsidRDefault="00C7243E" w:rsidP="00C7243E">
            <w:pPr>
              <w:rPr>
                <w:rFonts w:eastAsia="Times New Roman" w:cs="Calibri"/>
              </w:rPr>
            </w:pPr>
            <w:r w:rsidRPr="00C7243E">
              <w:rPr>
                <w:rFonts w:ascii="Arial" w:eastAsia="Times New Roman" w:hAnsi="Arial" w:cs="Arial"/>
                <w:lang w:val="fr-CA"/>
              </w:rPr>
              <w:t>Licenciement immédiat dès la première constatation de la faute, ainsi qu’à la transmission des éléments caractéristiques de la faute aux services compétents de répression de l’État.</w:t>
            </w:r>
          </w:p>
        </w:tc>
      </w:tr>
      <w:tr w:rsidR="00C7243E" w:rsidRPr="00C7243E" w14:paraId="15302553" w14:textId="77777777" w:rsidTr="00774DEE">
        <w:tc>
          <w:tcPr>
            <w:tcW w:w="4663" w:type="dxa"/>
            <w:gridSpan w:val="2"/>
            <w:hideMark/>
          </w:tcPr>
          <w:p w14:paraId="593CF4A1" w14:textId="77777777" w:rsidR="00C7243E" w:rsidRPr="00C7243E" w:rsidRDefault="00C7243E" w:rsidP="00C7243E">
            <w:pPr>
              <w:rPr>
                <w:rFonts w:eastAsia="Times New Roman" w:cs="Calibri"/>
              </w:rPr>
            </w:pPr>
            <w:r w:rsidRPr="00C7243E">
              <w:rPr>
                <w:rFonts w:ascii="Arial" w:eastAsia="Times New Roman" w:hAnsi="Arial" w:cs="Arial"/>
                <w:lang w:val="fr-CA"/>
              </w:rPr>
              <w:t>Toute autre faute non-prévue par le présent règlement</w:t>
            </w:r>
          </w:p>
        </w:tc>
        <w:tc>
          <w:tcPr>
            <w:tcW w:w="4541" w:type="dxa"/>
            <w:hideMark/>
          </w:tcPr>
          <w:p w14:paraId="1281B602" w14:textId="77777777" w:rsidR="00C7243E" w:rsidRPr="00C7243E" w:rsidRDefault="00C7243E" w:rsidP="00C7243E">
            <w:pPr>
              <w:rPr>
                <w:rFonts w:eastAsia="Times New Roman" w:cs="Calibri"/>
              </w:rPr>
            </w:pPr>
            <w:r w:rsidRPr="00C7243E">
              <w:rPr>
                <w:rFonts w:ascii="Arial" w:eastAsia="Times New Roman" w:hAnsi="Arial" w:cs="Arial"/>
                <w:lang w:val="fr-CA"/>
              </w:rPr>
              <w:t>Sera soumise à un comité de discipline ad hoc de l’Entreprise pour qualification et proposition d’une sanction</w:t>
            </w:r>
          </w:p>
        </w:tc>
      </w:tr>
    </w:tbl>
    <w:p w14:paraId="73149646" w14:textId="77777777" w:rsidR="00C7243E" w:rsidRPr="00C7243E" w:rsidRDefault="00C7243E" w:rsidP="00C7243E">
      <w:pPr>
        <w:pBdr>
          <w:top w:val="none" w:sz="0" w:space="0" w:color="000000"/>
          <w:left w:val="nil"/>
          <w:bottom w:val="nil"/>
          <w:right w:val="nil"/>
          <w:between w:val="nil"/>
        </w:pBdr>
        <w:shd w:val="clear" w:color="auto" w:fill="FFFFFF"/>
        <w:spacing w:after="120" w:line="276" w:lineRule="auto"/>
        <w:ind w:left="720"/>
        <w:jc w:val="both"/>
        <w:rPr>
          <w:rFonts w:ascii="Arial" w:eastAsia="Times New Roman" w:hAnsi="Arial" w:cs="Arial"/>
          <w:color w:val="000000"/>
        </w:rPr>
      </w:pPr>
    </w:p>
    <w:p w14:paraId="77D5F350" w14:textId="77777777" w:rsidR="00C7243E" w:rsidRPr="00C7243E" w:rsidRDefault="00C7243E" w:rsidP="00C7243E">
      <w:pPr>
        <w:ind w:left="426"/>
        <w:rPr>
          <w:rFonts w:ascii="Arial" w:hAnsi="Arial" w:cs="Arial"/>
          <w:b/>
          <w:sz w:val="28"/>
          <w:szCs w:val="28"/>
        </w:rPr>
      </w:pPr>
      <w:r w:rsidRPr="00C7243E">
        <w:rPr>
          <w:rFonts w:ascii="Arial" w:hAnsi="Arial" w:cs="Arial"/>
          <w:b/>
          <w:sz w:val="28"/>
          <w:szCs w:val="28"/>
        </w:rPr>
        <w:t>Article 7 – FORMALITÉS ET DÉPÔT</w:t>
      </w:r>
    </w:p>
    <w:p w14:paraId="65E435E0" w14:textId="77777777" w:rsidR="00C7243E" w:rsidRPr="00C7243E" w:rsidRDefault="00C7243E" w:rsidP="00C7243E">
      <w:pPr>
        <w:ind w:left="426"/>
        <w:rPr>
          <w:rFonts w:ascii="Arial" w:hAnsi="Arial" w:cs="Arial"/>
          <w:sz w:val="24"/>
          <w:szCs w:val="24"/>
        </w:rPr>
      </w:pPr>
      <w:r w:rsidRPr="00C7243E">
        <w:rPr>
          <w:rFonts w:ascii="Arial" w:hAnsi="Arial" w:cs="Arial"/>
          <w:sz w:val="24"/>
          <w:szCs w:val="24"/>
        </w:rPr>
        <w:t>Le présent Règlement Intérieur est Code de bonne conduite a fait l’objet d’une présentation à tous les Employés et apprenants de l’Entreprise, ses sous-traitants ainsi que ses partenaires sécuritaires.</w:t>
      </w:r>
    </w:p>
    <w:p w14:paraId="7EF3CF47" w14:textId="77777777" w:rsidR="00C7243E" w:rsidRPr="00C7243E" w:rsidRDefault="00C7243E" w:rsidP="00C7243E">
      <w:pPr>
        <w:ind w:left="426"/>
        <w:rPr>
          <w:rFonts w:ascii="Arial" w:hAnsi="Arial" w:cs="Arial"/>
          <w:sz w:val="24"/>
          <w:szCs w:val="24"/>
        </w:rPr>
      </w:pPr>
      <w:r w:rsidRPr="00C7243E">
        <w:rPr>
          <w:rFonts w:ascii="Arial" w:hAnsi="Arial" w:cs="Arial"/>
          <w:sz w:val="24"/>
          <w:szCs w:val="24"/>
        </w:rPr>
        <w:t>Il a été également :</w:t>
      </w:r>
    </w:p>
    <w:p w14:paraId="6A63CF20" w14:textId="77777777" w:rsidR="00C7243E" w:rsidRPr="00C7243E" w:rsidRDefault="00C7243E" w:rsidP="00F070AF">
      <w:pPr>
        <w:numPr>
          <w:ilvl w:val="0"/>
          <w:numId w:val="50"/>
        </w:numPr>
        <w:spacing w:after="200" w:line="276" w:lineRule="auto"/>
        <w:ind w:left="993"/>
        <w:contextualSpacing/>
        <w:rPr>
          <w:rFonts w:ascii="Arial" w:hAnsi="Arial" w:cs="Arial"/>
          <w:sz w:val="24"/>
          <w:szCs w:val="24"/>
        </w:rPr>
      </w:pPr>
      <w:r w:rsidRPr="00C7243E">
        <w:rPr>
          <w:rFonts w:ascii="Arial" w:hAnsi="Arial" w:cs="Arial"/>
          <w:sz w:val="24"/>
          <w:szCs w:val="24"/>
        </w:rPr>
        <w:t>communiqué à l’Inspecteur du Travail;</w:t>
      </w:r>
    </w:p>
    <w:p w14:paraId="120DF40A" w14:textId="77777777" w:rsidR="00C7243E" w:rsidRPr="00C7243E" w:rsidRDefault="00C7243E" w:rsidP="00F070AF">
      <w:pPr>
        <w:numPr>
          <w:ilvl w:val="0"/>
          <w:numId w:val="50"/>
        </w:numPr>
        <w:spacing w:after="200" w:line="276" w:lineRule="auto"/>
        <w:ind w:left="993"/>
        <w:contextualSpacing/>
        <w:rPr>
          <w:rFonts w:ascii="Arial" w:hAnsi="Arial" w:cs="Arial"/>
          <w:sz w:val="24"/>
          <w:szCs w:val="24"/>
        </w:rPr>
      </w:pPr>
      <w:r w:rsidRPr="00C7243E">
        <w:rPr>
          <w:rFonts w:ascii="Arial" w:hAnsi="Arial" w:cs="Arial"/>
          <w:sz w:val="24"/>
          <w:szCs w:val="24"/>
        </w:rPr>
        <w:t xml:space="preserve"> affiché à la base-vie de l’entreprise et dans les véhicules et engins.</w:t>
      </w:r>
    </w:p>
    <w:p w14:paraId="3C57EF50" w14:textId="77777777" w:rsidR="00C7243E" w:rsidRPr="00C7243E" w:rsidRDefault="00C7243E" w:rsidP="00C7243E">
      <w:pPr>
        <w:ind w:left="426"/>
        <w:rPr>
          <w:rFonts w:ascii="Arial" w:hAnsi="Arial" w:cs="Arial"/>
          <w:sz w:val="24"/>
          <w:szCs w:val="24"/>
        </w:rPr>
      </w:pPr>
      <w:r w:rsidRPr="00C7243E">
        <w:rPr>
          <w:rFonts w:ascii="Arial" w:hAnsi="Arial" w:cs="Arial"/>
          <w:sz w:val="24"/>
          <w:szCs w:val="24"/>
        </w:rPr>
        <w:t>Et un exemplaire remis à chaque Employé. Il en sera de même en particulier lors de chaque embauche.</w:t>
      </w:r>
    </w:p>
    <w:p w14:paraId="14849513" w14:textId="77777777" w:rsidR="00C7243E" w:rsidRPr="00C7243E" w:rsidRDefault="00C7243E" w:rsidP="00C7243E">
      <w:pPr>
        <w:ind w:left="426"/>
        <w:rPr>
          <w:rFonts w:ascii="Arial" w:hAnsi="Arial" w:cs="Arial"/>
          <w:sz w:val="24"/>
          <w:szCs w:val="24"/>
        </w:rPr>
      </w:pPr>
      <w:r w:rsidRPr="00C7243E">
        <w:rPr>
          <w:rFonts w:ascii="Arial" w:hAnsi="Arial" w:cs="Arial"/>
          <w:sz w:val="24"/>
          <w:szCs w:val="24"/>
        </w:rPr>
        <w:t>Pour tout cas de plainte de quelque nature que ce soit; prière contacter les personnes suivantes :</w:t>
      </w:r>
    </w:p>
    <w:p w14:paraId="3D57B88B" w14:textId="77777777" w:rsidR="00C7243E" w:rsidRPr="00C7243E" w:rsidRDefault="00C7243E" w:rsidP="00F070AF">
      <w:pPr>
        <w:numPr>
          <w:ilvl w:val="0"/>
          <w:numId w:val="51"/>
        </w:numPr>
        <w:contextualSpacing/>
        <w:rPr>
          <w:rFonts w:ascii="Arial" w:hAnsi="Arial" w:cs="Arial"/>
        </w:rPr>
      </w:pPr>
      <w:r w:rsidRPr="00C7243E">
        <w:rPr>
          <w:rFonts w:ascii="Arial" w:hAnsi="Arial" w:cs="Arial"/>
        </w:rPr>
        <w:t>Nom du Gérant, contact et signature</w:t>
      </w:r>
    </w:p>
    <w:p w14:paraId="694F80A3" w14:textId="77777777" w:rsidR="00C7243E" w:rsidRPr="00C7243E" w:rsidRDefault="00C7243E" w:rsidP="00F070AF">
      <w:pPr>
        <w:numPr>
          <w:ilvl w:val="0"/>
          <w:numId w:val="51"/>
        </w:numPr>
        <w:contextualSpacing/>
        <w:rPr>
          <w:rFonts w:ascii="Arial" w:hAnsi="Arial" w:cs="Arial"/>
        </w:rPr>
      </w:pPr>
      <w:r w:rsidRPr="00C7243E">
        <w:rPr>
          <w:rFonts w:ascii="Arial" w:hAnsi="Arial" w:cs="Arial"/>
        </w:rPr>
        <w:t xml:space="preserve">Nom du chef chantier, contact et signature </w:t>
      </w:r>
    </w:p>
    <w:p w14:paraId="2A06ECBF" w14:textId="77777777" w:rsidR="00C7243E" w:rsidRPr="00C7243E" w:rsidRDefault="00C7243E" w:rsidP="00F070AF">
      <w:pPr>
        <w:numPr>
          <w:ilvl w:val="0"/>
          <w:numId w:val="51"/>
        </w:numPr>
        <w:contextualSpacing/>
        <w:rPr>
          <w:rFonts w:ascii="Arial" w:hAnsi="Arial" w:cs="Arial"/>
        </w:rPr>
      </w:pPr>
      <w:r w:rsidRPr="00C7243E">
        <w:rPr>
          <w:rFonts w:ascii="Arial" w:hAnsi="Arial" w:cs="Arial"/>
        </w:rPr>
        <w:t>Noms, contacts et signature de toute personne dans la traçabilité de la faute</w:t>
      </w:r>
    </w:p>
    <w:p w14:paraId="66B514B4" w14:textId="77777777" w:rsidR="00A415C8" w:rsidRDefault="00A415C8" w:rsidP="00C7243E">
      <w:pPr>
        <w:pBdr>
          <w:top w:val="nil"/>
          <w:left w:val="nil"/>
          <w:bottom w:val="nil"/>
          <w:right w:val="nil"/>
          <w:between w:val="nil"/>
        </w:pBdr>
        <w:shd w:val="clear" w:color="auto" w:fill="FFFFFF"/>
        <w:spacing w:after="120" w:line="276" w:lineRule="auto"/>
        <w:jc w:val="both"/>
        <w:rPr>
          <w:rFonts w:ascii="Arial" w:eastAsia="Helvetica Neue" w:hAnsi="Arial" w:cs="Arial"/>
          <w:b/>
          <w:color w:val="000000"/>
        </w:rPr>
      </w:pPr>
    </w:p>
    <w:p w14:paraId="4BE83BDF" w14:textId="77777777" w:rsidR="00C7243E" w:rsidRDefault="00C7243E" w:rsidP="00C7243E">
      <w:pPr>
        <w:pBdr>
          <w:top w:val="nil"/>
          <w:left w:val="nil"/>
          <w:bottom w:val="nil"/>
          <w:right w:val="nil"/>
          <w:between w:val="nil"/>
        </w:pBdr>
        <w:shd w:val="clear" w:color="auto" w:fill="FFFFFF"/>
        <w:spacing w:after="120" w:line="276" w:lineRule="auto"/>
        <w:jc w:val="both"/>
        <w:rPr>
          <w:rFonts w:ascii="Arial" w:eastAsia="Helvetica Neue" w:hAnsi="Arial" w:cs="Arial"/>
          <w:b/>
          <w:color w:val="000000"/>
        </w:rPr>
      </w:pPr>
      <w:r w:rsidRPr="00C7243E">
        <w:rPr>
          <w:rFonts w:ascii="Arial" w:eastAsia="Helvetica Neue" w:hAnsi="Arial" w:cs="Arial"/>
          <w:b/>
          <w:color w:val="000000"/>
        </w:rPr>
        <w:t>Mettre ici la liste du personnel sensibilisé au code de bonne conduite</w:t>
      </w:r>
    </w:p>
    <w:tbl>
      <w:tblPr>
        <w:tblStyle w:val="Grilledutableau"/>
        <w:tblW w:w="0" w:type="auto"/>
        <w:tblLook w:val="04A0" w:firstRow="1" w:lastRow="0" w:firstColumn="1" w:lastColumn="0" w:noHBand="0" w:noVBand="1"/>
      </w:tblPr>
      <w:tblGrid>
        <w:gridCol w:w="986"/>
        <w:gridCol w:w="2613"/>
        <w:gridCol w:w="2394"/>
        <w:gridCol w:w="1209"/>
        <w:gridCol w:w="1858"/>
      </w:tblGrid>
      <w:tr w:rsidR="00C7243E" w:rsidRPr="00C7243E" w14:paraId="249699A5" w14:textId="77777777" w:rsidTr="00774DEE">
        <w:tc>
          <w:tcPr>
            <w:tcW w:w="986" w:type="dxa"/>
          </w:tcPr>
          <w:p w14:paraId="68BA9DBB" w14:textId="77777777" w:rsidR="00C7243E" w:rsidRPr="00C7243E" w:rsidRDefault="00C7243E" w:rsidP="00C7243E">
            <w:pPr>
              <w:spacing w:after="120" w:line="276" w:lineRule="auto"/>
              <w:jc w:val="both"/>
              <w:rPr>
                <w:rFonts w:ascii="Arial" w:eastAsia="Helvetica Neue" w:hAnsi="Arial" w:cs="Arial"/>
                <w:b/>
                <w:color w:val="000000"/>
              </w:rPr>
            </w:pPr>
            <w:r w:rsidRPr="00C7243E">
              <w:rPr>
                <w:rFonts w:ascii="Arial" w:eastAsia="Helvetica Neue" w:hAnsi="Arial" w:cs="Arial"/>
                <w:b/>
                <w:color w:val="000000"/>
              </w:rPr>
              <w:t>N° d’ordre</w:t>
            </w:r>
          </w:p>
        </w:tc>
        <w:tc>
          <w:tcPr>
            <w:tcW w:w="2613" w:type="dxa"/>
          </w:tcPr>
          <w:p w14:paraId="5A41FAE7" w14:textId="77777777" w:rsidR="00C7243E" w:rsidRPr="00C7243E" w:rsidRDefault="00C7243E" w:rsidP="00C7243E">
            <w:pPr>
              <w:spacing w:after="120" w:line="276" w:lineRule="auto"/>
              <w:jc w:val="both"/>
              <w:rPr>
                <w:rFonts w:ascii="Arial" w:eastAsia="Helvetica Neue" w:hAnsi="Arial" w:cs="Arial"/>
                <w:b/>
                <w:color w:val="000000"/>
              </w:rPr>
            </w:pPr>
            <w:r w:rsidRPr="00C7243E">
              <w:rPr>
                <w:rFonts w:ascii="Arial" w:eastAsia="Helvetica Neue" w:hAnsi="Arial" w:cs="Arial"/>
                <w:b/>
                <w:color w:val="000000"/>
              </w:rPr>
              <w:t>Nom et prénoms</w:t>
            </w:r>
          </w:p>
        </w:tc>
        <w:tc>
          <w:tcPr>
            <w:tcW w:w="2394" w:type="dxa"/>
          </w:tcPr>
          <w:p w14:paraId="3043664E" w14:textId="77777777" w:rsidR="00C7243E" w:rsidRPr="00C7243E" w:rsidRDefault="00C7243E" w:rsidP="00C7243E">
            <w:pPr>
              <w:spacing w:after="120" w:line="276" w:lineRule="auto"/>
              <w:jc w:val="both"/>
              <w:rPr>
                <w:rFonts w:ascii="Arial" w:eastAsia="Helvetica Neue" w:hAnsi="Arial" w:cs="Arial"/>
                <w:b/>
                <w:color w:val="000000"/>
              </w:rPr>
            </w:pPr>
            <w:r w:rsidRPr="00C7243E">
              <w:rPr>
                <w:rFonts w:ascii="Arial" w:eastAsia="Helvetica Neue" w:hAnsi="Arial" w:cs="Arial"/>
                <w:b/>
                <w:color w:val="000000"/>
              </w:rPr>
              <w:t>Poste occupé</w:t>
            </w:r>
          </w:p>
        </w:tc>
        <w:tc>
          <w:tcPr>
            <w:tcW w:w="1209" w:type="dxa"/>
          </w:tcPr>
          <w:p w14:paraId="24B897E1" w14:textId="77777777" w:rsidR="00C7243E" w:rsidRPr="00C7243E" w:rsidRDefault="00C7243E" w:rsidP="00C7243E">
            <w:pPr>
              <w:spacing w:after="120" w:line="276" w:lineRule="auto"/>
              <w:jc w:val="both"/>
              <w:rPr>
                <w:rFonts w:ascii="Arial" w:eastAsia="Helvetica Neue" w:hAnsi="Arial" w:cs="Arial"/>
                <w:b/>
                <w:color w:val="000000"/>
              </w:rPr>
            </w:pPr>
            <w:r w:rsidRPr="00C7243E">
              <w:rPr>
                <w:rFonts w:ascii="Arial" w:eastAsia="Helvetica Neue" w:hAnsi="Arial" w:cs="Arial"/>
                <w:b/>
                <w:color w:val="000000"/>
              </w:rPr>
              <w:t>Contacts</w:t>
            </w:r>
          </w:p>
        </w:tc>
        <w:tc>
          <w:tcPr>
            <w:tcW w:w="1858" w:type="dxa"/>
          </w:tcPr>
          <w:p w14:paraId="58A74889" w14:textId="77777777" w:rsidR="00C7243E" w:rsidRPr="00C7243E" w:rsidRDefault="00C7243E" w:rsidP="00C7243E">
            <w:pPr>
              <w:spacing w:after="120" w:line="276" w:lineRule="auto"/>
              <w:jc w:val="both"/>
              <w:rPr>
                <w:rFonts w:ascii="Arial" w:eastAsia="Helvetica Neue" w:hAnsi="Arial" w:cs="Arial"/>
                <w:b/>
                <w:color w:val="000000"/>
              </w:rPr>
            </w:pPr>
            <w:r w:rsidRPr="00C7243E">
              <w:rPr>
                <w:rFonts w:ascii="Arial" w:eastAsia="Helvetica Neue" w:hAnsi="Arial" w:cs="Arial"/>
                <w:b/>
                <w:color w:val="000000"/>
              </w:rPr>
              <w:t>Emargement</w:t>
            </w:r>
          </w:p>
        </w:tc>
      </w:tr>
      <w:tr w:rsidR="00C7243E" w:rsidRPr="00C7243E" w14:paraId="3FB9D989" w14:textId="77777777" w:rsidTr="00774DEE">
        <w:tc>
          <w:tcPr>
            <w:tcW w:w="986" w:type="dxa"/>
          </w:tcPr>
          <w:p w14:paraId="40911BAB" w14:textId="77777777" w:rsidR="00C7243E" w:rsidRPr="00C7243E" w:rsidRDefault="00C7243E" w:rsidP="00C7243E">
            <w:pPr>
              <w:spacing w:after="120" w:line="276" w:lineRule="auto"/>
              <w:jc w:val="both"/>
              <w:rPr>
                <w:rFonts w:ascii="Arial" w:eastAsia="Helvetica Neue" w:hAnsi="Arial" w:cs="Arial"/>
                <w:color w:val="000000"/>
              </w:rPr>
            </w:pPr>
          </w:p>
        </w:tc>
        <w:tc>
          <w:tcPr>
            <w:tcW w:w="2613" w:type="dxa"/>
          </w:tcPr>
          <w:p w14:paraId="19DF48F6" w14:textId="77777777" w:rsidR="00C7243E" w:rsidRPr="00C7243E" w:rsidRDefault="00C7243E" w:rsidP="00C7243E">
            <w:pPr>
              <w:spacing w:after="120" w:line="276" w:lineRule="auto"/>
              <w:jc w:val="both"/>
              <w:rPr>
                <w:rFonts w:ascii="Arial" w:eastAsia="Helvetica Neue" w:hAnsi="Arial" w:cs="Arial"/>
                <w:color w:val="000000"/>
              </w:rPr>
            </w:pPr>
          </w:p>
        </w:tc>
        <w:tc>
          <w:tcPr>
            <w:tcW w:w="2394" w:type="dxa"/>
          </w:tcPr>
          <w:p w14:paraId="25FED70A" w14:textId="77777777" w:rsidR="00C7243E" w:rsidRPr="00C7243E" w:rsidRDefault="00C7243E" w:rsidP="00C7243E">
            <w:pPr>
              <w:spacing w:after="120" w:line="276" w:lineRule="auto"/>
              <w:jc w:val="both"/>
              <w:rPr>
                <w:rFonts w:ascii="Arial" w:eastAsia="Helvetica Neue" w:hAnsi="Arial" w:cs="Arial"/>
                <w:color w:val="000000"/>
              </w:rPr>
            </w:pPr>
          </w:p>
        </w:tc>
        <w:tc>
          <w:tcPr>
            <w:tcW w:w="1209" w:type="dxa"/>
          </w:tcPr>
          <w:p w14:paraId="3C8C7406" w14:textId="77777777" w:rsidR="00C7243E" w:rsidRPr="00C7243E" w:rsidRDefault="00C7243E" w:rsidP="00C7243E">
            <w:pPr>
              <w:spacing w:after="120" w:line="276" w:lineRule="auto"/>
              <w:jc w:val="both"/>
              <w:rPr>
                <w:rFonts w:ascii="Arial" w:eastAsia="Helvetica Neue" w:hAnsi="Arial" w:cs="Arial"/>
                <w:color w:val="000000"/>
              </w:rPr>
            </w:pPr>
          </w:p>
        </w:tc>
        <w:tc>
          <w:tcPr>
            <w:tcW w:w="1858" w:type="dxa"/>
          </w:tcPr>
          <w:p w14:paraId="734BD867" w14:textId="77777777" w:rsidR="00C7243E" w:rsidRPr="00C7243E" w:rsidRDefault="00C7243E" w:rsidP="00C7243E">
            <w:pPr>
              <w:spacing w:after="120" w:line="276" w:lineRule="auto"/>
              <w:jc w:val="both"/>
              <w:rPr>
                <w:rFonts w:ascii="Arial" w:eastAsia="Helvetica Neue" w:hAnsi="Arial" w:cs="Arial"/>
                <w:color w:val="000000"/>
              </w:rPr>
            </w:pPr>
          </w:p>
        </w:tc>
      </w:tr>
    </w:tbl>
    <w:p w14:paraId="57DB28D2" w14:textId="77777777" w:rsidR="00A415C8" w:rsidRDefault="00A415C8" w:rsidP="00C7243E">
      <w:pPr>
        <w:pBdr>
          <w:top w:val="nil"/>
          <w:left w:val="nil"/>
          <w:bottom w:val="nil"/>
          <w:right w:val="nil"/>
          <w:between w:val="nil"/>
        </w:pBdr>
        <w:shd w:val="clear" w:color="auto" w:fill="FFFFFF"/>
        <w:spacing w:after="120" w:line="276" w:lineRule="auto"/>
        <w:jc w:val="both"/>
        <w:rPr>
          <w:rFonts w:ascii="Arial" w:eastAsia="Helvetica Neue" w:hAnsi="Arial" w:cs="Arial"/>
          <w:color w:val="000000"/>
        </w:rPr>
      </w:pPr>
      <w:bookmarkStart w:id="146" w:name="_gjdgxs" w:colFirst="0" w:colLast="0"/>
      <w:bookmarkEnd w:id="146"/>
    </w:p>
    <w:p w14:paraId="0DB9E825" w14:textId="77777777" w:rsidR="00A415C8" w:rsidRDefault="00A415C8" w:rsidP="00C7243E">
      <w:pPr>
        <w:pBdr>
          <w:top w:val="nil"/>
          <w:left w:val="nil"/>
          <w:bottom w:val="nil"/>
          <w:right w:val="nil"/>
          <w:between w:val="nil"/>
        </w:pBdr>
        <w:shd w:val="clear" w:color="auto" w:fill="FFFFFF"/>
        <w:spacing w:after="120" w:line="276" w:lineRule="auto"/>
        <w:jc w:val="both"/>
        <w:rPr>
          <w:rFonts w:ascii="Arial" w:eastAsia="Helvetica Neue" w:hAnsi="Arial" w:cs="Arial"/>
          <w:color w:val="000000"/>
        </w:rPr>
      </w:pPr>
    </w:p>
    <w:p w14:paraId="300B7D7A" w14:textId="77777777" w:rsidR="00C7243E" w:rsidRPr="00C7243E" w:rsidRDefault="00C7243E" w:rsidP="00C7243E">
      <w:pPr>
        <w:pBdr>
          <w:top w:val="nil"/>
          <w:left w:val="nil"/>
          <w:bottom w:val="nil"/>
          <w:right w:val="nil"/>
          <w:between w:val="nil"/>
        </w:pBdr>
        <w:shd w:val="clear" w:color="auto" w:fill="FFFFFF"/>
        <w:spacing w:after="120" w:line="276" w:lineRule="auto"/>
        <w:jc w:val="both"/>
        <w:rPr>
          <w:rFonts w:ascii="Arial" w:eastAsia="Helvetica Neue" w:hAnsi="Arial" w:cs="Arial"/>
          <w:color w:val="000000"/>
        </w:rPr>
      </w:pPr>
      <w:r w:rsidRPr="00C7243E">
        <w:rPr>
          <w:rFonts w:ascii="Arial" w:eastAsia="Helvetica Neue" w:hAnsi="Arial" w:cs="Arial"/>
          <w:color w:val="000000"/>
        </w:rPr>
        <w:t>Mettre ici la signature et cachet de l’entreprise</w:t>
      </w:r>
    </w:p>
    <w:p w14:paraId="43D98757" w14:textId="77777777" w:rsidR="00A415C8" w:rsidRDefault="00C7243E" w:rsidP="00C7243E">
      <w:pPr>
        <w:keepNext/>
        <w:spacing w:before="240" w:after="240" w:line="240" w:lineRule="auto"/>
        <w:ind w:left="720"/>
        <w:jc w:val="both"/>
        <w:outlineLvl w:val="2"/>
        <w:rPr>
          <w:rFonts w:ascii="Arial" w:eastAsia="Helvetica Neue" w:hAnsi="Arial" w:cs="Arial"/>
          <w:b/>
          <w:smallCaps/>
          <w:color w:val="000000"/>
          <w:sz w:val="28"/>
          <w:szCs w:val="24"/>
        </w:rPr>
        <w:sectPr w:rsidR="00A415C8" w:rsidSect="005C0B01">
          <w:pgSz w:w="11906" w:h="16838"/>
          <w:pgMar w:top="1418" w:right="1418" w:bottom="1418" w:left="1418" w:header="709" w:footer="709" w:gutter="0"/>
          <w:cols w:space="708"/>
          <w:docGrid w:linePitch="360"/>
        </w:sectPr>
      </w:pPr>
      <w:r w:rsidRPr="00C7243E">
        <w:rPr>
          <w:rFonts w:ascii="Arial" w:eastAsia="Helvetica Neue" w:hAnsi="Arial" w:cs="Arial"/>
          <w:b/>
          <w:smallCaps/>
          <w:color w:val="000000"/>
          <w:sz w:val="28"/>
          <w:szCs w:val="24"/>
        </w:rPr>
        <w:br w:type="page"/>
      </w:r>
      <w:bookmarkStart w:id="147" w:name="_Toc280009664"/>
      <w:bookmarkStart w:id="148" w:name="_Toc280009887"/>
      <w:bookmarkStart w:id="149" w:name="_Toc529166038"/>
      <w:bookmarkStart w:id="150" w:name="_Toc529199126"/>
      <w:bookmarkStart w:id="151" w:name="_Toc529202658"/>
    </w:p>
    <w:p w14:paraId="3E0CEC73" w14:textId="77777777" w:rsidR="00E44B5F" w:rsidRPr="00D82435" w:rsidRDefault="00E44B5F" w:rsidP="00D82435">
      <w:pPr>
        <w:pStyle w:val="OD2"/>
        <w:numPr>
          <w:ilvl w:val="0"/>
          <w:numId w:val="0"/>
        </w:numPr>
      </w:pPr>
      <w:bookmarkStart w:id="152" w:name="_Toc529198709"/>
      <w:bookmarkStart w:id="153" w:name="_Toc529253428"/>
      <w:bookmarkStart w:id="154" w:name="_Toc531274004"/>
      <w:bookmarkEnd w:id="147"/>
      <w:bookmarkEnd w:id="148"/>
      <w:bookmarkEnd w:id="149"/>
      <w:bookmarkEnd w:id="150"/>
      <w:bookmarkEnd w:id="151"/>
      <w:r w:rsidRPr="00D82435">
        <w:lastRenderedPageBreak/>
        <w:t>Annexe 2 : PLAN D’HYGIENE, SANTE, SECURITE ET ENVIRONNEMENT  (HSSE)</w:t>
      </w:r>
      <w:bookmarkEnd w:id="152"/>
      <w:bookmarkEnd w:id="153"/>
      <w:bookmarkEnd w:id="154"/>
    </w:p>
    <w:p w14:paraId="10D7D24B" w14:textId="77777777" w:rsidR="00E44B5F" w:rsidRPr="00D82435" w:rsidRDefault="00E44B5F" w:rsidP="00E44B5F">
      <w:pPr>
        <w:spacing w:line="276" w:lineRule="auto"/>
        <w:rPr>
          <w:rFonts w:ascii="Arial" w:hAnsi="Arial" w:cs="Arial"/>
          <w:b/>
          <w:bCs/>
          <w:iCs/>
        </w:rPr>
      </w:pPr>
      <w:r w:rsidRPr="00D82435">
        <w:rPr>
          <w:rFonts w:ascii="Arial" w:hAnsi="Arial" w:cs="Arial"/>
          <w:b/>
          <w:bCs/>
          <w:iCs/>
        </w:rPr>
        <w:t xml:space="preserve">1. Plan Assurance Environnement </w:t>
      </w:r>
    </w:p>
    <w:p w14:paraId="42AB4AE8" w14:textId="77777777" w:rsidR="00E44B5F" w:rsidRPr="00D82435" w:rsidRDefault="00E44B5F" w:rsidP="00E44B5F">
      <w:pPr>
        <w:spacing w:line="276" w:lineRule="auto"/>
        <w:jc w:val="both"/>
        <w:rPr>
          <w:rFonts w:ascii="Arial" w:hAnsi="Arial" w:cs="Arial"/>
        </w:rPr>
      </w:pPr>
      <w:r w:rsidRPr="00D82435">
        <w:rPr>
          <w:rFonts w:ascii="Arial" w:hAnsi="Arial" w:cs="Arial"/>
          <w:bCs/>
          <w:iCs/>
        </w:rPr>
        <w:t xml:space="preserve">Le présent plan est élaboré par </w:t>
      </w:r>
      <w:r w:rsidRPr="00D82435">
        <w:rPr>
          <w:rFonts w:ascii="Arial" w:hAnsi="Arial" w:cs="Arial"/>
          <w:b/>
          <w:bCs/>
          <w:iCs/>
        </w:rPr>
        <w:t>l’entreprise en charge des travaux</w:t>
      </w:r>
      <w:r w:rsidRPr="00D82435">
        <w:rPr>
          <w:rFonts w:ascii="Arial" w:hAnsi="Arial" w:cs="Arial"/>
          <w:bCs/>
          <w:iCs/>
        </w:rPr>
        <w:t xml:space="preserve"> et</w:t>
      </w:r>
      <w:r w:rsidRPr="00D82435">
        <w:rPr>
          <w:rFonts w:ascii="Arial" w:hAnsi="Arial" w:cs="Arial"/>
        </w:rPr>
        <w:t xml:space="preserve"> précise ses méthodes de travail et de préservation de l'environnement. Il est fait cas également de l'organisation à l’intérieur de l'entreprise pour satisfaire à toutes les exigences du Maître d’Ouvrage (MO) au sujet de l'environnement. Ce document qui doit être mis à jour régulièrement, met en relief les enjeux environnementaux majeurs à prendre en compte.</w:t>
      </w:r>
    </w:p>
    <w:p w14:paraId="11109584" w14:textId="77777777" w:rsidR="00E44B5F" w:rsidRPr="00D82435" w:rsidRDefault="00E44B5F" w:rsidP="00E44B5F">
      <w:pPr>
        <w:pStyle w:val="normale2"/>
        <w:ind w:left="0"/>
        <w:rPr>
          <w:rFonts w:cs="Arial"/>
          <w:b/>
          <w:sz w:val="24"/>
        </w:rPr>
      </w:pPr>
      <w:r w:rsidRPr="00D82435">
        <w:rPr>
          <w:rFonts w:cs="Arial"/>
          <w:b/>
          <w:sz w:val="24"/>
        </w:rPr>
        <w:t xml:space="preserve">2. </w:t>
      </w:r>
      <w:bookmarkStart w:id="155" w:name="_Toc280009665"/>
      <w:bookmarkStart w:id="156" w:name="_Toc280009888"/>
      <w:r w:rsidRPr="00D82435">
        <w:rPr>
          <w:rFonts w:cs="Arial"/>
          <w:b/>
          <w:sz w:val="24"/>
        </w:rPr>
        <w:t>Plan Particulier de Gestion et d’Elimination des Déchets (PPGED)</w:t>
      </w:r>
      <w:bookmarkEnd w:id="155"/>
      <w:bookmarkEnd w:id="156"/>
    </w:p>
    <w:p w14:paraId="16156670" w14:textId="77777777" w:rsidR="00E44B5F" w:rsidRPr="00D82435" w:rsidRDefault="00E44B5F" w:rsidP="00E44B5F">
      <w:pPr>
        <w:spacing w:line="276" w:lineRule="auto"/>
        <w:jc w:val="both"/>
        <w:rPr>
          <w:rFonts w:ascii="Arial" w:hAnsi="Arial" w:cs="Arial"/>
        </w:rPr>
      </w:pPr>
      <w:r w:rsidRPr="00D82435">
        <w:rPr>
          <w:rFonts w:ascii="Arial" w:hAnsi="Arial" w:cs="Arial"/>
        </w:rPr>
        <w:t>Réalisé au début des travaux par l’entreprise, le PPGED montre les mesures adoptées pour séparer les déchets suivant l’évolution des travaux. Il fait cas aussi des moyens de contrôle, de suivi et de vérification des dispositions prises à cet effet.</w:t>
      </w:r>
    </w:p>
    <w:p w14:paraId="4E07A211" w14:textId="77777777" w:rsidR="00E44B5F" w:rsidRPr="00D82435" w:rsidRDefault="00E44B5F" w:rsidP="00E44B5F">
      <w:pPr>
        <w:autoSpaceDE w:val="0"/>
        <w:autoSpaceDN w:val="0"/>
        <w:adjustRightInd w:val="0"/>
        <w:spacing w:line="276" w:lineRule="auto"/>
        <w:jc w:val="both"/>
        <w:rPr>
          <w:rFonts w:ascii="Arial" w:hAnsi="Arial" w:cs="Arial"/>
        </w:rPr>
      </w:pPr>
      <w:r w:rsidRPr="00D82435">
        <w:rPr>
          <w:rFonts w:ascii="Arial" w:hAnsi="Arial" w:cs="Arial"/>
        </w:rPr>
        <w:t>Enfin, le PPGED indique les opérations de criblage des déchets afin de réutiliser ceux qui peuvent l’être et de soumettre à ceux non réutilisables à un traitement approprié. </w:t>
      </w:r>
    </w:p>
    <w:p w14:paraId="15E135AD" w14:textId="77777777" w:rsidR="00E44B5F" w:rsidRPr="00D82435" w:rsidRDefault="00E44B5F" w:rsidP="00E44B5F">
      <w:pPr>
        <w:pStyle w:val="normale2"/>
        <w:ind w:left="0"/>
        <w:rPr>
          <w:rFonts w:cs="Arial"/>
          <w:b/>
          <w:sz w:val="24"/>
        </w:rPr>
      </w:pPr>
      <w:bookmarkStart w:id="157" w:name="_Toc280009666"/>
      <w:bookmarkStart w:id="158" w:name="_Toc280009889"/>
      <w:r w:rsidRPr="00D82435">
        <w:rPr>
          <w:rStyle w:val="normale2Car"/>
          <w:b/>
          <w:sz w:val="24"/>
        </w:rPr>
        <w:t>3. Plan Particulier de Sécurité et de Protection de la Santé (PPSPS</w:t>
      </w:r>
      <w:r w:rsidRPr="00D82435">
        <w:rPr>
          <w:rFonts w:cs="Arial"/>
          <w:b/>
          <w:sz w:val="24"/>
        </w:rPr>
        <w:t>)</w:t>
      </w:r>
      <w:bookmarkEnd w:id="157"/>
      <w:bookmarkEnd w:id="158"/>
    </w:p>
    <w:p w14:paraId="7BD4FCF8" w14:textId="77777777" w:rsidR="00E44B5F" w:rsidRPr="00D82435" w:rsidRDefault="00E44B5F" w:rsidP="00E44B5F">
      <w:pPr>
        <w:autoSpaceDE w:val="0"/>
        <w:autoSpaceDN w:val="0"/>
        <w:adjustRightInd w:val="0"/>
        <w:spacing w:line="276" w:lineRule="auto"/>
        <w:jc w:val="both"/>
        <w:rPr>
          <w:rFonts w:ascii="Arial" w:hAnsi="Arial" w:cs="Arial"/>
        </w:rPr>
      </w:pPr>
      <w:r w:rsidRPr="00D82435">
        <w:rPr>
          <w:rFonts w:ascii="Arial" w:hAnsi="Arial" w:cs="Arial"/>
        </w:rPr>
        <w:t xml:space="preserve">Le PPSPS examine les procédés de construction et d'exécution, de même que les modes opératoires choisis à partir du moment où ils ont une incidence sur l'hygiène et la sécurité du personnel de l’entreprise. Ceci étant, il a obligation de se conformer aux modes d’exécution des travaux par l'entreprise. </w:t>
      </w:r>
    </w:p>
    <w:p w14:paraId="34F9AF1B" w14:textId="77777777" w:rsidR="00E44B5F" w:rsidRPr="00D82435" w:rsidRDefault="00E44B5F" w:rsidP="00E44B5F">
      <w:pPr>
        <w:autoSpaceDE w:val="0"/>
        <w:autoSpaceDN w:val="0"/>
        <w:adjustRightInd w:val="0"/>
        <w:spacing w:line="276" w:lineRule="auto"/>
        <w:jc w:val="both"/>
        <w:rPr>
          <w:rFonts w:ascii="Arial" w:hAnsi="Arial" w:cs="Arial"/>
        </w:rPr>
      </w:pPr>
      <w:r w:rsidRPr="00D82435">
        <w:rPr>
          <w:rFonts w:ascii="Arial" w:hAnsi="Arial" w:cs="Arial"/>
        </w:rPr>
        <w:t>En outre, le PPSPS définit les risques éventuels liés à ces modes d’exécution, aux équipements, mécanismes et installations mis en œuvre, à l'utilisation de produits et aux mouvements du personnel sur le chantier.</w:t>
      </w:r>
    </w:p>
    <w:p w14:paraId="69BF5FC5" w14:textId="77777777" w:rsidR="00E44B5F" w:rsidRPr="00D82435" w:rsidRDefault="00E44B5F" w:rsidP="00E44B5F">
      <w:pPr>
        <w:autoSpaceDE w:val="0"/>
        <w:autoSpaceDN w:val="0"/>
        <w:adjustRightInd w:val="0"/>
        <w:spacing w:line="276" w:lineRule="auto"/>
        <w:jc w:val="both"/>
        <w:rPr>
          <w:rFonts w:ascii="Arial" w:hAnsi="Arial" w:cs="Arial"/>
        </w:rPr>
      </w:pPr>
      <w:r w:rsidRPr="00D82435">
        <w:rPr>
          <w:rFonts w:ascii="Arial" w:hAnsi="Arial" w:cs="Arial"/>
        </w:rPr>
        <w:t>Enfin, le PPSPS propose les mesures de sécurité à mettre en œuvre pour contenir ces  différents risques.</w:t>
      </w:r>
    </w:p>
    <w:p w14:paraId="6DC9F4E9" w14:textId="77777777" w:rsidR="00E44B5F" w:rsidRPr="00D82435" w:rsidRDefault="00E44B5F" w:rsidP="00E44B5F">
      <w:pPr>
        <w:spacing w:after="0" w:line="276" w:lineRule="auto"/>
        <w:jc w:val="both"/>
        <w:rPr>
          <w:rFonts w:ascii="Arial" w:hAnsi="Arial" w:cs="Arial"/>
          <w:b/>
        </w:rPr>
      </w:pPr>
      <w:r w:rsidRPr="00D82435">
        <w:rPr>
          <w:rFonts w:ascii="Arial" w:hAnsi="Arial" w:cs="Arial"/>
          <w:b/>
        </w:rPr>
        <w:t>4. Plan de Gestion Environnementale et Sociale de Chantier (PGES-C)</w:t>
      </w:r>
    </w:p>
    <w:p w14:paraId="77C58182" w14:textId="77777777" w:rsidR="00E44B5F" w:rsidRPr="00D82435" w:rsidRDefault="00E44B5F" w:rsidP="00E44B5F">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D82435">
        <w:rPr>
          <w:rFonts w:ascii="Arial" w:hAnsi="Arial" w:cs="Arial"/>
        </w:rPr>
        <w:t>Dans un délai de 60 jours à compter de la notification de l'attribution du marché, l'Entrepreneur devra établir et soumettre à l'approbation de l’Ingénieur un Plan de gestion environnementale et sociale pour le chantier, détaillé et comportant les informations suivantes :</w:t>
      </w:r>
    </w:p>
    <w:p w14:paraId="6F064399" w14:textId="77777777" w:rsidR="00E44B5F" w:rsidRPr="00D82435" w:rsidRDefault="00E44B5F" w:rsidP="00E44B5F">
      <w:pPr>
        <w:pStyle w:val="Paragraphedeliste"/>
        <w:numPr>
          <w:ilvl w:val="0"/>
          <w:numId w:val="14"/>
        </w:numPr>
        <w:overflowPunct w:val="0"/>
        <w:autoSpaceDE w:val="0"/>
        <w:autoSpaceDN w:val="0"/>
        <w:adjustRightInd w:val="0"/>
        <w:spacing w:after="0" w:line="276" w:lineRule="auto"/>
        <w:jc w:val="both"/>
        <w:textAlignment w:val="baseline"/>
        <w:rPr>
          <w:rFonts w:ascii="Arial" w:hAnsi="Arial" w:cs="Arial"/>
        </w:rPr>
      </w:pPr>
      <w:r w:rsidRPr="00D82435">
        <w:rPr>
          <w:rFonts w:ascii="Arial" w:hAnsi="Arial" w:cs="Arial"/>
        </w:rPr>
        <w:t>l'organigramme du personnel dirigeant avec identification claire d’un Chargé de l’environnement, d’un Chargé de gestion sociale, et d’un Coordinateur de sécurité présentation de leur CV, et définition des rôles et responsabilités de chacun.</w:t>
      </w:r>
    </w:p>
    <w:p w14:paraId="5E5C29A9" w14:textId="77777777" w:rsidR="00E44B5F" w:rsidRPr="00D82435" w:rsidRDefault="00E44B5F" w:rsidP="00E44B5F">
      <w:pPr>
        <w:pStyle w:val="Paragraphedeliste"/>
        <w:numPr>
          <w:ilvl w:val="0"/>
          <w:numId w:val="14"/>
        </w:numPr>
        <w:overflowPunct w:val="0"/>
        <w:autoSpaceDE w:val="0"/>
        <w:autoSpaceDN w:val="0"/>
        <w:adjustRightInd w:val="0"/>
        <w:spacing w:after="0" w:line="276" w:lineRule="auto"/>
        <w:jc w:val="both"/>
        <w:textAlignment w:val="baseline"/>
        <w:rPr>
          <w:rFonts w:ascii="Arial" w:hAnsi="Arial" w:cs="Arial"/>
        </w:rPr>
      </w:pPr>
      <w:r w:rsidRPr="00D82435">
        <w:rPr>
          <w:rFonts w:ascii="Arial" w:hAnsi="Arial" w:cs="Arial"/>
        </w:rPr>
        <w:t>les plans de gestion décrivant les dispositions concrètes retenues par l’Entrepreneur pour mettre en application les obligations environnementales et sociales décrites dans le chapitre précédent. Les plans suivants seront élaborés :</w:t>
      </w:r>
    </w:p>
    <w:p w14:paraId="10B71396"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t>un plan de gestion des déchets de chantier (type de déchets prévus, mode de récolte, mode et lieu de stockage, mode et lieu d'élimination) ;</w:t>
      </w:r>
    </w:p>
    <w:p w14:paraId="5A771724"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lastRenderedPageBreak/>
        <w:t>un plan de gestion de l'eau (approvisionnement, quantité, système d'épuration prévu pour les eaux sanitaires et industrielles des chantiers, lieu de rejets, type de contrôles prévus) ;</w:t>
      </w:r>
    </w:p>
    <w:p w14:paraId="25BF9C04"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t>un plan de gestion globale pour l'exploitation et la remise en état des zones d'emprunts et des carrières (action antiérosive prévue, réaménagement prévu) ;</w:t>
      </w:r>
    </w:p>
    <w:p w14:paraId="42D11A6C"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t>un plan de gestion des déversements accidentels ;</w:t>
      </w:r>
    </w:p>
    <w:p w14:paraId="6AEF7A52"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t>un plan de communication (modalités pour l’information et la consultation des populations et des autorités locales, signalisation des déviations de la circulation, recueil des doléances, etc..) ;</w:t>
      </w:r>
    </w:p>
    <w:p w14:paraId="00349ADF"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t>un plan de gestion des conflits (personne à prévenir, conduite à tenir, etc..) ;</w:t>
      </w:r>
    </w:p>
    <w:p w14:paraId="7D2612E2"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t>un plan santé et sécurité (dispositions pour assurer la santé et la sécurité des travailleurs et de la population, fourniture des équipements de sécurité, traitement des urgences, personne à prévenir, etc.).</w:t>
      </w:r>
    </w:p>
    <w:p w14:paraId="38AF58F2" w14:textId="77777777" w:rsidR="00E44B5F" w:rsidRPr="003237BD" w:rsidRDefault="00E44B5F" w:rsidP="00E44B5F">
      <w:pPr>
        <w:pStyle w:val="Corpsdetexte2"/>
        <w:numPr>
          <w:ilvl w:val="0"/>
          <w:numId w:val="13"/>
        </w:numPr>
        <w:tabs>
          <w:tab w:val="num" w:pos="284"/>
          <w:tab w:val="num" w:pos="426"/>
          <w:tab w:val="left" w:pos="851"/>
          <w:tab w:val="left" w:pos="3544"/>
        </w:tabs>
        <w:spacing w:before="80" w:beforeAutospacing="0" w:line="276" w:lineRule="auto"/>
        <w:ind w:left="851" w:right="-199" w:hanging="425"/>
        <w:rPr>
          <w:rFonts w:ascii="Arial" w:hAnsi="Arial" w:cs="Arial"/>
          <w:szCs w:val="24"/>
          <w:lang w:val="fr-CA"/>
        </w:rPr>
      </w:pPr>
      <w:r w:rsidRPr="003237BD">
        <w:rPr>
          <w:rFonts w:ascii="Arial" w:hAnsi="Arial" w:cs="Arial"/>
          <w:szCs w:val="24"/>
          <w:lang w:val="fr-CA"/>
        </w:rPr>
        <w:t>un plan de formation et, si nécessaire, il sera élaboré également un plan de relocalisation des populations et un plan de sauvegarde et protection des ressources culturelles.</w:t>
      </w:r>
    </w:p>
    <w:p w14:paraId="39F412E8" w14:textId="77777777" w:rsidR="00E44B5F" w:rsidRPr="00D82435" w:rsidRDefault="00E44B5F" w:rsidP="00E44B5F">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D82435">
        <w:rPr>
          <w:rFonts w:ascii="Arial" w:hAnsi="Arial" w:cs="Arial"/>
        </w:rPr>
        <w:t>Pour chaque tâche du chantier, une identification des impacts environnementaux et sociaux potentiels et des mesures que l'Entreprise propose d'adopter en vue d’éliminer, de compenser ou de réduire ces impacts négatifs à un niveau acceptable. Les actions à entreprendre et les moyens à mobiliser pour la mise en place de ces mesures, ainsi que les responsabilités, seront définis.</w:t>
      </w:r>
    </w:p>
    <w:p w14:paraId="638623B3" w14:textId="77777777" w:rsidR="00E44B5F" w:rsidRPr="00D82435" w:rsidRDefault="00E44B5F" w:rsidP="00E44B5F">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D82435">
        <w:rPr>
          <w:rFonts w:ascii="Arial" w:hAnsi="Arial" w:cs="Arial"/>
        </w:rPr>
        <w:t>Les impacts potentiels et les mesures correctives et compensatrices seront résumés sous forme de Fiche de Déclaration d’Impact selon le modèle à définir.</w:t>
      </w:r>
    </w:p>
    <w:p w14:paraId="2C146691" w14:textId="77777777" w:rsidR="00E44B5F" w:rsidRPr="00E57021" w:rsidRDefault="00E44B5F" w:rsidP="00E44B5F">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D82435">
        <w:rPr>
          <w:rFonts w:ascii="Arial" w:hAnsi="Arial" w:cs="Arial"/>
        </w:rPr>
        <w:t>Ces documents seront soumis à l'approbation de l’Ingénieur qui fera part de ses observations et de sa décision dans un délai de 15 jours à compter de leur réception.</w:t>
      </w:r>
    </w:p>
    <w:p w14:paraId="366D044E" w14:textId="77777777" w:rsidR="00C7243E" w:rsidRPr="00C7243E" w:rsidRDefault="00C7243E" w:rsidP="00C7243E">
      <w:pPr>
        <w:spacing w:line="276" w:lineRule="auto"/>
        <w:jc w:val="both"/>
        <w:rPr>
          <w:rFonts w:ascii="Arial" w:hAnsi="Arial" w:cs="Arial"/>
        </w:rPr>
      </w:pPr>
    </w:p>
    <w:p w14:paraId="414D37A7" w14:textId="77777777" w:rsidR="006F2ACB" w:rsidRDefault="006F2ACB">
      <w:pPr>
        <w:rPr>
          <w:rFonts w:ascii="Arial" w:eastAsia="Calibri" w:hAnsi="Arial" w:cs="Times New Roman"/>
          <w:b/>
          <w:smallCaps/>
          <w:sz w:val="28"/>
          <w:szCs w:val="24"/>
        </w:rPr>
      </w:pPr>
      <w:bookmarkStart w:id="159" w:name="_Toc529166039"/>
      <w:bookmarkStart w:id="160" w:name="_Toc529199127"/>
      <w:bookmarkStart w:id="161" w:name="_Toc529202659"/>
      <w:r>
        <w:rPr>
          <w:rFonts w:ascii="Arial" w:eastAsia="Calibri" w:hAnsi="Arial" w:cs="Times New Roman"/>
          <w:b/>
          <w:smallCaps/>
          <w:sz w:val="28"/>
          <w:szCs w:val="24"/>
        </w:rPr>
        <w:br w:type="page"/>
      </w:r>
    </w:p>
    <w:p w14:paraId="47C71B65" w14:textId="4A29D13F" w:rsidR="00C7243E" w:rsidRPr="00C7243E" w:rsidRDefault="00C7243E" w:rsidP="0017007F">
      <w:pPr>
        <w:rPr>
          <w:rFonts w:ascii="Arial" w:eastAsia="Calibri" w:hAnsi="Arial" w:cs="Times New Roman"/>
          <w:b/>
          <w:smallCaps/>
          <w:sz w:val="28"/>
          <w:szCs w:val="24"/>
        </w:rPr>
      </w:pPr>
      <w:r w:rsidRPr="00C7243E">
        <w:rPr>
          <w:rFonts w:ascii="Arial" w:eastAsia="Calibri" w:hAnsi="Arial" w:cs="Times New Roman"/>
          <w:b/>
          <w:smallCaps/>
          <w:sz w:val="28"/>
          <w:szCs w:val="24"/>
        </w:rPr>
        <w:lastRenderedPageBreak/>
        <w:t>ANNEXE 3 : MECANISME DE GESTION DES PLAINTES</w:t>
      </w:r>
      <w:bookmarkEnd w:id="159"/>
      <w:bookmarkEnd w:id="160"/>
      <w:bookmarkEnd w:id="161"/>
      <w:r w:rsidRPr="00C7243E">
        <w:rPr>
          <w:rFonts w:ascii="Arial" w:eastAsia="Calibri" w:hAnsi="Arial" w:cs="Times New Roman"/>
          <w:b/>
          <w:smallCaps/>
          <w:sz w:val="28"/>
          <w:szCs w:val="24"/>
        </w:rPr>
        <w:t xml:space="preserve"> </w:t>
      </w:r>
    </w:p>
    <w:p w14:paraId="3C72CCCE" w14:textId="77777777" w:rsidR="00C7243E" w:rsidRPr="00C7243E" w:rsidRDefault="00C7243E" w:rsidP="00C7243E">
      <w:pPr>
        <w:spacing w:line="360" w:lineRule="auto"/>
        <w:jc w:val="both"/>
        <w:rPr>
          <w:rFonts w:ascii="Arial" w:hAnsi="Arial" w:cs="Arial"/>
        </w:rPr>
      </w:pPr>
      <w:r w:rsidRPr="00C7243E">
        <w:rPr>
          <w:rFonts w:ascii="Arial" w:hAnsi="Arial" w:cs="Arial"/>
        </w:rPr>
        <w:t>Les mécanismes suivants sont proposés pour résoudre les conflits qui peuvent naître en raison de la mise en œuvre du Projet d’Assainissement Pluvial de la ville de Cotonou. Le processus comprend deux (02) phases : la phase de règlement à l’amiable et la phase judiciaire.</w:t>
      </w:r>
    </w:p>
    <w:p w14:paraId="1B27CFE2" w14:textId="77777777" w:rsidR="00C7243E" w:rsidRPr="00C7243E" w:rsidRDefault="00C7243E" w:rsidP="00C7243E">
      <w:pPr>
        <w:spacing w:line="360" w:lineRule="auto"/>
        <w:jc w:val="both"/>
        <w:rPr>
          <w:rFonts w:ascii="Arial" w:hAnsi="Arial" w:cs="Arial"/>
        </w:rPr>
      </w:pPr>
      <w:r w:rsidRPr="00C7243E">
        <w:rPr>
          <w:rFonts w:ascii="Arial" w:hAnsi="Arial" w:cs="Arial"/>
        </w:rPr>
        <w:t>S’agissant de la phase du règlement à l’amiable, elle comprend quatre (04) paliers :</w:t>
      </w:r>
    </w:p>
    <w:p w14:paraId="615ECACB" w14:textId="77777777" w:rsidR="00C7243E" w:rsidRPr="00C7243E" w:rsidRDefault="00C7243E" w:rsidP="00C7243E">
      <w:pPr>
        <w:spacing w:line="360" w:lineRule="auto"/>
        <w:jc w:val="both"/>
        <w:rPr>
          <w:rFonts w:ascii="Arial" w:hAnsi="Arial" w:cs="Arial"/>
        </w:rPr>
      </w:pPr>
      <w:r w:rsidRPr="00C7243E">
        <w:rPr>
          <w:rFonts w:ascii="Arial" w:hAnsi="Arial" w:cs="Arial"/>
          <w:b/>
        </w:rPr>
        <w:t>1</w:t>
      </w:r>
      <w:r w:rsidRPr="00C7243E">
        <w:rPr>
          <w:rFonts w:ascii="Arial" w:hAnsi="Arial" w:cs="Arial"/>
          <w:b/>
          <w:vertAlign w:val="superscript"/>
        </w:rPr>
        <w:t>er</w:t>
      </w:r>
      <w:r w:rsidRPr="00C7243E">
        <w:rPr>
          <w:rFonts w:ascii="Arial" w:hAnsi="Arial" w:cs="Arial"/>
          <w:b/>
        </w:rPr>
        <w:t xml:space="preserve"> palier </w:t>
      </w:r>
    </w:p>
    <w:p w14:paraId="0C96C8B5" w14:textId="77777777" w:rsidR="00C7243E" w:rsidRPr="00C7243E" w:rsidRDefault="00C7243E" w:rsidP="00C7243E">
      <w:pPr>
        <w:spacing w:line="360" w:lineRule="auto"/>
        <w:contextualSpacing/>
        <w:jc w:val="both"/>
        <w:rPr>
          <w:rFonts w:ascii="Arial" w:hAnsi="Arial" w:cs="Arial"/>
        </w:rPr>
      </w:pPr>
      <w:r w:rsidRPr="00C7243E">
        <w:rPr>
          <w:rFonts w:ascii="Arial" w:hAnsi="Arial" w:cs="Arial"/>
        </w:rPr>
        <w:t>Toute personne se sentant lésée par la mise en œuvre du projet ou qui nourrit des griefs contre l’entreprise chargée de la réalisation des ouvrages devra déposer une requête auprès du Comité Local de Réinstallation (CLR) qui siège au niveau de l’Arrondissement pour le règlement du litige.</w:t>
      </w:r>
    </w:p>
    <w:p w14:paraId="0F9E7E01" w14:textId="77777777" w:rsidR="00C7243E" w:rsidRPr="00C7243E" w:rsidRDefault="00C7243E" w:rsidP="00C7243E">
      <w:pPr>
        <w:spacing w:line="360" w:lineRule="auto"/>
        <w:contextualSpacing/>
        <w:jc w:val="both"/>
        <w:rPr>
          <w:rFonts w:ascii="Arial" w:hAnsi="Arial" w:cs="Arial"/>
        </w:rPr>
      </w:pPr>
    </w:p>
    <w:p w14:paraId="4E54B352" w14:textId="77777777" w:rsidR="00C7243E" w:rsidRPr="00C7243E" w:rsidRDefault="00C7243E" w:rsidP="00C7243E">
      <w:pPr>
        <w:spacing w:line="360" w:lineRule="auto"/>
        <w:contextualSpacing/>
        <w:jc w:val="both"/>
        <w:rPr>
          <w:rFonts w:ascii="Arial" w:hAnsi="Arial" w:cs="Arial"/>
          <w:b/>
        </w:rPr>
      </w:pPr>
      <w:r w:rsidRPr="00C7243E">
        <w:rPr>
          <w:rFonts w:ascii="Arial" w:hAnsi="Arial" w:cs="Arial"/>
          <w:b/>
        </w:rPr>
        <w:t>2</w:t>
      </w:r>
      <w:r w:rsidRPr="00C7243E">
        <w:rPr>
          <w:rFonts w:ascii="Arial" w:hAnsi="Arial" w:cs="Arial"/>
          <w:b/>
          <w:vertAlign w:val="superscript"/>
        </w:rPr>
        <w:t>ème</w:t>
      </w:r>
      <w:r w:rsidRPr="00C7243E">
        <w:rPr>
          <w:rFonts w:ascii="Arial" w:hAnsi="Arial" w:cs="Arial"/>
          <w:b/>
        </w:rPr>
        <w:t xml:space="preserve"> palier</w:t>
      </w:r>
    </w:p>
    <w:p w14:paraId="22702B28" w14:textId="77777777" w:rsidR="00C7243E" w:rsidRPr="00C7243E" w:rsidRDefault="00C7243E" w:rsidP="00C7243E">
      <w:pPr>
        <w:spacing w:line="360" w:lineRule="auto"/>
        <w:contextualSpacing/>
        <w:jc w:val="both"/>
        <w:rPr>
          <w:rFonts w:ascii="Arial" w:hAnsi="Arial" w:cs="Arial"/>
        </w:rPr>
      </w:pPr>
      <w:r w:rsidRPr="00C7243E">
        <w:rPr>
          <w:rFonts w:ascii="Arial" w:hAnsi="Arial" w:cs="Arial"/>
        </w:rPr>
        <w:t>Si le litige n’est pas réglé, le requérant ou le plaignant fait recours au  Comité Technique de Réinstallation (CTR) qui siège au niveau de la Mairie.</w:t>
      </w:r>
    </w:p>
    <w:p w14:paraId="44345341" w14:textId="77777777" w:rsidR="00C7243E" w:rsidRPr="00C7243E" w:rsidRDefault="00C7243E" w:rsidP="00C7243E">
      <w:pPr>
        <w:spacing w:line="360" w:lineRule="auto"/>
        <w:contextualSpacing/>
        <w:jc w:val="both"/>
        <w:rPr>
          <w:rFonts w:ascii="Arial" w:hAnsi="Arial" w:cs="Arial"/>
        </w:rPr>
      </w:pPr>
    </w:p>
    <w:p w14:paraId="266AC785" w14:textId="77777777" w:rsidR="00C7243E" w:rsidRPr="00C7243E" w:rsidRDefault="00C7243E" w:rsidP="00C7243E">
      <w:pPr>
        <w:spacing w:line="360" w:lineRule="auto"/>
        <w:contextualSpacing/>
        <w:jc w:val="both"/>
        <w:rPr>
          <w:rFonts w:ascii="Arial" w:hAnsi="Arial" w:cs="Arial"/>
        </w:rPr>
      </w:pPr>
      <w:r w:rsidRPr="00C7243E">
        <w:rPr>
          <w:rFonts w:ascii="Arial" w:hAnsi="Arial" w:cs="Arial"/>
          <w:b/>
        </w:rPr>
        <w:t>3</w:t>
      </w:r>
      <w:r w:rsidRPr="00C7243E">
        <w:rPr>
          <w:rFonts w:ascii="Arial" w:hAnsi="Arial" w:cs="Arial"/>
          <w:b/>
          <w:vertAlign w:val="superscript"/>
        </w:rPr>
        <w:t>ème</w:t>
      </w:r>
      <w:r w:rsidRPr="00C7243E">
        <w:rPr>
          <w:rFonts w:ascii="Arial" w:hAnsi="Arial" w:cs="Arial"/>
          <w:b/>
        </w:rPr>
        <w:t xml:space="preserve"> palier </w:t>
      </w:r>
    </w:p>
    <w:p w14:paraId="69750A29" w14:textId="77777777" w:rsidR="00C7243E" w:rsidRPr="00C7243E" w:rsidRDefault="00C7243E" w:rsidP="00C7243E">
      <w:pPr>
        <w:spacing w:line="360" w:lineRule="auto"/>
        <w:contextualSpacing/>
        <w:jc w:val="both"/>
        <w:rPr>
          <w:rFonts w:ascii="Arial" w:hAnsi="Arial" w:cs="Arial"/>
        </w:rPr>
      </w:pPr>
      <w:r w:rsidRPr="00C7243E">
        <w:rPr>
          <w:rFonts w:ascii="Arial" w:hAnsi="Arial" w:cs="Arial"/>
        </w:rPr>
        <w:t>Si le litige n’est pas réglé, le requérant ou le plaignant fait recours au  Préfet.</w:t>
      </w:r>
    </w:p>
    <w:p w14:paraId="4A13C6B9" w14:textId="77777777" w:rsidR="00C7243E" w:rsidRPr="00C7243E" w:rsidRDefault="00C7243E" w:rsidP="00C7243E">
      <w:pPr>
        <w:spacing w:line="360" w:lineRule="auto"/>
        <w:contextualSpacing/>
        <w:jc w:val="both"/>
        <w:rPr>
          <w:rFonts w:ascii="Arial" w:hAnsi="Arial" w:cs="Arial"/>
        </w:rPr>
      </w:pPr>
    </w:p>
    <w:p w14:paraId="73BB7C66" w14:textId="77777777" w:rsidR="00C7243E" w:rsidRPr="00C7243E" w:rsidRDefault="00C7243E" w:rsidP="00C7243E">
      <w:pPr>
        <w:spacing w:line="360" w:lineRule="auto"/>
        <w:contextualSpacing/>
        <w:jc w:val="both"/>
        <w:rPr>
          <w:rFonts w:ascii="Arial" w:hAnsi="Arial" w:cs="Arial"/>
          <w:b/>
        </w:rPr>
      </w:pPr>
      <w:r w:rsidRPr="00C7243E">
        <w:rPr>
          <w:rFonts w:ascii="Arial" w:hAnsi="Arial" w:cs="Arial"/>
          <w:b/>
        </w:rPr>
        <w:t>4</w:t>
      </w:r>
      <w:r w:rsidRPr="00C7243E">
        <w:rPr>
          <w:rFonts w:ascii="Arial" w:hAnsi="Arial" w:cs="Arial"/>
          <w:b/>
          <w:vertAlign w:val="superscript"/>
        </w:rPr>
        <w:t>ème</w:t>
      </w:r>
      <w:r w:rsidRPr="00C7243E">
        <w:rPr>
          <w:rFonts w:ascii="Arial" w:hAnsi="Arial" w:cs="Arial"/>
          <w:b/>
        </w:rPr>
        <w:t xml:space="preserve"> palier</w:t>
      </w:r>
    </w:p>
    <w:p w14:paraId="7AA0430C" w14:textId="77777777" w:rsidR="00C7243E" w:rsidRPr="00C7243E" w:rsidRDefault="00C7243E" w:rsidP="00C7243E">
      <w:pPr>
        <w:spacing w:line="360" w:lineRule="auto"/>
        <w:contextualSpacing/>
        <w:jc w:val="both"/>
        <w:rPr>
          <w:rFonts w:ascii="Arial" w:hAnsi="Arial" w:cs="Arial"/>
        </w:rPr>
      </w:pPr>
      <w:r w:rsidRPr="00C7243E">
        <w:rPr>
          <w:rFonts w:ascii="Arial" w:hAnsi="Arial" w:cs="Arial"/>
        </w:rPr>
        <w:t>Si le litige n’est pas réglé, le requérant ou le plaignant fait recours au  Ministre du Cadre de Vie et du Développement Durable à travers l’Agence du Cadre de Vie pour le Développement du Territoire.</w:t>
      </w:r>
    </w:p>
    <w:p w14:paraId="71391612" w14:textId="77777777" w:rsidR="00C7243E" w:rsidRPr="00C7243E" w:rsidRDefault="00C7243E" w:rsidP="00C7243E">
      <w:pPr>
        <w:spacing w:line="360" w:lineRule="auto"/>
        <w:contextualSpacing/>
        <w:jc w:val="both"/>
        <w:rPr>
          <w:rFonts w:ascii="Arial" w:hAnsi="Arial" w:cs="Arial"/>
        </w:rPr>
      </w:pPr>
    </w:p>
    <w:p w14:paraId="3610B457" w14:textId="77777777" w:rsidR="00C7243E" w:rsidRPr="00C7243E" w:rsidRDefault="00C7243E" w:rsidP="00C7243E">
      <w:pPr>
        <w:spacing w:line="360" w:lineRule="auto"/>
        <w:contextualSpacing/>
        <w:jc w:val="both"/>
        <w:rPr>
          <w:rFonts w:ascii="Arial" w:hAnsi="Arial" w:cs="Arial"/>
        </w:rPr>
      </w:pPr>
      <w:r w:rsidRPr="00C7243E">
        <w:rPr>
          <w:rFonts w:ascii="Arial" w:hAnsi="Arial" w:cs="Arial"/>
        </w:rPr>
        <w:t>En cas de non satisfaction au niveau de ces quatre paliers, le requérant peut saisir la justice.</w:t>
      </w:r>
    </w:p>
    <w:p w14:paraId="39E33490" w14:textId="77777777" w:rsidR="00C7243E" w:rsidRPr="00C7243E" w:rsidRDefault="00C7243E" w:rsidP="00C7243E">
      <w:pPr>
        <w:spacing w:line="360" w:lineRule="auto"/>
        <w:jc w:val="both"/>
        <w:rPr>
          <w:rFonts w:ascii="Arial" w:hAnsi="Arial" w:cs="Arial"/>
        </w:rPr>
      </w:pPr>
      <w:r w:rsidRPr="00C7243E">
        <w:rPr>
          <w:rFonts w:ascii="Arial" w:hAnsi="Arial" w:cs="Arial"/>
        </w:rPr>
        <w:t>Les délais de traitement des plaintes au niveau de ces différents paliers ne doivent pas excéder quinze (15) jours, pour compter de la date de la réception de la plainte.</w:t>
      </w:r>
    </w:p>
    <w:p w14:paraId="5C6452AD" w14:textId="77777777" w:rsidR="00C7243E" w:rsidRPr="00C7243E" w:rsidRDefault="00C7243E" w:rsidP="00C7243E">
      <w:pPr>
        <w:spacing w:line="360" w:lineRule="auto"/>
        <w:jc w:val="both"/>
        <w:rPr>
          <w:rFonts w:ascii="Arial" w:hAnsi="Arial" w:cs="Arial"/>
        </w:rPr>
      </w:pPr>
      <w:r w:rsidRPr="00C7243E">
        <w:rPr>
          <w:rFonts w:ascii="Arial" w:hAnsi="Arial" w:cs="Arial"/>
        </w:rPr>
        <w:t xml:space="preserve">De façon spécifique, le Comité Technique de Réinstallation installé au niveau de la Mairie de Cotonou, mettra à la disposition des personnes affectées les numéros de téléphones de son Secrétaire Administratif ou de son Rapporteur. </w:t>
      </w:r>
    </w:p>
    <w:p w14:paraId="0FC492F0" w14:textId="77777777" w:rsidR="00C7243E" w:rsidRPr="00C7243E" w:rsidRDefault="00C7243E" w:rsidP="00C7243E">
      <w:pPr>
        <w:spacing w:line="360" w:lineRule="auto"/>
        <w:jc w:val="both"/>
        <w:rPr>
          <w:rFonts w:ascii="Arial" w:hAnsi="Arial" w:cs="Arial"/>
        </w:rPr>
      </w:pPr>
      <w:r w:rsidRPr="00C7243E">
        <w:rPr>
          <w:rFonts w:ascii="Arial" w:hAnsi="Arial" w:cs="Arial"/>
        </w:rPr>
        <w:t xml:space="preserve">Un registre sera ouvert à cet effet pour recueillir les plaintes qui seront traitées. Les plaintes et doléances seront dépouillées en session par le CTR. Les propositions de réponses parviendront aux plaignants par le canal des représentants des personnes affectées </w:t>
      </w:r>
      <w:r w:rsidRPr="00C7243E">
        <w:rPr>
          <w:rFonts w:ascii="Arial" w:hAnsi="Arial" w:cs="Arial"/>
        </w:rPr>
        <w:lastRenderedPageBreak/>
        <w:t xml:space="preserve">membres du CTR ou du Chef de quartier. Les plaignants peuvent être amenés à rencontrer le CTR lors des réunions périodiques pour exposer de vive voix leurs préoccupations. </w:t>
      </w:r>
    </w:p>
    <w:p w14:paraId="0345BDBC" w14:textId="77777777" w:rsidR="00C7243E" w:rsidRPr="00C7243E" w:rsidRDefault="00C7243E" w:rsidP="00C7243E">
      <w:pPr>
        <w:spacing w:line="360" w:lineRule="auto"/>
        <w:jc w:val="both"/>
        <w:rPr>
          <w:rFonts w:ascii="Arial" w:hAnsi="Arial" w:cs="Arial"/>
        </w:rPr>
      </w:pPr>
      <w:r w:rsidRPr="00C7243E">
        <w:rPr>
          <w:rFonts w:ascii="Arial" w:hAnsi="Arial" w:cs="Arial"/>
        </w:rPr>
        <w:t>Les personnes affectées seront informées de l’existence de toutes ces dispositions.</w:t>
      </w:r>
    </w:p>
    <w:p w14:paraId="258C7FC8" w14:textId="77777777" w:rsidR="00C7243E" w:rsidRPr="00C7243E" w:rsidRDefault="00C7243E" w:rsidP="00C7243E">
      <w:pPr>
        <w:spacing w:line="360" w:lineRule="auto"/>
        <w:jc w:val="both"/>
        <w:rPr>
          <w:rFonts w:ascii="Arial" w:hAnsi="Arial" w:cs="Arial"/>
        </w:rPr>
      </w:pPr>
      <w:r w:rsidRPr="00C7243E">
        <w:rPr>
          <w:rFonts w:ascii="Arial" w:hAnsi="Arial" w:cs="Arial"/>
        </w:rPr>
        <w:t xml:space="preserve">Par ailleurs, un dispositif analogue est installé au niveau du Comité Local de Réinstallation qui siège au niveau de l’Arrondissement. </w:t>
      </w:r>
    </w:p>
    <w:p w14:paraId="1A0EF520" w14:textId="77777777" w:rsidR="00C7243E" w:rsidRPr="00C7243E" w:rsidRDefault="00C7243E" w:rsidP="00C7243E">
      <w:pPr>
        <w:spacing w:line="360" w:lineRule="auto"/>
        <w:jc w:val="both"/>
        <w:rPr>
          <w:rFonts w:ascii="Arial" w:hAnsi="Arial" w:cs="Arial"/>
        </w:rPr>
      </w:pPr>
      <w:r w:rsidRPr="00C7243E">
        <w:rPr>
          <w:rFonts w:ascii="Arial" w:hAnsi="Arial" w:cs="Arial"/>
        </w:rPr>
        <w:t>Le recours à la justice est possible en cas d’échec de la voie de règlement à l’amiable. Il débute par une plainte déposée soit au niveau du Commissariat d’Arrondissement, soit directement au niveau du Procureur de la République près du Tribunal de 1</w:t>
      </w:r>
      <w:r w:rsidRPr="00C7243E">
        <w:rPr>
          <w:rFonts w:ascii="Arial" w:hAnsi="Arial" w:cs="Arial"/>
          <w:vertAlign w:val="superscript"/>
        </w:rPr>
        <w:t>ère</w:t>
      </w:r>
      <w:r w:rsidRPr="00C7243E">
        <w:rPr>
          <w:rFonts w:ascii="Arial" w:hAnsi="Arial" w:cs="Arial"/>
        </w:rPr>
        <w:t xml:space="preserve"> Instance de la ville de Cotonou.</w:t>
      </w:r>
    </w:p>
    <w:p w14:paraId="57A5776E" w14:textId="77777777" w:rsidR="00A415C8" w:rsidRDefault="00A415C8" w:rsidP="00C7243E">
      <w:pPr>
        <w:keepNext/>
        <w:spacing w:before="240" w:after="240" w:line="240" w:lineRule="auto"/>
        <w:ind w:left="720"/>
        <w:jc w:val="both"/>
        <w:outlineLvl w:val="2"/>
        <w:rPr>
          <w:rFonts w:ascii="Arial" w:eastAsia="Calibri" w:hAnsi="Arial" w:cs="Times New Roman"/>
          <w:b/>
          <w:smallCaps/>
          <w:sz w:val="28"/>
          <w:szCs w:val="28"/>
        </w:rPr>
        <w:sectPr w:rsidR="00A415C8" w:rsidSect="005C0B01">
          <w:pgSz w:w="11906" w:h="16838"/>
          <w:pgMar w:top="1418" w:right="1418" w:bottom="1418" w:left="1418" w:header="709" w:footer="709" w:gutter="0"/>
          <w:cols w:space="708"/>
          <w:docGrid w:linePitch="360"/>
        </w:sectPr>
      </w:pPr>
      <w:bookmarkStart w:id="162" w:name="_Toc529166040"/>
      <w:bookmarkStart w:id="163" w:name="_Toc529199128"/>
      <w:bookmarkStart w:id="164" w:name="_Toc529202660"/>
    </w:p>
    <w:p w14:paraId="01E3AA81" w14:textId="77777777" w:rsidR="00C7243E" w:rsidRPr="00C7243E" w:rsidRDefault="00C7243E" w:rsidP="0017007F">
      <w:pPr>
        <w:rPr>
          <w:rFonts w:ascii="Arial" w:eastAsia="Calibri" w:hAnsi="Arial" w:cs="Times New Roman"/>
          <w:b/>
          <w:smallCaps/>
          <w:sz w:val="28"/>
          <w:szCs w:val="24"/>
        </w:rPr>
      </w:pPr>
      <w:r w:rsidRPr="00C7243E">
        <w:rPr>
          <w:rFonts w:ascii="Arial" w:eastAsia="Calibri" w:hAnsi="Arial" w:cs="Times New Roman"/>
          <w:b/>
          <w:smallCaps/>
          <w:sz w:val="28"/>
          <w:szCs w:val="28"/>
        </w:rPr>
        <w:lastRenderedPageBreak/>
        <w:t>Annexe 4 :</w:t>
      </w:r>
      <w:r w:rsidRPr="00C7243E">
        <w:rPr>
          <w:rFonts w:ascii="Arial" w:eastAsia="Calibri" w:hAnsi="Arial" w:cs="Times New Roman"/>
          <w:b/>
          <w:smallCaps/>
          <w:sz w:val="28"/>
          <w:szCs w:val="24"/>
        </w:rPr>
        <w:t xml:space="preserve"> </w:t>
      </w:r>
      <w:r w:rsidRPr="00C7243E">
        <w:rPr>
          <w:rFonts w:ascii="Arial" w:eastAsia="Times New Roman" w:hAnsi="Arial" w:cs="Times New Roman"/>
          <w:b/>
          <w:smallCaps/>
          <w:sz w:val="28"/>
          <w:szCs w:val="24"/>
        </w:rPr>
        <w:t>ORIENTATIONS POUR LA PROTECTION DES RESSOURCES CULTURELLES PHYSIQUES</w:t>
      </w:r>
      <w:bookmarkEnd w:id="162"/>
      <w:bookmarkEnd w:id="163"/>
      <w:bookmarkEnd w:id="164"/>
    </w:p>
    <w:p w14:paraId="1DB37755" w14:textId="77777777" w:rsidR="00C7243E" w:rsidRPr="00C7243E" w:rsidRDefault="00C7243E" w:rsidP="00C7243E">
      <w:pPr>
        <w:jc w:val="both"/>
        <w:rPr>
          <w:rFonts w:ascii="Arial" w:hAnsi="Arial" w:cs="Arial"/>
          <w:sz w:val="24"/>
        </w:rPr>
      </w:pPr>
      <w:r w:rsidRPr="00C7243E">
        <w:rPr>
          <w:rFonts w:ascii="Arial" w:hAnsi="Arial" w:cs="Arial"/>
          <w:sz w:val="24"/>
        </w:rPr>
        <w:t>Le patrimoine culturel en République du Bénin fait l’objet une attention particulière en raison de son importance dans construction de la mémoire collective et de la connexion des générations présentes aux générations passées.</w:t>
      </w:r>
    </w:p>
    <w:p w14:paraId="08F5C429" w14:textId="77777777" w:rsidR="00C7243E" w:rsidRPr="00C7243E" w:rsidRDefault="00C7243E" w:rsidP="00C7243E">
      <w:pPr>
        <w:jc w:val="both"/>
        <w:rPr>
          <w:rFonts w:ascii="Arial" w:hAnsi="Arial" w:cs="Arial"/>
          <w:sz w:val="24"/>
        </w:rPr>
      </w:pPr>
      <w:r w:rsidRPr="00C7243E">
        <w:rPr>
          <w:rFonts w:ascii="Arial" w:hAnsi="Arial" w:cs="Arial"/>
          <w:sz w:val="24"/>
        </w:rPr>
        <w:t xml:space="preserve">Est considéré comme "le patrimoine culturel de la nation, les biens qui, à titre religieux ou profane, sont désignés par l’Etat comme étant d’importance pour l’archéologie, la préhistoire, l’histoire, la littérature, l’art, l’anthropologie, l’anthologie ou la </w:t>
      </w:r>
      <w:proofErr w:type="gramStart"/>
      <w:r w:rsidRPr="00C7243E">
        <w:rPr>
          <w:rFonts w:ascii="Arial" w:hAnsi="Arial" w:cs="Arial"/>
          <w:sz w:val="24"/>
        </w:rPr>
        <w:t>science ..</w:t>
      </w:r>
      <w:proofErr w:type="gramEnd"/>
      <w:r w:rsidRPr="00C7243E">
        <w:rPr>
          <w:rFonts w:ascii="Arial" w:hAnsi="Arial" w:cs="Arial"/>
          <w:sz w:val="24"/>
        </w:rPr>
        <w:t xml:space="preserve">", (Article 2 de la loi sur la protection du patrimoine culturel). </w:t>
      </w:r>
    </w:p>
    <w:p w14:paraId="577308EC" w14:textId="77777777" w:rsidR="00C7243E" w:rsidRPr="00C7243E" w:rsidRDefault="00C7243E" w:rsidP="00C7243E">
      <w:pPr>
        <w:jc w:val="both"/>
        <w:rPr>
          <w:rFonts w:ascii="Arial" w:hAnsi="Arial" w:cs="Arial"/>
          <w:sz w:val="24"/>
        </w:rPr>
      </w:pPr>
      <w:r w:rsidRPr="00C7243E">
        <w:rPr>
          <w:rFonts w:ascii="Arial" w:hAnsi="Arial" w:cs="Arial"/>
          <w:sz w:val="24"/>
        </w:rPr>
        <w:t>Les catégories concernées sont indiquées dans la suite du même article.</w:t>
      </w:r>
    </w:p>
    <w:p w14:paraId="732A3021" w14:textId="77777777" w:rsidR="00C7243E" w:rsidRPr="00C7243E" w:rsidRDefault="00C7243E" w:rsidP="00C7243E">
      <w:pPr>
        <w:jc w:val="both"/>
        <w:rPr>
          <w:rFonts w:ascii="Arial" w:hAnsi="Arial" w:cs="Arial"/>
          <w:sz w:val="24"/>
        </w:rPr>
      </w:pPr>
      <w:r w:rsidRPr="00C7243E">
        <w:rPr>
          <w:rFonts w:ascii="Arial" w:hAnsi="Arial" w:cs="Arial"/>
          <w:sz w:val="24"/>
        </w:rPr>
        <w:t xml:space="preserve">Pour en assurer la protection, le Bénin a ratifié la convention relative à la protection du patrimoine mondial, culturel et naturel du 23 novembre 1972. L’adhésion à cette convention vient renforcer et internationaliser l’ordonnance N°35/PR/MENJS du 1er juin 1968 portant protection des biens culturels au Dahomey. </w:t>
      </w:r>
    </w:p>
    <w:p w14:paraId="34855F7F" w14:textId="77777777" w:rsidR="00C7243E" w:rsidRPr="00C7243E" w:rsidRDefault="00C7243E" w:rsidP="00C7243E">
      <w:pPr>
        <w:jc w:val="both"/>
        <w:rPr>
          <w:rFonts w:ascii="Arial" w:hAnsi="Arial" w:cs="Arial"/>
          <w:sz w:val="24"/>
        </w:rPr>
      </w:pPr>
      <w:r w:rsidRPr="00C7243E">
        <w:rPr>
          <w:rFonts w:ascii="Arial" w:hAnsi="Arial" w:cs="Arial"/>
          <w:sz w:val="24"/>
        </w:rPr>
        <w:t xml:space="preserve">Cette ordonnance qui ne précise pas tous les contours des différentes situations qu’on peut rencontrer dans gestion des biens culturels a été actualisée par la loi N°2007-20 du 23 Août 2007 PORTANT PROTECTION DU PATRIMOINE CULTUREL ET DU PATRIMOINE NATUREL A CARACTERE CULTUREL EN REPUBLIQUE DU BENIN. Elle répertorie très clairement des biens concernés. </w:t>
      </w:r>
    </w:p>
    <w:p w14:paraId="7BAD4833" w14:textId="77777777" w:rsidR="00C7243E" w:rsidRPr="00C7243E" w:rsidRDefault="00C7243E" w:rsidP="00C7243E">
      <w:pPr>
        <w:jc w:val="both"/>
        <w:rPr>
          <w:rFonts w:ascii="Arial" w:hAnsi="Arial" w:cs="Arial"/>
          <w:sz w:val="24"/>
        </w:rPr>
      </w:pPr>
      <w:r w:rsidRPr="00C7243E">
        <w:rPr>
          <w:rFonts w:ascii="Arial" w:hAnsi="Arial" w:cs="Arial"/>
          <w:sz w:val="24"/>
        </w:rPr>
        <w:t xml:space="preserve">Dans le cadre du Projet d’assainissement pluvial de la ville de Cotonou (PAPVIC), la disposition applicable est entre autre  l’article 74 alinéa 2 qui précise ’’Toute découverte de patrimoine culturel mobilier et immobilier doit être conservé et immédiatement déclarée à l’autorité administrative territorialement compétente et au ministère en charge de la culture’’. Il s’agit dans le cas du PAPVIC du maire de Cotonou par le canal du chef quartier et du chef d’arrondissement. </w:t>
      </w:r>
    </w:p>
    <w:p w14:paraId="41B7CE27" w14:textId="77777777" w:rsidR="00C7243E" w:rsidRPr="00C7243E" w:rsidRDefault="00C7243E" w:rsidP="00C7243E">
      <w:pPr>
        <w:jc w:val="both"/>
        <w:rPr>
          <w:rFonts w:ascii="Arial" w:hAnsi="Arial" w:cs="Arial"/>
          <w:sz w:val="24"/>
        </w:rPr>
      </w:pPr>
      <w:r w:rsidRPr="00C7243E">
        <w:rPr>
          <w:rFonts w:ascii="Arial" w:hAnsi="Arial" w:cs="Arial"/>
          <w:sz w:val="24"/>
        </w:rPr>
        <w:t>Cette disposition est complétée par les articles 80 et 81 de la même loi. Le premier dispose que "Lorsque, par suite de travaux ou d’un fait quelconque, des monuments, ruines, vestiges d’habitation ou de sépultures anciennes, des inscriptions ou généralement des objets pouvant intéresser la préhistoire, l’ethnologie, l’art, l’archéologie et autres domaines cités à l’article 2 sont mis au jour, le chercheur ou le propriétaire de l’immeuble où ils ont été découverts sont tenus de suspendre les travaux et d’en faire la déclaration immédiate à l’autorité compétente. L’autorité administrative en informe le ministre en charge de la culture."</w:t>
      </w:r>
    </w:p>
    <w:p w14:paraId="436C914C" w14:textId="77777777" w:rsidR="00C7243E" w:rsidRPr="00C7243E" w:rsidRDefault="00C7243E" w:rsidP="00C7243E">
      <w:pPr>
        <w:jc w:val="both"/>
        <w:rPr>
          <w:rFonts w:ascii="Arial" w:hAnsi="Arial" w:cs="Arial"/>
          <w:sz w:val="24"/>
        </w:rPr>
      </w:pPr>
      <w:r w:rsidRPr="00C7243E">
        <w:rPr>
          <w:rFonts w:ascii="Arial" w:hAnsi="Arial" w:cs="Arial"/>
          <w:sz w:val="24"/>
        </w:rPr>
        <w:t>Le second, l’article 81 ajoute : " Le ministre en charge de la culture doit, dans un délai de trente (30) jours à compter de la déclaration visée à l’article 80 de la présente loi, notifier au chercheur et ou au propriétaire de l’immeuble la suspension provisoire des travaux et les mesures de sauvegarde à prendre. "</w:t>
      </w:r>
    </w:p>
    <w:p w14:paraId="370EF65D" w14:textId="77777777" w:rsidR="00C7243E" w:rsidRPr="00C7243E" w:rsidRDefault="00C7243E" w:rsidP="00C7243E">
      <w:pPr>
        <w:jc w:val="both"/>
        <w:rPr>
          <w:rFonts w:ascii="Arial" w:hAnsi="Arial" w:cs="Arial"/>
          <w:sz w:val="24"/>
        </w:rPr>
      </w:pPr>
      <w:r w:rsidRPr="00C7243E">
        <w:rPr>
          <w:rFonts w:ascii="Arial" w:hAnsi="Arial" w:cs="Arial"/>
          <w:sz w:val="24"/>
        </w:rPr>
        <w:t>Sur le plan pratique, les actions à mener dans le cas du PAPVIC se présentent comme dans le tableau ci-après.</w:t>
      </w:r>
    </w:p>
    <w:p w14:paraId="540E1AE3" w14:textId="77777777" w:rsidR="00C7243E" w:rsidRPr="00C7243E" w:rsidRDefault="00C7243E" w:rsidP="00C7243E">
      <w:pPr>
        <w:rPr>
          <w:rFonts w:ascii="Arial" w:hAnsi="Arial" w:cs="Arial"/>
          <w:sz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3549"/>
      </w:tblGrid>
      <w:tr w:rsidR="00C7243E" w:rsidRPr="00C7243E" w14:paraId="019BBF42" w14:textId="77777777" w:rsidTr="00C7243E">
        <w:tc>
          <w:tcPr>
            <w:tcW w:w="4973" w:type="dxa"/>
          </w:tcPr>
          <w:p w14:paraId="3C2A4CC8" w14:textId="77777777" w:rsidR="00C7243E" w:rsidRPr="00C7243E" w:rsidRDefault="00C7243E" w:rsidP="00C7243E">
            <w:pPr>
              <w:jc w:val="both"/>
              <w:rPr>
                <w:rFonts w:ascii="Arial" w:hAnsi="Arial" w:cs="Arial"/>
                <w:sz w:val="24"/>
              </w:rPr>
            </w:pPr>
            <w:r w:rsidRPr="00C7243E">
              <w:rPr>
                <w:rFonts w:ascii="Arial" w:hAnsi="Arial" w:cs="Arial"/>
                <w:sz w:val="24"/>
              </w:rPr>
              <w:t>Phases</w:t>
            </w:r>
          </w:p>
        </w:tc>
        <w:tc>
          <w:tcPr>
            <w:tcW w:w="3549" w:type="dxa"/>
          </w:tcPr>
          <w:p w14:paraId="3DD07816" w14:textId="77777777" w:rsidR="00C7243E" w:rsidRPr="00C7243E" w:rsidRDefault="00C7243E" w:rsidP="00C7243E">
            <w:pPr>
              <w:jc w:val="both"/>
              <w:rPr>
                <w:rFonts w:ascii="Arial" w:hAnsi="Arial" w:cs="Arial"/>
                <w:sz w:val="24"/>
              </w:rPr>
            </w:pPr>
            <w:r w:rsidRPr="00C7243E">
              <w:rPr>
                <w:rFonts w:ascii="Arial" w:hAnsi="Arial" w:cs="Arial"/>
                <w:sz w:val="24"/>
              </w:rPr>
              <w:t>Responsabilités</w:t>
            </w:r>
          </w:p>
        </w:tc>
      </w:tr>
      <w:tr w:rsidR="00C7243E" w:rsidRPr="00C7243E" w14:paraId="3BBF5814" w14:textId="77777777" w:rsidTr="00C7243E">
        <w:tc>
          <w:tcPr>
            <w:tcW w:w="4973" w:type="dxa"/>
          </w:tcPr>
          <w:p w14:paraId="4F050398" w14:textId="77777777" w:rsidR="00C7243E" w:rsidRPr="00C7243E" w:rsidRDefault="00C7243E" w:rsidP="00C7243E">
            <w:pPr>
              <w:jc w:val="both"/>
              <w:rPr>
                <w:rFonts w:ascii="Arial" w:hAnsi="Arial" w:cs="Arial"/>
                <w:b/>
                <w:bCs/>
                <w:sz w:val="24"/>
              </w:rPr>
            </w:pPr>
            <w:r w:rsidRPr="00C7243E">
              <w:rPr>
                <w:rFonts w:ascii="Arial" w:hAnsi="Arial" w:cs="Arial"/>
                <w:b/>
                <w:bCs/>
                <w:sz w:val="24"/>
              </w:rPr>
              <w:t>Phase d’aménagement</w:t>
            </w:r>
          </w:p>
        </w:tc>
        <w:tc>
          <w:tcPr>
            <w:tcW w:w="3549" w:type="dxa"/>
          </w:tcPr>
          <w:p w14:paraId="0E67B60A" w14:textId="77777777" w:rsidR="00C7243E" w:rsidRPr="00C7243E" w:rsidRDefault="00C7243E" w:rsidP="00C7243E">
            <w:pPr>
              <w:jc w:val="both"/>
              <w:rPr>
                <w:rFonts w:ascii="Arial" w:hAnsi="Arial" w:cs="Arial"/>
                <w:b/>
                <w:bCs/>
                <w:sz w:val="24"/>
              </w:rPr>
            </w:pPr>
          </w:p>
        </w:tc>
      </w:tr>
      <w:tr w:rsidR="00C7243E" w:rsidRPr="00C7243E" w14:paraId="1B1607E0" w14:textId="77777777" w:rsidTr="00C7243E">
        <w:tc>
          <w:tcPr>
            <w:tcW w:w="4973" w:type="dxa"/>
          </w:tcPr>
          <w:p w14:paraId="36A2C4D1" w14:textId="77777777" w:rsidR="00C7243E" w:rsidRPr="00C7243E" w:rsidRDefault="00C7243E" w:rsidP="00C7243E">
            <w:pPr>
              <w:jc w:val="both"/>
              <w:rPr>
                <w:rFonts w:ascii="Arial" w:hAnsi="Arial" w:cs="Arial"/>
                <w:sz w:val="24"/>
              </w:rPr>
            </w:pPr>
            <w:r w:rsidRPr="00C7243E">
              <w:rPr>
                <w:rFonts w:ascii="Arial" w:hAnsi="Arial" w:cs="Arial"/>
                <w:sz w:val="24"/>
              </w:rPr>
              <w:t>1- suspendre les travaux et d’en faire la déclaration immédiate à l’autorité territorialement compétente (Chefs quartiers, chefs d’arrondissements, maire de Cotonou</w:t>
            </w:r>
          </w:p>
        </w:tc>
        <w:tc>
          <w:tcPr>
            <w:tcW w:w="3549" w:type="dxa"/>
          </w:tcPr>
          <w:p w14:paraId="1D655FB1" w14:textId="77777777" w:rsidR="00C7243E" w:rsidRPr="00C7243E" w:rsidRDefault="00C7243E" w:rsidP="00C7243E">
            <w:pPr>
              <w:jc w:val="both"/>
              <w:rPr>
                <w:rFonts w:ascii="Arial" w:hAnsi="Arial" w:cs="Arial"/>
                <w:sz w:val="24"/>
              </w:rPr>
            </w:pPr>
            <w:r w:rsidRPr="00C7243E">
              <w:rPr>
                <w:rFonts w:ascii="Arial" w:hAnsi="Arial" w:cs="Arial"/>
                <w:sz w:val="24"/>
              </w:rPr>
              <w:t>Contractant</w:t>
            </w:r>
          </w:p>
          <w:p w14:paraId="5514D401" w14:textId="77777777" w:rsidR="00C7243E" w:rsidRPr="00C7243E" w:rsidRDefault="00C7243E" w:rsidP="00C7243E">
            <w:pPr>
              <w:jc w:val="both"/>
              <w:rPr>
                <w:rFonts w:ascii="Arial" w:hAnsi="Arial" w:cs="Arial"/>
                <w:sz w:val="24"/>
              </w:rPr>
            </w:pPr>
            <w:r w:rsidRPr="00C7243E">
              <w:rPr>
                <w:rFonts w:ascii="Arial" w:hAnsi="Arial" w:cs="Arial"/>
                <w:sz w:val="24"/>
              </w:rPr>
              <w:t>Entreprise en charge des travaux</w:t>
            </w:r>
          </w:p>
        </w:tc>
      </w:tr>
      <w:tr w:rsidR="00C7243E" w:rsidRPr="00C7243E" w14:paraId="195B4A8E" w14:textId="77777777" w:rsidTr="00C7243E">
        <w:tc>
          <w:tcPr>
            <w:tcW w:w="4973" w:type="dxa"/>
          </w:tcPr>
          <w:p w14:paraId="3738EA3A" w14:textId="77777777" w:rsidR="00C7243E" w:rsidRPr="00C7243E" w:rsidRDefault="00C7243E" w:rsidP="00C7243E">
            <w:pPr>
              <w:jc w:val="both"/>
              <w:rPr>
                <w:rFonts w:ascii="Arial" w:hAnsi="Arial" w:cs="Arial"/>
                <w:sz w:val="24"/>
              </w:rPr>
            </w:pPr>
            <w:r w:rsidRPr="00C7243E">
              <w:rPr>
                <w:rFonts w:ascii="Arial" w:hAnsi="Arial" w:cs="Arial"/>
                <w:sz w:val="24"/>
              </w:rPr>
              <w:t>2- Prendre les dispositions matérielles pour protéger le site et en interdire l’accès au personnel de l’entreprise et à toutes personnes extérieures</w:t>
            </w:r>
          </w:p>
        </w:tc>
        <w:tc>
          <w:tcPr>
            <w:tcW w:w="3549" w:type="dxa"/>
          </w:tcPr>
          <w:p w14:paraId="1D7E8259" w14:textId="77777777" w:rsidR="00C7243E" w:rsidRPr="00C7243E" w:rsidRDefault="00C7243E" w:rsidP="00C7243E">
            <w:pPr>
              <w:jc w:val="both"/>
              <w:rPr>
                <w:rFonts w:ascii="Arial" w:hAnsi="Arial" w:cs="Arial"/>
                <w:sz w:val="24"/>
              </w:rPr>
            </w:pPr>
            <w:r w:rsidRPr="00C7243E">
              <w:rPr>
                <w:rFonts w:ascii="Arial" w:hAnsi="Arial" w:cs="Arial"/>
                <w:sz w:val="24"/>
              </w:rPr>
              <w:t>Entreprise en charge des travaux</w:t>
            </w:r>
          </w:p>
        </w:tc>
      </w:tr>
      <w:tr w:rsidR="00C7243E" w:rsidRPr="00C7243E" w14:paraId="626078E4" w14:textId="77777777" w:rsidTr="00C7243E">
        <w:tc>
          <w:tcPr>
            <w:tcW w:w="4973" w:type="dxa"/>
          </w:tcPr>
          <w:p w14:paraId="5E47E23B" w14:textId="77777777" w:rsidR="00C7243E" w:rsidRPr="00C7243E" w:rsidRDefault="00C7243E" w:rsidP="00C7243E">
            <w:pPr>
              <w:jc w:val="both"/>
              <w:rPr>
                <w:rFonts w:ascii="Arial" w:hAnsi="Arial" w:cs="Arial"/>
                <w:sz w:val="24"/>
              </w:rPr>
            </w:pPr>
            <w:r w:rsidRPr="00C7243E">
              <w:rPr>
                <w:rFonts w:ascii="Arial" w:hAnsi="Arial" w:cs="Arial"/>
                <w:sz w:val="24"/>
              </w:rPr>
              <w:t>2- Informer le ministre en charge de la culture</w:t>
            </w:r>
          </w:p>
        </w:tc>
        <w:tc>
          <w:tcPr>
            <w:tcW w:w="3549" w:type="dxa"/>
          </w:tcPr>
          <w:p w14:paraId="06BED791" w14:textId="77777777" w:rsidR="00C7243E" w:rsidRPr="00C7243E" w:rsidRDefault="00C7243E" w:rsidP="00C7243E">
            <w:pPr>
              <w:jc w:val="both"/>
              <w:rPr>
                <w:rFonts w:ascii="Arial" w:hAnsi="Arial" w:cs="Arial"/>
                <w:sz w:val="24"/>
              </w:rPr>
            </w:pPr>
            <w:r w:rsidRPr="00C7243E">
              <w:rPr>
                <w:rFonts w:ascii="Arial" w:hAnsi="Arial" w:cs="Arial"/>
                <w:sz w:val="24"/>
              </w:rPr>
              <w:t>Maire de Cotonou</w:t>
            </w:r>
          </w:p>
        </w:tc>
      </w:tr>
      <w:tr w:rsidR="00C7243E" w:rsidRPr="00C7243E" w14:paraId="40AB655D" w14:textId="77777777" w:rsidTr="00C7243E">
        <w:tc>
          <w:tcPr>
            <w:tcW w:w="4973" w:type="dxa"/>
          </w:tcPr>
          <w:p w14:paraId="2A0AAAE8" w14:textId="77777777" w:rsidR="00C7243E" w:rsidRPr="00C7243E" w:rsidRDefault="00C7243E" w:rsidP="00C7243E">
            <w:pPr>
              <w:jc w:val="both"/>
              <w:rPr>
                <w:rFonts w:ascii="Arial" w:hAnsi="Arial" w:cs="Arial"/>
                <w:sz w:val="24"/>
              </w:rPr>
            </w:pPr>
            <w:r w:rsidRPr="00C7243E">
              <w:rPr>
                <w:rFonts w:ascii="Arial" w:hAnsi="Arial" w:cs="Arial"/>
                <w:sz w:val="24"/>
              </w:rPr>
              <w:t xml:space="preserve">3- Notifier la suspension provisoire des travaux et prendre des mesures de sauvegarde </w:t>
            </w:r>
          </w:p>
        </w:tc>
        <w:tc>
          <w:tcPr>
            <w:tcW w:w="3549" w:type="dxa"/>
          </w:tcPr>
          <w:p w14:paraId="764B4538" w14:textId="77777777" w:rsidR="00C7243E" w:rsidRPr="00C7243E" w:rsidRDefault="00C7243E" w:rsidP="00C7243E">
            <w:pPr>
              <w:jc w:val="both"/>
              <w:rPr>
                <w:rFonts w:ascii="Arial" w:hAnsi="Arial" w:cs="Arial"/>
                <w:sz w:val="24"/>
              </w:rPr>
            </w:pPr>
            <w:r w:rsidRPr="00C7243E">
              <w:rPr>
                <w:rFonts w:ascii="Arial" w:hAnsi="Arial" w:cs="Arial"/>
                <w:sz w:val="24"/>
              </w:rPr>
              <w:t>Ministre en charge de la culture</w:t>
            </w:r>
          </w:p>
        </w:tc>
      </w:tr>
      <w:tr w:rsidR="00C7243E" w:rsidRPr="00C7243E" w14:paraId="25A2A56E" w14:textId="77777777" w:rsidTr="00C7243E">
        <w:tc>
          <w:tcPr>
            <w:tcW w:w="4973" w:type="dxa"/>
          </w:tcPr>
          <w:p w14:paraId="0A5C698B" w14:textId="77777777" w:rsidR="00C7243E" w:rsidRPr="00C7243E" w:rsidRDefault="00C7243E" w:rsidP="00C7243E">
            <w:pPr>
              <w:jc w:val="both"/>
              <w:rPr>
                <w:rFonts w:ascii="Arial" w:hAnsi="Arial" w:cs="Arial"/>
                <w:b/>
                <w:sz w:val="24"/>
              </w:rPr>
            </w:pPr>
            <w:r w:rsidRPr="00C7243E">
              <w:rPr>
                <w:rFonts w:ascii="Arial" w:hAnsi="Arial" w:cs="Arial"/>
                <w:b/>
                <w:sz w:val="24"/>
              </w:rPr>
              <w:t>Reprise/poursuite des travaux</w:t>
            </w:r>
          </w:p>
        </w:tc>
        <w:tc>
          <w:tcPr>
            <w:tcW w:w="3549" w:type="dxa"/>
          </w:tcPr>
          <w:p w14:paraId="1649BB49" w14:textId="77777777" w:rsidR="00C7243E" w:rsidRPr="00C7243E" w:rsidRDefault="00C7243E" w:rsidP="00C7243E">
            <w:pPr>
              <w:jc w:val="both"/>
              <w:rPr>
                <w:rFonts w:ascii="Arial" w:hAnsi="Arial" w:cs="Arial"/>
                <w:sz w:val="24"/>
              </w:rPr>
            </w:pPr>
          </w:p>
        </w:tc>
      </w:tr>
      <w:tr w:rsidR="00C7243E" w:rsidRPr="00C7243E" w14:paraId="5CB36489" w14:textId="77777777" w:rsidTr="00C7243E">
        <w:tc>
          <w:tcPr>
            <w:tcW w:w="4973" w:type="dxa"/>
          </w:tcPr>
          <w:p w14:paraId="6BB1327E" w14:textId="77777777" w:rsidR="00C7243E" w:rsidRPr="00C7243E" w:rsidRDefault="00C7243E" w:rsidP="00AE0403">
            <w:pPr>
              <w:widowControl w:val="0"/>
              <w:numPr>
                <w:ilvl w:val="0"/>
                <w:numId w:val="15"/>
              </w:numPr>
              <w:spacing w:after="200" w:line="276" w:lineRule="auto"/>
              <w:contextualSpacing/>
              <w:jc w:val="both"/>
              <w:rPr>
                <w:rFonts w:ascii="Arial" w:hAnsi="Arial" w:cs="Arial"/>
                <w:sz w:val="24"/>
              </w:rPr>
            </w:pPr>
            <w:r w:rsidRPr="00C7243E">
              <w:rPr>
                <w:rFonts w:ascii="Arial" w:hAnsi="Arial" w:cs="Arial"/>
                <w:sz w:val="24"/>
              </w:rPr>
              <w:t>Indiquer les conditions de reprise ou de poursuite des travaux</w:t>
            </w:r>
          </w:p>
        </w:tc>
        <w:tc>
          <w:tcPr>
            <w:tcW w:w="3549" w:type="dxa"/>
          </w:tcPr>
          <w:p w14:paraId="07EAFB32" w14:textId="77777777" w:rsidR="00C7243E" w:rsidRPr="00C7243E" w:rsidRDefault="00C7243E" w:rsidP="00C7243E">
            <w:pPr>
              <w:jc w:val="both"/>
              <w:rPr>
                <w:rFonts w:ascii="Arial" w:hAnsi="Arial" w:cs="Arial"/>
                <w:sz w:val="24"/>
              </w:rPr>
            </w:pPr>
            <w:r w:rsidRPr="00C7243E">
              <w:rPr>
                <w:rFonts w:ascii="Arial" w:hAnsi="Arial" w:cs="Arial"/>
                <w:sz w:val="24"/>
              </w:rPr>
              <w:t>Ministre en charge de la culture</w:t>
            </w:r>
          </w:p>
        </w:tc>
      </w:tr>
    </w:tbl>
    <w:p w14:paraId="6924BE86" w14:textId="77777777" w:rsidR="00C7243E" w:rsidRPr="00C7243E" w:rsidRDefault="00C7243E" w:rsidP="00C7243E">
      <w:pPr>
        <w:jc w:val="both"/>
        <w:rPr>
          <w:rFonts w:ascii="Arial" w:hAnsi="Arial" w:cs="Arial"/>
          <w:sz w:val="24"/>
        </w:rPr>
      </w:pPr>
    </w:p>
    <w:p w14:paraId="41AE03F4" w14:textId="77777777" w:rsidR="00C7243E" w:rsidRPr="00C7243E" w:rsidRDefault="00C7243E" w:rsidP="00C7243E">
      <w:pPr>
        <w:jc w:val="both"/>
        <w:rPr>
          <w:rFonts w:ascii="Arial" w:hAnsi="Arial" w:cs="Arial"/>
          <w:sz w:val="24"/>
        </w:rPr>
      </w:pPr>
      <w:r w:rsidRPr="00C7243E">
        <w:rPr>
          <w:rFonts w:ascii="Arial" w:hAnsi="Arial" w:cs="Arial"/>
          <w:sz w:val="24"/>
        </w:rPr>
        <w:t>Il peut être sous-entendu que selon la nature de l’objet culturel mis au jour et à protéger, les mesures de sauvegarde indiqueront la suite à donner aux travaux et les délais que cette suite implique. La nécessité de poursuivre les travaux et les conditions de cette poursuite seront alors indiquées.</w:t>
      </w:r>
    </w:p>
    <w:p w14:paraId="4BDA8959" w14:textId="77777777" w:rsidR="00C7243E" w:rsidRPr="00C7243E" w:rsidRDefault="00C7243E" w:rsidP="00C7243E">
      <w:pPr>
        <w:jc w:val="both"/>
        <w:rPr>
          <w:rFonts w:ascii="Arial" w:hAnsi="Arial" w:cs="Arial"/>
          <w:sz w:val="24"/>
        </w:rPr>
      </w:pPr>
      <w:r w:rsidRPr="00C7243E">
        <w:rPr>
          <w:rFonts w:ascii="Arial" w:hAnsi="Arial" w:cs="Arial"/>
          <w:sz w:val="24"/>
        </w:rPr>
        <w:t>Au total, il importe que l’entreprise en charge des travaux s’approprie le contenu de cette loi en vue de faire sienne la nomenclature des objets concernés par le patrimoine culturel et naturel.</w:t>
      </w:r>
    </w:p>
    <w:p w14:paraId="19D3EFC7" w14:textId="77777777" w:rsidR="00C7243E" w:rsidRPr="00C7243E" w:rsidRDefault="00C7243E" w:rsidP="00C7243E">
      <w:pPr>
        <w:jc w:val="both"/>
        <w:rPr>
          <w:rFonts w:ascii="Arial" w:hAnsi="Arial" w:cs="Arial"/>
          <w:sz w:val="24"/>
        </w:rPr>
      </w:pPr>
    </w:p>
    <w:p w14:paraId="72A273F7" w14:textId="77777777" w:rsidR="00C7243E" w:rsidRPr="00C7243E" w:rsidRDefault="00C7243E" w:rsidP="00C7243E">
      <w:pPr>
        <w:ind w:left="420" w:firstLine="420"/>
        <w:jc w:val="both"/>
        <w:rPr>
          <w:rFonts w:ascii="Arial" w:hAnsi="Arial" w:cs="Arial"/>
          <w:sz w:val="24"/>
        </w:rPr>
      </w:pPr>
    </w:p>
    <w:p w14:paraId="5D47C04B" w14:textId="77777777" w:rsidR="00C7243E" w:rsidRPr="00C7243E" w:rsidRDefault="00C7243E" w:rsidP="00C7243E">
      <w:pPr>
        <w:jc w:val="both"/>
        <w:rPr>
          <w:rFonts w:ascii="Arial" w:hAnsi="Arial" w:cs="Arial"/>
          <w:sz w:val="24"/>
        </w:rPr>
      </w:pPr>
    </w:p>
    <w:p w14:paraId="24A8D6F0" w14:textId="77777777" w:rsidR="00C7243E" w:rsidRPr="00C7243E" w:rsidRDefault="00C7243E" w:rsidP="00C7243E">
      <w:pPr>
        <w:jc w:val="both"/>
        <w:rPr>
          <w:rFonts w:ascii="Arial" w:hAnsi="Arial" w:cs="Arial"/>
          <w:b/>
          <w:bCs/>
          <w:sz w:val="24"/>
        </w:rPr>
      </w:pPr>
    </w:p>
    <w:p w14:paraId="7C4A78EB" w14:textId="77777777" w:rsidR="00C7243E" w:rsidRPr="00C7243E" w:rsidRDefault="00C7243E" w:rsidP="00C7243E">
      <w:pPr>
        <w:jc w:val="both"/>
        <w:rPr>
          <w:b/>
          <w:bCs/>
          <w:sz w:val="24"/>
        </w:rPr>
      </w:pPr>
      <w:r w:rsidRPr="00C7243E">
        <w:rPr>
          <w:b/>
          <w:bCs/>
          <w:sz w:val="24"/>
        </w:rPr>
        <w:br w:type="page"/>
      </w:r>
    </w:p>
    <w:p w14:paraId="500DD75E" w14:textId="77777777" w:rsidR="00A415C8" w:rsidRDefault="00A415C8" w:rsidP="00C7243E">
      <w:pPr>
        <w:keepNext/>
        <w:spacing w:before="240" w:after="240" w:line="240" w:lineRule="auto"/>
        <w:ind w:left="720"/>
        <w:jc w:val="both"/>
        <w:outlineLvl w:val="2"/>
        <w:rPr>
          <w:rFonts w:ascii="Arial" w:eastAsia="Times New Roman" w:hAnsi="Arial" w:cs="Times New Roman"/>
          <w:b/>
          <w:smallCaps/>
          <w:sz w:val="28"/>
          <w:szCs w:val="24"/>
        </w:rPr>
        <w:sectPr w:rsidR="00A415C8" w:rsidSect="005C0B01">
          <w:pgSz w:w="11906" w:h="16838"/>
          <w:pgMar w:top="1418" w:right="1418" w:bottom="1418" w:left="1418" w:header="709" w:footer="709" w:gutter="0"/>
          <w:cols w:space="708"/>
          <w:docGrid w:linePitch="360"/>
        </w:sectPr>
      </w:pPr>
      <w:bookmarkStart w:id="165" w:name="_Toc529166041"/>
      <w:bookmarkStart w:id="166" w:name="_Toc529199129"/>
      <w:bookmarkStart w:id="167" w:name="_Toc529202661"/>
    </w:p>
    <w:p w14:paraId="3E0BFEB3" w14:textId="77777777" w:rsidR="00C7243E" w:rsidRPr="00C7243E" w:rsidRDefault="00C7243E" w:rsidP="0017007F">
      <w:pPr>
        <w:rPr>
          <w:rFonts w:ascii="Arial" w:eastAsia="Times New Roman" w:hAnsi="Arial" w:cs="Times New Roman"/>
          <w:b/>
          <w:smallCaps/>
          <w:sz w:val="28"/>
          <w:szCs w:val="24"/>
        </w:rPr>
      </w:pPr>
      <w:r w:rsidRPr="00C7243E">
        <w:rPr>
          <w:rFonts w:ascii="Arial" w:eastAsia="Times New Roman" w:hAnsi="Arial" w:cs="Times New Roman"/>
          <w:b/>
          <w:smallCaps/>
          <w:sz w:val="28"/>
          <w:szCs w:val="24"/>
        </w:rPr>
        <w:lastRenderedPageBreak/>
        <w:t>Annexe 5 : CAHIER DES CLAUSES ENVIRONNEMENTALES ET SOCIALES</w:t>
      </w:r>
      <w:bookmarkEnd w:id="165"/>
      <w:bookmarkEnd w:id="166"/>
      <w:bookmarkEnd w:id="167"/>
    </w:p>
    <w:p w14:paraId="42A2B95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Les prescriptions environnementales et sociales en phase de chantier sont destinées à informer l’Entrepreneur sur ses obligations concernant la protection de l’environnement, la sécurité du personnel de chantier et celle de la population et la prise en compte des aspects socio-économiques.</w:t>
      </w:r>
    </w:p>
    <w:p w14:paraId="77ADF9A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Les prescriptions précisent le contenu du Plan de gestion environnementale et sociale à élaborer par l’Entrepreneur ainsi que les obligations pour le suivi de sa mise en œuvre.</w:t>
      </w:r>
    </w:p>
    <w:p w14:paraId="68505A55"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 document reprend certains articles présentés de manière dispersée dans le Cahier des Clauses administratives générales du contrat de l’Entreprise, ainsi que d’autres obligations émanant essentiellement des politiques de sauvegarde de la Banque Mondiale.</w:t>
      </w:r>
    </w:p>
    <w:p w14:paraId="1FB38758" w14:textId="77777777" w:rsidR="00C7243E" w:rsidRPr="00C7243E" w:rsidRDefault="00A415C8" w:rsidP="0017007F">
      <w:pPr>
        <w:rPr>
          <w:rFonts w:ascii="Arial" w:eastAsia="Times New Roman" w:hAnsi="Arial" w:cs="Arial"/>
          <w:b/>
          <w:bCs/>
          <w:smallCaps/>
          <w:sz w:val="24"/>
          <w:szCs w:val="24"/>
        </w:rPr>
      </w:pPr>
      <w:bookmarkStart w:id="168" w:name="_Toc77392923"/>
      <w:bookmarkStart w:id="169" w:name="_Toc301042153"/>
      <w:bookmarkStart w:id="170" w:name="_Toc305949689"/>
      <w:bookmarkStart w:id="171" w:name="_Toc310003902"/>
      <w:bookmarkStart w:id="172" w:name="_Toc322679798"/>
      <w:bookmarkStart w:id="173" w:name="_Toc322905767"/>
      <w:bookmarkStart w:id="174" w:name="_Toc322929292"/>
      <w:bookmarkStart w:id="175" w:name="_Toc340558198"/>
      <w:bookmarkStart w:id="176" w:name="_Toc410300533"/>
      <w:bookmarkStart w:id="177" w:name="_Toc410300941"/>
      <w:bookmarkStart w:id="178" w:name="_Toc410301347"/>
      <w:bookmarkStart w:id="179" w:name="_Toc529166042"/>
      <w:bookmarkStart w:id="180" w:name="_Toc529199130"/>
      <w:bookmarkStart w:id="181" w:name="_Toc529202662"/>
      <w:bookmarkStart w:id="182" w:name="_Toc529247119"/>
      <w:r>
        <w:rPr>
          <w:rFonts w:ascii="Arial" w:eastAsia="Times New Roman" w:hAnsi="Arial" w:cs="Arial"/>
          <w:b/>
          <w:bCs/>
          <w:iCs/>
          <w:smallCaps/>
          <w:sz w:val="24"/>
          <w:szCs w:val="24"/>
        </w:rPr>
        <w:t xml:space="preserve">ARTICLE 1 </w:t>
      </w:r>
      <w:r w:rsidR="00C7243E" w:rsidRPr="00C7243E">
        <w:rPr>
          <w:rFonts w:ascii="Arial" w:eastAsia="Times New Roman" w:hAnsi="Arial" w:cs="Arial"/>
          <w:b/>
          <w:bCs/>
          <w:iCs/>
          <w:smallCaps/>
          <w:sz w:val="24"/>
          <w:szCs w:val="24"/>
        </w:rPr>
        <w:t>OBLIGATIONS ENVIRONNEMENTALES ET SOCIALES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55C091E" w14:textId="77777777" w:rsidR="00C7243E" w:rsidRPr="00C7243E" w:rsidRDefault="00C7243E" w:rsidP="0017007F">
      <w:pPr>
        <w:rPr>
          <w:rFonts w:ascii="Arial" w:eastAsia="Times New Roman" w:hAnsi="Arial" w:cs="Arial"/>
          <w:b/>
          <w:color w:val="70AD47"/>
          <w:sz w:val="24"/>
          <w:szCs w:val="24"/>
        </w:rPr>
      </w:pPr>
      <w:bookmarkStart w:id="183" w:name="_Toc504382923"/>
      <w:bookmarkStart w:id="184" w:name="_Toc75583945"/>
      <w:bookmarkStart w:id="185" w:name="_Toc77392924"/>
      <w:bookmarkStart w:id="186" w:name="_Toc301042154"/>
      <w:bookmarkStart w:id="187" w:name="_Toc305949690"/>
      <w:bookmarkStart w:id="188" w:name="_Toc310003903"/>
      <w:bookmarkStart w:id="189" w:name="_Toc322679799"/>
      <w:bookmarkStart w:id="190" w:name="_Toc322905768"/>
      <w:bookmarkStart w:id="191" w:name="_Toc322929293"/>
      <w:bookmarkStart w:id="192" w:name="_Toc340558199"/>
      <w:bookmarkStart w:id="193" w:name="_Toc410300534"/>
      <w:bookmarkStart w:id="194" w:name="_Toc410300942"/>
      <w:bookmarkStart w:id="195" w:name="_Toc410301348"/>
      <w:bookmarkStart w:id="196" w:name="_Toc529166043"/>
      <w:bookmarkStart w:id="197" w:name="_Toc529199131"/>
      <w:bookmarkStart w:id="198" w:name="_Toc529202663"/>
      <w:bookmarkStart w:id="199" w:name="_Toc529247120"/>
      <w:r w:rsidRPr="00C7243E">
        <w:rPr>
          <w:rFonts w:ascii="Arial" w:eastAsia="Times New Roman" w:hAnsi="Arial" w:cs="Arial"/>
          <w:b/>
          <w:color w:val="70AD47"/>
          <w:sz w:val="24"/>
          <w:szCs w:val="24"/>
        </w:rPr>
        <w:t>1.1</w:t>
      </w:r>
      <w:r w:rsidRPr="00C7243E">
        <w:rPr>
          <w:rFonts w:ascii="Arial" w:eastAsia="Times New Roman" w:hAnsi="Arial" w:cs="Arial"/>
          <w:b/>
          <w:color w:val="70AD47"/>
          <w:sz w:val="24"/>
          <w:szCs w:val="24"/>
        </w:rPr>
        <w:tab/>
      </w:r>
      <w:bookmarkEnd w:id="183"/>
      <w:bookmarkEnd w:id="184"/>
      <w:r w:rsidRPr="00C7243E">
        <w:rPr>
          <w:rFonts w:ascii="Arial" w:eastAsia="Times New Roman" w:hAnsi="Arial" w:cs="Arial"/>
          <w:b/>
          <w:color w:val="70AD47"/>
          <w:sz w:val="24"/>
          <w:szCs w:val="24"/>
        </w:rPr>
        <w:t>Protection de l’environnement</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76D6AF0B"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est tenu de respecter les dispositions législatives et réglementaires environnementales en vigueur et les dispositions contractuelles du marché. Il est tenu d'assurer l'exécution des travaux, sous le contrôle de l'administration, conformément aux normes et règles environnementales, en mettant tous ses moyens en œuvre pour préserver la qualité environnementale des opérations.</w:t>
      </w:r>
    </w:p>
    <w:p w14:paraId="25062F7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assurera pleinement et entièrement ses responsabilités quant au choix des actions à entreprendre. En particulier, il assure, le cas échéant, la réparation à ses frais des préjudices causés à l'environnement par non-respect des dispositions réglementaires.</w:t>
      </w:r>
    </w:p>
    <w:p w14:paraId="79577C15"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veillera à utiliser rationnellement l'eau pour les besoins du chantier, sans concurrencer les usages des riverains. Il préservera la qualité de la ressource exploitée.</w:t>
      </w:r>
    </w:p>
    <w:p w14:paraId="2C403701"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Les sites d'emprise provisoire du chantier (carrière, zone d'emprunt, installations de chantier) feront l'objet de constats au début et à la fin de leur occupation. Ces sites seront nettoyés et remis en état avant réception des travaux.</w:t>
      </w:r>
    </w:p>
    <w:p w14:paraId="368AE121"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assure le contrôle des pollutions et nuisances engendrées par les travaux. Il contrôle les risques sanitaires dus aux travaux pour son personnel et la population riveraine.</w:t>
      </w:r>
    </w:p>
    <w:p w14:paraId="08EB7892"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contrôle l'interdiction de l'exploitation de la flore et de la faune naturelles par le personnel du chantier.</w:t>
      </w:r>
    </w:p>
    <w:p w14:paraId="4C7D3AC0"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doit identifier, préalablement à l'ouverture du chantier, les zones d’environnement sensibles :</w:t>
      </w:r>
    </w:p>
    <w:p w14:paraId="7B43BD0D"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zones habitées, parcelles cultivées, plantations et vergers ;</w:t>
      </w:r>
    </w:p>
    <w:p w14:paraId="70B88BBD"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équipement collectif tel que dispensaire, centre de santé, hôpital, école, etc.</w:t>
      </w:r>
    </w:p>
    <w:p w14:paraId="72D5C0C7"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lieux de cultes, cimetière et tombes ;</w:t>
      </w:r>
    </w:p>
    <w:p w14:paraId="0D517A86"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périmètres de protection des points d'eau et cours d'eau ;</w:t>
      </w:r>
    </w:p>
    <w:p w14:paraId="09D60D45"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lastRenderedPageBreak/>
        <w:t>espaces naturels classés.</w:t>
      </w:r>
    </w:p>
    <w:p w14:paraId="73C7D872" w14:textId="77777777" w:rsidR="00C7243E" w:rsidRPr="00C7243E" w:rsidRDefault="00C7243E" w:rsidP="0017007F">
      <w:pPr>
        <w:rPr>
          <w:rFonts w:ascii="Arial" w:eastAsia="Times New Roman" w:hAnsi="Arial" w:cs="Arial"/>
          <w:b/>
          <w:color w:val="70AD47"/>
          <w:sz w:val="24"/>
          <w:szCs w:val="24"/>
        </w:rPr>
      </w:pPr>
      <w:bookmarkStart w:id="200" w:name="_Toc77392925"/>
      <w:bookmarkStart w:id="201" w:name="_Toc301042155"/>
      <w:bookmarkStart w:id="202" w:name="_Toc305949691"/>
      <w:bookmarkStart w:id="203" w:name="_Toc310003904"/>
      <w:bookmarkStart w:id="204" w:name="_Toc322679800"/>
      <w:bookmarkStart w:id="205" w:name="_Toc322905769"/>
      <w:bookmarkStart w:id="206" w:name="_Toc322929294"/>
      <w:bookmarkStart w:id="207" w:name="_Toc340558200"/>
      <w:bookmarkStart w:id="208" w:name="_Toc410300535"/>
      <w:bookmarkStart w:id="209" w:name="_Toc410300943"/>
      <w:bookmarkStart w:id="210" w:name="_Toc410301349"/>
      <w:bookmarkStart w:id="211" w:name="_Toc529166044"/>
      <w:bookmarkStart w:id="212" w:name="_Toc529199132"/>
      <w:bookmarkStart w:id="213" w:name="_Toc529202664"/>
      <w:bookmarkStart w:id="214" w:name="_Toc529247121"/>
      <w:r w:rsidRPr="00C7243E">
        <w:rPr>
          <w:rFonts w:ascii="Arial" w:eastAsia="Times New Roman" w:hAnsi="Arial" w:cs="Arial"/>
          <w:b/>
          <w:color w:val="70AD47"/>
          <w:sz w:val="24"/>
          <w:szCs w:val="24"/>
        </w:rPr>
        <w:t>1.2</w:t>
      </w:r>
      <w:r w:rsidRPr="00C7243E">
        <w:rPr>
          <w:rFonts w:ascii="Arial" w:eastAsia="Times New Roman" w:hAnsi="Arial" w:cs="Arial"/>
          <w:b/>
          <w:color w:val="70AD47"/>
          <w:sz w:val="24"/>
          <w:szCs w:val="24"/>
        </w:rPr>
        <w:tab/>
        <w:t>Protection de la qualité des eaux</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4C7791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 risque majeur pour les eaux pendant la période des travaux concerne les installations de stockage et de manipulation des hydrocarbures et des produits toxiques, ainsi que les opérations de transport et de transfert de ces produits.</w:t>
      </w:r>
    </w:p>
    <w:p w14:paraId="037D1B9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 personnel chargé des opérations impliquant des produits polluants devra être formé en conséquence. Les matériels de transport et de stockage de ces produits devront répondre aux normes réglementaires. Les règles suivantes sont à respecter :</w:t>
      </w:r>
    </w:p>
    <w:p w14:paraId="7197EDC1"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Les véhicules de transport de produits polluants devront être en bon état de fonctionnement et régulièrement entretenus, en particulier, les citernes, les vannes, les systèmes de distribution, les pompes.</w:t>
      </w:r>
    </w:p>
    <w:p w14:paraId="6C890204"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La livraison des produits est interdite dans les lits majeurs ou mineurs des cours d'eau ou en limite de ceux-ci ;</w:t>
      </w:r>
    </w:p>
    <w:p w14:paraId="5F1F4BDC"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inventaire des produits toxiques sera établi et remis à l’Ingénieur ;</w:t>
      </w:r>
    </w:p>
    <w:p w14:paraId="4EAE333A"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Les produits seront séparés en catégories similaires ;</w:t>
      </w:r>
    </w:p>
    <w:p w14:paraId="0BF01F06"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Les travailleurs ayant à manipuler ces produits utiliseront des vêtements et des équipements de protection et emploieront des techniques de manipulation adaptées ;</w:t>
      </w:r>
    </w:p>
    <w:p w14:paraId="15E2F2B0"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L'accès des locaux de stockages est réservé au personnel autorisé. Les aires de stockage seront protégées par des clôtures. Elles devront être aménagées pour assurer une protection efficace du sol et du sous-sol et permettre la récupération et l'évacuation des produits et/ou terres éventuellement pollués ;</w:t>
      </w:r>
    </w:p>
    <w:p w14:paraId="3E8504AF"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Il est strictement interdit de déverser de l'huile usagée sur le sol. L'Entrepreneur devra assurer la collecte des huiles usagées sur les sites de maintenance des engins dans des fûts adaptés aux opérations de vidange des engins et véhicules. Le sol de ces sites devra être protégé vis-à-vis de tout déversement accidentel.</w:t>
      </w:r>
    </w:p>
    <w:p w14:paraId="101170A3" w14:textId="77777777" w:rsidR="00C7243E" w:rsidRPr="00C7243E" w:rsidRDefault="00C7243E" w:rsidP="0017007F">
      <w:pPr>
        <w:rPr>
          <w:rFonts w:ascii="Arial" w:eastAsia="Times New Roman" w:hAnsi="Arial" w:cs="Arial"/>
          <w:b/>
          <w:color w:val="70AD47"/>
          <w:sz w:val="24"/>
          <w:szCs w:val="24"/>
        </w:rPr>
      </w:pPr>
      <w:bookmarkStart w:id="215" w:name="_Toc75583948"/>
      <w:bookmarkStart w:id="216" w:name="_Toc77392926"/>
      <w:bookmarkStart w:id="217" w:name="_Toc301042156"/>
      <w:bookmarkStart w:id="218" w:name="_Toc305949692"/>
      <w:bookmarkStart w:id="219" w:name="_Toc310003905"/>
      <w:bookmarkStart w:id="220" w:name="_Toc322679801"/>
      <w:bookmarkStart w:id="221" w:name="_Toc322905770"/>
      <w:bookmarkStart w:id="222" w:name="_Toc322929295"/>
      <w:bookmarkStart w:id="223" w:name="_Toc340558201"/>
      <w:bookmarkStart w:id="224" w:name="_Toc410300536"/>
      <w:bookmarkStart w:id="225" w:name="_Toc410300944"/>
      <w:bookmarkStart w:id="226" w:name="_Toc410301350"/>
      <w:bookmarkStart w:id="227" w:name="_Toc529166045"/>
      <w:bookmarkStart w:id="228" w:name="_Toc529199133"/>
      <w:bookmarkStart w:id="229" w:name="_Toc529202665"/>
      <w:bookmarkStart w:id="230" w:name="_Toc529247122"/>
      <w:r w:rsidRPr="00C7243E">
        <w:rPr>
          <w:rFonts w:ascii="Arial" w:eastAsia="Times New Roman" w:hAnsi="Arial" w:cs="Arial"/>
          <w:b/>
          <w:color w:val="70AD47"/>
          <w:sz w:val="24"/>
          <w:szCs w:val="24"/>
        </w:rPr>
        <w:t>1.3</w:t>
      </w:r>
      <w:r w:rsidRPr="00C7243E">
        <w:rPr>
          <w:rFonts w:ascii="Arial" w:eastAsia="Times New Roman" w:hAnsi="Arial" w:cs="Arial"/>
          <w:b/>
          <w:color w:val="70AD47"/>
          <w:sz w:val="24"/>
          <w:szCs w:val="24"/>
        </w:rPr>
        <w:tab/>
        <w:t>Terrains et lieux des installations de chantier</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81AE680"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proposera au Maître d'Ouvrage les lieux de ses installations de chantier et présentera un plan des installations de chantier. Un procès-verbal constatant l'état des terrains et des lieux avant les travaux sera dressé sur chaque site d'installation.</w:t>
      </w:r>
    </w:p>
    <w:p w14:paraId="0B096258"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L'importance des installations est déterminée par le volume et la nature des travaux à réaliser, le nombre d'ouvriers, le nombre et le genre d'engins.</w:t>
      </w:r>
    </w:p>
    <w:p w14:paraId="020E7309"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 site sera choisi en limitant le débroussaillement, l'arrachage d'arbustes, l'abattage des arbres. Les arbres de qualité seront à préserver et à protéger.</w:t>
      </w:r>
    </w:p>
    <w:p w14:paraId="7F5FC20F"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A la fin des travaux, l'Entrepreneur réalisera tous les travaux nécessaires à la remise en état des terrains et des lieux. Il devra replier tout son matériel, engins et matériaux. Il devra démolir toute installation fixe, telle que fondation, support en béton ou métallique, etc.</w:t>
      </w:r>
    </w:p>
    <w:p w14:paraId="17A4B69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lastRenderedPageBreak/>
        <w:t>Il devra démolir les aires bétonnées, décontaminer le sol s'il en est besoin, remettre le site dans son état le plus proche possible de son état initial. Il ne pourra abandonner aucun équipement ni matériau sur le site ni dans les environs. Pour la mise en dépôt des matériaux de démolition, l'Entrepreneur devra obtenir l'approbation du Maître d'Ouvrage ou de son représentant.</w:t>
      </w:r>
    </w:p>
    <w:p w14:paraId="24FD49B9"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Après le repli du matériel, un procès-verbal constatant la remise en état des terrains et des lieux devra être dressé et joint au procès-verbal de la réception provisoire des travaux.</w:t>
      </w:r>
    </w:p>
    <w:p w14:paraId="7B92E1DF" w14:textId="77777777" w:rsidR="00C7243E" w:rsidRPr="00C7243E" w:rsidRDefault="00C7243E" w:rsidP="0017007F">
      <w:pPr>
        <w:rPr>
          <w:rFonts w:ascii="Arial" w:eastAsia="Times New Roman" w:hAnsi="Arial" w:cs="Arial"/>
          <w:b/>
          <w:color w:val="70AD47"/>
          <w:sz w:val="24"/>
          <w:szCs w:val="24"/>
        </w:rPr>
      </w:pPr>
      <w:bookmarkStart w:id="231" w:name="_Toc71509515"/>
      <w:bookmarkStart w:id="232" w:name="_Toc71511410"/>
      <w:bookmarkStart w:id="233" w:name="_Toc73159821"/>
      <w:bookmarkStart w:id="234" w:name="_Toc77392927"/>
      <w:bookmarkStart w:id="235" w:name="_Toc301042157"/>
      <w:bookmarkStart w:id="236" w:name="_Toc305949693"/>
      <w:bookmarkStart w:id="237" w:name="_Toc310003906"/>
      <w:bookmarkStart w:id="238" w:name="_Toc322679802"/>
      <w:bookmarkStart w:id="239" w:name="_Toc322905771"/>
      <w:bookmarkStart w:id="240" w:name="_Toc322929296"/>
      <w:bookmarkStart w:id="241" w:name="_Toc340558202"/>
      <w:bookmarkStart w:id="242" w:name="_Toc410300537"/>
      <w:bookmarkStart w:id="243" w:name="_Toc410300945"/>
      <w:bookmarkStart w:id="244" w:name="_Toc410301351"/>
      <w:bookmarkStart w:id="245" w:name="_Toc529166046"/>
      <w:bookmarkStart w:id="246" w:name="_Toc529199134"/>
      <w:bookmarkStart w:id="247" w:name="_Toc529202666"/>
      <w:bookmarkStart w:id="248" w:name="_Toc529247123"/>
      <w:r w:rsidRPr="00C7243E">
        <w:rPr>
          <w:rFonts w:ascii="Arial" w:eastAsia="Times New Roman" w:hAnsi="Arial" w:cs="Arial"/>
          <w:b/>
          <w:color w:val="70AD47"/>
          <w:sz w:val="24"/>
          <w:szCs w:val="24"/>
        </w:rPr>
        <w:t>1.4</w:t>
      </w:r>
      <w:r w:rsidRPr="00C7243E">
        <w:rPr>
          <w:rFonts w:ascii="Arial" w:eastAsia="Times New Roman" w:hAnsi="Arial" w:cs="Arial"/>
          <w:b/>
          <w:color w:val="70AD47"/>
          <w:sz w:val="24"/>
          <w:szCs w:val="24"/>
        </w:rPr>
        <w:tab/>
        <w:t>Gestion des ressources humaines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4CF0115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L’Ingénieur peut exiger à tout moment de l’Entrepreneur la justification qu’il est en règle, en ce qui concerne l’application à son personnel employé à l’exécution des travaux objet du Marché, à l’égard de la législation sociale, notamment en matière de salaires, d’hygiène et de sécurité.</w:t>
      </w:r>
    </w:p>
    <w:p w14:paraId="30D6DF3F"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Indépendamment des obligations prescrites par les lois et règlements concernant la main-d’œuvre, l’Entrepreneur est tenu de communiquer à l’Ingénieur, sur sa demande, la liste nominative à jour du personnel qu’il emploie avec leur qualification.</w:t>
      </w:r>
    </w:p>
    <w:p w14:paraId="3E3F522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peut, s’il le juge utile et après accord de l’Ingénieur, demander et utiliser après les avoir obtenues les dérogations à la réglementation en vigueur et aux conventions collectives existantes.  Aucune majoration du ou des prix, ni aucun paiement supplémentaire n’est accordé à l’Entrepreneur du fait de ces dérogations</w:t>
      </w:r>
    </w:p>
    <w:p w14:paraId="1E3F429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doit, sauf disposition contraire du Marché, faire son affaire du recrutement du personnel et de la main-d’œuvre, d’origine nationale ou non, ainsi que de leur rémunération, hébergement, ravitaillement et transport dans le strict respect de la réglementation en vigueur en se conformant, en particulier, à la réglementation du travail (notamment en ce qui concerne les horaires de travail et les jours de repos), à la réglementation sociale et à l’ensemble de la réglementation applicable en matière d’hygiène et de sécurité.</w:t>
      </w:r>
    </w:p>
    <w:p w14:paraId="7BEB4D75"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L’Ingénieur peut exiger le départ du chantier de toute personne employée par l’Entrepreneur faisant preuve d’incapacité ou coupable de négligences, imprudences répétées ou défaut de probité et, plus généralement, de toute personne employée par lui et dont l’action est contraire à la bonne exécution des travaux.</w:t>
      </w:r>
    </w:p>
    <w:p w14:paraId="0D078C33"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supporte seul les conséquences dommageables des fraudes ou malfaçons commises par les personnes qu’il emploie dans l’exécution des travaux.</w:t>
      </w:r>
    </w:p>
    <w:p w14:paraId="390BCD8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249" w:name="_Toc71509516"/>
      <w:bookmarkStart w:id="250" w:name="_Toc71511411"/>
      <w:bookmarkStart w:id="251" w:name="_Toc71536607"/>
      <w:bookmarkStart w:id="252" w:name="_Toc75666653"/>
      <w:bookmarkStart w:id="253" w:name="_Toc75697237"/>
      <w:bookmarkStart w:id="254" w:name="_Toc75738292"/>
      <w:bookmarkStart w:id="255" w:name="_Toc75738738"/>
      <w:bookmarkStart w:id="256" w:name="_Toc301042158"/>
      <w:bookmarkStart w:id="257" w:name="_Toc305949694"/>
      <w:bookmarkStart w:id="258" w:name="_Toc310003907"/>
      <w:bookmarkStart w:id="259" w:name="_Toc322679803"/>
      <w:bookmarkStart w:id="260" w:name="_Toc322905772"/>
      <w:bookmarkStart w:id="261" w:name="_Toc322929297"/>
      <w:bookmarkStart w:id="262" w:name="_Toc324148792"/>
      <w:bookmarkStart w:id="263" w:name="_Toc331147248"/>
      <w:bookmarkStart w:id="264" w:name="_Toc339349564"/>
      <w:r w:rsidRPr="00C7243E">
        <w:rPr>
          <w:rFonts w:ascii="Arial" w:hAnsi="Arial" w:cs="Arial"/>
          <w:b/>
          <w:i/>
        </w:rPr>
        <w:t>Prescriptions spécifiques au recrutement du personnel non qualifié</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14D97291"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Pour l'emploi des personnels non qualifiés, l'Entrepreneur devra mettre en œuvre un certain nombre de prescriptions :</w:t>
      </w:r>
    </w:p>
    <w:p w14:paraId="750CDE11"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Maximiser l'emploi de personnes issues des populations voisines du chantier.</w:t>
      </w:r>
    </w:p>
    <w:p w14:paraId="09B037A0"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Établir des procédures d'embauche et de débauche transparentes.</w:t>
      </w:r>
    </w:p>
    <w:p w14:paraId="4852BBEF"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 xml:space="preserve">Établir une politique de communication et d'information explicitant ces procédures d'embauche et de débauche. Cette politique de communication s'adressera aux populations et aux diverses autorités administratives. </w:t>
      </w:r>
    </w:p>
    <w:p w14:paraId="29008C41"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lastRenderedPageBreak/>
        <w:t>S'assurer que les conditions d'embauche et de débauche soient parfaitement comprises et acceptées.</w:t>
      </w:r>
    </w:p>
    <w:p w14:paraId="15115795"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Les mesures de sécurités et de santé en vigueur sur le chantier devront être appliquées avec un soin particulier au personnel sans qualification recruté temporairement.</w:t>
      </w:r>
    </w:p>
    <w:p w14:paraId="5559AAE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Pendant l'exécution du chantier, l'Entrepreneur établira un tableau de suivi de l'embauche et de la débauche du personnel non qualifié. Il contiendra au moins les données suivantes : une liste nominative, la durée (en jours) de l'embauche, la date d'embauche, la date de débauche et l'origine géographique du personnel temporaire.</w:t>
      </w:r>
    </w:p>
    <w:p w14:paraId="6BFEF79F" w14:textId="77777777" w:rsidR="00C7243E" w:rsidRPr="00C7243E" w:rsidRDefault="00C7243E" w:rsidP="0017007F">
      <w:pPr>
        <w:rPr>
          <w:rFonts w:ascii="Arial" w:eastAsia="Times New Roman" w:hAnsi="Arial" w:cs="Arial"/>
          <w:b/>
          <w:color w:val="70AD47"/>
          <w:sz w:val="24"/>
          <w:szCs w:val="24"/>
        </w:rPr>
      </w:pPr>
      <w:bookmarkStart w:id="265" w:name="_Toc77392928"/>
      <w:bookmarkStart w:id="266" w:name="_Toc301042159"/>
      <w:bookmarkStart w:id="267" w:name="_Toc305949695"/>
      <w:bookmarkStart w:id="268" w:name="_Toc310003908"/>
      <w:bookmarkStart w:id="269" w:name="_Toc322679804"/>
      <w:bookmarkStart w:id="270" w:name="_Toc322905773"/>
      <w:bookmarkStart w:id="271" w:name="_Toc322929298"/>
      <w:bookmarkStart w:id="272" w:name="_Toc340558203"/>
      <w:bookmarkStart w:id="273" w:name="_Toc410300538"/>
      <w:bookmarkStart w:id="274" w:name="_Toc410300946"/>
      <w:bookmarkStart w:id="275" w:name="_Toc410301352"/>
      <w:bookmarkStart w:id="276" w:name="_Toc529166047"/>
      <w:bookmarkStart w:id="277" w:name="_Toc529199135"/>
      <w:bookmarkStart w:id="278" w:name="_Toc529202667"/>
      <w:bookmarkStart w:id="279" w:name="_Toc529247124"/>
      <w:r w:rsidRPr="00C7243E">
        <w:rPr>
          <w:rFonts w:ascii="Arial" w:eastAsia="Times New Roman" w:hAnsi="Arial" w:cs="Arial"/>
          <w:b/>
          <w:color w:val="70AD47"/>
          <w:sz w:val="24"/>
          <w:szCs w:val="24"/>
        </w:rPr>
        <w:t>1.5</w:t>
      </w:r>
      <w:r w:rsidRPr="00C7243E">
        <w:rPr>
          <w:rFonts w:ascii="Arial" w:eastAsia="Times New Roman" w:hAnsi="Arial" w:cs="Arial"/>
          <w:b/>
          <w:color w:val="70AD47"/>
          <w:sz w:val="24"/>
          <w:szCs w:val="24"/>
        </w:rPr>
        <w:tab/>
      </w:r>
      <w:bookmarkStart w:id="280" w:name="_Toc71509533"/>
      <w:bookmarkStart w:id="281" w:name="_Toc71511426"/>
      <w:bookmarkStart w:id="282" w:name="_Toc75583957"/>
      <w:r w:rsidRPr="00C7243E">
        <w:rPr>
          <w:rFonts w:ascii="Arial" w:eastAsia="Times New Roman" w:hAnsi="Arial" w:cs="Arial"/>
          <w:b/>
          <w:color w:val="70AD47"/>
          <w:sz w:val="24"/>
          <w:szCs w:val="24"/>
        </w:rPr>
        <w:t>Communication et information dirigées vers les populations ainsi que les autorités locales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2F6E9170"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informera les autorités locales et les populations du but, de la nature et du déroulement des travaux, avec les objectifs suivants :</w:t>
      </w:r>
    </w:p>
    <w:p w14:paraId="3FCE4723"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De permettre aux populations de prendre toutes les mesures qu’ils jugeront nécessaires, afin d'assurer, entre autres, leur sécurité et de leur permettre d'organiser leurs activités en tenant compte du déroulement du chantier.</w:t>
      </w:r>
    </w:p>
    <w:p w14:paraId="678BCE32"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De permettre aux populations et autorités d'émettre leurs objections ou leurs remarques par rapport au projet afin que l'ensemble des parties prenantes trouvent, si nécessaires, une conciliation.</w:t>
      </w:r>
    </w:p>
    <w:p w14:paraId="7972551D"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De rendre transparente la politique de recueil, traitement et transmission des doléances vis-à-vis du chantier ou de l'Entrepreneur (Cf. gestion des conflits).</w:t>
      </w:r>
    </w:p>
    <w:p w14:paraId="32382A87"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D'identifier à l'avance les échéances socio-économiques et/ou les difficultés que pourraient rencontrer le chantier.</w:t>
      </w:r>
    </w:p>
    <w:p w14:paraId="2FC4539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Cette diffusion de l'information devrait permettre de construire des relations de coopération avec les autorités nationales et locales.</w:t>
      </w:r>
    </w:p>
    <w:p w14:paraId="19C77377"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est libre de choisir les moyens de communication et d'information pourvu que leur efficacité soit avérée. C'est-à-dire que les populations ainsi que les autorités locales et nationales soient averties de l'ensemble des points évoqués dans les paragraphes précédents et suivants avant l'ouverture d'un chantier dans leur voisinage.</w:t>
      </w:r>
    </w:p>
    <w:p w14:paraId="13A56B22"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Chaque opération d'information et de communication sera l'objet d'un rapport de l’Ingénieur. Si le support du message est un tract ou une affiche, un exemplaire sera communiqué à l’Ingénieur et les points d'affichage et/ou de distribution seront notifiés. Si la communication s'est effectuée au cours d'une réunion ou par un moyen audiovisuel, le rapport contiendra les thématiques du message, les interventions du public, ses questions et les réponses fournies par le délégué de l'Entrepreneur, le nom des personnes qui ont pris part à la séance d'information y compris le(s) délégué(s) de l'Entrepreneur.</w:t>
      </w:r>
    </w:p>
    <w:p w14:paraId="4C0BB518"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283" w:name="_Toc71509518"/>
      <w:bookmarkStart w:id="284" w:name="_Toc71511413"/>
      <w:bookmarkStart w:id="285" w:name="_Toc301042160"/>
      <w:bookmarkStart w:id="286" w:name="_Toc305949696"/>
      <w:bookmarkStart w:id="287" w:name="_Toc310003909"/>
      <w:r w:rsidRPr="00C7243E">
        <w:rPr>
          <w:rFonts w:ascii="Arial" w:hAnsi="Arial" w:cs="Arial"/>
          <w:b/>
          <w:i/>
        </w:rPr>
        <w:t>Signalisation des chantiers à l’égard de la circulation publique</w:t>
      </w:r>
      <w:bookmarkEnd w:id="283"/>
      <w:bookmarkEnd w:id="284"/>
      <w:bookmarkEnd w:id="285"/>
      <w:bookmarkEnd w:id="286"/>
      <w:bookmarkEnd w:id="287"/>
    </w:p>
    <w:p w14:paraId="782F26F7"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Lorsque les travaux intéressent la circulation publique, la signalisation à l’usage du public doit être conforme aux instructions réglementaires en la matière : elle est réalisée sous le </w:t>
      </w:r>
      <w:r w:rsidRPr="00C7243E">
        <w:rPr>
          <w:rFonts w:ascii="Arial" w:hAnsi="Arial" w:cs="Arial"/>
        </w:rPr>
        <w:lastRenderedPageBreak/>
        <w:t>contrôle des services compétents par l’Entrepreneur, ce dernier ayant à sa charge la fourniture et la mise en place des panneaux et des dispositifs de signalisation, sauf dispositions contraires du Marché.</w:t>
      </w:r>
    </w:p>
    <w:p w14:paraId="43F6DC59"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Si le Marché prévoit une déviation de la circulation, l’Entrepreneur a la charge, dans les mêmes conditions, de la signalisation aux extrémités des sections où la circulation est interrompue et de la signalisation des itinéraires déviés.  La police de la circulation aux abords des chantiers ou aux extrémités des sections où la circulation est interrompue et le long des itinéraires déviés incombe aux services compétents.</w:t>
      </w:r>
    </w:p>
    <w:p w14:paraId="70701DAB"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p>
    <w:p w14:paraId="60FB6D62" w14:textId="77777777" w:rsidR="00C7243E" w:rsidRPr="00C7243E" w:rsidRDefault="00C7243E" w:rsidP="0017007F">
      <w:pPr>
        <w:rPr>
          <w:rFonts w:ascii="Arial" w:eastAsia="Times New Roman" w:hAnsi="Arial" w:cs="Arial"/>
          <w:b/>
          <w:color w:val="70AD47"/>
          <w:sz w:val="24"/>
          <w:szCs w:val="24"/>
        </w:rPr>
      </w:pPr>
      <w:bookmarkStart w:id="288" w:name="_Toc71509534"/>
      <w:bookmarkStart w:id="289" w:name="_Toc71511427"/>
      <w:bookmarkStart w:id="290" w:name="_Toc75583958"/>
      <w:bookmarkStart w:id="291" w:name="_Toc77392929"/>
      <w:bookmarkStart w:id="292" w:name="_Toc301042161"/>
      <w:bookmarkStart w:id="293" w:name="_Toc305949697"/>
      <w:bookmarkStart w:id="294" w:name="_Toc310003910"/>
      <w:bookmarkStart w:id="295" w:name="_Toc322679805"/>
      <w:bookmarkStart w:id="296" w:name="_Toc322905774"/>
      <w:bookmarkStart w:id="297" w:name="_Toc322929299"/>
      <w:bookmarkStart w:id="298" w:name="_Toc340558204"/>
      <w:bookmarkStart w:id="299" w:name="_Toc410300539"/>
      <w:bookmarkStart w:id="300" w:name="_Toc410300947"/>
      <w:bookmarkStart w:id="301" w:name="_Toc410301353"/>
      <w:bookmarkStart w:id="302" w:name="_Toc529166048"/>
      <w:bookmarkStart w:id="303" w:name="_Toc529199136"/>
      <w:bookmarkStart w:id="304" w:name="_Toc529202668"/>
      <w:bookmarkStart w:id="305" w:name="_Toc529247125"/>
      <w:r w:rsidRPr="00C7243E">
        <w:rPr>
          <w:rFonts w:ascii="Arial" w:eastAsia="Times New Roman" w:hAnsi="Arial" w:cs="Arial"/>
          <w:b/>
          <w:color w:val="70AD47"/>
          <w:sz w:val="24"/>
          <w:szCs w:val="24"/>
        </w:rPr>
        <w:t>1.6</w:t>
      </w:r>
      <w:r w:rsidRPr="00C7243E">
        <w:rPr>
          <w:rFonts w:ascii="Arial" w:eastAsia="Times New Roman" w:hAnsi="Arial" w:cs="Arial"/>
          <w:b/>
          <w:color w:val="70AD47"/>
          <w:sz w:val="24"/>
          <w:szCs w:val="24"/>
        </w:rPr>
        <w:tab/>
        <w:t>Gestion des conflits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8A02C42"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Les conflits pourront être collectifs ou individuels. L'Entrepreneur proposera des procédures pour trouver une solution à ces conflits. Elles pourront être modifiées pour que l'ensemble des parties prenantes les acceptent et les jugent équitables à la fois dans leur processus de résolution et leur processus de règlement. Si l'Entreprise est reconnue comme fautive, elle appliquera une procédure correctrice ou compensatrice qu'elle aura mise au point et qui devra être rapide et équitable. </w:t>
      </w:r>
    </w:p>
    <w:p w14:paraId="23CEA9C8"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Les conflits collectifs et individuels feront l'objet d'une procédure de consignation élaborée par l'Entrepreneur. Ce rapport fera l'objet d'une transmission rapide à l’Ingénieur. Si possible, tout conflit collectif sera signalé immédiatement à l’Ingénieur par un moyen de communication à déterminer par l'Entrepreneur.</w:t>
      </w:r>
    </w:p>
    <w:p w14:paraId="4A54344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Dès l'offre, l'Entrepreneur nommera un responsable de la résolution des conflits dont la fonction sera de diriger les négociations et résolutions afférentes, de consigner la nature du conflit, l'identité des parties prenantes, les étapes de sa résolution et de sa clôture. Ces informations pourront faire l'objet de rapports successifs disjoints mais, lorsque le conflit sera clos, un rapport global sera élaboré.</w:t>
      </w:r>
    </w:p>
    <w:p w14:paraId="1B663A5F"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306" w:name="_Toc71509535"/>
      <w:bookmarkStart w:id="307" w:name="_Toc71511428"/>
      <w:r w:rsidRPr="00C7243E">
        <w:rPr>
          <w:rFonts w:ascii="Arial" w:hAnsi="Arial" w:cs="Arial"/>
          <w:b/>
          <w:i/>
        </w:rPr>
        <w:t>Conflits individuels</w:t>
      </w:r>
      <w:bookmarkEnd w:id="306"/>
      <w:bookmarkEnd w:id="307"/>
    </w:p>
    <w:p w14:paraId="3BDA194A"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Il s'agira :</w:t>
      </w:r>
    </w:p>
    <w:p w14:paraId="3909105D"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Des éventuelles et inattendues détériorations de biens individuels provoquées au cours du chantier par une action intentionnelle ou non.</w:t>
      </w:r>
    </w:p>
    <w:p w14:paraId="2BC58984"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De la destruction partielle ou totale d'un bien individuel nécessaire pour la réalisation du chantier.</w:t>
      </w:r>
    </w:p>
    <w:p w14:paraId="54395C9A"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Des doléances vis-à-vis du chantier et de l'Entrepreneur.</w:t>
      </w:r>
    </w:p>
    <w:p w14:paraId="6AD6E021"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308" w:name="_Toc71509536"/>
      <w:bookmarkStart w:id="309" w:name="_Toc71511429"/>
      <w:bookmarkStart w:id="310" w:name="_Toc301042162"/>
      <w:bookmarkStart w:id="311" w:name="_Toc305949698"/>
      <w:bookmarkStart w:id="312" w:name="_Toc310003911"/>
      <w:bookmarkStart w:id="313" w:name="_Toc322679806"/>
      <w:bookmarkStart w:id="314" w:name="_Toc322905775"/>
      <w:bookmarkStart w:id="315" w:name="_Toc322929300"/>
      <w:r w:rsidRPr="00C7243E">
        <w:rPr>
          <w:rFonts w:ascii="Arial" w:hAnsi="Arial" w:cs="Arial"/>
          <w:b/>
          <w:i/>
        </w:rPr>
        <w:t>Conflits collectifs</w:t>
      </w:r>
      <w:bookmarkEnd w:id="308"/>
      <w:bookmarkEnd w:id="309"/>
      <w:bookmarkEnd w:id="310"/>
      <w:bookmarkEnd w:id="311"/>
      <w:bookmarkEnd w:id="312"/>
      <w:bookmarkEnd w:id="313"/>
      <w:bookmarkEnd w:id="314"/>
      <w:bookmarkEnd w:id="315"/>
    </w:p>
    <w:p w14:paraId="506139F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Ce sont des conflits qui opposeront l'Entrepreneur à ses employés ou à une communauté. </w:t>
      </w:r>
    </w:p>
    <w:p w14:paraId="3CFA7D3F"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lastRenderedPageBreak/>
        <w:t>En ce qui concerne ce type de conflits, en plus des exigences générales, l'Entrepreneur établira une liste de personnes ou de fonctions administratives (ou autres) ressources qui pourront, éventuellement jouer le rôle de médiateur et/ou assurer la sécurité de l'ensemble des parties prenantes ainsi que la sauvegarde de leurs biens.</w:t>
      </w:r>
    </w:p>
    <w:p w14:paraId="70A3A7A9"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élabora une procédure qui visera à assurer la sécurité de son personnel en cas de conflits collectifs. Elle comprendra les consignes que le personnel devra strictement observer pour sa propre protection et la protection des autres parties prenantes. Cette procédure sera l'objet d'une formation particulière qui sera fournie avant le début des travaux ou à l'arrivée d'un employé temporaire ou d'un visiteur.</w:t>
      </w:r>
    </w:p>
    <w:p w14:paraId="018A6398" w14:textId="77777777" w:rsidR="00C7243E" w:rsidRPr="00C7243E" w:rsidRDefault="00C7243E" w:rsidP="0017007F">
      <w:pPr>
        <w:rPr>
          <w:rFonts w:ascii="Arial" w:eastAsia="Times New Roman" w:hAnsi="Arial" w:cs="Arial"/>
          <w:b/>
          <w:color w:val="70AD47"/>
          <w:sz w:val="24"/>
          <w:szCs w:val="24"/>
        </w:rPr>
      </w:pPr>
      <w:bookmarkStart w:id="316" w:name="_Toc71509517"/>
      <w:bookmarkStart w:id="317" w:name="_Toc71511412"/>
      <w:bookmarkStart w:id="318" w:name="_Toc73159822"/>
      <w:bookmarkStart w:id="319" w:name="_Toc77392930"/>
      <w:bookmarkStart w:id="320" w:name="_Toc301042163"/>
      <w:bookmarkStart w:id="321" w:name="_Toc305949699"/>
      <w:bookmarkStart w:id="322" w:name="_Toc310003912"/>
      <w:bookmarkStart w:id="323" w:name="_Toc322679807"/>
      <w:bookmarkStart w:id="324" w:name="_Toc322905776"/>
      <w:bookmarkStart w:id="325" w:name="_Toc322929301"/>
      <w:bookmarkStart w:id="326" w:name="_Toc340558205"/>
      <w:bookmarkStart w:id="327" w:name="_Toc410300540"/>
      <w:bookmarkStart w:id="328" w:name="_Toc410300948"/>
      <w:bookmarkStart w:id="329" w:name="_Toc410301354"/>
      <w:bookmarkStart w:id="330" w:name="_Toc529166049"/>
      <w:bookmarkStart w:id="331" w:name="_Toc529199137"/>
      <w:bookmarkStart w:id="332" w:name="_Toc529202669"/>
      <w:bookmarkStart w:id="333" w:name="_Toc529247126"/>
      <w:r w:rsidRPr="00C7243E">
        <w:rPr>
          <w:rFonts w:ascii="Arial" w:eastAsia="Times New Roman" w:hAnsi="Arial" w:cs="Arial"/>
          <w:b/>
          <w:color w:val="70AD47"/>
          <w:sz w:val="24"/>
          <w:szCs w:val="24"/>
        </w:rPr>
        <w:t>1.7</w:t>
      </w:r>
      <w:r w:rsidRPr="00C7243E">
        <w:rPr>
          <w:rFonts w:ascii="Arial" w:eastAsia="Times New Roman" w:hAnsi="Arial" w:cs="Arial"/>
          <w:b/>
          <w:color w:val="70AD47"/>
          <w:sz w:val="24"/>
          <w:szCs w:val="24"/>
        </w:rPr>
        <w:tab/>
        <w:t>Santé et sécurité sur les chantiers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351B7D7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doit prendre sur ses chantiers toutes les mesures d’ordre et de sécurité propres à éviter des accidents, tant à l’égard du personnel qu’à l’égard des tiers. Il organise un service médical courant et d'urgence sur le chantier, adapté au nombre de son personnel.</w:t>
      </w:r>
    </w:p>
    <w:p w14:paraId="7AA8D708"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est tenu d’observer tous les règlements et consignes de l’autorité compétente. Il assure notamment l’éclairage et le gardiennage de ses chantiers, ainsi que leur signalisation tant intérieure qu’extérieure.  Il assure également, en tant que de besoin, la clôture de ses chantiers.</w:t>
      </w:r>
    </w:p>
    <w:p w14:paraId="3A4E37F8"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Il doit prendre toutes les précautions nécessaires pour éviter que les travaux ne constituent un danger pour des tiers, notamment pour la circulation publique si celle-ci n’a pas été déviée.  Les fosses, excavations et autres points de passage dangereux le long et à la traversée des voies de communication, doivent être protégés par des garde-corps provisoires ou par tout autre dispositif approprié; ils doivent être éclairés et, au besoin, gardés.</w:t>
      </w:r>
    </w:p>
    <w:p w14:paraId="65C5F018"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L’Entrepreneur doit prendre les dispositions utiles pour assurer l’hygiène des installations de chantier destinées au personnel, notamment par l’établissement des réseaux de voirie, d’alimentation en eau potable et d’assainissement, si l’importance des chantiers le justifie. </w:t>
      </w:r>
    </w:p>
    <w:p w14:paraId="7598C21A"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Sauf dispositions contraires du Marché, toutes les mesures d’ordre, de sécurité et d’hygiène prescrites ci-dessus sont à la charge de l’Entrepreneur. </w:t>
      </w:r>
    </w:p>
    <w:p w14:paraId="005B432E" w14:textId="77777777" w:rsidR="00C7243E" w:rsidRPr="00C7243E" w:rsidRDefault="00C7243E" w:rsidP="0017007F">
      <w:pPr>
        <w:rPr>
          <w:rFonts w:ascii="Arial" w:eastAsia="Times New Roman" w:hAnsi="Arial" w:cs="Arial"/>
          <w:b/>
          <w:color w:val="70AD47"/>
          <w:sz w:val="24"/>
          <w:szCs w:val="24"/>
        </w:rPr>
      </w:pPr>
      <w:bookmarkStart w:id="334" w:name="_Toc77392931"/>
      <w:bookmarkStart w:id="335" w:name="_Toc301042164"/>
      <w:bookmarkStart w:id="336" w:name="_Toc305949700"/>
      <w:bookmarkStart w:id="337" w:name="_Toc310003913"/>
      <w:bookmarkStart w:id="338" w:name="_Toc322679808"/>
      <w:bookmarkStart w:id="339" w:name="_Toc322905777"/>
      <w:bookmarkStart w:id="340" w:name="_Toc322929302"/>
      <w:bookmarkStart w:id="341" w:name="_Toc340558206"/>
      <w:bookmarkStart w:id="342" w:name="_Toc410300541"/>
      <w:bookmarkStart w:id="343" w:name="_Toc410300949"/>
      <w:bookmarkStart w:id="344" w:name="_Toc410301355"/>
      <w:bookmarkStart w:id="345" w:name="_Toc529166050"/>
      <w:bookmarkStart w:id="346" w:name="_Toc529199138"/>
      <w:bookmarkStart w:id="347" w:name="_Toc529202670"/>
      <w:bookmarkStart w:id="348" w:name="_Toc529247127"/>
      <w:r w:rsidRPr="00C7243E">
        <w:rPr>
          <w:rFonts w:ascii="Arial" w:eastAsia="Times New Roman" w:hAnsi="Arial" w:cs="Arial"/>
          <w:b/>
          <w:color w:val="70AD47"/>
          <w:sz w:val="24"/>
          <w:szCs w:val="24"/>
        </w:rPr>
        <w:t>1.8</w:t>
      </w:r>
      <w:r w:rsidRPr="00C7243E">
        <w:rPr>
          <w:rFonts w:ascii="Arial" w:eastAsia="Times New Roman" w:hAnsi="Arial" w:cs="Arial"/>
          <w:b/>
          <w:color w:val="70AD47"/>
          <w:sz w:val="24"/>
          <w:szCs w:val="24"/>
        </w:rPr>
        <w:tab/>
        <w:t>Formation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482CE632" w14:textId="1B9AD943"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Une formation sera donnée par l’Entrepreneur à tous les employés permanents ou temporaires du chantier. Elle consistera en une présentation du projet et des consignes de sécurité à respecter sur le chantier (importance du port des protections individuelles, règles de circulation, abstinence alcoolique,…) et à la santé au travail et dans la vie quotidienne (prévention des </w:t>
      </w:r>
      <w:r w:rsidR="00D70BC6">
        <w:rPr>
          <w:rFonts w:ascii="Arial" w:hAnsi="Arial" w:cs="Arial"/>
        </w:rPr>
        <w:t>I</w:t>
      </w:r>
      <w:r w:rsidRPr="00C7243E">
        <w:rPr>
          <w:rFonts w:ascii="Arial" w:hAnsi="Arial" w:cs="Arial"/>
        </w:rPr>
        <w:t>ST et plus particulièrement le HIV, prévention du paludisme, prévention du péril fécal, techniques de portage des charges lourdes…), au Droit du travail, au règlement intérieur de l’Entreprise, etc.</w:t>
      </w:r>
    </w:p>
    <w:p w14:paraId="7D87E5A0"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Chaque séance de formation sera consignée dans un formulaire mis au point par l'Entrepreneur qui comprendra, au moins, le nom des formés, leur statut, l'intitulé de la formation et la date.</w:t>
      </w:r>
    </w:p>
    <w:p w14:paraId="0DCF1734" w14:textId="77777777" w:rsidR="00774DEE" w:rsidRDefault="00774DEE" w:rsidP="0017007F">
      <w:pPr>
        <w:rPr>
          <w:rFonts w:ascii="Arial" w:eastAsia="Times New Roman" w:hAnsi="Arial" w:cs="Arial"/>
          <w:b/>
          <w:color w:val="70AD47"/>
          <w:sz w:val="24"/>
          <w:szCs w:val="24"/>
        </w:rPr>
      </w:pPr>
      <w:bookmarkStart w:id="349" w:name="_Toc71509538"/>
      <w:bookmarkStart w:id="350" w:name="_Toc71511431"/>
      <w:bookmarkStart w:id="351" w:name="_Toc73159831"/>
      <w:bookmarkStart w:id="352" w:name="_Toc77392932"/>
      <w:bookmarkStart w:id="353" w:name="_Toc301042165"/>
      <w:bookmarkStart w:id="354" w:name="_Toc305949701"/>
      <w:bookmarkStart w:id="355" w:name="_Toc310003914"/>
      <w:bookmarkStart w:id="356" w:name="_Toc322679809"/>
      <w:bookmarkStart w:id="357" w:name="_Toc322905778"/>
      <w:bookmarkStart w:id="358" w:name="_Toc322929303"/>
      <w:bookmarkStart w:id="359" w:name="_Toc340558207"/>
      <w:bookmarkStart w:id="360" w:name="_Toc410300542"/>
      <w:bookmarkStart w:id="361" w:name="_Toc410300950"/>
      <w:bookmarkStart w:id="362" w:name="_Toc410301356"/>
      <w:bookmarkStart w:id="363" w:name="_Toc529166051"/>
      <w:bookmarkStart w:id="364" w:name="_Toc529199139"/>
      <w:bookmarkStart w:id="365" w:name="_Toc529202671"/>
      <w:bookmarkStart w:id="366" w:name="_Toc529247128"/>
    </w:p>
    <w:p w14:paraId="61813511" w14:textId="77777777" w:rsidR="00C7243E" w:rsidRPr="00C7243E" w:rsidRDefault="00C7243E" w:rsidP="0017007F">
      <w:pPr>
        <w:rPr>
          <w:rFonts w:ascii="Arial" w:eastAsia="Times New Roman" w:hAnsi="Arial" w:cs="Arial"/>
          <w:b/>
          <w:color w:val="70AD47"/>
          <w:sz w:val="24"/>
          <w:szCs w:val="24"/>
        </w:rPr>
      </w:pPr>
      <w:r w:rsidRPr="00C7243E">
        <w:rPr>
          <w:rFonts w:ascii="Arial" w:eastAsia="Times New Roman" w:hAnsi="Arial" w:cs="Arial"/>
          <w:b/>
          <w:color w:val="70AD47"/>
          <w:sz w:val="24"/>
          <w:szCs w:val="24"/>
        </w:rPr>
        <w:t>1.9</w:t>
      </w:r>
      <w:r w:rsidRPr="00C7243E">
        <w:rPr>
          <w:rFonts w:ascii="Arial" w:eastAsia="Times New Roman" w:hAnsi="Arial" w:cs="Arial"/>
          <w:b/>
          <w:color w:val="70AD47"/>
          <w:sz w:val="24"/>
          <w:szCs w:val="24"/>
        </w:rPr>
        <w:tab/>
        <w:t>Déplacement temporaire ou définitif de population</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4DDB673"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Si la réalisation des objectifs du projet rend indispensable et inévitable la destruction d'un ou plusieurs habitats (terrain et bâtiments) accompagnée ou non de pertes de biens ou d'accès à ces biens, de sources de revenus ou de moyen d'existence, il est obligatoire de concevoir un plan de relocalisation dont l'objectif général est la conservation du niveau de vie de l'unité familiale déplacée. Cela suppose une compensation intégrale du terrain, des bâtiments et des autres actifs détruits, une aide au déplacement et un suivi afin de s'assurer que le niveau de vie antérieur est effectivement reproduit.</w:t>
      </w:r>
    </w:p>
    <w:p w14:paraId="38AD3B7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La délocalisation doit être prise en compte longtemps avant le début effectif des travaux. Normalement, les personnes déplacées doivent être relogées avant la destruction de leur habitat. S'il semble à l'Entrepreneur que des mesures de déplacement n'ont pas été prises, il doit alerter l’Ingénieur bien avant de procéder à la destruction afin que les mesures évoquées ci-dessus soient prises en concertation avec l'ensemble des parties prenantes.</w:t>
      </w:r>
    </w:p>
    <w:p w14:paraId="68CFD87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Si les mesures pour le déplacement des populations sont de la responsabilité de l’Entrepreneur, celui-ci prépare, en collaboration avec l’Ingénieur, un plan de relocalisation s'appuyant sur les notes suivantes publiées par la Banque Mondiale OP 4.12 </w:t>
      </w:r>
      <w:r w:rsidRPr="00C7243E">
        <w:rPr>
          <w:rFonts w:ascii="Arial" w:hAnsi="Arial" w:cs="Arial"/>
          <w:i/>
          <w:iCs/>
        </w:rPr>
        <w:t xml:space="preserve">"Réinstallation involontaire de personnes" </w:t>
      </w:r>
    </w:p>
    <w:p w14:paraId="08B12874" w14:textId="77777777" w:rsidR="00C7243E" w:rsidRPr="00C7243E" w:rsidRDefault="00C7243E" w:rsidP="0017007F">
      <w:pPr>
        <w:rPr>
          <w:rFonts w:ascii="Arial" w:eastAsia="Times New Roman" w:hAnsi="Arial" w:cs="Arial"/>
          <w:b/>
          <w:color w:val="70AD47"/>
          <w:sz w:val="24"/>
          <w:szCs w:val="24"/>
        </w:rPr>
      </w:pPr>
      <w:bookmarkStart w:id="367" w:name="_Toc71509519"/>
      <w:bookmarkStart w:id="368" w:name="_Toc71511414"/>
      <w:bookmarkStart w:id="369" w:name="_Toc73159823"/>
      <w:bookmarkStart w:id="370" w:name="_Toc77392933"/>
      <w:bookmarkStart w:id="371" w:name="_Toc301042166"/>
      <w:bookmarkStart w:id="372" w:name="_Toc305949702"/>
      <w:bookmarkStart w:id="373" w:name="_Toc310003915"/>
      <w:bookmarkStart w:id="374" w:name="_Toc322679810"/>
      <w:bookmarkStart w:id="375" w:name="_Toc322905779"/>
      <w:bookmarkStart w:id="376" w:name="_Toc322929304"/>
      <w:bookmarkStart w:id="377" w:name="_Toc340558208"/>
      <w:bookmarkStart w:id="378" w:name="_Toc410300543"/>
      <w:bookmarkStart w:id="379" w:name="_Toc410300951"/>
      <w:bookmarkStart w:id="380" w:name="_Toc410301357"/>
      <w:bookmarkStart w:id="381" w:name="_Toc529166052"/>
      <w:bookmarkStart w:id="382" w:name="_Toc529199140"/>
      <w:bookmarkStart w:id="383" w:name="_Toc529202672"/>
      <w:bookmarkStart w:id="384" w:name="_Toc529247129"/>
      <w:r w:rsidRPr="00C7243E">
        <w:rPr>
          <w:rFonts w:ascii="Arial" w:eastAsia="Times New Roman" w:hAnsi="Arial" w:cs="Arial"/>
          <w:b/>
          <w:color w:val="70AD47"/>
          <w:sz w:val="24"/>
          <w:szCs w:val="24"/>
        </w:rPr>
        <w:t>1.10</w:t>
      </w:r>
      <w:r w:rsidRPr="00C7243E">
        <w:rPr>
          <w:rFonts w:ascii="Arial" w:eastAsia="Times New Roman" w:hAnsi="Arial" w:cs="Arial"/>
          <w:b/>
          <w:color w:val="70AD47"/>
          <w:sz w:val="24"/>
          <w:szCs w:val="24"/>
        </w:rPr>
        <w:tab/>
        <w:t>Sujétions spéciales pour les travaux exécutés à proximité de lieux habités, fréquentés ou protégés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0F6992FB"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Sans préjudice de l’application des dispositions législatives et réglementaires en vigueur, lorsque les travaux sont exécutés à proximité de lieux habités ou fréquentés en particulier pour les travaux de voirie urbaine , ou méritant une protection au titre de la sauvegarde de l’environnement, l’Entrepreneur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14:paraId="60385A6F"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Si à la suite d'une action intentionnelle ou non, prévue ou non, l'Entrepreneur endommage ou détruit un bien mobilier ou immobilier privé ou public, il doit mettre en œuvre une procédure correctrice et/ou compensatrice dont l'objectif est de rendre la complète jouissance du bien ou de ce que le lésé, après accord l'Entrepreneur, estimera comme équivalent à ce bien.</w:t>
      </w:r>
    </w:p>
    <w:p w14:paraId="48938B4E"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385" w:name="_Toc71509520"/>
      <w:bookmarkStart w:id="386" w:name="_Toc71511415"/>
      <w:bookmarkStart w:id="387" w:name="_Toc71536612"/>
      <w:r w:rsidRPr="00C7243E">
        <w:rPr>
          <w:rFonts w:ascii="Arial" w:hAnsi="Arial" w:cs="Arial"/>
          <w:b/>
          <w:i/>
        </w:rPr>
        <w:t>Démolition de constructions.</w:t>
      </w:r>
      <w:bookmarkEnd w:id="385"/>
      <w:bookmarkEnd w:id="386"/>
      <w:bookmarkEnd w:id="387"/>
    </w:p>
    <w:p w14:paraId="5F540A86"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ne peut démolir les constructions situées dans les emprises des chantiers qu’après en avoir fait la demande à l’Ingénieur quinze (15) jours à l’avance, le défaut de réponse dans ce délai valant autorisation.</w:t>
      </w:r>
    </w:p>
    <w:p w14:paraId="362492B1" w14:textId="77777777" w:rsidR="00C7243E" w:rsidRPr="00C7243E" w:rsidRDefault="00C7243E" w:rsidP="0017007F">
      <w:pPr>
        <w:rPr>
          <w:rFonts w:ascii="Arial" w:eastAsia="Times New Roman" w:hAnsi="Arial" w:cs="Arial"/>
          <w:b/>
          <w:color w:val="70AD47"/>
          <w:sz w:val="24"/>
          <w:szCs w:val="24"/>
        </w:rPr>
      </w:pPr>
      <w:bookmarkStart w:id="388" w:name="_Toc71509522"/>
      <w:bookmarkStart w:id="389" w:name="_Toc71511417"/>
      <w:bookmarkStart w:id="390" w:name="_Toc73159824"/>
      <w:bookmarkStart w:id="391" w:name="_Toc77392934"/>
      <w:bookmarkStart w:id="392" w:name="_Toc301042167"/>
      <w:bookmarkStart w:id="393" w:name="_Toc305949703"/>
      <w:bookmarkStart w:id="394" w:name="_Toc310003916"/>
      <w:bookmarkStart w:id="395" w:name="_Toc322679811"/>
      <w:bookmarkStart w:id="396" w:name="_Toc322905780"/>
      <w:bookmarkStart w:id="397" w:name="_Toc322929305"/>
      <w:bookmarkStart w:id="398" w:name="_Toc340558209"/>
      <w:bookmarkStart w:id="399" w:name="_Toc410300544"/>
      <w:bookmarkStart w:id="400" w:name="_Toc410300952"/>
      <w:bookmarkStart w:id="401" w:name="_Toc410301358"/>
      <w:bookmarkStart w:id="402" w:name="_Toc529166053"/>
      <w:bookmarkStart w:id="403" w:name="_Toc529199141"/>
      <w:bookmarkStart w:id="404" w:name="_Toc529202673"/>
      <w:bookmarkStart w:id="405" w:name="_Toc529247130"/>
      <w:r w:rsidRPr="00C7243E">
        <w:rPr>
          <w:rFonts w:ascii="Arial" w:eastAsia="Times New Roman" w:hAnsi="Arial" w:cs="Arial"/>
          <w:b/>
          <w:color w:val="70AD47"/>
          <w:sz w:val="24"/>
          <w:szCs w:val="24"/>
        </w:rPr>
        <w:t>1.11</w:t>
      </w:r>
      <w:r w:rsidRPr="00C7243E">
        <w:rPr>
          <w:rFonts w:ascii="Arial" w:eastAsia="Times New Roman" w:hAnsi="Arial" w:cs="Arial"/>
          <w:b/>
          <w:color w:val="70AD47"/>
          <w:sz w:val="24"/>
          <w:szCs w:val="24"/>
        </w:rPr>
        <w:tab/>
        <w:t>Matériaux, objets et vestiges trouvés sur les chantiers et ressources culturelles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41C6C3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406" w:name="_Toc71509523"/>
      <w:bookmarkStart w:id="407" w:name="_Toc71511418"/>
      <w:r w:rsidRPr="00C7243E">
        <w:rPr>
          <w:rFonts w:ascii="Arial" w:hAnsi="Arial" w:cs="Arial"/>
          <w:b/>
          <w:i/>
        </w:rPr>
        <w:t>Vestiges archéologiques et restes humains</w:t>
      </w:r>
      <w:bookmarkEnd w:id="406"/>
      <w:bookmarkEnd w:id="407"/>
    </w:p>
    <w:p w14:paraId="41713521"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lastRenderedPageBreak/>
        <w:t>L’Entrepreneur n’a aucun droit sur les matériaux et objets de toute nature trouvés sur les chantiers en cours de travaux, notamment dans les fouilles ou dans les démolitions, mais il a droit à être indemnisé si l’Ingénieur lui demande de les extraire ou de les conserver avec des soins particuliers.</w:t>
      </w:r>
    </w:p>
    <w:p w14:paraId="2F100C14"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Lorsque les travaux mettent au jour des objets ou des vestiges pouvant avoir un caractère artistique, archéologique ou historique, l’Entrepreneur doit le signaler à l’Ingénieur et faire toute déclaration prévue par la réglementation en vigueur.  Sans préjudice des dispositions législatives ou réglementaires en vigueur, l’Entrepreneur ne doit pas déplacer ces objets ou vestiges sans autorisation de l’Ingénieur.  Il doit mettre en lieu sûr ceux qui auraient été détachés fortuitement du sol.</w:t>
      </w:r>
    </w:p>
    <w:p w14:paraId="15AC33F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Sans préjudice de la réglementation en vigueur, lorsque les travaux mettent au jour des restes humains, l’Entrepreneur en informe immédiatement l’autorité compétente sur le territoire de laquelle cette découverte a été faite et en rend compte à l’Ingénieur.</w:t>
      </w:r>
    </w:p>
    <w:p w14:paraId="0A53006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Dans les cas prévus aux quatre paragraphes précédents, l’Entrepreneur a droit à être indemnisé des dépenses justifiées entraînées par ces découvertes.</w:t>
      </w:r>
    </w:p>
    <w:p w14:paraId="2D43F9B7"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b/>
          <w:i/>
        </w:rPr>
      </w:pPr>
      <w:bookmarkStart w:id="408" w:name="_Toc71509524"/>
      <w:bookmarkStart w:id="409" w:name="_Toc71511419"/>
      <w:r w:rsidRPr="00C7243E">
        <w:rPr>
          <w:rFonts w:ascii="Arial" w:hAnsi="Arial" w:cs="Arial"/>
          <w:b/>
          <w:i/>
        </w:rPr>
        <w:t>Sauvegarde et protection des ressources culturelles</w:t>
      </w:r>
      <w:bookmarkEnd w:id="408"/>
      <w:bookmarkEnd w:id="409"/>
    </w:p>
    <w:p w14:paraId="23CFAA17"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En ce qui concerne les artefacts, les objets naturels, les espaces présentant un caractère sacré, cérémoniel, religieux ou historique aux yeux des populations, l'Entrepreneur devra s'enquérir de leur existence bien avant l'ouverture d'une portion du chantier (y compris les zones extérieures à la route : zone d'emprunt ou de dépôt). En cas de présence de tels objets ou espace, l'Entrepreneur en avertira promptement l’Ingénieur. Autant que possible, leur déplacement ou leur destruction sont à proscrire. L'ensemble du personnel ne doit pas les toucher ou y pénétrer sans une autorisation de la personne ou du groupe en charge de ces objets ou espaces. Cette personne ou ce groupe doivent être formellement identifiés, si cela est possible. </w:t>
      </w:r>
    </w:p>
    <w:p w14:paraId="70BCE834"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Si la réalisation du projet implique impérativement la destruction ou le déplacement d'un tel objet ou d'une telle zone, une procédure de compensation sera mise en place en concertation avec l’Ingénieur.</w:t>
      </w:r>
    </w:p>
    <w:p w14:paraId="1A250768"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 xml:space="preserve">En aucun cas, l'exécution du chantier ne doit empêcher le libre accès à un lieu de culte, un cimetière, centre de pèlerinage, etc. </w:t>
      </w:r>
    </w:p>
    <w:p w14:paraId="1999E5A5" w14:textId="77777777" w:rsidR="00C7243E" w:rsidRPr="00C7243E" w:rsidRDefault="00C7243E" w:rsidP="0017007F">
      <w:pPr>
        <w:rPr>
          <w:rFonts w:ascii="Arial" w:eastAsia="Times New Roman" w:hAnsi="Arial" w:cs="Arial"/>
          <w:b/>
          <w:color w:val="70AD47"/>
          <w:sz w:val="24"/>
          <w:szCs w:val="24"/>
        </w:rPr>
      </w:pPr>
      <w:bookmarkStart w:id="410" w:name="_Toc71509525"/>
      <w:bookmarkStart w:id="411" w:name="_Toc71511420"/>
      <w:bookmarkStart w:id="412" w:name="_Toc73159825"/>
      <w:bookmarkStart w:id="413" w:name="_Toc77392935"/>
      <w:bookmarkStart w:id="414" w:name="_Toc301042168"/>
      <w:bookmarkStart w:id="415" w:name="_Toc305949704"/>
      <w:bookmarkStart w:id="416" w:name="_Toc310003917"/>
      <w:bookmarkStart w:id="417" w:name="_Toc322679812"/>
      <w:bookmarkStart w:id="418" w:name="_Toc322905781"/>
      <w:bookmarkStart w:id="419" w:name="_Toc322929306"/>
      <w:bookmarkStart w:id="420" w:name="_Toc340558210"/>
      <w:bookmarkStart w:id="421" w:name="_Toc410300545"/>
      <w:bookmarkStart w:id="422" w:name="_Toc410300953"/>
      <w:bookmarkStart w:id="423" w:name="_Toc410301359"/>
      <w:bookmarkStart w:id="424" w:name="_Toc529166054"/>
      <w:bookmarkStart w:id="425" w:name="_Toc529199142"/>
      <w:bookmarkStart w:id="426" w:name="_Toc529202674"/>
      <w:bookmarkStart w:id="427" w:name="_Toc529247131"/>
      <w:r w:rsidRPr="00C7243E">
        <w:rPr>
          <w:rFonts w:ascii="Arial" w:eastAsia="Times New Roman" w:hAnsi="Arial" w:cs="Arial"/>
          <w:b/>
          <w:color w:val="70AD47"/>
          <w:sz w:val="24"/>
          <w:szCs w:val="24"/>
        </w:rPr>
        <w:t>1.12</w:t>
      </w:r>
      <w:r w:rsidRPr="00C7243E">
        <w:rPr>
          <w:rFonts w:ascii="Arial" w:eastAsia="Times New Roman" w:hAnsi="Arial" w:cs="Arial"/>
          <w:b/>
          <w:color w:val="70AD47"/>
          <w:sz w:val="24"/>
          <w:szCs w:val="24"/>
        </w:rPr>
        <w:tab/>
        <w:t>Dégradations causées aux voies publiques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00B9BA5"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doit utiliser tous les moyens raisonnables pour éviter que les routes ou les ponts communiquant avec ou se trouvant sur les itinéraires menant au site ne soient endommagés ou détériorés par la circulation des véhicules et engins de l’Entrepreneur ou de l’un quelconque de ses sous-traitants; en particulier, il doit choisir des itinéraires et des véhicules adaptés et limiter et répartir les chargements de manière à ce que toute circulation exceptionnelle qui résultera du déplacement des équipements, fournitures, matériels et matériaux de l’Entrepreneur et de ses sous-traitants vers ou en provenance du site soit aussi limitée que possible et que ces routes et ponts ne subissent aucun dommage ou détérioration inutile.</w:t>
      </w:r>
    </w:p>
    <w:p w14:paraId="185EE555"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lastRenderedPageBreak/>
        <w:t>Sauf dispositions contraires du Marché, l’Entrepreneur est responsable et doit faire exécuter à ses frais tout renforcement des ponts ou modification ou amélioration des routes communiquant avec ou se trouvant sur les itinéraires menant au site qui faciliterait le transport des équipements, fournitures, matériels et matériaux de l’Entrepreneur et de ses sous-traitants et l’Entrepreneur doit indemniser le Maître de l’Ouvrage de toutes réclamations relatives à des dégâts occasionnés à ces routes ou ponts par le dit transport, y compris les réclamations directement adressées au Maître de l’Ouvrage.</w:t>
      </w:r>
    </w:p>
    <w:p w14:paraId="0B909FEF" w14:textId="77777777" w:rsidR="00C7243E" w:rsidRPr="00C7243E" w:rsidRDefault="00C7243E" w:rsidP="0017007F">
      <w:pPr>
        <w:rPr>
          <w:rFonts w:ascii="Arial" w:eastAsia="Times New Roman" w:hAnsi="Arial" w:cs="Arial"/>
          <w:b/>
          <w:color w:val="70AD47"/>
          <w:sz w:val="24"/>
          <w:szCs w:val="24"/>
        </w:rPr>
      </w:pPr>
      <w:bookmarkStart w:id="428" w:name="_Toc71509526"/>
      <w:bookmarkStart w:id="429" w:name="_Toc71511421"/>
      <w:bookmarkStart w:id="430" w:name="_Toc73159826"/>
      <w:bookmarkStart w:id="431" w:name="_Toc77392936"/>
      <w:bookmarkStart w:id="432" w:name="_Toc301042169"/>
      <w:bookmarkStart w:id="433" w:name="_Toc305949705"/>
      <w:bookmarkStart w:id="434" w:name="_Toc310003918"/>
      <w:bookmarkStart w:id="435" w:name="_Toc322679813"/>
      <w:bookmarkStart w:id="436" w:name="_Toc322905782"/>
      <w:bookmarkStart w:id="437" w:name="_Toc322929307"/>
      <w:bookmarkStart w:id="438" w:name="_Toc340558211"/>
      <w:bookmarkStart w:id="439" w:name="_Toc410300546"/>
      <w:bookmarkStart w:id="440" w:name="_Toc410300954"/>
      <w:bookmarkStart w:id="441" w:name="_Toc410301360"/>
      <w:bookmarkStart w:id="442" w:name="_Toc529166055"/>
      <w:bookmarkStart w:id="443" w:name="_Toc529199143"/>
      <w:bookmarkStart w:id="444" w:name="_Toc529202675"/>
      <w:bookmarkStart w:id="445" w:name="_Toc529247132"/>
      <w:r w:rsidRPr="00C7243E">
        <w:rPr>
          <w:rFonts w:ascii="Arial" w:eastAsia="Times New Roman" w:hAnsi="Arial" w:cs="Arial"/>
          <w:b/>
          <w:color w:val="70AD47"/>
          <w:sz w:val="24"/>
          <w:szCs w:val="24"/>
        </w:rPr>
        <w:t>1.13</w:t>
      </w:r>
      <w:r w:rsidRPr="00C7243E">
        <w:rPr>
          <w:rFonts w:ascii="Arial" w:eastAsia="Times New Roman" w:hAnsi="Arial" w:cs="Arial"/>
          <w:b/>
          <w:color w:val="70AD47"/>
          <w:sz w:val="24"/>
          <w:szCs w:val="24"/>
        </w:rPr>
        <w:tab/>
        <w:t>Dommages divers causés par la conduite des travaux ou les modalités de leur exécution</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6545430"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L’Entrepreneur a, à l’égard du Maître de l’Ouvrage et de l’Ingénieur, la responsabilité pécuniaire des dommages aux personnes et aux biens causés par la conduite des travaux ou les modalités de leur exécution, sauf s’il établit que cette conduite ou ces modalités résultent nécessairement des dispositions du Marché ou de prescriptions d’ordre de service, ou sauf si le Maître de l’Ouvrage, poursuivi par le tiers victime de tels dommages, a été condamné sans avoir appelé l’Entrepreneur en garantie devant la juridiction saisie.</w:t>
      </w:r>
    </w:p>
    <w:p w14:paraId="2C2E9067" w14:textId="77777777" w:rsidR="00C7243E" w:rsidRPr="00C7243E" w:rsidRDefault="00C7243E" w:rsidP="0017007F">
      <w:pPr>
        <w:rPr>
          <w:rFonts w:ascii="Arial" w:eastAsia="Times New Roman" w:hAnsi="Arial" w:cs="Arial"/>
          <w:b/>
          <w:bCs/>
          <w:smallCaps/>
          <w:sz w:val="24"/>
          <w:szCs w:val="24"/>
        </w:rPr>
      </w:pPr>
      <w:bookmarkStart w:id="446" w:name="_Toc77392937"/>
      <w:bookmarkStart w:id="447" w:name="_Toc301042170"/>
      <w:bookmarkStart w:id="448" w:name="_Toc305949706"/>
      <w:bookmarkStart w:id="449" w:name="_Toc310003919"/>
      <w:bookmarkStart w:id="450" w:name="_Toc322679814"/>
      <w:bookmarkStart w:id="451" w:name="_Toc322905783"/>
      <w:bookmarkStart w:id="452" w:name="_Toc322929308"/>
      <w:bookmarkStart w:id="453" w:name="_Toc340558212"/>
      <w:bookmarkStart w:id="454" w:name="_Toc410300547"/>
      <w:bookmarkStart w:id="455" w:name="_Toc410300955"/>
      <w:bookmarkStart w:id="456" w:name="_Toc410301361"/>
      <w:bookmarkStart w:id="457" w:name="_Toc529166056"/>
      <w:bookmarkStart w:id="458" w:name="_Toc529199144"/>
      <w:bookmarkStart w:id="459" w:name="_Toc529202676"/>
      <w:bookmarkStart w:id="460" w:name="_Toc529247133"/>
      <w:r w:rsidRPr="00C7243E">
        <w:rPr>
          <w:rFonts w:ascii="Arial" w:eastAsia="Times New Roman" w:hAnsi="Arial" w:cs="Arial"/>
          <w:b/>
          <w:bCs/>
          <w:iCs/>
          <w:smallCaps/>
          <w:sz w:val="24"/>
          <w:szCs w:val="24"/>
        </w:rPr>
        <w:t>Article 2 : PLAN DE GESTION ENVIRONNEMENTALE ET SOCIALE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11668687"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Dans un délai de 60 jours à compter de la notification de l'attribution du marché, l'Entrepreneur devra établir et soumettre à l'approbation de l’Ingénieur un Plan de gestion environnementale et sociale pour le chantier, détaillé et comportant les informations suivantes :</w:t>
      </w:r>
    </w:p>
    <w:p w14:paraId="2543AAFB"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p>
    <w:p w14:paraId="30033308" w14:textId="77777777" w:rsidR="00C7243E" w:rsidRPr="00C7243E" w:rsidRDefault="00C7243E" w:rsidP="00AE0403">
      <w:pPr>
        <w:numPr>
          <w:ilvl w:val="0"/>
          <w:numId w:val="14"/>
        </w:numPr>
        <w:overflowPunct w:val="0"/>
        <w:autoSpaceDE w:val="0"/>
        <w:autoSpaceDN w:val="0"/>
        <w:adjustRightInd w:val="0"/>
        <w:spacing w:after="0" w:line="276" w:lineRule="auto"/>
        <w:contextualSpacing/>
        <w:jc w:val="both"/>
        <w:textAlignment w:val="baseline"/>
        <w:rPr>
          <w:rFonts w:ascii="Arial" w:hAnsi="Arial" w:cs="Arial"/>
        </w:rPr>
      </w:pPr>
      <w:r w:rsidRPr="00C7243E">
        <w:rPr>
          <w:rFonts w:ascii="Arial" w:hAnsi="Arial" w:cs="Arial"/>
        </w:rPr>
        <w:t>l'organigramme du personnel dirigeant avec identification claire d’un Chargé de l’environnement, d’un Chargé de gestion sociale, et d’un Coordinateur de sécurité présentation de leur CV, et définition des rôles et responsabilités de chacun.</w:t>
      </w:r>
    </w:p>
    <w:p w14:paraId="05C97734" w14:textId="77777777" w:rsidR="00C7243E" w:rsidRPr="00C7243E" w:rsidRDefault="00C7243E" w:rsidP="00AE0403">
      <w:pPr>
        <w:numPr>
          <w:ilvl w:val="0"/>
          <w:numId w:val="14"/>
        </w:numPr>
        <w:overflowPunct w:val="0"/>
        <w:autoSpaceDE w:val="0"/>
        <w:autoSpaceDN w:val="0"/>
        <w:adjustRightInd w:val="0"/>
        <w:spacing w:after="0" w:line="276" w:lineRule="auto"/>
        <w:contextualSpacing/>
        <w:jc w:val="both"/>
        <w:textAlignment w:val="baseline"/>
        <w:rPr>
          <w:rFonts w:ascii="Arial" w:hAnsi="Arial" w:cs="Arial"/>
        </w:rPr>
      </w:pPr>
      <w:r w:rsidRPr="00C7243E">
        <w:rPr>
          <w:rFonts w:ascii="Arial" w:hAnsi="Arial" w:cs="Arial"/>
        </w:rPr>
        <w:t>les plans de gestion décrivant les dispositions concrètes retenues par l’Entrepreneur pour mettre en application les obligations environnementales et sociales décrites dans le chapitre précédent. Les plans suivants seront élaborés :</w:t>
      </w:r>
    </w:p>
    <w:p w14:paraId="1CEEA956"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plan de gestion des déchets de chantier (type de déchets prévus, mode de récolte, mode et lieu de stockage, mode et lieu d'élimination) ;</w:t>
      </w:r>
    </w:p>
    <w:p w14:paraId="0AE2F880"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plan de gestion de l'eau (approvisionnement, quantité, système d'épuration prévu pour les eaux sanitaires et industrielles des chantiers, lieu de rejets, type de contrôles prévus) ;</w:t>
      </w:r>
    </w:p>
    <w:p w14:paraId="4063F914"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plan de gestion globale pour l'exploitation et la remise en état des zones d'emprunts et des carrières (action antiérosive prévue, réaménagement prévu) ;</w:t>
      </w:r>
    </w:p>
    <w:p w14:paraId="56573F0B"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plan de gestion des déversements accidentels ;</w:t>
      </w:r>
    </w:p>
    <w:p w14:paraId="6C1A6D79"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plan de communication (modalités pour l’information et la consultation des populations et des autorités locales, signalisation des déviations de la circulation, recueil des doléances, etc.) ;</w:t>
      </w:r>
    </w:p>
    <w:p w14:paraId="4CE6AB0D"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lastRenderedPageBreak/>
        <w:t>un plan de gestion des conflits (personne à prévenir, conduite à tenir, etc.) ;</w:t>
      </w:r>
    </w:p>
    <w:p w14:paraId="483CE15F"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plan santé et sécurité (dispositions pour assurer la santé et la sécurité des travailleurs et de la population, fourniture des équipements de sécurité, traitement des urgences, personne à prévenir, etc.).</w:t>
      </w:r>
    </w:p>
    <w:p w14:paraId="629ED692" w14:textId="77777777" w:rsidR="00C7243E" w:rsidRPr="00C7243E" w:rsidRDefault="00C7243E" w:rsidP="00AE0403">
      <w:pPr>
        <w:numPr>
          <w:ilvl w:val="0"/>
          <w:numId w:val="13"/>
        </w:numPr>
        <w:tabs>
          <w:tab w:val="num" w:pos="284"/>
          <w:tab w:val="num" w:pos="426"/>
          <w:tab w:val="left" w:pos="851"/>
          <w:tab w:val="left" w:pos="3544"/>
        </w:tabs>
        <w:spacing w:before="80" w:after="0" w:line="276" w:lineRule="auto"/>
        <w:ind w:left="851" w:right="-199" w:hanging="425"/>
        <w:jc w:val="both"/>
        <w:rPr>
          <w:rFonts w:ascii="Arial" w:eastAsia="Calibri" w:hAnsi="Arial" w:cs="Arial"/>
          <w:sz w:val="24"/>
          <w:szCs w:val="24"/>
          <w:lang w:val="fr-CA"/>
        </w:rPr>
      </w:pPr>
      <w:r w:rsidRPr="00C7243E">
        <w:rPr>
          <w:rFonts w:ascii="Arial" w:eastAsia="Calibri" w:hAnsi="Arial" w:cs="Arial"/>
          <w:sz w:val="24"/>
          <w:szCs w:val="24"/>
          <w:lang w:val="fr-CA"/>
        </w:rPr>
        <w:t>un plan de formation et, si nécessaire, il sera élaboré également un plan de relocalisation des populations et un plan de sauvegarde et protection des ressources culturelles.</w:t>
      </w:r>
    </w:p>
    <w:p w14:paraId="029A8FCF"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p>
    <w:p w14:paraId="7E8BB9D5"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Pour chaque tâche du chantier, une identification des impacts environnementaux et sociaux potentiels et des mesures que l'Entreprise propose d'adopter en vue d’éliminer, de compenser ou de réduire ces impacts négatifs à un niveau acceptable. Les actions à entreprendre et les moyens à mobiliser pour la mise en place de ces mesures, ainsi que les responsabilités, seront définis.</w:t>
      </w:r>
    </w:p>
    <w:p w14:paraId="51652514"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Les impacts potentiels et les mesures correctives et compensatrices seront résumés sous forme de Fiche de Déclaration d’Impact selon le modèle à définir.</w:t>
      </w:r>
    </w:p>
    <w:p w14:paraId="304C550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Ces documents seront soumis à l'approbation de l’Ingénieur qui fera part de ses observations et de sa décision dans un délai de 15 jours à compter de leur réception.</w:t>
      </w:r>
    </w:p>
    <w:p w14:paraId="49BE0F1C" w14:textId="77777777" w:rsidR="00C7243E" w:rsidRPr="00C7243E" w:rsidRDefault="00C7243E" w:rsidP="0017007F">
      <w:pPr>
        <w:rPr>
          <w:rFonts w:ascii="Arial" w:eastAsia="Times New Roman" w:hAnsi="Arial" w:cs="Arial"/>
          <w:b/>
          <w:bCs/>
          <w:smallCaps/>
          <w:sz w:val="24"/>
          <w:szCs w:val="24"/>
        </w:rPr>
      </w:pPr>
      <w:bookmarkStart w:id="461" w:name="_Toc77392938"/>
      <w:bookmarkStart w:id="462" w:name="_Toc301042171"/>
      <w:bookmarkStart w:id="463" w:name="_Toc305949707"/>
      <w:bookmarkStart w:id="464" w:name="_Toc310003920"/>
      <w:bookmarkStart w:id="465" w:name="_Toc322679815"/>
      <w:bookmarkStart w:id="466" w:name="_Toc322905784"/>
      <w:bookmarkStart w:id="467" w:name="_Toc322929309"/>
      <w:bookmarkStart w:id="468" w:name="_Toc340558213"/>
      <w:bookmarkStart w:id="469" w:name="_Toc410300548"/>
      <w:bookmarkStart w:id="470" w:name="_Toc410300956"/>
      <w:bookmarkStart w:id="471" w:name="_Toc410301362"/>
      <w:bookmarkStart w:id="472" w:name="_Toc529166057"/>
      <w:bookmarkStart w:id="473" w:name="_Toc529199145"/>
      <w:bookmarkStart w:id="474" w:name="_Toc529202677"/>
      <w:bookmarkStart w:id="475" w:name="_Toc529247134"/>
      <w:r w:rsidRPr="00C7243E">
        <w:rPr>
          <w:rFonts w:ascii="Arial" w:eastAsia="Times New Roman" w:hAnsi="Arial" w:cs="Arial"/>
          <w:b/>
          <w:bCs/>
          <w:iCs/>
          <w:smallCaps/>
          <w:sz w:val="24"/>
          <w:szCs w:val="24"/>
        </w:rPr>
        <w:t>ARTICLE 3 : SUIVI ET CONTROLE DE LA GESTION ENVIRONNEMENTALE ET SOCIALE DU CHANTIER</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B5683CF" w14:textId="77777777" w:rsidR="00C7243E" w:rsidRPr="00C7243E" w:rsidRDefault="00C7243E" w:rsidP="0017007F">
      <w:pPr>
        <w:rPr>
          <w:rFonts w:ascii="Arial" w:eastAsia="Times New Roman" w:hAnsi="Arial" w:cs="Arial"/>
          <w:b/>
          <w:color w:val="70AD47"/>
          <w:sz w:val="24"/>
          <w:szCs w:val="24"/>
        </w:rPr>
      </w:pPr>
      <w:bookmarkStart w:id="476" w:name="_Toc77392939"/>
      <w:bookmarkStart w:id="477" w:name="_Toc301042172"/>
      <w:bookmarkStart w:id="478" w:name="_Toc305949708"/>
      <w:bookmarkStart w:id="479" w:name="_Toc310003921"/>
      <w:bookmarkStart w:id="480" w:name="_Toc322679816"/>
      <w:bookmarkStart w:id="481" w:name="_Toc322905785"/>
      <w:bookmarkStart w:id="482" w:name="_Toc322929310"/>
      <w:bookmarkStart w:id="483" w:name="_Toc340558214"/>
      <w:bookmarkStart w:id="484" w:name="_Toc410300549"/>
      <w:bookmarkStart w:id="485" w:name="_Toc410300957"/>
      <w:bookmarkStart w:id="486" w:name="_Toc410301363"/>
      <w:bookmarkStart w:id="487" w:name="_Toc529166058"/>
      <w:bookmarkStart w:id="488" w:name="_Toc529199146"/>
      <w:bookmarkStart w:id="489" w:name="_Toc529202678"/>
      <w:bookmarkStart w:id="490" w:name="_Toc529247135"/>
      <w:r w:rsidRPr="00C7243E">
        <w:rPr>
          <w:rFonts w:ascii="Arial" w:eastAsia="Times New Roman" w:hAnsi="Arial" w:cs="Arial"/>
          <w:b/>
          <w:color w:val="70AD47"/>
          <w:sz w:val="24"/>
          <w:szCs w:val="24"/>
        </w:rPr>
        <w:t>3.1</w:t>
      </w:r>
      <w:r w:rsidRPr="00C7243E">
        <w:rPr>
          <w:rFonts w:ascii="Arial" w:eastAsia="Times New Roman" w:hAnsi="Arial" w:cs="Arial"/>
          <w:b/>
          <w:color w:val="70AD47"/>
          <w:sz w:val="24"/>
          <w:szCs w:val="24"/>
        </w:rPr>
        <w:tab/>
        <w:t>Rapports sur la gestion environnementale et sociale</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610B5F7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Afin de permettre à l’Ingénieur d’apprécier l’application des prescriptions environnementales et sociales, l’Entrepreneur établira chaque mois (au plus tard une semaine après la fin du mois) un rapport de suivi des actions environnementales et sociales. Ce rapport présentera les actions prises par l’Entrepreneur pour la maîtrise des impacts du chantier, les évènements particuliers et les incidents survenus. Il comprendra également un tableau de suivi de l’embauche et de la débauche du personnel non qualifié (liste nominative, dates d’emploi, origine géographique), un résumé des formations réalisées, un compte rendu des opérations d’information et de communication dirigées vers la population et les autorités locales.</w:t>
      </w:r>
    </w:p>
    <w:p w14:paraId="0C5AF63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Tout incident d’ordre environnemental ou social sera immédiatement signalé à l’Ingénieur et fera l’objet d’une fiche d’incident sur laquelle seront précisées les dispositions prises par l’Entreprise pour remédier au problème.</w:t>
      </w:r>
    </w:p>
    <w:p w14:paraId="18A51BA3"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Un évènement susceptible d’entraîner un impact environnemental ou social significatif (stockage d’une grande quantité de produits chimiques, travaux dans une zone sensible, etc.) sera signalé par avance à l’Ingénieur, avec établissement d’une fiche d’évènement.</w:t>
      </w:r>
    </w:p>
    <w:p w14:paraId="625078CB" w14:textId="77777777" w:rsidR="00C7243E" w:rsidRPr="00C7243E" w:rsidRDefault="00C7243E" w:rsidP="0017007F">
      <w:pPr>
        <w:rPr>
          <w:rFonts w:ascii="Arial" w:eastAsia="Times New Roman" w:hAnsi="Arial" w:cs="Arial"/>
          <w:b/>
          <w:color w:val="70AD47"/>
          <w:sz w:val="24"/>
          <w:szCs w:val="24"/>
        </w:rPr>
      </w:pPr>
      <w:bookmarkStart w:id="491" w:name="_Toc77392940"/>
      <w:bookmarkStart w:id="492" w:name="_Toc301042173"/>
      <w:bookmarkStart w:id="493" w:name="_Toc305949709"/>
      <w:bookmarkStart w:id="494" w:name="_Toc310003922"/>
      <w:bookmarkStart w:id="495" w:name="_Toc322679817"/>
      <w:bookmarkStart w:id="496" w:name="_Toc322905786"/>
      <w:bookmarkStart w:id="497" w:name="_Toc322929311"/>
      <w:bookmarkStart w:id="498" w:name="_Toc340558215"/>
      <w:bookmarkStart w:id="499" w:name="_Toc410300550"/>
      <w:bookmarkStart w:id="500" w:name="_Toc410300958"/>
      <w:bookmarkStart w:id="501" w:name="_Toc410301364"/>
      <w:bookmarkStart w:id="502" w:name="_Toc529166059"/>
      <w:bookmarkStart w:id="503" w:name="_Toc529199147"/>
      <w:bookmarkStart w:id="504" w:name="_Toc529202679"/>
      <w:bookmarkStart w:id="505" w:name="_Toc529247136"/>
      <w:r w:rsidRPr="00C7243E">
        <w:rPr>
          <w:rFonts w:ascii="Arial" w:eastAsia="Times New Roman" w:hAnsi="Arial" w:cs="Arial"/>
          <w:b/>
          <w:color w:val="70AD47"/>
          <w:sz w:val="24"/>
          <w:szCs w:val="24"/>
        </w:rPr>
        <w:t>3.2</w:t>
      </w:r>
      <w:r w:rsidRPr="00C7243E">
        <w:rPr>
          <w:rFonts w:ascii="Arial" w:eastAsia="Times New Roman" w:hAnsi="Arial" w:cs="Arial"/>
          <w:b/>
          <w:color w:val="70AD47"/>
          <w:sz w:val="24"/>
          <w:szCs w:val="24"/>
        </w:rPr>
        <w:tab/>
        <w:t>Contrôle et inspections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436E96D"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 Maître d’Ouvrage s’assure que la surveillance est planifiée, réalisée et documentée de manière systématique ainsi qu’archivée et que le compte-rendu et le suivi sont bien réalisés.</w:t>
      </w:r>
    </w:p>
    <w:p w14:paraId="09A5C0BC"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lastRenderedPageBreak/>
        <w:t>Le contrôle de l’application effective des prescriptions environnementales et sociales est assuré par l’Ingénieur. Le Responsable Environnement de l’Ingénieur valide le Plan de gestion environnementale et sociale du chantier, reçoit les rapports de suivi émis par l’Entreprise, inspecte le chantier, observe la prise en compte de l’environnement dans les travaux, rencontre le personnel d’encadrement, assiste aux réunions de chantier, revoit, commente et/ou approuve les actions correctives déclenchées suite aux écarts constatés.</w:t>
      </w:r>
    </w:p>
    <w:p w14:paraId="36DFA05F"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 Maître d’Ouvrage et le Maître d’Ouvrage Délégué ont la faculté, dans le cadre du marché, de déclencher à tout moment de l’exécution du marché une inspection du système de management environnemental de l’Entreprise, de son ou ses cotraitants éventuels, de ses sous-traitants, fournisseurs et prestataires ; l’inspection analyse les dispositions concrètes prises par l’Entreprise pour éliminer, réduire ou compenser les impacts négatifs du chantier telle que décrites dans les Fiches de Déclaration d’Impact.</w:t>
      </w:r>
    </w:p>
    <w:p w14:paraId="3C183F91"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L’Entreprise doit permettre, sur demande préalable de la personne responsable de l’inspection, l’accès à ses locaux, ceux de ses cotraitants et sous-traitants et aux éléments de preuve.</w:t>
      </w:r>
    </w:p>
    <w:p w14:paraId="094B7C77" w14:textId="77777777" w:rsidR="00C7243E" w:rsidRPr="00C7243E" w:rsidRDefault="00C7243E" w:rsidP="00C7243E">
      <w:pPr>
        <w:tabs>
          <w:tab w:val="left" w:pos="-720"/>
          <w:tab w:val="left" w:pos="-142"/>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Arial" w:hAnsi="Arial" w:cs="Arial"/>
        </w:rPr>
      </w:pPr>
      <w:r w:rsidRPr="00C7243E">
        <w:rPr>
          <w:rFonts w:ascii="Arial" w:hAnsi="Arial" w:cs="Arial"/>
        </w:rPr>
        <w:t>Les écarts (non-conformités, remarques ou observations) constatés lors de l’inspection font l’objet d’un rapport présenté par le responsable de l’inspection au Maître d’Ouvrage Délégué et au Maître d’Ouvrage et d’un plan d’actions correctives par l’Entreprise.</w:t>
      </w:r>
    </w:p>
    <w:p w14:paraId="2FF28C17" w14:textId="77777777" w:rsidR="00C7243E" w:rsidRPr="00C7243E" w:rsidRDefault="00C7243E" w:rsidP="00C7243E">
      <w:pPr>
        <w:widowControl w:val="0"/>
        <w:autoSpaceDE w:val="0"/>
        <w:autoSpaceDN w:val="0"/>
        <w:adjustRightInd w:val="0"/>
        <w:spacing w:before="120" w:after="0" w:line="240" w:lineRule="auto"/>
        <w:jc w:val="both"/>
        <w:rPr>
          <w:rFonts w:eastAsia="Calibri"/>
          <w:sz w:val="24"/>
        </w:rPr>
      </w:pPr>
    </w:p>
    <w:p w14:paraId="65193605" w14:textId="77777777" w:rsidR="006F2ACB" w:rsidRDefault="006F2ACB">
      <w:pPr>
        <w:rPr>
          <w:rFonts w:ascii="Arial" w:hAnsi="Arial" w:cs="Arial"/>
          <w:b/>
          <w:smallCaps/>
          <w:sz w:val="32"/>
          <w:szCs w:val="32"/>
        </w:rPr>
      </w:pPr>
      <w:r>
        <w:rPr>
          <w:rFonts w:ascii="Arial" w:hAnsi="Arial" w:cs="Arial"/>
          <w:b/>
          <w:smallCaps/>
          <w:sz w:val="32"/>
          <w:szCs w:val="32"/>
        </w:rPr>
        <w:br w:type="page"/>
      </w:r>
    </w:p>
    <w:p w14:paraId="25663358" w14:textId="4A5CCC5F" w:rsidR="00A64646" w:rsidRPr="00E640A4" w:rsidRDefault="00A64646" w:rsidP="00A64646">
      <w:pPr>
        <w:jc w:val="center"/>
        <w:rPr>
          <w:rFonts w:ascii="Arial" w:hAnsi="Arial" w:cs="Arial"/>
          <w:b/>
          <w:smallCaps/>
          <w:sz w:val="32"/>
          <w:szCs w:val="32"/>
        </w:rPr>
      </w:pPr>
      <w:r>
        <w:rPr>
          <w:rFonts w:ascii="Arial" w:hAnsi="Arial" w:cs="Arial"/>
          <w:b/>
          <w:smallCaps/>
          <w:sz w:val="32"/>
          <w:szCs w:val="32"/>
        </w:rPr>
        <w:lastRenderedPageBreak/>
        <w:t>A</w:t>
      </w:r>
      <w:r w:rsidRPr="00E640A4">
        <w:rPr>
          <w:rFonts w:ascii="Arial" w:hAnsi="Arial" w:cs="Arial"/>
          <w:b/>
          <w:smallCaps/>
          <w:sz w:val="32"/>
          <w:szCs w:val="32"/>
        </w:rPr>
        <w:t xml:space="preserve">nnexe 6 : plan d’action genre pour la mise en œuvre du </w:t>
      </w:r>
      <w:proofErr w:type="spellStart"/>
      <w:r w:rsidRPr="00E640A4">
        <w:rPr>
          <w:rFonts w:ascii="Arial" w:hAnsi="Arial" w:cs="Arial"/>
          <w:b/>
          <w:smallCaps/>
          <w:sz w:val="32"/>
          <w:szCs w:val="32"/>
        </w:rPr>
        <w:t>papvic</w:t>
      </w:r>
      <w:proofErr w:type="spellEnd"/>
    </w:p>
    <w:p w14:paraId="5CCC8B30" w14:textId="77777777" w:rsidR="00A64646" w:rsidRPr="008036BB" w:rsidRDefault="00A64646" w:rsidP="00A64646">
      <w:pPr>
        <w:jc w:val="both"/>
        <w:rPr>
          <w:rFonts w:ascii="Arial" w:hAnsi="Arial" w:cs="Arial"/>
        </w:rPr>
      </w:pPr>
      <w:r w:rsidRPr="008036BB">
        <w:rPr>
          <w:rFonts w:ascii="Arial" w:hAnsi="Arial" w:cs="Arial"/>
        </w:rPr>
        <w:t>L’intégration de la perspective de genre est une stratégie qui intègre les préoccupations et expériences des femmes et des hommes en tant que composante intégrale de la conception, de la mise en œuvre, du suivi et de l’évaluation des politiques et programmes dans toutes les sphères politique, économique et sociale. Dans cette perspective,  les femmes et les hommes bénéficient équitablement des retombées du projet évitant d’agrandir entre eux. Le but ulti</w:t>
      </w:r>
      <w:r>
        <w:rPr>
          <w:rFonts w:ascii="Arial" w:hAnsi="Arial" w:cs="Arial"/>
        </w:rPr>
        <w:t xml:space="preserve">me </w:t>
      </w:r>
      <w:r w:rsidRPr="008036BB">
        <w:rPr>
          <w:rFonts w:ascii="Arial" w:hAnsi="Arial" w:cs="Arial"/>
        </w:rPr>
        <w:t>est de promouvoir l’égalité entre les sexes.</w:t>
      </w:r>
    </w:p>
    <w:p w14:paraId="2E049092" w14:textId="77777777" w:rsidR="00A64646" w:rsidRPr="008036BB" w:rsidRDefault="00A64646" w:rsidP="00A64646">
      <w:pPr>
        <w:jc w:val="both"/>
        <w:rPr>
          <w:rFonts w:ascii="Arial" w:hAnsi="Arial" w:cs="Arial"/>
          <w:b/>
        </w:rPr>
      </w:pPr>
      <w:r w:rsidRPr="008036BB">
        <w:rPr>
          <w:rFonts w:ascii="Arial" w:hAnsi="Arial" w:cs="Arial"/>
          <w:b/>
        </w:rPr>
        <w:t>Intégration de la dimension genre</w:t>
      </w:r>
    </w:p>
    <w:p w14:paraId="002B0C9B" w14:textId="77777777" w:rsidR="00A64646" w:rsidRPr="008036BB" w:rsidRDefault="00A64646" w:rsidP="00A64646">
      <w:pPr>
        <w:jc w:val="both"/>
        <w:rPr>
          <w:rFonts w:ascii="Arial" w:hAnsi="Arial" w:cs="Arial"/>
        </w:rPr>
      </w:pPr>
      <w:r w:rsidRPr="008036BB">
        <w:rPr>
          <w:rFonts w:ascii="Arial" w:hAnsi="Arial" w:cs="Arial"/>
        </w:rPr>
        <w:t xml:space="preserve">Une réponse importante à l’inégalité entre les sexes repose sur la sensibilisation. Cette approche requiert que toute décision tienne compte des  impacts sur la condition et la position des hommes et des femmes ainsi que la relation entre eux afin d’ajuster les interventions visant à promouvoir l’impartialité. </w:t>
      </w:r>
    </w:p>
    <w:p w14:paraId="0E8F4870" w14:textId="77777777" w:rsidR="00A64646" w:rsidRPr="008036BB" w:rsidRDefault="00A64646" w:rsidP="00A64646">
      <w:pPr>
        <w:jc w:val="both"/>
        <w:rPr>
          <w:rFonts w:ascii="Arial" w:hAnsi="Arial" w:cs="Arial"/>
        </w:rPr>
      </w:pPr>
      <w:r w:rsidRPr="008036BB">
        <w:rPr>
          <w:rFonts w:ascii="Arial" w:hAnsi="Arial" w:cs="Arial"/>
        </w:rPr>
        <w:t>Une stratégie généralement acceptée pour atteindre cet objectif passe par l’intégration des différentes catégories sociales de manière à ce qu’aucune d’elles ne soit lésée</w:t>
      </w:r>
      <w:r>
        <w:rPr>
          <w:rFonts w:ascii="Arial" w:hAnsi="Arial" w:cs="Arial"/>
        </w:rPr>
        <w:t>,</w:t>
      </w:r>
      <w:r w:rsidRPr="008036BB">
        <w:rPr>
          <w:rFonts w:ascii="Arial" w:hAnsi="Arial" w:cs="Arial"/>
        </w:rPr>
        <w:t xml:space="preserve"> en fonction de</w:t>
      </w:r>
      <w:r>
        <w:rPr>
          <w:rFonts w:ascii="Arial" w:hAnsi="Arial" w:cs="Arial"/>
        </w:rPr>
        <w:t>s</w:t>
      </w:r>
      <w:r w:rsidRPr="008036BB">
        <w:rPr>
          <w:rFonts w:ascii="Arial" w:hAnsi="Arial" w:cs="Arial"/>
        </w:rPr>
        <w:t xml:space="preserve"> situations considérées.</w:t>
      </w:r>
    </w:p>
    <w:p w14:paraId="29DAB806" w14:textId="77777777" w:rsidR="00A64646" w:rsidRPr="008036BB" w:rsidRDefault="00A64646" w:rsidP="00A64646">
      <w:pPr>
        <w:jc w:val="both"/>
        <w:rPr>
          <w:rFonts w:ascii="Arial" w:hAnsi="Arial" w:cs="Arial"/>
        </w:rPr>
      </w:pPr>
      <w:r w:rsidRPr="008036BB">
        <w:rPr>
          <w:rFonts w:ascii="Arial" w:hAnsi="Arial" w:cs="Arial"/>
        </w:rPr>
        <w:t xml:space="preserve">Il est mis en lumière dans chaque phase du projet, les points clés à examiner dans le cadre de l’intégration de la dimension genre. Ces </w:t>
      </w:r>
      <w:r>
        <w:rPr>
          <w:rFonts w:ascii="Arial" w:hAnsi="Arial" w:cs="Arial"/>
        </w:rPr>
        <w:t xml:space="preserve">derniers </w:t>
      </w:r>
      <w:r w:rsidRPr="008036BB">
        <w:rPr>
          <w:rFonts w:ascii="Arial" w:hAnsi="Arial" w:cs="Arial"/>
        </w:rPr>
        <w:t>sont à titre indicatif et ne se veulent pas exhaustifs. Ils fournissent des orientations aux praticiens dans différents domaines, aux fins de planification et d’analyse des réponses basées sur le genre.</w:t>
      </w:r>
    </w:p>
    <w:p w14:paraId="46D27D07" w14:textId="77777777" w:rsidR="00A64646" w:rsidRPr="008036BB" w:rsidRDefault="00A64646" w:rsidP="00A64646">
      <w:pPr>
        <w:pStyle w:val="Paragraphedeliste"/>
        <w:numPr>
          <w:ilvl w:val="0"/>
          <w:numId w:val="79"/>
        </w:numPr>
        <w:spacing w:after="200" w:line="276" w:lineRule="auto"/>
        <w:jc w:val="both"/>
        <w:rPr>
          <w:rFonts w:ascii="Arial" w:hAnsi="Arial" w:cs="Arial"/>
          <w:b/>
          <w:i/>
        </w:rPr>
      </w:pPr>
      <w:r w:rsidRPr="008036BB">
        <w:rPr>
          <w:rFonts w:ascii="Arial" w:hAnsi="Arial" w:cs="Arial"/>
          <w:b/>
          <w:i/>
        </w:rPr>
        <w:t>La dimension genre sur le lieu du travail</w:t>
      </w:r>
    </w:p>
    <w:p w14:paraId="1413401A" w14:textId="77777777" w:rsidR="00A64646" w:rsidRPr="008036BB" w:rsidRDefault="00A64646" w:rsidP="00A64646">
      <w:pPr>
        <w:jc w:val="both"/>
        <w:rPr>
          <w:rFonts w:ascii="Arial" w:hAnsi="Arial" w:cs="Arial"/>
        </w:rPr>
      </w:pPr>
      <w:r w:rsidRPr="008036BB">
        <w:rPr>
          <w:rFonts w:ascii="Arial" w:hAnsi="Arial" w:cs="Arial"/>
        </w:rPr>
        <w:t>Une politique relative au genre sur le lieu du travail pourrait envisager les mesures suivantes pour promouvoir la sensibilité au genre sur le lieu de travail :</w:t>
      </w:r>
    </w:p>
    <w:p w14:paraId="418ECEA8" w14:textId="77777777" w:rsidR="00A64646" w:rsidRPr="008036BB" w:rsidRDefault="00A64646" w:rsidP="00A64646">
      <w:pPr>
        <w:pStyle w:val="Paragraphedeliste"/>
        <w:numPr>
          <w:ilvl w:val="0"/>
          <w:numId w:val="80"/>
        </w:numPr>
        <w:spacing w:before="120" w:after="120" w:line="240" w:lineRule="auto"/>
        <w:ind w:left="714" w:hanging="357"/>
        <w:contextualSpacing w:val="0"/>
        <w:jc w:val="both"/>
        <w:rPr>
          <w:rFonts w:ascii="Arial" w:hAnsi="Arial" w:cs="Arial"/>
        </w:rPr>
      </w:pPr>
      <w:r w:rsidRPr="008036BB">
        <w:rPr>
          <w:rFonts w:ascii="Arial" w:hAnsi="Arial" w:cs="Arial"/>
        </w:rPr>
        <w:t>proscrire la discrimination basée sur le sexe, la race, l’âge, l’état matrimonial, la grossesse, la condition parentale ou le handicap au moment du recrutement, de la promotion et de la formation du personnel;</w:t>
      </w:r>
    </w:p>
    <w:p w14:paraId="1E9AD920" w14:textId="77777777" w:rsidR="00A64646" w:rsidRPr="008036BB" w:rsidRDefault="00A64646" w:rsidP="00A64646">
      <w:pPr>
        <w:pStyle w:val="Paragraphedeliste"/>
        <w:numPr>
          <w:ilvl w:val="0"/>
          <w:numId w:val="80"/>
        </w:numPr>
        <w:spacing w:before="120" w:after="120" w:line="240" w:lineRule="auto"/>
        <w:ind w:left="714" w:hanging="357"/>
        <w:contextualSpacing w:val="0"/>
        <w:jc w:val="both"/>
        <w:rPr>
          <w:rFonts w:ascii="Arial" w:hAnsi="Arial" w:cs="Arial"/>
        </w:rPr>
      </w:pPr>
      <w:r w:rsidRPr="008036BB">
        <w:rPr>
          <w:rFonts w:ascii="Arial" w:hAnsi="Arial" w:cs="Arial"/>
        </w:rPr>
        <w:t>garantir la sécurité dans l’environnement professionnel et prendre des dispositions pour faciliter le déplacement des populations en toute sécurité ;</w:t>
      </w:r>
    </w:p>
    <w:p w14:paraId="35886F27" w14:textId="77777777" w:rsidR="00A64646" w:rsidRPr="008036BB" w:rsidRDefault="00A64646" w:rsidP="00A64646">
      <w:pPr>
        <w:pStyle w:val="Paragraphedeliste"/>
        <w:numPr>
          <w:ilvl w:val="0"/>
          <w:numId w:val="80"/>
        </w:numPr>
        <w:spacing w:before="120" w:after="120" w:line="240" w:lineRule="auto"/>
        <w:ind w:left="714" w:hanging="357"/>
        <w:contextualSpacing w:val="0"/>
        <w:jc w:val="both"/>
        <w:rPr>
          <w:rFonts w:ascii="Arial" w:hAnsi="Arial" w:cs="Arial"/>
        </w:rPr>
      </w:pPr>
      <w:r w:rsidRPr="008036BB">
        <w:rPr>
          <w:rFonts w:ascii="Arial" w:hAnsi="Arial" w:cs="Arial"/>
        </w:rPr>
        <w:t xml:space="preserve">soutenir les employés dans leurs efforts d’établir un équilibre entre le travail et </w:t>
      </w:r>
      <w:r>
        <w:rPr>
          <w:rFonts w:ascii="Arial" w:hAnsi="Arial" w:cs="Arial"/>
        </w:rPr>
        <w:t>les responsabilités familiales (</w:t>
      </w:r>
      <w:r w:rsidRPr="008036BB">
        <w:rPr>
          <w:rFonts w:ascii="Arial" w:hAnsi="Arial" w:cs="Arial"/>
        </w:rPr>
        <w:t>inclure par exemple, les congés payés de maladie, les horaires flexibles, les heures d’allaitement, les soins des enfants, les congés de maternité et de paternité</w:t>
      </w:r>
      <w:r>
        <w:rPr>
          <w:rFonts w:ascii="Arial" w:hAnsi="Arial" w:cs="Arial"/>
        </w:rPr>
        <w:t xml:space="preserve"> dans les conditions de travail)</w:t>
      </w:r>
      <w:r w:rsidRPr="008036BB">
        <w:rPr>
          <w:rFonts w:ascii="Arial" w:hAnsi="Arial" w:cs="Arial"/>
        </w:rPr>
        <w:t> ;</w:t>
      </w:r>
    </w:p>
    <w:p w14:paraId="4E1CEC6E" w14:textId="77777777" w:rsidR="00A64646" w:rsidRPr="008036BB" w:rsidRDefault="00A64646" w:rsidP="00A64646">
      <w:pPr>
        <w:pStyle w:val="Paragraphedeliste"/>
        <w:numPr>
          <w:ilvl w:val="0"/>
          <w:numId w:val="80"/>
        </w:numPr>
        <w:spacing w:before="120" w:after="120" w:line="240" w:lineRule="auto"/>
        <w:ind w:left="714" w:hanging="357"/>
        <w:contextualSpacing w:val="0"/>
        <w:jc w:val="both"/>
        <w:rPr>
          <w:rFonts w:ascii="Arial" w:hAnsi="Arial" w:cs="Arial"/>
        </w:rPr>
      </w:pPr>
      <w:r w:rsidRPr="008036BB">
        <w:rPr>
          <w:rFonts w:ascii="Arial" w:hAnsi="Arial" w:cs="Arial"/>
        </w:rPr>
        <w:t>interdire le langage sexuel, psychologique ou raciste, les images sexuelles ou le harcèlement sexuel et imposer des mesures disciplinaires comme un palliatif ;</w:t>
      </w:r>
    </w:p>
    <w:p w14:paraId="46A719D1" w14:textId="77777777" w:rsidR="00A64646" w:rsidRPr="008036BB" w:rsidRDefault="00A64646" w:rsidP="00A64646">
      <w:pPr>
        <w:pStyle w:val="Paragraphedeliste"/>
        <w:numPr>
          <w:ilvl w:val="0"/>
          <w:numId w:val="80"/>
        </w:numPr>
        <w:spacing w:before="120" w:after="120" w:line="240" w:lineRule="auto"/>
        <w:ind w:left="714" w:hanging="357"/>
        <w:contextualSpacing w:val="0"/>
        <w:jc w:val="both"/>
        <w:rPr>
          <w:rFonts w:ascii="Arial" w:hAnsi="Arial" w:cs="Arial"/>
        </w:rPr>
      </w:pPr>
      <w:r w:rsidRPr="008036BB">
        <w:rPr>
          <w:rFonts w:ascii="Arial" w:hAnsi="Arial" w:cs="Arial"/>
        </w:rPr>
        <w:t>veiller à ce que le personnel comprenne qu’il a le droit d’interpeller directement un harceleur si la conduite de celui/celle-ci devient importune et qu’il faille y mettre fin en dépit du rang qu’il/elle occupe ;</w:t>
      </w:r>
    </w:p>
    <w:p w14:paraId="1396494F" w14:textId="77777777" w:rsidR="00A64646" w:rsidRPr="008036BB" w:rsidRDefault="00A64646" w:rsidP="00A64646">
      <w:pPr>
        <w:pStyle w:val="Paragraphedeliste"/>
        <w:numPr>
          <w:ilvl w:val="0"/>
          <w:numId w:val="80"/>
        </w:numPr>
        <w:spacing w:before="120" w:after="120" w:line="240" w:lineRule="auto"/>
        <w:ind w:left="714" w:hanging="357"/>
        <w:contextualSpacing w:val="0"/>
        <w:jc w:val="both"/>
        <w:rPr>
          <w:rFonts w:ascii="Arial" w:hAnsi="Arial" w:cs="Arial"/>
        </w:rPr>
      </w:pPr>
      <w:r w:rsidRPr="008036BB">
        <w:rPr>
          <w:rFonts w:ascii="Arial" w:hAnsi="Arial" w:cs="Arial"/>
        </w:rPr>
        <w:t>offrir des contrats permanents au personnel, le cas échéant, et réviser la prise de décision unilatérale sur l’extension de contrats du personnel non permanent ; réexaminer ces procédures pour garantir la transparence du processus.</w:t>
      </w:r>
    </w:p>
    <w:p w14:paraId="07872223" w14:textId="77777777" w:rsidR="00A64646" w:rsidRPr="008036BB" w:rsidRDefault="00A64646" w:rsidP="00A64646">
      <w:pPr>
        <w:pStyle w:val="Paragraphedeliste"/>
        <w:numPr>
          <w:ilvl w:val="0"/>
          <w:numId w:val="79"/>
        </w:numPr>
        <w:spacing w:before="240" w:after="120" w:line="360" w:lineRule="auto"/>
        <w:ind w:left="714" w:hanging="357"/>
        <w:contextualSpacing w:val="0"/>
        <w:jc w:val="both"/>
        <w:rPr>
          <w:rFonts w:ascii="Arial" w:hAnsi="Arial" w:cs="Arial"/>
          <w:b/>
          <w:i/>
        </w:rPr>
      </w:pPr>
      <w:r w:rsidRPr="008036BB">
        <w:rPr>
          <w:rFonts w:ascii="Arial" w:hAnsi="Arial" w:cs="Arial"/>
          <w:b/>
          <w:i/>
        </w:rPr>
        <w:lastRenderedPageBreak/>
        <w:t>La question de genre dans l’assainissement et l’hygiène dans les quartiers affectés par le projet</w:t>
      </w:r>
    </w:p>
    <w:p w14:paraId="6635424C" w14:textId="77777777" w:rsidR="00A64646" w:rsidRPr="008036BB" w:rsidRDefault="00A64646" w:rsidP="00A64646">
      <w:pPr>
        <w:jc w:val="both"/>
        <w:rPr>
          <w:rFonts w:ascii="Arial" w:hAnsi="Arial" w:cs="Arial"/>
        </w:rPr>
      </w:pPr>
      <w:r w:rsidRPr="008036BB">
        <w:rPr>
          <w:rFonts w:ascii="Arial" w:hAnsi="Arial" w:cs="Arial"/>
        </w:rPr>
        <w:t>Il existe des approches prometteuses qui peuvent être adoptées au niveau opérationnel pour permettre de faire face aux questions de genre dans l’assainissement et l’hygiène dans le secteur du projet :</w:t>
      </w:r>
    </w:p>
    <w:p w14:paraId="243D568C"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forger des partenariats entre les autorités locales (Chefs d’arrondissement, chefs quartier et conseillers locaux, les groupements de femmes et les ONG locales) pour surmonter les barrières techniques et financières à l’accès aux services d’assainissement en milieu urbain par les femmes ;</w:t>
      </w:r>
    </w:p>
    <w:p w14:paraId="602DF2C7"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introduire un plan de viabilité pour les opérations et l’entretien des toilettes publiques payantes, permettant ainsi aux femmes de jouer un rôle dans la gestion de ces structures ;</w:t>
      </w:r>
    </w:p>
    <w:p w14:paraId="5DC7A5CA"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élaborer une stratégie pour l’accès aux toilettes publiques à partir des foyers afin de garantir la sécurité des femmes et des enfants ;</w:t>
      </w:r>
    </w:p>
    <w:p w14:paraId="4F302CFE"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ne pas exclure l’opinion des femmes et les besoins des enfants dans les décisions concernant les régimes de paiement ;</w:t>
      </w:r>
    </w:p>
    <w:p w14:paraId="063AFAB9"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élaborer des stratégies pour cibler l’hygiène et l’assainissement dans les écoles primaires et veiller à ce que le manque d’accès aux services d’assainissement n’entrave pas l’assiduité des jeunes filles ;</w:t>
      </w:r>
    </w:p>
    <w:p w14:paraId="1FB134A5"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inciter les opérateurs à investir dans des processus impliquant les hommes, les femmes et les groupes mixtes.</w:t>
      </w:r>
    </w:p>
    <w:p w14:paraId="6C3D6293" w14:textId="77777777" w:rsidR="00A64646" w:rsidRPr="008036BB" w:rsidRDefault="00A64646" w:rsidP="00A64646">
      <w:pPr>
        <w:pStyle w:val="Paragraphedeliste"/>
        <w:numPr>
          <w:ilvl w:val="0"/>
          <w:numId w:val="79"/>
        </w:numPr>
        <w:spacing w:before="240" w:after="120" w:line="360" w:lineRule="auto"/>
        <w:ind w:left="714" w:hanging="357"/>
        <w:contextualSpacing w:val="0"/>
        <w:jc w:val="both"/>
        <w:rPr>
          <w:rFonts w:ascii="Arial" w:hAnsi="Arial" w:cs="Arial"/>
          <w:b/>
          <w:i/>
        </w:rPr>
      </w:pPr>
      <w:r w:rsidRPr="008036BB">
        <w:rPr>
          <w:rFonts w:ascii="Arial" w:hAnsi="Arial" w:cs="Arial"/>
          <w:b/>
          <w:i/>
        </w:rPr>
        <w:t>La prise en compte du genre dans les opérations de gestion des déchets</w:t>
      </w:r>
    </w:p>
    <w:p w14:paraId="09FB89EE" w14:textId="77777777" w:rsidR="00A64646" w:rsidRPr="008036BB" w:rsidRDefault="00A64646" w:rsidP="00A64646">
      <w:pPr>
        <w:jc w:val="both"/>
        <w:rPr>
          <w:rFonts w:ascii="Arial" w:hAnsi="Arial" w:cs="Arial"/>
        </w:rPr>
      </w:pPr>
      <w:r w:rsidRPr="008036BB">
        <w:rPr>
          <w:rFonts w:ascii="Arial" w:hAnsi="Arial" w:cs="Arial"/>
        </w:rPr>
        <w:t>L’intégration de bonnes pratiques du genre au sein des quartiers et des services de gestion des déchets, devrait:</w:t>
      </w:r>
    </w:p>
    <w:p w14:paraId="11E731ED"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Pr>
          <w:rFonts w:ascii="Arial" w:hAnsi="Arial" w:cs="Arial"/>
        </w:rPr>
        <w:t xml:space="preserve">se faire </w:t>
      </w:r>
      <w:r w:rsidRPr="008036BB">
        <w:rPr>
          <w:rFonts w:ascii="Arial" w:hAnsi="Arial" w:cs="Arial"/>
        </w:rPr>
        <w:t>sur la base des règles municipales qui professionnalisent les services et impliquent un rôle de supervision communautaire qui tienne compte de l’équilibre du genre ;</w:t>
      </w:r>
    </w:p>
    <w:p w14:paraId="6D7308FE"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garantir des opportunités pour les femmes dans la prise de décisions et la gestion des services de collecte des déchets et s’assurer que celles-ci tirent profit des avantages inhérents ;</w:t>
      </w:r>
    </w:p>
    <w:p w14:paraId="712CE571" w14:textId="77777777" w:rsidR="00A64646" w:rsidRPr="008036BB" w:rsidRDefault="00A64646" w:rsidP="00A64646">
      <w:pPr>
        <w:pStyle w:val="Paragraphedeliste"/>
        <w:numPr>
          <w:ilvl w:val="0"/>
          <w:numId w:val="81"/>
        </w:numPr>
        <w:spacing w:before="120" w:after="120" w:line="240" w:lineRule="auto"/>
        <w:contextualSpacing w:val="0"/>
        <w:jc w:val="both"/>
        <w:rPr>
          <w:rFonts w:ascii="Arial" w:hAnsi="Arial" w:cs="Arial"/>
        </w:rPr>
      </w:pPr>
      <w:r w:rsidRPr="008036BB">
        <w:rPr>
          <w:rFonts w:ascii="Arial" w:hAnsi="Arial" w:cs="Arial"/>
        </w:rPr>
        <w:t>fournir des opportunités égales en matière de renforcement des capacités à tous les niveaux des opérations afin de garantir l’égalité de chances entre les femmes et les hommes</w:t>
      </w:r>
      <w:r>
        <w:rPr>
          <w:rFonts w:ascii="Arial" w:hAnsi="Arial" w:cs="Arial"/>
        </w:rPr>
        <w:t>,</w:t>
      </w:r>
      <w:r w:rsidRPr="008036BB">
        <w:rPr>
          <w:rFonts w:ascii="Arial" w:hAnsi="Arial" w:cs="Arial"/>
        </w:rPr>
        <w:t xml:space="preserve"> dans la formation au niveau du quartier et de la communauté.</w:t>
      </w:r>
    </w:p>
    <w:p w14:paraId="626B12EA" w14:textId="77777777" w:rsidR="00A64646" w:rsidRPr="008036BB" w:rsidRDefault="00A64646" w:rsidP="00A64646">
      <w:pPr>
        <w:pStyle w:val="Paragraphedeliste"/>
        <w:numPr>
          <w:ilvl w:val="0"/>
          <w:numId w:val="79"/>
        </w:numPr>
        <w:spacing w:before="240" w:after="120" w:line="360" w:lineRule="auto"/>
        <w:ind w:left="714" w:hanging="357"/>
        <w:contextualSpacing w:val="0"/>
        <w:jc w:val="both"/>
        <w:rPr>
          <w:rFonts w:ascii="Arial" w:hAnsi="Arial" w:cs="Arial"/>
          <w:b/>
          <w:i/>
        </w:rPr>
      </w:pPr>
      <w:r w:rsidRPr="008036BB">
        <w:rPr>
          <w:rFonts w:ascii="Arial" w:hAnsi="Arial" w:cs="Arial"/>
          <w:b/>
          <w:i/>
        </w:rPr>
        <w:t>Le genre dans le contexte du suivi</w:t>
      </w:r>
      <w:r>
        <w:rPr>
          <w:rFonts w:ascii="Arial" w:hAnsi="Arial" w:cs="Arial"/>
          <w:b/>
          <w:i/>
        </w:rPr>
        <w:t>-</w:t>
      </w:r>
      <w:r w:rsidRPr="008036BB">
        <w:rPr>
          <w:rFonts w:ascii="Arial" w:hAnsi="Arial" w:cs="Arial"/>
          <w:b/>
          <w:i/>
        </w:rPr>
        <w:t xml:space="preserve"> évaluation</w:t>
      </w:r>
    </w:p>
    <w:p w14:paraId="40C18661" w14:textId="77777777" w:rsidR="00A64646" w:rsidRPr="008036BB" w:rsidRDefault="00A64646" w:rsidP="00A64646">
      <w:pPr>
        <w:jc w:val="both"/>
        <w:rPr>
          <w:rFonts w:ascii="Arial" w:hAnsi="Arial" w:cs="Arial"/>
        </w:rPr>
      </w:pPr>
      <w:r w:rsidRPr="008036BB">
        <w:rPr>
          <w:rFonts w:ascii="Arial" w:hAnsi="Arial" w:cs="Arial"/>
        </w:rPr>
        <w:t>Une composante centrale de l’intégration effective de la dimension genre est en rapport avec le système de suivi pour enregistrer, analyser et documenter les intrants, les extrants, le processus et les indicateurs d’impact selon une approche de désagrégation par sexe. Dans ce cadre, les indicateurs suivants seront évalués :</w:t>
      </w:r>
    </w:p>
    <w:p w14:paraId="5B4D1C3E"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le pourcentage de femmes et d’hommes formés en renforcement des capacités pour la sensibilisation, la gestion environnementale et sociale du projet ;</w:t>
      </w:r>
    </w:p>
    <w:p w14:paraId="38414AAB"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lastRenderedPageBreak/>
        <w:t>le ratio femmes/hommes bénéficiaires des améliorations du PAPVIC ;</w:t>
      </w:r>
    </w:p>
    <w:p w14:paraId="3BDA5B49"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le pourcentage de femmes et d’hommes participants dans la gestion (impacts) ;</w:t>
      </w:r>
    </w:p>
    <w:p w14:paraId="42ECDF34"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le bénéfice réalisé par les femmes (revendeuses impactées par le projet) pendant la réalisation du projet ;</w:t>
      </w:r>
    </w:p>
    <w:p w14:paraId="143BA602" w14:textId="77777777" w:rsidR="00A64646" w:rsidRPr="008036BB" w:rsidRDefault="00A64646" w:rsidP="00A64646">
      <w:pPr>
        <w:pStyle w:val="Paragraphedeliste"/>
        <w:numPr>
          <w:ilvl w:val="0"/>
          <w:numId w:val="81"/>
        </w:numPr>
        <w:spacing w:before="120" w:after="120" w:line="240" w:lineRule="auto"/>
        <w:contextualSpacing w:val="0"/>
        <w:jc w:val="both"/>
        <w:rPr>
          <w:rFonts w:ascii="Arial" w:hAnsi="Arial" w:cs="Arial"/>
        </w:rPr>
      </w:pPr>
      <w:r w:rsidRPr="008036BB">
        <w:rPr>
          <w:rFonts w:ascii="Arial" w:hAnsi="Arial" w:cs="Arial"/>
        </w:rPr>
        <w:t>le pourcentage de femmes et d’hommes représentés au sein des organes de gestion des plaintes ;</w:t>
      </w:r>
    </w:p>
    <w:p w14:paraId="4F5C6594" w14:textId="77777777" w:rsidR="00A64646" w:rsidRPr="008036BB" w:rsidRDefault="00A64646" w:rsidP="00A64646">
      <w:pPr>
        <w:pStyle w:val="Paragraphedeliste"/>
        <w:numPr>
          <w:ilvl w:val="0"/>
          <w:numId w:val="81"/>
        </w:numPr>
        <w:spacing w:before="120" w:after="120" w:line="240" w:lineRule="auto"/>
        <w:contextualSpacing w:val="0"/>
        <w:jc w:val="both"/>
        <w:rPr>
          <w:rFonts w:ascii="Arial" w:hAnsi="Arial" w:cs="Arial"/>
        </w:rPr>
      </w:pPr>
      <w:r w:rsidRPr="008036BB">
        <w:rPr>
          <w:rFonts w:ascii="Arial" w:hAnsi="Arial" w:cs="Arial"/>
        </w:rPr>
        <w:t>la morbidité et la mortalité des enfants de moins de 5 ans.</w:t>
      </w:r>
    </w:p>
    <w:p w14:paraId="26B1CA37" w14:textId="77777777" w:rsidR="00A64646" w:rsidRPr="008036BB" w:rsidRDefault="00A64646" w:rsidP="00A64646">
      <w:pPr>
        <w:spacing w:before="360" w:after="120" w:line="240" w:lineRule="auto"/>
        <w:jc w:val="both"/>
        <w:rPr>
          <w:rFonts w:ascii="Arial" w:hAnsi="Arial" w:cs="Arial"/>
        </w:rPr>
      </w:pPr>
      <w:r w:rsidRPr="008036BB">
        <w:rPr>
          <w:rFonts w:ascii="Arial" w:hAnsi="Arial" w:cs="Arial"/>
        </w:rPr>
        <w:t>Lorsque la collecte de données est désagrégée par sexe, il est possible d’évaluer les impacts positifs et négatifs du projet sur les femmes et les hommes, les jeunes et les vieux, les riches et les pauvres, avant de prendre des décisions éclairées sur la future programmation.</w:t>
      </w:r>
    </w:p>
    <w:p w14:paraId="0DA76598" w14:textId="77777777" w:rsidR="00A64646" w:rsidRPr="008036BB" w:rsidRDefault="00A64646" w:rsidP="00A64646">
      <w:pPr>
        <w:pStyle w:val="Paragraphedeliste"/>
        <w:numPr>
          <w:ilvl w:val="0"/>
          <w:numId w:val="79"/>
        </w:numPr>
        <w:spacing w:before="240" w:after="120" w:line="360" w:lineRule="auto"/>
        <w:ind w:left="714" w:hanging="357"/>
        <w:contextualSpacing w:val="0"/>
        <w:jc w:val="both"/>
        <w:rPr>
          <w:rFonts w:ascii="Arial" w:hAnsi="Arial" w:cs="Arial"/>
          <w:b/>
          <w:i/>
        </w:rPr>
      </w:pPr>
      <w:r w:rsidRPr="008036BB">
        <w:rPr>
          <w:rFonts w:ascii="Arial" w:hAnsi="Arial" w:cs="Arial"/>
          <w:b/>
          <w:i/>
        </w:rPr>
        <w:t>La question du genre et le VIH/SIDA</w:t>
      </w:r>
    </w:p>
    <w:p w14:paraId="69F121E0" w14:textId="77777777" w:rsidR="00A64646" w:rsidRPr="008036BB" w:rsidRDefault="00A64646" w:rsidP="00A64646">
      <w:pPr>
        <w:jc w:val="both"/>
        <w:rPr>
          <w:rFonts w:ascii="Arial" w:hAnsi="Arial" w:cs="Arial"/>
        </w:rPr>
      </w:pPr>
      <w:r w:rsidRPr="008036BB">
        <w:rPr>
          <w:rFonts w:ascii="Arial" w:hAnsi="Arial" w:cs="Arial"/>
        </w:rPr>
        <w:t>Le VIH/SIDA n’est pas essentiellement une question de genre dans la mesure où la discrimination peut affecter négativement les hommes et les femmes à la fois et au même titre.</w:t>
      </w:r>
    </w:p>
    <w:p w14:paraId="62AD8E47" w14:textId="77777777" w:rsidR="00A64646" w:rsidRPr="008036BB" w:rsidRDefault="00A64646" w:rsidP="00A64646">
      <w:pPr>
        <w:jc w:val="both"/>
        <w:rPr>
          <w:rFonts w:ascii="Arial" w:hAnsi="Arial" w:cs="Arial"/>
        </w:rPr>
      </w:pPr>
      <w:r w:rsidRPr="008036BB">
        <w:rPr>
          <w:rFonts w:ascii="Arial" w:hAnsi="Arial" w:cs="Arial"/>
        </w:rPr>
        <w:t>Les femmes représentent la proportion la plus élevée de personnes infectées et affectées par le VIH/SIDA et elles sont les premières aussi à s’occuper des victimes du virus (Rajendra, 2007). Les entreprises d’exécution du projet peuvent prioriser cette audience en recourant à une communication stratégique pour sensibiliser l’opinion à la manière de réduire l’incidence des infections opportunistes. L’accent devrait porter sur le personnel des agences intervenant dans les actions afin qu’il fasse preuve de sensibilité au moment de servir les clients vulnérables et qu’il transmette également des messages hygiéniques appropriés, le cas échéant.</w:t>
      </w:r>
    </w:p>
    <w:p w14:paraId="373815F5" w14:textId="77777777" w:rsidR="00A64646" w:rsidRPr="008036BB" w:rsidRDefault="00A64646" w:rsidP="00A64646">
      <w:pPr>
        <w:jc w:val="both"/>
        <w:rPr>
          <w:rFonts w:ascii="Arial" w:hAnsi="Arial" w:cs="Arial"/>
        </w:rPr>
      </w:pPr>
      <w:r w:rsidRPr="008036BB">
        <w:rPr>
          <w:rFonts w:ascii="Arial" w:hAnsi="Arial" w:cs="Arial"/>
        </w:rPr>
        <w:t>Les indicateurs concerneront :</w:t>
      </w:r>
    </w:p>
    <w:p w14:paraId="7DAF1B83"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le pourcentage du personnel des entreprises intervenant sur le projet et connaissant son statut sérologique ;</w:t>
      </w:r>
    </w:p>
    <w:p w14:paraId="41BF63AE"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le nombre de prestataires de services disposant de programmes VIH/SIDA sur le lieu de travail ;</w:t>
      </w:r>
    </w:p>
    <w:p w14:paraId="665FE40C" w14:textId="77777777" w:rsidR="00A64646" w:rsidRPr="008036BB" w:rsidRDefault="00A64646" w:rsidP="00A64646">
      <w:pPr>
        <w:pStyle w:val="Paragraphedeliste"/>
        <w:numPr>
          <w:ilvl w:val="0"/>
          <w:numId w:val="81"/>
        </w:numPr>
        <w:spacing w:before="120" w:after="120" w:line="240" w:lineRule="auto"/>
        <w:ind w:left="714" w:hanging="357"/>
        <w:contextualSpacing w:val="0"/>
        <w:jc w:val="both"/>
        <w:rPr>
          <w:rFonts w:ascii="Arial" w:hAnsi="Arial" w:cs="Arial"/>
        </w:rPr>
      </w:pPr>
      <w:r w:rsidRPr="008036BB">
        <w:rPr>
          <w:rFonts w:ascii="Arial" w:hAnsi="Arial" w:cs="Arial"/>
        </w:rPr>
        <w:t>les stratégies sectorielles et règlementations ciblant et protégeant les personnes vivant avec le VIH et tous les autres citoyens malades en phase terminale.</w:t>
      </w:r>
    </w:p>
    <w:p w14:paraId="07BC9866" w14:textId="77777777" w:rsidR="00A64646" w:rsidRPr="008036BB" w:rsidRDefault="00A64646" w:rsidP="00A64646">
      <w:pPr>
        <w:widowControl w:val="0"/>
        <w:autoSpaceDE w:val="0"/>
        <w:autoSpaceDN w:val="0"/>
        <w:adjustRightInd w:val="0"/>
        <w:jc w:val="both"/>
        <w:rPr>
          <w:rFonts w:ascii="Arial" w:hAnsi="Arial" w:cs="Arial"/>
        </w:rPr>
      </w:pPr>
      <w:r w:rsidRPr="008036BB">
        <w:rPr>
          <w:rFonts w:ascii="Arial" w:hAnsi="Arial" w:cs="Arial"/>
        </w:rPr>
        <w:t>Plus spécifiquement, il a pu être noté que dans la mise en œuvre du PAPVIC, certains groupes vulnérables pourraient être impactés. Il s’agit essentiellement des enfants tant dans le cadre global que dans un cadre spécifique d’une part, et des femmes qui rentrent souvent des marchés pendant la nuit d’autre part. Dans le premier cas,  le déplacement des enfants pour se rendre dans les écoles et les collèges pourrait être mis à mal surtout lorsque certains parm</w:t>
      </w:r>
      <w:r>
        <w:rPr>
          <w:rFonts w:ascii="Arial" w:hAnsi="Arial" w:cs="Arial"/>
        </w:rPr>
        <w:t>i eux ont des cours jusqu’à dix-</w:t>
      </w:r>
      <w:r w:rsidRPr="008036BB">
        <w:rPr>
          <w:rFonts w:ascii="Arial" w:hAnsi="Arial" w:cs="Arial"/>
        </w:rPr>
        <w:t>neuf heures. Quant aux femmes qui fréquentent les marchés et rentrent chez elles tard, les risques d’accident sont à redouter.</w:t>
      </w:r>
    </w:p>
    <w:p w14:paraId="692F3414" w14:textId="77777777" w:rsidR="00A64646" w:rsidRPr="008036BB" w:rsidRDefault="00A64646" w:rsidP="00A64646">
      <w:pPr>
        <w:widowControl w:val="0"/>
        <w:autoSpaceDE w:val="0"/>
        <w:autoSpaceDN w:val="0"/>
        <w:adjustRightInd w:val="0"/>
        <w:jc w:val="both"/>
        <w:rPr>
          <w:rFonts w:ascii="Arial" w:hAnsi="Arial" w:cs="Arial"/>
        </w:rPr>
      </w:pPr>
      <w:r w:rsidRPr="008036BB">
        <w:rPr>
          <w:rFonts w:ascii="Arial" w:hAnsi="Arial" w:cs="Arial"/>
        </w:rPr>
        <w:t xml:space="preserve">En dehors de ces cas généraux, le bassin de rétention Pa2 aura un impact sur l’école des sourds qui est située sur un terrain très inondable. Cette situation a fragilisé ses installations avec certaines classes inaccessibles une bonne partie de l’année. Avec l’aménagement du bassin dont les abords pourraient être surélevés, cette école risque de voir sa situation </w:t>
      </w:r>
      <w:r w:rsidRPr="008036BB">
        <w:rPr>
          <w:rFonts w:ascii="Arial" w:hAnsi="Arial" w:cs="Arial"/>
        </w:rPr>
        <w:lastRenderedPageBreak/>
        <w:t>s’aggraver. Le PAPVIC devra prévoir de réaménager profondément les installations de cette école dont les bénéficiaires sont non seulement des enfants mais des handicapés.</w:t>
      </w:r>
    </w:p>
    <w:p w14:paraId="52EDD7DA" w14:textId="77777777" w:rsidR="00A64646" w:rsidRPr="008036BB" w:rsidRDefault="00A64646" w:rsidP="00A64646">
      <w:pPr>
        <w:widowControl w:val="0"/>
        <w:autoSpaceDE w:val="0"/>
        <w:autoSpaceDN w:val="0"/>
        <w:adjustRightInd w:val="0"/>
        <w:jc w:val="both"/>
        <w:rPr>
          <w:rFonts w:ascii="Arial" w:hAnsi="Arial" w:cs="Arial"/>
        </w:rPr>
      </w:pPr>
      <w:r w:rsidRPr="008036BB">
        <w:rPr>
          <w:rFonts w:ascii="Arial" w:hAnsi="Arial" w:cs="Arial"/>
        </w:rPr>
        <w:t>Le niveau de pauvreté et les exigences techniques ne permettent pas aux populations de se doter de latrines aux abords des exutoires. Cette situation ne milite pas en faveur d’une utilisation saine des ouvrages passés. La situation ne risque pas d’être différente pour les ouvrages prévus dans le cadre du PAPVIC. Assister les populations dans la réalisation de latrines publiques constitue une action souhaitée. En outre, il faudra proposer aux populations des types de latrines appropriés à leur milieu et à des coûts abordables qu’elles pourront installer chez elles en complément aux latrines publiques. Il pourrait aussi être envisagé de donner une subvention partielle aux personnes souhaitant installer le modèle type à leur proposer.</w:t>
      </w:r>
    </w:p>
    <w:p w14:paraId="097EB851" w14:textId="77777777" w:rsidR="00A64646" w:rsidRPr="008036BB" w:rsidRDefault="00A64646" w:rsidP="00A64646">
      <w:pPr>
        <w:widowControl w:val="0"/>
        <w:autoSpaceDE w:val="0"/>
        <w:autoSpaceDN w:val="0"/>
        <w:adjustRightInd w:val="0"/>
        <w:jc w:val="both"/>
        <w:rPr>
          <w:rFonts w:ascii="Arial" w:hAnsi="Arial" w:cs="Arial"/>
        </w:rPr>
      </w:pPr>
      <w:r w:rsidRPr="008036BB">
        <w:rPr>
          <w:rFonts w:ascii="Arial" w:hAnsi="Arial" w:cs="Arial"/>
        </w:rPr>
        <w:t>Ces indications ne constituent que quelques exemples illustrant la démarche décrite plus haut pour prendre en compte le genre dans la mise œuvre des différentes étapes du PAPVIC.</w:t>
      </w:r>
    </w:p>
    <w:p w14:paraId="5D71A10A" w14:textId="77777777" w:rsidR="00A64646" w:rsidRPr="008036BB" w:rsidRDefault="00A64646" w:rsidP="00A64646">
      <w:pPr>
        <w:widowControl w:val="0"/>
        <w:autoSpaceDE w:val="0"/>
        <w:autoSpaceDN w:val="0"/>
        <w:adjustRightInd w:val="0"/>
        <w:ind w:left="1560" w:hanging="1560"/>
        <w:jc w:val="both"/>
        <w:rPr>
          <w:rFonts w:ascii="Arial" w:hAnsi="Arial" w:cs="Arial"/>
        </w:rPr>
      </w:pPr>
      <w:r w:rsidRPr="008036BB">
        <w:rPr>
          <w:rFonts w:ascii="Arial" w:hAnsi="Arial" w:cs="Arial"/>
        </w:rPr>
        <w:t>Tableau </w:t>
      </w:r>
      <w:r>
        <w:rPr>
          <w:rFonts w:ascii="Arial" w:hAnsi="Arial" w:cs="Arial"/>
        </w:rPr>
        <w:t xml:space="preserve">1 </w:t>
      </w:r>
      <w:r w:rsidRPr="008036BB">
        <w:rPr>
          <w:rFonts w:ascii="Arial" w:hAnsi="Arial" w:cs="Arial"/>
        </w:rPr>
        <w:t>: Prise en compte de quelques groupes vulnérables dans l’approche genre du PAPVIC</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439"/>
        <w:gridCol w:w="2126"/>
        <w:gridCol w:w="2404"/>
      </w:tblGrid>
      <w:tr w:rsidR="00A64646" w:rsidRPr="0033172D" w14:paraId="122B0B0B" w14:textId="77777777" w:rsidTr="00774DEE">
        <w:trPr>
          <w:jc w:val="center"/>
        </w:trPr>
        <w:tc>
          <w:tcPr>
            <w:tcW w:w="2098" w:type="dxa"/>
          </w:tcPr>
          <w:p w14:paraId="6B3BDD83"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Groupes vulnérables</w:t>
            </w:r>
          </w:p>
        </w:tc>
        <w:tc>
          <w:tcPr>
            <w:tcW w:w="2439" w:type="dxa"/>
          </w:tcPr>
          <w:p w14:paraId="72ADE578"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Etat de vulnérabilité</w:t>
            </w:r>
          </w:p>
        </w:tc>
        <w:tc>
          <w:tcPr>
            <w:tcW w:w="2126" w:type="dxa"/>
          </w:tcPr>
          <w:p w14:paraId="1449289A"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Observations</w:t>
            </w:r>
          </w:p>
        </w:tc>
        <w:tc>
          <w:tcPr>
            <w:tcW w:w="2404" w:type="dxa"/>
          </w:tcPr>
          <w:p w14:paraId="55A76719"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Actions souhaitées</w:t>
            </w:r>
          </w:p>
        </w:tc>
      </w:tr>
      <w:tr w:rsidR="00A64646" w:rsidRPr="0033172D" w14:paraId="3A6ABA9A" w14:textId="77777777" w:rsidTr="00774DEE">
        <w:trPr>
          <w:jc w:val="center"/>
        </w:trPr>
        <w:tc>
          <w:tcPr>
            <w:tcW w:w="2098" w:type="dxa"/>
          </w:tcPr>
          <w:p w14:paraId="18535A1F"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Enfants (Ecoles et collèges)</w:t>
            </w:r>
          </w:p>
        </w:tc>
        <w:tc>
          <w:tcPr>
            <w:tcW w:w="2439" w:type="dxa"/>
          </w:tcPr>
          <w:p w14:paraId="50B528C8"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Déplacements scolaires en général, après 19h en particulier</w:t>
            </w:r>
          </w:p>
        </w:tc>
        <w:tc>
          <w:tcPr>
            <w:tcW w:w="2126" w:type="dxa"/>
          </w:tcPr>
          <w:p w14:paraId="50EA7279"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Les enfants impactés vont de 5 à 18 ans</w:t>
            </w:r>
          </w:p>
        </w:tc>
        <w:tc>
          <w:tcPr>
            <w:tcW w:w="2404" w:type="dxa"/>
          </w:tcPr>
          <w:p w14:paraId="4D36626C"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Marquage adéquat des rues</w:t>
            </w:r>
          </w:p>
        </w:tc>
      </w:tr>
      <w:tr w:rsidR="00A64646" w:rsidRPr="0033172D" w14:paraId="392EF238" w14:textId="77777777" w:rsidTr="00774DEE">
        <w:trPr>
          <w:jc w:val="center"/>
        </w:trPr>
        <w:tc>
          <w:tcPr>
            <w:tcW w:w="2098" w:type="dxa"/>
          </w:tcPr>
          <w:p w14:paraId="2B8578F8"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Femmes de retour du marché la nuit</w:t>
            </w:r>
          </w:p>
        </w:tc>
        <w:tc>
          <w:tcPr>
            <w:tcW w:w="2439" w:type="dxa"/>
          </w:tcPr>
          <w:p w14:paraId="3A7E7F76"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 xml:space="preserve">Risque d’accident </w:t>
            </w:r>
          </w:p>
        </w:tc>
        <w:tc>
          <w:tcPr>
            <w:tcW w:w="2126" w:type="dxa"/>
          </w:tcPr>
          <w:p w14:paraId="21ECA2A4"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Parfois des personnes âgées (Plus de 50 ans)</w:t>
            </w:r>
          </w:p>
        </w:tc>
        <w:tc>
          <w:tcPr>
            <w:tcW w:w="2404" w:type="dxa"/>
          </w:tcPr>
          <w:p w14:paraId="0E284014"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Indications lumineuses la nuit</w:t>
            </w:r>
          </w:p>
        </w:tc>
      </w:tr>
      <w:tr w:rsidR="00A64646" w:rsidRPr="0033172D" w14:paraId="086E6290" w14:textId="77777777" w:rsidTr="00774DEE">
        <w:trPr>
          <w:jc w:val="center"/>
        </w:trPr>
        <w:tc>
          <w:tcPr>
            <w:tcW w:w="2098" w:type="dxa"/>
          </w:tcPr>
          <w:p w14:paraId="590F1599"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 xml:space="preserve">Ecole des sourds de </w:t>
            </w:r>
            <w:proofErr w:type="spellStart"/>
            <w:r w:rsidRPr="0033172D">
              <w:rPr>
                <w:rFonts w:ascii="Arial" w:hAnsi="Arial" w:cs="Arial"/>
                <w:sz w:val="20"/>
                <w:szCs w:val="20"/>
              </w:rPr>
              <w:t>Vèdoko</w:t>
            </w:r>
            <w:proofErr w:type="spellEnd"/>
          </w:p>
        </w:tc>
        <w:tc>
          <w:tcPr>
            <w:tcW w:w="2439" w:type="dxa"/>
          </w:tcPr>
          <w:p w14:paraId="1499FB0C" w14:textId="77777777" w:rsidR="00744BA1"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Longue période d’inondation avant les travaux</w:t>
            </w:r>
          </w:p>
          <w:p w14:paraId="32BC84D2" w14:textId="6F29992C"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Risque d’aggravation après l’aménagement des abords du bassin</w:t>
            </w:r>
          </w:p>
        </w:tc>
        <w:tc>
          <w:tcPr>
            <w:tcW w:w="2126" w:type="dxa"/>
          </w:tcPr>
          <w:p w14:paraId="054037E5"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Ecole située en bas de pente</w:t>
            </w:r>
          </w:p>
        </w:tc>
        <w:tc>
          <w:tcPr>
            <w:tcW w:w="2404" w:type="dxa"/>
          </w:tcPr>
          <w:p w14:paraId="0BAD0A3C"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Aider à élever le niveau du terrain</w:t>
            </w:r>
          </w:p>
        </w:tc>
      </w:tr>
      <w:tr w:rsidR="00A64646" w:rsidRPr="0033172D" w14:paraId="42292997" w14:textId="77777777" w:rsidTr="00774DEE">
        <w:trPr>
          <w:jc w:val="center"/>
        </w:trPr>
        <w:tc>
          <w:tcPr>
            <w:tcW w:w="2098" w:type="dxa"/>
          </w:tcPr>
          <w:p w14:paraId="0DC7DBB9"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 xml:space="preserve">Ecole des sourds de </w:t>
            </w:r>
            <w:proofErr w:type="spellStart"/>
            <w:r w:rsidRPr="0033172D">
              <w:rPr>
                <w:rFonts w:ascii="Arial" w:hAnsi="Arial" w:cs="Arial"/>
                <w:sz w:val="20"/>
                <w:szCs w:val="20"/>
              </w:rPr>
              <w:t>Vèdoko</w:t>
            </w:r>
            <w:proofErr w:type="spellEnd"/>
          </w:p>
        </w:tc>
        <w:tc>
          <w:tcPr>
            <w:tcW w:w="2439" w:type="dxa"/>
          </w:tcPr>
          <w:p w14:paraId="0D81FB5B" w14:textId="092887BA" w:rsidR="003237B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Etat de délabreme</w:t>
            </w:r>
            <w:r w:rsidR="003237BD">
              <w:rPr>
                <w:rFonts w:ascii="Arial" w:hAnsi="Arial" w:cs="Arial"/>
                <w:sz w:val="20"/>
                <w:szCs w:val="20"/>
              </w:rPr>
              <w:t>nt avancé des salles de classe</w:t>
            </w:r>
          </w:p>
          <w:p w14:paraId="4744FE88" w14:textId="4E949605"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Risque d’aggravation avec les vibrations sur le sol par les engins lors des travaux</w:t>
            </w:r>
          </w:p>
        </w:tc>
        <w:tc>
          <w:tcPr>
            <w:tcW w:w="2126" w:type="dxa"/>
          </w:tcPr>
          <w:p w14:paraId="3CE57555"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Classes  avec des planchers non surélevés.</w:t>
            </w:r>
          </w:p>
          <w:p w14:paraId="49D3141F"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Enfants handicapés (sourds)</w:t>
            </w:r>
          </w:p>
        </w:tc>
        <w:tc>
          <w:tcPr>
            <w:tcW w:w="2404" w:type="dxa"/>
          </w:tcPr>
          <w:p w14:paraId="41B7C5B9" w14:textId="77777777" w:rsidR="00A64646" w:rsidRPr="0033172D" w:rsidRDefault="00A64646" w:rsidP="00774DEE">
            <w:pPr>
              <w:widowControl w:val="0"/>
              <w:autoSpaceDE w:val="0"/>
              <w:autoSpaceDN w:val="0"/>
              <w:adjustRightInd w:val="0"/>
              <w:spacing w:after="0" w:line="240" w:lineRule="auto"/>
              <w:jc w:val="both"/>
              <w:rPr>
                <w:rFonts w:ascii="Arial" w:hAnsi="Arial" w:cs="Arial"/>
                <w:sz w:val="20"/>
                <w:szCs w:val="20"/>
              </w:rPr>
            </w:pPr>
            <w:r w:rsidRPr="0033172D">
              <w:rPr>
                <w:rFonts w:ascii="Arial" w:hAnsi="Arial" w:cs="Arial"/>
                <w:sz w:val="20"/>
                <w:szCs w:val="20"/>
              </w:rPr>
              <w:t>Construire de nouvelles classes</w:t>
            </w:r>
          </w:p>
        </w:tc>
      </w:tr>
    </w:tbl>
    <w:p w14:paraId="309A83AB" w14:textId="77777777" w:rsidR="00A415C8" w:rsidRDefault="00A415C8" w:rsidP="00C7243E">
      <w:pPr>
        <w:jc w:val="center"/>
        <w:rPr>
          <w:rFonts w:ascii="Arial" w:hAnsi="Arial" w:cs="Arial"/>
          <w:b/>
          <w:smallCaps/>
          <w:sz w:val="28"/>
          <w:szCs w:val="28"/>
        </w:rPr>
        <w:sectPr w:rsidR="00A415C8" w:rsidSect="005C0B01">
          <w:pgSz w:w="11906" w:h="16838"/>
          <w:pgMar w:top="1418" w:right="1418" w:bottom="1418" w:left="1418" w:header="709" w:footer="709" w:gutter="0"/>
          <w:cols w:space="708"/>
          <w:docGrid w:linePitch="360"/>
        </w:sectPr>
      </w:pPr>
    </w:p>
    <w:p w14:paraId="5BFE83D1" w14:textId="77777777" w:rsidR="00C7243E" w:rsidRPr="00C7243E" w:rsidRDefault="00C7243E" w:rsidP="0017007F">
      <w:pPr>
        <w:rPr>
          <w:rFonts w:ascii="Arial" w:eastAsia="Times New Roman" w:hAnsi="Arial" w:cs="Times New Roman"/>
          <w:b/>
          <w:smallCaps/>
          <w:sz w:val="28"/>
          <w:szCs w:val="24"/>
        </w:rPr>
      </w:pPr>
      <w:bookmarkStart w:id="506" w:name="_Toc529166060"/>
      <w:bookmarkStart w:id="507" w:name="_Toc529199148"/>
      <w:bookmarkStart w:id="508" w:name="_Toc529202680"/>
      <w:r w:rsidRPr="00C7243E">
        <w:rPr>
          <w:rFonts w:ascii="Arial" w:eastAsia="Times New Roman" w:hAnsi="Arial" w:cs="Times New Roman"/>
          <w:b/>
          <w:smallCaps/>
          <w:sz w:val="28"/>
          <w:szCs w:val="24"/>
        </w:rPr>
        <w:lastRenderedPageBreak/>
        <w:t>A</w:t>
      </w:r>
      <w:r w:rsidR="00A415C8">
        <w:rPr>
          <w:rFonts w:ascii="Arial" w:eastAsia="Times New Roman" w:hAnsi="Arial" w:cs="Times New Roman"/>
          <w:b/>
          <w:smallCaps/>
          <w:sz w:val="28"/>
          <w:szCs w:val="24"/>
        </w:rPr>
        <w:t>nnexe 7</w:t>
      </w:r>
      <w:r w:rsidR="00A415C8" w:rsidRPr="00C7243E">
        <w:rPr>
          <w:rFonts w:ascii="Arial" w:eastAsia="Times New Roman" w:hAnsi="Arial" w:cs="Times New Roman"/>
          <w:b/>
          <w:smallCaps/>
          <w:sz w:val="28"/>
          <w:szCs w:val="24"/>
        </w:rPr>
        <w:t xml:space="preserve"> : arrangement institutionnel de la </w:t>
      </w:r>
      <w:r w:rsidR="00A415C8" w:rsidRPr="007711F6">
        <w:rPr>
          <w:rStyle w:val="lev"/>
        </w:rPr>
        <w:t>surveillance</w:t>
      </w:r>
      <w:r w:rsidR="00A415C8" w:rsidRPr="00C7243E">
        <w:rPr>
          <w:rFonts w:ascii="Arial" w:eastAsia="Times New Roman" w:hAnsi="Arial" w:cs="Times New Roman"/>
          <w:b/>
          <w:smallCaps/>
          <w:sz w:val="28"/>
          <w:szCs w:val="24"/>
        </w:rPr>
        <w:t xml:space="preserve"> et du suivi</w:t>
      </w:r>
      <w:bookmarkEnd w:id="506"/>
      <w:bookmarkEnd w:id="507"/>
      <w:bookmarkEnd w:id="508"/>
    </w:p>
    <w:p w14:paraId="4E13CA08" w14:textId="77777777" w:rsidR="00C7243E" w:rsidRPr="00C7243E" w:rsidRDefault="00C7243E" w:rsidP="00C7243E">
      <w:pPr>
        <w:jc w:val="both"/>
        <w:rPr>
          <w:rFonts w:ascii="Arial" w:hAnsi="Arial" w:cs="Arial"/>
          <w:lang w:val="en-US"/>
        </w:rPr>
      </w:pPr>
      <w:r w:rsidRPr="00C7243E">
        <w:rPr>
          <w:noProof/>
          <w:lang w:eastAsia="fr-FR"/>
        </w:rPr>
        <w:drawing>
          <wp:inline distT="0" distB="0" distL="0" distR="0" wp14:anchorId="7E661D35" wp14:editId="2E7B6E78">
            <wp:extent cx="5759423" cy="43192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5613" cy="4323912"/>
                    </a:xfrm>
                    <a:prstGeom prst="rect">
                      <a:avLst/>
                    </a:prstGeom>
                  </pic:spPr>
                </pic:pic>
              </a:graphicData>
            </a:graphic>
          </wp:inline>
        </w:drawing>
      </w:r>
    </w:p>
    <w:sectPr w:rsidR="00C7243E" w:rsidRPr="00C7243E" w:rsidSect="005C0B0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0A341" w14:textId="77777777" w:rsidR="004A0D76" w:rsidRDefault="004A0D76" w:rsidP="00583BAD">
      <w:pPr>
        <w:spacing w:after="0" w:line="240" w:lineRule="auto"/>
      </w:pPr>
      <w:r>
        <w:separator/>
      </w:r>
    </w:p>
  </w:endnote>
  <w:endnote w:type="continuationSeparator" w:id="0">
    <w:p w14:paraId="3874A74D" w14:textId="77777777" w:rsidR="004A0D76" w:rsidRDefault="004A0D76" w:rsidP="0058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Noto Sans Symbols">
    <w:altName w:val="Times New Roman"/>
    <w:charset w:val="00"/>
    <w:family w:val="auto"/>
    <w:pitch w:val="default"/>
  </w:font>
  <w:font w:name="LinePrinter">
    <w:panose1 w:val="00000000000000000000"/>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kzidenz Grotesk BE LightCn">
    <w:altName w:val="Arial Unicode MS"/>
    <w:charset w:val="81"/>
    <w:family w:val="swiss"/>
    <w:pitch w:val="default"/>
    <w:sig w:usb0="00000000" w:usb1="00000000" w:usb2="00000010" w:usb3="00000000" w:csb0="00080000" w:csb1="00000000"/>
  </w:font>
  <w:font w:name="Akzidenz Grotesk BE Bold">
    <w:altName w:val="Akzidenz Grotesk BE Bold"/>
    <w:charset w:val="00"/>
    <w:family w:val="swiss"/>
    <w:pitch w:val="default"/>
    <w:sig w:usb0="00000000" w:usb1="00000000" w:usb2="00000000" w:usb3="00000000" w:csb0="00000001" w:csb1="00000000"/>
  </w:font>
  <w:font w:name="Helvetica 45 Light">
    <w:altName w:val="Helvetica 45 Light"/>
    <w:charset w:val="00"/>
    <w:family w:val="swiss"/>
    <w:pitch w:val="default"/>
    <w:sig w:usb0="00000000" w:usb1="00000000" w:usb2="00000000" w:usb3="00000000" w:csb0="00000001" w:csb1="00000000"/>
  </w:font>
  <w:font w:name="EUAlbertina">
    <w:altName w:val="EU Albertina"/>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B9A72" w14:textId="77777777" w:rsidR="00A96598" w:rsidRDefault="00A96598" w:rsidP="0046056C">
    <w:pPr>
      <w:pStyle w:val="Pieddepage"/>
      <w:pBdr>
        <w:bottom w:val="single" w:sz="12" w:space="1" w:color="auto"/>
      </w:pBdr>
      <w:ind w:left="0"/>
    </w:pPr>
  </w:p>
  <w:p w14:paraId="74D0B797" w14:textId="7E61FB4D" w:rsidR="00A96598" w:rsidRPr="007A2C15" w:rsidRDefault="00A96598" w:rsidP="0046056C">
    <w:pPr>
      <w:pStyle w:val="Pieddepage"/>
      <w:ind w:left="0"/>
      <w:rPr>
        <w:rFonts w:ascii="Monotype Corsiva" w:hAnsi="Monotype Corsiva"/>
      </w:rPr>
    </w:pPr>
    <w:r w:rsidRPr="007A2C15">
      <w:rPr>
        <w:rFonts w:ascii="Monotype Corsiva" w:hAnsi="Monotype Corsiva"/>
      </w:rPr>
      <w:t>PGES PAPVIC</w:t>
    </w:r>
    <w:r w:rsidRPr="007A2C15">
      <w:rPr>
        <w:rFonts w:ascii="Monotype Corsiva" w:hAnsi="Monotype Corsiva"/>
      </w:rPr>
      <w:ptab w:relativeTo="margin" w:alignment="center" w:leader="none"/>
    </w:r>
    <w:r w:rsidRPr="007A2C15">
      <w:rPr>
        <w:rFonts w:ascii="Monotype Corsiva" w:hAnsi="Monotype Corsiva"/>
      </w:rPr>
      <w:t>Rapport provisoire</w:t>
    </w:r>
    <w:r w:rsidRPr="007A2C15">
      <w:rPr>
        <w:rFonts w:ascii="Monotype Corsiva" w:hAnsi="Monotype Corsiva"/>
      </w:rPr>
      <w:ptab w:relativeTo="margin" w:alignment="right" w:leader="none"/>
    </w:r>
    <w:r>
      <w:rPr>
        <w:rFonts w:ascii="Monotype Corsiva" w:hAnsi="Monotype Corsiva"/>
      </w:rPr>
      <w:t>Janvier</w:t>
    </w:r>
    <w:r w:rsidRPr="007A2C15">
      <w:rPr>
        <w:rFonts w:ascii="Monotype Corsiva" w:hAnsi="Monotype Corsiva"/>
      </w:rPr>
      <w:t xml:space="preserve"> 201</w:t>
    </w:r>
    <w:r>
      <w:rPr>
        <w:rFonts w:ascii="Monotype Corsiva" w:hAnsi="Monotype Corsiva"/>
      </w:rPr>
      <w:t>9</w:t>
    </w:r>
  </w:p>
  <w:p w14:paraId="06201432" w14:textId="77777777" w:rsidR="00A96598" w:rsidRPr="007A2C15" w:rsidRDefault="00A96598">
    <w:pPr>
      <w:pStyle w:val="Pieddepage"/>
      <w:rPr>
        <w:rFonts w:ascii="Monotype Corsiva" w:hAnsi="Monotype Corsiv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33074" w14:textId="77777777" w:rsidR="00A96598" w:rsidRDefault="00A96598" w:rsidP="00F374E1">
    <w:pPr>
      <w:pStyle w:val="Pieddepage"/>
      <w:pBdr>
        <w:bottom w:val="single" w:sz="12" w:space="1" w:color="auto"/>
      </w:pBdr>
      <w:ind w:left="0"/>
    </w:pPr>
  </w:p>
  <w:p w14:paraId="78D6AB4D" w14:textId="2B150A13" w:rsidR="00A96598" w:rsidRDefault="00A96598" w:rsidP="00F374E1">
    <w:pPr>
      <w:pStyle w:val="Pieddepage"/>
      <w:ind w:left="0"/>
    </w:pPr>
    <w:r>
      <w:rPr>
        <w:rFonts w:ascii="Monotype Corsiva" w:hAnsi="Monotype Corsiva"/>
      </w:rPr>
      <w:t xml:space="preserve">PGES </w:t>
    </w:r>
    <w:r w:rsidRPr="00F374E1">
      <w:rPr>
        <w:rFonts w:ascii="Monotype Corsiva" w:hAnsi="Monotype Corsiva"/>
      </w:rPr>
      <w:t>PAPVIC</w:t>
    </w:r>
    <w:r w:rsidRPr="00F374E1">
      <w:rPr>
        <w:rFonts w:ascii="Monotype Corsiva" w:hAnsi="Monotype Corsiva"/>
      </w:rPr>
      <w:ptab w:relativeTo="margin" w:alignment="center" w:leader="none"/>
    </w:r>
    <w:r w:rsidRPr="00F374E1">
      <w:rPr>
        <w:rFonts w:ascii="Monotype Corsiva" w:hAnsi="Monotype Corsiva"/>
      </w:rPr>
      <w:t>Rapport provisoire</w:t>
    </w:r>
    <w:r w:rsidRPr="00F374E1">
      <w:rPr>
        <w:rFonts w:ascii="Monotype Corsiva" w:hAnsi="Monotype Corsiva"/>
      </w:rPr>
      <w:ptab w:relativeTo="margin" w:alignment="right" w:leader="none"/>
    </w:r>
    <w:r>
      <w:rPr>
        <w:rFonts w:ascii="Monotype Corsiva" w:hAnsi="Monotype Corsiva"/>
      </w:rPr>
      <w:t xml:space="preserve">Janvier </w:t>
    </w:r>
    <w:r w:rsidRPr="00F374E1">
      <w:rPr>
        <w:rFonts w:ascii="Monotype Corsiva" w:hAnsi="Monotype Corsiva"/>
      </w:rPr>
      <w:t>201</w:t>
    </w:r>
    <w:r>
      <w:rPr>
        <w:rFonts w:ascii="Monotype Corsiva" w:hAnsi="Monotype Corsiva"/>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3766B" w14:textId="77777777" w:rsidR="00A96598" w:rsidRPr="008828CE" w:rsidRDefault="00A96598" w:rsidP="00C05F29">
    <w:pPr>
      <w:rPr>
        <w:rFonts w:ascii="Monotype Corsiva" w:hAnsi="Monotype Corsiva" w:cs="Arial"/>
        <w:i/>
        <w:color w:val="808080" w:themeColor="background1" w:themeShade="80"/>
        <w:sz w:val="20"/>
        <w:szCs w:val="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Pr>
        <w:rFonts w:ascii="Arial" w:hAnsi="Arial" w:cs="Arial"/>
        <w:i/>
        <w:color w:val="808080" w:themeColor="background1" w:themeShade="80"/>
        <w:sz w:val="16"/>
        <w:szCs w:val="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_____________________________________________________________________________________________________</w:t>
    </w:r>
    <w:r w:rsidRPr="004740FC">
      <w:rPr>
        <w:rFonts w:ascii="Arial" w:hAnsi="Arial" w:cs="Arial"/>
        <w:i/>
        <w:color w:val="808080" w:themeColor="background1" w:themeShade="80"/>
        <w:sz w:val="16"/>
        <w:szCs w:val="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Pr="008828CE">
      <w:rPr>
        <w:rFonts w:ascii="Monotype Corsiva" w:eastAsia="Times New Roman" w:hAnsi="Monotype Corsiva" w:cs="Times New Roman"/>
        <w:lang w:eastAsia="fr-FR"/>
      </w:rPr>
      <w:t>PGES PAPVIC                                                    Rapport provisoire                                                        Octobre 2018</w:t>
    </w:r>
  </w:p>
  <w:p w14:paraId="74D2D9BC" w14:textId="77777777" w:rsidR="00A96598" w:rsidRDefault="00A965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155DD" w14:textId="77777777" w:rsidR="004A0D76" w:rsidRDefault="004A0D76" w:rsidP="00583BAD">
      <w:pPr>
        <w:spacing w:after="0" w:line="240" w:lineRule="auto"/>
      </w:pPr>
      <w:r>
        <w:separator/>
      </w:r>
    </w:p>
  </w:footnote>
  <w:footnote w:type="continuationSeparator" w:id="0">
    <w:p w14:paraId="295EA922" w14:textId="77777777" w:rsidR="004A0D76" w:rsidRDefault="004A0D76" w:rsidP="00583B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791302"/>
      <w:docPartObj>
        <w:docPartGallery w:val="Page Numbers (Top of Page)"/>
        <w:docPartUnique/>
      </w:docPartObj>
    </w:sdtPr>
    <w:sdtEndPr/>
    <w:sdtContent>
      <w:p w14:paraId="6DAE1C95" w14:textId="77777777" w:rsidR="00A96598" w:rsidRDefault="00A96598">
        <w:pPr>
          <w:pStyle w:val="En-tte"/>
          <w:jc w:val="right"/>
        </w:pPr>
        <w:r>
          <w:fldChar w:fldCharType="begin"/>
        </w:r>
        <w:r>
          <w:instrText>PAGE   \* MERGEFORMAT</w:instrText>
        </w:r>
        <w:r>
          <w:fldChar w:fldCharType="separate"/>
        </w:r>
        <w:r w:rsidR="00DE0729">
          <w:rPr>
            <w:noProof/>
          </w:rPr>
          <w:t>9</w:t>
        </w:r>
        <w:r>
          <w:rPr>
            <w:noProof/>
          </w:rPr>
          <w:fldChar w:fldCharType="end"/>
        </w:r>
      </w:p>
    </w:sdtContent>
  </w:sdt>
  <w:p w14:paraId="4B8B6BCD" w14:textId="77777777" w:rsidR="00A96598" w:rsidRDefault="00A9659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376554"/>
      <w:docPartObj>
        <w:docPartGallery w:val="Page Numbers (Top of Page)"/>
        <w:docPartUnique/>
      </w:docPartObj>
    </w:sdtPr>
    <w:sdtEndPr/>
    <w:sdtContent>
      <w:p w14:paraId="5916F8DF" w14:textId="77777777" w:rsidR="00A96598" w:rsidRDefault="00A96598">
        <w:pPr>
          <w:pStyle w:val="En-tte"/>
          <w:jc w:val="right"/>
        </w:pPr>
        <w:r>
          <w:fldChar w:fldCharType="begin"/>
        </w:r>
        <w:r>
          <w:instrText>PAGE   \* MERGEFORMAT</w:instrText>
        </w:r>
        <w:r>
          <w:fldChar w:fldCharType="separate"/>
        </w:r>
        <w:r w:rsidR="00DE0729">
          <w:rPr>
            <w:noProof/>
          </w:rPr>
          <w:t>107</w:t>
        </w:r>
        <w:r>
          <w:fldChar w:fldCharType="end"/>
        </w:r>
      </w:p>
    </w:sdtContent>
  </w:sdt>
  <w:p w14:paraId="61566E62" w14:textId="77777777" w:rsidR="00A96598" w:rsidRDefault="00A9659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89406"/>
      <w:docPartObj>
        <w:docPartGallery w:val="Page Numbers (Top of Page)"/>
        <w:docPartUnique/>
      </w:docPartObj>
    </w:sdtPr>
    <w:sdtEndPr/>
    <w:sdtContent>
      <w:p w14:paraId="7FD49627" w14:textId="77972D16" w:rsidR="00A96598" w:rsidRDefault="00A96598">
        <w:pPr>
          <w:pStyle w:val="En-tte"/>
          <w:jc w:val="right"/>
        </w:pPr>
        <w:r>
          <w:fldChar w:fldCharType="begin"/>
        </w:r>
        <w:r>
          <w:instrText>PAGE   \* MERGEFORMAT</w:instrText>
        </w:r>
        <w:r>
          <w:fldChar w:fldCharType="separate"/>
        </w:r>
        <w:r w:rsidR="004B3110">
          <w:rPr>
            <w:noProof/>
          </w:rPr>
          <w:t>72</w:t>
        </w:r>
        <w:r>
          <w:fldChar w:fldCharType="end"/>
        </w:r>
      </w:p>
    </w:sdtContent>
  </w:sdt>
  <w:p w14:paraId="4EEFBD8C" w14:textId="77777777" w:rsidR="00A96598" w:rsidRDefault="00A96598" w:rsidP="00CA1DA9">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e4"/>
      <w:lvlText w:val=""/>
      <w:lvlJc w:val="left"/>
      <w:pPr>
        <w:tabs>
          <w:tab w:val="num" w:pos="1492"/>
        </w:tabs>
        <w:ind w:left="1492" w:hanging="360"/>
      </w:pPr>
      <w:rPr>
        <w:rFonts w:ascii="Symbol" w:hAnsi="Symbol" w:hint="default"/>
      </w:rPr>
    </w:lvl>
  </w:abstractNum>
  <w:abstractNum w:abstractNumId="1">
    <w:nsid w:val="FFFFFF89"/>
    <w:multiLevelType w:val="singleLevel"/>
    <w:tmpl w:val="6D3C36A8"/>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023706D"/>
    <w:multiLevelType w:val="hybridMultilevel"/>
    <w:tmpl w:val="8D14E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0B1C98"/>
    <w:multiLevelType w:val="hybridMultilevel"/>
    <w:tmpl w:val="6F04552A"/>
    <w:lvl w:ilvl="0" w:tplc="040C0005">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
    <w:nsid w:val="063D7CA5"/>
    <w:multiLevelType w:val="hybridMultilevel"/>
    <w:tmpl w:val="47642048"/>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088D43BA"/>
    <w:multiLevelType w:val="hybridMultilevel"/>
    <w:tmpl w:val="FFF2A81A"/>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9443764"/>
    <w:multiLevelType w:val="hybridMultilevel"/>
    <w:tmpl w:val="69C87C82"/>
    <w:lvl w:ilvl="0" w:tplc="A118ADB0">
      <w:start w:val="1"/>
      <w:numFmt w:val="bullet"/>
      <w:lvlText w:val="-"/>
      <w:lvlJc w:val="left"/>
      <w:pPr>
        <w:ind w:left="720" w:hanging="360"/>
      </w:pPr>
      <w:rPr>
        <w:rFonts w:ascii="Arial"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9F0795B"/>
    <w:multiLevelType w:val="hybridMultilevel"/>
    <w:tmpl w:val="E5743ECE"/>
    <w:lvl w:ilvl="0" w:tplc="CF6CF30C">
      <w:start w:val="1"/>
      <w:numFmt w:val="bullet"/>
      <w:lvlText w:val="-"/>
      <w:lvlJc w:val="left"/>
      <w:pPr>
        <w:ind w:left="783" w:hanging="360"/>
      </w:pPr>
      <w:rPr>
        <w:rFonts w:ascii="Calibri" w:eastAsiaTheme="minorHAnsi" w:hAnsi="Calibri" w:cs="Calibri"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8">
    <w:nsid w:val="0AE101E1"/>
    <w:multiLevelType w:val="hybridMultilevel"/>
    <w:tmpl w:val="63A2BDB2"/>
    <w:lvl w:ilvl="0" w:tplc="E7D44A50">
      <w:start w:val="1796"/>
      <w:numFmt w:val="bullet"/>
      <w:lvlText w:val="-"/>
      <w:lvlJc w:val="left"/>
      <w:pPr>
        <w:ind w:left="1068" w:hanging="360"/>
      </w:pPr>
      <w:rPr>
        <w:rFonts w:ascii="Arial Narrow" w:eastAsia="Calibri" w:hAnsi="Arial Narrow"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0AF87EE5"/>
    <w:multiLevelType w:val="hybridMultilevel"/>
    <w:tmpl w:val="1C3445E0"/>
    <w:lvl w:ilvl="0" w:tplc="040C0005">
      <w:start w:val="1"/>
      <w:numFmt w:val="bullet"/>
      <w:lvlText w:val=""/>
      <w:lvlJc w:val="left"/>
      <w:pPr>
        <w:ind w:left="1137" w:hanging="360"/>
      </w:pPr>
      <w:rPr>
        <w:rFonts w:ascii="Wingdings" w:hAnsi="Wingdings" w:hint="default"/>
      </w:rPr>
    </w:lvl>
    <w:lvl w:ilvl="1" w:tplc="040C0003" w:tentative="1">
      <w:start w:val="1"/>
      <w:numFmt w:val="bullet"/>
      <w:lvlText w:val="o"/>
      <w:lvlJc w:val="left"/>
      <w:pPr>
        <w:ind w:left="1857" w:hanging="360"/>
      </w:pPr>
      <w:rPr>
        <w:rFonts w:ascii="Courier New" w:hAnsi="Courier New" w:cs="Courier New" w:hint="default"/>
      </w:rPr>
    </w:lvl>
    <w:lvl w:ilvl="2" w:tplc="040C0005" w:tentative="1">
      <w:start w:val="1"/>
      <w:numFmt w:val="bullet"/>
      <w:lvlText w:val=""/>
      <w:lvlJc w:val="left"/>
      <w:pPr>
        <w:ind w:left="2577" w:hanging="360"/>
      </w:pPr>
      <w:rPr>
        <w:rFonts w:ascii="Wingdings" w:hAnsi="Wingdings" w:hint="default"/>
      </w:rPr>
    </w:lvl>
    <w:lvl w:ilvl="3" w:tplc="040C0001" w:tentative="1">
      <w:start w:val="1"/>
      <w:numFmt w:val="bullet"/>
      <w:lvlText w:val=""/>
      <w:lvlJc w:val="left"/>
      <w:pPr>
        <w:ind w:left="3297" w:hanging="360"/>
      </w:pPr>
      <w:rPr>
        <w:rFonts w:ascii="Symbol" w:hAnsi="Symbol" w:hint="default"/>
      </w:rPr>
    </w:lvl>
    <w:lvl w:ilvl="4" w:tplc="040C0003" w:tentative="1">
      <w:start w:val="1"/>
      <w:numFmt w:val="bullet"/>
      <w:lvlText w:val="o"/>
      <w:lvlJc w:val="left"/>
      <w:pPr>
        <w:ind w:left="4017" w:hanging="360"/>
      </w:pPr>
      <w:rPr>
        <w:rFonts w:ascii="Courier New" w:hAnsi="Courier New" w:cs="Courier New" w:hint="default"/>
      </w:rPr>
    </w:lvl>
    <w:lvl w:ilvl="5" w:tplc="040C0005" w:tentative="1">
      <w:start w:val="1"/>
      <w:numFmt w:val="bullet"/>
      <w:lvlText w:val=""/>
      <w:lvlJc w:val="left"/>
      <w:pPr>
        <w:ind w:left="4737" w:hanging="360"/>
      </w:pPr>
      <w:rPr>
        <w:rFonts w:ascii="Wingdings" w:hAnsi="Wingdings" w:hint="default"/>
      </w:rPr>
    </w:lvl>
    <w:lvl w:ilvl="6" w:tplc="040C0001" w:tentative="1">
      <w:start w:val="1"/>
      <w:numFmt w:val="bullet"/>
      <w:lvlText w:val=""/>
      <w:lvlJc w:val="left"/>
      <w:pPr>
        <w:ind w:left="5457" w:hanging="360"/>
      </w:pPr>
      <w:rPr>
        <w:rFonts w:ascii="Symbol" w:hAnsi="Symbol" w:hint="default"/>
      </w:rPr>
    </w:lvl>
    <w:lvl w:ilvl="7" w:tplc="040C0003" w:tentative="1">
      <w:start w:val="1"/>
      <w:numFmt w:val="bullet"/>
      <w:lvlText w:val="o"/>
      <w:lvlJc w:val="left"/>
      <w:pPr>
        <w:ind w:left="6177" w:hanging="360"/>
      </w:pPr>
      <w:rPr>
        <w:rFonts w:ascii="Courier New" w:hAnsi="Courier New" w:cs="Courier New" w:hint="default"/>
      </w:rPr>
    </w:lvl>
    <w:lvl w:ilvl="8" w:tplc="040C0005" w:tentative="1">
      <w:start w:val="1"/>
      <w:numFmt w:val="bullet"/>
      <w:lvlText w:val=""/>
      <w:lvlJc w:val="left"/>
      <w:pPr>
        <w:ind w:left="6897" w:hanging="360"/>
      </w:pPr>
      <w:rPr>
        <w:rFonts w:ascii="Wingdings" w:hAnsi="Wingdings" w:hint="default"/>
      </w:rPr>
    </w:lvl>
  </w:abstractNum>
  <w:abstractNum w:abstractNumId="10">
    <w:nsid w:val="0BB24A7E"/>
    <w:multiLevelType w:val="hybridMultilevel"/>
    <w:tmpl w:val="47AC233A"/>
    <w:lvl w:ilvl="0" w:tplc="A5F41F4E">
      <w:start w:val="2"/>
      <w:numFmt w:val="bullet"/>
      <w:lvlText w:val="-"/>
      <w:lvlJc w:val="left"/>
      <w:pPr>
        <w:ind w:left="1146" w:hanging="360"/>
      </w:pPr>
      <w:rPr>
        <w:rFonts w:ascii="Times New Roman" w:hAnsi="Times New Roman" w:hint="default"/>
        <w:sz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0E5F0515"/>
    <w:multiLevelType w:val="hybridMultilevel"/>
    <w:tmpl w:val="4A12F2D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0F450015"/>
    <w:multiLevelType w:val="hybridMultilevel"/>
    <w:tmpl w:val="BE208A26"/>
    <w:lvl w:ilvl="0" w:tplc="D43812BA">
      <w:start w:val="5"/>
      <w:numFmt w:val="bullet"/>
      <w:lvlText w:val="-"/>
      <w:lvlJc w:val="left"/>
      <w:pPr>
        <w:ind w:left="1068" w:hanging="360"/>
      </w:pPr>
      <w:rPr>
        <w:rFonts w:ascii="Arial Narrow" w:eastAsia="Calibri" w:hAnsi="Arial Narrow"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117C674E"/>
    <w:multiLevelType w:val="hybridMultilevel"/>
    <w:tmpl w:val="05828970"/>
    <w:lvl w:ilvl="0" w:tplc="A5F41F4E">
      <w:start w:val="2"/>
      <w:numFmt w:val="bullet"/>
      <w:lvlText w:val="-"/>
      <w:lvlJc w:val="left"/>
      <w:pPr>
        <w:ind w:left="1068" w:hanging="360"/>
      </w:pPr>
      <w:rPr>
        <w:rFonts w:ascii="Times New Roman" w:hAnsi="Times New Roman"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12962C28"/>
    <w:multiLevelType w:val="hybridMultilevel"/>
    <w:tmpl w:val="5972D6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026EBA"/>
    <w:multiLevelType w:val="hybridMultilevel"/>
    <w:tmpl w:val="56F2D8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253968"/>
    <w:multiLevelType w:val="multilevel"/>
    <w:tmpl w:val="463CC510"/>
    <w:styleLink w:val="Style1"/>
    <w:lvl w:ilvl="0">
      <w:start w:val="1"/>
      <w:numFmt w:val="decimal"/>
      <w:lvlText w:val="I.%1"/>
      <w:lvlJc w:val="left"/>
      <w:pPr>
        <w:ind w:left="432" w:hanging="432"/>
      </w:pPr>
      <w:rPr>
        <w:color w:val="17365D"/>
      </w:rPr>
    </w:lvl>
    <w:lvl w:ilvl="1">
      <w:start w:val="1"/>
      <w:numFmt w:val="decimal"/>
      <w:lvlText w:val="I.%1.%2"/>
      <w:lvlJc w:val="left"/>
      <w:pPr>
        <w:ind w:left="576" w:hanging="576"/>
      </w:pPr>
      <w:rPr>
        <w:rFonts w:hint="default"/>
        <w:color w:val="365F91"/>
      </w:rPr>
    </w:lvl>
    <w:lvl w:ilvl="2">
      <w:start w:val="1"/>
      <w:numFmt w:val="decimal"/>
      <w:lvlText w:val="I.%1.%2.%3"/>
      <w:lvlJc w:val="left"/>
      <w:pPr>
        <w:ind w:left="720" w:hanging="720"/>
      </w:pPr>
      <w:rPr>
        <w:rFonts w:hint="default"/>
        <w:color w:val="548DD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38A586D"/>
    <w:multiLevelType w:val="hybridMultilevel"/>
    <w:tmpl w:val="2EB65D00"/>
    <w:lvl w:ilvl="0" w:tplc="CF6CF30C">
      <w:start w:val="1"/>
      <w:numFmt w:val="bullet"/>
      <w:lvlText w:val="-"/>
      <w:lvlJc w:val="left"/>
      <w:pPr>
        <w:ind w:left="720" w:hanging="360"/>
      </w:pPr>
      <w:rPr>
        <w:rFonts w:ascii="Calibri" w:eastAsiaTheme="minorHAnsi" w:hAnsi="Calibri" w:cs="Calibri" w:hint="default"/>
      </w:rPr>
    </w:lvl>
    <w:lvl w:ilvl="1" w:tplc="96C47486">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807EE2"/>
    <w:multiLevelType w:val="hybridMultilevel"/>
    <w:tmpl w:val="CBBA133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1B571B55"/>
    <w:multiLevelType w:val="multilevel"/>
    <w:tmpl w:val="67242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D5576B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02561A9"/>
    <w:multiLevelType w:val="hybridMultilevel"/>
    <w:tmpl w:val="CF3CBB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04E7996"/>
    <w:multiLevelType w:val="hybridMultilevel"/>
    <w:tmpl w:val="64A8DA0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219E66BB"/>
    <w:multiLevelType w:val="hybridMultilevel"/>
    <w:tmpl w:val="E69C7DD0"/>
    <w:lvl w:ilvl="0" w:tplc="040C000F">
      <w:start w:val="1"/>
      <w:numFmt w:val="decimal"/>
      <w:pStyle w:val="OD2"/>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31054D6"/>
    <w:multiLevelType w:val="hybridMultilevel"/>
    <w:tmpl w:val="FBD6F924"/>
    <w:lvl w:ilvl="0" w:tplc="B7BE67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A40BDF"/>
    <w:multiLevelType w:val="hybridMultilevel"/>
    <w:tmpl w:val="300EF9E6"/>
    <w:lvl w:ilvl="0" w:tplc="1A4C2430">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sz w:val="24"/>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246903C1"/>
    <w:multiLevelType w:val="hybridMultilevel"/>
    <w:tmpl w:val="E4042EC8"/>
    <w:lvl w:ilvl="0" w:tplc="040C0005">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D25617"/>
    <w:multiLevelType w:val="hybridMultilevel"/>
    <w:tmpl w:val="EA984822"/>
    <w:lvl w:ilvl="0" w:tplc="BF34B882">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76170B1"/>
    <w:multiLevelType w:val="hybridMultilevel"/>
    <w:tmpl w:val="F2262F18"/>
    <w:lvl w:ilvl="0" w:tplc="A5F41F4E">
      <w:start w:val="2"/>
      <w:numFmt w:val="bullet"/>
      <w:lvlText w:val="-"/>
      <w:lvlJc w:val="left"/>
      <w:pPr>
        <w:ind w:left="2160" w:hanging="360"/>
      </w:pPr>
      <w:rPr>
        <w:rFonts w:ascii="Times New Roman" w:hAnsi="Times New Roman" w:hint="default"/>
        <w:sz w:val="24"/>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nsid w:val="27785C63"/>
    <w:multiLevelType w:val="hybridMultilevel"/>
    <w:tmpl w:val="0478A790"/>
    <w:lvl w:ilvl="0" w:tplc="BF34B882">
      <w:start w:val="1"/>
      <w:numFmt w:val="bullet"/>
      <w:lvlText w:val="-"/>
      <w:lvlJc w:val="left"/>
      <w:pPr>
        <w:ind w:left="833" w:hanging="360"/>
      </w:pPr>
      <w:rPr>
        <w:rFonts w:ascii="Tahoma" w:hAnsi="Tahoma"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0">
    <w:nsid w:val="2785653C"/>
    <w:multiLevelType w:val="hybridMultilevel"/>
    <w:tmpl w:val="85A0D8F0"/>
    <w:lvl w:ilvl="0" w:tplc="DB0CF22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7BA48E1"/>
    <w:multiLevelType w:val="hybridMultilevel"/>
    <w:tmpl w:val="59E89DCC"/>
    <w:lvl w:ilvl="0" w:tplc="AFE8E728">
      <w:numFmt w:val="bullet"/>
      <w:lvlText w:val="-"/>
      <w:lvlJc w:val="left"/>
      <w:pPr>
        <w:ind w:left="1440" w:hanging="360"/>
      </w:pPr>
      <w:rPr>
        <w:rFonts w:ascii="Helvetica Neue" w:eastAsia="Helvetica Neue" w:hAnsi="Helvetica Neue" w:cs="Helvetica Neue"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2BD8426B"/>
    <w:multiLevelType w:val="hybridMultilevel"/>
    <w:tmpl w:val="A0D0C066"/>
    <w:lvl w:ilvl="0" w:tplc="8DC659A0">
      <w:start w:val="1"/>
      <w:numFmt w:val="decimal"/>
      <w:lvlText w:val="%1."/>
      <w:lvlJc w:val="left"/>
      <w:pPr>
        <w:ind w:left="1080" w:hanging="72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2A636FD"/>
    <w:multiLevelType w:val="hybridMultilevel"/>
    <w:tmpl w:val="A75C01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46F33F3"/>
    <w:multiLevelType w:val="hybridMultilevel"/>
    <w:tmpl w:val="34B466A0"/>
    <w:lvl w:ilvl="0" w:tplc="1A4C2430">
      <w:start w:val="1"/>
      <w:numFmt w:val="bullet"/>
      <w:pStyle w:val="puces1"/>
      <w:lvlText w:val=""/>
      <w:lvlJc w:val="left"/>
      <w:pPr>
        <w:ind w:left="2138" w:hanging="360"/>
      </w:pPr>
      <w:rPr>
        <w:rFonts w:ascii="Wingdings" w:hAnsi="Wingdings"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5">
    <w:nsid w:val="35814912"/>
    <w:multiLevelType w:val="multilevel"/>
    <w:tmpl w:val="D256A9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381948C0"/>
    <w:multiLevelType w:val="hybridMultilevel"/>
    <w:tmpl w:val="50DEEE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9D25DAD"/>
    <w:multiLevelType w:val="hybridMultilevel"/>
    <w:tmpl w:val="0C267F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C111D0C"/>
    <w:multiLevelType w:val="hybridMultilevel"/>
    <w:tmpl w:val="DD2C7CB2"/>
    <w:lvl w:ilvl="0" w:tplc="E1DA0D42">
      <w:start w:val="7"/>
      <w:numFmt w:val="bullet"/>
      <w:lvlText w:val="-"/>
      <w:lvlJc w:val="left"/>
      <w:pPr>
        <w:ind w:left="720" w:hanging="360"/>
      </w:pPr>
      <w:rPr>
        <w:rFonts w:ascii="Calibri" w:eastAsiaTheme="minorEastAsia"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3C5F36C2"/>
    <w:multiLevelType w:val="hybridMultilevel"/>
    <w:tmpl w:val="13E0BC60"/>
    <w:lvl w:ilvl="0" w:tplc="A118ADB0">
      <w:start w:val="1"/>
      <w:numFmt w:val="bullet"/>
      <w:lvlText w:val="-"/>
      <w:lvlJc w:val="left"/>
      <w:pPr>
        <w:ind w:left="720" w:hanging="360"/>
      </w:pPr>
      <w:rPr>
        <w:rFonts w:ascii="Arial"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EF216D5"/>
    <w:multiLevelType w:val="hybridMultilevel"/>
    <w:tmpl w:val="58C4EDE4"/>
    <w:lvl w:ilvl="0" w:tplc="A118ADB0">
      <w:start w:val="1"/>
      <w:numFmt w:val="bullet"/>
      <w:lvlText w:val="-"/>
      <w:lvlJc w:val="left"/>
      <w:pPr>
        <w:ind w:left="720" w:hanging="360"/>
      </w:pPr>
      <w:rPr>
        <w:rFonts w:ascii="Arial"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F027080"/>
    <w:multiLevelType w:val="hybridMultilevel"/>
    <w:tmpl w:val="82EAAC8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2707CFA"/>
    <w:multiLevelType w:val="hybridMultilevel"/>
    <w:tmpl w:val="9354A56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456E3F1F"/>
    <w:multiLevelType w:val="hybridMultilevel"/>
    <w:tmpl w:val="950A0F2A"/>
    <w:lvl w:ilvl="0" w:tplc="A5F41F4E">
      <w:start w:val="2"/>
      <w:numFmt w:val="bullet"/>
      <w:lvlText w:val="-"/>
      <w:lvlJc w:val="left"/>
      <w:pPr>
        <w:tabs>
          <w:tab w:val="num" w:pos="1571"/>
        </w:tabs>
        <w:ind w:left="1571" w:hanging="360"/>
      </w:pPr>
      <w:rPr>
        <w:rFonts w:ascii="Times New Roman" w:hAnsi="Times New Roman" w:hint="default"/>
        <w:sz w:val="24"/>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4">
    <w:nsid w:val="45ED558A"/>
    <w:multiLevelType w:val="hybridMultilevel"/>
    <w:tmpl w:val="A260DC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7F54929"/>
    <w:multiLevelType w:val="hybridMultilevel"/>
    <w:tmpl w:val="E84440B0"/>
    <w:lvl w:ilvl="0" w:tplc="1A4C2430">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4CAA6AB3"/>
    <w:multiLevelType w:val="hybridMultilevel"/>
    <w:tmpl w:val="313C209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4DB030DB"/>
    <w:multiLevelType w:val="hybridMultilevel"/>
    <w:tmpl w:val="F4FE3BA0"/>
    <w:lvl w:ilvl="0" w:tplc="A5F41F4E">
      <w:start w:val="2"/>
      <w:numFmt w:val="bullet"/>
      <w:lvlText w:val="-"/>
      <w:lvlJc w:val="left"/>
      <w:pPr>
        <w:ind w:left="1146" w:hanging="360"/>
      </w:pPr>
      <w:rPr>
        <w:rFonts w:ascii="Times New Roman" w:hAnsi="Times New Roman" w:hint="default"/>
        <w:sz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8">
    <w:nsid w:val="4E107510"/>
    <w:multiLevelType w:val="hybridMultilevel"/>
    <w:tmpl w:val="7F2C4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0004AB6"/>
    <w:multiLevelType w:val="hybridMultilevel"/>
    <w:tmpl w:val="B7362E1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52AA0C15"/>
    <w:multiLevelType w:val="hybridMultilevel"/>
    <w:tmpl w:val="4BD4919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35B0D8E"/>
    <w:multiLevelType w:val="hybridMultilevel"/>
    <w:tmpl w:val="2A28A8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3CF05E3"/>
    <w:multiLevelType w:val="hybridMultilevel"/>
    <w:tmpl w:val="236408E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nsid w:val="55184E7D"/>
    <w:multiLevelType w:val="hybridMultilevel"/>
    <w:tmpl w:val="ACD024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7762523"/>
    <w:multiLevelType w:val="hybridMultilevel"/>
    <w:tmpl w:val="C42434EE"/>
    <w:lvl w:ilvl="0" w:tplc="A5F41F4E">
      <w:start w:val="2"/>
      <w:numFmt w:val="bullet"/>
      <w:lvlText w:val="-"/>
      <w:lvlJc w:val="left"/>
      <w:pPr>
        <w:ind w:left="720" w:hanging="360"/>
      </w:pPr>
      <w:rPr>
        <w:rFonts w:ascii="Times New Roman" w:hAnsi="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AB93718"/>
    <w:multiLevelType w:val="hybridMultilevel"/>
    <w:tmpl w:val="8CF074EC"/>
    <w:lvl w:ilvl="0" w:tplc="A5F41F4E">
      <w:start w:val="2"/>
      <w:numFmt w:val="bullet"/>
      <w:lvlText w:val="-"/>
      <w:lvlJc w:val="left"/>
      <w:pPr>
        <w:ind w:left="720" w:hanging="360"/>
      </w:pPr>
      <w:rPr>
        <w:rFonts w:ascii="Times New Roman" w:hAnsi="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AF22C52"/>
    <w:multiLevelType w:val="hybridMultilevel"/>
    <w:tmpl w:val="F53ED2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B5C1C50"/>
    <w:multiLevelType w:val="hybridMultilevel"/>
    <w:tmpl w:val="7ED07876"/>
    <w:lvl w:ilvl="0" w:tplc="A118ADB0">
      <w:start w:val="1"/>
      <w:numFmt w:val="bullet"/>
      <w:lvlText w:val="-"/>
      <w:lvlJc w:val="left"/>
      <w:pPr>
        <w:ind w:left="1068" w:hanging="360"/>
      </w:pPr>
      <w:rPr>
        <w:rFonts w:ascii="Arial" w:hAnsi="Aria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nsid w:val="5B5D3BED"/>
    <w:multiLevelType w:val="hybridMultilevel"/>
    <w:tmpl w:val="6846AC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BD136CB"/>
    <w:multiLevelType w:val="hybridMultilevel"/>
    <w:tmpl w:val="AF804E96"/>
    <w:lvl w:ilvl="0" w:tplc="040C0003">
      <w:start w:val="1"/>
      <w:numFmt w:val="bullet"/>
      <w:lvlText w:val="o"/>
      <w:lvlJc w:val="left"/>
      <w:pPr>
        <w:ind w:left="2702" w:hanging="360"/>
      </w:pPr>
      <w:rPr>
        <w:rFonts w:ascii="Courier New" w:hAnsi="Courier New" w:cs="Courier New" w:hint="default"/>
      </w:rPr>
    </w:lvl>
    <w:lvl w:ilvl="1" w:tplc="040C0003" w:tentative="1">
      <w:start w:val="1"/>
      <w:numFmt w:val="bullet"/>
      <w:lvlText w:val="o"/>
      <w:lvlJc w:val="left"/>
      <w:pPr>
        <w:ind w:left="3422" w:hanging="360"/>
      </w:pPr>
      <w:rPr>
        <w:rFonts w:ascii="Courier New" w:hAnsi="Courier New" w:cs="Courier New" w:hint="default"/>
      </w:rPr>
    </w:lvl>
    <w:lvl w:ilvl="2" w:tplc="040C0005" w:tentative="1">
      <w:start w:val="1"/>
      <w:numFmt w:val="bullet"/>
      <w:lvlText w:val=""/>
      <w:lvlJc w:val="left"/>
      <w:pPr>
        <w:ind w:left="4142" w:hanging="360"/>
      </w:pPr>
      <w:rPr>
        <w:rFonts w:ascii="Wingdings" w:hAnsi="Wingdings" w:hint="default"/>
      </w:rPr>
    </w:lvl>
    <w:lvl w:ilvl="3" w:tplc="040C0001" w:tentative="1">
      <w:start w:val="1"/>
      <w:numFmt w:val="bullet"/>
      <w:lvlText w:val=""/>
      <w:lvlJc w:val="left"/>
      <w:pPr>
        <w:ind w:left="4862" w:hanging="360"/>
      </w:pPr>
      <w:rPr>
        <w:rFonts w:ascii="Symbol" w:hAnsi="Symbol" w:hint="default"/>
      </w:rPr>
    </w:lvl>
    <w:lvl w:ilvl="4" w:tplc="040C0003" w:tentative="1">
      <w:start w:val="1"/>
      <w:numFmt w:val="bullet"/>
      <w:lvlText w:val="o"/>
      <w:lvlJc w:val="left"/>
      <w:pPr>
        <w:ind w:left="5582" w:hanging="360"/>
      </w:pPr>
      <w:rPr>
        <w:rFonts w:ascii="Courier New" w:hAnsi="Courier New" w:cs="Courier New" w:hint="default"/>
      </w:rPr>
    </w:lvl>
    <w:lvl w:ilvl="5" w:tplc="040C0005" w:tentative="1">
      <w:start w:val="1"/>
      <w:numFmt w:val="bullet"/>
      <w:lvlText w:val=""/>
      <w:lvlJc w:val="left"/>
      <w:pPr>
        <w:ind w:left="6302" w:hanging="360"/>
      </w:pPr>
      <w:rPr>
        <w:rFonts w:ascii="Wingdings" w:hAnsi="Wingdings" w:hint="default"/>
      </w:rPr>
    </w:lvl>
    <w:lvl w:ilvl="6" w:tplc="040C0001" w:tentative="1">
      <w:start w:val="1"/>
      <w:numFmt w:val="bullet"/>
      <w:lvlText w:val=""/>
      <w:lvlJc w:val="left"/>
      <w:pPr>
        <w:ind w:left="7022" w:hanging="360"/>
      </w:pPr>
      <w:rPr>
        <w:rFonts w:ascii="Symbol" w:hAnsi="Symbol" w:hint="default"/>
      </w:rPr>
    </w:lvl>
    <w:lvl w:ilvl="7" w:tplc="040C0003" w:tentative="1">
      <w:start w:val="1"/>
      <w:numFmt w:val="bullet"/>
      <w:lvlText w:val="o"/>
      <w:lvlJc w:val="left"/>
      <w:pPr>
        <w:ind w:left="7742" w:hanging="360"/>
      </w:pPr>
      <w:rPr>
        <w:rFonts w:ascii="Courier New" w:hAnsi="Courier New" w:cs="Courier New" w:hint="default"/>
      </w:rPr>
    </w:lvl>
    <w:lvl w:ilvl="8" w:tplc="040C0005" w:tentative="1">
      <w:start w:val="1"/>
      <w:numFmt w:val="bullet"/>
      <w:lvlText w:val=""/>
      <w:lvlJc w:val="left"/>
      <w:pPr>
        <w:ind w:left="8462" w:hanging="360"/>
      </w:pPr>
      <w:rPr>
        <w:rFonts w:ascii="Wingdings" w:hAnsi="Wingdings" w:hint="default"/>
      </w:rPr>
    </w:lvl>
  </w:abstractNum>
  <w:abstractNum w:abstractNumId="60">
    <w:nsid w:val="5C7113EE"/>
    <w:multiLevelType w:val="hybridMultilevel"/>
    <w:tmpl w:val="7B7A5E54"/>
    <w:lvl w:ilvl="0" w:tplc="040C0005">
      <w:start w:val="1"/>
      <w:numFmt w:val="bullet"/>
      <w:lvlText w:val=""/>
      <w:lvlJc w:val="left"/>
      <w:pPr>
        <w:ind w:left="1080" w:hanging="360"/>
      </w:pPr>
      <w:rPr>
        <w:rFonts w:ascii="Wingdings" w:hAnsi="Wingding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5CDB7AD0"/>
    <w:multiLevelType w:val="hybridMultilevel"/>
    <w:tmpl w:val="8E18AE8A"/>
    <w:lvl w:ilvl="0" w:tplc="E7D44A50">
      <w:start w:val="1796"/>
      <w:numFmt w:val="bullet"/>
      <w:lvlText w:val="-"/>
      <w:lvlJc w:val="left"/>
      <w:pPr>
        <w:ind w:left="720" w:hanging="360"/>
      </w:pPr>
      <w:rPr>
        <w:rFonts w:ascii="Arial Narrow" w:eastAsia="Calibri"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CDF1551"/>
    <w:multiLevelType w:val="hybridMultilevel"/>
    <w:tmpl w:val="C158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DFF5669"/>
    <w:multiLevelType w:val="multilevel"/>
    <w:tmpl w:val="EC04DD06"/>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61387A3E"/>
    <w:multiLevelType w:val="hybridMultilevel"/>
    <w:tmpl w:val="E3362258"/>
    <w:lvl w:ilvl="0" w:tplc="A5F41F4E">
      <w:start w:val="2"/>
      <w:numFmt w:val="bullet"/>
      <w:lvlText w:val="-"/>
      <w:lvlJc w:val="left"/>
      <w:pPr>
        <w:ind w:left="1080" w:hanging="360"/>
      </w:pPr>
      <w:rPr>
        <w:rFonts w:ascii="Times New Roman" w:hAnsi="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63E04B74"/>
    <w:multiLevelType w:val="hybridMultilevel"/>
    <w:tmpl w:val="E49CF342"/>
    <w:lvl w:ilvl="0" w:tplc="CF6CF30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4CC1FA6"/>
    <w:multiLevelType w:val="hybridMultilevel"/>
    <w:tmpl w:val="84BA6B60"/>
    <w:lvl w:ilvl="0" w:tplc="BF34B882">
      <w:start w:val="1"/>
      <w:numFmt w:val="bullet"/>
      <w:lvlText w:val="-"/>
      <w:lvlJc w:val="left"/>
      <w:pPr>
        <w:ind w:left="833" w:hanging="360"/>
      </w:pPr>
      <w:rPr>
        <w:rFonts w:ascii="Tahoma" w:hAnsi="Tahoma"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67">
    <w:nsid w:val="65FB2A26"/>
    <w:multiLevelType w:val="hybridMultilevel"/>
    <w:tmpl w:val="998871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A8826A8"/>
    <w:multiLevelType w:val="hybridMultilevel"/>
    <w:tmpl w:val="78BADB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D81416B"/>
    <w:multiLevelType w:val="hybridMultilevel"/>
    <w:tmpl w:val="BAF0FD28"/>
    <w:lvl w:ilvl="0" w:tplc="CF6CF30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DA77104"/>
    <w:multiLevelType w:val="hybridMultilevel"/>
    <w:tmpl w:val="F650E26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6FD04B79"/>
    <w:multiLevelType w:val="hybridMultilevel"/>
    <w:tmpl w:val="661215EE"/>
    <w:lvl w:ilvl="0" w:tplc="040C0005">
      <w:start w:val="1"/>
      <w:numFmt w:val="bullet"/>
      <w:lvlText w:val=""/>
      <w:lvlJc w:val="left"/>
      <w:pPr>
        <w:tabs>
          <w:tab w:val="num" w:pos="720"/>
        </w:tabs>
        <w:ind w:left="720" w:hanging="360"/>
      </w:pPr>
      <w:rPr>
        <w:rFonts w:ascii="Wingdings" w:hAnsi="Wingdings" w:hint="default"/>
        <w:sz w:val="24"/>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72">
    <w:nsid w:val="6FE913A7"/>
    <w:multiLevelType w:val="hybridMultilevel"/>
    <w:tmpl w:val="9FB6B60A"/>
    <w:lvl w:ilvl="0" w:tplc="A5F41F4E">
      <w:start w:val="2"/>
      <w:numFmt w:val="bullet"/>
      <w:lvlText w:val="-"/>
      <w:lvlJc w:val="left"/>
      <w:pPr>
        <w:ind w:left="720" w:hanging="360"/>
      </w:pPr>
      <w:rPr>
        <w:rFonts w:ascii="Times New Roman" w:hAnsi="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FED3597"/>
    <w:multiLevelType w:val="hybridMultilevel"/>
    <w:tmpl w:val="412A7A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25F7EB1"/>
    <w:multiLevelType w:val="hybridMultilevel"/>
    <w:tmpl w:val="281E769C"/>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5">
    <w:nsid w:val="72FA35CE"/>
    <w:multiLevelType w:val="hybridMultilevel"/>
    <w:tmpl w:val="E9FABF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3B36105"/>
    <w:multiLevelType w:val="hybridMultilevel"/>
    <w:tmpl w:val="93AA8B5A"/>
    <w:lvl w:ilvl="0" w:tplc="D43812BA">
      <w:start w:val="5"/>
      <w:numFmt w:val="bullet"/>
      <w:lvlText w:val="-"/>
      <w:lvlJc w:val="left"/>
      <w:pPr>
        <w:ind w:left="1440" w:hanging="360"/>
      </w:pPr>
      <w:rPr>
        <w:rFonts w:ascii="Arial Narrow" w:eastAsia="Calibri" w:hAnsi="Arial Narrow"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73EA1C5F"/>
    <w:multiLevelType w:val="multilevel"/>
    <w:tmpl w:val="53148E70"/>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778450BD"/>
    <w:multiLevelType w:val="hybridMultilevel"/>
    <w:tmpl w:val="190A0382"/>
    <w:lvl w:ilvl="0" w:tplc="CF6CF30C">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9">
    <w:nsid w:val="7BA419B1"/>
    <w:multiLevelType w:val="hybridMultilevel"/>
    <w:tmpl w:val="8A4AABDC"/>
    <w:lvl w:ilvl="0" w:tplc="CF6CF30C">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BB65599"/>
    <w:multiLevelType w:val="hybridMultilevel"/>
    <w:tmpl w:val="195AF38E"/>
    <w:lvl w:ilvl="0" w:tplc="CF6CF30C">
      <w:start w:val="1"/>
      <w:numFmt w:val="bullet"/>
      <w:lvlText w:val="-"/>
      <w:lvlJc w:val="left"/>
      <w:pPr>
        <w:ind w:left="635" w:hanging="360"/>
      </w:pPr>
      <w:rPr>
        <w:rFonts w:ascii="Calibri" w:eastAsiaTheme="minorHAnsi" w:hAnsi="Calibri" w:cs="Calibri" w:hint="default"/>
      </w:rPr>
    </w:lvl>
    <w:lvl w:ilvl="1" w:tplc="040C0003" w:tentative="1">
      <w:start w:val="1"/>
      <w:numFmt w:val="bullet"/>
      <w:lvlText w:val="o"/>
      <w:lvlJc w:val="left"/>
      <w:pPr>
        <w:ind w:left="1355" w:hanging="360"/>
      </w:pPr>
      <w:rPr>
        <w:rFonts w:ascii="Courier New" w:hAnsi="Courier New" w:cs="Courier New" w:hint="default"/>
      </w:rPr>
    </w:lvl>
    <w:lvl w:ilvl="2" w:tplc="040C0005" w:tentative="1">
      <w:start w:val="1"/>
      <w:numFmt w:val="bullet"/>
      <w:lvlText w:val=""/>
      <w:lvlJc w:val="left"/>
      <w:pPr>
        <w:ind w:left="2075" w:hanging="360"/>
      </w:pPr>
      <w:rPr>
        <w:rFonts w:ascii="Wingdings" w:hAnsi="Wingdings" w:hint="default"/>
      </w:rPr>
    </w:lvl>
    <w:lvl w:ilvl="3" w:tplc="040C0001" w:tentative="1">
      <w:start w:val="1"/>
      <w:numFmt w:val="bullet"/>
      <w:lvlText w:val=""/>
      <w:lvlJc w:val="left"/>
      <w:pPr>
        <w:ind w:left="2795" w:hanging="360"/>
      </w:pPr>
      <w:rPr>
        <w:rFonts w:ascii="Symbol" w:hAnsi="Symbol" w:hint="default"/>
      </w:rPr>
    </w:lvl>
    <w:lvl w:ilvl="4" w:tplc="040C0003" w:tentative="1">
      <w:start w:val="1"/>
      <w:numFmt w:val="bullet"/>
      <w:lvlText w:val="o"/>
      <w:lvlJc w:val="left"/>
      <w:pPr>
        <w:ind w:left="3515" w:hanging="360"/>
      </w:pPr>
      <w:rPr>
        <w:rFonts w:ascii="Courier New" w:hAnsi="Courier New" w:cs="Courier New" w:hint="default"/>
      </w:rPr>
    </w:lvl>
    <w:lvl w:ilvl="5" w:tplc="040C0005" w:tentative="1">
      <w:start w:val="1"/>
      <w:numFmt w:val="bullet"/>
      <w:lvlText w:val=""/>
      <w:lvlJc w:val="left"/>
      <w:pPr>
        <w:ind w:left="4235" w:hanging="360"/>
      </w:pPr>
      <w:rPr>
        <w:rFonts w:ascii="Wingdings" w:hAnsi="Wingdings" w:hint="default"/>
      </w:rPr>
    </w:lvl>
    <w:lvl w:ilvl="6" w:tplc="040C0001" w:tentative="1">
      <w:start w:val="1"/>
      <w:numFmt w:val="bullet"/>
      <w:lvlText w:val=""/>
      <w:lvlJc w:val="left"/>
      <w:pPr>
        <w:ind w:left="4955" w:hanging="360"/>
      </w:pPr>
      <w:rPr>
        <w:rFonts w:ascii="Symbol" w:hAnsi="Symbol" w:hint="default"/>
      </w:rPr>
    </w:lvl>
    <w:lvl w:ilvl="7" w:tplc="040C0003" w:tentative="1">
      <w:start w:val="1"/>
      <w:numFmt w:val="bullet"/>
      <w:lvlText w:val="o"/>
      <w:lvlJc w:val="left"/>
      <w:pPr>
        <w:ind w:left="5675" w:hanging="360"/>
      </w:pPr>
      <w:rPr>
        <w:rFonts w:ascii="Courier New" w:hAnsi="Courier New" w:cs="Courier New" w:hint="default"/>
      </w:rPr>
    </w:lvl>
    <w:lvl w:ilvl="8" w:tplc="040C0005" w:tentative="1">
      <w:start w:val="1"/>
      <w:numFmt w:val="bullet"/>
      <w:lvlText w:val=""/>
      <w:lvlJc w:val="left"/>
      <w:pPr>
        <w:ind w:left="6395" w:hanging="360"/>
      </w:pPr>
      <w:rPr>
        <w:rFonts w:ascii="Wingdings" w:hAnsi="Wingdings" w:hint="default"/>
      </w:rPr>
    </w:lvl>
  </w:abstractNum>
  <w:abstractNum w:abstractNumId="81">
    <w:nsid w:val="7DB54D45"/>
    <w:multiLevelType w:val="hybridMultilevel"/>
    <w:tmpl w:val="2BD60C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DEF1325"/>
    <w:multiLevelType w:val="hybridMultilevel"/>
    <w:tmpl w:val="48043B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34"/>
  </w:num>
  <w:num w:numId="5">
    <w:abstractNumId w:val="63"/>
  </w:num>
  <w:num w:numId="6">
    <w:abstractNumId w:val="23"/>
  </w:num>
  <w:num w:numId="7">
    <w:abstractNumId w:val="74"/>
  </w:num>
  <w:num w:numId="8">
    <w:abstractNumId w:val="45"/>
  </w:num>
  <w:num w:numId="9">
    <w:abstractNumId w:val="59"/>
  </w:num>
  <w:num w:numId="10">
    <w:abstractNumId w:val="35"/>
  </w:num>
  <w:num w:numId="11">
    <w:abstractNumId w:val="19"/>
  </w:num>
  <w:num w:numId="12">
    <w:abstractNumId w:val="77"/>
  </w:num>
  <w:num w:numId="13">
    <w:abstractNumId w:val="43"/>
  </w:num>
  <w:num w:numId="14">
    <w:abstractNumId w:val="71"/>
  </w:num>
  <w:num w:numId="15">
    <w:abstractNumId w:val="24"/>
  </w:num>
  <w:num w:numId="16">
    <w:abstractNumId w:val="61"/>
  </w:num>
  <w:num w:numId="17">
    <w:abstractNumId w:val="40"/>
  </w:num>
  <w:num w:numId="18">
    <w:abstractNumId w:val="20"/>
  </w:num>
  <w:num w:numId="19">
    <w:abstractNumId w:val="50"/>
  </w:num>
  <w:num w:numId="20">
    <w:abstractNumId w:val="69"/>
  </w:num>
  <w:num w:numId="21">
    <w:abstractNumId w:val="80"/>
  </w:num>
  <w:num w:numId="22">
    <w:abstractNumId w:val="75"/>
  </w:num>
  <w:num w:numId="23">
    <w:abstractNumId w:val="79"/>
  </w:num>
  <w:num w:numId="24">
    <w:abstractNumId w:val="7"/>
  </w:num>
  <w:num w:numId="25">
    <w:abstractNumId w:val="65"/>
  </w:num>
  <w:num w:numId="26">
    <w:abstractNumId w:val="78"/>
  </w:num>
  <w:num w:numId="27">
    <w:abstractNumId w:val="57"/>
  </w:num>
  <w:num w:numId="28">
    <w:abstractNumId w:val="39"/>
  </w:num>
  <w:num w:numId="29">
    <w:abstractNumId w:val="6"/>
  </w:num>
  <w:num w:numId="30">
    <w:abstractNumId w:val="51"/>
  </w:num>
  <w:num w:numId="31">
    <w:abstractNumId w:val="64"/>
  </w:num>
  <w:num w:numId="32">
    <w:abstractNumId w:val="67"/>
  </w:num>
  <w:num w:numId="33">
    <w:abstractNumId w:val="13"/>
  </w:num>
  <w:num w:numId="34">
    <w:abstractNumId w:val="72"/>
  </w:num>
  <w:num w:numId="35">
    <w:abstractNumId w:val="10"/>
  </w:num>
  <w:num w:numId="36">
    <w:abstractNumId w:val="54"/>
  </w:num>
  <w:num w:numId="37">
    <w:abstractNumId w:val="47"/>
  </w:num>
  <w:num w:numId="38">
    <w:abstractNumId w:val="76"/>
  </w:num>
  <w:num w:numId="39">
    <w:abstractNumId w:val="68"/>
  </w:num>
  <w:num w:numId="40">
    <w:abstractNumId w:val="9"/>
  </w:num>
  <w:num w:numId="41">
    <w:abstractNumId w:val="25"/>
  </w:num>
  <w:num w:numId="42">
    <w:abstractNumId w:val="26"/>
  </w:num>
  <w:num w:numId="43">
    <w:abstractNumId w:val="46"/>
  </w:num>
  <w:num w:numId="44">
    <w:abstractNumId w:val="42"/>
  </w:num>
  <w:num w:numId="45">
    <w:abstractNumId w:val="18"/>
  </w:num>
  <w:num w:numId="46">
    <w:abstractNumId w:val="49"/>
  </w:num>
  <w:num w:numId="47">
    <w:abstractNumId w:val="30"/>
  </w:num>
  <w:num w:numId="48">
    <w:abstractNumId w:val="62"/>
  </w:num>
  <w:num w:numId="49">
    <w:abstractNumId w:val="32"/>
  </w:num>
  <w:num w:numId="50">
    <w:abstractNumId w:val="38"/>
  </w:num>
  <w:num w:numId="51">
    <w:abstractNumId w:val="31"/>
  </w:num>
  <w:num w:numId="52">
    <w:abstractNumId w:val="21"/>
  </w:num>
  <w:num w:numId="53">
    <w:abstractNumId w:val="33"/>
  </w:num>
  <w:num w:numId="54">
    <w:abstractNumId w:val="17"/>
  </w:num>
  <w:num w:numId="55">
    <w:abstractNumId w:val="3"/>
  </w:num>
  <w:num w:numId="56">
    <w:abstractNumId w:val="41"/>
  </w:num>
  <w:num w:numId="57">
    <w:abstractNumId w:val="56"/>
  </w:num>
  <w:num w:numId="58">
    <w:abstractNumId w:val="4"/>
  </w:num>
  <w:num w:numId="59">
    <w:abstractNumId w:val="15"/>
  </w:num>
  <w:num w:numId="60">
    <w:abstractNumId w:val="81"/>
  </w:num>
  <w:num w:numId="61">
    <w:abstractNumId w:val="53"/>
  </w:num>
  <w:num w:numId="62">
    <w:abstractNumId w:val="14"/>
  </w:num>
  <w:num w:numId="63">
    <w:abstractNumId w:val="11"/>
  </w:num>
  <w:num w:numId="64">
    <w:abstractNumId w:val="8"/>
  </w:num>
  <w:num w:numId="65">
    <w:abstractNumId w:val="12"/>
  </w:num>
  <w:num w:numId="66">
    <w:abstractNumId w:val="60"/>
  </w:num>
  <w:num w:numId="67">
    <w:abstractNumId w:val="28"/>
  </w:num>
  <w:num w:numId="68">
    <w:abstractNumId w:val="5"/>
  </w:num>
  <w:num w:numId="69">
    <w:abstractNumId w:val="22"/>
  </w:num>
  <w:num w:numId="70">
    <w:abstractNumId w:val="44"/>
  </w:num>
  <w:num w:numId="71">
    <w:abstractNumId w:val="55"/>
  </w:num>
  <w:num w:numId="72">
    <w:abstractNumId w:val="73"/>
  </w:num>
  <w:num w:numId="73">
    <w:abstractNumId w:val="70"/>
  </w:num>
  <w:num w:numId="74">
    <w:abstractNumId w:val="58"/>
  </w:num>
  <w:num w:numId="75">
    <w:abstractNumId w:val="37"/>
  </w:num>
  <w:num w:numId="76">
    <w:abstractNumId w:val="52"/>
  </w:num>
  <w:num w:numId="77">
    <w:abstractNumId w:val="82"/>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num>
  <w:num w:numId="80">
    <w:abstractNumId w:val="2"/>
  </w:num>
  <w:num w:numId="81">
    <w:abstractNumId w:val="48"/>
  </w:num>
  <w:num w:numId="82">
    <w:abstractNumId w:val="27"/>
  </w:num>
  <w:num w:numId="83">
    <w:abstractNumId w:val="29"/>
  </w:num>
  <w:num w:numId="84">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EE9"/>
    <w:rsid w:val="00014AF5"/>
    <w:rsid w:val="00021A0E"/>
    <w:rsid w:val="000236B8"/>
    <w:rsid w:val="00024DCC"/>
    <w:rsid w:val="00026231"/>
    <w:rsid w:val="00027F2F"/>
    <w:rsid w:val="00034496"/>
    <w:rsid w:val="000378D5"/>
    <w:rsid w:val="00047F37"/>
    <w:rsid w:val="00051222"/>
    <w:rsid w:val="00051A1C"/>
    <w:rsid w:val="0006268C"/>
    <w:rsid w:val="0006678F"/>
    <w:rsid w:val="00067873"/>
    <w:rsid w:val="00072FCE"/>
    <w:rsid w:val="00074280"/>
    <w:rsid w:val="00084C54"/>
    <w:rsid w:val="000906BF"/>
    <w:rsid w:val="00095B4F"/>
    <w:rsid w:val="000A0306"/>
    <w:rsid w:val="000B203E"/>
    <w:rsid w:val="000B2BE1"/>
    <w:rsid w:val="000B38BC"/>
    <w:rsid w:val="000B44E5"/>
    <w:rsid w:val="000C22F6"/>
    <w:rsid w:val="000C31FE"/>
    <w:rsid w:val="000C5573"/>
    <w:rsid w:val="000C694D"/>
    <w:rsid w:val="000D0657"/>
    <w:rsid w:val="000D2135"/>
    <w:rsid w:val="000D3114"/>
    <w:rsid w:val="000D49D4"/>
    <w:rsid w:val="000E2910"/>
    <w:rsid w:val="000E7CA9"/>
    <w:rsid w:val="000F14AE"/>
    <w:rsid w:val="000F1B92"/>
    <w:rsid w:val="000F3B84"/>
    <w:rsid w:val="00100786"/>
    <w:rsid w:val="0010326A"/>
    <w:rsid w:val="00104FC8"/>
    <w:rsid w:val="00105527"/>
    <w:rsid w:val="00107819"/>
    <w:rsid w:val="00110497"/>
    <w:rsid w:val="00113044"/>
    <w:rsid w:val="001148D5"/>
    <w:rsid w:val="00117B9E"/>
    <w:rsid w:val="00120D7B"/>
    <w:rsid w:val="001313BD"/>
    <w:rsid w:val="00141C30"/>
    <w:rsid w:val="00143C3A"/>
    <w:rsid w:val="00147116"/>
    <w:rsid w:val="001540B2"/>
    <w:rsid w:val="001544F0"/>
    <w:rsid w:val="00162784"/>
    <w:rsid w:val="00164859"/>
    <w:rsid w:val="00165821"/>
    <w:rsid w:val="0017007F"/>
    <w:rsid w:val="00180197"/>
    <w:rsid w:val="001805A8"/>
    <w:rsid w:val="00181865"/>
    <w:rsid w:val="0018206B"/>
    <w:rsid w:val="001837F9"/>
    <w:rsid w:val="001A2009"/>
    <w:rsid w:val="001A75F2"/>
    <w:rsid w:val="001B10F8"/>
    <w:rsid w:val="001B129D"/>
    <w:rsid w:val="001C12D6"/>
    <w:rsid w:val="001C1E56"/>
    <w:rsid w:val="001C4A67"/>
    <w:rsid w:val="001D310D"/>
    <w:rsid w:val="001E1AD9"/>
    <w:rsid w:val="001E1AE4"/>
    <w:rsid w:val="001F3D84"/>
    <w:rsid w:val="001F3E25"/>
    <w:rsid w:val="00201D6F"/>
    <w:rsid w:val="00226074"/>
    <w:rsid w:val="00240883"/>
    <w:rsid w:val="00242738"/>
    <w:rsid w:val="00247F4E"/>
    <w:rsid w:val="00254C3B"/>
    <w:rsid w:val="00267A4B"/>
    <w:rsid w:val="00271E88"/>
    <w:rsid w:val="002939CC"/>
    <w:rsid w:val="00294107"/>
    <w:rsid w:val="00294379"/>
    <w:rsid w:val="002B0DD1"/>
    <w:rsid w:val="002B3310"/>
    <w:rsid w:val="002C139F"/>
    <w:rsid w:val="002C4C63"/>
    <w:rsid w:val="002C5074"/>
    <w:rsid w:val="002C71DB"/>
    <w:rsid w:val="002C749C"/>
    <w:rsid w:val="002D0397"/>
    <w:rsid w:val="002E20CB"/>
    <w:rsid w:val="002E3A98"/>
    <w:rsid w:val="002E5FC9"/>
    <w:rsid w:val="002F285B"/>
    <w:rsid w:val="002F443D"/>
    <w:rsid w:val="002F58A3"/>
    <w:rsid w:val="002F7FE6"/>
    <w:rsid w:val="003069E9"/>
    <w:rsid w:val="00310BDB"/>
    <w:rsid w:val="0031675A"/>
    <w:rsid w:val="00317B46"/>
    <w:rsid w:val="00317E11"/>
    <w:rsid w:val="003237BD"/>
    <w:rsid w:val="0032388B"/>
    <w:rsid w:val="00325F66"/>
    <w:rsid w:val="003277E4"/>
    <w:rsid w:val="00332CE1"/>
    <w:rsid w:val="00332E17"/>
    <w:rsid w:val="003331C4"/>
    <w:rsid w:val="00354A93"/>
    <w:rsid w:val="00364A48"/>
    <w:rsid w:val="00365E5E"/>
    <w:rsid w:val="00366281"/>
    <w:rsid w:val="0036679B"/>
    <w:rsid w:val="003667A3"/>
    <w:rsid w:val="003670C5"/>
    <w:rsid w:val="003765E8"/>
    <w:rsid w:val="00380708"/>
    <w:rsid w:val="00383BA7"/>
    <w:rsid w:val="00393AFE"/>
    <w:rsid w:val="00395635"/>
    <w:rsid w:val="003A0313"/>
    <w:rsid w:val="003A1EA2"/>
    <w:rsid w:val="003A2348"/>
    <w:rsid w:val="003A6DD1"/>
    <w:rsid w:val="003A7A1F"/>
    <w:rsid w:val="003A7F78"/>
    <w:rsid w:val="003B2FCD"/>
    <w:rsid w:val="003B7BC9"/>
    <w:rsid w:val="003D4280"/>
    <w:rsid w:val="003D5CBF"/>
    <w:rsid w:val="003E21AE"/>
    <w:rsid w:val="003E462A"/>
    <w:rsid w:val="003E7159"/>
    <w:rsid w:val="003F12B9"/>
    <w:rsid w:val="003F5928"/>
    <w:rsid w:val="00403F52"/>
    <w:rsid w:val="00404714"/>
    <w:rsid w:val="004048A1"/>
    <w:rsid w:val="00405C04"/>
    <w:rsid w:val="004174E8"/>
    <w:rsid w:val="004251A5"/>
    <w:rsid w:val="00436491"/>
    <w:rsid w:val="00436B59"/>
    <w:rsid w:val="004433F0"/>
    <w:rsid w:val="004510F8"/>
    <w:rsid w:val="00460034"/>
    <w:rsid w:val="0046056C"/>
    <w:rsid w:val="00467838"/>
    <w:rsid w:val="00473BCB"/>
    <w:rsid w:val="004740FC"/>
    <w:rsid w:val="00474E08"/>
    <w:rsid w:val="00475DDF"/>
    <w:rsid w:val="004761C0"/>
    <w:rsid w:val="00477AD8"/>
    <w:rsid w:val="004861BC"/>
    <w:rsid w:val="00487BCD"/>
    <w:rsid w:val="004938AD"/>
    <w:rsid w:val="004A026F"/>
    <w:rsid w:val="004A0D76"/>
    <w:rsid w:val="004A265C"/>
    <w:rsid w:val="004A5191"/>
    <w:rsid w:val="004B0E26"/>
    <w:rsid w:val="004B1613"/>
    <w:rsid w:val="004B2752"/>
    <w:rsid w:val="004B3110"/>
    <w:rsid w:val="004C487C"/>
    <w:rsid w:val="004C58BC"/>
    <w:rsid w:val="004D277C"/>
    <w:rsid w:val="004D61CB"/>
    <w:rsid w:val="004D6BFA"/>
    <w:rsid w:val="004E017C"/>
    <w:rsid w:val="004E532F"/>
    <w:rsid w:val="004F3D68"/>
    <w:rsid w:val="00500257"/>
    <w:rsid w:val="0051235A"/>
    <w:rsid w:val="00512457"/>
    <w:rsid w:val="00514516"/>
    <w:rsid w:val="00515928"/>
    <w:rsid w:val="00524352"/>
    <w:rsid w:val="005277B5"/>
    <w:rsid w:val="00531465"/>
    <w:rsid w:val="005363FC"/>
    <w:rsid w:val="00551391"/>
    <w:rsid w:val="00551F95"/>
    <w:rsid w:val="00555C73"/>
    <w:rsid w:val="00556610"/>
    <w:rsid w:val="0056064C"/>
    <w:rsid w:val="00567794"/>
    <w:rsid w:val="0057173F"/>
    <w:rsid w:val="00576E43"/>
    <w:rsid w:val="00583BAD"/>
    <w:rsid w:val="00587598"/>
    <w:rsid w:val="00590BCC"/>
    <w:rsid w:val="0059478E"/>
    <w:rsid w:val="005A269E"/>
    <w:rsid w:val="005C0B01"/>
    <w:rsid w:val="005C3C28"/>
    <w:rsid w:val="005C4B24"/>
    <w:rsid w:val="005D1184"/>
    <w:rsid w:val="005E0B8C"/>
    <w:rsid w:val="005E2200"/>
    <w:rsid w:val="005E6D0A"/>
    <w:rsid w:val="005E6F8E"/>
    <w:rsid w:val="005E703C"/>
    <w:rsid w:val="00602B65"/>
    <w:rsid w:val="00603474"/>
    <w:rsid w:val="00605D15"/>
    <w:rsid w:val="006212B3"/>
    <w:rsid w:val="006229A1"/>
    <w:rsid w:val="006238B8"/>
    <w:rsid w:val="00626CFD"/>
    <w:rsid w:val="006314A8"/>
    <w:rsid w:val="006335C0"/>
    <w:rsid w:val="0063770F"/>
    <w:rsid w:val="00641B4D"/>
    <w:rsid w:val="00642D16"/>
    <w:rsid w:val="00646EBE"/>
    <w:rsid w:val="00647AE9"/>
    <w:rsid w:val="00651C68"/>
    <w:rsid w:val="00652287"/>
    <w:rsid w:val="00652F70"/>
    <w:rsid w:val="00657073"/>
    <w:rsid w:val="00665CB2"/>
    <w:rsid w:val="006705B6"/>
    <w:rsid w:val="00675A8D"/>
    <w:rsid w:val="00676451"/>
    <w:rsid w:val="00677692"/>
    <w:rsid w:val="00682AA9"/>
    <w:rsid w:val="00682C43"/>
    <w:rsid w:val="00684438"/>
    <w:rsid w:val="006844AA"/>
    <w:rsid w:val="00695FAE"/>
    <w:rsid w:val="00696491"/>
    <w:rsid w:val="00697110"/>
    <w:rsid w:val="006B5F38"/>
    <w:rsid w:val="006C2D50"/>
    <w:rsid w:val="006C563B"/>
    <w:rsid w:val="006C5B17"/>
    <w:rsid w:val="006C7D01"/>
    <w:rsid w:val="006D1620"/>
    <w:rsid w:val="006D7B41"/>
    <w:rsid w:val="006E0BDA"/>
    <w:rsid w:val="006F0164"/>
    <w:rsid w:val="006F1B64"/>
    <w:rsid w:val="006F2ACB"/>
    <w:rsid w:val="006F5966"/>
    <w:rsid w:val="007016EE"/>
    <w:rsid w:val="00703236"/>
    <w:rsid w:val="0070402B"/>
    <w:rsid w:val="0072090F"/>
    <w:rsid w:val="007219EA"/>
    <w:rsid w:val="00722770"/>
    <w:rsid w:val="0073249B"/>
    <w:rsid w:val="00732FB5"/>
    <w:rsid w:val="007363C2"/>
    <w:rsid w:val="0073760F"/>
    <w:rsid w:val="00741D78"/>
    <w:rsid w:val="00744BA1"/>
    <w:rsid w:val="00751246"/>
    <w:rsid w:val="0075484F"/>
    <w:rsid w:val="00756A3F"/>
    <w:rsid w:val="007711F6"/>
    <w:rsid w:val="00774DEE"/>
    <w:rsid w:val="007759DB"/>
    <w:rsid w:val="00776BA2"/>
    <w:rsid w:val="00776F0A"/>
    <w:rsid w:val="007772CD"/>
    <w:rsid w:val="00784377"/>
    <w:rsid w:val="00793D63"/>
    <w:rsid w:val="00795BFD"/>
    <w:rsid w:val="007A15AA"/>
    <w:rsid w:val="007A353A"/>
    <w:rsid w:val="007A573A"/>
    <w:rsid w:val="007A685B"/>
    <w:rsid w:val="007B6ECB"/>
    <w:rsid w:val="007C1D5F"/>
    <w:rsid w:val="007C27B1"/>
    <w:rsid w:val="007D2F29"/>
    <w:rsid w:val="007D63DD"/>
    <w:rsid w:val="007E174A"/>
    <w:rsid w:val="007E2CD8"/>
    <w:rsid w:val="007F061B"/>
    <w:rsid w:val="007F369C"/>
    <w:rsid w:val="0080311D"/>
    <w:rsid w:val="00804612"/>
    <w:rsid w:val="00805200"/>
    <w:rsid w:val="008159CF"/>
    <w:rsid w:val="00831267"/>
    <w:rsid w:val="00845797"/>
    <w:rsid w:val="0085035E"/>
    <w:rsid w:val="00856CFB"/>
    <w:rsid w:val="00860070"/>
    <w:rsid w:val="00860218"/>
    <w:rsid w:val="00861C47"/>
    <w:rsid w:val="00863B7C"/>
    <w:rsid w:val="00867A85"/>
    <w:rsid w:val="00871331"/>
    <w:rsid w:val="008828CE"/>
    <w:rsid w:val="008853C1"/>
    <w:rsid w:val="00885C58"/>
    <w:rsid w:val="00892BF1"/>
    <w:rsid w:val="00892D1D"/>
    <w:rsid w:val="008C01B0"/>
    <w:rsid w:val="008C1E91"/>
    <w:rsid w:val="008C2828"/>
    <w:rsid w:val="008D27C6"/>
    <w:rsid w:val="008E16D3"/>
    <w:rsid w:val="008E3037"/>
    <w:rsid w:val="008F279D"/>
    <w:rsid w:val="008F4C3E"/>
    <w:rsid w:val="008F556A"/>
    <w:rsid w:val="00902A4C"/>
    <w:rsid w:val="00910203"/>
    <w:rsid w:val="00914FBF"/>
    <w:rsid w:val="00915AD9"/>
    <w:rsid w:val="00916763"/>
    <w:rsid w:val="009171A9"/>
    <w:rsid w:val="00917655"/>
    <w:rsid w:val="00917A74"/>
    <w:rsid w:val="00921605"/>
    <w:rsid w:val="00923907"/>
    <w:rsid w:val="00925B14"/>
    <w:rsid w:val="00926EF4"/>
    <w:rsid w:val="009327DA"/>
    <w:rsid w:val="0093430D"/>
    <w:rsid w:val="009353D4"/>
    <w:rsid w:val="009358EE"/>
    <w:rsid w:val="00936941"/>
    <w:rsid w:val="00940FE1"/>
    <w:rsid w:val="009453BF"/>
    <w:rsid w:val="00951939"/>
    <w:rsid w:val="00956941"/>
    <w:rsid w:val="00960624"/>
    <w:rsid w:val="009659B3"/>
    <w:rsid w:val="00967CB1"/>
    <w:rsid w:val="009700A9"/>
    <w:rsid w:val="009710EE"/>
    <w:rsid w:val="00973F28"/>
    <w:rsid w:val="0098115C"/>
    <w:rsid w:val="009828F8"/>
    <w:rsid w:val="00992618"/>
    <w:rsid w:val="009936D6"/>
    <w:rsid w:val="00996C04"/>
    <w:rsid w:val="009A60AA"/>
    <w:rsid w:val="009B0D69"/>
    <w:rsid w:val="009C4E2D"/>
    <w:rsid w:val="009C4F34"/>
    <w:rsid w:val="009D152D"/>
    <w:rsid w:val="009D6B47"/>
    <w:rsid w:val="009D7EE7"/>
    <w:rsid w:val="009E0B38"/>
    <w:rsid w:val="009F5498"/>
    <w:rsid w:val="009F54F0"/>
    <w:rsid w:val="00A04585"/>
    <w:rsid w:val="00A05CB2"/>
    <w:rsid w:val="00A126F2"/>
    <w:rsid w:val="00A131F7"/>
    <w:rsid w:val="00A16EE2"/>
    <w:rsid w:val="00A2652D"/>
    <w:rsid w:val="00A415C8"/>
    <w:rsid w:val="00A450D1"/>
    <w:rsid w:val="00A47EFC"/>
    <w:rsid w:val="00A56683"/>
    <w:rsid w:val="00A64421"/>
    <w:rsid w:val="00A64646"/>
    <w:rsid w:val="00A718CC"/>
    <w:rsid w:val="00A75FCD"/>
    <w:rsid w:val="00A76415"/>
    <w:rsid w:val="00A82100"/>
    <w:rsid w:val="00A87298"/>
    <w:rsid w:val="00A87D89"/>
    <w:rsid w:val="00A9370C"/>
    <w:rsid w:val="00A96598"/>
    <w:rsid w:val="00A96816"/>
    <w:rsid w:val="00A96B3A"/>
    <w:rsid w:val="00A976B1"/>
    <w:rsid w:val="00AA13F5"/>
    <w:rsid w:val="00AB5028"/>
    <w:rsid w:val="00AC2CAB"/>
    <w:rsid w:val="00AC4256"/>
    <w:rsid w:val="00AC53CB"/>
    <w:rsid w:val="00AC6255"/>
    <w:rsid w:val="00AD17BA"/>
    <w:rsid w:val="00AE0059"/>
    <w:rsid w:val="00AE0403"/>
    <w:rsid w:val="00AE0439"/>
    <w:rsid w:val="00AE1434"/>
    <w:rsid w:val="00AE3BCB"/>
    <w:rsid w:val="00AE5F74"/>
    <w:rsid w:val="00AF2311"/>
    <w:rsid w:val="00AF55D7"/>
    <w:rsid w:val="00B041F0"/>
    <w:rsid w:val="00B0474D"/>
    <w:rsid w:val="00B15159"/>
    <w:rsid w:val="00B169A6"/>
    <w:rsid w:val="00B1789D"/>
    <w:rsid w:val="00B22F26"/>
    <w:rsid w:val="00B2620A"/>
    <w:rsid w:val="00B269C0"/>
    <w:rsid w:val="00B31517"/>
    <w:rsid w:val="00B40064"/>
    <w:rsid w:val="00B4512D"/>
    <w:rsid w:val="00B52F1E"/>
    <w:rsid w:val="00B53884"/>
    <w:rsid w:val="00B57B13"/>
    <w:rsid w:val="00B708D8"/>
    <w:rsid w:val="00B754BF"/>
    <w:rsid w:val="00B759DD"/>
    <w:rsid w:val="00B76B16"/>
    <w:rsid w:val="00B821D0"/>
    <w:rsid w:val="00B90235"/>
    <w:rsid w:val="00B95670"/>
    <w:rsid w:val="00B97E12"/>
    <w:rsid w:val="00BA14EE"/>
    <w:rsid w:val="00BA40FD"/>
    <w:rsid w:val="00BB4DA2"/>
    <w:rsid w:val="00BC2B5D"/>
    <w:rsid w:val="00BD0E21"/>
    <w:rsid w:val="00BD4768"/>
    <w:rsid w:val="00BE3432"/>
    <w:rsid w:val="00BE7159"/>
    <w:rsid w:val="00BF239A"/>
    <w:rsid w:val="00BF70F9"/>
    <w:rsid w:val="00C00D6C"/>
    <w:rsid w:val="00C04B03"/>
    <w:rsid w:val="00C04C8B"/>
    <w:rsid w:val="00C05F29"/>
    <w:rsid w:val="00C122CE"/>
    <w:rsid w:val="00C27F6B"/>
    <w:rsid w:val="00C30510"/>
    <w:rsid w:val="00C36FEF"/>
    <w:rsid w:val="00C44684"/>
    <w:rsid w:val="00C520F4"/>
    <w:rsid w:val="00C520F7"/>
    <w:rsid w:val="00C5262C"/>
    <w:rsid w:val="00C618BE"/>
    <w:rsid w:val="00C67104"/>
    <w:rsid w:val="00C67373"/>
    <w:rsid w:val="00C7005B"/>
    <w:rsid w:val="00C7243E"/>
    <w:rsid w:val="00C75BDB"/>
    <w:rsid w:val="00C7631B"/>
    <w:rsid w:val="00C82F20"/>
    <w:rsid w:val="00C86F8B"/>
    <w:rsid w:val="00C8753F"/>
    <w:rsid w:val="00C87C87"/>
    <w:rsid w:val="00C93269"/>
    <w:rsid w:val="00C962CE"/>
    <w:rsid w:val="00C96922"/>
    <w:rsid w:val="00C96B49"/>
    <w:rsid w:val="00C97A61"/>
    <w:rsid w:val="00CA147A"/>
    <w:rsid w:val="00CA1DA9"/>
    <w:rsid w:val="00CA2355"/>
    <w:rsid w:val="00CA6F47"/>
    <w:rsid w:val="00CB4A9C"/>
    <w:rsid w:val="00CB5650"/>
    <w:rsid w:val="00CD12A5"/>
    <w:rsid w:val="00CD4F11"/>
    <w:rsid w:val="00CE19E7"/>
    <w:rsid w:val="00CF29D0"/>
    <w:rsid w:val="00CF2B48"/>
    <w:rsid w:val="00D14462"/>
    <w:rsid w:val="00D22775"/>
    <w:rsid w:val="00D24E78"/>
    <w:rsid w:val="00D255C7"/>
    <w:rsid w:val="00D262A4"/>
    <w:rsid w:val="00D2711D"/>
    <w:rsid w:val="00D3475B"/>
    <w:rsid w:val="00D3548B"/>
    <w:rsid w:val="00D35B91"/>
    <w:rsid w:val="00D36705"/>
    <w:rsid w:val="00D412B3"/>
    <w:rsid w:val="00D43D8E"/>
    <w:rsid w:val="00D461E4"/>
    <w:rsid w:val="00D5157D"/>
    <w:rsid w:val="00D56B7F"/>
    <w:rsid w:val="00D664B9"/>
    <w:rsid w:val="00D70BC6"/>
    <w:rsid w:val="00D73960"/>
    <w:rsid w:val="00D7503E"/>
    <w:rsid w:val="00D75CE9"/>
    <w:rsid w:val="00D761FA"/>
    <w:rsid w:val="00D7647D"/>
    <w:rsid w:val="00D82435"/>
    <w:rsid w:val="00D86816"/>
    <w:rsid w:val="00D936DA"/>
    <w:rsid w:val="00D94D5E"/>
    <w:rsid w:val="00D94E65"/>
    <w:rsid w:val="00D95527"/>
    <w:rsid w:val="00DA0075"/>
    <w:rsid w:val="00DA1CE1"/>
    <w:rsid w:val="00DA46EF"/>
    <w:rsid w:val="00DA52C1"/>
    <w:rsid w:val="00DA6E13"/>
    <w:rsid w:val="00DA7F6C"/>
    <w:rsid w:val="00DB0FE6"/>
    <w:rsid w:val="00DB11AF"/>
    <w:rsid w:val="00DB57AD"/>
    <w:rsid w:val="00DB6021"/>
    <w:rsid w:val="00DB6EE9"/>
    <w:rsid w:val="00DC6EFB"/>
    <w:rsid w:val="00DD4114"/>
    <w:rsid w:val="00DE0729"/>
    <w:rsid w:val="00DE121A"/>
    <w:rsid w:val="00DE2999"/>
    <w:rsid w:val="00DE387A"/>
    <w:rsid w:val="00DE4CBF"/>
    <w:rsid w:val="00DF1A26"/>
    <w:rsid w:val="00DF259F"/>
    <w:rsid w:val="00E0033F"/>
    <w:rsid w:val="00E00C19"/>
    <w:rsid w:val="00E043DF"/>
    <w:rsid w:val="00E15485"/>
    <w:rsid w:val="00E2141F"/>
    <w:rsid w:val="00E26864"/>
    <w:rsid w:val="00E40141"/>
    <w:rsid w:val="00E419FF"/>
    <w:rsid w:val="00E437CB"/>
    <w:rsid w:val="00E43EE9"/>
    <w:rsid w:val="00E441B2"/>
    <w:rsid w:val="00E44B5F"/>
    <w:rsid w:val="00E81369"/>
    <w:rsid w:val="00E82A02"/>
    <w:rsid w:val="00E834AB"/>
    <w:rsid w:val="00E8502A"/>
    <w:rsid w:val="00E922D9"/>
    <w:rsid w:val="00E97D68"/>
    <w:rsid w:val="00EA3225"/>
    <w:rsid w:val="00EA34E2"/>
    <w:rsid w:val="00EA3A1F"/>
    <w:rsid w:val="00EB56A8"/>
    <w:rsid w:val="00EB6C5C"/>
    <w:rsid w:val="00EB787A"/>
    <w:rsid w:val="00ED2912"/>
    <w:rsid w:val="00ED5911"/>
    <w:rsid w:val="00EE1DE9"/>
    <w:rsid w:val="00EF138B"/>
    <w:rsid w:val="00F05DCA"/>
    <w:rsid w:val="00F070AF"/>
    <w:rsid w:val="00F17133"/>
    <w:rsid w:val="00F21ABF"/>
    <w:rsid w:val="00F25DAE"/>
    <w:rsid w:val="00F374E1"/>
    <w:rsid w:val="00F408E7"/>
    <w:rsid w:val="00F417BA"/>
    <w:rsid w:val="00F5284C"/>
    <w:rsid w:val="00F56C2F"/>
    <w:rsid w:val="00F658C9"/>
    <w:rsid w:val="00F73E88"/>
    <w:rsid w:val="00F7509A"/>
    <w:rsid w:val="00F76313"/>
    <w:rsid w:val="00F77B6E"/>
    <w:rsid w:val="00F811C9"/>
    <w:rsid w:val="00F847F9"/>
    <w:rsid w:val="00F93230"/>
    <w:rsid w:val="00F9683F"/>
    <w:rsid w:val="00FA632C"/>
    <w:rsid w:val="00FC2DA1"/>
    <w:rsid w:val="00FE3107"/>
    <w:rsid w:val="00FE35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7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1FA"/>
  </w:style>
  <w:style w:type="paragraph" w:styleId="Titre1">
    <w:name w:val="heading 1"/>
    <w:aliases w:val="OD1,Heading 1CAS,-SEURECA,page top,Section Heading"/>
    <w:basedOn w:val="Normal"/>
    <w:next w:val="Normal"/>
    <w:link w:val="Titre1Car"/>
    <w:autoRedefine/>
    <w:uiPriority w:val="9"/>
    <w:qFormat/>
    <w:rsid w:val="006F2ACB"/>
    <w:pPr>
      <w:keepNext/>
      <w:spacing w:before="240" w:after="0" w:line="240" w:lineRule="auto"/>
      <w:ind w:firstLine="3"/>
      <w:jc w:val="center"/>
      <w:outlineLvl w:val="0"/>
    </w:pPr>
    <w:rPr>
      <w:rFonts w:ascii="Arial" w:eastAsia="Calibri" w:hAnsi="Arial" w:cs="Arial"/>
      <w:b/>
      <w:bCs/>
      <w:caps/>
      <w:kern w:val="32"/>
      <w:sz w:val="32"/>
      <w:szCs w:val="24"/>
      <w:lang w:val="x-none" w:eastAsia="x-none"/>
    </w:rPr>
  </w:style>
  <w:style w:type="paragraph" w:styleId="Titre2">
    <w:name w:val="heading 2"/>
    <w:basedOn w:val="Normal"/>
    <w:link w:val="Titre2Car"/>
    <w:uiPriority w:val="9"/>
    <w:unhideWhenUsed/>
    <w:qFormat/>
    <w:rsid w:val="005E2200"/>
    <w:pPr>
      <w:keepNext/>
      <w:spacing w:before="100" w:beforeAutospacing="1" w:after="0" w:line="240" w:lineRule="auto"/>
      <w:jc w:val="both"/>
      <w:outlineLvl w:val="1"/>
    </w:pPr>
    <w:rPr>
      <w:rFonts w:ascii="Arial Narrow" w:eastAsia="Times New Roman" w:hAnsi="Arial Narrow" w:cs="Times New Roman"/>
      <w:b/>
      <w:bCs/>
      <w:iCs/>
      <w:smallCaps/>
      <w:sz w:val="28"/>
      <w:szCs w:val="28"/>
      <w:lang w:val="x-none"/>
    </w:rPr>
  </w:style>
  <w:style w:type="paragraph" w:styleId="Titre3">
    <w:name w:val="heading 3"/>
    <w:aliases w:val="OD3"/>
    <w:basedOn w:val="Titre2"/>
    <w:next w:val="didi2"/>
    <w:link w:val="Titre3Car"/>
    <w:autoRedefine/>
    <w:uiPriority w:val="9"/>
    <w:qFormat/>
    <w:rsid w:val="009353D4"/>
    <w:pPr>
      <w:tabs>
        <w:tab w:val="num" w:pos="1134"/>
      </w:tabs>
      <w:spacing w:before="120" w:beforeAutospacing="0" w:after="120"/>
      <w:jc w:val="left"/>
      <w:outlineLvl w:val="2"/>
    </w:pPr>
    <w:rPr>
      <w:rFonts w:ascii="Arial" w:eastAsia="Calibri" w:hAnsi="Arial"/>
      <w:bCs w:val="0"/>
      <w:iCs w:val="0"/>
      <w:smallCaps w:val="0"/>
      <w:color w:val="70AD47"/>
      <w:sz w:val="26"/>
      <w:szCs w:val="20"/>
      <w:lang w:eastAsia="x-none"/>
    </w:rPr>
  </w:style>
  <w:style w:type="paragraph" w:styleId="Titre4">
    <w:name w:val="heading 4"/>
    <w:aliases w:val="OD4"/>
    <w:basedOn w:val="Normal"/>
    <w:next w:val="Normal"/>
    <w:link w:val="Titre4Car"/>
    <w:uiPriority w:val="9"/>
    <w:unhideWhenUsed/>
    <w:qFormat/>
    <w:rsid w:val="003B7BC9"/>
    <w:pPr>
      <w:keepNext/>
      <w:spacing w:before="240" w:beforeAutospacing="1" w:after="60" w:line="360" w:lineRule="auto"/>
      <w:ind w:left="1418"/>
      <w:jc w:val="both"/>
      <w:outlineLvl w:val="3"/>
    </w:pPr>
    <w:rPr>
      <w:rFonts w:ascii="Arial" w:eastAsia="Times New Roman" w:hAnsi="Arial" w:cs="Times New Roman"/>
      <w:bCs/>
      <w:szCs w:val="28"/>
      <w:u w:val="single"/>
      <w:lang w:val="x-none"/>
    </w:rPr>
  </w:style>
  <w:style w:type="paragraph" w:styleId="Titre5">
    <w:name w:val="heading 5"/>
    <w:basedOn w:val="Titre4"/>
    <w:next w:val="didi2"/>
    <w:link w:val="Titre5Car"/>
    <w:uiPriority w:val="9"/>
    <w:qFormat/>
    <w:rsid w:val="007F369C"/>
    <w:pPr>
      <w:tabs>
        <w:tab w:val="num" w:pos="1134"/>
      </w:tabs>
      <w:spacing w:before="60" w:beforeAutospacing="0" w:afterAutospacing="1" w:line="240" w:lineRule="auto"/>
      <w:ind w:left="1134" w:hanging="1134"/>
      <w:outlineLvl w:val="4"/>
    </w:pPr>
    <w:rPr>
      <w:bCs w:val="0"/>
      <w:sz w:val="20"/>
      <w:szCs w:val="20"/>
      <w:lang w:eastAsia="de-DE"/>
    </w:rPr>
  </w:style>
  <w:style w:type="paragraph" w:styleId="Titre6">
    <w:name w:val="heading 6"/>
    <w:basedOn w:val="Titre5"/>
    <w:next w:val="didi2"/>
    <w:link w:val="Titre6Car"/>
    <w:uiPriority w:val="9"/>
    <w:qFormat/>
    <w:rsid w:val="007F369C"/>
    <w:pPr>
      <w:outlineLvl w:val="5"/>
    </w:pPr>
  </w:style>
  <w:style w:type="paragraph" w:styleId="Titre7">
    <w:name w:val="heading 7"/>
    <w:basedOn w:val="TM3"/>
    <w:next w:val="didi2"/>
    <w:link w:val="Titre7Car"/>
    <w:uiPriority w:val="9"/>
    <w:qFormat/>
    <w:rsid w:val="00A16EE2"/>
    <w:pPr>
      <w:tabs>
        <w:tab w:val="num" w:pos="1701"/>
      </w:tabs>
      <w:spacing w:before="240" w:after="60" w:line="240" w:lineRule="auto"/>
      <w:ind w:left="1701" w:hanging="567"/>
      <w:jc w:val="center"/>
      <w:outlineLvl w:val="6"/>
    </w:pPr>
    <w:rPr>
      <w:rFonts w:ascii="Arial" w:eastAsia="Times New Roman" w:hAnsi="Arial"/>
      <w:b/>
      <w:sz w:val="20"/>
      <w:szCs w:val="20"/>
      <w:lang w:val="x-none" w:eastAsia="de-DE"/>
    </w:rPr>
  </w:style>
  <w:style w:type="paragraph" w:styleId="Titre8">
    <w:name w:val="heading 8"/>
    <w:basedOn w:val="Titre7"/>
    <w:next w:val="didi2"/>
    <w:link w:val="Titre8Car"/>
    <w:uiPriority w:val="9"/>
    <w:qFormat/>
    <w:rsid w:val="007F369C"/>
    <w:pPr>
      <w:tabs>
        <w:tab w:val="right" w:pos="9356"/>
      </w:tabs>
      <w:outlineLvl w:val="7"/>
    </w:pPr>
  </w:style>
  <w:style w:type="paragraph" w:styleId="Titre9">
    <w:name w:val="heading 9"/>
    <w:basedOn w:val="Titre8"/>
    <w:next w:val="didi2"/>
    <w:link w:val="Titre9Car"/>
    <w:uiPriority w:val="9"/>
    <w:qFormat/>
    <w:rsid w:val="007F369C"/>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uce 1-2,References,Bullets,List Paragraph,texte,Paragraphe,1,Bullet Points,Farbige Liste - Akzent 11,Liste couleur - Accent 11,Tiret lettres,- List tir,liste 1,puce 1,Puces,List Paragraph (numbered (a)),List Bullet Mary,Puce 2"/>
    <w:basedOn w:val="Normal"/>
    <w:link w:val="ParagraphedelisteCar"/>
    <w:uiPriority w:val="34"/>
    <w:qFormat/>
    <w:rsid w:val="004510F8"/>
    <w:pPr>
      <w:ind w:left="720"/>
      <w:contextualSpacing/>
    </w:pPr>
  </w:style>
  <w:style w:type="character" w:customStyle="1" w:styleId="Titre1Car">
    <w:name w:val="Titre 1 Car"/>
    <w:aliases w:val="OD1 Car,Heading 1CAS Car,-SEURECA Car,page top Car,Section Heading Car"/>
    <w:basedOn w:val="Policepardfaut"/>
    <w:link w:val="Titre1"/>
    <w:uiPriority w:val="9"/>
    <w:rsid w:val="006F2ACB"/>
    <w:rPr>
      <w:rFonts w:ascii="Arial" w:eastAsia="Calibri" w:hAnsi="Arial" w:cs="Arial"/>
      <w:b/>
      <w:bCs/>
      <w:caps/>
      <w:kern w:val="32"/>
      <w:sz w:val="32"/>
      <w:szCs w:val="24"/>
      <w:lang w:val="x-none" w:eastAsia="x-none"/>
    </w:rPr>
  </w:style>
  <w:style w:type="character" w:customStyle="1" w:styleId="Titre2Car">
    <w:name w:val="Titre 2 Car"/>
    <w:basedOn w:val="Policepardfaut"/>
    <w:link w:val="Titre2"/>
    <w:uiPriority w:val="9"/>
    <w:rsid w:val="005E2200"/>
    <w:rPr>
      <w:rFonts w:ascii="Arial Narrow" w:eastAsia="Times New Roman" w:hAnsi="Arial Narrow" w:cs="Times New Roman"/>
      <w:b/>
      <w:bCs/>
      <w:iCs/>
      <w:smallCaps/>
      <w:sz w:val="28"/>
      <w:szCs w:val="28"/>
      <w:lang w:val="x-none"/>
    </w:rPr>
  </w:style>
  <w:style w:type="character" w:customStyle="1" w:styleId="Titre3Car">
    <w:name w:val="Titre 3 Car"/>
    <w:aliases w:val="OD3 Car"/>
    <w:basedOn w:val="Policepardfaut"/>
    <w:link w:val="Titre3"/>
    <w:uiPriority w:val="9"/>
    <w:rsid w:val="009353D4"/>
    <w:rPr>
      <w:rFonts w:ascii="Arial" w:eastAsia="Calibri" w:hAnsi="Arial" w:cs="Times New Roman"/>
      <w:b/>
      <w:color w:val="70AD47"/>
      <w:sz w:val="26"/>
      <w:szCs w:val="20"/>
      <w:lang w:val="x-none" w:eastAsia="x-none"/>
    </w:rPr>
  </w:style>
  <w:style w:type="character" w:customStyle="1" w:styleId="Titre4Car">
    <w:name w:val="Titre 4 Car"/>
    <w:aliases w:val="OD4 Car"/>
    <w:basedOn w:val="Policepardfaut"/>
    <w:link w:val="Titre4"/>
    <w:uiPriority w:val="9"/>
    <w:rsid w:val="003B7BC9"/>
    <w:rPr>
      <w:rFonts w:ascii="Arial" w:eastAsia="Times New Roman" w:hAnsi="Arial" w:cs="Times New Roman"/>
      <w:bCs/>
      <w:szCs w:val="28"/>
      <w:u w:val="single"/>
      <w:lang w:val="x-none"/>
    </w:rPr>
  </w:style>
  <w:style w:type="character" w:customStyle="1" w:styleId="Titre5Car">
    <w:name w:val="Titre 5 Car"/>
    <w:basedOn w:val="Policepardfaut"/>
    <w:link w:val="Titre5"/>
    <w:uiPriority w:val="9"/>
    <w:rsid w:val="007F369C"/>
    <w:rPr>
      <w:rFonts w:ascii="Arial Narrow" w:eastAsia="Times New Roman" w:hAnsi="Arial Narrow" w:cs="Times New Roman"/>
      <w:sz w:val="20"/>
      <w:szCs w:val="20"/>
      <w:u w:val="single"/>
      <w:lang w:val="x-none" w:eastAsia="de-DE"/>
    </w:rPr>
  </w:style>
  <w:style w:type="character" w:customStyle="1" w:styleId="Titre6Car">
    <w:name w:val="Titre 6 Car"/>
    <w:basedOn w:val="Policepardfaut"/>
    <w:link w:val="Titre6"/>
    <w:uiPriority w:val="9"/>
    <w:rsid w:val="007F369C"/>
    <w:rPr>
      <w:rFonts w:ascii="Arial Narrow" w:eastAsia="Times New Roman" w:hAnsi="Arial Narrow" w:cs="Times New Roman"/>
      <w:sz w:val="20"/>
      <w:szCs w:val="20"/>
      <w:u w:val="single"/>
      <w:lang w:val="x-none" w:eastAsia="de-DE"/>
    </w:rPr>
  </w:style>
  <w:style w:type="character" w:customStyle="1" w:styleId="Titre7Car">
    <w:name w:val="Titre 7 Car"/>
    <w:basedOn w:val="Policepardfaut"/>
    <w:link w:val="Titre7"/>
    <w:uiPriority w:val="9"/>
    <w:rsid w:val="00A16EE2"/>
    <w:rPr>
      <w:rFonts w:ascii="Arial" w:eastAsia="Times New Roman" w:hAnsi="Arial" w:cs="Times New Roman"/>
      <w:b/>
      <w:sz w:val="20"/>
      <w:szCs w:val="20"/>
      <w:lang w:val="x-none" w:eastAsia="de-DE"/>
    </w:rPr>
  </w:style>
  <w:style w:type="character" w:customStyle="1" w:styleId="Titre8Car">
    <w:name w:val="Titre 8 Car"/>
    <w:basedOn w:val="Policepardfaut"/>
    <w:link w:val="Titre8"/>
    <w:uiPriority w:val="9"/>
    <w:rsid w:val="007F369C"/>
    <w:rPr>
      <w:rFonts w:ascii="Arial" w:eastAsia="Times New Roman" w:hAnsi="Arial" w:cs="Times New Roman"/>
      <w:b/>
      <w:sz w:val="20"/>
      <w:szCs w:val="20"/>
      <w:lang w:val="x-none" w:eastAsia="de-DE"/>
    </w:rPr>
  </w:style>
  <w:style w:type="character" w:customStyle="1" w:styleId="Titre9Car">
    <w:name w:val="Titre 9 Car"/>
    <w:basedOn w:val="Policepardfaut"/>
    <w:link w:val="Titre9"/>
    <w:uiPriority w:val="9"/>
    <w:rsid w:val="007F369C"/>
    <w:rPr>
      <w:rFonts w:ascii="Arial" w:eastAsia="Times New Roman" w:hAnsi="Arial" w:cs="Times New Roman"/>
      <w:b/>
      <w:sz w:val="20"/>
      <w:szCs w:val="20"/>
      <w:lang w:val="x-none" w:eastAsia="de-DE"/>
    </w:rPr>
  </w:style>
  <w:style w:type="numbering" w:customStyle="1" w:styleId="Aucuneliste1">
    <w:name w:val="Aucune liste1"/>
    <w:next w:val="Aucuneliste"/>
    <w:uiPriority w:val="99"/>
    <w:semiHidden/>
    <w:unhideWhenUsed/>
    <w:rsid w:val="007F369C"/>
  </w:style>
  <w:style w:type="paragraph" w:styleId="En-tte">
    <w:name w:val="header"/>
    <w:basedOn w:val="Normal"/>
    <w:link w:val="En-tt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En-tteCar">
    <w:name w:val="En-tête Car"/>
    <w:basedOn w:val="Policepardfaut"/>
    <w:link w:val="En-tte"/>
    <w:uiPriority w:val="99"/>
    <w:rsid w:val="007F369C"/>
    <w:rPr>
      <w:rFonts w:ascii="Arial" w:eastAsia="Times New Roman" w:hAnsi="Arial" w:cs="Times New Roman"/>
      <w:lang w:eastAsia="fr-FR"/>
    </w:rPr>
  </w:style>
  <w:style w:type="paragraph" w:styleId="Pieddepage">
    <w:name w:val="footer"/>
    <w:aliases w:val="Car, Car"/>
    <w:basedOn w:val="Normal"/>
    <w:link w:val="Pieddepag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PieddepageCar">
    <w:name w:val="Pied de page Car"/>
    <w:aliases w:val="Car Car, Car Car"/>
    <w:basedOn w:val="Policepardfaut"/>
    <w:link w:val="Pieddepage"/>
    <w:uiPriority w:val="99"/>
    <w:rsid w:val="007F369C"/>
    <w:rPr>
      <w:rFonts w:ascii="Arial" w:eastAsia="Times New Roman" w:hAnsi="Arial" w:cs="Times New Roman"/>
      <w:lang w:eastAsia="fr-FR"/>
    </w:rPr>
  </w:style>
  <w:style w:type="numbering" w:customStyle="1" w:styleId="Aucuneliste11">
    <w:name w:val="Aucune liste11"/>
    <w:next w:val="Aucuneliste"/>
    <w:uiPriority w:val="99"/>
    <w:semiHidden/>
    <w:unhideWhenUsed/>
    <w:rsid w:val="007F369C"/>
  </w:style>
  <w:style w:type="paragraph" w:customStyle="1" w:styleId="didi2">
    <w:name w:val="didi2"/>
    <w:basedOn w:val="Normal"/>
    <w:link w:val="didi2Car"/>
    <w:autoRedefine/>
    <w:qFormat/>
    <w:rsid w:val="00B95670"/>
    <w:pPr>
      <w:framePr w:hSpace="141" w:wrap="around" w:vAnchor="text" w:hAnchor="margin" w:xAlign="center" w:y="251"/>
      <w:suppressAutoHyphens/>
      <w:spacing w:before="120" w:after="0" w:line="240" w:lineRule="auto"/>
      <w:ind w:left="1134"/>
      <w:jc w:val="both"/>
    </w:pPr>
    <w:rPr>
      <w:rFonts w:ascii="Arial" w:eastAsia="Calibri" w:hAnsi="Arial" w:cs="Times New Roman"/>
      <w:b/>
      <w:bCs/>
      <w:smallCaps/>
      <w:noProof/>
      <w:sz w:val="28"/>
      <w:lang w:eastAsia="de-DE"/>
    </w:rPr>
  </w:style>
  <w:style w:type="character" w:customStyle="1" w:styleId="didi2Car">
    <w:name w:val="didi2 Car"/>
    <w:link w:val="didi2"/>
    <w:rsid w:val="00B95670"/>
    <w:rPr>
      <w:rFonts w:ascii="Arial" w:eastAsia="Calibri" w:hAnsi="Arial" w:cs="Times New Roman"/>
      <w:b/>
      <w:bCs/>
      <w:smallCaps/>
      <w:noProof/>
      <w:sz w:val="28"/>
      <w:lang w:eastAsia="de-DE"/>
    </w:rPr>
  </w:style>
  <w:style w:type="table" w:customStyle="1" w:styleId="TableauListe4-Accentuation31">
    <w:name w:val="Tableau Liste 4 - Accentuation 3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
    <w:name w:val="Tableau Liste 4 - Accentuation 6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M3">
    <w:name w:val="toc 3"/>
    <w:basedOn w:val="Normal"/>
    <w:next w:val="Normal"/>
    <w:autoRedefine/>
    <w:uiPriority w:val="39"/>
    <w:unhideWhenUsed/>
    <w:qFormat/>
    <w:rsid w:val="007F369C"/>
    <w:pPr>
      <w:tabs>
        <w:tab w:val="left" w:pos="567"/>
        <w:tab w:val="right" w:pos="9628"/>
      </w:tabs>
      <w:spacing w:before="120" w:after="100" w:line="276" w:lineRule="auto"/>
      <w:ind w:left="1134"/>
      <w:jc w:val="both"/>
    </w:pPr>
    <w:rPr>
      <w:rFonts w:ascii="Arial Narrow" w:eastAsia="Calibri" w:hAnsi="Arial Narrow" w:cs="Times New Roman"/>
    </w:rPr>
  </w:style>
  <w:style w:type="character" w:styleId="Lienhypertexte">
    <w:name w:val="Hyperlink"/>
    <w:uiPriority w:val="99"/>
    <w:rsid w:val="007F369C"/>
    <w:rPr>
      <w:color w:val="0000FF"/>
      <w:u w:val="single"/>
    </w:rPr>
  </w:style>
  <w:style w:type="paragraph" w:customStyle="1" w:styleId="Alina">
    <w:name w:val="Alinéa"/>
    <w:basedOn w:val="Normal"/>
    <w:uiPriority w:val="99"/>
    <w:rsid w:val="007F369C"/>
    <w:pPr>
      <w:spacing w:before="40" w:beforeAutospacing="1" w:after="40" w:line="240" w:lineRule="auto"/>
      <w:ind w:left="1120" w:hanging="140"/>
      <w:jc w:val="both"/>
    </w:pPr>
    <w:rPr>
      <w:rFonts w:ascii="LinePrinter" w:eastAsia="Times New Roman" w:hAnsi="LinePrinter" w:cs="Times New Roman"/>
      <w:color w:val="000000"/>
      <w:sz w:val="20"/>
      <w:szCs w:val="20"/>
      <w:lang w:val="en-US" w:eastAsia="fr-FR"/>
    </w:rPr>
  </w:style>
  <w:style w:type="paragraph" w:styleId="Textedebulles">
    <w:name w:val="Balloon Text"/>
    <w:basedOn w:val="Normal"/>
    <w:link w:val="TextedebullesCar"/>
    <w:uiPriority w:val="99"/>
    <w:unhideWhenUsed/>
    <w:rsid w:val="007F369C"/>
    <w:pPr>
      <w:spacing w:before="100" w:beforeAutospacing="1" w:after="0" w:line="240" w:lineRule="auto"/>
      <w:ind w:left="1418"/>
      <w:jc w:val="both"/>
    </w:pPr>
    <w:rPr>
      <w:rFonts w:ascii="Tahoma" w:eastAsia="Calibri" w:hAnsi="Tahoma" w:cs="Times New Roman"/>
      <w:sz w:val="16"/>
      <w:szCs w:val="16"/>
      <w:lang w:val="x-none" w:eastAsia="x-none"/>
    </w:rPr>
  </w:style>
  <w:style w:type="character" w:customStyle="1" w:styleId="TextedebullesCar">
    <w:name w:val="Texte de bulles Car"/>
    <w:basedOn w:val="Policepardfaut"/>
    <w:link w:val="Textedebulles"/>
    <w:uiPriority w:val="99"/>
    <w:rsid w:val="007F369C"/>
    <w:rPr>
      <w:rFonts w:ascii="Tahoma" w:eastAsia="Calibri" w:hAnsi="Tahoma" w:cs="Times New Roman"/>
      <w:sz w:val="16"/>
      <w:szCs w:val="16"/>
      <w:lang w:val="x-none" w:eastAsia="x-none"/>
    </w:rPr>
  </w:style>
  <w:style w:type="paragraph" w:styleId="Titre">
    <w:name w:val="Title"/>
    <w:aliases w:val="Titre1"/>
    <w:basedOn w:val="Titre1"/>
    <w:next w:val="Normal"/>
    <w:link w:val="TitreCar"/>
    <w:uiPriority w:val="10"/>
    <w:qFormat/>
    <w:rsid w:val="007F369C"/>
    <w:pPr>
      <w:pBdr>
        <w:bottom w:val="single" w:sz="8" w:space="4" w:color="5B9BD5"/>
      </w:pBdr>
      <w:spacing w:before="0"/>
      <w:contextualSpacing/>
      <w:outlineLvl w:val="9"/>
    </w:pPr>
    <w:rPr>
      <w:caps w:val="0"/>
      <w:spacing w:val="5"/>
      <w:kern w:val="28"/>
      <w:szCs w:val="52"/>
      <w:lang w:eastAsia="en-US"/>
    </w:rPr>
  </w:style>
  <w:style w:type="character" w:customStyle="1" w:styleId="TitreCar">
    <w:name w:val="Titre Car"/>
    <w:aliases w:val="Titre1 Car"/>
    <w:basedOn w:val="Policepardfaut"/>
    <w:link w:val="Titre"/>
    <w:uiPriority w:val="10"/>
    <w:rsid w:val="007F369C"/>
    <w:rPr>
      <w:rFonts w:ascii="Arial" w:eastAsia="Calibri" w:hAnsi="Arial" w:cs="Arial"/>
      <w:b/>
      <w:bCs/>
      <w:color w:val="5B9BD5" w:themeColor="accent1"/>
      <w:spacing w:val="5"/>
      <w:kern w:val="28"/>
      <w:sz w:val="24"/>
      <w:szCs w:val="52"/>
      <w:lang w:val="x-none"/>
    </w:rPr>
  </w:style>
  <w:style w:type="paragraph" w:styleId="Corpsdetexte">
    <w:name w:val="Body Text"/>
    <w:basedOn w:val="Normal"/>
    <w:link w:val="CorpsdetexteCar"/>
    <w:uiPriority w:val="99"/>
    <w:rsid w:val="007F369C"/>
    <w:pPr>
      <w:spacing w:before="100" w:beforeAutospacing="1" w:after="0" w:line="240" w:lineRule="auto"/>
      <w:ind w:left="1134"/>
      <w:jc w:val="both"/>
    </w:pPr>
    <w:rPr>
      <w:rFonts w:ascii="Arial" w:eastAsia="Times New Roman" w:hAnsi="Arial" w:cs="Times New Roman"/>
      <w:sz w:val="24"/>
      <w:szCs w:val="24"/>
      <w:lang w:val="x-none" w:eastAsia="fr-FR"/>
    </w:rPr>
  </w:style>
  <w:style w:type="character" w:customStyle="1" w:styleId="CorpsdetexteCar">
    <w:name w:val="Corps de texte Car"/>
    <w:basedOn w:val="Policepardfaut"/>
    <w:link w:val="Corpsdetexte"/>
    <w:uiPriority w:val="99"/>
    <w:rsid w:val="007F369C"/>
    <w:rPr>
      <w:rFonts w:ascii="Arial" w:eastAsia="Times New Roman" w:hAnsi="Arial" w:cs="Times New Roman"/>
      <w:sz w:val="24"/>
      <w:szCs w:val="24"/>
      <w:lang w:val="x-none" w:eastAsia="fr-FR"/>
    </w:rPr>
  </w:style>
  <w:style w:type="paragraph" w:customStyle="1" w:styleId="normale2">
    <w:name w:val="normale 2"/>
    <w:basedOn w:val="Normal"/>
    <w:link w:val="normale2Car"/>
    <w:qFormat/>
    <w:rsid w:val="007F369C"/>
    <w:pPr>
      <w:tabs>
        <w:tab w:val="left" w:pos="1080"/>
      </w:tabs>
      <w:spacing w:before="120" w:beforeAutospacing="1" w:after="0" w:line="360" w:lineRule="auto"/>
      <w:ind w:left="1701"/>
      <w:jc w:val="both"/>
    </w:pPr>
    <w:rPr>
      <w:rFonts w:ascii="Arial" w:eastAsia="Times New Roman" w:hAnsi="Arial" w:cs="Times New Roman"/>
      <w:sz w:val="20"/>
      <w:szCs w:val="24"/>
      <w:lang w:val="x-none" w:eastAsia="x-none"/>
    </w:rPr>
  </w:style>
  <w:style w:type="character" w:customStyle="1" w:styleId="normale2Car">
    <w:name w:val="normale 2 Car"/>
    <w:link w:val="normale2"/>
    <w:rsid w:val="007F369C"/>
    <w:rPr>
      <w:rFonts w:ascii="Arial" w:eastAsia="Times New Roman" w:hAnsi="Arial" w:cs="Times New Roman"/>
      <w:sz w:val="20"/>
      <w:szCs w:val="24"/>
      <w:lang w:val="x-none" w:eastAsia="x-none"/>
    </w:rPr>
  </w:style>
  <w:style w:type="paragraph" w:customStyle="1" w:styleId="TitreFigure">
    <w:name w:val="Titre Figure"/>
    <w:basedOn w:val="Normal"/>
    <w:next w:val="didi2"/>
    <w:link w:val="TitreFigureZchnZchn"/>
    <w:rsid w:val="007F369C"/>
    <w:pPr>
      <w:tabs>
        <w:tab w:val="left" w:pos="1134"/>
      </w:tabs>
      <w:spacing w:before="60" w:beforeAutospacing="1" w:after="240" w:line="288" w:lineRule="auto"/>
      <w:ind w:left="2268" w:hanging="1134"/>
      <w:jc w:val="both"/>
    </w:pPr>
    <w:rPr>
      <w:rFonts w:ascii="Arial" w:eastAsia="Times New Roman" w:hAnsi="Arial" w:cs="Times New Roman"/>
      <w:b/>
      <w:bCs/>
      <w:sz w:val="20"/>
      <w:szCs w:val="20"/>
      <w:lang w:val="x-none" w:eastAsia="de-DE"/>
    </w:rPr>
  </w:style>
  <w:style w:type="character" w:customStyle="1" w:styleId="TitreFigureZchnZchn">
    <w:name w:val="Titre Figure Zchn Zchn"/>
    <w:link w:val="TitreFigure"/>
    <w:rsid w:val="007F369C"/>
    <w:rPr>
      <w:rFonts w:ascii="Arial" w:eastAsia="Times New Roman" w:hAnsi="Arial" w:cs="Times New Roman"/>
      <w:b/>
      <w:bCs/>
      <w:sz w:val="20"/>
      <w:szCs w:val="20"/>
      <w:lang w:val="x-none" w:eastAsia="de-DE"/>
    </w:rPr>
  </w:style>
  <w:style w:type="paragraph" w:customStyle="1" w:styleId="Default">
    <w:name w:val="Default"/>
    <w:uiPriority w:val="99"/>
    <w:rsid w:val="007F369C"/>
    <w:pPr>
      <w:autoSpaceDE w:val="0"/>
      <w:autoSpaceDN w:val="0"/>
      <w:adjustRightInd w:val="0"/>
      <w:spacing w:after="0" w:line="240" w:lineRule="auto"/>
    </w:pPr>
    <w:rPr>
      <w:rFonts w:ascii="Georgia" w:eastAsia="Calibri" w:hAnsi="Georgia" w:cs="Georgia"/>
      <w:color w:val="000000"/>
      <w:sz w:val="24"/>
      <w:szCs w:val="24"/>
      <w:lang w:eastAsia="fr-FR"/>
    </w:rPr>
  </w:style>
  <w:style w:type="paragraph" w:styleId="Sansinterligne">
    <w:name w:val="No Spacing"/>
    <w:link w:val="SansinterligneCar"/>
    <w:uiPriority w:val="1"/>
    <w:qFormat/>
    <w:rsid w:val="007F369C"/>
    <w:pPr>
      <w:spacing w:after="0" w:line="240" w:lineRule="auto"/>
      <w:jc w:val="both"/>
    </w:pPr>
    <w:rPr>
      <w:rFonts w:ascii="Calibri" w:eastAsia="Calibri" w:hAnsi="Calibri" w:cs="Times New Roman"/>
      <w:lang w:val="en-US"/>
    </w:rPr>
  </w:style>
  <w:style w:type="character" w:customStyle="1" w:styleId="SansinterligneCar">
    <w:name w:val="Sans interligne Car"/>
    <w:link w:val="Sansinterligne"/>
    <w:uiPriority w:val="1"/>
    <w:rsid w:val="007F369C"/>
    <w:rPr>
      <w:rFonts w:ascii="Calibri" w:eastAsia="Calibri" w:hAnsi="Calibri" w:cs="Times New Roman"/>
      <w:lang w:val="en-US"/>
    </w:rPr>
  </w:style>
  <w:style w:type="paragraph" w:styleId="Retraitcorpsdetexte3">
    <w:name w:val="Body Text Indent 3"/>
    <w:basedOn w:val="Normal"/>
    <w:link w:val="Retraitcorpsdetexte3Car"/>
    <w:uiPriority w:val="99"/>
    <w:unhideWhenUsed/>
    <w:rsid w:val="007F369C"/>
    <w:pPr>
      <w:spacing w:before="100" w:beforeAutospacing="1" w:after="0" w:line="240" w:lineRule="auto"/>
      <w:ind w:left="283"/>
      <w:jc w:val="both"/>
    </w:pPr>
    <w:rPr>
      <w:rFonts w:ascii="Times New Roman" w:eastAsia="Times New Roman" w:hAnsi="Times New Roman" w:cs="Times New Roman"/>
      <w:sz w:val="16"/>
      <w:szCs w:val="16"/>
      <w:lang w:val="x-none" w:eastAsia="x-none"/>
    </w:rPr>
  </w:style>
  <w:style w:type="character" w:customStyle="1" w:styleId="Retraitcorpsdetexte3Car">
    <w:name w:val="Retrait corps de texte 3 Car"/>
    <w:basedOn w:val="Policepardfaut"/>
    <w:link w:val="Retraitcorpsdetexte3"/>
    <w:uiPriority w:val="99"/>
    <w:rsid w:val="007F369C"/>
    <w:rPr>
      <w:rFonts w:ascii="Times New Roman" w:eastAsia="Times New Roman" w:hAnsi="Times New Roman" w:cs="Times New Roman"/>
      <w:sz w:val="16"/>
      <w:szCs w:val="16"/>
      <w:lang w:val="x-none" w:eastAsia="x-none"/>
    </w:rPr>
  </w:style>
  <w:style w:type="paragraph" w:styleId="Lgende">
    <w:name w:val="caption"/>
    <w:aliases w:val="Igip 2, Car Car Car,Car Car Car,dernier,alinéa,1e,re,Car1,Car2,Car121"/>
    <w:basedOn w:val="Normal"/>
    <w:next w:val="Normal"/>
    <w:link w:val="LgendeCar"/>
    <w:autoRedefine/>
    <w:qFormat/>
    <w:rsid w:val="000B44E5"/>
    <w:pPr>
      <w:spacing w:before="120" w:after="0" w:line="360" w:lineRule="auto"/>
      <w:ind w:left="1134"/>
      <w:jc w:val="center"/>
    </w:pPr>
    <w:rPr>
      <w:rFonts w:ascii="Arial" w:eastAsia="Calibri" w:hAnsi="Arial" w:cs="Arial"/>
      <w:b/>
      <w:noProof/>
      <w:color w:val="000000"/>
      <w:lang w:val="x-none" w:eastAsia="x-none" w:bidi="he-IL"/>
    </w:rPr>
  </w:style>
  <w:style w:type="character" w:customStyle="1" w:styleId="LgendeCar">
    <w:name w:val="Légende Car"/>
    <w:aliases w:val="Igip 2 Car, Car Car Car Car,Car Car Car Car,dernier Car,alinéa Car,1e Car,re Car,Car1 Car,Car2 Car,Car121 Car"/>
    <w:link w:val="Lgende"/>
    <w:rsid w:val="000B44E5"/>
    <w:rPr>
      <w:rFonts w:ascii="Arial" w:eastAsia="Calibri" w:hAnsi="Arial" w:cs="Arial"/>
      <w:b/>
      <w:noProof/>
      <w:color w:val="000000"/>
      <w:lang w:val="x-none" w:eastAsia="x-none" w:bidi="he-IL"/>
    </w:rPr>
  </w:style>
  <w:style w:type="paragraph" w:styleId="Corpsdetexte2">
    <w:name w:val="Body Text 2"/>
    <w:basedOn w:val="Normal"/>
    <w:link w:val="Corpsdetexte2Car"/>
    <w:uiPriority w:val="99"/>
    <w:unhideWhenUsed/>
    <w:rsid w:val="007F369C"/>
    <w:pPr>
      <w:spacing w:before="100" w:beforeAutospacing="1" w:after="0" w:line="480" w:lineRule="auto"/>
      <w:ind w:left="1418"/>
      <w:jc w:val="both"/>
    </w:pPr>
    <w:rPr>
      <w:rFonts w:ascii="Arial Narrow" w:eastAsia="Calibri" w:hAnsi="Arial Narrow" w:cs="Times New Roman"/>
      <w:lang w:val="x-none"/>
    </w:rPr>
  </w:style>
  <w:style w:type="character" w:customStyle="1" w:styleId="Corpsdetexte2Car">
    <w:name w:val="Corps de texte 2 Car"/>
    <w:basedOn w:val="Policepardfaut"/>
    <w:link w:val="Corpsdetexte2"/>
    <w:uiPriority w:val="99"/>
    <w:rsid w:val="007F369C"/>
    <w:rPr>
      <w:rFonts w:ascii="Arial Narrow" w:eastAsia="Calibri" w:hAnsi="Arial Narrow" w:cs="Times New Roman"/>
      <w:lang w:val="x-none"/>
    </w:rPr>
  </w:style>
  <w:style w:type="paragraph" w:customStyle="1" w:styleId="Paragraphedeliste1">
    <w:name w:val="Paragraphe de liste1"/>
    <w:basedOn w:val="Normal"/>
    <w:uiPriority w:val="34"/>
    <w:qFormat/>
    <w:rsid w:val="007F369C"/>
    <w:pPr>
      <w:spacing w:before="100" w:beforeAutospacing="1" w:after="200" w:line="360" w:lineRule="auto"/>
      <w:ind w:left="720"/>
      <w:contextualSpacing/>
      <w:jc w:val="both"/>
    </w:pPr>
    <w:rPr>
      <w:rFonts w:ascii="Arial" w:eastAsia="SimSun" w:hAnsi="Arial" w:cs="Times New Roman"/>
      <w:sz w:val="20"/>
      <w:szCs w:val="20"/>
      <w:lang w:val="en-US" w:eastAsia="zh-CN"/>
    </w:rPr>
  </w:style>
  <w:style w:type="character" w:styleId="Marquedecommentaire">
    <w:name w:val="annotation reference"/>
    <w:uiPriority w:val="99"/>
    <w:unhideWhenUsed/>
    <w:rsid w:val="007F369C"/>
    <w:rPr>
      <w:sz w:val="16"/>
      <w:szCs w:val="16"/>
    </w:rPr>
  </w:style>
  <w:style w:type="paragraph" w:styleId="Commentaire">
    <w:name w:val="annotation text"/>
    <w:basedOn w:val="Normal"/>
    <w:link w:val="CommentaireCar"/>
    <w:uiPriority w:val="99"/>
    <w:unhideWhenUsed/>
    <w:rsid w:val="007F369C"/>
    <w:pPr>
      <w:spacing w:before="100" w:beforeAutospacing="1" w:after="0" w:line="360" w:lineRule="auto"/>
      <w:ind w:left="1418"/>
      <w:jc w:val="both"/>
    </w:pPr>
    <w:rPr>
      <w:rFonts w:ascii="Arial Narrow" w:eastAsia="Calibri" w:hAnsi="Arial Narrow" w:cs="Times New Roman"/>
      <w:sz w:val="20"/>
      <w:szCs w:val="20"/>
      <w:lang w:val="x-none"/>
    </w:rPr>
  </w:style>
  <w:style w:type="character" w:customStyle="1" w:styleId="CommentaireCar">
    <w:name w:val="Commentaire Car"/>
    <w:basedOn w:val="Policepardfaut"/>
    <w:link w:val="Commentaire"/>
    <w:uiPriority w:val="99"/>
    <w:rsid w:val="007F369C"/>
    <w:rPr>
      <w:rFonts w:ascii="Arial Narrow" w:eastAsia="Calibri" w:hAnsi="Arial Narrow" w:cs="Times New Roman"/>
      <w:sz w:val="20"/>
      <w:szCs w:val="20"/>
      <w:lang w:val="x-none"/>
    </w:rPr>
  </w:style>
  <w:style w:type="paragraph" w:styleId="Objetducommentaire">
    <w:name w:val="annotation subject"/>
    <w:basedOn w:val="Commentaire"/>
    <w:next w:val="Commentaire"/>
    <w:link w:val="ObjetducommentaireCar"/>
    <w:uiPriority w:val="99"/>
    <w:unhideWhenUsed/>
    <w:rsid w:val="007F369C"/>
    <w:rPr>
      <w:b/>
      <w:bCs/>
    </w:rPr>
  </w:style>
  <w:style w:type="character" w:customStyle="1" w:styleId="ObjetducommentaireCar">
    <w:name w:val="Objet du commentaire Car"/>
    <w:basedOn w:val="CommentaireCar"/>
    <w:link w:val="Objetducommentaire"/>
    <w:uiPriority w:val="99"/>
    <w:rsid w:val="007F369C"/>
    <w:rPr>
      <w:rFonts w:ascii="Arial Narrow" w:eastAsia="Calibri" w:hAnsi="Arial Narrow" w:cs="Times New Roman"/>
      <w:b/>
      <w:bCs/>
      <w:sz w:val="20"/>
      <w:szCs w:val="20"/>
      <w:lang w:val="x-none"/>
    </w:rPr>
  </w:style>
  <w:style w:type="character" w:styleId="Appelnotedebasdep">
    <w:name w:val="footnote reference"/>
    <w:aliases w:val="ftref"/>
    <w:rsid w:val="007F369C"/>
    <w:rPr>
      <w:position w:val="6"/>
      <w:sz w:val="16"/>
      <w:szCs w:val="16"/>
    </w:rPr>
  </w:style>
  <w:style w:type="paragraph" w:customStyle="1" w:styleId="Text2">
    <w:name w:val="Text 2"/>
    <w:basedOn w:val="Normal"/>
    <w:uiPriority w:val="99"/>
    <w:rsid w:val="007F369C"/>
    <w:pPr>
      <w:tabs>
        <w:tab w:val="left" w:pos="2161"/>
      </w:tabs>
      <w:spacing w:before="120" w:after="240" w:line="240" w:lineRule="auto"/>
      <w:ind w:left="1202"/>
      <w:jc w:val="both"/>
    </w:pPr>
    <w:rPr>
      <w:rFonts w:ascii="Arial Narrow" w:eastAsia="Times New Roman" w:hAnsi="Arial Narrow" w:cs="Times New Roman"/>
      <w:sz w:val="20"/>
      <w:szCs w:val="20"/>
      <w:lang w:val="en-GB" w:eastAsia="en-GB"/>
    </w:rPr>
  </w:style>
  <w:style w:type="paragraph" w:customStyle="1" w:styleId="Igip0">
    <w:name w:val="Igip0"/>
    <w:basedOn w:val="didi2"/>
    <w:link w:val="Igip0Zchn"/>
    <w:rsid w:val="007F369C"/>
    <w:pPr>
      <w:framePr w:wrap="around"/>
    </w:pPr>
  </w:style>
  <w:style w:type="character" w:customStyle="1" w:styleId="Igip0Zchn">
    <w:name w:val="Igip0 Zchn"/>
    <w:link w:val="Igip0"/>
    <w:rsid w:val="007F369C"/>
    <w:rPr>
      <w:rFonts w:ascii="Arial" w:eastAsia="Calibri" w:hAnsi="Arial" w:cs="Times New Roman"/>
      <w:b/>
      <w:bCs/>
      <w:smallCaps/>
      <w:noProof/>
      <w:color w:val="FF0000"/>
      <w:sz w:val="28"/>
      <w:lang w:eastAsia="de-DE"/>
    </w:rPr>
  </w:style>
  <w:style w:type="paragraph" w:styleId="TM2">
    <w:name w:val="toc 2"/>
    <w:basedOn w:val="TM1"/>
    <w:uiPriority w:val="39"/>
    <w:qFormat/>
    <w:rsid w:val="007F369C"/>
    <w:pPr>
      <w:spacing w:before="120"/>
    </w:pPr>
    <w:rPr>
      <w:caps w:val="0"/>
    </w:rPr>
  </w:style>
  <w:style w:type="paragraph" w:styleId="TM1">
    <w:name w:val="toc 1"/>
    <w:basedOn w:val="Igip0"/>
    <w:next w:val="Igip0"/>
    <w:uiPriority w:val="39"/>
    <w:qFormat/>
    <w:rsid w:val="007F369C"/>
    <w:pPr>
      <w:framePr w:hSpace="0" w:wrap="auto" w:vAnchor="margin" w:hAnchor="text" w:xAlign="left" w:yAlign="inline"/>
      <w:tabs>
        <w:tab w:val="left" w:pos="1418"/>
        <w:tab w:val="right" w:pos="9356"/>
      </w:tabs>
      <w:suppressAutoHyphens w:val="0"/>
      <w:spacing w:before="240"/>
      <w:ind w:left="851" w:hanging="851"/>
      <w:jc w:val="left"/>
    </w:pPr>
    <w:rPr>
      <w:rFonts w:eastAsia="Times New Roman"/>
      <w:b w:val="0"/>
      <w:caps/>
      <w:noProof w:val="0"/>
      <w:sz w:val="20"/>
      <w:lang w:val="de-DE"/>
    </w:rPr>
  </w:style>
  <w:style w:type="paragraph" w:customStyle="1" w:styleId="Annexe">
    <w:name w:val="Annexe"/>
    <w:basedOn w:val="Normal"/>
    <w:uiPriority w:val="99"/>
    <w:rsid w:val="007F369C"/>
    <w:pPr>
      <w:spacing w:before="720" w:after="240" w:line="288" w:lineRule="auto"/>
      <w:ind w:left="1418"/>
      <w:jc w:val="right"/>
    </w:pPr>
    <w:rPr>
      <w:rFonts w:ascii="Arial Narrow" w:eastAsia="Times New Roman" w:hAnsi="Arial Narrow" w:cs="Arial"/>
      <w:b/>
      <w:caps/>
      <w:sz w:val="40"/>
      <w:szCs w:val="20"/>
      <w:u w:val="single"/>
      <w:lang w:eastAsia="de-DE"/>
    </w:rPr>
  </w:style>
  <w:style w:type="paragraph" w:styleId="TM4">
    <w:name w:val="toc 4"/>
    <w:basedOn w:val="TM3"/>
    <w:next w:val="didi2"/>
    <w:autoRedefine/>
    <w:uiPriority w:val="39"/>
    <w:rsid w:val="007F369C"/>
    <w:pPr>
      <w:tabs>
        <w:tab w:val="left" w:pos="1418"/>
        <w:tab w:val="right" w:leader="dot" w:pos="9062"/>
        <w:tab w:val="right" w:pos="9345"/>
      </w:tabs>
      <w:spacing w:after="0" w:line="240" w:lineRule="auto"/>
      <w:ind w:left="851" w:hanging="851"/>
      <w:jc w:val="left"/>
    </w:pPr>
    <w:rPr>
      <w:rFonts w:eastAsia="Times New Roman"/>
      <w:i/>
      <w:sz w:val="20"/>
      <w:lang w:val="de-DE" w:eastAsia="de-DE"/>
    </w:rPr>
  </w:style>
  <w:style w:type="paragraph" w:styleId="Tabledesillustrations">
    <w:name w:val="table of figures"/>
    <w:basedOn w:val="Normal"/>
    <w:next w:val="Normal"/>
    <w:uiPriority w:val="99"/>
    <w:rsid w:val="007F369C"/>
    <w:pPr>
      <w:tabs>
        <w:tab w:val="left" w:pos="8505"/>
      </w:tabs>
      <w:spacing w:before="120" w:after="60" w:line="360" w:lineRule="auto"/>
      <w:ind w:left="1418"/>
      <w:jc w:val="both"/>
    </w:pPr>
    <w:rPr>
      <w:rFonts w:ascii="Arial Narrow" w:eastAsia="Times New Roman" w:hAnsi="Arial Narrow" w:cs="Times New Roman"/>
      <w:szCs w:val="20"/>
      <w:lang w:eastAsia="de-DE"/>
    </w:rPr>
  </w:style>
  <w:style w:type="character" w:styleId="Numrodepage">
    <w:name w:val="page number"/>
    <w:rsid w:val="007F369C"/>
    <w:rPr>
      <w:rFonts w:ascii="Arial" w:hAnsi="Arial"/>
      <w:sz w:val="20"/>
    </w:rPr>
  </w:style>
  <w:style w:type="paragraph" w:styleId="TM5">
    <w:name w:val="toc 5"/>
    <w:basedOn w:val="TM4"/>
    <w:next w:val="Normal"/>
    <w:uiPriority w:val="39"/>
    <w:rsid w:val="007F369C"/>
  </w:style>
  <w:style w:type="paragraph" w:styleId="Explorateurdedocuments">
    <w:name w:val="Document Map"/>
    <w:basedOn w:val="Normal"/>
    <w:link w:val="ExplorateurdedocumentsCar"/>
    <w:uiPriority w:val="99"/>
    <w:semiHidden/>
    <w:rsid w:val="007F369C"/>
    <w:pPr>
      <w:shd w:val="clear" w:color="auto" w:fill="000080"/>
      <w:spacing w:before="120" w:after="0" w:line="360" w:lineRule="auto"/>
      <w:ind w:left="1418"/>
      <w:jc w:val="both"/>
    </w:pPr>
    <w:rPr>
      <w:rFonts w:ascii="Tahoma" w:eastAsia="Times New Roman" w:hAnsi="Tahoma" w:cs="Times New Roman"/>
      <w:sz w:val="20"/>
      <w:szCs w:val="24"/>
      <w:lang w:val="x-none" w:eastAsia="de-DE"/>
    </w:rPr>
  </w:style>
  <w:style w:type="character" w:customStyle="1" w:styleId="ExplorateurdedocumentsCar">
    <w:name w:val="Explorateur de documents Car"/>
    <w:basedOn w:val="Policepardfaut"/>
    <w:link w:val="Explorateurdedocuments"/>
    <w:uiPriority w:val="99"/>
    <w:semiHidden/>
    <w:rsid w:val="007F369C"/>
    <w:rPr>
      <w:rFonts w:ascii="Tahoma" w:eastAsia="Times New Roman" w:hAnsi="Tahoma" w:cs="Times New Roman"/>
      <w:sz w:val="20"/>
      <w:szCs w:val="24"/>
      <w:shd w:val="clear" w:color="auto" w:fill="000080"/>
      <w:lang w:val="x-none" w:eastAsia="de-DE"/>
    </w:rPr>
  </w:style>
  <w:style w:type="table" w:customStyle="1" w:styleId="TableauIgip0">
    <w:name w:val="Tableau Igip0"/>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
    <w:name w:val="Tableau Igip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paragraph" w:customStyle="1" w:styleId="Igip0Liste1">
    <w:name w:val="Igip0 Liste 1"/>
    <w:basedOn w:val="Igip1Liste1"/>
    <w:uiPriority w:val="99"/>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1Liste1">
    <w:name w:val="Igip1 Liste 1"/>
    <w:basedOn w:val="didi2"/>
    <w:uiPriority w:val="99"/>
    <w:rsid w:val="007F369C"/>
    <w:pPr>
      <w:framePr w:wrap="around"/>
    </w:pPr>
  </w:style>
  <w:style w:type="paragraph" w:styleId="TM6">
    <w:name w:val="toc 6"/>
    <w:basedOn w:val="TM5"/>
    <w:next w:val="didi2"/>
    <w:autoRedefine/>
    <w:uiPriority w:val="39"/>
    <w:rsid w:val="007F369C"/>
  </w:style>
  <w:style w:type="paragraph" w:styleId="TM7">
    <w:name w:val="toc 7"/>
    <w:basedOn w:val="Igip0"/>
    <w:next w:val="Normal"/>
    <w:uiPriority w:val="39"/>
    <w:rsid w:val="007F369C"/>
    <w:pPr>
      <w:framePr w:hSpace="0" w:wrap="auto" w:vAnchor="margin" w:hAnchor="text" w:xAlign="left" w:yAlign="inline"/>
      <w:suppressAutoHyphens w:val="0"/>
    </w:pPr>
    <w:rPr>
      <w:rFonts w:eastAsia="Times New Roman"/>
      <w:b w:val="0"/>
      <w:bCs w:val="0"/>
      <w:caps/>
      <w:noProof w:val="0"/>
      <w:sz w:val="20"/>
    </w:rPr>
  </w:style>
  <w:style w:type="paragraph" w:styleId="TM8">
    <w:name w:val="toc 8"/>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paragraph" w:styleId="TM9">
    <w:name w:val="toc 9"/>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table" w:styleId="Grilledutableau">
    <w:name w:val="Table Grid"/>
    <w:basedOn w:val="TableauNormal"/>
    <w:uiPriority w:val="3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gip0Liste3">
    <w:name w:val="Igip0 Liste 3"/>
    <w:basedOn w:val="Igip0"/>
    <w:uiPriority w:val="99"/>
    <w:rsid w:val="007F369C"/>
    <w:pPr>
      <w:framePr w:hSpace="0" w:wrap="auto" w:vAnchor="margin" w:hAnchor="text" w:xAlign="left" w:yAlign="inline"/>
      <w:tabs>
        <w:tab w:val="left" w:pos="1701"/>
      </w:tabs>
      <w:suppressAutoHyphens w:val="0"/>
      <w:ind w:left="1701" w:hanging="1701"/>
    </w:pPr>
    <w:rPr>
      <w:rFonts w:eastAsia="Times New Roman"/>
      <w:bCs w:val="0"/>
      <w:noProof w:val="0"/>
      <w:sz w:val="20"/>
      <w:szCs w:val="20"/>
    </w:rPr>
  </w:style>
  <w:style w:type="paragraph" w:customStyle="1" w:styleId="TitreTableau">
    <w:name w:val="Titre Tableau"/>
    <w:basedOn w:val="Lgende"/>
    <w:next w:val="didi2"/>
    <w:link w:val="TitreTableauZchnZchn"/>
    <w:rsid w:val="007F369C"/>
    <w:pPr>
      <w:spacing w:before="240"/>
    </w:pPr>
    <w:rPr>
      <w:rFonts w:eastAsia="Times New Roman" w:cs="Times New Roman"/>
      <w:bCs/>
      <w:noProof w:val="0"/>
      <w:color w:val="auto"/>
      <w:lang w:val="en-US" w:eastAsia="de-DE" w:bidi="ar-SA"/>
    </w:rPr>
  </w:style>
  <w:style w:type="character" w:customStyle="1" w:styleId="TitreTableauZchnZchn">
    <w:name w:val="Titre Tableau Zchn Zchn"/>
    <w:link w:val="TitreTableau"/>
    <w:rsid w:val="007F369C"/>
    <w:rPr>
      <w:rFonts w:ascii="Arial" w:eastAsia="Times New Roman" w:hAnsi="Arial" w:cs="Times New Roman"/>
      <w:b/>
      <w:bCs/>
      <w:sz w:val="20"/>
      <w:szCs w:val="20"/>
      <w:lang w:val="en-US" w:eastAsia="de-DE"/>
    </w:rPr>
  </w:style>
  <w:style w:type="paragraph" w:customStyle="1" w:styleId="Igip1Liste2a">
    <w:name w:val="Igip1 Liste 2a"/>
    <w:basedOn w:val="didi2"/>
    <w:uiPriority w:val="99"/>
    <w:rsid w:val="007F369C"/>
    <w:pPr>
      <w:framePr w:wrap="around"/>
    </w:pPr>
  </w:style>
  <w:style w:type="paragraph" w:customStyle="1" w:styleId="Igip1Liste2b">
    <w:name w:val="Igip1 Liste 2b"/>
    <w:basedOn w:val="didi2"/>
    <w:uiPriority w:val="99"/>
    <w:rsid w:val="007F369C"/>
    <w:pPr>
      <w:framePr w:wrap="around"/>
    </w:pPr>
  </w:style>
  <w:style w:type="paragraph" w:customStyle="1" w:styleId="Igip1Liste3">
    <w:name w:val="Igip1 Liste 3"/>
    <w:basedOn w:val="didi2"/>
    <w:uiPriority w:val="99"/>
    <w:rsid w:val="007F369C"/>
    <w:pPr>
      <w:framePr w:wrap="around"/>
    </w:pPr>
  </w:style>
  <w:style w:type="paragraph" w:customStyle="1" w:styleId="Igip0Liste2a">
    <w:name w:val="Igip0 Liste 2a"/>
    <w:basedOn w:val="Igip1Liste2a"/>
    <w:uiPriority w:val="99"/>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0Liste2b">
    <w:name w:val="Igip0 Liste 2b"/>
    <w:basedOn w:val="Igip1Liste2b"/>
    <w:uiPriority w:val="99"/>
    <w:rsid w:val="007F369C"/>
    <w:pPr>
      <w:framePr w:hSpace="0" w:wrap="auto" w:vAnchor="margin" w:hAnchor="text" w:xAlign="left" w:yAlign="inline"/>
      <w:tabs>
        <w:tab w:val="left" w:pos="794"/>
        <w:tab w:val="left" w:pos="1928"/>
      </w:tabs>
      <w:suppressAutoHyphens w:val="0"/>
      <w:ind w:left="794" w:hanging="397"/>
      <w:jc w:val="left"/>
    </w:pPr>
    <w:rPr>
      <w:b w:val="0"/>
      <w:bCs w:val="0"/>
      <w:sz w:val="22"/>
      <w:szCs w:val="20"/>
    </w:rPr>
  </w:style>
  <w:style w:type="paragraph" w:customStyle="1" w:styleId="TitreAnnexe">
    <w:name w:val="Titre Annexe"/>
    <w:basedOn w:val="TitreFigure"/>
    <w:link w:val="TitreAnnexeZchnZchn"/>
    <w:rsid w:val="007F369C"/>
    <w:pPr>
      <w:tabs>
        <w:tab w:val="clear" w:pos="1134"/>
      </w:tabs>
      <w:spacing w:before="960" w:beforeAutospacing="0"/>
      <w:ind w:left="3402" w:firstLine="3686"/>
      <w:jc w:val="right"/>
    </w:pPr>
    <w:rPr>
      <w:sz w:val="40"/>
      <w:lang w:val="en-US"/>
    </w:rPr>
  </w:style>
  <w:style w:type="character" w:customStyle="1" w:styleId="TitreAnnexeZchnZchn">
    <w:name w:val="Titre Annexe Zchn Zchn"/>
    <w:link w:val="TitreAnnexe"/>
    <w:rsid w:val="007F369C"/>
    <w:rPr>
      <w:rFonts w:ascii="Arial" w:eastAsia="Times New Roman" w:hAnsi="Arial" w:cs="Times New Roman"/>
      <w:b/>
      <w:bCs/>
      <w:sz w:val="40"/>
      <w:szCs w:val="20"/>
      <w:lang w:val="en-US" w:eastAsia="de-DE"/>
    </w:rPr>
  </w:style>
  <w:style w:type="table" w:styleId="Listeclaire-Accent2">
    <w:name w:val="Light List Accent 2"/>
    <w:basedOn w:val="TableauNormal"/>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Corpsdetexte3">
    <w:name w:val="Body Text 3"/>
    <w:basedOn w:val="Normal"/>
    <w:link w:val="Corpsdetexte3Car"/>
    <w:uiPriority w:val="99"/>
    <w:rsid w:val="007F369C"/>
    <w:pPr>
      <w:spacing w:before="120" w:after="120" w:line="360" w:lineRule="auto"/>
      <w:ind w:left="1418"/>
      <w:jc w:val="both"/>
    </w:pPr>
    <w:rPr>
      <w:rFonts w:ascii="Arial" w:eastAsia="Times New Roman" w:hAnsi="Arial" w:cs="Times New Roman"/>
      <w:sz w:val="20"/>
      <w:szCs w:val="20"/>
      <w:lang w:val="x-none" w:eastAsia="de-DE"/>
    </w:rPr>
  </w:style>
  <w:style w:type="character" w:customStyle="1" w:styleId="Corpsdetexte3Car">
    <w:name w:val="Corps de texte 3 Car"/>
    <w:basedOn w:val="Policepardfaut"/>
    <w:link w:val="Corpsdetexte3"/>
    <w:uiPriority w:val="99"/>
    <w:rsid w:val="007F369C"/>
    <w:rPr>
      <w:rFonts w:ascii="Arial" w:eastAsia="Times New Roman" w:hAnsi="Arial" w:cs="Times New Roman"/>
      <w:sz w:val="20"/>
      <w:szCs w:val="20"/>
      <w:lang w:val="x-none" w:eastAsia="de-DE"/>
    </w:rPr>
  </w:style>
  <w:style w:type="paragraph" w:customStyle="1" w:styleId="Titre10">
    <w:name w:val="Titre 10"/>
    <w:basedOn w:val="Titre9"/>
    <w:uiPriority w:val="99"/>
    <w:rsid w:val="007F369C"/>
    <w:pPr>
      <w:tabs>
        <w:tab w:val="clear" w:pos="1701"/>
        <w:tab w:val="clear" w:pos="9356"/>
        <w:tab w:val="num" w:pos="1440"/>
        <w:tab w:val="right" w:leader="dot" w:pos="9062"/>
      </w:tabs>
      <w:ind w:left="0" w:firstLine="0"/>
      <w:jc w:val="both"/>
    </w:pPr>
    <w:rPr>
      <w:rFonts w:ascii="Arial Narrow" w:hAnsi="Arial Narrow" w:cs="Arial"/>
      <w:bCs/>
      <w:iCs/>
      <w:sz w:val="18"/>
      <w:szCs w:val="18"/>
      <w:lang w:val="de-DE" w:eastAsia="fr-FR"/>
    </w:rPr>
  </w:style>
  <w:style w:type="paragraph" w:customStyle="1" w:styleId="Titre12">
    <w:name w:val="Titre 12"/>
    <w:basedOn w:val="Titre8"/>
    <w:uiPriority w:val="99"/>
    <w:rsid w:val="007F369C"/>
    <w:pPr>
      <w:tabs>
        <w:tab w:val="clear" w:pos="1701"/>
        <w:tab w:val="clear" w:pos="9356"/>
        <w:tab w:val="num" w:pos="1080"/>
        <w:tab w:val="right" w:leader="dot" w:pos="9062"/>
      </w:tabs>
      <w:ind w:left="0" w:firstLine="0"/>
      <w:jc w:val="both"/>
    </w:pPr>
    <w:rPr>
      <w:rFonts w:ascii="Arial Narrow" w:hAnsi="Arial Narrow" w:cs="Arial"/>
      <w:bCs/>
      <w:i/>
      <w:sz w:val="22"/>
      <w:lang w:val="de-DE" w:eastAsia="fr-FR"/>
    </w:rPr>
  </w:style>
  <w:style w:type="paragraph" w:customStyle="1" w:styleId="Titre11">
    <w:name w:val="Titre 11"/>
    <w:basedOn w:val="Titre12"/>
    <w:uiPriority w:val="99"/>
    <w:rsid w:val="007F369C"/>
  </w:style>
  <w:style w:type="paragraph" w:customStyle="1" w:styleId="Titre13">
    <w:name w:val="Titre 13"/>
    <w:basedOn w:val="Titre12"/>
    <w:uiPriority w:val="99"/>
    <w:rsid w:val="007F369C"/>
    <w:pPr>
      <w:tabs>
        <w:tab w:val="clear" w:pos="1080"/>
        <w:tab w:val="num" w:pos="360"/>
      </w:tabs>
    </w:pPr>
  </w:style>
  <w:style w:type="paragraph" w:customStyle="1" w:styleId="Titre14">
    <w:name w:val="Titre 14"/>
    <w:basedOn w:val="Titre13"/>
    <w:uiPriority w:val="99"/>
    <w:rsid w:val="007F369C"/>
  </w:style>
  <w:style w:type="paragraph" w:customStyle="1" w:styleId="Titre17">
    <w:name w:val="Titre 17"/>
    <w:basedOn w:val="Titre12"/>
    <w:uiPriority w:val="99"/>
    <w:rsid w:val="007F369C"/>
    <w:pPr>
      <w:tabs>
        <w:tab w:val="clear" w:pos="1080"/>
        <w:tab w:val="num" w:pos="360"/>
      </w:tabs>
      <w:ind w:left="170" w:hanging="170"/>
    </w:pPr>
  </w:style>
  <w:style w:type="paragraph" w:customStyle="1" w:styleId="Titre15">
    <w:name w:val="Titre 15"/>
    <w:basedOn w:val="Titre"/>
    <w:uiPriority w:val="99"/>
    <w:rsid w:val="007F369C"/>
    <w:pPr>
      <w:keepNext w:val="0"/>
      <w:pBdr>
        <w:bottom w:val="none" w:sz="0" w:space="0" w:color="auto"/>
      </w:pBdr>
      <w:spacing w:before="240" w:after="60"/>
      <w:contextualSpacing w:val="0"/>
      <w:outlineLvl w:val="0"/>
    </w:pPr>
    <w:rPr>
      <w:caps/>
      <w:spacing w:val="0"/>
      <w:szCs w:val="32"/>
      <w:lang w:eastAsia="de-DE"/>
    </w:rPr>
  </w:style>
  <w:style w:type="paragraph" w:customStyle="1" w:styleId="Einzug1">
    <w:name w:val="Einzug 1"/>
    <w:basedOn w:val="Normal"/>
    <w:autoRedefine/>
    <w:uiPriority w:val="99"/>
    <w:rsid w:val="007F369C"/>
    <w:pPr>
      <w:tabs>
        <w:tab w:val="num" w:pos="1097"/>
        <w:tab w:val="left" w:pos="1276"/>
      </w:tabs>
      <w:spacing w:before="120" w:after="120" w:line="360" w:lineRule="auto"/>
      <w:ind w:left="1097" w:hanging="360"/>
      <w:jc w:val="both"/>
    </w:pPr>
    <w:rPr>
      <w:rFonts w:ascii="Arial Narrow" w:eastAsia="Times New Roman" w:hAnsi="Arial Narrow" w:cs="Arial"/>
      <w:lang w:eastAsia="fr-FR"/>
    </w:rPr>
  </w:style>
  <w:style w:type="paragraph" w:styleId="Retraitcorpsdetexte">
    <w:name w:val="Body Text Indent"/>
    <w:basedOn w:val="Normal"/>
    <w:link w:val="RetraitcorpsdetexteCar"/>
    <w:uiPriority w:val="99"/>
    <w:rsid w:val="007F369C"/>
    <w:pPr>
      <w:spacing w:before="120" w:after="120" w:line="360" w:lineRule="auto"/>
      <w:ind w:left="1418"/>
      <w:jc w:val="both"/>
    </w:pPr>
    <w:rPr>
      <w:rFonts w:ascii="Arial" w:eastAsia="Times New Roman" w:hAnsi="Arial" w:cs="Times New Roman"/>
      <w:sz w:val="20"/>
      <w:szCs w:val="20"/>
      <w:lang w:val="x-none" w:eastAsia="de-DE"/>
    </w:rPr>
  </w:style>
  <w:style w:type="character" w:customStyle="1" w:styleId="RetraitcorpsdetexteCar">
    <w:name w:val="Retrait corps de texte Car"/>
    <w:basedOn w:val="Policepardfaut"/>
    <w:link w:val="Retraitcorpsdetexte"/>
    <w:uiPriority w:val="99"/>
    <w:rsid w:val="007F369C"/>
    <w:rPr>
      <w:rFonts w:ascii="Arial" w:eastAsia="Times New Roman" w:hAnsi="Arial" w:cs="Times New Roman"/>
      <w:sz w:val="20"/>
      <w:szCs w:val="20"/>
      <w:lang w:val="x-none" w:eastAsia="de-DE"/>
    </w:rPr>
  </w:style>
  <w:style w:type="character" w:styleId="Lienhypertextesuivivisit">
    <w:name w:val="FollowedHyperlink"/>
    <w:uiPriority w:val="99"/>
    <w:rsid w:val="007F369C"/>
    <w:rPr>
      <w:color w:val="800080"/>
      <w:u w:val="single"/>
    </w:rPr>
  </w:style>
  <w:style w:type="paragraph" w:styleId="Retraitcorpsdetexte2">
    <w:name w:val="Body Text Indent 2"/>
    <w:basedOn w:val="Normal"/>
    <w:link w:val="Retraitcorpsdetexte2Car"/>
    <w:uiPriority w:val="99"/>
    <w:rsid w:val="007F369C"/>
    <w:pPr>
      <w:spacing w:before="120" w:after="120" w:line="360" w:lineRule="auto"/>
      <w:ind w:left="1418"/>
      <w:jc w:val="both"/>
    </w:pPr>
    <w:rPr>
      <w:rFonts w:ascii="Arial" w:eastAsia="Times New Roman" w:hAnsi="Arial" w:cs="Times New Roman"/>
      <w:sz w:val="20"/>
      <w:szCs w:val="20"/>
      <w:lang w:val="x-none" w:eastAsia="de-DE"/>
    </w:rPr>
  </w:style>
  <w:style w:type="character" w:customStyle="1" w:styleId="Retraitcorpsdetexte2Car">
    <w:name w:val="Retrait corps de texte 2 Car"/>
    <w:basedOn w:val="Policepardfaut"/>
    <w:link w:val="Retraitcorpsdetexte2"/>
    <w:uiPriority w:val="99"/>
    <w:rsid w:val="007F369C"/>
    <w:rPr>
      <w:rFonts w:ascii="Arial" w:eastAsia="Times New Roman" w:hAnsi="Arial" w:cs="Times New Roman"/>
      <w:sz w:val="20"/>
      <w:szCs w:val="20"/>
      <w:lang w:val="x-none" w:eastAsia="de-DE"/>
    </w:rPr>
  </w:style>
  <w:style w:type="paragraph" w:customStyle="1" w:styleId="Spiegel3EA">
    <w:name w:val="Spiegel 3 EA"/>
    <w:basedOn w:val="Normal"/>
    <w:next w:val="Normal"/>
    <w:uiPriority w:val="99"/>
    <w:rsid w:val="007F369C"/>
    <w:pPr>
      <w:widowControl w:val="0"/>
      <w:autoSpaceDE w:val="0"/>
      <w:autoSpaceDN w:val="0"/>
      <w:adjustRightInd w:val="0"/>
      <w:spacing w:before="120" w:after="310" w:line="310" w:lineRule="auto"/>
      <w:ind w:left="680" w:hanging="227"/>
      <w:jc w:val="both"/>
    </w:pPr>
    <w:rPr>
      <w:rFonts w:ascii="Arial Narrow" w:eastAsia="Times New Roman" w:hAnsi="Arial Narrow" w:cs="Arial"/>
      <w:lang w:eastAsia="fr-FR"/>
    </w:rPr>
  </w:style>
  <w:style w:type="paragraph" w:customStyle="1" w:styleId="Spiegel3">
    <w:name w:val="Spiegel 3"/>
    <w:basedOn w:val="Normal"/>
    <w:uiPriority w:val="99"/>
    <w:rsid w:val="007F369C"/>
    <w:pPr>
      <w:tabs>
        <w:tab w:val="left" w:pos="2302"/>
        <w:tab w:val="left" w:pos="4604"/>
        <w:tab w:val="left" w:pos="6906"/>
        <w:tab w:val="left" w:pos="9208"/>
      </w:tabs>
      <w:spacing w:before="120" w:after="120" w:line="310" w:lineRule="atLeast"/>
      <w:ind w:left="680" w:hanging="227"/>
      <w:jc w:val="both"/>
    </w:pPr>
    <w:rPr>
      <w:rFonts w:ascii="Arial Narrow" w:eastAsia="Times New Roman" w:hAnsi="Arial Narrow" w:cs="Arial"/>
      <w:sz w:val="24"/>
      <w:szCs w:val="24"/>
      <w:lang w:eastAsia="fr-FR"/>
    </w:rPr>
  </w:style>
  <w:style w:type="paragraph" w:customStyle="1" w:styleId="Tabellenzeile">
    <w:name w:val="Tabellenzeile"/>
    <w:basedOn w:val="Normal"/>
    <w:uiPriority w:val="99"/>
    <w:rsid w:val="007F369C"/>
    <w:pPr>
      <w:keepNext/>
      <w:keepLines/>
      <w:tabs>
        <w:tab w:val="left" w:pos="2302"/>
        <w:tab w:val="left" w:pos="4604"/>
        <w:tab w:val="left" w:pos="6906"/>
        <w:tab w:val="left" w:pos="9208"/>
      </w:tabs>
      <w:spacing w:before="120" w:after="120" w:line="310" w:lineRule="atLeast"/>
      <w:ind w:left="1418"/>
      <w:jc w:val="both"/>
    </w:pPr>
    <w:rPr>
      <w:rFonts w:ascii="Arial Narrow" w:eastAsia="Times New Roman" w:hAnsi="Arial Narrow" w:cs="Arial"/>
      <w:sz w:val="24"/>
      <w:szCs w:val="24"/>
      <w:lang w:eastAsia="fr-FR"/>
    </w:rPr>
  </w:style>
  <w:style w:type="paragraph" w:customStyle="1" w:styleId="xl24">
    <w:name w:val="xl24"/>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5">
    <w:name w:val="xl25"/>
    <w:basedOn w:val="Normal"/>
    <w:uiPriority w:val="99"/>
    <w:rsid w:val="007F36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6">
    <w:name w:val="xl26"/>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7">
    <w:name w:val="xl27"/>
    <w:basedOn w:val="Normal"/>
    <w:uiPriority w:val="99"/>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28">
    <w:name w:val="xl28"/>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9">
    <w:name w:val="xl29"/>
    <w:basedOn w:val="Normal"/>
    <w:uiPriority w:val="99"/>
    <w:rsid w:val="007F369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0">
    <w:name w:val="xl30"/>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1">
    <w:name w:val="xl31"/>
    <w:basedOn w:val="Normal"/>
    <w:uiPriority w:val="99"/>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2">
    <w:name w:val="xl32"/>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3">
    <w:name w:val="xl33"/>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4">
    <w:name w:val="xl34"/>
    <w:basedOn w:val="Normal"/>
    <w:uiPriority w:val="99"/>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5">
    <w:name w:val="xl35"/>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6">
    <w:name w:val="xl36"/>
    <w:basedOn w:val="Normal"/>
    <w:uiPriority w:val="99"/>
    <w:rsid w:val="007F369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7">
    <w:name w:val="xl37"/>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8">
    <w:name w:val="xl38"/>
    <w:basedOn w:val="Normal"/>
    <w:uiPriority w:val="99"/>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9">
    <w:name w:val="xl39"/>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0">
    <w:name w:val="xl40"/>
    <w:basedOn w:val="Normal"/>
    <w:uiPriority w:val="99"/>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1">
    <w:name w:val="xl41"/>
    <w:basedOn w:val="Normal"/>
    <w:uiPriority w:val="99"/>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2">
    <w:name w:val="xl42"/>
    <w:basedOn w:val="Normal"/>
    <w:uiPriority w:val="99"/>
    <w:rsid w:val="007F369C"/>
    <w:pPr>
      <w:pBdr>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3">
    <w:name w:val="xl43"/>
    <w:basedOn w:val="Normal"/>
    <w:uiPriority w:val="99"/>
    <w:rsid w:val="007F369C"/>
    <w:pPr>
      <w:pBdr>
        <w:lef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4">
    <w:name w:val="xl44"/>
    <w:basedOn w:val="Normal"/>
    <w:uiPriority w:val="99"/>
    <w:rsid w:val="007F369C"/>
    <w:pP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5">
    <w:name w:val="xl45"/>
    <w:basedOn w:val="Normal"/>
    <w:uiPriority w:val="99"/>
    <w:rsid w:val="007F369C"/>
    <w:pPr>
      <w:pBdr>
        <w:righ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6">
    <w:name w:val="xl46"/>
    <w:basedOn w:val="Normal"/>
    <w:uiPriority w:val="99"/>
    <w:rsid w:val="007F369C"/>
    <w:pPr>
      <w:pBdr>
        <w:lef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7">
    <w:name w:val="xl47"/>
    <w:basedOn w:val="Normal"/>
    <w:uiPriority w:val="99"/>
    <w:rsid w:val="007F369C"/>
    <w:pPr>
      <w:pBdr>
        <w:righ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8">
    <w:name w:val="xl48"/>
    <w:basedOn w:val="Normal"/>
    <w:uiPriority w:val="99"/>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49">
    <w:name w:val="xl49"/>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0">
    <w:name w:val="xl50"/>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1">
    <w:name w:val="xl51"/>
    <w:basedOn w:val="Normal"/>
    <w:uiPriority w:val="99"/>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2">
    <w:name w:val="xl52"/>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3">
    <w:name w:val="xl53"/>
    <w:basedOn w:val="Normal"/>
    <w:uiPriority w:val="99"/>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4">
    <w:name w:val="xl54"/>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5">
    <w:name w:val="xl55"/>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56">
    <w:name w:val="xl56"/>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7">
    <w:name w:val="xl57"/>
    <w:basedOn w:val="Normal"/>
    <w:uiPriority w:val="99"/>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8">
    <w:name w:val="xl58"/>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9">
    <w:name w:val="xl59"/>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60">
    <w:name w:val="xl60"/>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6"/>
      <w:szCs w:val="16"/>
      <w:lang w:eastAsia="fr-FR"/>
    </w:rPr>
  </w:style>
  <w:style w:type="paragraph" w:customStyle="1" w:styleId="xl61">
    <w:name w:val="xl61"/>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2">
    <w:name w:val="xl62"/>
    <w:basedOn w:val="Normal"/>
    <w:uiPriority w:val="99"/>
    <w:rsid w:val="007F369C"/>
    <w:pPr>
      <w:pBdr>
        <w:top w:val="single" w:sz="8" w:space="0" w:color="auto"/>
        <w:left w:val="single" w:sz="4" w:space="0" w:color="auto"/>
        <w:bottom w:val="single" w:sz="8"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3">
    <w:name w:val="xl63"/>
    <w:basedOn w:val="Normal"/>
    <w:uiPriority w:val="99"/>
    <w:rsid w:val="007F369C"/>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4">
    <w:name w:val="xl64"/>
    <w:basedOn w:val="Normal"/>
    <w:uiPriority w:val="99"/>
    <w:rsid w:val="007F369C"/>
    <w:pPr>
      <w:pBdr>
        <w:top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5">
    <w:name w:val="xl65"/>
    <w:basedOn w:val="Normal"/>
    <w:uiPriority w:val="99"/>
    <w:rsid w:val="007F369C"/>
    <w:pP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6">
    <w:name w:val="xl66"/>
    <w:basedOn w:val="Normal"/>
    <w:uiPriority w:val="99"/>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sz w:val="24"/>
      <w:szCs w:val="24"/>
      <w:lang w:eastAsia="fr-FR"/>
    </w:rPr>
  </w:style>
  <w:style w:type="paragraph" w:customStyle="1" w:styleId="xl67">
    <w:name w:val="xl67"/>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8">
    <w:name w:val="xl68"/>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69">
    <w:name w:val="xl69"/>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0">
    <w:name w:val="xl70"/>
    <w:basedOn w:val="Normal"/>
    <w:uiPriority w:val="99"/>
    <w:rsid w:val="007F369C"/>
    <w:pPr>
      <w:pBdr>
        <w:left w:val="single" w:sz="8" w:space="0" w:color="auto"/>
      </w:pBdr>
      <w:spacing w:before="100" w:beforeAutospacing="1" w:after="100" w:afterAutospacing="1" w:line="360" w:lineRule="auto"/>
      <w:ind w:left="1418"/>
      <w:jc w:val="right"/>
    </w:pPr>
    <w:rPr>
      <w:rFonts w:ascii="Arial Narrow" w:eastAsia="Arial Unicode MS" w:hAnsi="Arial Narrow" w:cs="Arial"/>
      <w:sz w:val="18"/>
      <w:szCs w:val="18"/>
      <w:lang w:eastAsia="fr-FR"/>
    </w:rPr>
  </w:style>
  <w:style w:type="paragraph" w:customStyle="1" w:styleId="xl71">
    <w:name w:val="xl71"/>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72">
    <w:name w:val="xl72"/>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73">
    <w:name w:val="xl73"/>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74">
    <w:name w:val="xl74"/>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5">
    <w:name w:val="xl75"/>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6">
    <w:name w:val="xl76"/>
    <w:basedOn w:val="Normal"/>
    <w:uiPriority w:val="99"/>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lang w:eastAsia="fr-FR"/>
    </w:rPr>
  </w:style>
  <w:style w:type="paragraph" w:customStyle="1" w:styleId="xl77">
    <w:name w:val="xl77"/>
    <w:basedOn w:val="Normal"/>
    <w:uiPriority w:val="99"/>
    <w:rsid w:val="007F369C"/>
    <w:pPr>
      <w:pBdr>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8">
    <w:name w:val="xl78"/>
    <w:basedOn w:val="Normal"/>
    <w:uiPriority w:val="99"/>
    <w:rsid w:val="007F369C"/>
    <w:pPr>
      <w:pBdr>
        <w:top w:val="single" w:sz="8" w:space="0" w:color="auto"/>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9">
    <w:name w:val="xl79"/>
    <w:basedOn w:val="Normal"/>
    <w:uiPriority w:val="99"/>
    <w:rsid w:val="007F369C"/>
    <w:pPr>
      <w:pBdr>
        <w:top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0">
    <w:name w:val="xl80"/>
    <w:basedOn w:val="Normal"/>
    <w:uiPriority w:val="99"/>
    <w:rsid w:val="007F369C"/>
    <w:pPr>
      <w:pBdr>
        <w:top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1">
    <w:name w:val="xl81"/>
    <w:basedOn w:val="Normal"/>
    <w:uiPriority w:val="99"/>
    <w:rsid w:val="007F369C"/>
    <w:pPr>
      <w:pBdr>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2">
    <w:name w:val="xl82"/>
    <w:basedOn w:val="Normal"/>
    <w:uiPriority w:val="99"/>
    <w:rsid w:val="007F369C"/>
    <w:pP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83">
    <w:name w:val="xl83"/>
    <w:basedOn w:val="Normal"/>
    <w:uiPriority w:val="99"/>
    <w:rsid w:val="007F369C"/>
    <w:pPr>
      <w:spacing w:before="100" w:beforeAutospacing="1" w:after="100" w:afterAutospacing="1" w:line="360" w:lineRule="auto"/>
      <w:ind w:left="1418"/>
      <w:jc w:val="center"/>
      <w:textAlignment w:val="center"/>
    </w:pPr>
    <w:rPr>
      <w:rFonts w:ascii="Arial Unicode MS" w:eastAsia="Arial Unicode MS" w:hAnsi="Arial Unicode MS" w:cs="Arial Unicode MS"/>
      <w:sz w:val="24"/>
      <w:szCs w:val="24"/>
      <w:lang w:eastAsia="fr-FR"/>
    </w:rPr>
  </w:style>
  <w:style w:type="paragraph" w:customStyle="1" w:styleId="xl84">
    <w:name w:val="xl84"/>
    <w:basedOn w:val="Normal"/>
    <w:uiPriority w:val="99"/>
    <w:rsid w:val="007F369C"/>
    <w:pPr>
      <w:pBdr>
        <w:bottom w:val="single" w:sz="4"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5">
    <w:name w:val="xl85"/>
    <w:basedOn w:val="Normal"/>
    <w:uiPriority w:val="99"/>
    <w:rsid w:val="007F369C"/>
    <w:pPr>
      <w:pBdr>
        <w:bottom w:val="single" w:sz="4" w:space="0" w:color="auto"/>
        <w:right w:val="single" w:sz="8"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6">
    <w:name w:val="xl86"/>
    <w:basedOn w:val="Normal"/>
    <w:uiPriority w:val="99"/>
    <w:rsid w:val="007F369C"/>
    <w:pP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7">
    <w:name w:val="xl87"/>
    <w:basedOn w:val="Normal"/>
    <w:uiPriority w:val="99"/>
    <w:rsid w:val="007F369C"/>
    <w:pPr>
      <w:pBdr>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styleId="Notedebasdepage">
    <w:name w:val="footnote text"/>
    <w:aliases w:val="Footnote Text Char2,Footnote Text Char1 Char,Footnote Text Char Char Char,Footnote Text Char Char1, Car7,Car7"/>
    <w:basedOn w:val="Normal"/>
    <w:link w:val="NotedebasdepageCar"/>
    <w:rsid w:val="007F369C"/>
    <w:pPr>
      <w:widowControl w:val="0"/>
      <w:autoSpaceDE w:val="0"/>
      <w:autoSpaceDN w:val="0"/>
      <w:spacing w:before="120" w:after="60" w:line="360" w:lineRule="auto"/>
      <w:ind w:left="1418"/>
      <w:jc w:val="both"/>
    </w:pPr>
    <w:rPr>
      <w:rFonts w:ascii="Arial" w:eastAsia="Times New Roman" w:hAnsi="Arial" w:cs="Times New Roman"/>
      <w:sz w:val="20"/>
      <w:szCs w:val="20"/>
      <w:lang w:val="en-GB" w:eastAsia="de-DE"/>
    </w:rPr>
  </w:style>
  <w:style w:type="character" w:customStyle="1" w:styleId="NotedebasdepageCar">
    <w:name w:val="Note de bas de page Car"/>
    <w:aliases w:val="Footnote Text Char2 Car,Footnote Text Char1 Char Car,Footnote Text Char Char Char Car,Footnote Text Char Char1 Car, Car7 Car,Car7 Car"/>
    <w:basedOn w:val="Policepardfaut"/>
    <w:link w:val="Notedebasdepage"/>
    <w:rsid w:val="007F369C"/>
    <w:rPr>
      <w:rFonts w:ascii="Arial" w:eastAsia="Times New Roman" w:hAnsi="Arial" w:cs="Times New Roman"/>
      <w:sz w:val="20"/>
      <w:szCs w:val="20"/>
      <w:lang w:val="en-GB" w:eastAsia="de-DE"/>
    </w:rPr>
  </w:style>
  <w:style w:type="paragraph" w:customStyle="1" w:styleId="Igip1List2b">
    <w:name w:val="Igip1 List 2b"/>
    <w:basedOn w:val="didi2"/>
    <w:uiPriority w:val="99"/>
    <w:rsid w:val="007F369C"/>
    <w:pPr>
      <w:framePr w:wrap="around"/>
    </w:pPr>
  </w:style>
  <w:style w:type="paragraph" w:customStyle="1" w:styleId="Igip0List2b">
    <w:name w:val="Igip0 List 2b"/>
    <w:basedOn w:val="Igip1List2b"/>
    <w:uiPriority w:val="99"/>
    <w:rsid w:val="007F369C"/>
    <w:pPr>
      <w:framePr w:hSpace="0" w:wrap="auto" w:vAnchor="margin" w:hAnchor="text" w:xAlign="left" w:yAlign="inline"/>
      <w:tabs>
        <w:tab w:val="left" w:pos="794"/>
        <w:tab w:val="left" w:pos="1928"/>
        <w:tab w:val="num" w:pos="2835"/>
      </w:tabs>
      <w:suppressAutoHyphens w:val="0"/>
      <w:ind w:left="2835" w:hanging="567"/>
      <w:jc w:val="left"/>
    </w:pPr>
    <w:rPr>
      <w:b w:val="0"/>
      <w:bCs w:val="0"/>
      <w:sz w:val="22"/>
      <w:szCs w:val="20"/>
      <w:lang w:val="en-GB"/>
    </w:rPr>
  </w:style>
  <w:style w:type="paragraph" w:styleId="Listepuces2">
    <w:name w:val="List Bullet 2"/>
    <w:basedOn w:val="Normal"/>
    <w:uiPriority w:val="99"/>
    <w:rsid w:val="007F369C"/>
    <w:pPr>
      <w:tabs>
        <w:tab w:val="num" w:pos="643"/>
      </w:tabs>
      <w:spacing w:before="120" w:after="0" w:line="360" w:lineRule="auto"/>
      <w:ind w:left="643" w:hanging="360"/>
      <w:jc w:val="both"/>
    </w:pPr>
    <w:rPr>
      <w:rFonts w:ascii="Arial Narrow" w:eastAsia="Times New Roman" w:hAnsi="Arial Narrow" w:cs="Times New Roman"/>
      <w:noProof/>
      <w:szCs w:val="20"/>
      <w:lang w:val="fr-CA" w:eastAsia="fr-FR"/>
    </w:rPr>
  </w:style>
  <w:style w:type="table" w:customStyle="1" w:styleId="Grilledutableau1">
    <w:name w:val="Grille du tableau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uiPriority w:val="99"/>
    <w:rsid w:val="007F369C"/>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table" w:styleId="Grillecouleur-Accent6">
    <w:name w:val="Colorful Grid Accent 6"/>
    <w:basedOn w:val="TableauNormal"/>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Sous-titre">
    <w:name w:val="Subtitle"/>
    <w:aliases w:val="photo et planche"/>
    <w:basedOn w:val="Normal"/>
    <w:next w:val="Normal"/>
    <w:link w:val="Sous-titreCar"/>
    <w:autoRedefine/>
    <w:uiPriority w:val="11"/>
    <w:qFormat/>
    <w:rsid w:val="007F369C"/>
    <w:pPr>
      <w:spacing w:before="120" w:after="0" w:line="240" w:lineRule="auto"/>
      <w:ind w:left="1134"/>
      <w:jc w:val="center"/>
      <w:outlineLvl w:val="1"/>
    </w:pPr>
    <w:rPr>
      <w:rFonts w:ascii="Arial Narrow" w:eastAsia="Times New Roman" w:hAnsi="Arial Narrow" w:cs="Times New Roman"/>
      <w:b/>
      <w:sz w:val="20"/>
      <w:lang w:val="de-DE"/>
    </w:rPr>
  </w:style>
  <w:style w:type="character" w:customStyle="1" w:styleId="Sous-titreCar">
    <w:name w:val="Sous-titre Car"/>
    <w:aliases w:val="photo et planche Car"/>
    <w:basedOn w:val="Policepardfaut"/>
    <w:link w:val="Sous-titre"/>
    <w:uiPriority w:val="11"/>
    <w:rsid w:val="007F369C"/>
    <w:rPr>
      <w:rFonts w:ascii="Arial Narrow" w:eastAsia="Times New Roman" w:hAnsi="Arial Narrow" w:cs="Times New Roman"/>
      <w:b/>
      <w:sz w:val="20"/>
      <w:lang w:val="de-DE"/>
    </w:rPr>
  </w:style>
  <w:style w:type="paragraph" w:customStyle="1" w:styleId="xl88">
    <w:name w:val="xl88"/>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89">
    <w:name w:val="xl89"/>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0">
    <w:name w:val="xl90"/>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1">
    <w:name w:val="xl91"/>
    <w:basedOn w:val="Normal"/>
    <w:uiPriority w:val="99"/>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2">
    <w:name w:val="xl92"/>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3">
    <w:name w:val="xl93"/>
    <w:basedOn w:val="Normal"/>
    <w:uiPriority w:val="99"/>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4">
    <w:name w:val="xl94"/>
    <w:basedOn w:val="Normal"/>
    <w:uiPriority w:val="99"/>
    <w:rsid w:val="007F369C"/>
    <w:pPr>
      <w:pBdr>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5">
    <w:name w:val="xl95"/>
    <w:basedOn w:val="Normal"/>
    <w:uiPriority w:val="99"/>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6">
    <w:name w:val="xl96"/>
    <w:basedOn w:val="Normal"/>
    <w:uiPriority w:val="99"/>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7">
    <w:name w:val="xl97"/>
    <w:basedOn w:val="Normal"/>
    <w:uiPriority w:val="99"/>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8">
    <w:name w:val="xl98"/>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9">
    <w:name w:val="xl99"/>
    <w:basedOn w:val="Normal"/>
    <w:uiPriority w:val="99"/>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0">
    <w:name w:val="xl100"/>
    <w:basedOn w:val="Normal"/>
    <w:uiPriority w:val="99"/>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1">
    <w:name w:val="xl101"/>
    <w:basedOn w:val="Normal"/>
    <w:uiPriority w:val="99"/>
    <w:rsid w:val="007F369C"/>
    <w:pP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2">
    <w:name w:val="xl102"/>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3">
    <w:name w:val="xl103"/>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4">
    <w:name w:val="xl104"/>
    <w:basedOn w:val="Normal"/>
    <w:uiPriority w:val="99"/>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5">
    <w:name w:val="xl105"/>
    <w:basedOn w:val="Normal"/>
    <w:uiPriority w:val="99"/>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6">
    <w:name w:val="xl106"/>
    <w:basedOn w:val="Normal"/>
    <w:uiPriority w:val="99"/>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07">
    <w:name w:val="xl107"/>
    <w:basedOn w:val="Normal"/>
    <w:uiPriority w:val="99"/>
    <w:rsid w:val="007F369C"/>
    <w:pPr>
      <w:pBdr>
        <w:top w:val="single" w:sz="4" w:space="0" w:color="auto"/>
        <w:bottom w:val="single" w:sz="4"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8">
    <w:name w:val="xl108"/>
    <w:basedOn w:val="Normal"/>
    <w:uiPriority w:val="99"/>
    <w:rsid w:val="007F369C"/>
    <w:pPr>
      <w:pBdr>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9">
    <w:name w:val="xl109"/>
    <w:basedOn w:val="Normal"/>
    <w:uiPriority w:val="99"/>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10">
    <w:name w:val="xl110"/>
    <w:basedOn w:val="Normal"/>
    <w:uiPriority w:val="99"/>
    <w:rsid w:val="007F369C"/>
    <w:pPr>
      <w:pBdr>
        <w:top w:val="single" w:sz="8" w:space="0" w:color="auto"/>
        <w:bottom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1">
    <w:name w:val="xl111"/>
    <w:basedOn w:val="Normal"/>
    <w:uiPriority w:val="99"/>
    <w:rsid w:val="007F369C"/>
    <w:pPr>
      <w:pBdr>
        <w:top w:val="single" w:sz="8" w:space="0" w:color="auto"/>
        <w:bottom w:val="single" w:sz="4" w:space="0" w:color="auto"/>
        <w:right w:val="single" w:sz="8"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2">
    <w:name w:val="xl112"/>
    <w:basedOn w:val="Normal"/>
    <w:uiPriority w:val="99"/>
    <w:rsid w:val="007F369C"/>
    <w:pPr>
      <w:pBdr>
        <w:left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3">
    <w:name w:val="xl113"/>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4">
    <w:name w:val="xl114"/>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5">
    <w:name w:val="xl115"/>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6">
    <w:name w:val="xl116"/>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17">
    <w:name w:val="xl117"/>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8">
    <w:name w:val="xl118"/>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9">
    <w:name w:val="xl119"/>
    <w:basedOn w:val="Normal"/>
    <w:uiPriority w:val="99"/>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0">
    <w:name w:val="xl120"/>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1">
    <w:name w:val="xl121"/>
    <w:basedOn w:val="Normal"/>
    <w:uiPriority w:val="99"/>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2">
    <w:name w:val="xl122"/>
    <w:basedOn w:val="Normal"/>
    <w:uiPriority w:val="99"/>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3">
    <w:name w:val="xl123"/>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4">
    <w:name w:val="xl124"/>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5">
    <w:name w:val="xl125"/>
    <w:basedOn w:val="Normal"/>
    <w:uiPriority w:val="99"/>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6">
    <w:name w:val="xl126"/>
    <w:basedOn w:val="Normal"/>
    <w:uiPriority w:val="99"/>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7">
    <w:name w:val="xl127"/>
    <w:basedOn w:val="Normal"/>
    <w:uiPriority w:val="99"/>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8">
    <w:name w:val="xl128"/>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9">
    <w:name w:val="xl129"/>
    <w:basedOn w:val="Normal"/>
    <w:uiPriority w:val="99"/>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0">
    <w:name w:val="xl130"/>
    <w:basedOn w:val="Normal"/>
    <w:uiPriority w:val="99"/>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1">
    <w:name w:val="xl131"/>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2">
    <w:name w:val="xl132"/>
    <w:basedOn w:val="Normal"/>
    <w:uiPriority w:val="99"/>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3">
    <w:name w:val="xl133"/>
    <w:basedOn w:val="Normal"/>
    <w:uiPriority w:val="99"/>
    <w:rsid w:val="007F369C"/>
    <w:pPr>
      <w:pBdr>
        <w:left w:val="single" w:sz="4"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4">
    <w:name w:val="xl134"/>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5">
    <w:name w:val="xl135"/>
    <w:basedOn w:val="Normal"/>
    <w:uiPriority w:val="99"/>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6">
    <w:name w:val="xl136"/>
    <w:basedOn w:val="Normal"/>
    <w:uiPriority w:val="99"/>
    <w:rsid w:val="007F369C"/>
    <w:pPr>
      <w:pBdr>
        <w:bottom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7">
    <w:name w:val="xl137"/>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8">
    <w:name w:val="xl138"/>
    <w:basedOn w:val="Normal"/>
    <w:uiPriority w:val="99"/>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9">
    <w:name w:val="xl139"/>
    <w:basedOn w:val="Normal"/>
    <w:uiPriority w:val="99"/>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40">
    <w:name w:val="xl140"/>
    <w:basedOn w:val="Normal"/>
    <w:uiPriority w:val="99"/>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41">
    <w:name w:val="xl141"/>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2">
    <w:name w:val="xl142"/>
    <w:basedOn w:val="Normal"/>
    <w:uiPriority w:val="99"/>
    <w:rsid w:val="007F369C"/>
    <w:pPr>
      <w:pBdr>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uiPriority w:val="99"/>
    <w:rsid w:val="007F369C"/>
    <w:pPr>
      <w:pBdr>
        <w:left w:val="single" w:sz="8"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4">
    <w:name w:val="xl144"/>
    <w:basedOn w:val="Normal"/>
    <w:uiPriority w:val="99"/>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5">
    <w:name w:val="xl145"/>
    <w:basedOn w:val="Normal"/>
    <w:uiPriority w:val="99"/>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6">
    <w:name w:val="xl146"/>
    <w:basedOn w:val="Normal"/>
    <w:uiPriority w:val="99"/>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7">
    <w:name w:val="xl147"/>
    <w:basedOn w:val="Normal"/>
    <w:uiPriority w:val="99"/>
    <w:rsid w:val="007F369C"/>
    <w:pPr>
      <w:pBdr>
        <w:top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8">
    <w:name w:val="xl148"/>
    <w:basedOn w:val="Normal"/>
    <w:uiPriority w:val="99"/>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styleId="Notedefin">
    <w:name w:val="endnote text"/>
    <w:basedOn w:val="Normal"/>
    <w:link w:val="NotedefinCar"/>
    <w:uiPriority w:val="99"/>
    <w:rsid w:val="007F369C"/>
    <w:pPr>
      <w:spacing w:before="120" w:after="0" w:line="360" w:lineRule="auto"/>
      <w:ind w:left="1418"/>
      <w:jc w:val="both"/>
    </w:pPr>
    <w:rPr>
      <w:rFonts w:ascii="Arial" w:eastAsia="Times New Roman" w:hAnsi="Arial" w:cs="Times New Roman"/>
      <w:sz w:val="20"/>
      <w:szCs w:val="20"/>
      <w:lang w:val="de-DE" w:eastAsia="de-DE"/>
    </w:rPr>
  </w:style>
  <w:style w:type="character" w:customStyle="1" w:styleId="NotedefinCar">
    <w:name w:val="Note de fin Car"/>
    <w:basedOn w:val="Policepardfaut"/>
    <w:link w:val="Notedefin"/>
    <w:uiPriority w:val="99"/>
    <w:rsid w:val="007F369C"/>
    <w:rPr>
      <w:rFonts w:ascii="Arial" w:eastAsia="Times New Roman" w:hAnsi="Arial" w:cs="Times New Roman"/>
      <w:sz w:val="20"/>
      <w:szCs w:val="20"/>
      <w:lang w:val="de-DE" w:eastAsia="de-DE"/>
    </w:rPr>
  </w:style>
  <w:style w:type="character" w:styleId="Appeldenotedefin">
    <w:name w:val="endnote reference"/>
    <w:uiPriority w:val="99"/>
    <w:rsid w:val="007F369C"/>
    <w:rPr>
      <w:vertAlign w:val="superscript"/>
    </w:rPr>
  </w:style>
  <w:style w:type="paragraph" w:styleId="Listepuces">
    <w:name w:val="List Bullet"/>
    <w:basedOn w:val="Normal"/>
    <w:uiPriority w:val="99"/>
    <w:rsid w:val="007F369C"/>
    <w:pPr>
      <w:numPr>
        <w:numId w:val="1"/>
      </w:numPr>
      <w:spacing w:before="120" w:after="0" w:line="360" w:lineRule="auto"/>
      <w:contextualSpacing/>
      <w:jc w:val="both"/>
    </w:pPr>
    <w:rPr>
      <w:rFonts w:ascii="Arial Narrow" w:eastAsia="Times New Roman" w:hAnsi="Arial Narrow" w:cs="Times New Roman"/>
      <w:szCs w:val="24"/>
      <w:lang w:eastAsia="de-DE"/>
    </w:rPr>
  </w:style>
  <w:style w:type="paragraph" w:styleId="Liste4">
    <w:name w:val="List 4"/>
    <w:basedOn w:val="Normal"/>
    <w:uiPriority w:val="99"/>
    <w:rsid w:val="007F369C"/>
    <w:pPr>
      <w:numPr>
        <w:numId w:val="2"/>
      </w:numPr>
      <w:tabs>
        <w:tab w:val="clear" w:pos="1492"/>
      </w:tabs>
      <w:spacing w:before="120" w:after="240" w:line="360" w:lineRule="auto"/>
      <w:ind w:left="1132" w:hanging="283"/>
      <w:jc w:val="both"/>
    </w:pPr>
    <w:rPr>
      <w:rFonts w:ascii="Arial Narrow" w:eastAsia="Times New Roman" w:hAnsi="Arial Narrow" w:cs="Times New Roman"/>
      <w:sz w:val="20"/>
      <w:szCs w:val="20"/>
      <w:lang w:val="en-GB" w:eastAsia="en-GB"/>
    </w:rPr>
  </w:style>
  <w:style w:type="character" w:customStyle="1" w:styleId="Igip0Car">
    <w:name w:val="Igip0 Car"/>
    <w:rsid w:val="007F369C"/>
    <w:rPr>
      <w:rFonts w:ascii="Arial" w:hAnsi="Arial"/>
      <w:lang w:eastAsia="de-DE"/>
    </w:rPr>
  </w:style>
  <w:style w:type="paragraph" w:customStyle="1" w:styleId="Style18">
    <w:name w:val="Style 18"/>
    <w:uiPriority w:val="99"/>
    <w:rsid w:val="007F369C"/>
    <w:pPr>
      <w:widowControl w:val="0"/>
      <w:autoSpaceDE w:val="0"/>
      <w:autoSpaceDN w:val="0"/>
      <w:adjustRightInd w:val="0"/>
      <w:spacing w:after="0" w:line="240" w:lineRule="auto"/>
    </w:pPr>
    <w:rPr>
      <w:rFonts w:ascii="Bookman Old Style" w:eastAsia="Times New Roman" w:hAnsi="Bookman Old Style" w:cs="Bookman Old Style"/>
      <w:i/>
      <w:iCs/>
      <w:color w:val="081A35"/>
      <w:sz w:val="18"/>
      <w:szCs w:val="18"/>
      <w:lang w:eastAsia="fr-FR"/>
    </w:rPr>
  </w:style>
  <w:style w:type="character" w:customStyle="1" w:styleId="CharacterStyle5">
    <w:name w:val="Character Style 5"/>
    <w:rsid w:val="007F369C"/>
    <w:rPr>
      <w:rFonts w:ascii="Bookman Old Style" w:hAnsi="Bookman Old Style" w:cs="Bookman Old Style"/>
      <w:i/>
      <w:iCs/>
      <w:color w:val="081A35"/>
      <w:sz w:val="18"/>
      <w:szCs w:val="18"/>
    </w:rPr>
  </w:style>
  <w:style w:type="paragraph" w:styleId="NormalWeb">
    <w:name w:val="Normal (Web)"/>
    <w:basedOn w:val="Normal"/>
    <w:uiPriority w:val="99"/>
    <w:unhideWhenUsed/>
    <w:rsid w:val="007F369C"/>
    <w:pP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1Einrckung">
    <w:name w:val="1.Einrückung"/>
    <w:basedOn w:val="Normal"/>
    <w:uiPriority w:val="99"/>
    <w:rsid w:val="007F369C"/>
    <w:pPr>
      <w:tabs>
        <w:tab w:val="left" w:pos="2835"/>
        <w:tab w:val="left" w:pos="3119"/>
        <w:tab w:val="left" w:pos="3402"/>
      </w:tabs>
      <w:spacing w:before="120" w:after="0" w:line="360" w:lineRule="auto"/>
      <w:ind w:left="3119" w:hanging="284"/>
      <w:jc w:val="both"/>
    </w:pPr>
    <w:rPr>
      <w:rFonts w:ascii="Arial Narrow" w:eastAsia="Times New Roman" w:hAnsi="Arial Narrow" w:cs="Times New Roman"/>
      <w:sz w:val="20"/>
      <w:szCs w:val="20"/>
      <w:lang w:eastAsia="de-DE"/>
    </w:rPr>
  </w:style>
  <w:style w:type="paragraph" w:customStyle="1" w:styleId="normaltableau">
    <w:name w:val="normal_tableau"/>
    <w:basedOn w:val="Normal"/>
    <w:uiPriority w:val="99"/>
    <w:rsid w:val="007F369C"/>
    <w:pPr>
      <w:tabs>
        <w:tab w:val="left" w:pos="567"/>
      </w:tabs>
      <w:spacing w:before="120" w:after="120" w:line="360" w:lineRule="auto"/>
      <w:ind w:left="1418"/>
      <w:jc w:val="both"/>
    </w:pPr>
    <w:rPr>
      <w:rFonts w:ascii="Times New Roman" w:eastAsia="Times New Roman" w:hAnsi="Times New Roman" w:cs="Times New Roman"/>
      <w:snapToGrid w:val="0"/>
      <w:szCs w:val="20"/>
      <w:lang w:val="en-GB"/>
    </w:rPr>
  </w:style>
  <w:style w:type="character" w:styleId="Accentuation">
    <w:name w:val="Emphasis"/>
    <w:uiPriority w:val="20"/>
    <w:qFormat/>
    <w:rsid w:val="007F369C"/>
    <w:rPr>
      <w:i/>
      <w:iCs/>
    </w:rPr>
  </w:style>
  <w:style w:type="character" w:customStyle="1" w:styleId="apple-converted-space">
    <w:name w:val="apple-converted-space"/>
    <w:rsid w:val="007F369C"/>
  </w:style>
  <w:style w:type="character" w:customStyle="1" w:styleId="skypec2ctextspan">
    <w:name w:val="skype_c2c_text_span"/>
    <w:rsid w:val="007F369C"/>
  </w:style>
  <w:style w:type="paragraph" w:customStyle="1" w:styleId="Pa15">
    <w:name w:val="Pa15"/>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character" w:customStyle="1" w:styleId="A18">
    <w:name w:val="A18"/>
    <w:uiPriority w:val="99"/>
    <w:rsid w:val="007F369C"/>
    <w:rPr>
      <w:rFonts w:cs="Akzidenz Grotesk BE LightCn"/>
      <w:color w:val="000000"/>
    </w:rPr>
  </w:style>
  <w:style w:type="paragraph" w:customStyle="1" w:styleId="Pa16">
    <w:name w:val="Pa16"/>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paragraph" w:customStyle="1" w:styleId="Pa19">
    <w:name w:val="Pa19"/>
    <w:basedOn w:val="Default"/>
    <w:next w:val="Default"/>
    <w:uiPriority w:val="99"/>
    <w:rsid w:val="007F369C"/>
    <w:pPr>
      <w:spacing w:line="441" w:lineRule="atLeast"/>
    </w:pPr>
    <w:rPr>
      <w:rFonts w:ascii="Akzidenz Grotesk BE Bold" w:eastAsia="Times New Roman" w:hAnsi="Akzidenz Grotesk BE Bold" w:cs="Times New Roman"/>
      <w:color w:val="auto"/>
    </w:rPr>
  </w:style>
  <w:style w:type="paragraph" w:customStyle="1" w:styleId="tabl">
    <w:name w:val="tabl"/>
    <w:basedOn w:val="Normal"/>
    <w:link w:val="tablCar"/>
    <w:qFormat/>
    <w:rsid w:val="007F369C"/>
    <w:pPr>
      <w:spacing w:before="120" w:after="0" w:line="360" w:lineRule="auto"/>
      <w:ind w:left="1134"/>
      <w:jc w:val="center"/>
    </w:pPr>
    <w:rPr>
      <w:rFonts w:ascii="Arial Narrow" w:eastAsia="Calibri" w:hAnsi="Arial Narrow" w:cs="Times New Roman"/>
      <w:b/>
      <w:sz w:val="20"/>
      <w:szCs w:val="20"/>
      <w:lang w:val="x-none" w:eastAsia="de-DE"/>
    </w:rPr>
  </w:style>
  <w:style w:type="character" w:customStyle="1" w:styleId="tablCar">
    <w:name w:val="tabl Car"/>
    <w:link w:val="tabl"/>
    <w:rsid w:val="007F369C"/>
    <w:rPr>
      <w:rFonts w:ascii="Arial Narrow" w:eastAsia="Calibri" w:hAnsi="Arial Narrow" w:cs="Times New Roman"/>
      <w:b/>
      <w:sz w:val="20"/>
      <w:szCs w:val="20"/>
      <w:lang w:val="x-none" w:eastAsia="de-DE"/>
    </w:rPr>
  </w:style>
  <w:style w:type="character" w:styleId="lev">
    <w:name w:val="Strong"/>
    <w:qFormat/>
    <w:rsid w:val="007F369C"/>
    <w:rPr>
      <w:b/>
      <w:bCs/>
    </w:rPr>
  </w:style>
  <w:style w:type="paragraph" w:customStyle="1" w:styleId="Text3">
    <w:name w:val="Text 3"/>
    <w:basedOn w:val="Normal"/>
    <w:uiPriority w:val="99"/>
    <w:rsid w:val="007F369C"/>
    <w:pPr>
      <w:tabs>
        <w:tab w:val="left" w:pos="2302"/>
      </w:tabs>
      <w:spacing w:before="120" w:after="240" w:line="240" w:lineRule="auto"/>
      <w:ind w:left="1202"/>
      <w:jc w:val="both"/>
    </w:pPr>
    <w:rPr>
      <w:rFonts w:ascii="Times New Roman" w:eastAsia="Times New Roman" w:hAnsi="Times New Roman" w:cs="Times New Roman"/>
      <w:snapToGrid w:val="0"/>
      <w:sz w:val="24"/>
      <w:szCs w:val="20"/>
      <w:lang w:val="en-GB"/>
    </w:rPr>
  </w:style>
  <w:style w:type="paragraph" w:customStyle="1" w:styleId="Style5">
    <w:name w:val="Style5"/>
    <w:basedOn w:val="Titre3"/>
    <w:next w:val="Titre3"/>
    <w:uiPriority w:val="99"/>
    <w:rsid w:val="007F369C"/>
    <w:pPr>
      <w:tabs>
        <w:tab w:val="clear" w:pos="1134"/>
      </w:tabs>
      <w:overflowPunct w:val="0"/>
      <w:autoSpaceDE w:val="0"/>
      <w:autoSpaceDN w:val="0"/>
      <w:adjustRightInd w:val="0"/>
      <w:spacing w:before="240" w:after="60" w:afterAutospacing="1" w:line="360" w:lineRule="atLeast"/>
      <w:textAlignment w:val="baseline"/>
    </w:pPr>
    <w:rPr>
      <w:rFonts w:cs="Arial"/>
      <w:bCs/>
      <w:sz w:val="24"/>
      <w:szCs w:val="26"/>
      <w:lang w:val="pt-PT" w:eastAsia="en-US"/>
    </w:rPr>
  </w:style>
  <w:style w:type="paragraph" w:customStyle="1" w:styleId="yiv4823897180msolistparagraph">
    <w:name w:val="yiv4823897180msolistparagraph"/>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fig">
    <w:name w:val="fig"/>
    <w:basedOn w:val="Normal"/>
    <w:link w:val="figCar"/>
    <w:qFormat/>
    <w:rsid w:val="007F369C"/>
    <w:pPr>
      <w:spacing w:before="120" w:after="120" w:line="240" w:lineRule="auto"/>
      <w:ind w:left="1134"/>
      <w:contextualSpacing/>
      <w:jc w:val="center"/>
    </w:pPr>
    <w:rPr>
      <w:rFonts w:ascii="Arial Narrow" w:eastAsia="Calibri" w:hAnsi="Arial Narrow" w:cs="Times New Roman"/>
      <w:b/>
      <w:sz w:val="20"/>
      <w:szCs w:val="20"/>
      <w:lang w:val="x-none" w:eastAsia="de-DE"/>
    </w:rPr>
  </w:style>
  <w:style w:type="character" w:customStyle="1" w:styleId="figCar">
    <w:name w:val="fig Car"/>
    <w:link w:val="fig"/>
    <w:rsid w:val="007F369C"/>
    <w:rPr>
      <w:rFonts w:ascii="Arial Narrow" w:eastAsia="Calibri" w:hAnsi="Arial Narrow" w:cs="Times New Roman"/>
      <w:b/>
      <w:sz w:val="20"/>
      <w:szCs w:val="20"/>
      <w:lang w:val="x-none" w:eastAsia="de-DE"/>
    </w:rPr>
  </w:style>
  <w:style w:type="paragraph" w:customStyle="1" w:styleId="Sbb">
    <w:name w:val="Sbb"/>
    <w:basedOn w:val="fig"/>
    <w:link w:val="SbbCar"/>
    <w:qFormat/>
    <w:rsid w:val="007F369C"/>
    <w:pPr>
      <w:spacing w:after="240"/>
      <w:jc w:val="both"/>
    </w:pPr>
    <w:rPr>
      <w:rFonts w:ascii="Calibri" w:hAnsi="Calibri"/>
      <w:sz w:val="24"/>
    </w:rPr>
  </w:style>
  <w:style w:type="character" w:customStyle="1" w:styleId="SbbCar">
    <w:name w:val="Sbb Car"/>
    <w:link w:val="Sbb"/>
    <w:rsid w:val="007F369C"/>
    <w:rPr>
      <w:rFonts w:ascii="Calibri" w:eastAsia="Calibri" w:hAnsi="Calibri" w:cs="Times New Roman"/>
      <w:b/>
      <w:sz w:val="24"/>
      <w:szCs w:val="20"/>
      <w:lang w:val="x-none" w:eastAsia="de-DE"/>
    </w:rPr>
  </w:style>
  <w:style w:type="paragraph" w:customStyle="1" w:styleId="yiv5375246230msonormal">
    <w:name w:val="yiv5375246230msonormal"/>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numbering" w:customStyle="1" w:styleId="Style1">
    <w:name w:val="Style1"/>
    <w:rsid w:val="007F369C"/>
    <w:pPr>
      <w:numPr>
        <w:numId w:val="3"/>
      </w:numPr>
    </w:pPr>
  </w:style>
  <w:style w:type="character" w:customStyle="1" w:styleId="st1">
    <w:name w:val="st1"/>
    <w:rsid w:val="007F369C"/>
  </w:style>
  <w:style w:type="paragraph" w:styleId="Rvision">
    <w:name w:val="Revision"/>
    <w:hidden/>
    <w:uiPriority w:val="99"/>
    <w:semiHidden/>
    <w:rsid w:val="007F369C"/>
    <w:pPr>
      <w:spacing w:after="0" w:line="240" w:lineRule="auto"/>
    </w:pPr>
    <w:rPr>
      <w:rFonts w:ascii="Arial" w:eastAsia="Times New Roman" w:hAnsi="Arial" w:cs="Times New Roman"/>
      <w:szCs w:val="24"/>
      <w:lang w:eastAsia="de-DE"/>
    </w:rPr>
  </w:style>
  <w:style w:type="paragraph" w:styleId="Citation">
    <w:name w:val="Quote"/>
    <w:basedOn w:val="Normal"/>
    <w:next w:val="Normal"/>
    <w:link w:val="CitationCar"/>
    <w:uiPriority w:val="29"/>
    <w:qFormat/>
    <w:rsid w:val="007F369C"/>
    <w:pPr>
      <w:spacing w:before="120" w:after="200" w:line="360" w:lineRule="auto"/>
      <w:ind w:left="1134"/>
      <w:jc w:val="both"/>
    </w:pPr>
    <w:rPr>
      <w:rFonts w:ascii="Arial" w:eastAsia="Times New Roman" w:hAnsi="Arial" w:cs="Times New Roman"/>
      <w:i/>
      <w:iCs/>
      <w:color w:val="000000"/>
      <w:sz w:val="20"/>
      <w:szCs w:val="20"/>
      <w:lang w:val="x-none" w:eastAsia="de-DE"/>
    </w:rPr>
  </w:style>
  <w:style w:type="character" w:customStyle="1" w:styleId="CitationCar">
    <w:name w:val="Citation Car"/>
    <w:basedOn w:val="Policepardfaut"/>
    <w:link w:val="Citation"/>
    <w:uiPriority w:val="29"/>
    <w:rsid w:val="007F369C"/>
    <w:rPr>
      <w:rFonts w:ascii="Arial" w:eastAsia="Times New Roman" w:hAnsi="Arial" w:cs="Times New Roman"/>
      <w:i/>
      <w:iCs/>
      <w:color w:val="000000"/>
      <w:sz w:val="20"/>
      <w:szCs w:val="20"/>
      <w:lang w:val="x-none" w:eastAsia="de-DE"/>
    </w:rPr>
  </w:style>
  <w:style w:type="character" w:customStyle="1" w:styleId="A6">
    <w:name w:val="A6"/>
    <w:uiPriority w:val="99"/>
    <w:rsid w:val="007F369C"/>
    <w:rPr>
      <w:rFonts w:cs="Helvetica 45 Light"/>
      <w:color w:val="000000"/>
      <w:sz w:val="19"/>
      <w:szCs w:val="19"/>
    </w:rPr>
  </w:style>
  <w:style w:type="paragraph" w:customStyle="1" w:styleId="CM1">
    <w:name w:val="CM1"/>
    <w:basedOn w:val="Default"/>
    <w:next w:val="Default"/>
    <w:uiPriority w:val="99"/>
    <w:rsid w:val="007F369C"/>
    <w:rPr>
      <w:rFonts w:ascii="EUAlbertina" w:hAnsi="EUAlbertina" w:cs="Times New Roman"/>
      <w:color w:val="auto"/>
    </w:rPr>
  </w:style>
  <w:style w:type="paragraph" w:customStyle="1" w:styleId="CM3">
    <w:name w:val="CM3"/>
    <w:basedOn w:val="Default"/>
    <w:next w:val="Default"/>
    <w:uiPriority w:val="99"/>
    <w:rsid w:val="007F369C"/>
    <w:rPr>
      <w:rFonts w:ascii="EUAlbertina" w:hAnsi="EUAlbertina" w:cs="Times New Roman"/>
      <w:color w:val="auto"/>
    </w:rPr>
  </w:style>
  <w:style w:type="paragraph" w:customStyle="1" w:styleId="font5">
    <w:name w:val="font5"/>
    <w:basedOn w:val="Normal"/>
    <w:uiPriority w:val="99"/>
    <w:rsid w:val="007F369C"/>
    <w:pPr>
      <w:spacing w:before="100" w:beforeAutospacing="1" w:after="100" w:afterAutospacing="1" w:line="240" w:lineRule="auto"/>
      <w:ind w:left="1134"/>
      <w:jc w:val="both"/>
    </w:pPr>
    <w:rPr>
      <w:rFonts w:ascii="Arial Narrow" w:eastAsia="Times New Roman" w:hAnsi="Arial Narrow" w:cs="Arial"/>
      <w:color w:val="000000"/>
      <w:sz w:val="20"/>
      <w:szCs w:val="20"/>
      <w:lang w:eastAsia="fr-FR"/>
    </w:rPr>
  </w:style>
  <w:style w:type="paragraph" w:customStyle="1" w:styleId="font6">
    <w:name w:val="font6"/>
    <w:basedOn w:val="Normal"/>
    <w:uiPriority w:val="99"/>
    <w:rsid w:val="007F369C"/>
    <w:pPr>
      <w:spacing w:before="100" w:beforeAutospacing="1" w:after="100" w:afterAutospacing="1" w:line="240" w:lineRule="auto"/>
      <w:ind w:left="1134"/>
      <w:jc w:val="both"/>
    </w:pPr>
    <w:rPr>
      <w:rFonts w:ascii="Tahoma" w:eastAsia="Times New Roman" w:hAnsi="Tahoma" w:cs="Tahoma"/>
      <w:color w:val="000000"/>
      <w:sz w:val="18"/>
      <w:szCs w:val="18"/>
      <w:lang w:eastAsia="fr-FR"/>
    </w:rPr>
  </w:style>
  <w:style w:type="paragraph" w:customStyle="1" w:styleId="font7">
    <w:name w:val="font7"/>
    <w:basedOn w:val="Normal"/>
    <w:uiPriority w:val="99"/>
    <w:rsid w:val="007F369C"/>
    <w:pPr>
      <w:spacing w:before="100" w:beforeAutospacing="1" w:after="100" w:afterAutospacing="1" w:line="240" w:lineRule="auto"/>
      <w:ind w:left="1134"/>
      <w:jc w:val="both"/>
    </w:pPr>
    <w:rPr>
      <w:rFonts w:ascii="Tahoma" w:eastAsia="Times New Roman" w:hAnsi="Tahoma" w:cs="Tahoma"/>
      <w:b/>
      <w:bCs/>
      <w:color w:val="000000"/>
      <w:sz w:val="18"/>
      <w:szCs w:val="18"/>
      <w:lang w:eastAsia="fr-FR"/>
    </w:rPr>
  </w:style>
  <w:style w:type="paragraph" w:customStyle="1" w:styleId="xl150">
    <w:name w:val="xl150"/>
    <w:basedOn w:val="Normal"/>
    <w:uiPriority w:val="99"/>
    <w:rsid w:val="007F369C"/>
    <w:pPr>
      <w:pBdr>
        <w:top w:val="single" w:sz="4" w:space="0" w:color="auto"/>
        <w:left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151">
    <w:name w:val="xl151"/>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2">
    <w:name w:val="xl152"/>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sz w:val="20"/>
      <w:szCs w:val="20"/>
      <w:lang w:eastAsia="fr-FR"/>
    </w:rPr>
  </w:style>
  <w:style w:type="paragraph" w:customStyle="1" w:styleId="xl153">
    <w:name w:val="xl153"/>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b/>
      <w:bCs/>
      <w:sz w:val="20"/>
      <w:szCs w:val="20"/>
      <w:lang w:eastAsia="fr-FR"/>
    </w:rPr>
  </w:style>
  <w:style w:type="paragraph" w:customStyle="1" w:styleId="xl154">
    <w:name w:val="xl154"/>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sz w:val="24"/>
      <w:szCs w:val="24"/>
      <w:lang w:eastAsia="fr-FR"/>
    </w:rPr>
  </w:style>
  <w:style w:type="paragraph" w:customStyle="1" w:styleId="xl155">
    <w:name w:val="xl155"/>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6">
    <w:name w:val="xl156"/>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7">
    <w:name w:val="xl157"/>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8">
    <w:name w:val="xl158"/>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59">
    <w:name w:val="xl159"/>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60">
    <w:name w:val="xl160"/>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1">
    <w:name w:val="xl161"/>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2">
    <w:name w:val="xl162"/>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3">
    <w:name w:val="xl163"/>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4">
    <w:name w:val="xl164"/>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65">
    <w:name w:val="xl165"/>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6">
    <w:name w:val="xl166"/>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7">
    <w:name w:val="xl167"/>
    <w:basedOn w:val="Normal"/>
    <w:uiPriority w:val="99"/>
    <w:rsid w:val="007F369C"/>
    <w:pPr>
      <w:pBdr>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8">
    <w:name w:val="xl168"/>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69">
    <w:name w:val="xl169"/>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0">
    <w:name w:val="xl170"/>
    <w:basedOn w:val="Normal"/>
    <w:uiPriority w:val="99"/>
    <w:rsid w:val="007F369C"/>
    <w:pPr>
      <w:pBdr>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1">
    <w:name w:val="xl171"/>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2">
    <w:name w:val="xl172"/>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3">
    <w:name w:val="xl173"/>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4">
    <w:name w:val="xl174"/>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5">
    <w:name w:val="xl175"/>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6">
    <w:name w:val="xl176"/>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7">
    <w:name w:val="xl177"/>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8">
    <w:name w:val="xl178"/>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9">
    <w:name w:val="xl179"/>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0">
    <w:name w:val="xl180"/>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1">
    <w:name w:val="xl181"/>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82">
    <w:name w:val="xl182"/>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3">
    <w:name w:val="xl183"/>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4">
    <w:name w:val="xl184"/>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5">
    <w:name w:val="xl185"/>
    <w:basedOn w:val="Normal"/>
    <w:uiPriority w:val="99"/>
    <w:rsid w:val="007F369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6">
    <w:name w:val="xl186"/>
    <w:basedOn w:val="Normal"/>
    <w:uiPriority w:val="99"/>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7">
    <w:name w:val="xl187"/>
    <w:basedOn w:val="Normal"/>
    <w:uiPriority w:val="99"/>
    <w:rsid w:val="007F369C"/>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8">
    <w:name w:val="xl188"/>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9">
    <w:name w:val="xl189"/>
    <w:basedOn w:val="Normal"/>
    <w:uiPriority w:val="99"/>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0">
    <w:name w:val="xl190"/>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1">
    <w:name w:val="xl191"/>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92">
    <w:name w:val="xl192"/>
    <w:basedOn w:val="Normal"/>
    <w:uiPriority w:val="99"/>
    <w:rsid w:val="007F369C"/>
    <w:pPr>
      <w:pBdr>
        <w:top w:val="single" w:sz="4" w:space="0" w:color="auto"/>
        <w:bottom w:val="single" w:sz="4" w:space="0" w:color="auto"/>
      </w:pBdr>
      <w:shd w:val="clear" w:color="000000" w:fill="F2F2F2"/>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24"/>
      <w:szCs w:val="24"/>
      <w:lang w:eastAsia="fr-FR"/>
    </w:rPr>
  </w:style>
  <w:style w:type="paragraph" w:customStyle="1" w:styleId="xl193">
    <w:name w:val="xl193"/>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4">
    <w:name w:val="xl194"/>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5">
    <w:name w:val="xl195"/>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6">
    <w:name w:val="xl196"/>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i/>
      <w:iCs/>
      <w:sz w:val="24"/>
      <w:szCs w:val="24"/>
      <w:lang w:eastAsia="fr-FR"/>
    </w:rPr>
  </w:style>
  <w:style w:type="paragraph" w:customStyle="1" w:styleId="xl197">
    <w:name w:val="xl197"/>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8">
    <w:name w:val="xl198"/>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9">
    <w:name w:val="xl199"/>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00">
    <w:name w:val="xl200"/>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1">
    <w:name w:val="xl201"/>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2">
    <w:name w:val="xl202"/>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3">
    <w:name w:val="xl203"/>
    <w:basedOn w:val="Normal"/>
    <w:uiPriority w:val="99"/>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04">
    <w:name w:val="xl204"/>
    <w:basedOn w:val="Normal"/>
    <w:uiPriority w:val="99"/>
    <w:rsid w:val="007F369C"/>
    <w:pPr>
      <w:pBdr>
        <w:top w:val="single" w:sz="8"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5">
    <w:name w:val="xl205"/>
    <w:basedOn w:val="Normal"/>
    <w:uiPriority w:val="99"/>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6">
    <w:name w:val="xl206"/>
    <w:basedOn w:val="Normal"/>
    <w:uiPriority w:val="99"/>
    <w:rsid w:val="007F369C"/>
    <w:pPr>
      <w:pBdr>
        <w:top w:val="single" w:sz="8"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7">
    <w:name w:val="xl207"/>
    <w:basedOn w:val="Normal"/>
    <w:uiPriority w:val="99"/>
    <w:rsid w:val="007F369C"/>
    <w:pPr>
      <w:pBdr>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8">
    <w:name w:val="xl208"/>
    <w:basedOn w:val="Normal"/>
    <w:uiPriority w:val="99"/>
    <w:rsid w:val="007F369C"/>
    <w:pPr>
      <w:pBdr>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9">
    <w:name w:val="xl209"/>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10">
    <w:name w:val="xl210"/>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1">
    <w:name w:val="xl211"/>
    <w:basedOn w:val="Normal"/>
    <w:uiPriority w:val="99"/>
    <w:rsid w:val="007F369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2">
    <w:name w:val="xl212"/>
    <w:basedOn w:val="Normal"/>
    <w:uiPriority w:val="99"/>
    <w:rsid w:val="007F369C"/>
    <w:pPr>
      <w:pBdr>
        <w:top w:val="single" w:sz="4"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13">
    <w:name w:val="xl213"/>
    <w:basedOn w:val="Normal"/>
    <w:uiPriority w:val="99"/>
    <w:rsid w:val="007F369C"/>
    <w:pPr>
      <w:pBdr>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4">
    <w:name w:val="xl214"/>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5">
    <w:name w:val="xl215"/>
    <w:basedOn w:val="Normal"/>
    <w:uiPriority w:val="99"/>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6">
    <w:name w:val="xl216"/>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7">
    <w:name w:val="xl217"/>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8">
    <w:name w:val="xl218"/>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9">
    <w:name w:val="xl219"/>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0">
    <w:name w:val="xl220"/>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1">
    <w:name w:val="xl221"/>
    <w:basedOn w:val="Normal"/>
    <w:uiPriority w:val="99"/>
    <w:rsid w:val="007F369C"/>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2">
    <w:name w:val="xl222"/>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3">
    <w:name w:val="xl223"/>
    <w:basedOn w:val="Normal"/>
    <w:uiPriority w:val="99"/>
    <w:rsid w:val="007F369C"/>
    <w:pPr>
      <w:pBdr>
        <w:top w:val="single" w:sz="4" w:space="0" w:color="auto"/>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4">
    <w:name w:val="xl224"/>
    <w:basedOn w:val="Normal"/>
    <w:uiPriority w:val="99"/>
    <w:rsid w:val="007F369C"/>
    <w:pPr>
      <w:pBdr>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5">
    <w:name w:val="xl225"/>
    <w:basedOn w:val="Normal"/>
    <w:uiPriority w:val="99"/>
    <w:rsid w:val="007F36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6">
    <w:name w:val="xl226"/>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27">
    <w:name w:val="xl227"/>
    <w:basedOn w:val="Normal"/>
    <w:uiPriority w:val="99"/>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8">
    <w:name w:val="xl228"/>
    <w:basedOn w:val="Normal"/>
    <w:uiPriority w:val="99"/>
    <w:rsid w:val="007F369C"/>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9">
    <w:name w:val="xl229"/>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0">
    <w:name w:val="xl230"/>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1">
    <w:name w:val="xl231"/>
    <w:basedOn w:val="Normal"/>
    <w:uiPriority w:val="99"/>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32">
    <w:name w:val="xl232"/>
    <w:basedOn w:val="Normal"/>
    <w:uiPriority w:val="99"/>
    <w:rsid w:val="007F369C"/>
    <w:pPr>
      <w:pBdr>
        <w:top w:val="single" w:sz="4" w:space="0" w:color="auto"/>
        <w:lef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3">
    <w:name w:val="xl233"/>
    <w:basedOn w:val="Normal"/>
    <w:uiPriority w:val="99"/>
    <w:rsid w:val="007F369C"/>
    <w:pPr>
      <w:pBdr>
        <w:top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4">
    <w:name w:val="xl234"/>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5">
    <w:name w:val="xl235"/>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6">
    <w:name w:val="xl236"/>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7">
    <w:name w:val="xl237"/>
    <w:basedOn w:val="Normal"/>
    <w:uiPriority w:val="99"/>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238">
    <w:name w:val="xl238"/>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39">
    <w:name w:val="xl239"/>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40">
    <w:name w:val="xl240"/>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1">
    <w:name w:val="xl241"/>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2">
    <w:name w:val="xl242"/>
    <w:basedOn w:val="Normal"/>
    <w:uiPriority w:val="99"/>
    <w:rsid w:val="007F369C"/>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3">
    <w:name w:val="xl243"/>
    <w:basedOn w:val="Normal"/>
    <w:uiPriority w:val="99"/>
    <w:rsid w:val="007F369C"/>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4">
    <w:name w:val="xl244"/>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5">
    <w:name w:val="xl245"/>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6">
    <w:name w:val="xl246"/>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7">
    <w:name w:val="xl247"/>
    <w:basedOn w:val="Normal"/>
    <w:uiPriority w:val="99"/>
    <w:rsid w:val="007F369C"/>
    <w:pPr>
      <w:pBdr>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48">
    <w:name w:val="xl248"/>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49">
    <w:name w:val="xl249"/>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50">
    <w:name w:val="xl250"/>
    <w:basedOn w:val="Normal"/>
    <w:uiPriority w:val="99"/>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1">
    <w:name w:val="xl251"/>
    <w:basedOn w:val="Normal"/>
    <w:uiPriority w:val="99"/>
    <w:rsid w:val="007F369C"/>
    <w:pPr>
      <w:pBdr>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2">
    <w:name w:val="xl252"/>
    <w:basedOn w:val="Normal"/>
    <w:uiPriority w:val="99"/>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3">
    <w:name w:val="xl253"/>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4">
    <w:name w:val="xl254"/>
    <w:basedOn w:val="Normal"/>
    <w:uiPriority w:val="99"/>
    <w:rsid w:val="007F369C"/>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5">
    <w:name w:val="xl255"/>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56">
    <w:name w:val="xl256"/>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57">
    <w:name w:val="xl257"/>
    <w:basedOn w:val="Normal"/>
    <w:uiPriority w:val="99"/>
    <w:rsid w:val="007F369C"/>
    <w:pPr>
      <w:pBdr>
        <w:top w:val="single" w:sz="4"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numbering" w:customStyle="1" w:styleId="Aucuneliste111">
    <w:name w:val="Aucune liste111"/>
    <w:next w:val="Aucuneliste"/>
    <w:uiPriority w:val="99"/>
    <w:semiHidden/>
    <w:unhideWhenUsed/>
    <w:rsid w:val="007F369C"/>
  </w:style>
  <w:style w:type="numbering" w:customStyle="1" w:styleId="Aucuneliste2">
    <w:name w:val="Aucune liste2"/>
    <w:next w:val="Aucuneliste"/>
    <w:uiPriority w:val="99"/>
    <w:semiHidden/>
    <w:unhideWhenUsed/>
    <w:rsid w:val="007F369C"/>
  </w:style>
  <w:style w:type="numbering" w:customStyle="1" w:styleId="Aucuneliste3">
    <w:name w:val="Aucune liste3"/>
    <w:next w:val="Aucuneliste"/>
    <w:uiPriority w:val="99"/>
    <w:semiHidden/>
    <w:unhideWhenUsed/>
    <w:rsid w:val="007F369C"/>
  </w:style>
  <w:style w:type="table" w:customStyle="1" w:styleId="Grilledutableau2">
    <w:name w:val="Grille du tableau2"/>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
    <w:name w:val="Aucune liste1111"/>
    <w:next w:val="Aucuneliste"/>
    <w:uiPriority w:val="99"/>
    <w:semiHidden/>
    <w:unhideWhenUsed/>
    <w:rsid w:val="007F369C"/>
  </w:style>
  <w:style w:type="numbering" w:customStyle="1" w:styleId="Aucuneliste21">
    <w:name w:val="Aucune liste21"/>
    <w:next w:val="Aucuneliste"/>
    <w:uiPriority w:val="99"/>
    <w:semiHidden/>
    <w:unhideWhenUsed/>
    <w:rsid w:val="007F369C"/>
  </w:style>
  <w:style w:type="paragraph" w:styleId="En-ttedetabledesmatires">
    <w:name w:val="TOC Heading"/>
    <w:basedOn w:val="Titre1"/>
    <w:next w:val="Normal"/>
    <w:uiPriority w:val="39"/>
    <w:unhideWhenUsed/>
    <w:qFormat/>
    <w:rsid w:val="007F369C"/>
    <w:pPr>
      <w:keepLines/>
      <w:spacing w:before="480" w:line="276" w:lineRule="auto"/>
      <w:outlineLvl w:val="9"/>
    </w:pPr>
    <w:rPr>
      <w:rFonts w:ascii="Cambria" w:hAnsi="Cambria"/>
      <w:color w:val="365F91"/>
      <w:kern w:val="0"/>
      <w:szCs w:val="28"/>
    </w:rPr>
  </w:style>
  <w:style w:type="character" w:customStyle="1" w:styleId="Corpsdetexte2Car1">
    <w:name w:val="Corps de texte 2 Car1"/>
    <w:uiPriority w:val="99"/>
    <w:semiHidden/>
    <w:rsid w:val="007F369C"/>
    <w:rPr>
      <w:rFonts w:ascii="Arial Narrow" w:hAnsi="Arial Narrow"/>
      <w:sz w:val="22"/>
      <w:szCs w:val="22"/>
      <w:lang w:eastAsia="en-US"/>
    </w:rPr>
  </w:style>
  <w:style w:type="paragraph" w:customStyle="1" w:styleId="yiv0045478133msonormal">
    <w:name w:val="yiv0045478133msonormal"/>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table" w:styleId="Tableauclassique2">
    <w:name w:val="Table Classic 2"/>
    <w:basedOn w:val="TableauNormal"/>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ParagraphedelisteCar">
    <w:name w:val="Paragraphe de liste Car"/>
    <w:aliases w:val="Puce 1-2 Car,References Car,Bullets Car,List Paragraph Car,texte Car,Paragraphe Car,1 Car,Bullet Points Car,Farbige Liste - Akzent 11 Car,Liste couleur - Accent 11 Car,Tiret lettres Car,- List tir Car,liste 1 Car,puce 1 Car"/>
    <w:link w:val="Paragraphedeliste"/>
    <w:uiPriority w:val="34"/>
    <w:qFormat/>
    <w:locked/>
    <w:rsid w:val="007F369C"/>
  </w:style>
  <w:style w:type="paragraph" w:customStyle="1" w:styleId="Igip1">
    <w:name w:val="Igip1"/>
    <w:basedOn w:val="Normal"/>
    <w:link w:val="Igip1ZchnZchn"/>
    <w:autoRedefine/>
    <w:uiPriority w:val="99"/>
    <w:qFormat/>
    <w:rsid w:val="007F369C"/>
    <w:pPr>
      <w:spacing w:before="120" w:after="0" w:line="360" w:lineRule="auto"/>
      <w:ind w:left="1134"/>
      <w:jc w:val="center"/>
    </w:pPr>
    <w:rPr>
      <w:rFonts w:ascii="Arial Narrow" w:eastAsia="Calibri" w:hAnsi="Arial Narrow" w:cs="Times New Roman"/>
      <w:b/>
      <w:noProof/>
      <w:szCs w:val="20"/>
      <w:lang w:val="x-none" w:eastAsia="de-DE"/>
    </w:rPr>
  </w:style>
  <w:style w:type="character" w:customStyle="1" w:styleId="Igip1ZchnZchn">
    <w:name w:val="Igip1 Zchn Zchn"/>
    <w:link w:val="Igip1"/>
    <w:uiPriority w:val="99"/>
    <w:rsid w:val="007F369C"/>
    <w:rPr>
      <w:rFonts w:ascii="Arial Narrow" w:eastAsia="Calibri" w:hAnsi="Arial Narrow" w:cs="Times New Roman"/>
      <w:b/>
      <w:noProof/>
      <w:szCs w:val="20"/>
      <w:lang w:val="x-none" w:eastAsia="de-DE"/>
    </w:rPr>
  </w:style>
  <w:style w:type="paragraph" w:customStyle="1" w:styleId="OD2">
    <w:name w:val="OD2"/>
    <w:basedOn w:val="Titre3"/>
    <w:link w:val="OD2Car"/>
    <w:qFormat/>
    <w:rsid w:val="00104FC8"/>
    <w:pPr>
      <w:numPr>
        <w:numId w:val="6"/>
      </w:numPr>
      <w:spacing w:before="240" w:after="240"/>
      <w:ind w:left="1208" w:hanging="357"/>
    </w:pPr>
    <w:rPr>
      <w:smallCaps/>
      <w:noProof/>
      <w:color w:val="000000" w:themeColor="text1"/>
      <w:sz w:val="28"/>
      <w:szCs w:val="24"/>
      <w:lang w:val="fr-FR" w:eastAsia="de-DE"/>
    </w:rPr>
  </w:style>
  <w:style w:type="character" w:customStyle="1" w:styleId="OD2Car">
    <w:name w:val="OD2 Car"/>
    <w:link w:val="OD2"/>
    <w:rsid w:val="00104FC8"/>
    <w:rPr>
      <w:rFonts w:ascii="Arial" w:eastAsia="Calibri" w:hAnsi="Arial" w:cs="Times New Roman"/>
      <w:b/>
      <w:smallCaps/>
      <w:noProof/>
      <w:color w:val="000000" w:themeColor="text1"/>
      <w:sz w:val="28"/>
      <w:szCs w:val="24"/>
      <w:lang w:eastAsia="de-DE"/>
    </w:rPr>
  </w:style>
  <w:style w:type="numbering" w:customStyle="1" w:styleId="Aucuneliste4">
    <w:name w:val="Aucune liste4"/>
    <w:next w:val="Aucuneliste"/>
    <w:uiPriority w:val="99"/>
    <w:semiHidden/>
    <w:unhideWhenUsed/>
    <w:rsid w:val="007F369C"/>
  </w:style>
  <w:style w:type="numbering" w:customStyle="1" w:styleId="Aucuneliste12">
    <w:name w:val="Aucune liste12"/>
    <w:next w:val="Aucuneliste"/>
    <w:uiPriority w:val="99"/>
    <w:semiHidden/>
    <w:unhideWhenUsed/>
    <w:rsid w:val="007F369C"/>
  </w:style>
  <w:style w:type="table" w:customStyle="1" w:styleId="TableauListe4-Accentuation311">
    <w:name w:val="Tableau Liste 4 - Accentuation 31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
    <w:name w:val="Tableau Liste 4 - Accentuation 61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
    <w:name w:val="Tableau Igip01"/>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
    <w:name w:val="Tableau Igip1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
    <w:name w:val="Grille du tableau3"/>
    <w:basedOn w:val="TableauNormal"/>
    <w:next w:val="Grilledutableau"/>
    <w:uiPriority w:val="5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
    <w:name w:val="Liste claire - Accent 21"/>
    <w:basedOn w:val="TableauNormal"/>
    <w:next w:val="Listeclaire-Accent2"/>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
    <w:name w:val="Grille du tableau1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
    <w:name w:val="Grille couleur - Accent 61"/>
    <w:basedOn w:val="TableauNormal"/>
    <w:next w:val="Grillecouleur-Accent6"/>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
    <w:name w:val="Style11"/>
    <w:rsid w:val="007F369C"/>
  </w:style>
  <w:style w:type="numbering" w:customStyle="1" w:styleId="Aucuneliste112">
    <w:name w:val="Aucune liste112"/>
    <w:next w:val="Aucuneliste"/>
    <w:uiPriority w:val="99"/>
    <w:semiHidden/>
    <w:unhideWhenUsed/>
    <w:rsid w:val="007F369C"/>
  </w:style>
  <w:style w:type="numbering" w:customStyle="1" w:styleId="Aucuneliste22">
    <w:name w:val="Aucune liste22"/>
    <w:next w:val="Aucuneliste"/>
    <w:uiPriority w:val="99"/>
    <w:semiHidden/>
    <w:unhideWhenUsed/>
    <w:rsid w:val="007F369C"/>
  </w:style>
  <w:style w:type="numbering" w:customStyle="1" w:styleId="Aucuneliste31">
    <w:name w:val="Aucune liste31"/>
    <w:next w:val="Aucuneliste"/>
    <w:uiPriority w:val="99"/>
    <w:semiHidden/>
    <w:unhideWhenUsed/>
    <w:rsid w:val="007F369C"/>
  </w:style>
  <w:style w:type="table" w:customStyle="1" w:styleId="Grilledutableau21">
    <w:name w:val="Grille du tableau21"/>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
    <w:name w:val="Aucune liste1112"/>
    <w:next w:val="Aucuneliste"/>
    <w:uiPriority w:val="99"/>
    <w:semiHidden/>
    <w:unhideWhenUsed/>
    <w:rsid w:val="007F369C"/>
  </w:style>
  <w:style w:type="numbering" w:customStyle="1" w:styleId="Aucuneliste211">
    <w:name w:val="Aucune liste211"/>
    <w:next w:val="Aucuneliste"/>
    <w:uiPriority w:val="99"/>
    <w:semiHidden/>
    <w:unhideWhenUsed/>
    <w:rsid w:val="007F369C"/>
  </w:style>
  <w:style w:type="table" w:customStyle="1" w:styleId="Tableauclassique21">
    <w:name w:val="Tableau classique 21"/>
    <w:basedOn w:val="TableauNormal"/>
    <w:next w:val="Tableauclassique2"/>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
    <w:name w:val="Aucune liste5"/>
    <w:next w:val="Aucuneliste"/>
    <w:uiPriority w:val="99"/>
    <w:semiHidden/>
    <w:unhideWhenUsed/>
    <w:rsid w:val="000B203E"/>
  </w:style>
  <w:style w:type="numbering" w:customStyle="1" w:styleId="Aucuneliste13">
    <w:name w:val="Aucune liste13"/>
    <w:next w:val="Aucuneliste"/>
    <w:uiPriority w:val="99"/>
    <w:semiHidden/>
    <w:unhideWhenUsed/>
    <w:rsid w:val="000B203E"/>
  </w:style>
  <w:style w:type="table" w:customStyle="1" w:styleId="TableauListe4-Accentuation312">
    <w:name w:val="Tableau Liste 4 - Accentuation 312"/>
    <w:basedOn w:val="TableauNormal"/>
    <w:uiPriority w:val="49"/>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
    <w:name w:val="Tableau Liste 4 - Accentuation 612"/>
    <w:basedOn w:val="TableauNormal"/>
    <w:uiPriority w:val="49"/>
    <w:rsid w:val="000B203E"/>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
    <w:name w:val="Tableau Igip02"/>
    <w:basedOn w:val="TableauIgip1"/>
    <w:rsid w:val="000B203E"/>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
    <w:name w:val="Tableau Igip12"/>
    <w:basedOn w:val="TableauNormal"/>
    <w:rsid w:val="000B203E"/>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
    <w:name w:val="Grille du tableau4"/>
    <w:basedOn w:val="TableauNormal"/>
    <w:next w:val="Grilledutableau"/>
    <w:uiPriority w:val="59"/>
    <w:qFormat/>
    <w:rsid w:val="000B203E"/>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
    <w:name w:val="Liste claire - Accent 22"/>
    <w:basedOn w:val="TableauNormal"/>
    <w:next w:val="Listeclaire-Accent2"/>
    <w:uiPriority w:val="61"/>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
    <w:name w:val="Grille du tableau12"/>
    <w:basedOn w:val="TableauNormal"/>
    <w:next w:val="Grilledutableau"/>
    <w:uiPriority w:val="59"/>
    <w:rsid w:val="000B203E"/>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
    <w:name w:val="Grille couleur - Accent 62"/>
    <w:basedOn w:val="TableauNormal"/>
    <w:next w:val="Grillecouleur-Accent6"/>
    <w:uiPriority w:val="73"/>
    <w:rsid w:val="000B203E"/>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
    <w:name w:val="Style12"/>
    <w:rsid w:val="000B203E"/>
  </w:style>
  <w:style w:type="numbering" w:customStyle="1" w:styleId="Aucuneliste113">
    <w:name w:val="Aucune liste113"/>
    <w:next w:val="Aucuneliste"/>
    <w:uiPriority w:val="99"/>
    <w:semiHidden/>
    <w:unhideWhenUsed/>
    <w:rsid w:val="000B203E"/>
  </w:style>
  <w:style w:type="numbering" w:customStyle="1" w:styleId="Aucuneliste23">
    <w:name w:val="Aucune liste23"/>
    <w:next w:val="Aucuneliste"/>
    <w:uiPriority w:val="99"/>
    <w:semiHidden/>
    <w:unhideWhenUsed/>
    <w:rsid w:val="000B203E"/>
  </w:style>
  <w:style w:type="numbering" w:customStyle="1" w:styleId="Aucuneliste32">
    <w:name w:val="Aucune liste32"/>
    <w:next w:val="Aucuneliste"/>
    <w:uiPriority w:val="99"/>
    <w:semiHidden/>
    <w:unhideWhenUsed/>
    <w:rsid w:val="000B203E"/>
  </w:style>
  <w:style w:type="table" w:customStyle="1" w:styleId="Grilledutableau22">
    <w:name w:val="Grille du tableau22"/>
    <w:basedOn w:val="TableauNormal"/>
    <w:next w:val="Grilledutableau"/>
    <w:uiPriority w:val="39"/>
    <w:rsid w:val="000B203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
    <w:name w:val="Aucune liste1113"/>
    <w:next w:val="Aucuneliste"/>
    <w:uiPriority w:val="99"/>
    <w:semiHidden/>
    <w:unhideWhenUsed/>
    <w:rsid w:val="000B203E"/>
  </w:style>
  <w:style w:type="numbering" w:customStyle="1" w:styleId="Aucuneliste212">
    <w:name w:val="Aucune liste212"/>
    <w:next w:val="Aucuneliste"/>
    <w:uiPriority w:val="99"/>
    <w:semiHidden/>
    <w:unhideWhenUsed/>
    <w:rsid w:val="000B203E"/>
  </w:style>
  <w:style w:type="table" w:customStyle="1" w:styleId="Tableauclassique22">
    <w:name w:val="Tableau classique 22"/>
    <w:basedOn w:val="TableauNormal"/>
    <w:next w:val="Tableauclassique2"/>
    <w:uiPriority w:val="99"/>
    <w:semiHidden/>
    <w:unhideWhenUsed/>
    <w:rsid w:val="000B203E"/>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
    <w:name w:val="Tableau classique 32"/>
    <w:basedOn w:val="TableauNormal"/>
    <w:next w:val="Tableauclassique3"/>
    <w:uiPriority w:val="99"/>
    <w:semiHidden/>
    <w:unhideWhenUsed/>
    <w:rsid w:val="000B203E"/>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
    <w:name w:val="Aucune liste6"/>
    <w:next w:val="Aucuneliste"/>
    <w:uiPriority w:val="99"/>
    <w:semiHidden/>
    <w:unhideWhenUsed/>
    <w:rsid w:val="00860218"/>
  </w:style>
  <w:style w:type="table" w:customStyle="1" w:styleId="TableauListe4-Accentuation313">
    <w:name w:val="Tableau Liste 4 - Accentuation 313"/>
    <w:basedOn w:val="TableauNormal"/>
    <w:uiPriority w:val="49"/>
    <w:rsid w:val="0086021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
    <w:name w:val="Tableau Liste 4 - Accentuation 613"/>
    <w:basedOn w:val="TableauNormal"/>
    <w:uiPriority w:val="49"/>
    <w:rsid w:val="00860218"/>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
    <w:name w:val="Tableau Igip03"/>
    <w:basedOn w:val="TableauIgip1"/>
    <w:rsid w:val="00860218"/>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
    <w:name w:val="Style13"/>
    <w:rsid w:val="00860218"/>
  </w:style>
  <w:style w:type="numbering" w:customStyle="1" w:styleId="Aucuneliste14">
    <w:name w:val="Aucune liste14"/>
    <w:next w:val="Aucuneliste"/>
    <w:uiPriority w:val="99"/>
    <w:semiHidden/>
    <w:unhideWhenUsed/>
    <w:rsid w:val="00860218"/>
  </w:style>
  <w:style w:type="numbering" w:customStyle="1" w:styleId="Aucuneliste24">
    <w:name w:val="Aucune liste24"/>
    <w:next w:val="Aucuneliste"/>
    <w:uiPriority w:val="99"/>
    <w:semiHidden/>
    <w:unhideWhenUsed/>
    <w:rsid w:val="00860218"/>
  </w:style>
  <w:style w:type="numbering" w:customStyle="1" w:styleId="Aucuneliste33">
    <w:name w:val="Aucune liste33"/>
    <w:next w:val="Aucuneliste"/>
    <w:uiPriority w:val="99"/>
    <w:semiHidden/>
    <w:unhideWhenUsed/>
    <w:rsid w:val="00860218"/>
  </w:style>
  <w:style w:type="numbering" w:customStyle="1" w:styleId="Aucuneliste114">
    <w:name w:val="Aucune liste114"/>
    <w:next w:val="Aucuneliste"/>
    <w:uiPriority w:val="99"/>
    <w:semiHidden/>
    <w:unhideWhenUsed/>
    <w:rsid w:val="00860218"/>
  </w:style>
  <w:style w:type="numbering" w:customStyle="1" w:styleId="Aucuneliste213">
    <w:name w:val="Aucune liste213"/>
    <w:next w:val="Aucuneliste"/>
    <w:uiPriority w:val="99"/>
    <w:semiHidden/>
    <w:unhideWhenUsed/>
    <w:rsid w:val="00860218"/>
  </w:style>
  <w:style w:type="paragraph" w:customStyle="1" w:styleId="2">
    <w:name w:val="2"/>
    <w:uiPriority w:val="99"/>
    <w:unhideWhenUsed/>
    <w:rsid w:val="00551391"/>
    <w:rPr>
      <w:rFonts w:ascii="Calibri" w:eastAsia="Calibri" w:hAnsi="Calibri" w:cs="Times New Roman"/>
      <w:color w:val="000080"/>
    </w:rPr>
  </w:style>
  <w:style w:type="numbering" w:customStyle="1" w:styleId="Aucuneliste7">
    <w:name w:val="Aucune liste7"/>
    <w:next w:val="Aucuneliste"/>
    <w:uiPriority w:val="99"/>
    <w:semiHidden/>
    <w:unhideWhenUsed/>
    <w:rsid w:val="00551391"/>
  </w:style>
  <w:style w:type="table" w:customStyle="1" w:styleId="TableauListe4-Accentuation314">
    <w:name w:val="Tableau Liste 4 - Accentuation 314"/>
    <w:basedOn w:val="TableauNormal"/>
    <w:uiPriority w:val="49"/>
    <w:rsid w:val="0055139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
    <w:name w:val="Tableau Liste 4 - Accentuation 614"/>
    <w:basedOn w:val="TableauNormal"/>
    <w:uiPriority w:val="49"/>
    <w:rsid w:val="0055139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
    <w:name w:val="Tableau Igip04"/>
    <w:basedOn w:val="TableauIgip1"/>
    <w:rsid w:val="0055139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
    <w:name w:val="Style14"/>
    <w:rsid w:val="00551391"/>
  </w:style>
  <w:style w:type="numbering" w:customStyle="1" w:styleId="Aucuneliste15">
    <w:name w:val="Aucune liste15"/>
    <w:next w:val="Aucuneliste"/>
    <w:uiPriority w:val="99"/>
    <w:semiHidden/>
    <w:unhideWhenUsed/>
    <w:rsid w:val="00551391"/>
  </w:style>
  <w:style w:type="numbering" w:customStyle="1" w:styleId="Aucuneliste25">
    <w:name w:val="Aucune liste25"/>
    <w:next w:val="Aucuneliste"/>
    <w:uiPriority w:val="99"/>
    <w:semiHidden/>
    <w:unhideWhenUsed/>
    <w:rsid w:val="00551391"/>
  </w:style>
  <w:style w:type="numbering" w:customStyle="1" w:styleId="Aucuneliste34">
    <w:name w:val="Aucune liste34"/>
    <w:next w:val="Aucuneliste"/>
    <w:uiPriority w:val="99"/>
    <w:semiHidden/>
    <w:unhideWhenUsed/>
    <w:rsid w:val="00551391"/>
  </w:style>
  <w:style w:type="numbering" w:customStyle="1" w:styleId="Aucuneliste115">
    <w:name w:val="Aucune liste115"/>
    <w:next w:val="Aucuneliste"/>
    <w:uiPriority w:val="99"/>
    <w:semiHidden/>
    <w:unhideWhenUsed/>
    <w:rsid w:val="00551391"/>
  </w:style>
  <w:style w:type="numbering" w:customStyle="1" w:styleId="Aucuneliste214">
    <w:name w:val="Aucune liste214"/>
    <w:next w:val="Aucuneliste"/>
    <w:uiPriority w:val="99"/>
    <w:semiHidden/>
    <w:unhideWhenUsed/>
    <w:rsid w:val="00551391"/>
  </w:style>
  <w:style w:type="numbering" w:customStyle="1" w:styleId="Aucuneliste8">
    <w:name w:val="Aucune liste8"/>
    <w:next w:val="Aucuneliste"/>
    <w:uiPriority w:val="99"/>
    <w:semiHidden/>
    <w:unhideWhenUsed/>
    <w:rsid w:val="00A47EFC"/>
  </w:style>
  <w:style w:type="numbering" w:customStyle="1" w:styleId="Aucuneliste16">
    <w:name w:val="Aucune liste16"/>
    <w:next w:val="Aucuneliste"/>
    <w:uiPriority w:val="99"/>
    <w:semiHidden/>
    <w:unhideWhenUsed/>
    <w:rsid w:val="00A47EFC"/>
  </w:style>
  <w:style w:type="numbering" w:customStyle="1" w:styleId="Aucuneliste116">
    <w:name w:val="Aucune liste116"/>
    <w:next w:val="Aucuneliste"/>
    <w:uiPriority w:val="99"/>
    <w:semiHidden/>
    <w:unhideWhenUsed/>
    <w:rsid w:val="00A47EFC"/>
  </w:style>
  <w:style w:type="table" w:customStyle="1" w:styleId="TableauListe4-Accentuation315">
    <w:name w:val="Tableau Liste 4 - Accentuation 315"/>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
    <w:name w:val="Tableau Liste 4 - Accentuation 615"/>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
    <w:name w:val="Tableau Igip05"/>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
    <w:name w:val="Tableau Igip13"/>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
    <w:name w:val="Grille du tableau5"/>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
    <w:name w:val="Liste claire - Accent 23"/>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
    <w:name w:val="Grille du tableau13"/>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
    <w:name w:val="Grille couleur - Accent 63"/>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
    <w:name w:val="Aucune liste1114"/>
    <w:next w:val="Aucuneliste"/>
    <w:uiPriority w:val="99"/>
    <w:semiHidden/>
    <w:unhideWhenUsed/>
    <w:rsid w:val="00A47EFC"/>
  </w:style>
  <w:style w:type="numbering" w:customStyle="1" w:styleId="Aucuneliste26">
    <w:name w:val="Aucune liste26"/>
    <w:next w:val="Aucuneliste"/>
    <w:uiPriority w:val="99"/>
    <w:semiHidden/>
    <w:unhideWhenUsed/>
    <w:rsid w:val="00A47EFC"/>
  </w:style>
  <w:style w:type="numbering" w:customStyle="1" w:styleId="Aucuneliste35">
    <w:name w:val="Aucune liste35"/>
    <w:next w:val="Aucuneliste"/>
    <w:uiPriority w:val="99"/>
    <w:semiHidden/>
    <w:unhideWhenUsed/>
    <w:rsid w:val="00A47EFC"/>
  </w:style>
  <w:style w:type="table" w:customStyle="1" w:styleId="Grilledutableau23">
    <w:name w:val="Grille du tableau23"/>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
    <w:name w:val="Aucune liste11111"/>
    <w:next w:val="Aucuneliste"/>
    <w:uiPriority w:val="99"/>
    <w:semiHidden/>
    <w:unhideWhenUsed/>
    <w:rsid w:val="00A47EFC"/>
  </w:style>
  <w:style w:type="numbering" w:customStyle="1" w:styleId="Aucuneliste215">
    <w:name w:val="Aucune liste215"/>
    <w:next w:val="Aucuneliste"/>
    <w:uiPriority w:val="99"/>
    <w:semiHidden/>
    <w:unhideWhenUsed/>
    <w:rsid w:val="00A47EFC"/>
  </w:style>
  <w:style w:type="table" w:customStyle="1" w:styleId="Tableauclassique23">
    <w:name w:val="Tableau classique 23"/>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
    <w:name w:val="Tableau classique 33"/>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
    <w:name w:val="Aucune liste41"/>
    <w:next w:val="Aucuneliste"/>
    <w:uiPriority w:val="99"/>
    <w:semiHidden/>
    <w:unhideWhenUsed/>
    <w:rsid w:val="00A47EFC"/>
  </w:style>
  <w:style w:type="numbering" w:customStyle="1" w:styleId="Aucuneliste121">
    <w:name w:val="Aucune liste121"/>
    <w:next w:val="Aucuneliste"/>
    <w:uiPriority w:val="99"/>
    <w:semiHidden/>
    <w:unhideWhenUsed/>
    <w:rsid w:val="00A47EFC"/>
  </w:style>
  <w:style w:type="table" w:customStyle="1" w:styleId="TableauListe4-Accentuation3111">
    <w:name w:val="Tableau Liste 4 - Accentuation 311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
    <w:name w:val="Tableau Liste 4 - Accentuation 611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
    <w:name w:val="Tableau Igip01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
    <w:name w:val="Tableau Igip11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
    <w:name w:val="Grille du tableau3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
    <w:name w:val="Liste claire - Accent 21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
    <w:name w:val="Grille du tableau11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
    <w:name w:val="Grille couleur - Accent 61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
    <w:name w:val="Style111"/>
    <w:rsid w:val="00A47EFC"/>
  </w:style>
  <w:style w:type="numbering" w:customStyle="1" w:styleId="Aucuneliste1121">
    <w:name w:val="Aucune liste1121"/>
    <w:next w:val="Aucuneliste"/>
    <w:uiPriority w:val="99"/>
    <w:semiHidden/>
    <w:unhideWhenUsed/>
    <w:rsid w:val="00A47EFC"/>
  </w:style>
  <w:style w:type="numbering" w:customStyle="1" w:styleId="Aucuneliste221">
    <w:name w:val="Aucune liste221"/>
    <w:next w:val="Aucuneliste"/>
    <w:uiPriority w:val="99"/>
    <w:semiHidden/>
    <w:unhideWhenUsed/>
    <w:rsid w:val="00A47EFC"/>
  </w:style>
  <w:style w:type="numbering" w:customStyle="1" w:styleId="Aucuneliste311">
    <w:name w:val="Aucune liste311"/>
    <w:next w:val="Aucuneliste"/>
    <w:uiPriority w:val="99"/>
    <w:semiHidden/>
    <w:unhideWhenUsed/>
    <w:rsid w:val="00A47EFC"/>
  </w:style>
  <w:style w:type="table" w:customStyle="1" w:styleId="Grilledutableau211">
    <w:name w:val="Grille du tableau21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
    <w:name w:val="Aucune liste11121"/>
    <w:next w:val="Aucuneliste"/>
    <w:uiPriority w:val="99"/>
    <w:semiHidden/>
    <w:unhideWhenUsed/>
    <w:rsid w:val="00A47EFC"/>
  </w:style>
  <w:style w:type="numbering" w:customStyle="1" w:styleId="Aucuneliste2111">
    <w:name w:val="Aucune liste2111"/>
    <w:next w:val="Aucuneliste"/>
    <w:uiPriority w:val="99"/>
    <w:semiHidden/>
    <w:unhideWhenUsed/>
    <w:rsid w:val="00A47EFC"/>
  </w:style>
  <w:style w:type="table" w:customStyle="1" w:styleId="Tableauclassique211">
    <w:name w:val="Tableau classique 21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
    <w:name w:val="Tableau classique 31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
    <w:name w:val="Aucune liste51"/>
    <w:next w:val="Aucuneliste"/>
    <w:uiPriority w:val="99"/>
    <w:semiHidden/>
    <w:unhideWhenUsed/>
    <w:rsid w:val="00A47EFC"/>
  </w:style>
  <w:style w:type="numbering" w:customStyle="1" w:styleId="Aucuneliste131">
    <w:name w:val="Aucune liste131"/>
    <w:next w:val="Aucuneliste"/>
    <w:uiPriority w:val="99"/>
    <w:semiHidden/>
    <w:unhideWhenUsed/>
    <w:rsid w:val="00A47EFC"/>
  </w:style>
  <w:style w:type="table" w:customStyle="1" w:styleId="TableauListe4-Accentuation3121">
    <w:name w:val="Tableau Liste 4 - Accentuation 312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
    <w:name w:val="Tableau Liste 4 - Accentuation 612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
    <w:name w:val="Tableau Igip02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
    <w:name w:val="Tableau Igip12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
    <w:name w:val="Grille du tableau4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
    <w:name w:val="Liste claire - Accent 22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
    <w:name w:val="Grille du tableau12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
    <w:name w:val="Grille couleur - Accent 62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
    <w:name w:val="Style121"/>
    <w:rsid w:val="00A47EFC"/>
  </w:style>
  <w:style w:type="numbering" w:customStyle="1" w:styleId="Aucuneliste1131">
    <w:name w:val="Aucune liste1131"/>
    <w:next w:val="Aucuneliste"/>
    <w:uiPriority w:val="99"/>
    <w:semiHidden/>
    <w:unhideWhenUsed/>
    <w:rsid w:val="00A47EFC"/>
  </w:style>
  <w:style w:type="numbering" w:customStyle="1" w:styleId="Aucuneliste231">
    <w:name w:val="Aucune liste231"/>
    <w:next w:val="Aucuneliste"/>
    <w:uiPriority w:val="99"/>
    <w:semiHidden/>
    <w:unhideWhenUsed/>
    <w:rsid w:val="00A47EFC"/>
  </w:style>
  <w:style w:type="numbering" w:customStyle="1" w:styleId="Aucuneliste321">
    <w:name w:val="Aucune liste321"/>
    <w:next w:val="Aucuneliste"/>
    <w:uiPriority w:val="99"/>
    <w:semiHidden/>
    <w:unhideWhenUsed/>
    <w:rsid w:val="00A47EFC"/>
  </w:style>
  <w:style w:type="table" w:customStyle="1" w:styleId="Grilledutableau221">
    <w:name w:val="Grille du tableau22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
    <w:name w:val="Aucune liste11131"/>
    <w:next w:val="Aucuneliste"/>
    <w:uiPriority w:val="99"/>
    <w:semiHidden/>
    <w:unhideWhenUsed/>
    <w:rsid w:val="00A47EFC"/>
  </w:style>
  <w:style w:type="numbering" w:customStyle="1" w:styleId="Aucuneliste2121">
    <w:name w:val="Aucune liste2121"/>
    <w:next w:val="Aucuneliste"/>
    <w:uiPriority w:val="99"/>
    <w:semiHidden/>
    <w:unhideWhenUsed/>
    <w:rsid w:val="00A47EFC"/>
  </w:style>
  <w:style w:type="table" w:customStyle="1" w:styleId="Tableauclassique221">
    <w:name w:val="Tableau classique 22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
    <w:name w:val="Tableau classique 32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9">
    <w:name w:val="Aucune liste9"/>
    <w:next w:val="Aucuneliste"/>
    <w:uiPriority w:val="99"/>
    <w:semiHidden/>
    <w:unhideWhenUsed/>
    <w:rsid w:val="00D461E4"/>
  </w:style>
  <w:style w:type="numbering" w:customStyle="1" w:styleId="Aucuneliste17">
    <w:name w:val="Aucune liste17"/>
    <w:next w:val="Aucuneliste"/>
    <w:uiPriority w:val="99"/>
    <w:semiHidden/>
    <w:unhideWhenUsed/>
    <w:rsid w:val="00D461E4"/>
  </w:style>
  <w:style w:type="character" w:customStyle="1" w:styleId="Titre1Car1">
    <w:name w:val="Titre 1 Car1"/>
    <w:aliases w:val="Heading 1CAS Car1,-SEURECA Car1,page top Car1,Section Heading Car1"/>
    <w:uiPriority w:val="9"/>
    <w:rsid w:val="00D461E4"/>
    <w:rPr>
      <w:rFonts w:ascii="Calibri Light" w:eastAsia="Times New Roman" w:hAnsi="Calibri Light" w:cs="Times New Roman"/>
      <w:color w:val="2E74B5"/>
      <w:sz w:val="32"/>
      <w:szCs w:val="32"/>
    </w:rPr>
  </w:style>
  <w:style w:type="character" w:customStyle="1" w:styleId="NotedebasdepageCar1">
    <w:name w:val="Note de bas de page Car1"/>
    <w:aliases w:val="Footnote Text Char2 Car1,Footnote Text Char1 Char Car1,Footnote Text Char Char Char Car1,Footnote Text Char Char1 Car1,Car7 Car1"/>
    <w:basedOn w:val="Policepardfaut"/>
    <w:semiHidden/>
    <w:rsid w:val="00D461E4"/>
  </w:style>
  <w:style w:type="character" w:customStyle="1" w:styleId="PieddepageCar1">
    <w:name w:val="Pied de page Car1"/>
    <w:aliases w:val="Car Car1"/>
    <w:uiPriority w:val="99"/>
    <w:semiHidden/>
    <w:rsid w:val="00D461E4"/>
    <w:rPr>
      <w:rFonts w:eastAsia="Calibri"/>
      <w:sz w:val="22"/>
      <w:szCs w:val="22"/>
      <w:lang w:eastAsia="en-US"/>
    </w:rPr>
  </w:style>
  <w:style w:type="character" w:customStyle="1" w:styleId="TitreCar1">
    <w:name w:val="Titre Car1"/>
    <w:aliases w:val="Titre1 Car1"/>
    <w:uiPriority w:val="10"/>
    <w:rsid w:val="00D461E4"/>
    <w:rPr>
      <w:rFonts w:ascii="Calibri Light" w:eastAsia="Times New Roman" w:hAnsi="Calibri Light" w:cs="Times New Roman"/>
      <w:b/>
      <w:bCs/>
      <w:kern w:val="28"/>
      <w:sz w:val="32"/>
      <w:szCs w:val="32"/>
    </w:rPr>
  </w:style>
  <w:style w:type="character" w:customStyle="1" w:styleId="Sous-titreCar1">
    <w:name w:val="Sous-titre Car1"/>
    <w:aliases w:val="photo et planche Car1"/>
    <w:uiPriority w:val="11"/>
    <w:rsid w:val="00D461E4"/>
    <w:rPr>
      <w:rFonts w:ascii="Calibri Light" w:eastAsia="Times New Roman" w:hAnsi="Calibri Light" w:cs="Times New Roman"/>
      <w:sz w:val="24"/>
      <w:szCs w:val="24"/>
    </w:rPr>
  </w:style>
  <w:style w:type="table" w:customStyle="1" w:styleId="Tableauclassique24">
    <w:name w:val="Tableau classique 24"/>
    <w:basedOn w:val="TableauNormal"/>
    <w:next w:val="Tableauclassique2"/>
    <w:uiPriority w:val="99"/>
    <w:semiHidden/>
    <w:unhideWhenUsed/>
    <w:rsid w:val="00D461E4"/>
    <w:pPr>
      <w:spacing w:line="256" w:lineRule="auto"/>
    </w:pPr>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4">
    <w:name w:val="Tableau classique 34"/>
    <w:basedOn w:val="TableauNormal"/>
    <w:next w:val="Tableauclassique3"/>
    <w:uiPriority w:val="99"/>
    <w:semiHidden/>
    <w:unhideWhenUsed/>
    <w:rsid w:val="00D461E4"/>
    <w:pPr>
      <w:spacing w:line="256" w:lineRule="auto"/>
    </w:pPr>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steclaire-Accent24">
    <w:name w:val="Liste claire - Accent 24"/>
    <w:basedOn w:val="TableauNormal"/>
    <w:next w:val="Listeclaire-Accent2"/>
    <w:uiPriority w:val="61"/>
    <w:semiHidden/>
    <w:unhideWhenUsed/>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couleur-Accent64">
    <w:name w:val="Grille couleur - Accent 64"/>
    <w:basedOn w:val="TableauNormal"/>
    <w:next w:val="Grillecouleur-Accent6"/>
    <w:uiPriority w:val="73"/>
    <w:semiHidden/>
    <w:unhideWhenUsed/>
    <w:rsid w:val="00D461E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auListe4-Accentuation316">
    <w:name w:val="Tableau Liste 4 - Accentuation 316"/>
    <w:basedOn w:val="TableauNormal"/>
    <w:uiPriority w:val="49"/>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6">
    <w:name w:val="Tableau Liste 4 - Accentuation 616"/>
    <w:basedOn w:val="TableauNormal"/>
    <w:uiPriority w:val="49"/>
    <w:rsid w:val="00D461E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14">
    <w:name w:val="Tableau Igip14"/>
    <w:basedOn w:val="TableauNormal"/>
    <w:rsid w:val="00D461E4"/>
    <w:pPr>
      <w:spacing w:before="120" w:after="60" w:line="288" w:lineRule="auto"/>
    </w:pPr>
    <w:rPr>
      <w:rFonts w:ascii="Arial" w:eastAsia="Times New Roman" w:hAnsi="Arial" w:cs="Times New Roman"/>
      <w:sz w:val="18"/>
      <w:szCs w:val="20"/>
    </w:rPr>
    <w:tblPr>
      <w:tblInd w:w="0"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jc w:val="center"/>
      </w:pPr>
      <w:rPr>
        <w:rFonts w:ascii="Arial" w:hAnsi="Arial" w:cs="Arial" w:hint="default"/>
        <w:b/>
        <w:i w:val="0"/>
        <w:caps w:val="0"/>
        <w:smallCaps w:val="0"/>
        <w:strike w:val="0"/>
        <w:dstrike w:val="0"/>
        <w:vanish w:val="0"/>
        <w:webHidden w:val="0"/>
        <w:color w:val="FFFFFF"/>
        <w:sz w:val="20"/>
        <w:szCs w:val="20"/>
        <w:u w:val="none"/>
        <w:effect w:val="none"/>
        <w:specVanish w:val="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table" w:customStyle="1" w:styleId="TableauIgip06">
    <w:name w:val="Tableau Igip06"/>
    <w:basedOn w:val="TableauIgip1"/>
    <w:rsid w:val="00D461E4"/>
    <w:rPr>
      <w:lang w:eastAsia="en-US"/>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contextualSpacing w:val="0"/>
        <w:jc w:val="center"/>
      </w:pPr>
      <w:rPr>
        <w:rFonts w:ascii="Arial" w:hAnsi="Arial" w:cs="Arial" w:hint="default"/>
        <w:b/>
        <w:i w:val="0"/>
        <w:caps w:val="0"/>
        <w:smallCaps w:val="0"/>
        <w:strike w:val="0"/>
        <w:dstrike w:val="0"/>
        <w:vanish w:val="0"/>
        <w:webHidden w:val="0"/>
        <w:color w:val="FFFFFF"/>
        <w:sz w:val="22"/>
        <w:szCs w:val="22"/>
        <w:u w:val="none"/>
        <w:effect w:val="none"/>
        <w:vertAlign w:val="baseline"/>
        <w:specVanish w:val="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numbering" w:customStyle="1" w:styleId="Style15">
    <w:name w:val="Style15"/>
    <w:rsid w:val="00D461E4"/>
  </w:style>
  <w:style w:type="numbering" w:customStyle="1" w:styleId="Aucuneliste10">
    <w:name w:val="Aucune liste10"/>
    <w:next w:val="Aucuneliste"/>
    <w:uiPriority w:val="99"/>
    <w:semiHidden/>
    <w:unhideWhenUsed/>
    <w:rsid w:val="00D461E4"/>
  </w:style>
  <w:style w:type="numbering" w:customStyle="1" w:styleId="Aucuneliste18">
    <w:name w:val="Aucune liste18"/>
    <w:next w:val="Aucuneliste"/>
    <w:uiPriority w:val="99"/>
    <w:semiHidden/>
    <w:unhideWhenUsed/>
    <w:rsid w:val="00D461E4"/>
  </w:style>
  <w:style w:type="table" w:customStyle="1" w:styleId="Tableauclassique25">
    <w:name w:val="Tableau classique 25"/>
    <w:basedOn w:val="TableauNormal"/>
    <w:next w:val="Tableauclassique2"/>
    <w:uiPriority w:val="99"/>
    <w:semiHidden/>
    <w:unhideWhenUsed/>
    <w:rsid w:val="00D461E4"/>
    <w:pPr>
      <w:spacing w:line="256" w:lineRule="auto"/>
    </w:pPr>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5">
    <w:name w:val="Tableau classique 35"/>
    <w:basedOn w:val="TableauNormal"/>
    <w:next w:val="Tableauclassique3"/>
    <w:uiPriority w:val="99"/>
    <w:semiHidden/>
    <w:unhideWhenUsed/>
    <w:rsid w:val="00D461E4"/>
    <w:pPr>
      <w:spacing w:line="256" w:lineRule="auto"/>
    </w:pPr>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steclaire-Accent25">
    <w:name w:val="Liste claire - Accent 25"/>
    <w:basedOn w:val="TableauNormal"/>
    <w:next w:val="Listeclaire-Accent2"/>
    <w:uiPriority w:val="61"/>
    <w:semiHidden/>
    <w:unhideWhenUsed/>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couleur-Accent65">
    <w:name w:val="Grille couleur - Accent 65"/>
    <w:basedOn w:val="TableauNormal"/>
    <w:next w:val="Grillecouleur-Accent6"/>
    <w:uiPriority w:val="73"/>
    <w:semiHidden/>
    <w:unhideWhenUsed/>
    <w:rsid w:val="00D461E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auListe4-Accentuation317">
    <w:name w:val="Tableau Liste 4 - Accentuation 317"/>
    <w:basedOn w:val="TableauNormal"/>
    <w:uiPriority w:val="49"/>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7">
    <w:name w:val="Tableau Liste 4 - Accentuation 617"/>
    <w:basedOn w:val="TableauNormal"/>
    <w:uiPriority w:val="49"/>
    <w:rsid w:val="00D461E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15">
    <w:name w:val="Tableau Igip15"/>
    <w:basedOn w:val="TableauNormal"/>
    <w:rsid w:val="00D461E4"/>
    <w:pPr>
      <w:spacing w:before="120" w:after="60" w:line="288" w:lineRule="auto"/>
    </w:pPr>
    <w:rPr>
      <w:rFonts w:ascii="Arial" w:eastAsia="Times New Roman" w:hAnsi="Arial" w:cs="Times New Roman"/>
      <w:sz w:val="18"/>
      <w:szCs w:val="20"/>
    </w:rPr>
    <w:tblPr>
      <w:tblInd w:w="0"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jc w:val="center"/>
      </w:pPr>
      <w:rPr>
        <w:rFonts w:ascii="Arial" w:hAnsi="Arial" w:cs="Arial" w:hint="default"/>
        <w:b/>
        <w:i w:val="0"/>
        <w:caps w:val="0"/>
        <w:smallCaps w:val="0"/>
        <w:strike w:val="0"/>
        <w:dstrike w:val="0"/>
        <w:vanish w:val="0"/>
        <w:webHidden w:val="0"/>
        <w:color w:val="FFFFFF"/>
        <w:sz w:val="20"/>
        <w:szCs w:val="20"/>
        <w:u w:val="none"/>
        <w:effect w:val="none"/>
        <w:specVanish w:val="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table" w:customStyle="1" w:styleId="TableauIgip07">
    <w:name w:val="Tableau Igip07"/>
    <w:basedOn w:val="TableauIgip1"/>
    <w:rsid w:val="00D461E4"/>
    <w:rPr>
      <w:lang w:eastAsia="en-US"/>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contextualSpacing w:val="0"/>
        <w:jc w:val="center"/>
      </w:pPr>
      <w:rPr>
        <w:rFonts w:ascii="Arial" w:hAnsi="Arial" w:cs="Arial" w:hint="default"/>
        <w:b/>
        <w:i w:val="0"/>
        <w:caps w:val="0"/>
        <w:smallCaps w:val="0"/>
        <w:strike w:val="0"/>
        <w:dstrike w:val="0"/>
        <w:vanish w:val="0"/>
        <w:webHidden w:val="0"/>
        <w:color w:val="FFFFFF"/>
        <w:sz w:val="22"/>
        <w:szCs w:val="22"/>
        <w:u w:val="none"/>
        <w:effect w:val="none"/>
        <w:vertAlign w:val="baseline"/>
        <w:specVanish w:val="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numbering" w:customStyle="1" w:styleId="Style16">
    <w:name w:val="Style16"/>
    <w:rsid w:val="00D461E4"/>
  </w:style>
  <w:style w:type="table" w:customStyle="1" w:styleId="GridTable4Accent1">
    <w:name w:val="Grid Table 4 Accent 1"/>
    <w:basedOn w:val="TableauNormal"/>
    <w:uiPriority w:val="49"/>
    <w:rsid w:val="00AC2CA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idi1">
    <w:name w:val="didi1"/>
    <w:basedOn w:val="Normal"/>
    <w:link w:val="didi1Car"/>
    <w:autoRedefine/>
    <w:qFormat/>
    <w:rsid w:val="00332CE1"/>
    <w:pPr>
      <w:framePr w:hSpace="141" w:wrap="around" w:hAnchor="margin" w:y="662"/>
      <w:spacing w:after="0" w:line="360" w:lineRule="auto"/>
      <w:jc w:val="both"/>
    </w:pPr>
    <w:rPr>
      <w:rFonts w:ascii="Arial Narrow" w:eastAsia="Calibri" w:hAnsi="Arial Narrow" w:cs="Arial"/>
      <w:noProof/>
      <w:spacing w:val="2"/>
      <w:sz w:val="24"/>
      <w:szCs w:val="20"/>
      <w:lang w:eastAsia="de-DE"/>
    </w:rPr>
  </w:style>
  <w:style w:type="character" w:customStyle="1" w:styleId="didi1Car">
    <w:name w:val="didi1 Car"/>
    <w:link w:val="didi1"/>
    <w:rsid w:val="00332CE1"/>
    <w:rPr>
      <w:rFonts w:ascii="Arial Narrow" w:eastAsia="Calibri" w:hAnsi="Arial Narrow" w:cs="Arial"/>
      <w:noProof/>
      <w:spacing w:val="2"/>
      <w:sz w:val="24"/>
      <w:szCs w:val="20"/>
      <w:lang w:eastAsia="de-DE"/>
    </w:rPr>
  </w:style>
  <w:style w:type="paragraph" w:customStyle="1" w:styleId="puces1">
    <w:name w:val="puces1"/>
    <w:basedOn w:val="Paragraphedeliste"/>
    <w:link w:val="puces1Car"/>
    <w:qFormat/>
    <w:rsid w:val="0036679B"/>
    <w:pPr>
      <w:numPr>
        <w:numId w:val="4"/>
      </w:numPr>
      <w:spacing w:after="0" w:line="276" w:lineRule="auto"/>
      <w:jc w:val="both"/>
    </w:pPr>
    <w:rPr>
      <w:rFonts w:ascii="Arial Narrow" w:eastAsia="Times New Roman" w:hAnsi="Arial Narrow" w:cs="Times New Roman"/>
      <w:szCs w:val="24"/>
      <w:lang w:val="x-none" w:eastAsia="fr-FR"/>
    </w:rPr>
  </w:style>
  <w:style w:type="character" w:customStyle="1" w:styleId="puces1Car">
    <w:name w:val="puces1 Car"/>
    <w:link w:val="puces1"/>
    <w:rsid w:val="0036679B"/>
    <w:rPr>
      <w:rFonts w:ascii="Arial Narrow" w:eastAsia="Times New Roman" w:hAnsi="Arial Narrow" w:cs="Times New Roman"/>
      <w:szCs w:val="24"/>
      <w:lang w:val="x-none" w:eastAsia="fr-FR"/>
    </w:rPr>
  </w:style>
  <w:style w:type="table" w:customStyle="1" w:styleId="Grilledutableau6">
    <w:name w:val="Grille du tableau6"/>
    <w:basedOn w:val="TableauNormal"/>
    <w:next w:val="Grilledutableau"/>
    <w:uiPriority w:val="59"/>
    <w:qFormat/>
    <w:rsid w:val="00D3475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70323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39"/>
    <w:rsid w:val="00751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39"/>
    <w:rsid w:val="00751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39"/>
    <w:rsid w:val="001E1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39"/>
    <w:rsid w:val="00A71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5">
    <w:name w:val="Grille du tableau15"/>
    <w:basedOn w:val="TableauNormal"/>
    <w:next w:val="Grilledutableau"/>
    <w:uiPriority w:val="59"/>
    <w:qFormat/>
    <w:rsid w:val="003E21AE"/>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6">
    <w:name w:val="Grille du tableau16"/>
    <w:basedOn w:val="TableauNormal"/>
    <w:next w:val="Grilledutableau"/>
    <w:uiPriority w:val="39"/>
    <w:qFormat/>
    <w:rsid w:val="00951939"/>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link w:val="sourceCar"/>
    <w:qFormat/>
    <w:rsid w:val="00A16EE2"/>
    <w:pPr>
      <w:spacing w:before="120" w:after="0" w:line="360" w:lineRule="auto"/>
      <w:ind w:left="1134"/>
      <w:jc w:val="both"/>
    </w:pPr>
    <w:rPr>
      <w:rFonts w:ascii="Arial" w:eastAsia="Calibri" w:hAnsi="Arial" w:cs="Arial"/>
      <w:i/>
      <w:noProof/>
      <w:spacing w:val="2"/>
      <w:szCs w:val="20"/>
      <w:lang w:eastAsia="de-DE"/>
    </w:rPr>
  </w:style>
  <w:style w:type="character" w:customStyle="1" w:styleId="sourceCar">
    <w:name w:val="source Car"/>
    <w:basedOn w:val="Policepardfaut"/>
    <w:link w:val="source"/>
    <w:rsid w:val="00A16EE2"/>
    <w:rPr>
      <w:rFonts w:ascii="Arial" w:eastAsia="Calibri" w:hAnsi="Arial" w:cs="Arial"/>
      <w:i/>
      <w:noProof/>
      <w:spacing w:val="2"/>
      <w:szCs w:val="20"/>
      <w:lang w:eastAsia="de-DE"/>
    </w:rPr>
  </w:style>
  <w:style w:type="table" w:customStyle="1" w:styleId="Grilledutableau101">
    <w:name w:val="Grille du tableau101"/>
    <w:basedOn w:val="TableauNormal"/>
    <w:next w:val="Grilledutableau"/>
    <w:uiPriority w:val="59"/>
    <w:qFormat/>
    <w:rsid w:val="00BD0E2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1FA"/>
  </w:style>
  <w:style w:type="paragraph" w:styleId="Titre1">
    <w:name w:val="heading 1"/>
    <w:aliases w:val="OD1,Heading 1CAS,-SEURECA,page top,Section Heading"/>
    <w:basedOn w:val="Normal"/>
    <w:next w:val="Normal"/>
    <w:link w:val="Titre1Car"/>
    <w:autoRedefine/>
    <w:uiPriority w:val="9"/>
    <w:qFormat/>
    <w:rsid w:val="006F2ACB"/>
    <w:pPr>
      <w:keepNext/>
      <w:spacing w:before="240" w:after="0" w:line="240" w:lineRule="auto"/>
      <w:ind w:firstLine="3"/>
      <w:jc w:val="center"/>
      <w:outlineLvl w:val="0"/>
    </w:pPr>
    <w:rPr>
      <w:rFonts w:ascii="Arial" w:eastAsia="Calibri" w:hAnsi="Arial" w:cs="Arial"/>
      <w:b/>
      <w:bCs/>
      <w:caps/>
      <w:kern w:val="32"/>
      <w:sz w:val="32"/>
      <w:szCs w:val="24"/>
      <w:lang w:val="x-none" w:eastAsia="x-none"/>
    </w:rPr>
  </w:style>
  <w:style w:type="paragraph" w:styleId="Titre2">
    <w:name w:val="heading 2"/>
    <w:basedOn w:val="Normal"/>
    <w:link w:val="Titre2Car"/>
    <w:uiPriority w:val="9"/>
    <w:unhideWhenUsed/>
    <w:qFormat/>
    <w:rsid w:val="005E2200"/>
    <w:pPr>
      <w:keepNext/>
      <w:spacing w:before="100" w:beforeAutospacing="1" w:after="0" w:line="240" w:lineRule="auto"/>
      <w:jc w:val="both"/>
      <w:outlineLvl w:val="1"/>
    </w:pPr>
    <w:rPr>
      <w:rFonts w:ascii="Arial Narrow" w:eastAsia="Times New Roman" w:hAnsi="Arial Narrow" w:cs="Times New Roman"/>
      <w:b/>
      <w:bCs/>
      <w:iCs/>
      <w:smallCaps/>
      <w:sz w:val="28"/>
      <w:szCs w:val="28"/>
      <w:lang w:val="x-none"/>
    </w:rPr>
  </w:style>
  <w:style w:type="paragraph" w:styleId="Titre3">
    <w:name w:val="heading 3"/>
    <w:aliases w:val="OD3"/>
    <w:basedOn w:val="Titre2"/>
    <w:next w:val="didi2"/>
    <w:link w:val="Titre3Car"/>
    <w:autoRedefine/>
    <w:uiPriority w:val="9"/>
    <w:qFormat/>
    <w:rsid w:val="009353D4"/>
    <w:pPr>
      <w:tabs>
        <w:tab w:val="num" w:pos="1134"/>
      </w:tabs>
      <w:spacing w:before="120" w:beforeAutospacing="0" w:after="120"/>
      <w:jc w:val="left"/>
      <w:outlineLvl w:val="2"/>
    </w:pPr>
    <w:rPr>
      <w:rFonts w:ascii="Arial" w:eastAsia="Calibri" w:hAnsi="Arial"/>
      <w:bCs w:val="0"/>
      <w:iCs w:val="0"/>
      <w:smallCaps w:val="0"/>
      <w:color w:val="70AD47"/>
      <w:sz w:val="26"/>
      <w:szCs w:val="20"/>
      <w:lang w:eastAsia="x-none"/>
    </w:rPr>
  </w:style>
  <w:style w:type="paragraph" w:styleId="Titre4">
    <w:name w:val="heading 4"/>
    <w:aliases w:val="OD4"/>
    <w:basedOn w:val="Normal"/>
    <w:next w:val="Normal"/>
    <w:link w:val="Titre4Car"/>
    <w:uiPriority w:val="9"/>
    <w:unhideWhenUsed/>
    <w:qFormat/>
    <w:rsid w:val="003B7BC9"/>
    <w:pPr>
      <w:keepNext/>
      <w:spacing w:before="240" w:beforeAutospacing="1" w:after="60" w:line="360" w:lineRule="auto"/>
      <w:ind w:left="1418"/>
      <w:jc w:val="both"/>
      <w:outlineLvl w:val="3"/>
    </w:pPr>
    <w:rPr>
      <w:rFonts w:ascii="Arial" w:eastAsia="Times New Roman" w:hAnsi="Arial" w:cs="Times New Roman"/>
      <w:bCs/>
      <w:szCs w:val="28"/>
      <w:u w:val="single"/>
      <w:lang w:val="x-none"/>
    </w:rPr>
  </w:style>
  <w:style w:type="paragraph" w:styleId="Titre5">
    <w:name w:val="heading 5"/>
    <w:basedOn w:val="Titre4"/>
    <w:next w:val="didi2"/>
    <w:link w:val="Titre5Car"/>
    <w:uiPriority w:val="9"/>
    <w:qFormat/>
    <w:rsid w:val="007F369C"/>
    <w:pPr>
      <w:tabs>
        <w:tab w:val="num" w:pos="1134"/>
      </w:tabs>
      <w:spacing w:before="60" w:beforeAutospacing="0" w:afterAutospacing="1" w:line="240" w:lineRule="auto"/>
      <w:ind w:left="1134" w:hanging="1134"/>
      <w:outlineLvl w:val="4"/>
    </w:pPr>
    <w:rPr>
      <w:bCs w:val="0"/>
      <w:sz w:val="20"/>
      <w:szCs w:val="20"/>
      <w:lang w:eastAsia="de-DE"/>
    </w:rPr>
  </w:style>
  <w:style w:type="paragraph" w:styleId="Titre6">
    <w:name w:val="heading 6"/>
    <w:basedOn w:val="Titre5"/>
    <w:next w:val="didi2"/>
    <w:link w:val="Titre6Car"/>
    <w:uiPriority w:val="9"/>
    <w:qFormat/>
    <w:rsid w:val="007F369C"/>
    <w:pPr>
      <w:outlineLvl w:val="5"/>
    </w:pPr>
  </w:style>
  <w:style w:type="paragraph" w:styleId="Titre7">
    <w:name w:val="heading 7"/>
    <w:basedOn w:val="TM3"/>
    <w:next w:val="didi2"/>
    <w:link w:val="Titre7Car"/>
    <w:uiPriority w:val="9"/>
    <w:qFormat/>
    <w:rsid w:val="00A16EE2"/>
    <w:pPr>
      <w:tabs>
        <w:tab w:val="num" w:pos="1701"/>
      </w:tabs>
      <w:spacing w:before="240" w:after="60" w:line="240" w:lineRule="auto"/>
      <w:ind w:left="1701" w:hanging="567"/>
      <w:jc w:val="center"/>
      <w:outlineLvl w:val="6"/>
    </w:pPr>
    <w:rPr>
      <w:rFonts w:ascii="Arial" w:eastAsia="Times New Roman" w:hAnsi="Arial"/>
      <w:b/>
      <w:sz w:val="20"/>
      <w:szCs w:val="20"/>
      <w:lang w:val="x-none" w:eastAsia="de-DE"/>
    </w:rPr>
  </w:style>
  <w:style w:type="paragraph" w:styleId="Titre8">
    <w:name w:val="heading 8"/>
    <w:basedOn w:val="Titre7"/>
    <w:next w:val="didi2"/>
    <w:link w:val="Titre8Car"/>
    <w:uiPriority w:val="9"/>
    <w:qFormat/>
    <w:rsid w:val="007F369C"/>
    <w:pPr>
      <w:tabs>
        <w:tab w:val="right" w:pos="9356"/>
      </w:tabs>
      <w:outlineLvl w:val="7"/>
    </w:pPr>
  </w:style>
  <w:style w:type="paragraph" w:styleId="Titre9">
    <w:name w:val="heading 9"/>
    <w:basedOn w:val="Titre8"/>
    <w:next w:val="didi2"/>
    <w:link w:val="Titre9Car"/>
    <w:uiPriority w:val="9"/>
    <w:qFormat/>
    <w:rsid w:val="007F369C"/>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uce 1-2,References,Bullets,List Paragraph,texte,Paragraphe,1,Bullet Points,Farbige Liste - Akzent 11,Liste couleur - Accent 11,Tiret lettres,- List tir,liste 1,puce 1,Puces,List Paragraph (numbered (a)),List Bullet Mary,Puce 2"/>
    <w:basedOn w:val="Normal"/>
    <w:link w:val="ParagraphedelisteCar"/>
    <w:uiPriority w:val="34"/>
    <w:qFormat/>
    <w:rsid w:val="004510F8"/>
    <w:pPr>
      <w:ind w:left="720"/>
      <w:contextualSpacing/>
    </w:pPr>
  </w:style>
  <w:style w:type="character" w:customStyle="1" w:styleId="Titre1Car">
    <w:name w:val="Titre 1 Car"/>
    <w:aliases w:val="OD1 Car,Heading 1CAS Car,-SEURECA Car,page top Car,Section Heading Car"/>
    <w:basedOn w:val="Policepardfaut"/>
    <w:link w:val="Titre1"/>
    <w:uiPriority w:val="9"/>
    <w:rsid w:val="006F2ACB"/>
    <w:rPr>
      <w:rFonts w:ascii="Arial" w:eastAsia="Calibri" w:hAnsi="Arial" w:cs="Arial"/>
      <w:b/>
      <w:bCs/>
      <w:caps/>
      <w:kern w:val="32"/>
      <w:sz w:val="32"/>
      <w:szCs w:val="24"/>
      <w:lang w:val="x-none" w:eastAsia="x-none"/>
    </w:rPr>
  </w:style>
  <w:style w:type="character" w:customStyle="1" w:styleId="Titre2Car">
    <w:name w:val="Titre 2 Car"/>
    <w:basedOn w:val="Policepardfaut"/>
    <w:link w:val="Titre2"/>
    <w:uiPriority w:val="9"/>
    <w:rsid w:val="005E2200"/>
    <w:rPr>
      <w:rFonts w:ascii="Arial Narrow" w:eastAsia="Times New Roman" w:hAnsi="Arial Narrow" w:cs="Times New Roman"/>
      <w:b/>
      <w:bCs/>
      <w:iCs/>
      <w:smallCaps/>
      <w:sz w:val="28"/>
      <w:szCs w:val="28"/>
      <w:lang w:val="x-none"/>
    </w:rPr>
  </w:style>
  <w:style w:type="character" w:customStyle="1" w:styleId="Titre3Car">
    <w:name w:val="Titre 3 Car"/>
    <w:aliases w:val="OD3 Car"/>
    <w:basedOn w:val="Policepardfaut"/>
    <w:link w:val="Titre3"/>
    <w:uiPriority w:val="9"/>
    <w:rsid w:val="009353D4"/>
    <w:rPr>
      <w:rFonts w:ascii="Arial" w:eastAsia="Calibri" w:hAnsi="Arial" w:cs="Times New Roman"/>
      <w:b/>
      <w:color w:val="70AD47"/>
      <w:sz w:val="26"/>
      <w:szCs w:val="20"/>
      <w:lang w:val="x-none" w:eastAsia="x-none"/>
    </w:rPr>
  </w:style>
  <w:style w:type="character" w:customStyle="1" w:styleId="Titre4Car">
    <w:name w:val="Titre 4 Car"/>
    <w:aliases w:val="OD4 Car"/>
    <w:basedOn w:val="Policepardfaut"/>
    <w:link w:val="Titre4"/>
    <w:uiPriority w:val="9"/>
    <w:rsid w:val="003B7BC9"/>
    <w:rPr>
      <w:rFonts w:ascii="Arial" w:eastAsia="Times New Roman" w:hAnsi="Arial" w:cs="Times New Roman"/>
      <w:bCs/>
      <w:szCs w:val="28"/>
      <w:u w:val="single"/>
      <w:lang w:val="x-none"/>
    </w:rPr>
  </w:style>
  <w:style w:type="character" w:customStyle="1" w:styleId="Titre5Car">
    <w:name w:val="Titre 5 Car"/>
    <w:basedOn w:val="Policepardfaut"/>
    <w:link w:val="Titre5"/>
    <w:uiPriority w:val="9"/>
    <w:rsid w:val="007F369C"/>
    <w:rPr>
      <w:rFonts w:ascii="Arial Narrow" w:eastAsia="Times New Roman" w:hAnsi="Arial Narrow" w:cs="Times New Roman"/>
      <w:sz w:val="20"/>
      <w:szCs w:val="20"/>
      <w:u w:val="single"/>
      <w:lang w:val="x-none" w:eastAsia="de-DE"/>
    </w:rPr>
  </w:style>
  <w:style w:type="character" w:customStyle="1" w:styleId="Titre6Car">
    <w:name w:val="Titre 6 Car"/>
    <w:basedOn w:val="Policepardfaut"/>
    <w:link w:val="Titre6"/>
    <w:uiPriority w:val="9"/>
    <w:rsid w:val="007F369C"/>
    <w:rPr>
      <w:rFonts w:ascii="Arial Narrow" w:eastAsia="Times New Roman" w:hAnsi="Arial Narrow" w:cs="Times New Roman"/>
      <w:sz w:val="20"/>
      <w:szCs w:val="20"/>
      <w:u w:val="single"/>
      <w:lang w:val="x-none" w:eastAsia="de-DE"/>
    </w:rPr>
  </w:style>
  <w:style w:type="character" w:customStyle="1" w:styleId="Titre7Car">
    <w:name w:val="Titre 7 Car"/>
    <w:basedOn w:val="Policepardfaut"/>
    <w:link w:val="Titre7"/>
    <w:uiPriority w:val="9"/>
    <w:rsid w:val="00A16EE2"/>
    <w:rPr>
      <w:rFonts w:ascii="Arial" w:eastAsia="Times New Roman" w:hAnsi="Arial" w:cs="Times New Roman"/>
      <w:b/>
      <w:sz w:val="20"/>
      <w:szCs w:val="20"/>
      <w:lang w:val="x-none" w:eastAsia="de-DE"/>
    </w:rPr>
  </w:style>
  <w:style w:type="character" w:customStyle="1" w:styleId="Titre8Car">
    <w:name w:val="Titre 8 Car"/>
    <w:basedOn w:val="Policepardfaut"/>
    <w:link w:val="Titre8"/>
    <w:uiPriority w:val="9"/>
    <w:rsid w:val="007F369C"/>
    <w:rPr>
      <w:rFonts w:ascii="Arial" w:eastAsia="Times New Roman" w:hAnsi="Arial" w:cs="Times New Roman"/>
      <w:b/>
      <w:sz w:val="20"/>
      <w:szCs w:val="20"/>
      <w:lang w:val="x-none" w:eastAsia="de-DE"/>
    </w:rPr>
  </w:style>
  <w:style w:type="character" w:customStyle="1" w:styleId="Titre9Car">
    <w:name w:val="Titre 9 Car"/>
    <w:basedOn w:val="Policepardfaut"/>
    <w:link w:val="Titre9"/>
    <w:uiPriority w:val="9"/>
    <w:rsid w:val="007F369C"/>
    <w:rPr>
      <w:rFonts w:ascii="Arial" w:eastAsia="Times New Roman" w:hAnsi="Arial" w:cs="Times New Roman"/>
      <w:b/>
      <w:sz w:val="20"/>
      <w:szCs w:val="20"/>
      <w:lang w:val="x-none" w:eastAsia="de-DE"/>
    </w:rPr>
  </w:style>
  <w:style w:type="numbering" w:customStyle="1" w:styleId="Aucuneliste1">
    <w:name w:val="Aucune liste1"/>
    <w:next w:val="Aucuneliste"/>
    <w:uiPriority w:val="99"/>
    <w:semiHidden/>
    <w:unhideWhenUsed/>
    <w:rsid w:val="007F369C"/>
  </w:style>
  <w:style w:type="paragraph" w:styleId="En-tte">
    <w:name w:val="header"/>
    <w:basedOn w:val="Normal"/>
    <w:link w:val="En-tt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En-tteCar">
    <w:name w:val="En-tête Car"/>
    <w:basedOn w:val="Policepardfaut"/>
    <w:link w:val="En-tte"/>
    <w:uiPriority w:val="99"/>
    <w:rsid w:val="007F369C"/>
    <w:rPr>
      <w:rFonts w:ascii="Arial" w:eastAsia="Times New Roman" w:hAnsi="Arial" w:cs="Times New Roman"/>
      <w:lang w:eastAsia="fr-FR"/>
    </w:rPr>
  </w:style>
  <w:style w:type="paragraph" w:styleId="Pieddepage">
    <w:name w:val="footer"/>
    <w:aliases w:val="Car, Car"/>
    <w:basedOn w:val="Normal"/>
    <w:link w:val="PieddepageCar"/>
    <w:uiPriority w:val="99"/>
    <w:unhideWhenUsed/>
    <w:rsid w:val="007F369C"/>
    <w:pPr>
      <w:tabs>
        <w:tab w:val="center" w:pos="4536"/>
        <w:tab w:val="right" w:pos="9072"/>
      </w:tabs>
      <w:spacing w:before="120" w:after="0" w:line="360" w:lineRule="auto"/>
      <w:ind w:left="1134"/>
      <w:jc w:val="both"/>
    </w:pPr>
    <w:rPr>
      <w:rFonts w:ascii="Arial" w:eastAsia="Times New Roman" w:hAnsi="Arial" w:cs="Times New Roman"/>
      <w:lang w:eastAsia="fr-FR"/>
    </w:rPr>
  </w:style>
  <w:style w:type="character" w:customStyle="1" w:styleId="PieddepageCar">
    <w:name w:val="Pied de page Car"/>
    <w:aliases w:val="Car Car, Car Car"/>
    <w:basedOn w:val="Policepardfaut"/>
    <w:link w:val="Pieddepage"/>
    <w:uiPriority w:val="99"/>
    <w:rsid w:val="007F369C"/>
    <w:rPr>
      <w:rFonts w:ascii="Arial" w:eastAsia="Times New Roman" w:hAnsi="Arial" w:cs="Times New Roman"/>
      <w:lang w:eastAsia="fr-FR"/>
    </w:rPr>
  </w:style>
  <w:style w:type="numbering" w:customStyle="1" w:styleId="Aucuneliste11">
    <w:name w:val="Aucune liste11"/>
    <w:next w:val="Aucuneliste"/>
    <w:uiPriority w:val="99"/>
    <w:semiHidden/>
    <w:unhideWhenUsed/>
    <w:rsid w:val="007F369C"/>
  </w:style>
  <w:style w:type="paragraph" w:customStyle="1" w:styleId="didi2">
    <w:name w:val="didi2"/>
    <w:basedOn w:val="Normal"/>
    <w:link w:val="didi2Car"/>
    <w:autoRedefine/>
    <w:qFormat/>
    <w:rsid w:val="00B95670"/>
    <w:pPr>
      <w:framePr w:hSpace="141" w:wrap="around" w:vAnchor="text" w:hAnchor="margin" w:xAlign="center" w:y="251"/>
      <w:suppressAutoHyphens/>
      <w:spacing w:before="120" w:after="0" w:line="240" w:lineRule="auto"/>
      <w:ind w:left="1134"/>
      <w:jc w:val="both"/>
    </w:pPr>
    <w:rPr>
      <w:rFonts w:ascii="Arial" w:eastAsia="Calibri" w:hAnsi="Arial" w:cs="Times New Roman"/>
      <w:b/>
      <w:bCs/>
      <w:smallCaps/>
      <w:noProof/>
      <w:sz w:val="28"/>
      <w:lang w:eastAsia="de-DE"/>
    </w:rPr>
  </w:style>
  <w:style w:type="character" w:customStyle="1" w:styleId="didi2Car">
    <w:name w:val="didi2 Car"/>
    <w:link w:val="didi2"/>
    <w:rsid w:val="00B95670"/>
    <w:rPr>
      <w:rFonts w:ascii="Arial" w:eastAsia="Calibri" w:hAnsi="Arial" w:cs="Times New Roman"/>
      <w:b/>
      <w:bCs/>
      <w:smallCaps/>
      <w:noProof/>
      <w:sz w:val="28"/>
      <w:lang w:eastAsia="de-DE"/>
    </w:rPr>
  </w:style>
  <w:style w:type="table" w:customStyle="1" w:styleId="TableauListe4-Accentuation31">
    <w:name w:val="Tableau Liste 4 - Accentuation 3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
    <w:name w:val="Tableau Liste 4 - Accentuation 6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M3">
    <w:name w:val="toc 3"/>
    <w:basedOn w:val="Normal"/>
    <w:next w:val="Normal"/>
    <w:autoRedefine/>
    <w:uiPriority w:val="39"/>
    <w:unhideWhenUsed/>
    <w:qFormat/>
    <w:rsid w:val="007F369C"/>
    <w:pPr>
      <w:tabs>
        <w:tab w:val="left" w:pos="567"/>
        <w:tab w:val="right" w:pos="9628"/>
      </w:tabs>
      <w:spacing w:before="120" w:after="100" w:line="276" w:lineRule="auto"/>
      <w:ind w:left="1134"/>
      <w:jc w:val="both"/>
    </w:pPr>
    <w:rPr>
      <w:rFonts w:ascii="Arial Narrow" w:eastAsia="Calibri" w:hAnsi="Arial Narrow" w:cs="Times New Roman"/>
    </w:rPr>
  </w:style>
  <w:style w:type="character" w:styleId="Lienhypertexte">
    <w:name w:val="Hyperlink"/>
    <w:uiPriority w:val="99"/>
    <w:rsid w:val="007F369C"/>
    <w:rPr>
      <w:color w:val="0000FF"/>
      <w:u w:val="single"/>
    </w:rPr>
  </w:style>
  <w:style w:type="paragraph" w:customStyle="1" w:styleId="Alina">
    <w:name w:val="Alinéa"/>
    <w:basedOn w:val="Normal"/>
    <w:uiPriority w:val="99"/>
    <w:rsid w:val="007F369C"/>
    <w:pPr>
      <w:spacing w:before="40" w:beforeAutospacing="1" w:after="40" w:line="240" w:lineRule="auto"/>
      <w:ind w:left="1120" w:hanging="140"/>
      <w:jc w:val="both"/>
    </w:pPr>
    <w:rPr>
      <w:rFonts w:ascii="LinePrinter" w:eastAsia="Times New Roman" w:hAnsi="LinePrinter" w:cs="Times New Roman"/>
      <w:color w:val="000000"/>
      <w:sz w:val="20"/>
      <w:szCs w:val="20"/>
      <w:lang w:val="en-US" w:eastAsia="fr-FR"/>
    </w:rPr>
  </w:style>
  <w:style w:type="paragraph" w:styleId="Textedebulles">
    <w:name w:val="Balloon Text"/>
    <w:basedOn w:val="Normal"/>
    <w:link w:val="TextedebullesCar"/>
    <w:uiPriority w:val="99"/>
    <w:unhideWhenUsed/>
    <w:rsid w:val="007F369C"/>
    <w:pPr>
      <w:spacing w:before="100" w:beforeAutospacing="1" w:after="0" w:line="240" w:lineRule="auto"/>
      <w:ind w:left="1418"/>
      <w:jc w:val="both"/>
    </w:pPr>
    <w:rPr>
      <w:rFonts w:ascii="Tahoma" w:eastAsia="Calibri" w:hAnsi="Tahoma" w:cs="Times New Roman"/>
      <w:sz w:val="16"/>
      <w:szCs w:val="16"/>
      <w:lang w:val="x-none" w:eastAsia="x-none"/>
    </w:rPr>
  </w:style>
  <w:style w:type="character" w:customStyle="1" w:styleId="TextedebullesCar">
    <w:name w:val="Texte de bulles Car"/>
    <w:basedOn w:val="Policepardfaut"/>
    <w:link w:val="Textedebulles"/>
    <w:uiPriority w:val="99"/>
    <w:rsid w:val="007F369C"/>
    <w:rPr>
      <w:rFonts w:ascii="Tahoma" w:eastAsia="Calibri" w:hAnsi="Tahoma" w:cs="Times New Roman"/>
      <w:sz w:val="16"/>
      <w:szCs w:val="16"/>
      <w:lang w:val="x-none" w:eastAsia="x-none"/>
    </w:rPr>
  </w:style>
  <w:style w:type="paragraph" w:styleId="Titre">
    <w:name w:val="Title"/>
    <w:aliases w:val="Titre1"/>
    <w:basedOn w:val="Titre1"/>
    <w:next w:val="Normal"/>
    <w:link w:val="TitreCar"/>
    <w:uiPriority w:val="10"/>
    <w:qFormat/>
    <w:rsid w:val="007F369C"/>
    <w:pPr>
      <w:pBdr>
        <w:bottom w:val="single" w:sz="8" w:space="4" w:color="5B9BD5"/>
      </w:pBdr>
      <w:spacing w:before="0"/>
      <w:contextualSpacing/>
      <w:outlineLvl w:val="9"/>
    </w:pPr>
    <w:rPr>
      <w:caps w:val="0"/>
      <w:spacing w:val="5"/>
      <w:kern w:val="28"/>
      <w:szCs w:val="52"/>
      <w:lang w:eastAsia="en-US"/>
    </w:rPr>
  </w:style>
  <w:style w:type="character" w:customStyle="1" w:styleId="TitreCar">
    <w:name w:val="Titre Car"/>
    <w:aliases w:val="Titre1 Car"/>
    <w:basedOn w:val="Policepardfaut"/>
    <w:link w:val="Titre"/>
    <w:uiPriority w:val="10"/>
    <w:rsid w:val="007F369C"/>
    <w:rPr>
      <w:rFonts w:ascii="Arial" w:eastAsia="Calibri" w:hAnsi="Arial" w:cs="Arial"/>
      <w:b/>
      <w:bCs/>
      <w:color w:val="5B9BD5" w:themeColor="accent1"/>
      <w:spacing w:val="5"/>
      <w:kern w:val="28"/>
      <w:sz w:val="24"/>
      <w:szCs w:val="52"/>
      <w:lang w:val="x-none"/>
    </w:rPr>
  </w:style>
  <w:style w:type="paragraph" w:styleId="Corpsdetexte">
    <w:name w:val="Body Text"/>
    <w:basedOn w:val="Normal"/>
    <w:link w:val="CorpsdetexteCar"/>
    <w:uiPriority w:val="99"/>
    <w:rsid w:val="007F369C"/>
    <w:pPr>
      <w:spacing w:before="100" w:beforeAutospacing="1" w:after="0" w:line="240" w:lineRule="auto"/>
      <w:ind w:left="1134"/>
      <w:jc w:val="both"/>
    </w:pPr>
    <w:rPr>
      <w:rFonts w:ascii="Arial" w:eastAsia="Times New Roman" w:hAnsi="Arial" w:cs="Times New Roman"/>
      <w:sz w:val="24"/>
      <w:szCs w:val="24"/>
      <w:lang w:val="x-none" w:eastAsia="fr-FR"/>
    </w:rPr>
  </w:style>
  <w:style w:type="character" w:customStyle="1" w:styleId="CorpsdetexteCar">
    <w:name w:val="Corps de texte Car"/>
    <w:basedOn w:val="Policepardfaut"/>
    <w:link w:val="Corpsdetexte"/>
    <w:uiPriority w:val="99"/>
    <w:rsid w:val="007F369C"/>
    <w:rPr>
      <w:rFonts w:ascii="Arial" w:eastAsia="Times New Roman" w:hAnsi="Arial" w:cs="Times New Roman"/>
      <w:sz w:val="24"/>
      <w:szCs w:val="24"/>
      <w:lang w:val="x-none" w:eastAsia="fr-FR"/>
    </w:rPr>
  </w:style>
  <w:style w:type="paragraph" w:customStyle="1" w:styleId="normale2">
    <w:name w:val="normale 2"/>
    <w:basedOn w:val="Normal"/>
    <w:link w:val="normale2Car"/>
    <w:qFormat/>
    <w:rsid w:val="007F369C"/>
    <w:pPr>
      <w:tabs>
        <w:tab w:val="left" w:pos="1080"/>
      </w:tabs>
      <w:spacing w:before="120" w:beforeAutospacing="1" w:after="0" w:line="360" w:lineRule="auto"/>
      <w:ind w:left="1701"/>
      <w:jc w:val="both"/>
    </w:pPr>
    <w:rPr>
      <w:rFonts w:ascii="Arial" w:eastAsia="Times New Roman" w:hAnsi="Arial" w:cs="Times New Roman"/>
      <w:sz w:val="20"/>
      <w:szCs w:val="24"/>
      <w:lang w:val="x-none" w:eastAsia="x-none"/>
    </w:rPr>
  </w:style>
  <w:style w:type="character" w:customStyle="1" w:styleId="normale2Car">
    <w:name w:val="normale 2 Car"/>
    <w:link w:val="normale2"/>
    <w:rsid w:val="007F369C"/>
    <w:rPr>
      <w:rFonts w:ascii="Arial" w:eastAsia="Times New Roman" w:hAnsi="Arial" w:cs="Times New Roman"/>
      <w:sz w:val="20"/>
      <w:szCs w:val="24"/>
      <w:lang w:val="x-none" w:eastAsia="x-none"/>
    </w:rPr>
  </w:style>
  <w:style w:type="paragraph" w:customStyle="1" w:styleId="TitreFigure">
    <w:name w:val="Titre Figure"/>
    <w:basedOn w:val="Normal"/>
    <w:next w:val="didi2"/>
    <w:link w:val="TitreFigureZchnZchn"/>
    <w:rsid w:val="007F369C"/>
    <w:pPr>
      <w:tabs>
        <w:tab w:val="left" w:pos="1134"/>
      </w:tabs>
      <w:spacing w:before="60" w:beforeAutospacing="1" w:after="240" w:line="288" w:lineRule="auto"/>
      <w:ind w:left="2268" w:hanging="1134"/>
      <w:jc w:val="both"/>
    </w:pPr>
    <w:rPr>
      <w:rFonts w:ascii="Arial" w:eastAsia="Times New Roman" w:hAnsi="Arial" w:cs="Times New Roman"/>
      <w:b/>
      <w:bCs/>
      <w:sz w:val="20"/>
      <w:szCs w:val="20"/>
      <w:lang w:val="x-none" w:eastAsia="de-DE"/>
    </w:rPr>
  </w:style>
  <w:style w:type="character" w:customStyle="1" w:styleId="TitreFigureZchnZchn">
    <w:name w:val="Titre Figure Zchn Zchn"/>
    <w:link w:val="TitreFigure"/>
    <w:rsid w:val="007F369C"/>
    <w:rPr>
      <w:rFonts w:ascii="Arial" w:eastAsia="Times New Roman" w:hAnsi="Arial" w:cs="Times New Roman"/>
      <w:b/>
      <w:bCs/>
      <w:sz w:val="20"/>
      <w:szCs w:val="20"/>
      <w:lang w:val="x-none" w:eastAsia="de-DE"/>
    </w:rPr>
  </w:style>
  <w:style w:type="paragraph" w:customStyle="1" w:styleId="Default">
    <w:name w:val="Default"/>
    <w:uiPriority w:val="99"/>
    <w:rsid w:val="007F369C"/>
    <w:pPr>
      <w:autoSpaceDE w:val="0"/>
      <w:autoSpaceDN w:val="0"/>
      <w:adjustRightInd w:val="0"/>
      <w:spacing w:after="0" w:line="240" w:lineRule="auto"/>
    </w:pPr>
    <w:rPr>
      <w:rFonts w:ascii="Georgia" w:eastAsia="Calibri" w:hAnsi="Georgia" w:cs="Georgia"/>
      <w:color w:val="000000"/>
      <w:sz w:val="24"/>
      <w:szCs w:val="24"/>
      <w:lang w:eastAsia="fr-FR"/>
    </w:rPr>
  </w:style>
  <w:style w:type="paragraph" w:styleId="Sansinterligne">
    <w:name w:val="No Spacing"/>
    <w:link w:val="SansinterligneCar"/>
    <w:uiPriority w:val="1"/>
    <w:qFormat/>
    <w:rsid w:val="007F369C"/>
    <w:pPr>
      <w:spacing w:after="0" w:line="240" w:lineRule="auto"/>
      <w:jc w:val="both"/>
    </w:pPr>
    <w:rPr>
      <w:rFonts w:ascii="Calibri" w:eastAsia="Calibri" w:hAnsi="Calibri" w:cs="Times New Roman"/>
      <w:lang w:val="en-US"/>
    </w:rPr>
  </w:style>
  <w:style w:type="character" w:customStyle="1" w:styleId="SansinterligneCar">
    <w:name w:val="Sans interligne Car"/>
    <w:link w:val="Sansinterligne"/>
    <w:uiPriority w:val="1"/>
    <w:rsid w:val="007F369C"/>
    <w:rPr>
      <w:rFonts w:ascii="Calibri" w:eastAsia="Calibri" w:hAnsi="Calibri" w:cs="Times New Roman"/>
      <w:lang w:val="en-US"/>
    </w:rPr>
  </w:style>
  <w:style w:type="paragraph" w:styleId="Retraitcorpsdetexte3">
    <w:name w:val="Body Text Indent 3"/>
    <w:basedOn w:val="Normal"/>
    <w:link w:val="Retraitcorpsdetexte3Car"/>
    <w:uiPriority w:val="99"/>
    <w:unhideWhenUsed/>
    <w:rsid w:val="007F369C"/>
    <w:pPr>
      <w:spacing w:before="100" w:beforeAutospacing="1" w:after="0" w:line="240" w:lineRule="auto"/>
      <w:ind w:left="283"/>
      <w:jc w:val="both"/>
    </w:pPr>
    <w:rPr>
      <w:rFonts w:ascii="Times New Roman" w:eastAsia="Times New Roman" w:hAnsi="Times New Roman" w:cs="Times New Roman"/>
      <w:sz w:val="16"/>
      <w:szCs w:val="16"/>
      <w:lang w:val="x-none" w:eastAsia="x-none"/>
    </w:rPr>
  </w:style>
  <w:style w:type="character" w:customStyle="1" w:styleId="Retraitcorpsdetexte3Car">
    <w:name w:val="Retrait corps de texte 3 Car"/>
    <w:basedOn w:val="Policepardfaut"/>
    <w:link w:val="Retraitcorpsdetexte3"/>
    <w:uiPriority w:val="99"/>
    <w:rsid w:val="007F369C"/>
    <w:rPr>
      <w:rFonts w:ascii="Times New Roman" w:eastAsia="Times New Roman" w:hAnsi="Times New Roman" w:cs="Times New Roman"/>
      <w:sz w:val="16"/>
      <w:szCs w:val="16"/>
      <w:lang w:val="x-none" w:eastAsia="x-none"/>
    </w:rPr>
  </w:style>
  <w:style w:type="paragraph" w:styleId="Lgende">
    <w:name w:val="caption"/>
    <w:aliases w:val="Igip 2, Car Car Car,Car Car Car,dernier,alinéa,1e,re,Car1,Car2,Car121"/>
    <w:basedOn w:val="Normal"/>
    <w:next w:val="Normal"/>
    <w:link w:val="LgendeCar"/>
    <w:autoRedefine/>
    <w:qFormat/>
    <w:rsid w:val="000B44E5"/>
    <w:pPr>
      <w:spacing w:before="120" w:after="0" w:line="360" w:lineRule="auto"/>
      <w:ind w:left="1134"/>
      <w:jc w:val="center"/>
    </w:pPr>
    <w:rPr>
      <w:rFonts w:ascii="Arial" w:eastAsia="Calibri" w:hAnsi="Arial" w:cs="Arial"/>
      <w:b/>
      <w:noProof/>
      <w:color w:val="000000"/>
      <w:lang w:val="x-none" w:eastAsia="x-none" w:bidi="he-IL"/>
    </w:rPr>
  </w:style>
  <w:style w:type="character" w:customStyle="1" w:styleId="LgendeCar">
    <w:name w:val="Légende Car"/>
    <w:aliases w:val="Igip 2 Car, Car Car Car Car,Car Car Car Car,dernier Car,alinéa Car,1e Car,re Car,Car1 Car,Car2 Car,Car121 Car"/>
    <w:link w:val="Lgende"/>
    <w:rsid w:val="000B44E5"/>
    <w:rPr>
      <w:rFonts w:ascii="Arial" w:eastAsia="Calibri" w:hAnsi="Arial" w:cs="Arial"/>
      <w:b/>
      <w:noProof/>
      <w:color w:val="000000"/>
      <w:lang w:val="x-none" w:eastAsia="x-none" w:bidi="he-IL"/>
    </w:rPr>
  </w:style>
  <w:style w:type="paragraph" w:styleId="Corpsdetexte2">
    <w:name w:val="Body Text 2"/>
    <w:basedOn w:val="Normal"/>
    <w:link w:val="Corpsdetexte2Car"/>
    <w:uiPriority w:val="99"/>
    <w:unhideWhenUsed/>
    <w:rsid w:val="007F369C"/>
    <w:pPr>
      <w:spacing w:before="100" w:beforeAutospacing="1" w:after="0" w:line="480" w:lineRule="auto"/>
      <w:ind w:left="1418"/>
      <w:jc w:val="both"/>
    </w:pPr>
    <w:rPr>
      <w:rFonts w:ascii="Arial Narrow" w:eastAsia="Calibri" w:hAnsi="Arial Narrow" w:cs="Times New Roman"/>
      <w:lang w:val="x-none"/>
    </w:rPr>
  </w:style>
  <w:style w:type="character" w:customStyle="1" w:styleId="Corpsdetexte2Car">
    <w:name w:val="Corps de texte 2 Car"/>
    <w:basedOn w:val="Policepardfaut"/>
    <w:link w:val="Corpsdetexte2"/>
    <w:uiPriority w:val="99"/>
    <w:rsid w:val="007F369C"/>
    <w:rPr>
      <w:rFonts w:ascii="Arial Narrow" w:eastAsia="Calibri" w:hAnsi="Arial Narrow" w:cs="Times New Roman"/>
      <w:lang w:val="x-none"/>
    </w:rPr>
  </w:style>
  <w:style w:type="paragraph" w:customStyle="1" w:styleId="Paragraphedeliste1">
    <w:name w:val="Paragraphe de liste1"/>
    <w:basedOn w:val="Normal"/>
    <w:uiPriority w:val="34"/>
    <w:qFormat/>
    <w:rsid w:val="007F369C"/>
    <w:pPr>
      <w:spacing w:before="100" w:beforeAutospacing="1" w:after="200" w:line="360" w:lineRule="auto"/>
      <w:ind w:left="720"/>
      <w:contextualSpacing/>
      <w:jc w:val="both"/>
    </w:pPr>
    <w:rPr>
      <w:rFonts w:ascii="Arial" w:eastAsia="SimSun" w:hAnsi="Arial" w:cs="Times New Roman"/>
      <w:sz w:val="20"/>
      <w:szCs w:val="20"/>
      <w:lang w:val="en-US" w:eastAsia="zh-CN"/>
    </w:rPr>
  </w:style>
  <w:style w:type="character" w:styleId="Marquedecommentaire">
    <w:name w:val="annotation reference"/>
    <w:uiPriority w:val="99"/>
    <w:unhideWhenUsed/>
    <w:rsid w:val="007F369C"/>
    <w:rPr>
      <w:sz w:val="16"/>
      <w:szCs w:val="16"/>
    </w:rPr>
  </w:style>
  <w:style w:type="paragraph" w:styleId="Commentaire">
    <w:name w:val="annotation text"/>
    <w:basedOn w:val="Normal"/>
    <w:link w:val="CommentaireCar"/>
    <w:uiPriority w:val="99"/>
    <w:unhideWhenUsed/>
    <w:rsid w:val="007F369C"/>
    <w:pPr>
      <w:spacing w:before="100" w:beforeAutospacing="1" w:after="0" w:line="360" w:lineRule="auto"/>
      <w:ind w:left="1418"/>
      <w:jc w:val="both"/>
    </w:pPr>
    <w:rPr>
      <w:rFonts w:ascii="Arial Narrow" w:eastAsia="Calibri" w:hAnsi="Arial Narrow" w:cs="Times New Roman"/>
      <w:sz w:val="20"/>
      <w:szCs w:val="20"/>
      <w:lang w:val="x-none"/>
    </w:rPr>
  </w:style>
  <w:style w:type="character" w:customStyle="1" w:styleId="CommentaireCar">
    <w:name w:val="Commentaire Car"/>
    <w:basedOn w:val="Policepardfaut"/>
    <w:link w:val="Commentaire"/>
    <w:uiPriority w:val="99"/>
    <w:rsid w:val="007F369C"/>
    <w:rPr>
      <w:rFonts w:ascii="Arial Narrow" w:eastAsia="Calibri" w:hAnsi="Arial Narrow" w:cs="Times New Roman"/>
      <w:sz w:val="20"/>
      <w:szCs w:val="20"/>
      <w:lang w:val="x-none"/>
    </w:rPr>
  </w:style>
  <w:style w:type="paragraph" w:styleId="Objetducommentaire">
    <w:name w:val="annotation subject"/>
    <w:basedOn w:val="Commentaire"/>
    <w:next w:val="Commentaire"/>
    <w:link w:val="ObjetducommentaireCar"/>
    <w:uiPriority w:val="99"/>
    <w:unhideWhenUsed/>
    <w:rsid w:val="007F369C"/>
    <w:rPr>
      <w:b/>
      <w:bCs/>
    </w:rPr>
  </w:style>
  <w:style w:type="character" w:customStyle="1" w:styleId="ObjetducommentaireCar">
    <w:name w:val="Objet du commentaire Car"/>
    <w:basedOn w:val="CommentaireCar"/>
    <w:link w:val="Objetducommentaire"/>
    <w:uiPriority w:val="99"/>
    <w:rsid w:val="007F369C"/>
    <w:rPr>
      <w:rFonts w:ascii="Arial Narrow" w:eastAsia="Calibri" w:hAnsi="Arial Narrow" w:cs="Times New Roman"/>
      <w:b/>
      <w:bCs/>
      <w:sz w:val="20"/>
      <w:szCs w:val="20"/>
      <w:lang w:val="x-none"/>
    </w:rPr>
  </w:style>
  <w:style w:type="character" w:styleId="Appelnotedebasdep">
    <w:name w:val="footnote reference"/>
    <w:aliases w:val="ftref"/>
    <w:rsid w:val="007F369C"/>
    <w:rPr>
      <w:position w:val="6"/>
      <w:sz w:val="16"/>
      <w:szCs w:val="16"/>
    </w:rPr>
  </w:style>
  <w:style w:type="paragraph" w:customStyle="1" w:styleId="Text2">
    <w:name w:val="Text 2"/>
    <w:basedOn w:val="Normal"/>
    <w:uiPriority w:val="99"/>
    <w:rsid w:val="007F369C"/>
    <w:pPr>
      <w:tabs>
        <w:tab w:val="left" w:pos="2161"/>
      </w:tabs>
      <w:spacing w:before="120" w:after="240" w:line="240" w:lineRule="auto"/>
      <w:ind w:left="1202"/>
      <w:jc w:val="both"/>
    </w:pPr>
    <w:rPr>
      <w:rFonts w:ascii="Arial Narrow" w:eastAsia="Times New Roman" w:hAnsi="Arial Narrow" w:cs="Times New Roman"/>
      <w:sz w:val="20"/>
      <w:szCs w:val="20"/>
      <w:lang w:val="en-GB" w:eastAsia="en-GB"/>
    </w:rPr>
  </w:style>
  <w:style w:type="paragraph" w:customStyle="1" w:styleId="Igip0">
    <w:name w:val="Igip0"/>
    <w:basedOn w:val="didi2"/>
    <w:link w:val="Igip0Zchn"/>
    <w:rsid w:val="007F369C"/>
    <w:pPr>
      <w:framePr w:wrap="around"/>
    </w:pPr>
  </w:style>
  <w:style w:type="character" w:customStyle="1" w:styleId="Igip0Zchn">
    <w:name w:val="Igip0 Zchn"/>
    <w:link w:val="Igip0"/>
    <w:rsid w:val="007F369C"/>
    <w:rPr>
      <w:rFonts w:ascii="Arial" w:eastAsia="Calibri" w:hAnsi="Arial" w:cs="Times New Roman"/>
      <w:b/>
      <w:bCs/>
      <w:smallCaps/>
      <w:noProof/>
      <w:color w:val="FF0000"/>
      <w:sz w:val="28"/>
      <w:lang w:eastAsia="de-DE"/>
    </w:rPr>
  </w:style>
  <w:style w:type="paragraph" w:styleId="TM2">
    <w:name w:val="toc 2"/>
    <w:basedOn w:val="TM1"/>
    <w:uiPriority w:val="39"/>
    <w:qFormat/>
    <w:rsid w:val="007F369C"/>
    <w:pPr>
      <w:spacing w:before="120"/>
    </w:pPr>
    <w:rPr>
      <w:caps w:val="0"/>
    </w:rPr>
  </w:style>
  <w:style w:type="paragraph" w:styleId="TM1">
    <w:name w:val="toc 1"/>
    <w:basedOn w:val="Igip0"/>
    <w:next w:val="Igip0"/>
    <w:uiPriority w:val="39"/>
    <w:qFormat/>
    <w:rsid w:val="007F369C"/>
    <w:pPr>
      <w:framePr w:hSpace="0" w:wrap="auto" w:vAnchor="margin" w:hAnchor="text" w:xAlign="left" w:yAlign="inline"/>
      <w:tabs>
        <w:tab w:val="left" w:pos="1418"/>
        <w:tab w:val="right" w:pos="9356"/>
      </w:tabs>
      <w:suppressAutoHyphens w:val="0"/>
      <w:spacing w:before="240"/>
      <w:ind w:left="851" w:hanging="851"/>
      <w:jc w:val="left"/>
    </w:pPr>
    <w:rPr>
      <w:rFonts w:eastAsia="Times New Roman"/>
      <w:b w:val="0"/>
      <w:caps/>
      <w:noProof w:val="0"/>
      <w:sz w:val="20"/>
      <w:lang w:val="de-DE"/>
    </w:rPr>
  </w:style>
  <w:style w:type="paragraph" w:customStyle="1" w:styleId="Annexe">
    <w:name w:val="Annexe"/>
    <w:basedOn w:val="Normal"/>
    <w:uiPriority w:val="99"/>
    <w:rsid w:val="007F369C"/>
    <w:pPr>
      <w:spacing w:before="720" w:after="240" w:line="288" w:lineRule="auto"/>
      <w:ind w:left="1418"/>
      <w:jc w:val="right"/>
    </w:pPr>
    <w:rPr>
      <w:rFonts w:ascii="Arial Narrow" w:eastAsia="Times New Roman" w:hAnsi="Arial Narrow" w:cs="Arial"/>
      <w:b/>
      <w:caps/>
      <w:sz w:val="40"/>
      <w:szCs w:val="20"/>
      <w:u w:val="single"/>
      <w:lang w:eastAsia="de-DE"/>
    </w:rPr>
  </w:style>
  <w:style w:type="paragraph" w:styleId="TM4">
    <w:name w:val="toc 4"/>
    <w:basedOn w:val="TM3"/>
    <w:next w:val="didi2"/>
    <w:autoRedefine/>
    <w:uiPriority w:val="39"/>
    <w:rsid w:val="007F369C"/>
    <w:pPr>
      <w:tabs>
        <w:tab w:val="left" w:pos="1418"/>
        <w:tab w:val="right" w:leader="dot" w:pos="9062"/>
        <w:tab w:val="right" w:pos="9345"/>
      </w:tabs>
      <w:spacing w:after="0" w:line="240" w:lineRule="auto"/>
      <w:ind w:left="851" w:hanging="851"/>
      <w:jc w:val="left"/>
    </w:pPr>
    <w:rPr>
      <w:rFonts w:eastAsia="Times New Roman"/>
      <w:i/>
      <w:sz w:val="20"/>
      <w:lang w:val="de-DE" w:eastAsia="de-DE"/>
    </w:rPr>
  </w:style>
  <w:style w:type="paragraph" w:styleId="Tabledesillustrations">
    <w:name w:val="table of figures"/>
    <w:basedOn w:val="Normal"/>
    <w:next w:val="Normal"/>
    <w:uiPriority w:val="99"/>
    <w:rsid w:val="007F369C"/>
    <w:pPr>
      <w:tabs>
        <w:tab w:val="left" w:pos="8505"/>
      </w:tabs>
      <w:spacing w:before="120" w:after="60" w:line="360" w:lineRule="auto"/>
      <w:ind w:left="1418"/>
      <w:jc w:val="both"/>
    </w:pPr>
    <w:rPr>
      <w:rFonts w:ascii="Arial Narrow" w:eastAsia="Times New Roman" w:hAnsi="Arial Narrow" w:cs="Times New Roman"/>
      <w:szCs w:val="20"/>
      <w:lang w:eastAsia="de-DE"/>
    </w:rPr>
  </w:style>
  <w:style w:type="character" w:styleId="Numrodepage">
    <w:name w:val="page number"/>
    <w:rsid w:val="007F369C"/>
    <w:rPr>
      <w:rFonts w:ascii="Arial" w:hAnsi="Arial"/>
      <w:sz w:val="20"/>
    </w:rPr>
  </w:style>
  <w:style w:type="paragraph" w:styleId="TM5">
    <w:name w:val="toc 5"/>
    <w:basedOn w:val="TM4"/>
    <w:next w:val="Normal"/>
    <w:uiPriority w:val="39"/>
    <w:rsid w:val="007F369C"/>
  </w:style>
  <w:style w:type="paragraph" w:styleId="Explorateurdedocuments">
    <w:name w:val="Document Map"/>
    <w:basedOn w:val="Normal"/>
    <w:link w:val="ExplorateurdedocumentsCar"/>
    <w:uiPriority w:val="99"/>
    <w:semiHidden/>
    <w:rsid w:val="007F369C"/>
    <w:pPr>
      <w:shd w:val="clear" w:color="auto" w:fill="000080"/>
      <w:spacing w:before="120" w:after="0" w:line="360" w:lineRule="auto"/>
      <w:ind w:left="1418"/>
      <w:jc w:val="both"/>
    </w:pPr>
    <w:rPr>
      <w:rFonts w:ascii="Tahoma" w:eastAsia="Times New Roman" w:hAnsi="Tahoma" w:cs="Times New Roman"/>
      <w:sz w:val="20"/>
      <w:szCs w:val="24"/>
      <w:lang w:val="x-none" w:eastAsia="de-DE"/>
    </w:rPr>
  </w:style>
  <w:style w:type="character" w:customStyle="1" w:styleId="ExplorateurdedocumentsCar">
    <w:name w:val="Explorateur de documents Car"/>
    <w:basedOn w:val="Policepardfaut"/>
    <w:link w:val="Explorateurdedocuments"/>
    <w:uiPriority w:val="99"/>
    <w:semiHidden/>
    <w:rsid w:val="007F369C"/>
    <w:rPr>
      <w:rFonts w:ascii="Tahoma" w:eastAsia="Times New Roman" w:hAnsi="Tahoma" w:cs="Times New Roman"/>
      <w:sz w:val="20"/>
      <w:szCs w:val="24"/>
      <w:shd w:val="clear" w:color="auto" w:fill="000080"/>
      <w:lang w:val="x-none" w:eastAsia="de-DE"/>
    </w:rPr>
  </w:style>
  <w:style w:type="table" w:customStyle="1" w:styleId="TableauIgip0">
    <w:name w:val="Tableau Igip0"/>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
    <w:name w:val="Tableau Igip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paragraph" w:customStyle="1" w:styleId="Igip0Liste1">
    <w:name w:val="Igip0 Liste 1"/>
    <w:basedOn w:val="Igip1Liste1"/>
    <w:uiPriority w:val="99"/>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1Liste1">
    <w:name w:val="Igip1 Liste 1"/>
    <w:basedOn w:val="didi2"/>
    <w:uiPriority w:val="99"/>
    <w:rsid w:val="007F369C"/>
    <w:pPr>
      <w:framePr w:wrap="around"/>
    </w:pPr>
  </w:style>
  <w:style w:type="paragraph" w:styleId="TM6">
    <w:name w:val="toc 6"/>
    <w:basedOn w:val="TM5"/>
    <w:next w:val="didi2"/>
    <w:autoRedefine/>
    <w:uiPriority w:val="39"/>
    <w:rsid w:val="007F369C"/>
  </w:style>
  <w:style w:type="paragraph" w:styleId="TM7">
    <w:name w:val="toc 7"/>
    <w:basedOn w:val="Igip0"/>
    <w:next w:val="Normal"/>
    <w:uiPriority w:val="39"/>
    <w:rsid w:val="007F369C"/>
    <w:pPr>
      <w:framePr w:hSpace="0" w:wrap="auto" w:vAnchor="margin" w:hAnchor="text" w:xAlign="left" w:yAlign="inline"/>
      <w:suppressAutoHyphens w:val="0"/>
    </w:pPr>
    <w:rPr>
      <w:rFonts w:eastAsia="Times New Roman"/>
      <w:b w:val="0"/>
      <w:bCs w:val="0"/>
      <w:caps/>
      <w:noProof w:val="0"/>
      <w:sz w:val="20"/>
    </w:rPr>
  </w:style>
  <w:style w:type="paragraph" w:styleId="TM8">
    <w:name w:val="toc 8"/>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paragraph" w:styleId="TM9">
    <w:name w:val="toc 9"/>
    <w:basedOn w:val="Normal"/>
    <w:next w:val="Normal"/>
    <w:autoRedefine/>
    <w:uiPriority w:val="39"/>
    <w:rsid w:val="007F369C"/>
    <w:pPr>
      <w:spacing w:before="120" w:after="0" w:line="360" w:lineRule="auto"/>
      <w:ind w:left="1418"/>
      <w:jc w:val="both"/>
    </w:pPr>
    <w:rPr>
      <w:rFonts w:ascii="Times New Roman" w:eastAsia="Times New Roman" w:hAnsi="Times New Roman" w:cs="Times New Roman"/>
      <w:lang w:eastAsia="de-DE"/>
    </w:rPr>
  </w:style>
  <w:style w:type="table" w:styleId="Grilledutableau">
    <w:name w:val="Table Grid"/>
    <w:basedOn w:val="TableauNormal"/>
    <w:uiPriority w:val="3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gip0Liste3">
    <w:name w:val="Igip0 Liste 3"/>
    <w:basedOn w:val="Igip0"/>
    <w:uiPriority w:val="99"/>
    <w:rsid w:val="007F369C"/>
    <w:pPr>
      <w:framePr w:hSpace="0" w:wrap="auto" w:vAnchor="margin" w:hAnchor="text" w:xAlign="left" w:yAlign="inline"/>
      <w:tabs>
        <w:tab w:val="left" w:pos="1701"/>
      </w:tabs>
      <w:suppressAutoHyphens w:val="0"/>
      <w:ind w:left="1701" w:hanging="1701"/>
    </w:pPr>
    <w:rPr>
      <w:rFonts w:eastAsia="Times New Roman"/>
      <w:bCs w:val="0"/>
      <w:noProof w:val="0"/>
      <w:sz w:val="20"/>
      <w:szCs w:val="20"/>
    </w:rPr>
  </w:style>
  <w:style w:type="paragraph" w:customStyle="1" w:styleId="TitreTableau">
    <w:name w:val="Titre Tableau"/>
    <w:basedOn w:val="Lgende"/>
    <w:next w:val="didi2"/>
    <w:link w:val="TitreTableauZchnZchn"/>
    <w:rsid w:val="007F369C"/>
    <w:pPr>
      <w:spacing w:before="240"/>
    </w:pPr>
    <w:rPr>
      <w:rFonts w:eastAsia="Times New Roman" w:cs="Times New Roman"/>
      <w:bCs/>
      <w:noProof w:val="0"/>
      <w:color w:val="auto"/>
      <w:lang w:val="en-US" w:eastAsia="de-DE" w:bidi="ar-SA"/>
    </w:rPr>
  </w:style>
  <w:style w:type="character" w:customStyle="1" w:styleId="TitreTableauZchnZchn">
    <w:name w:val="Titre Tableau Zchn Zchn"/>
    <w:link w:val="TitreTableau"/>
    <w:rsid w:val="007F369C"/>
    <w:rPr>
      <w:rFonts w:ascii="Arial" w:eastAsia="Times New Roman" w:hAnsi="Arial" w:cs="Times New Roman"/>
      <w:b/>
      <w:bCs/>
      <w:sz w:val="20"/>
      <w:szCs w:val="20"/>
      <w:lang w:val="en-US" w:eastAsia="de-DE"/>
    </w:rPr>
  </w:style>
  <w:style w:type="paragraph" w:customStyle="1" w:styleId="Igip1Liste2a">
    <w:name w:val="Igip1 Liste 2a"/>
    <w:basedOn w:val="didi2"/>
    <w:uiPriority w:val="99"/>
    <w:rsid w:val="007F369C"/>
    <w:pPr>
      <w:framePr w:wrap="around"/>
    </w:pPr>
  </w:style>
  <w:style w:type="paragraph" w:customStyle="1" w:styleId="Igip1Liste2b">
    <w:name w:val="Igip1 Liste 2b"/>
    <w:basedOn w:val="didi2"/>
    <w:uiPriority w:val="99"/>
    <w:rsid w:val="007F369C"/>
    <w:pPr>
      <w:framePr w:wrap="around"/>
    </w:pPr>
  </w:style>
  <w:style w:type="paragraph" w:customStyle="1" w:styleId="Igip1Liste3">
    <w:name w:val="Igip1 Liste 3"/>
    <w:basedOn w:val="didi2"/>
    <w:uiPriority w:val="99"/>
    <w:rsid w:val="007F369C"/>
    <w:pPr>
      <w:framePr w:wrap="around"/>
    </w:pPr>
  </w:style>
  <w:style w:type="paragraph" w:customStyle="1" w:styleId="Igip0Liste2a">
    <w:name w:val="Igip0 Liste 2a"/>
    <w:basedOn w:val="Igip1Liste2a"/>
    <w:uiPriority w:val="99"/>
    <w:rsid w:val="007F369C"/>
    <w:pPr>
      <w:framePr w:hSpace="0" w:wrap="auto" w:vAnchor="margin" w:hAnchor="text" w:xAlign="left" w:yAlign="inline"/>
      <w:tabs>
        <w:tab w:val="left" w:pos="397"/>
        <w:tab w:val="left" w:pos="1531"/>
      </w:tabs>
      <w:suppressAutoHyphens w:val="0"/>
      <w:ind w:left="397" w:hanging="397"/>
      <w:jc w:val="left"/>
    </w:pPr>
    <w:rPr>
      <w:b w:val="0"/>
      <w:bCs w:val="0"/>
      <w:sz w:val="22"/>
      <w:szCs w:val="20"/>
    </w:rPr>
  </w:style>
  <w:style w:type="paragraph" w:customStyle="1" w:styleId="Igip0Liste2b">
    <w:name w:val="Igip0 Liste 2b"/>
    <w:basedOn w:val="Igip1Liste2b"/>
    <w:uiPriority w:val="99"/>
    <w:rsid w:val="007F369C"/>
    <w:pPr>
      <w:framePr w:hSpace="0" w:wrap="auto" w:vAnchor="margin" w:hAnchor="text" w:xAlign="left" w:yAlign="inline"/>
      <w:tabs>
        <w:tab w:val="left" w:pos="794"/>
        <w:tab w:val="left" w:pos="1928"/>
      </w:tabs>
      <w:suppressAutoHyphens w:val="0"/>
      <w:ind w:left="794" w:hanging="397"/>
      <w:jc w:val="left"/>
    </w:pPr>
    <w:rPr>
      <w:b w:val="0"/>
      <w:bCs w:val="0"/>
      <w:sz w:val="22"/>
      <w:szCs w:val="20"/>
    </w:rPr>
  </w:style>
  <w:style w:type="paragraph" w:customStyle="1" w:styleId="TitreAnnexe">
    <w:name w:val="Titre Annexe"/>
    <w:basedOn w:val="TitreFigure"/>
    <w:link w:val="TitreAnnexeZchnZchn"/>
    <w:rsid w:val="007F369C"/>
    <w:pPr>
      <w:tabs>
        <w:tab w:val="clear" w:pos="1134"/>
      </w:tabs>
      <w:spacing w:before="960" w:beforeAutospacing="0"/>
      <w:ind w:left="3402" w:firstLine="3686"/>
      <w:jc w:val="right"/>
    </w:pPr>
    <w:rPr>
      <w:sz w:val="40"/>
      <w:lang w:val="en-US"/>
    </w:rPr>
  </w:style>
  <w:style w:type="character" w:customStyle="1" w:styleId="TitreAnnexeZchnZchn">
    <w:name w:val="Titre Annexe Zchn Zchn"/>
    <w:link w:val="TitreAnnexe"/>
    <w:rsid w:val="007F369C"/>
    <w:rPr>
      <w:rFonts w:ascii="Arial" w:eastAsia="Times New Roman" w:hAnsi="Arial" w:cs="Times New Roman"/>
      <w:b/>
      <w:bCs/>
      <w:sz w:val="40"/>
      <w:szCs w:val="20"/>
      <w:lang w:val="en-US" w:eastAsia="de-DE"/>
    </w:rPr>
  </w:style>
  <w:style w:type="table" w:styleId="Listeclaire-Accent2">
    <w:name w:val="Light List Accent 2"/>
    <w:basedOn w:val="TableauNormal"/>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Corpsdetexte3">
    <w:name w:val="Body Text 3"/>
    <w:basedOn w:val="Normal"/>
    <w:link w:val="Corpsdetexte3Car"/>
    <w:uiPriority w:val="99"/>
    <w:rsid w:val="007F369C"/>
    <w:pPr>
      <w:spacing w:before="120" w:after="120" w:line="360" w:lineRule="auto"/>
      <w:ind w:left="1418"/>
      <w:jc w:val="both"/>
    </w:pPr>
    <w:rPr>
      <w:rFonts w:ascii="Arial" w:eastAsia="Times New Roman" w:hAnsi="Arial" w:cs="Times New Roman"/>
      <w:sz w:val="20"/>
      <w:szCs w:val="20"/>
      <w:lang w:val="x-none" w:eastAsia="de-DE"/>
    </w:rPr>
  </w:style>
  <w:style w:type="character" w:customStyle="1" w:styleId="Corpsdetexte3Car">
    <w:name w:val="Corps de texte 3 Car"/>
    <w:basedOn w:val="Policepardfaut"/>
    <w:link w:val="Corpsdetexte3"/>
    <w:uiPriority w:val="99"/>
    <w:rsid w:val="007F369C"/>
    <w:rPr>
      <w:rFonts w:ascii="Arial" w:eastAsia="Times New Roman" w:hAnsi="Arial" w:cs="Times New Roman"/>
      <w:sz w:val="20"/>
      <w:szCs w:val="20"/>
      <w:lang w:val="x-none" w:eastAsia="de-DE"/>
    </w:rPr>
  </w:style>
  <w:style w:type="paragraph" w:customStyle="1" w:styleId="Titre10">
    <w:name w:val="Titre 10"/>
    <w:basedOn w:val="Titre9"/>
    <w:uiPriority w:val="99"/>
    <w:rsid w:val="007F369C"/>
    <w:pPr>
      <w:tabs>
        <w:tab w:val="clear" w:pos="1701"/>
        <w:tab w:val="clear" w:pos="9356"/>
        <w:tab w:val="num" w:pos="1440"/>
        <w:tab w:val="right" w:leader="dot" w:pos="9062"/>
      </w:tabs>
      <w:ind w:left="0" w:firstLine="0"/>
      <w:jc w:val="both"/>
    </w:pPr>
    <w:rPr>
      <w:rFonts w:ascii="Arial Narrow" w:hAnsi="Arial Narrow" w:cs="Arial"/>
      <w:bCs/>
      <w:iCs/>
      <w:sz w:val="18"/>
      <w:szCs w:val="18"/>
      <w:lang w:val="de-DE" w:eastAsia="fr-FR"/>
    </w:rPr>
  </w:style>
  <w:style w:type="paragraph" w:customStyle="1" w:styleId="Titre12">
    <w:name w:val="Titre 12"/>
    <w:basedOn w:val="Titre8"/>
    <w:uiPriority w:val="99"/>
    <w:rsid w:val="007F369C"/>
    <w:pPr>
      <w:tabs>
        <w:tab w:val="clear" w:pos="1701"/>
        <w:tab w:val="clear" w:pos="9356"/>
        <w:tab w:val="num" w:pos="1080"/>
        <w:tab w:val="right" w:leader="dot" w:pos="9062"/>
      </w:tabs>
      <w:ind w:left="0" w:firstLine="0"/>
      <w:jc w:val="both"/>
    </w:pPr>
    <w:rPr>
      <w:rFonts w:ascii="Arial Narrow" w:hAnsi="Arial Narrow" w:cs="Arial"/>
      <w:bCs/>
      <w:i/>
      <w:sz w:val="22"/>
      <w:lang w:val="de-DE" w:eastAsia="fr-FR"/>
    </w:rPr>
  </w:style>
  <w:style w:type="paragraph" w:customStyle="1" w:styleId="Titre11">
    <w:name w:val="Titre 11"/>
    <w:basedOn w:val="Titre12"/>
    <w:uiPriority w:val="99"/>
    <w:rsid w:val="007F369C"/>
  </w:style>
  <w:style w:type="paragraph" w:customStyle="1" w:styleId="Titre13">
    <w:name w:val="Titre 13"/>
    <w:basedOn w:val="Titre12"/>
    <w:uiPriority w:val="99"/>
    <w:rsid w:val="007F369C"/>
    <w:pPr>
      <w:tabs>
        <w:tab w:val="clear" w:pos="1080"/>
        <w:tab w:val="num" w:pos="360"/>
      </w:tabs>
    </w:pPr>
  </w:style>
  <w:style w:type="paragraph" w:customStyle="1" w:styleId="Titre14">
    <w:name w:val="Titre 14"/>
    <w:basedOn w:val="Titre13"/>
    <w:uiPriority w:val="99"/>
    <w:rsid w:val="007F369C"/>
  </w:style>
  <w:style w:type="paragraph" w:customStyle="1" w:styleId="Titre17">
    <w:name w:val="Titre 17"/>
    <w:basedOn w:val="Titre12"/>
    <w:uiPriority w:val="99"/>
    <w:rsid w:val="007F369C"/>
    <w:pPr>
      <w:tabs>
        <w:tab w:val="clear" w:pos="1080"/>
        <w:tab w:val="num" w:pos="360"/>
      </w:tabs>
      <w:ind w:left="170" w:hanging="170"/>
    </w:pPr>
  </w:style>
  <w:style w:type="paragraph" w:customStyle="1" w:styleId="Titre15">
    <w:name w:val="Titre 15"/>
    <w:basedOn w:val="Titre"/>
    <w:uiPriority w:val="99"/>
    <w:rsid w:val="007F369C"/>
    <w:pPr>
      <w:keepNext w:val="0"/>
      <w:pBdr>
        <w:bottom w:val="none" w:sz="0" w:space="0" w:color="auto"/>
      </w:pBdr>
      <w:spacing w:before="240" w:after="60"/>
      <w:contextualSpacing w:val="0"/>
      <w:outlineLvl w:val="0"/>
    </w:pPr>
    <w:rPr>
      <w:caps/>
      <w:spacing w:val="0"/>
      <w:szCs w:val="32"/>
      <w:lang w:eastAsia="de-DE"/>
    </w:rPr>
  </w:style>
  <w:style w:type="paragraph" w:customStyle="1" w:styleId="Einzug1">
    <w:name w:val="Einzug 1"/>
    <w:basedOn w:val="Normal"/>
    <w:autoRedefine/>
    <w:uiPriority w:val="99"/>
    <w:rsid w:val="007F369C"/>
    <w:pPr>
      <w:tabs>
        <w:tab w:val="num" w:pos="1097"/>
        <w:tab w:val="left" w:pos="1276"/>
      </w:tabs>
      <w:spacing w:before="120" w:after="120" w:line="360" w:lineRule="auto"/>
      <w:ind w:left="1097" w:hanging="360"/>
      <w:jc w:val="both"/>
    </w:pPr>
    <w:rPr>
      <w:rFonts w:ascii="Arial Narrow" w:eastAsia="Times New Roman" w:hAnsi="Arial Narrow" w:cs="Arial"/>
      <w:lang w:eastAsia="fr-FR"/>
    </w:rPr>
  </w:style>
  <w:style w:type="paragraph" w:styleId="Retraitcorpsdetexte">
    <w:name w:val="Body Text Indent"/>
    <w:basedOn w:val="Normal"/>
    <w:link w:val="RetraitcorpsdetexteCar"/>
    <w:uiPriority w:val="99"/>
    <w:rsid w:val="007F369C"/>
    <w:pPr>
      <w:spacing w:before="120" w:after="120" w:line="360" w:lineRule="auto"/>
      <w:ind w:left="1418"/>
      <w:jc w:val="both"/>
    </w:pPr>
    <w:rPr>
      <w:rFonts w:ascii="Arial" w:eastAsia="Times New Roman" w:hAnsi="Arial" w:cs="Times New Roman"/>
      <w:sz w:val="20"/>
      <w:szCs w:val="20"/>
      <w:lang w:val="x-none" w:eastAsia="de-DE"/>
    </w:rPr>
  </w:style>
  <w:style w:type="character" w:customStyle="1" w:styleId="RetraitcorpsdetexteCar">
    <w:name w:val="Retrait corps de texte Car"/>
    <w:basedOn w:val="Policepardfaut"/>
    <w:link w:val="Retraitcorpsdetexte"/>
    <w:uiPriority w:val="99"/>
    <w:rsid w:val="007F369C"/>
    <w:rPr>
      <w:rFonts w:ascii="Arial" w:eastAsia="Times New Roman" w:hAnsi="Arial" w:cs="Times New Roman"/>
      <w:sz w:val="20"/>
      <w:szCs w:val="20"/>
      <w:lang w:val="x-none" w:eastAsia="de-DE"/>
    </w:rPr>
  </w:style>
  <w:style w:type="character" w:styleId="Lienhypertextesuivivisit">
    <w:name w:val="FollowedHyperlink"/>
    <w:uiPriority w:val="99"/>
    <w:rsid w:val="007F369C"/>
    <w:rPr>
      <w:color w:val="800080"/>
      <w:u w:val="single"/>
    </w:rPr>
  </w:style>
  <w:style w:type="paragraph" w:styleId="Retraitcorpsdetexte2">
    <w:name w:val="Body Text Indent 2"/>
    <w:basedOn w:val="Normal"/>
    <w:link w:val="Retraitcorpsdetexte2Car"/>
    <w:uiPriority w:val="99"/>
    <w:rsid w:val="007F369C"/>
    <w:pPr>
      <w:spacing w:before="120" w:after="120" w:line="360" w:lineRule="auto"/>
      <w:ind w:left="1418"/>
      <w:jc w:val="both"/>
    </w:pPr>
    <w:rPr>
      <w:rFonts w:ascii="Arial" w:eastAsia="Times New Roman" w:hAnsi="Arial" w:cs="Times New Roman"/>
      <w:sz w:val="20"/>
      <w:szCs w:val="20"/>
      <w:lang w:val="x-none" w:eastAsia="de-DE"/>
    </w:rPr>
  </w:style>
  <w:style w:type="character" w:customStyle="1" w:styleId="Retraitcorpsdetexte2Car">
    <w:name w:val="Retrait corps de texte 2 Car"/>
    <w:basedOn w:val="Policepardfaut"/>
    <w:link w:val="Retraitcorpsdetexte2"/>
    <w:uiPriority w:val="99"/>
    <w:rsid w:val="007F369C"/>
    <w:rPr>
      <w:rFonts w:ascii="Arial" w:eastAsia="Times New Roman" w:hAnsi="Arial" w:cs="Times New Roman"/>
      <w:sz w:val="20"/>
      <w:szCs w:val="20"/>
      <w:lang w:val="x-none" w:eastAsia="de-DE"/>
    </w:rPr>
  </w:style>
  <w:style w:type="paragraph" w:customStyle="1" w:styleId="Spiegel3EA">
    <w:name w:val="Spiegel 3 EA"/>
    <w:basedOn w:val="Normal"/>
    <w:next w:val="Normal"/>
    <w:uiPriority w:val="99"/>
    <w:rsid w:val="007F369C"/>
    <w:pPr>
      <w:widowControl w:val="0"/>
      <w:autoSpaceDE w:val="0"/>
      <w:autoSpaceDN w:val="0"/>
      <w:adjustRightInd w:val="0"/>
      <w:spacing w:before="120" w:after="310" w:line="310" w:lineRule="auto"/>
      <w:ind w:left="680" w:hanging="227"/>
      <w:jc w:val="both"/>
    </w:pPr>
    <w:rPr>
      <w:rFonts w:ascii="Arial Narrow" w:eastAsia="Times New Roman" w:hAnsi="Arial Narrow" w:cs="Arial"/>
      <w:lang w:eastAsia="fr-FR"/>
    </w:rPr>
  </w:style>
  <w:style w:type="paragraph" w:customStyle="1" w:styleId="Spiegel3">
    <w:name w:val="Spiegel 3"/>
    <w:basedOn w:val="Normal"/>
    <w:uiPriority w:val="99"/>
    <w:rsid w:val="007F369C"/>
    <w:pPr>
      <w:tabs>
        <w:tab w:val="left" w:pos="2302"/>
        <w:tab w:val="left" w:pos="4604"/>
        <w:tab w:val="left" w:pos="6906"/>
        <w:tab w:val="left" w:pos="9208"/>
      </w:tabs>
      <w:spacing w:before="120" w:after="120" w:line="310" w:lineRule="atLeast"/>
      <w:ind w:left="680" w:hanging="227"/>
      <w:jc w:val="both"/>
    </w:pPr>
    <w:rPr>
      <w:rFonts w:ascii="Arial Narrow" w:eastAsia="Times New Roman" w:hAnsi="Arial Narrow" w:cs="Arial"/>
      <w:sz w:val="24"/>
      <w:szCs w:val="24"/>
      <w:lang w:eastAsia="fr-FR"/>
    </w:rPr>
  </w:style>
  <w:style w:type="paragraph" w:customStyle="1" w:styleId="Tabellenzeile">
    <w:name w:val="Tabellenzeile"/>
    <w:basedOn w:val="Normal"/>
    <w:uiPriority w:val="99"/>
    <w:rsid w:val="007F369C"/>
    <w:pPr>
      <w:keepNext/>
      <w:keepLines/>
      <w:tabs>
        <w:tab w:val="left" w:pos="2302"/>
        <w:tab w:val="left" w:pos="4604"/>
        <w:tab w:val="left" w:pos="6906"/>
        <w:tab w:val="left" w:pos="9208"/>
      </w:tabs>
      <w:spacing w:before="120" w:after="120" w:line="310" w:lineRule="atLeast"/>
      <w:ind w:left="1418"/>
      <w:jc w:val="both"/>
    </w:pPr>
    <w:rPr>
      <w:rFonts w:ascii="Arial Narrow" w:eastAsia="Times New Roman" w:hAnsi="Arial Narrow" w:cs="Arial"/>
      <w:sz w:val="24"/>
      <w:szCs w:val="24"/>
      <w:lang w:eastAsia="fr-FR"/>
    </w:rPr>
  </w:style>
  <w:style w:type="paragraph" w:customStyle="1" w:styleId="xl24">
    <w:name w:val="xl24"/>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5">
    <w:name w:val="xl25"/>
    <w:basedOn w:val="Normal"/>
    <w:uiPriority w:val="99"/>
    <w:rsid w:val="007F36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6">
    <w:name w:val="xl26"/>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7">
    <w:name w:val="xl27"/>
    <w:basedOn w:val="Normal"/>
    <w:uiPriority w:val="99"/>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28">
    <w:name w:val="xl28"/>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29">
    <w:name w:val="xl29"/>
    <w:basedOn w:val="Normal"/>
    <w:uiPriority w:val="99"/>
    <w:rsid w:val="007F369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0">
    <w:name w:val="xl30"/>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1">
    <w:name w:val="xl31"/>
    <w:basedOn w:val="Normal"/>
    <w:uiPriority w:val="99"/>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2">
    <w:name w:val="xl32"/>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3">
    <w:name w:val="xl33"/>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4">
    <w:name w:val="xl34"/>
    <w:basedOn w:val="Normal"/>
    <w:uiPriority w:val="99"/>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right"/>
      <w:textAlignment w:val="center"/>
    </w:pPr>
    <w:rPr>
      <w:rFonts w:ascii="Arial Narrow" w:eastAsia="Arial Unicode MS" w:hAnsi="Arial Narrow" w:cs="Arial"/>
      <w:sz w:val="18"/>
      <w:szCs w:val="18"/>
      <w:lang w:eastAsia="fr-FR"/>
    </w:rPr>
  </w:style>
  <w:style w:type="paragraph" w:customStyle="1" w:styleId="xl35">
    <w:name w:val="xl35"/>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6">
    <w:name w:val="xl36"/>
    <w:basedOn w:val="Normal"/>
    <w:uiPriority w:val="99"/>
    <w:rsid w:val="007F369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7">
    <w:name w:val="xl37"/>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8">
    <w:name w:val="xl38"/>
    <w:basedOn w:val="Normal"/>
    <w:uiPriority w:val="99"/>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39">
    <w:name w:val="xl39"/>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0">
    <w:name w:val="xl40"/>
    <w:basedOn w:val="Normal"/>
    <w:uiPriority w:val="99"/>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1">
    <w:name w:val="xl41"/>
    <w:basedOn w:val="Normal"/>
    <w:uiPriority w:val="99"/>
    <w:rsid w:val="007F369C"/>
    <w:pPr>
      <w:pBdr>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2">
    <w:name w:val="xl42"/>
    <w:basedOn w:val="Normal"/>
    <w:uiPriority w:val="99"/>
    <w:rsid w:val="007F369C"/>
    <w:pPr>
      <w:pBdr>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i/>
      <w:iCs/>
      <w:sz w:val="18"/>
      <w:szCs w:val="18"/>
      <w:lang w:eastAsia="fr-FR"/>
    </w:rPr>
  </w:style>
  <w:style w:type="paragraph" w:customStyle="1" w:styleId="xl43">
    <w:name w:val="xl43"/>
    <w:basedOn w:val="Normal"/>
    <w:uiPriority w:val="99"/>
    <w:rsid w:val="007F369C"/>
    <w:pPr>
      <w:pBdr>
        <w:lef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4">
    <w:name w:val="xl44"/>
    <w:basedOn w:val="Normal"/>
    <w:uiPriority w:val="99"/>
    <w:rsid w:val="007F369C"/>
    <w:pP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5">
    <w:name w:val="xl45"/>
    <w:basedOn w:val="Normal"/>
    <w:uiPriority w:val="99"/>
    <w:rsid w:val="007F369C"/>
    <w:pPr>
      <w:pBdr>
        <w:right w:val="single" w:sz="8"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46">
    <w:name w:val="xl46"/>
    <w:basedOn w:val="Normal"/>
    <w:uiPriority w:val="99"/>
    <w:rsid w:val="007F369C"/>
    <w:pPr>
      <w:pBdr>
        <w:lef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7">
    <w:name w:val="xl47"/>
    <w:basedOn w:val="Normal"/>
    <w:uiPriority w:val="99"/>
    <w:rsid w:val="007F369C"/>
    <w:pPr>
      <w:pBdr>
        <w:right w:val="single" w:sz="8" w:space="0" w:color="auto"/>
      </w:pBdr>
      <w:spacing w:before="100" w:beforeAutospacing="1" w:after="100" w:afterAutospacing="1" w:line="360" w:lineRule="auto"/>
      <w:ind w:left="1418"/>
      <w:jc w:val="both"/>
      <w:textAlignment w:val="center"/>
    </w:pPr>
    <w:rPr>
      <w:rFonts w:ascii="Arial Unicode MS" w:eastAsia="Arial Unicode MS" w:hAnsi="Arial Unicode MS" w:cs="Arial Unicode MS"/>
      <w:sz w:val="24"/>
      <w:szCs w:val="24"/>
      <w:lang w:eastAsia="fr-FR"/>
    </w:rPr>
  </w:style>
  <w:style w:type="paragraph" w:customStyle="1" w:styleId="xl48">
    <w:name w:val="xl48"/>
    <w:basedOn w:val="Normal"/>
    <w:uiPriority w:val="99"/>
    <w:rsid w:val="007F369C"/>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49">
    <w:name w:val="xl49"/>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0">
    <w:name w:val="xl50"/>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1">
    <w:name w:val="xl51"/>
    <w:basedOn w:val="Normal"/>
    <w:uiPriority w:val="99"/>
    <w:rsid w:val="007F369C"/>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Arial Narrow" w:eastAsia="Arial Unicode MS" w:hAnsi="Arial Narrow" w:cs="Arial"/>
      <w:b/>
      <w:bCs/>
      <w:i/>
      <w:iCs/>
      <w:sz w:val="18"/>
      <w:szCs w:val="18"/>
      <w:lang w:eastAsia="fr-FR"/>
    </w:rPr>
  </w:style>
  <w:style w:type="paragraph" w:customStyle="1" w:styleId="xl52">
    <w:name w:val="xl52"/>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3">
    <w:name w:val="xl53"/>
    <w:basedOn w:val="Normal"/>
    <w:uiPriority w:val="99"/>
    <w:rsid w:val="007F369C"/>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4">
    <w:name w:val="xl54"/>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both"/>
    </w:pPr>
    <w:rPr>
      <w:rFonts w:ascii="Arial Narrow" w:eastAsia="Arial Unicode MS" w:hAnsi="Arial Narrow" w:cs="Arial"/>
      <w:sz w:val="18"/>
      <w:szCs w:val="18"/>
      <w:lang w:eastAsia="fr-FR"/>
    </w:rPr>
  </w:style>
  <w:style w:type="paragraph" w:customStyle="1" w:styleId="xl55">
    <w:name w:val="xl55"/>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56">
    <w:name w:val="xl56"/>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7">
    <w:name w:val="xl57"/>
    <w:basedOn w:val="Normal"/>
    <w:uiPriority w:val="99"/>
    <w:rsid w:val="007F369C"/>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8">
    <w:name w:val="xl58"/>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59">
    <w:name w:val="xl59"/>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60">
    <w:name w:val="xl60"/>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6"/>
      <w:szCs w:val="16"/>
      <w:lang w:eastAsia="fr-FR"/>
    </w:rPr>
  </w:style>
  <w:style w:type="paragraph" w:customStyle="1" w:styleId="xl61">
    <w:name w:val="xl61"/>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2">
    <w:name w:val="xl62"/>
    <w:basedOn w:val="Normal"/>
    <w:uiPriority w:val="99"/>
    <w:rsid w:val="007F369C"/>
    <w:pPr>
      <w:pBdr>
        <w:top w:val="single" w:sz="8" w:space="0" w:color="auto"/>
        <w:left w:val="single" w:sz="4" w:space="0" w:color="auto"/>
        <w:bottom w:val="single" w:sz="8"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3">
    <w:name w:val="xl63"/>
    <w:basedOn w:val="Normal"/>
    <w:uiPriority w:val="99"/>
    <w:rsid w:val="007F369C"/>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4">
    <w:name w:val="xl64"/>
    <w:basedOn w:val="Normal"/>
    <w:uiPriority w:val="99"/>
    <w:rsid w:val="007F369C"/>
    <w:pPr>
      <w:pBdr>
        <w:top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65">
    <w:name w:val="xl65"/>
    <w:basedOn w:val="Normal"/>
    <w:uiPriority w:val="99"/>
    <w:rsid w:val="007F369C"/>
    <w:pP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6">
    <w:name w:val="xl66"/>
    <w:basedOn w:val="Normal"/>
    <w:uiPriority w:val="99"/>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sz w:val="24"/>
      <w:szCs w:val="24"/>
      <w:lang w:eastAsia="fr-FR"/>
    </w:rPr>
  </w:style>
  <w:style w:type="paragraph" w:customStyle="1" w:styleId="xl67">
    <w:name w:val="xl67"/>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68">
    <w:name w:val="xl68"/>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69">
    <w:name w:val="xl69"/>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0">
    <w:name w:val="xl70"/>
    <w:basedOn w:val="Normal"/>
    <w:uiPriority w:val="99"/>
    <w:rsid w:val="007F369C"/>
    <w:pPr>
      <w:pBdr>
        <w:left w:val="single" w:sz="8" w:space="0" w:color="auto"/>
      </w:pBdr>
      <w:spacing w:before="100" w:beforeAutospacing="1" w:after="100" w:afterAutospacing="1" w:line="360" w:lineRule="auto"/>
      <w:ind w:left="1418"/>
      <w:jc w:val="right"/>
    </w:pPr>
    <w:rPr>
      <w:rFonts w:ascii="Arial Narrow" w:eastAsia="Arial Unicode MS" w:hAnsi="Arial Narrow" w:cs="Arial"/>
      <w:sz w:val="18"/>
      <w:szCs w:val="18"/>
      <w:lang w:eastAsia="fr-FR"/>
    </w:rPr>
  </w:style>
  <w:style w:type="paragraph" w:customStyle="1" w:styleId="xl71">
    <w:name w:val="xl71"/>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18"/>
      <w:szCs w:val="18"/>
      <w:lang w:eastAsia="fr-FR"/>
    </w:rPr>
  </w:style>
  <w:style w:type="paragraph" w:customStyle="1" w:styleId="xl72">
    <w:name w:val="xl72"/>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73">
    <w:name w:val="xl73"/>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1418"/>
      <w:jc w:val="center"/>
    </w:pPr>
    <w:rPr>
      <w:rFonts w:ascii="Arial Narrow" w:eastAsia="Arial Unicode MS" w:hAnsi="Arial Narrow" w:cs="Arial"/>
      <w:b/>
      <w:bCs/>
      <w:i/>
      <w:iCs/>
      <w:sz w:val="18"/>
      <w:szCs w:val="18"/>
      <w:lang w:eastAsia="fr-FR"/>
    </w:rPr>
  </w:style>
  <w:style w:type="paragraph" w:customStyle="1" w:styleId="xl74">
    <w:name w:val="xl74"/>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8"/>
      <w:szCs w:val="18"/>
      <w:lang w:eastAsia="fr-FR"/>
    </w:rPr>
  </w:style>
  <w:style w:type="paragraph" w:customStyle="1" w:styleId="xl75">
    <w:name w:val="xl75"/>
    <w:basedOn w:val="Normal"/>
    <w:uiPriority w:val="99"/>
    <w:rsid w:val="007F369C"/>
    <w:pPr>
      <w:pBdr>
        <w:left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6">
    <w:name w:val="xl76"/>
    <w:basedOn w:val="Normal"/>
    <w:uiPriority w:val="99"/>
    <w:rsid w:val="007F369C"/>
    <w:pPr>
      <w:pBdr>
        <w:top w:val="single" w:sz="4" w:space="0" w:color="auto"/>
        <w:left w:val="single" w:sz="8" w:space="0" w:color="auto"/>
        <w:bottom w:val="single" w:sz="4" w:space="0" w:color="auto"/>
      </w:pBdr>
      <w:spacing w:before="100" w:beforeAutospacing="1" w:after="100" w:afterAutospacing="1" w:line="360" w:lineRule="auto"/>
      <w:ind w:left="1418"/>
      <w:jc w:val="center"/>
    </w:pPr>
    <w:rPr>
      <w:rFonts w:ascii="Arial Narrow" w:eastAsia="Arial Unicode MS" w:hAnsi="Arial Narrow" w:cs="Arial"/>
      <w:b/>
      <w:bCs/>
      <w:i/>
      <w:iCs/>
      <w:lang w:eastAsia="fr-FR"/>
    </w:rPr>
  </w:style>
  <w:style w:type="paragraph" w:customStyle="1" w:styleId="xl77">
    <w:name w:val="xl77"/>
    <w:basedOn w:val="Normal"/>
    <w:uiPriority w:val="99"/>
    <w:rsid w:val="007F369C"/>
    <w:pPr>
      <w:pBdr>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8">
    <w:name w:val="xl78"/>
    <w:basedOn w:val="Normal"/>
    <w:uiPriority w:val="99"/>
    <w:rsid w:val="007F369C"/>
    <w:pPr>
      <w:pBdr>
        <w:top w:val="single" w:sz="8" w:space="0" w:color="auto"/>
        <w:left w:val="single" w:sz="8" w:space="0" w:color="auto"/>
        <w:bottom w:val="single" w:sz="8" w:space="0" w:color="auto"/>
      </w:pBdr>
      <w:spacing w:before="100" w:beforeAutospacing="1" w:after="100" w:afterAutospacing="1" w:line="360" w:lineRule="auto"/>
      <w:ind w:left="1418"/>
      <w:jc w:val="center"/>
    </w:pPr>
    <w:rPr>
      <w:rFonts w:ascii="Arial Narrow" w:eastAsia="Arial Unicode MS" w:hAnsi="Arial Narrow" w:cs="Arial"/>
      <w:b/>
      <w:bCs/>
      <w:lang w:eastAsia="fr-FR"/>
    </w:rPr>
  </w:style>
  <w:style w:type="paragraph" w:customStyle="1" w:styleId="xl79">
    <w:name w:val="xl79"/>
    <w:basedOn w:val="Normal"/>
    <w:uiPriority w:val="99"/>
    <w:rsid w:val="007F369C"/>
    <w:pPr>
      <w:pBdr>
        <w:top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0">
    <w:name w:val="xl80"/>
    <w:basedOn w:val="Normal"/>
    <w:uiPriority w:val="99"/>
    <w:rsid w:val="007F369C"/>
    <w:pPr>
      <w:pBdr>
        <w:top w:val="single" w:sz="8"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b/>
      <w:bCs/>
      <w:sz w:val="24"/>
      <w:szCs w:val="24"/>
      <w:lang w:eastAsia="fr-FR"/>
    </w:rPr>
  </w:style>
  <w:style w:type="paragraph" w:customStyle="1" w:styleId="xl81">
    <w:name w:val="xl81"/>
    <w:basedOn w:val="Normal"/>
    <w:uiPriority w:val="99"/>
    <w:rsid w:val="007F369C"/>
    <w:pPr>
      <w:pBdr>
        <w:bottom w:val="single" w:sz="4" w:space="0" w:color="auto"/>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2">
    <w:name w:val="xl82"/>
    <w:basedOn w:val="Normal"/>
    <w:uiPriority w:val="99"/>
    <w:rsid w:val="007F369C"/>
    <w:pPr>
      <w:spacing w:before="100" w:beforeAutospacing="1" w:after="100" w:afterAutospacing="1" w:line="360" w:lineRule="auto"/>
      <w:ind w:left="1418"/>
      <w:jc w:val="center"/>
      <w:textAlignment w:val="center"/>
    </w:pPr>
    <w:rPr>
      <w:rFonts w:ascii="Arial Narrow" w:eastAsia="Arial Unicode MS" w:hAnsi="Arial Narrow" w:cs="Arial"/>
      <w:sz w:val="18"/>
      <w:szCs w:val="18"/>
      <w:lang w:eastAsia="fr-FR"/>
    </w:rPr>
  </w:style>
  <w:style w:type="paragraph" w:customStyle="1" w:styleId="xl83">
    <w:name w:val="xl83"/>
    <w:basedOn w:val="Normal"/>
    <w:uiPriority w:val="99"/>
    <w:rsid w:val="007F369C"/>
    <w:pPr>
      <w:spacing w:before="100" w:beforeAutospacing="1" w:after="100" w:afterAutospacing="1" w:line="360" w:lineRule="auto"/>
      <w:ind w:left="1418"/>
      <w:jc w:val="center"/>
      <w:textAlignment w:val="center"/>
    </w:pPr>
    <w:rPr>
      <w:rFonts w:ascii="Arial Unicode MS" w:eastAsia="Arial Unicode MS" w:hAnsi="Arial Unicode MS" w:cs="Arial Unicode MS"/>
      <w:sz w:val="24"/>
      <w:szCs w:val="24"/>
      <w:lang w:eastAsia="fr-FR"/>
    </w:rPr>
  </w:style>
  <w:style w:type="paragraph" w:customStyle="1" w:styleId="xl84">
    <w:name w:val="xl84"/>
    <w:basedOn w:val="Normal"/>
    <w:uiPriority w:val="99"/>
    <w:rsid w:val="007F369C"/>
    <w:pPr>
      <w:pBdr>
        <w:bottom w:val="single" w:sz="4"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5">
    <w:name w:val="xl85"/>
    <w:basedOn w:val="Normal"/>
    <w:uiPriority w:val="99"/>
    <w:rsid w:val="007F369C"/>
    <w:pPr>
      <w:pBdr>
        <w:bottom w:val="single" w:sz="4" w:space="0" w:color="auto"/>
        <w:right w:val="single" w:sz="8" w:space="0" w:color="auto"/>
      </w:pBdr>
      <w:spacing w:before="100" w:beforeAutospacing="1" w:after="100" w:afterAutospacing="1" w:line="360" w:lineRule="auto"/>
      <w:ind w:left="1418"/>
      <w:jc w:val="both"/>
    </w:pPr>
    <w:rPr>
      <w:rFonts w:ascii="Arial Unicode MS" w:eastAsia="Arial Unicode MS" w:hAnsi="Arial Unicode MS" w:cs="Arial Unicode MS"/>
      <w:sz w:val="24"/>
      <w:szCs w:val="24"/>
      <w:lang w:eastAsia="fr-FR"/>
    </w:rPr>
  </w:style>
  <w:style w:type="paragraph" w:customStyle="1" w:styleId="xl86">
    <w:name w:val="xl86"/>
    <w:basedOn w:val="Normal"/>
    <w:uiPriority w:val="99"/>
    <w:rsid w:val="007F369C"/>
    <w:pP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customStyle="1" w:styleId="xl87">
    <w:name w:val="xl87"/>
    <w:basedOn w:val="Normal"/>
    <w:uiPriority w:val="99"/>
    <w:rsid w:val="007F369C"/>
    <w:pPr>
      <w:pBdr>
        <w:right w:val="single" w:sz="8" w:space="0" w:color="auto"/>
      </w:pBdr>
      <w:spacing w:before="100" w:beforeAutospacing="1" w:after="100" w:afterAutospacing="1" w:line="360" w:lineRule="auto"/>
      <w:ind w:left="1418"/>
      <w:jc w:val="center"/>
    </w:pPr>
    <w:rPr>
      <w:rFonts w:ascii="Arial Narrow" w:eastAsia="Arial Unicode MS" w:hAnsi="Arial Narrow" w:cs="Arial"/>
      <w:sz w:val="14"/>
      <w:szCs w:val="14"/>
      <w:lang w:eastAsia="fr-FR"/>
    </w:rPr>
  </w:style>
  <w:style w:type="paragraph" w:styleId="Notedebasdepage">
    <w:name w:val="footnote text"/>
    <w:aliases w:val="Footnote Text Char2,Footnote Text Char1 Char,Footnote Text Char Char Char,Footnote Text Char Char1, Car7,Car7"/>
    <w:basedOn w:val="Normal"/>
    <w:link w:val="NotedebasdepageCar"/>
    <w:rsid w:val="007F369C"/>
    <w:pPr>
      <w:widowControl w:val="0"/>
      <w:autoSpaceDE w:val="0"/>
      <w:autoSpaceDN w:val="0"/>
      <w:spacing w:before="120" w:after="60" w:line="360" w:lineRule="auto"/>
      <w:ind w:left="1418"/>
      <w:jc w:val="both"/>
    </w:pPr>
    <w:rPr>
      <w:rFonts w:ascii="Arial" w:eastAsia="Times New Roman" w:hAnsi="Arial" w:cs="Times New Roman"/>
      <w:sz w:val="20"/>
      <w:szCs w:val="20"/>
      <w:lang w:val="en-GB" w:eastAsia="de-DE"/>
    </w:rPr>
  </w:style>
  <w:style w:type="character" w:customStyle="1" w:styleId="NotedebasdepageCar">
    <w:name w:val="Note de bas de page Car"/>
    <w:aliases w:val="Footnote Text Char2 Car,Footnote Text Char1 Char Car,Footnote Text Char Char Char Car,Footnote Text Char Char1 Car, Car7 Car,Car7 Car"/>
    <w:basedOn w:val="Policepardfaut"/>
    <w:link w:val="Notedebasdepage"/>
    <w:rsid w:val="007F369C"/>
    <w:rPr>
      <w:rFonts w:ascii="Arial" w:eastAsia="Times New Roman" w:hAnsi="Arial" w:cs="Times New Roman"/>
      <w:sz w:val="20"/>
      <w:szCs w:val="20"/>
      <w:lang w:val="en-GB" w:eastAsia="de-DE"/>
    </w:rPr>
  </w:style>
  <w:style w:type="paragraph" w:customStyle="1" w:styleId="Igip1List2b">
    <w:name w:val="Igip1 List 2b"/>
    <w:basedOn w:val="didi2"/>
    <w:uiPriority w:val="99"/>
    <w:rsid w:val="007F369C"/>
    <w:pPr>
      <w:framePr w:wrap="around"/>
    </w:pPr>
  </w:style>
  <w:style w:type="paragraph" w:customStyle="1" w:styleId="Igip0List2b">
    <w:name w:val="Igip0 List 2b"/>
    <w:basedOn w:val="Igip1List2b"/>
    <w:uiPriority w:val="99"/>
    <w:rsid w:val="007F369C"/>
    <w:pPr>
      <w:framePr w:hSpace="0" w:wrap="auto" w:vAnchor="margin" w:hAnchor="text" w:xAlign="left" w:yAlign="inline"/>
      <w:tabs>
        <w:tab w:val="left" w:pos="794"/>
        <w:tab w:val="left" w:pos="1928"/>
        <w:tab w:val="num" w:pos="2835"/>
      </w:tabs>
      <w:suppressAutoHyphens w:val="0"/>
      <w:ind w:left="2835" w:hanging="567"/>
      <w:jc w:val="left"/>
    </w:pPr>
    <w:rPr>
      <w:b w:val="0"/>
      <w:bCs w:val="0"/>
      <w:sz w:val="22"/>
      <w:szCs w:val="20"/>
      <w:lang w:val="en-GB"/>
    </w:rPr>
  </w:style>
  <w:style w:type="paragraph" w:styleId="Listepuces2">
    <w:name w:val="List Bullet 2"/>
    <w:basedOn w:val="Normal"/>
    <w:uiPriority w:val="99"/>
    <w:rsid w:val="007F369C"/>
    <w:pPr>
      <w:tabs>
        <w:tab w:val="num" w:pos="643"/>
      </w:tabs>
      <w:spacing w:before="120" w:after="0" w:line="360" w:lineRule="auto"/>
      <w:ind w:left="643" w:hanging="360"/>
      <w:jc w:val="both"/>
    </w:pPr>
    <w:rPr>
      <w:rFonts w:ascii="Arial Narrow" w:eastAsia="Times New Roman" w:hAnsi="Arial Narrow" w:cs="Times New Roman"/>
      <w:noProof/>
      <w:szCs w:val="20"/>
      <w:lang w:val="fr-CA" w:eastAsia="fr-FR"/>
    </w:rPr>
  </w:style>
  <w:style w:type="table" w:customStyle="1" w:styleId="Grilledutableau1">
    <w:name w:val="Grille du tableau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uiPriority w:val="99"/>
    <w:rsid w:val="007F369C"/>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table" w:styleId="Grillecouleur-Accent6">
    <w:name w:val="Colorful Grid Accent 6"/>
    <w:basedOn w:val="TableauNormal"/>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Sous-titre">
    <w:name w:val="Subtitle"/>
    <w:aliases w:val="photo et planche"/>
    <w:basedOn w:val="Normal"/>
    <w:next w:val="Normal"/>
    <w:link w:val="Sous-titreCar"/>
    <w:autoRedefine/>
    <w:uiPriority w:val="11"/>
    <w:qFormat/>
    <w:rsid w:val="007F369C"/>
    <w:pPr>
      <w:spacing w:before="120" w:after="0" w:line="240" w:lineRule="auto"/>
      <w:ind w:left="1134"/>
      <w:jc w:val="center"/>
      <w:outlineLvl w:val="1"/>
    </w:pPr>
    <w:rPr>
      <w:rFonts w:ascii="Arial Narrow" w:eastAsia="Times New Roman" w:hAnsi="Arial Narrow" w:cs="Times New Roman"/>
      <w:b/>
      <w:sz w:val="20"/>
      <w:lang w:val="de-DE"/>
    </w:rPr>
  </w:style>
  <w:style w:type="character" w:customStyle="1" w:styleId="Sous-titreCar">
    <w:name w:val="Sous-titre Car"/>
    <w:aliases w:val="photo et planche Car"/>
    <w:basedOn w:val="Policepardfaut"/>
    <w:link w:val="Sous-titre"/>
    <w:uiPriority w:val="11"/>
    <w:rsid w:val="007F369C"/>
    <w:rPr>
      <w:rFonts w:ascii="Arial Narrow" w:eastAsia="Times New Roman" w:hAnsi="Arial Narrow" w:cs="Times New Roman"/>
      <w:b/>
      <w:sz w:val="20"/>
      <w:lang w:val="de-DE"/>
    </w:rPr>
  </w:style>
  <w:style w:type="paragraph" w:customStyle="1" w:styleId="xl88">
    <w:name w:val="xl88"/>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89">
    <w:name w:val="xl89"/>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0">
    <w:name w:val="xl90"/>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1">
    <w:name w:val="xl91"/>
    <w:basedOn w:val="Normal"/>
    <w:uiPriority w:val="99"/>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2">
    <w:name w:val="xl92"/>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3">
    <w:name w:val="xl93"/>
    <w:basedOn w:val="Normal"/>
    <w:uiPriority w:val="99"/>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4">
    <w:name w:val="xl94"/>
    <w:basedOn w:val="Normal"/>
    <w:uiPriority w:val="99"/>
    <w:rsid w:val="007F369C"/>
    <w:pPr>
      <w:pBdr>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95">
    <w:name w:val="xl95"/>
    <w:basedOn w:val="Normal"/>
    <w:uiPriority w:val="99"/>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6">
    <w:name w:val="xl96"/>
    <w:basedOn w:val="Normal"/>
    <w:uiPriority w:val="99"/>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7">
    <w:name w:val="xl97"/>
    <w:basedOn w:val="Normal"/>
    <w:uiPriority w:val="99"/>
    <w:rsid w:val="007F369C"/>
    <w:pPr>
      <w:pBdr>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8">
    <w:name w:val="xl98"/>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99">
    <w:name w:val="xl99"/>
    <w:basedOn w:val="Normal"/>
    <w:uiPriority w:val="99"/>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0">
    <w:name w:val="xl100"/>
    <w:basedOn w:val="Normal"/>
    <w:uiPriority w:val="99"/>
    <w:rsid w:val="007F369C"/>
    <w:pPr>
      <w:pBdr>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1">
    <w:name w:val="xl101"/>
    <w:basedOn w:val="Normal"/>
    <w:uiPriority w:val="99"/>
    <w:rsid w:val="007F369C"/>
    <w:pP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2">
    <w:name w:val="xl102"/>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03">
    <w:name w:val="xl103"/>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4">
    <w:name w:val="xl104"/>
    <w:basedOn w:val="Normal"/>
    <w:uiPriority w:val="99"/>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5">
    <w:name w:val="xl105"/>
    <w:basedOn w:val="Normal"/>
    <w:uiPriority w:val="99"/>
    <w:rsid w:val="007F369C"/>
    <w:pP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06">
    <w:name w:val="xl106"/>
    <w:basedOn w:val="Normal"/>
    <w:uiPriority w:val="99"/>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07">
    <w:name w:val="xl107"/>
    <w:basedOn w:val="Normal"/>
    <w:uiPriority w:val="99"/>
    <w:rsid w:val="007F369C"/>
    <w:pPr>
      <w:pBdr>
        <w:top w:val="single" w:sz="4" w:space="0" w:color="auto"/>
        <w:bottom w:val="single" w:sz="4"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8">
    <w:name w:val="xl108"/>
    <w:basedOn w:val="Normal"/>
    <w:uiPriority w:val="99"/>
    <w:rsid w:val="007F369C"/>
    <w:pPr>
      <w:pBdr>
        <w:bottom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09">
    <w:name w:val="xl109"/>
    <w:basedOn w:val="Normal"/>
    <w:uiPriority w:val="99"/>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10">
    <w:name w:val="xl110"/>
    <w:basedOn w:val="Normal"/>
    <w:uiPriority w:val="99"/>
    <w:rsid w:val="007F369C"/>
    <w:pPr>
      <w:pBdr>
        <w:top w:val="single" w:sz="8" w:space="0" w:color="auto"/>
        <w:bottom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1">
    <w:name w:val="xl111"/>
    <w:basedOn w:val="Normal"/>
    <w:uiPriority w:val="99"/>
    <w:rsid w:val="007F369C"/>
    <w:pPr>
      <w:pBdr>
        <w:top w:val="single" w:sz="8" w:space="0" w:color="auto"/>
        <w:bottom w:val="single" w:sz="4" w:space="0" w:color="auto"/>
        <w:right w:val="single" w:sz="8"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2">
    <w:name w:val="xl112"/>
    <w:basedOn w:val="Normal"/>
    <w:uiPriority w:val="99"/>
    <w:rsid w:val="007F369C"/>
    <w:pPr>
      <w:pBdr>
        <w:left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3">
    <w:name w:val="xl113"/>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center"/>
      <w:textAlignment w:val="center"/>
    </w:pPr>
    <w:rPr>
      <w:rFonts w:ascii="Arial Narrow" w:eastAsia="Times New Roman" w:hAnsi="Arial Narrow" w:cs="Arial"/>
      <w:sz w:val="24"/>
      <w:szCs w:val="24"/>
      <w:lang w:eastAsia="fr-FR"/>
    </w:rPr>
  </w:style>
  <w:style w:type="paragraph" w:customStyle="1" w:styleId="xl114">
    <w:name w:val="xl114"/>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5">
    <w:name w:val="xl115"/>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xl116">
    <w:name w:val="xl116"/>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17">
    <w:name w:val="xl117"/>
    <w:basedOn w:val="Normal"/>
    <w:uiPriority w:val="99"/>
    <w:rsid w:val="007F369C"/>
    <w:pPr>
      <w:pBdr>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8">
    <w:name w:val="xl118"/>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19">
    <w:name w:val="xl119"/>
    <w:basedOn w:val="Normal"/>
    <w:uiPriority w:val="99"/>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0">
    <w:name w:val="xl120"/>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1">
    <w:name w:val="xl121"/>
    <w:basedOn w:val="Normal"/>
    <w:uiPriority w:val="99"/>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2">
    <w:name w:val="xl122"/>
    <w:basedOn w:val="Normal"/>
    <w:uiPriority w:val="99"/>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23">
    <w:name w:val="xl123"/>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4">
    <w:name w:val="xl124"/>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5">
    <w:name w:val="xl125"/>
    <w:basedOn w:val="Normal"/>
    <w:uiPriority w:val="99"/>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6">
    <w:name w:val="xl126"/>
    <w:basedOn w:val="Normal"/>
    <w:uiPriority w:val="99"/>
    <w:rsid w:val="007F369C"/>
    <w:pPr>
      <w:pBdr>
        <w:top w:val="single" w:sz="8" w:space="0" w:color="auto"/>
        <w:left w:val="single" w:sz="4"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7">
    <w:name w:val="xl127"/>
    <w:basedOn w:val="Normal"/>
    <w:uiPriority w:val="99"/>
    <w:rsid w:val="007F369C"/>
    <w:pPr>
      <w:pBdr>
        <w:top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8">
    <w:name w:val="xl128"/>
    <w:basedOn w:val="Normal"/>
    <w:uiPriority w:val="99"/>
    <w:rsid w:val="007F369C"/>
    <w:pPr>
      <w:pBdr>
        <w:top w:val="single" w:sz="8" w:space="0" w:color="auto"/>
        <w:left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29">
    <w:name w:val="xl129"/>
    <w:basedOn w:val="Normal"/>
    <w:uiPriority w:val="99"/>
    <w:rsid w:val="007F369C"/>
    <w:pPr>
      <w:pBdr>
        <w:top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0">
    <w:name w:val="xl130"/>
    <w:basedOn w:val="Normal"/>
    <w:uiPriority w:val="99"/>
    <w:rsid w:val="007F369C"/>
    <w:pPr>
      <w:pBdr>
        <w:top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1">
    <w:name w:val="xl131"/>
    <w:basedOn w:val="Normal"/>
    <w:uiPriority w:val="99"/>
    <w:rsid w:val="007F369C"/>
    <w:pPr>
      <w:pBdr>
        <w:right w:val="single" w:sz="4"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2">
    <w:name w:val="xl132"/>
    <w:basedOn w:val="Normal"/>
    <w:uiPriority w:val="99"/>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3">
    <w:name w:val="xl133"/>
    <w:basedOn w:val="Normal"/>
    <w:uiPriority w:val="99"/>
    <w:rsid w:val="007F369C"/>
    <w:pPr>
      <w:pBdr>
        <w:left w:val="single" w:sz="4"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4">
    <w:name w:val="xl134"/>
    <w:basedOn w:val="Normal"/>
    <w:uiPriority w:val="99"/>
    <w:rsid w:val="007F369C"/>
    <w:pPr>
      <w:pBdr>
        <w:left w:val="single" w:sz="8" w:space="0" w:color="auto"/>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5">
    <w:name w:val="xl135"/>
    <w:basedOn w:val="Normal"/>
    <w:uiPriority w:val="99"/>
    <w:rsid w:val="007F369C"/>
    <w:pPr>
      <w:pBdr>
        <w:bottom w:val="single" w:sz="8" w:space="0" w:color="auto"/>
        <w:right w:val="single" w:sz="4"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6">
    <w:name w:val="xl136"/>
    <w:basedOn w:val="Normal"/>
    <w:uiPriority w:val="99"/>
    <w:rsid w:val="007F369C"/>
    <w:pPr>
      <w:pBdr>
        <w:bottom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37">
    <w:name w:val="xl137"/>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8">
    <w:name w:val="xl138"/>
    <w:basedOn w:val="Normal"/>
    <w:uiPriority w:val="99"/>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39">
    <w:name w:val="xl139"/>
    <w:basedOn w:val="Normal"/>
    <w:uiPriority w:val="99"/>
    <w:rsid w:val="007F369C"/>
    <w:pPr>
      <w:pBdr>
        <w:left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b/>
      <w:bCs/>
      <w:sz w:val="24"/>
      <w:szCs w:val="24"/>
      <w:lang w:eastAsia="fr-FR"/>
    </w:rPr>
  </w:style>
  <w:style w:type="paragraph" w:customStyle="1" w:styleId="xl140">
    <w:name w:val="xl140"/>
    <w:basedOn w:val="Normal"/>
    <w:uiPriority w:val="99"/>
    <w:rsid w:val="007F369C"/>
    <w:pPr>
      <w:pBdr>
        <w:left w:val="single" w:sz="8" w:space="0" w:color="auto"/>
        <w:bottom w:val="single" w:sz="8" w:space="0" w:color="auto"/>
        <w:right w:val="single" w:sz="8" w:space="0" w:color="auto"/>
      </w:pBdr>
      <w:spacing w:before="100" w:beforeAutospacing="1" w:after="100" w:afterAutospacing="1" w:line="360" w:lineRule="auto"/>
      <w:ind w:left="1418"/>
      <w:jc w:val="both"/>
    </w:pPr>
    <w:rPr>
      <w:rFonts w:ascii="Arial Narrow" w:eastAsia="Times New Roman" w:hAnsi="Arial Narrow" w:cs="Arial"/>
      <w:sz w:val="24"/>
      <w:szCs w:val="24"/>
      <w:lang w:eastAsia="fr-FR"/>
    </w:rPr>
  </w:style>
  <w:style w:type="paragraph" w:customStyle="1" w:styleId="xl141">
    <w:name w:val="xl141"/>
    <w:basedOn w:val="Normal"/>
    <w:uiPriority w:val="99"/>
    <w:rsid w:val="007F369C"/>
    <w:pPr>
      <w:pBdr>
        <w:top w:val="single" w:sz="8" w:space="0" w:color="auto"/>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2">
    <w:name w:val="xl142"/>
    <w:basedOn w:val="Normal"/>
    <w:uiPriority w:val="99"/>
    <w:rsid w:val="007F369C"/>
    <w:pPr>
      <w:pBdr>
        <w:left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uiPriority w:val="99"/>
    <w:rsid w:val="007F369C"/>
    <w:pPr>
      <w:pBdr>
        <w:left w:val="single" w:sz="8" w:space="0" w:color="auto"/>
        <w:bottom w:val="single" w:sz="8" w:space="0" w:color="auto"/>
        <w:right w:val="single" w:sz="8" w:space="0" w:color="auto"/>
      </w:pBdr>
      <w:spacing w:before="100" w:beforeAutospacing="1" w:after="100" w:afterAutospacing="1" w:line="360" w:lineRule="auto"/>
      <w:ind w:left="1418"/>
      <w:jc w:val="center"/>
      <w:textAlignment w:val="center"/>
    </w:pPr>
    <w:rPr>
      <w:rFonts w:ascii="Times New Roman" w:eastAsia="Times New Roman" w:hAnsi="Times New Roman" w:cs="Times New Roman"/>
      <w:sz w:val="24"/>
      <w:szCs w:val="24"/>
      <w:lang w:eastAsia="fr-FR"/>
    </w:rPr>
  </w:style>
  <w:style w:type="paragraph" w:customStyle="1" w:styleId="xl144">
    <w:name w:val="xl144"/>
    <w:basedOn w:val="Normal"/>
    <w:uiPriority w:val="99"/>
    <w:rsid w:val="007F369C"/>
    <w:pPr>
      <w:pBdr>
        <w:top w:val="single" w:sz="8" w:space="0" w:color="auto"/>
        <w:left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5">
    <w:name w:val="xl145"/>
    <w:basedOn w:val="Normal"/>
    <w:uiPriority w:val="99"/>
    <w:rsid w:val="007F369C"/>
    <w:pPr>
      <w:pBdr>
        <w:top w:val="single" w:sz="8" w:space="0" w:color="auto"/>
        <w:bottom w:val="single" w:sz="4"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6">
    <w:name w:val="xl146"/>
    <w:basedOn w:val="Normal"/>
    <w:uiPriority w:val="99"/>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Times New Roman" w:eastAsia="Times New Roman" w:hAnsi="Times New Roman" w:cs="Times New Roman"/>
      <w:sz w:val="24"/>
      <w:szCs w:val="24"/>
      <w:lang w:eastAsia="fr-FR"/>
    </w:rPr>
  </w:style>
  <w:style w:type="paragraph" w:customStyle="1" w:styleId="xl147">
    <w:name w:val="xl147"/>
    <w:basedOn w:val="Normal"/>
    <w:uiPriority w:val="99"/>
    <w:rsid w:val="007F369C"/>
    <w:pPr>
      <w:pBdr>
        <w:top w:val="single" w:sz="8" w:space="0" w:color="auto"/>
        <w:bottom w:val="single" w:sz="4"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customStyle="1" w:styleId="xl148">
    <w:name w:val="xl148"/>
    <w:basedOn w:val="Normal"/>
    <w:uiPriority w:val="99"/>
    <w:rsid w:val="007F369C"/>
    <w:pPr>
      <w:pBdr>
        <w:top w:val="single" w:sz="8" w:space="0" w:color="auto"/>
        <w:bottom w:val="single" w:sz="4" w:space="0" w:color="auto"/>
        <w:right w:val="single" w:sz="8" w:space="0" w:color="auto"/>
      </w:pBdr>
      <w:spacing w:before="100" w:beforeAutospacing="1" w:after="100" w:afterAutospacing="1" w:line="360" w:lineRule="auto"/>
      <w:ind w:left="1418"/>
      <w:jc w:val="center"/>
    </w:pPr>
    <w:rPr>
      <w:rFonts w:ascii="Arial Narrow" w:eastAsia="Times New Roman" w:hAnsi="Arial Narrow" w:cs="Arial"/>
      <w:sz w:val="24"/>
      <w:szCs w:val="24"/>
      <w:lang w:eastAsia="fr-FR"/>
    </w:rPr>
  </w:style>
  <w:style w:type="paragraph" w:styleId="Notedefin">
    <w:name w:val="endnote text"/>
    <w:basedOn w:val="Normal"/>
    <w:link w:val="NotedefinCar"/>
    <w:uiPriority w:val="99"/>
    <w:rsid w:val="007F369C"/>
    <w:pPr>
      <w:spacing w:before="120" w:after="0" w:line="360" w:lineRule="auto"/>
      <w:ind w:left="1418"/>
      <w:jc w:val="both"/>
    </w:pPr>
    <w:rPr>
      <w:rFonts w:ascii="Arial" w:eastAsia="Times New Roman" w:hAnsi="Arial" w:cs="Times New Roman"/>
      <w:sz w:val="20"/>
      <w:szCs w:val="20"/>
      <w:lang w:val="de-DE" w:eastAsia="de-DE"/>
    </w:rPr>
  </w:style>
  <w:style w:type="character" w:customStyle="1" w:styleId="NotedefinCar">
    <w:name w:val="Note de fin Car"/>
    <w:basedOn w:val="Policepardfaut"/>
    <w:link w:val="Notedefin"/>
    <w:uiPriority w:val="99"/>
    <w:rsid w:val="007F369C"/>
    <w:rPr>
      <w:rFonts w:ascii="Arial" w:eastAsia="Times New Roman" w:hAnsi="Arial" w:cs="Times New Roman"/>
      <w:sz w:val="20"/>
      <w:szCs w:val="20"/>
      <w:lang w:val="de-DE" w:eastAsia="de-DE"/>
    </w:rPr>
  </w:style>
  <w:style w:type="character" w:styleId="Appeldenotedefin">
    <w:name w:val="endnote reference"/>
    <w:uiPriority w:val="99"/>
    <w:rsid w:val="007F369C"/>
    <w:rPr>
      <w:vertAlign w:val="superscript"/>
    </w:rPr>
  </w:style>
  <w:style w:type="paragraph" w:styleId="Listepuces">
    <w:name w:val="List Bullet"/>
    <w:basedOn w:val="Normal"/>
    <w:uiPriority w:val="99"/>
    <w:rsid w:val="007F369C"/>
    <w:pPr>
      <w:numPr>
        <w:numId w:val="1"/>
      </w:numPr>
      <w:spacing w:before="120" w:after="0" w:line="360" w:lineRule="auto"/>
      <w:contextualSpacing/>
      <w:jc w:val="both"/>
    </w:pPr>
    <w:rPr>
      <w:rFonts w:ascii="Arial Narrow" w:eastAsia="Times New Roman" w:hAnsi="Arial Narrow" w:cs="Times New Roman"/>
      <w:szCs w:val="24"/>
      <w:lang w:eastAsia="de-DE"/>
    </w:rPr>
  </w:style>
  <w:style w:type="paragraph" w:styleId="Liste4">
    <w:name w:val="List 4"/>
    <w:basedOn w:val="Normal"/>
    <w:uiPriority w:val="99"/>
    <w:rsid w:val="007F369C"/>
    <w:pPr>
      <w:numPr>
        <w:numId w:val="2"/>
      </w:numPr>
      <w:tabs>
        <w:tab w:val="clear" w:pos="1492"/>
      </w:tabs>
      <w:spacing w:before="120" w:after="240" w:line="360" w:lineRule="auto"/>
      <w:ind w:left="1132" w:hanging="283"/>
      <w:jc w:val="both"/>
    </w:pPr>
    <w:rPr>
      <w:rFonts w:ascii="Arial Narrow" w:eastAsia="Times New Roman" w:hAnsi="Arial Narrow" w:cs="Times New Roman"/>
      <w:sz w:val="20"/>
      <w:szCs w:val="20"/>
      <w:lang w:val="en-GB" w:eastAsia="en-GB"/>
    </w:rPr>
  </w:style>
  <w:style w:type="character" w:customStyle="1" w:styleId="Igip0Car">
    <w:name w:val="Igip0 Car"/>
    <w:rsid w:val="007F369C"/>
    <w:rPr>
      <w:rFonts w:ascii="Arial" w:hAnsi="Arial"/>
      <w:lang w:eastAsia="de-DE"/>
    </w:rPr>
  </w:style>
  <w:style w:type="paragraph" w:customStyle="1" w:styleId="Style18">
    <w:name w:val="Style 18"/>
    <w:uiPriority w:val="99"/>
    <w:rsid w:val="007F369C"/>
    <w:pPr>
      <w:widowControl w:val="0"/>
      <w:autoSpaceDE w:val="0"/>
      <w:autoSpaceDN w:val="0"/>
      <w:adjustRightInd w:val="0"/>
      <w:spacing w:after="0" w:line="240" w:lineRule="auto"/>
    </w:pPr>
    <w:rPr>
      <w:rFonts w:ascii="Bookman Old Style" w:eastAsia="Times New Roman" w:hAnsi="Bookman Old Style" w:cs="Bookman Old Style"/>
      <w:i/>
      <w:iCs/>
      <w:color w:val="081A35"/>
      <w:sz w:val="18"/>
      <w:szCs w:val="18"/>
      <w:lang w:eastAsia="fr-FR"/>
    </w:rPr>
  </w:style>
  <w:style w:type="character" w:customStyle="1" w:styleId="CharacterStyle5">
    <w:name w:val="Character Style 5"/>
    <w:rsid w:val="007F369C"/>
    <w:rPr>
      <w:rFonts w:ascii="Bookman Old Style" w:hAnsi="Bookman Old Style" w:cs="Bookman Old Style"/>
      <w:i/>
      <w:iCs/>
      <w:color w:val="081A35"/>
      <w:sz w:val="18"/>
      <w:szCs w:val="18"/>
    </w:rPr>
  </w:style>
  <w:style w:type="paragraph" w:styleId="NormalWeb">
    <w:name w:val="Normal (Web)"/>
    <w:basedOn w:val="Normal"/>
    <w:uiPriority w:val="99"/>
    <w:unhideWhenUsed/>
    <w:rsid w:val="007F369C"/>
    <w:pPr>
      <w:spacing w:before="100" w:beforeAutospacing="1" w:after="100" w:afterAutospacing="1" w:line="360" w:lineRule="auto"/>
      <w:ind w:left="1418"/>
      <w:jc w:val="both"/>
    </w:pPr>
    <w:rPr>
      <w:rFonts w:ascii="Times New Roman" w:eastAsia="Times New Roman" w:hAnsi="Times New Roman" w:cs="Times New Roman"/>
      <w:sz w:val="24"/>
      <w:szCs w:val="24"/>
      <w:lang w:eastAsia="fr-FR"/>
    </w:rPr>
  </w:style>
  <w:style w:type="paragraph" w:customStyle="1" w:styleId="1Einrckung">
    <w:name w:val="1.Einrückung"/>
    <w:basedOn w:val="Normal"/>
    <w:uiPriority w:val="99"/>
    <w:rsid w:val="007F369C"/>
    <w:pPr>
      <w:tabs>
        <w:tab w:val="left" w:pos="2835"/>
        <w:tab w:val="left" w:pos="3119"/>
        <w:tab w:val="left" w:pos="3402"/>
      </w:tabs>
      <w:spacing w:before="120" w:after="0" w:line="360" w:lineRule="auto"/>
      <w:ind w:left="3119" w:hanging="284"/>
      <w:jc w:val="both"/>
    </w:pPr>
    <w:rPr>
      <w:rFonts w:ascii="Arial Narrow" w:eastAsia="Times New Roman" w:hAnsi="Arial Narrow" w:cs="Times New Roman"/>
      <w:sz w:val="20"/>
      <w:szCs w:val="20"/>
      <w:lang w:eastAsia="de-DE"/>
    </w:rPr>
  </w:style>
  <w:style w:type="paragraph" w:customStyle="1" w:styleId="normaltableau">
    <w:name w:val="normal_tableau"/>
    <w:basedOn w:val="Normal"/>
    <w:uiPriority w:val="99"/>
    <w:rsid w:val="007F369C"/>
    <w:pPr>
      <w:tabs>
        <w:tab w:val="left" w:pos="567"/>
      </w:tabs>
      <w:spacing w:before="120" w:after="120" w:line="360" w:lineRule="auto"/>
      <w:ind w:left="1418"/>
      <w:jc w:val="both"/>
    </w:pPr>
    <w:rPr>
      <w:rFonts w:ascii="Times New Roman" w:eastAsia="Times New Roman" w:hAnsi="Times New Roman" w:cs="Times New Roman"/>
      <w:snapToGrid w:val="0"/>
      <w:szCs w:val="20"/>
      <w:lang w:val="en-GB"/>
    </w:rPr>
  </w:style>
  <w:style w:type="character" w:styleId="Accentuation">
    <w:name w:val="Emphasis"/>
    <w:uiPriority w:val="20"/>
    <w:qFormat/>
    <w:rsid w:val="007F369C"/>
    <w:rPr>
      <w:i/>
      <w:iCs/>
    </w:rPr>
  </w:style>
  <w:style w:type="character" w:customStyle="1" w:styleId="apple-converted-space">
    <w:name w:val="apple-converted-space"/>
    <w:rsid w:val="007F369C"/>
  </w:style>
  <w:style w:type="character" w:customStyle="1" w:styleId="skypec2ctextspan">
    <w:name w:val="skype_c2c_text_span"/>
    <w:rsid w:val="007F369C"/>
  </w:style>
  <w:style w:type="paragraph" w:customStyle="1" w:styleId="Pa15">
    <w:name w:val="Pa15"/>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character" w:customStyle="1" w:styleId="A18">
    <w:name w:val="A18"/>
    <w:uiPriority w:val="99"/>
    <w:rsid w:val="007F369C"/>
    <w:rPr>
      <w:rFonts w:cs="Akzidenz Grotesk BE LightCn"/>
      <w:color w:val="000000"/>
    </w:rPr>
  </w:style>
  <w:style w:type="paragraph" w:customStyle="1" w:styleId="Pa16">
    <w:name w:val="Pa16"/>
    <w:basedOn w:val="Default"/>
    <w:next w:val="Default"/>
    <w:uiPriority w:val="99"/>
    <w:rsid w:val="007F369C"/>
    <w:pPr>
      <w:spacing w:line="221" w:lineRule="atLeast"/>
    </w:pPr>
    <w:rPr>
      <w:rFonts w:ascii="Akzidenz Grotesk BE LightCn" w:eastAsia="Akzidenz Grotesk BE LightCn" w:hAnsi="Times New Roman" w:cs="Times New Roman"/>
      <w:color w:val="auto"/>
    </w:rPr>
  </w:style>
  <w:style w:type="paragraph" w:customStyle="1" w:styleId="Pa19">
    <w:name w:val="Pa19"/>
    <w:basedOn w:val="Default"/>
    <w:next w:val="Default"/>
    <w:uiPriority w:val="99"/>
    <w:rsid w:val="007F369C"/>
    <w:pPr>
      <w:spacing w:line="441" w:lineRule="atLeast"/>
    </w:pPr>
    <w:rPr>
      <w:rFonts w:ascii="Akzidenz Grotesk BE Bold" w:eastAsia="Times New Roman" w:hAnsi="Akzidenz Grotesk BE Bold" w:cs="Times New Roman"/>
      <w:color w:val="auto"/>
    </w:rPr>
  </w:style>
  <w:style w:type="paragraph" w:customStyle="1" w:styleId="tabl">
    <w:name w:val="tabl"/>
    <w:basedOn w:val="Normal"/>
    <w:link w:val="tablCar"/>
    <w:qFormat/>
    <w:rsid w:val="007F369C"/>
    <w:pPr>
      <w:spacing w:before="120" w:after="0" w:line="360" w:lineRule="auto"/>
      <w:ind w:left="1134"/>
      <w:jc w:val="center"/>
    </w:pPr>
    <w:rPr>
      <w:rFonts w:ascii="Arial Narrow" w:eastAsia="Calibri" w:hAnsi="Arial Narrow" w:cs="Times New Roman"/>
      <w:b/>
      <w:sz w:val="20"/>
      <w:szCs w:val="20"/>
      <w:lang w:val="x-none" w:eastAsia="de-DE"/>
    </w:rPr>
  </w:style>
  <w:style w:type="character" w:customStyle="1" w:styleId="tablCar">
    <w:name w:val="tabl Car"/>
    <w:link w:val="tabl"/>
    <w:rsid w:val="007F369C"/>
    <w:rPr>
      <w:rFonts w:ascii="Arial Narrow" w:eastAsia="Calibri" w:hAnsi="Arial Narrow" w:cs="Times New Roman"/>
      <w:b/>
      <w:sz w:val="20"/>
      <w:szCs w:val="20"/>
      <w:lang w:val="x-none" w:eastAsia="de-DE"/>
    </w:rPr>
  </w:style>
  <w:style w:type="character" w:styleId="lev">
    <w:name w:val="Strong"/>
    <w:qFormat/>
    <w:rsid w:val="007F369C"/>
    <w:rPr>
      <w:b/>
      <w:bCs/>
    </w:rPr>
  </w:style>
  <w:style w:type="paragraph" w:customStyle="1" w:styleId="Text3">
    <w:name w:val="Text 3"/>
    <w:basedOn w:val="Normal"/>
    <w:uiPriority w:val="99"/>
    <w:rsid w:val="007F369C"/>
    <w:pPr>
      <w:tabs>
        <w:tab w:val="left" w:pos="2302"/>
      </w:tabs>
      <w:spacing w:before="120" w:after="240" w:line="240" w:lineRule="auto"/>
      <w:ind w:left="1202"/>
      <w:jc w:val="both"/>
    </w:pPr>
    <w:rPr>
      <w:rFonts w:ascii="Times New Roman" w:eastAsia="Times New Roman" w:hAnsi="Times New Roman" w:cs="Times New Roman"/>
      <w:snapToGrid w:val="0"/>
      <w:sz w:val="24"/>
      <w:szCs w:val="20"/>
      <w:lang w:val="en-GB"/>
    </w:rPr>
  </w:style>
  <w:style w:type="paragraph" w:customStyle="1" w:styleId="Style5">
    <w:name w:val="Style5"/>
    <w:basedOn w:val="Titre3"/>
    <w:next w:val="Titre3"/>
    <w:uiPriority w:val="99"/>
    <w:rsid w:val="007F369C"/>
    <w:pPr>
      <w:tabs>
        <w:tab w:val="clear" w:pos="1134"/>
      </w:tabs>
      <w:overflowPunct w:val="0"/>
      <w:autoSpaceDE w:val="0"/>
      <w:autoSpaceDN w:val="0"/>
      <w:adjustRightInd w:val="0"/>
      <w:spacing w:before="240" w:after="60" w:afterAutospacing="1" w:line="360" w:lineRule="atLeast"/>
      <w:textAlignment w:val="baseline"/>
    </w:pPr>
    <w:rPr>
      <w:rFonts w:cs="Arial"/>
      <w:bCs/>
      <w:sz w:val="24"/>
      <w:szCs w:val="26"/>
      <w:lang w:val="pt-PT" w:eastAsia="en-US"/>
    </w:rPr>
  </w:style>
  <w:style w:type="paragraph" w:customStyle="1" w:styleId="yiv4823897180msolistparagraph">
    <w:name w:val="yiv4823897180msolistparagraph"/>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fig">
    <w:name w:val="fig"/>
    <w:basedOn w:val="Normal"/>
    <w:link w:val="figCar"/>
    <w:qFormat/>
    <w:rsid w:val="007F369C"/>
    <w:pPr>
      <w:spacing w:before="120" w:after="120" w:line="240" w:lineRule="auto"/>
      <w:ind w:left="1134"/>
      <w:contextualSpacing/>
      <w:jc w:val="center"/>
    </w:pPr>
    <w:rPr>
      <w:rFonts w:ascii="Arial Narrow" w:eastAsia="Calibri" w:hAnsi="Arial Narrow" w:cs="Times New Roman"/>
      <w:b/>
      <w:sz w:val="20"/>
      <w:szCs w:val="20"/>
      <w:lang w:val="x-none" w:eastAsia="de-DE"/>
    </w:rPr>
  </w:style>
  <w:style w:type="character" w:customStyle="1" w:styleId="figCar">
    <w:name w:val="fig Car"/>
    <w:link w:val="fig"/>
    <w:rsid w:val="007F369C"/>
    <w:rPr>
      <w:rFonts w:ascii="Arial Narrow" w:eastAsia="Calibri" w:hAnsi="Arial Narrow" w:cs="Times New Roman"/>
      <w:b/>
      <w:sz w:val="20"/>
      <w:szCs w:val="20"/>
      <w:lang w:val="x-none" w:eastAsia="de-DE"/>
    </w:rPr>
  </w:style>
  <w:style w:type="paragraph" w:customStyle="1" w:styleId="Sbb">
    <w:name w:val="Sbb"/>
    <w:basedOn w:val="fig"/>
    <w:link w:val="SbbCar"/>
    <w:qFormat/>
    <w:rsid w:val="007F369C"/>
    <w:pPr>
      <w:spacing w:after="240"/>
      <w:jc w:val="both"/>
    </w:pPr>
    <w:rPr>
      <w:rFonts w:ascii="Calibri" w:hAnsi="Calibri"/>
      <w:sz w:val="24"/>
    </w:rPr>
  </w:style>
  <w:style w:type="character" w:customStyle="1" w:styleId="SbbCar">
    <w:name w:val="Sbb Car"/>
    <w:link w:val="Sbb"/>
    <w:rsid w:val="007F369C"/>
    <w:rPr>
      <w:rFonts w:ascii="Calibri" w:eastAsia="Calibri" w:hAnsi="Calibri" w:cs="Times New Roman"/>
      <w:b/>
      <w:sz w:val="24"/>
      <w:szCs w:val="20"/>
      <w:lang w:val="x-none" w:eastAsia="de-DE"/>
    </w:rPr>
  </w:style>
  <w:style w:type="paragraph" w:customStyle="1" w:styleId="yiv5375246230msonormal">
    <w:name w:val="yiv5375246230msonormal"/>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numbering" w:customStyle="1" w:styleId="Style1">
    <w:name w:val="Style1"/>
    <w:rsid w:val="007F369C"/>
    <w:pPr>
      <w:numPr>
        <w:numId w:val="3"/>
      </w:numPr>
    </w:pPr>
  </w:style>
  <w:style w:type="character" w:customStyle="1" w:styleId="st1">
    <w:name w:val="st1"/>
    <w:rsid w:val="007F369C"/>
  </w:style>
  <w:style w:type="paragraph" w:styleId="Rvision">
    <w:name w:val="Revision"/>
    <w:hidden/>
    <w:uiPriority w:val="99"/>
    <w:semiHidden/>
    <w:rsid w:val="007F369C"/>
    <w:pPr>
      <w:spacing w:after="0" w:line="240" w:lineRule="auto"/>
    </w:pPr>
    <w:rPr>
      <w:rFonts w:ascii="Arial" w:eastAsia="Times New Roman" w:hAnsi="Arial" w:cs="Times New Roman"/>
      <w:szCs w:val="24"/>
      <w:lang w:eastAsia="de-DE"/>
    </w:rPr>
  </w:style>
  <w:style w:type="paragraph" w:styleId="Citation">
    <w:name w:val="Quote"/>
    <w:basedOn w:val="Normal"/>
    <w:next w:val="Normal"/>
    <w:link w:val="CitationCar"/>
    <w:uiPriority w:val="29"/>
    <w:qFormat/>
    <w:rsid w:val="007F369C"/>
    <w:pPr>
      <w:spacing w:before="120" w:after="200" w:line="360" w:lineRule="auto"/>
      <w:ind w:left="1134"/>
      <w:jc w:val="both"/>
    </w:pPr>
    <w:rPr>
      <w:rFonts w:ascii="Arial" w:eastAsia="Times New Roman" w:hAnsi="Arial" w:cs="Times New Roman"/>
      <w:i/>
      <w:iCs/>
      <w:color w:val="000000"/>
      <w:sz w:val="20"/>
      <w:szCs w:val="20"/>
      <w:lang w:val="x-none" w:eastAsia="de-DE"/>
    </w:rPr>
  </w:style>
  <w:style w:type="character" w:customStyle="1" w:styleId="CitationCar">
    <w:name w:val="Citation Car"/>
    <w:basedOn w:val="Policepardfaut"/>
    <w:link w:val="Citation"/>
    <w:uiPriority w:val="29"/>
    <w:rsid w:val="007F369C"/>
    <w:rPr>
      <w:rFonts w:ascii="Arial" w:eastAsia="Times New Roman" w:hAnsi="Arial" w:cs="Times New Roman"/>
      <w:i/>
      <w:iCs/>
      <w:color w:val="000000"/>
      <w:sz w:val="20"/>
      <w:szCs w:val="20"/>
      <w:lang w:val="x-none" w:eastAsia="de-DE"/>
    </w:rPr>
  </w:style>
  <w:style w:type="character" w:customStyle="1" w:styleId="A6">
    <w:name w:val="A6"/>
    <w:uiPriority w:val="99"/>
    <w:rsid w:val="007F369C"/>
    <w:rPr>
      <w:rFonts w:cs="Helvetica 45 Light"/>
      <w:color w:val="000000"/>
      <w:sz w:val="19"/>
      <w:szCs w:val="19"/>
    </w:rPr>
  </w:style>
  <w:style w:type="paragraph" w:customStyle="1" w:styleId="CM1">
    <w:name w:val="CM1"/>
    <w:basedOn w:val="Default"/>
    <w:next w:val="Default"/>
    <w:uiPriority w:val="99"/>
    <w:rsid w:val="007F369C"/>
    <w:rPr>
      <w:rFonts w:ascii="EUAlbertina" w:hAnsi="EUAlbertina" w:cs="Times New Roman"/>
      <w:color w:val="auto"/>
    </w:rPr>
  </w:style>
  <w:style w:type="paragraph" w:customStyle="1" w:styleId="CM3">
    <w:name w:val="CM3"/>
    <w:basedOn w:val="Default"/>
    <w:next w:val="Default"/>
    <w:uiPriority w:val="99"/>
    <w:rsid w:val="007F369C"/>
    <w:rPr>
      <w:rFonts w:ascii="EUAlbertina" w:hAnsi="EUAlbertina" w:cs="Times New Roman"/>
      <w:color w:val="auto"/>
    </w:rPr>
  </w:style>
  <w:style w:type="paragraph" w:customStyle="1" w:styleId="font5">
    <w:name w:val="font5"/>
    <w:basedOn w:val="Normal"/>
    <w:uiPriority w:val="99"/>
    <w:rsid w:val="007F369C"/>
    <w:pPr>
      <w:spacing w:before="100" w:beforeAutospacing="1" w:after="100" w:afterAutospacing="1" w:line="240" w:lineRule="auto"/>
      <w:ind w:left="1134"/>
      <w:jc w:val="both"/>
    </w:pPr>
    <w:rPr>
      <w:rFonts w:ascii="Arial Narrow" w:eastAsia="Times New Roman" w:hAnsi="Arial Narrow" w:cs="Arial"/>
      <w:color w:val="000000"/>
      <w:sz w:val="20"/>
      <w:szCs w:val="20"/>
      <w:lang w:eastAsia="fr-FR"/>
    </w:rPr>
  </w:style>
  <w:style w:type="paragraph" w:customStyle="1" w:styleId="font6">
    <w:name w:val="font6"/>
    <w:basedOn w:val="Normal"/>
    <w:uiPriority w:val="99"/>
    <w:rsid w:val="007F369C"/>
    <w:pPr>
      <w:spacing w:before="100" w:beforeAutospacing="1" w:after="100" w:afterAutospacing="1" w:line="240" w:lineRule="auto"/>
      <w:ind w:left="1134"/>
      <w:jc w:val="both"/>
    </w:pPr>
    <w:rPr>
      <w:rFonts w:ascii="Tahoma" w:eastAsia="Times New Roman" w:hAnsi="Tahoma" w:cs="Tahoma"/>
      <w:color w:val="000000"/>
      <w:sz w:val="18"/>
      <w:szCs w:val="18"/>
      <w:lang w:eastAsia="fr-FR"/>
    </w:rPr>
  </w:style>
  <w:style w:type="paragraph" w:customStyle="1" w:styleId="font7">
    <w:name w:val="font7"/>
    <w:basedOn w:val="Normal"/>
    <w:uiPriority w:val="99"/>
    <w:rsid w:val="007F369C"/>
    <w:pPr>
      <w:spacing w:before="100" w:beforeAutospacing="1" w:after="100" w:afterAutospacing="1" w:line="240" w:lineRule="auto"/>
      <w:ind w:left="1134"/>
      <w:jc w:val="both"/>
    </w:pPr>
    <w:rPr>
      <w:rFonts w:ascii="Tahoma" w:eastAsia="Times New Roman" w:hAnsi="Tahoma" w:cs="Tahoma"/>
      <w:b/>
      <w:bCs/>
      <w:color w:val="000000"/>
      <w:sz w:val="18"/>
      <w:szCs w:val="18"/>
      <w:lang w:eastAsia="fr-FR"/>
    </w:rPr>
  </w:style>
  <w:style w:type="paragraph" w:customStyle="1" w:styleId="xl150">
    <w:name w:val="xl150"/>
    <w:basedOn w:val="Normal"/>
    <w:uiPriority w:val="99"/>
    <w:rsid w:val="007F369C"/>
    <w:pPr>
      <w:pBdr>
        <w:top w:val="single" w:sz="4" w:space="0" w:color="auto"/>
        <w:left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151">
    <w:name w:val="xl151"/>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2">
    <w:name w:val="xl152"/>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sz w:val="20"/>
      <w:szCs w:val="20"/>
      <w:lang w:eastAsia="fr-FR"/>
    </w:rPr>
  </w:style>
  <w:style w:type="paragraph" w:customStyle="1" w:styleId="xl153">
    <w:name w:val="xl153"/>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b/>
      <w:bCs/>
      <w:sz w:val="20"/>
      <w:szCs w:val="20"/>
      <w:lang w:eastAsia="fr-FR"/>
    </w:rPr>
  </w:style>
  <w:style w:type="paragraph" w:customStyle="1" w:styleId="xl154">
    <w:name w:val="xl154"/>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sz w:val="24"/>
      <w:szCs w:val="24"/>
      <w:lang w:eastAsia="fr-FR"/>
    </w:rPr>
  </w:style>
  <w:style w:type="paragraph" w:customStyle="1" w:styleId="xl155">
    <w:name w:val="xl155"/>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6">
    <w:name w:val="xl156"/>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57">
    <w:name w:val="xl157"/>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paragraph" w:customStyle="1" w:styleId="xl158">
    <w:name w:val="xl158"/>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59">
    <w:name w:val="xl159"/>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60">
    <w:name w:val="xl160"/>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1">
    <w:name w:val="xl161"/>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2">
    <w:name w:val="xl162"/>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3">
    <w:name w:val="xl163"/>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4">
    <w:name w:val="xl164"/>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65">
    <w:name w:val="xl165"/>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6">
    <w:name w:val="xl166"/>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7">
    <w:name w:val="xl167"/>
    <w:basedOn w:val="Normal"/>
    <w:uiPriority w:val="99"/>
    <w:rsid w:val="007F369C"/>
    <w:pPr>
      <w:pBdr>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68">
    <w:name w:val="xl168"/>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69">
    <w:name w:val="xl169"/>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0">
    <w:name w:val="xl170"/>
    <w:basedOn w:val="Normal"/>
    <w:uiPriority w:val="99"/>
    <w:rsid w:val="007F369C"/>
    <w:pPr>
      <w:pBdr>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1">
    <w:name w:val="xl171"/>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72">
    <w:name w:val="xl172"/>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73">
    <w:name w:val="xl173"/>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4">
    <w:name w:val="xl174"/>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5">
    <w:name w:val="xl175"/>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6">
    <w:name w:val="xl176"/>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177">
    <w:name w:val="xl177"/>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8">
    <w:name w:val="xl178"/>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179">
    <w:name w:val="xl179"/>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0">
    <w:name w:val="xl180"/>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81">
    <w:name w:val="xl181"/>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182">
    <w:name w:val="xl182"/>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3">
    <w:name w:val="xl183"/>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4">
    <w:name w:val="xl184"/>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5">
    <w:name w:val="xl185"/>
    <w:basedOn w:val="Normal"/>
    <w:uiPriority w:val="99"/>
    <w:rsid w:val="007F369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6">
    <w:name w:val="xl186"/>
    <w:basedOn w:val="Normal"/>
    <w:uiPriority w:val="99"/>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7">
    <w:name w:val="xl187"/>
    <w:basedOn w:val="Normal"/>
    <w:uiPriority w:val="99"/>
    <w:rsid w:val="007F369C"/>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188">
    <w:name w:val="xl188"/>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89">
    <w:name w:val="xl189"/>
    <w:basedOn w:val="Normal"/>
    <w:uiPriority w:val="99"/>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0">
    <w:name w:val="xl190"/>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191">
    <w:name w:val="xl191"/>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b/>
      <w:bCs/>
      <w:color w:val="000000"/>
      <w:sz w:val="20"/>
      <w:szCs w:val="20"/>
      <w:lang w:eastAsia="fr-FR"/>
    </w:rPr>
  </w:style>
  <w:style w:type="paragraph" w:customStyle="1" w:styleId="xl192">
    <w:name w:val="xl192"/>
    <w:basedOn w:val="Normal"/>
    <w:uiPriority w:val="99"/>
    <w:rsid w:val="007F369C"/>
    <w:pPr>
      <w:pBdr>
        <w:top w:val="single" w:sz="4" w:space="0" w:color="auto"/>
        <w:bottom w:val="single" w:sz="4" w:space="0" w:color="auto"/>
      </w:pBdr>
      <w:shd w:val="clear" w:color="000000" w:fill="F2F2F2"/>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24"/>
      <w:szCs w:val="24"/>
      <w:lang w:eastAsia="fr-FR"/>
    </w:rPr>
  </w:style>
  <w:style w:type="paragraph" w:customStyle="1" w:styleId="xl193">
    <w:name w:val="xl193"/>
    <w:basedOn w:val="Normal"/>
    <w:uiPriority w:val="99"/>
    <w:rsid w:val="007F369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4">
    <w:name w:val="xl194"/>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5">
    <w:name w:val="xl195"/>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196">
    <w:name w:val="xl196"/>
    <w:basedOn w:val="Normal"/>
    <w:uiPriority w:val="99"/>
    <w:rsid w:val="007F369C"/>
    <w:pPr>
      <w:spacing w:before="100" w:beforeAutospacing="1" w:after="100" w:afterAutospacing="1" w:line="240" w:lineRule="auto"/>
      <w:ind w:left="1134"/>
      <w:jc w:val="center"/>
    </w:pPr>
    <w:rPr>
      <w:rFonts w:ascii="Times New Roman" w:eastAsia="Times New Roman" w:hAnsi="Times New Roman" w:cs="Times New Roman"/>
      <w:i/>
      <w:iCs/>
      <w:sz w:val="24"/>
      <w:szCs w:val="24"/>
      <w:lang w:eastAsia="fr-FR"/>
    </w:rPr>
  </w:style>
  <w:style w:type="paragraph" w:customStyle="1" w:styleId="xl197">
    <w:name w:val="xl197"/>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8">
    <w:name w:val="xl198"/>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199">
    <w:name w:val="xl199"/>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00">
    <w:name w:val="xl200"/>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1">
    <w:name w:val="xl201"/>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2">
    <w:name w:val="xl202"/>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3">
    <w:name w:val="xl203"/>
    <w:basedOn w:val="Normal"/>
    <w:uiPriority w:val="99"/>
    <w:rsid w:val="007F369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04">
    <w:name w:val="xl204"/>
    <w:basedOn w:val="Normal"/>
    <w:uiPriority w:val="99"/>
    <w:rsid w:val="007F369C"/>
    <w:pPr>
      <w:pBdr>
        <w:top w:val="single" w:sz="8"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5">
    <w:name w:val="xl205"/>
    <w:basedOn w:val="Normal"/>
    <w:uiPriority w:val="99"/>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06">
    <w:name w:val="xl206"/>
    <w:basedOn w:val="Normal"/>
    <w:uiPriority w:val="99"/>
    <w:rsid w:val="007F369C"/>
    <w:pPr>
      <w:pBdr>
        <w:top w:val="single" w:sz="8"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7">
    <w:name w:val="xl207"/>
    <w:basedOn w:val="Normal"/>
    <w:uiPriority w:val="99"/>
    <w:rsid w:val="007F369C"/>
    <w:pPr>
      <w:pBdr>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8">
    <w:name w:val="xl208"/>
    <w:basedOn w:val="Normal"/>
    <w:uiPriority w:val="99"/>
    <w:rsid w:val="007F369C"/>
    <w:pPr>
      <w:pBdr>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09">
    <w:name w:val="xl209"/>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10">
    <w:name w:val="xl210"/>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1">
    <w:name w:val="xl211"/>
    <w:basedOn w:val="Normal"/>
    <w:uiPriority w:val="99"/>
    <w:rsid w:val="007F369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2">
    <w:name w:val="xl212"/>
    <w:basedOn w:val="Normal"/>
    <w:uiPriority w:val="99"/>
    <w:rsid w:val="007F369C"/>
    <w:pPr>
      <w:pBdr>
        <w:top w:val="single" w:sz="4" w:space="0" w:color="auto"/>
        <w:left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13">
    <w:name w:val="xl213"/>
    <w:basedOn w:val="Normal"/>
    <w:uiPriority w:val="99"/>
    <w:rsid w:val="007F369C"/>
    <w:pPr>
      <w:pBdr>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4">
    <w:name w:val="xl214"/>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5">
    <w:name w:val="xl215"/>
    <w:basedOn w:val="Normal"/>
    <w:uiPriority w:val="99"/>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6">
    <w:name w:val="xl216"/>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17">
    <w:name w:val="xl217"/>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8">
    <w:name w:val="xl218"/>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19">
    <w:name w:val="xl219"/>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0">
    <w:name w:val="xl220"/>
    <w:basedOn w:val="Normal"/>
    <w:uiPriority w:val="99"/>
    <w:rsid w:val="007F369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1">
    <w:name w:val="xl221"/>
    <w:basedOn w:val="Normal"/>
    <w:uiPriority w:val="99"/>
    <w:rsid w:val="007F369C"/>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22">
    <w:name w:val="xl222"/>
    <w:basedOn w:val="Normal"/>
    <w:uiPriority w:val="99"/>
    <w:rsid w:val="007F369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3">
    <w:name w:val="xl223"/>
    <w:basedOn w:val="Normal"/>
    <w:uiPriority w:val="99"/>
    <w:rsid w:val="007F369C"/>
    <w:pPr>
      <w:pBdr>
        <w:top w:val="single" w:sz="4" w:space="0" w:color="auto"/>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4">
    <w:name w:val="xl224"/>
    <w:basedOn w:val="Normal"/>
    <w:uiPriority w:val="99"/>
    <w:rsid w:val="007F369C"/>
    <w:pPr>
      <w:pBdr>
        <w:left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5">
    <w:name w:val="xl225"/>
    <w:basedOn w:val="Normal"/>
    <w:uiPriority w:val="99"/>
    <w:rsid w:val="007F36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6">
    <w:name w:val="xl226"/>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color w:val="000000"/>
      <w:sz w:val="20"/>
      <w:szCs w:val="20"/>
      <w:lang w:eastAsia="fr-FR"/>
    </w:rPr>
  </w:style>
  <w:style w:type="paragraph" w:customStyle="1" w:styleId="xl227">
    <w:name w:val="xl227"/>
    <w:basedOn w:val="Normal"/>
    <w:uiPriority w:val="99"/>
    <w:rsid w:val="007F369C"/>
    <w:pPr>
      <w:pBdr>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28">
    <w:name w:val="xl228"/>
    <w:basedOn w:val="Normal"/>
    <w:uiPriority w:val="99"/>
    <w:rsid w:val="007F369C"/>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29">
    <w:name w:val="xl229"/>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0">
    <w:name w:val="xl230"/>
    <w:basedOn w:val="Normal"/>
    <w:uiPriority w:val="99"/>
    <w:rsid w:val="007F369C"/>
    <w:pPr>
      <w:pBdr>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31">
    <w:name w:val="xl231"/>
    <w:basedOn w:val="Normal"/>
    <w:uiPriority w:val="99"/>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32">
    <w:name w:val="xl232"/>
    <w:basedOn w:val="Normal"/>
    <w:uiPriority w:val="99"/>
    <w:rsid w:val="007F369C"/>
    <w:pPr>
      <w:pBdr>
        <w:top w:val="single" w:sz="4" w:space="0" w:color="auto"/>
        <w:lef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3">
    <w:name w:val="xl233"/>
    <w:basedOn w:val="Normal"/>
    <w:uiPriority w:val="99"/>
    <w:rsid w:val="007F369C"/>
    <w:pPr>
      <w:pBdr>
        <w:top w:val="single" w:sz="4" w:space="0" w:color="auto"/>
        <w:right w:val="single" w:sz="4" w:space="0" w:color="auto"/>
      </w:pBdr>
      <w:shd w:val="clear" w:color="000000" w:fill="FF6600"/>
      <w:spacing w:before="100" w:beforeAutospacing="1" w:after="100" w:afterAutospacing="1" w:line="240" w:lineRule="auto"/>
      <w:ind w:left="1134"/>
      <w:jc w:val="center"/>
      <w:textAlignment w:val="center"/>
    </w:pPr>
    <w:rPr>
      <w:rFonts w:ascii="Arial Narrow" w:eastAsia="Times New Roman" w:hAnsi="Arial Narrow" w:cs="Arial"/>
      <w:b/>
      <w:bCs/>
      <w:color w:val="FFFFFF"/>
      <w:sz w:val="20"/>
      <w:szCs w:val="20"/>
      <w:lang w:eastAsia="fr-FR"/>
    </w:rPr>
  </w:style>
  <w:style w:type="paragraph" w:customStyle="1" w:styleId="xl234">
    <w:name w:val="xl234"/>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5">
    <w:name w:val="xl235"/>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6">
    <w:name w:val="xl236"/>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37">
    <w:name w:val="xl237"/>
    <w:basedOn w:val="Normal"/>
    <w:uiPriority w:val="99"/>
    <w:rsid w:val="007F369C"/>
    <w:pPr>
      <w:pBdr>
        <w:top w:val="single" w:sz="4" w:space="0" w:color="auto"/>
        <w:bottom w:val="single" w:sz="4" w:space="0" w:color="auto"/>
      </w:pBdr>
      <w:shd w:val="clear" w:color="000000" w:fill="F2F2F2"/>
      <w:spacing w:before="100" w:beforeAutospacing="1" w:after="100" w:afterAutospacing="1" w:line="240" w:lineRule="auto"/>
      <w:ind w:left="1134"/>
      <w:jc w:val="both"/>
      <w:textAlignment w:val="center"/>
    </w:pPr>
    <w:rPr>
      <w:rFonts w:ascii="Arial Narrow" w:eastAsia="Times New Roman" w:hAnsi="Arial Narrow" w:cs="Arial"/>
      <w:b/>
      <w:bCs/>
      <w:color w:val="000000"/>
      <w:sz w:val="24"/>
      <w:szCs w:val="24"/>
      <w:lang w:eastAsia="fr-FR"/>
    </w:rPr>
  </w:style>
  <w:style w:type="paragraph" w:customStyle="1" w:styleId="xl238">
    <w:name w:val="xl238"/>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39">
    <w:name w:val="xl239"/>
    <w:basedOn w:val="Normal"/>
    <w:uiPriority w:val="99"/>
    <w:rsid w:val="007F369C"/>
    <w:pPr>
      <w:pBdr>
        <w:top w:val="single" w:sz="8"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20"/>
      <w:szCs w:val="20"/>
      <w:lang w:eastAsia="fr-FR"/>
    </w:rPr>
  </w:style>
  <w:style w:type="paragraph" w:customStyle="1" w:styleId="xl240">
    <w:name w:val="xl240"/>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1">
    <w:name w:val="xl241"/>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2">
    <w:name w:val="xl242"/>
    <w:basedOn w:val="Normal"/>
    <w:uiPriority w:val="99"/>
    <w:rsid w:val="007F369C"/>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3">
    <w:name w:val="xl243"/>
    <w:basedOn w:val="Normal"/>
    <w:uiPriority w:val="99"/>
    <w:rsid w:val="007F369C"/>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44">
    <w:name w:val="xl244"/>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5">
    <w:name w:val="xl245"/>
    <w:basedOn w:val="Normal"/>
    <w:uiPriority w:val="99"/>
    <w:rsid w:val="007F369C"/>
    <w:pPr>
      <w:pBdr>
        <w:left w:val="single" w:sz="4"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sz w:val="20"/>
      <w:szCs w:val="20"/>
      <w:lang w:eastAsia="fr-FR"/>
    </w:rPr>
  </w:style>
  <w:style w:type="paragraph" w:customStyle="1" w:styleId="xl246">
    <w:name w:val="xl246"/>
    <w:basedOn w:val="Normal"/>
    <w:uiPriority w:val="99"/>
    <w:rsid w:val="007F36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47">
    <w:name w:val="xl247"/>
    <w:basedOn w:val="Normal"/>
    <w:uiPriority w:val="99"/>
    <w:rsid w:val="007F369C"/>
    <w:pPr>
      <w:pBdr>
        <w:left w:val="single" w:sz="8" w:space="0" w:color="auto"/>
        <w:bottom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paragraph" w:customStyle="1" w:styleId="xl248">
    <w:name w:val="xl248"/>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49">
    <w:name w:val="xl249"/>
    <w:basedOn w:val="Normal"/>
    <w:uiPriority w:val="99"/>
    <w:rsid w:val="007F369C"/>
    <w:pPr>
      <w:pBdr>
        <w:left w:val="single" w:sz="4" w:space="0" w:color="auto"/>
        <w:bottom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i/>
      <w:iCs/>
      <w:color w:val="000000"/>
      <w:sz w:val="18"/>
      <w:szCs w:val="18"/>
      <w:lang w:eastAsia="fr-FR"/>
    </w:rPr>
  </w:style>
  <w:style w:type="paragraph" w:customStyle="1" w:styleId="xl250">
    <w:name w:val="xl250"/>
    <w:basedOn w:val="Normal"/>
    <w:uiPriority w:val="99"/>
    <w:rsid w:val="007F369C"/>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1">
    <w:name w:val="xl251"/>
    <w:basedOn w:val="Normal"/>
    <w:uiPriority w:val="99"/>
    <w:rsid w:val="007F369C"/>
    <w:pPr>
      <w:pBdr>
        <w:left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2">
    <w:name w:val="xl252"/>
    <w:basedOn w:val="Normal"/>
    <w:uiPriority w:val="99"/>
    <w:rsid w:val="007F369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3">
    <w:name w:val="xl253"/>
    <w:basedOn w:val="Normal"/>
    <w:uiPriority w:val="99"/>
    <w:rsid w:val="007F36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4">
    <w:name w:val="xl254"/>
    <w:basedOn w:val="Normal"/>
    <w:uiPriority w:val="99"/>
    <w:rsid w:val="007F369C"/>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1134"/>
      <w:jc w:val="both"/>
      <w:textAlignment w:val="center"/>
    </w:pPr>
    <w:rPr>
      <w:rFonts w:ascii="Arial Narrow" w:eastAsia="Times New Roman" w:hAnsi="Arial Narrow" w:cs="Arial"/>
      <w:sz w:val="20"/>
      <w:szCs w:val="20"/>
      <w:lang w:eastAsia="fr-FR"/>
    </w:rPr>
  </w:style>
  <w:style w:type="paragraph" w:customStyle="1" w:styleId="xl255">
    <w:name w:val="xl255"/>
    <w:basedOn w:val="Normal"/>
    <w:uiPriority w:val="99"/>
    <w:rsid w:val="007F369C"/>
    <w:pPr>
      <w:pBdr>
        <w:top w:val="single" w:sz="4" w:space="0" w:color="auto"/>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b/>
      <w:bCs/>
      <w:color w:val="000000"/>
      <w:sz w:val="20"/>
      <w:szCs w:val="20"/>
      <w:lang w:eastAsia="fr-FR"/>
    </w:rPr>
  </w:style>
  <w:style w:type="paragraph" w:customStyle="1" w:styleId="xl256">
    <w:name w:val="xl256"/>
    <w:basedOn w:val="Normal"/>
    <w:uiPriority w:val="99"/>
    <w:rsid w:val="007F369C"/>
    <w:pPr>
      <w:pBdr>
        <w:left w:val="single" w:sz="4"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i/>
      <w:iCs/>
      <w:color w:val="000000"/>
      <w:sz w:val="18"/>
      <w:szCs w:val="18"/>
      <w:lang w:eastAsia="fr-FR"/>
    </w:rPr>
  </w:style>
  <w:style w:type="paragraph" w:customStyle="1" w:styleId="xl257">
    <w:name w:val="xl257"/>
    <w:basedOn w:val="Normal"/>
    <w:uiPriority w:val="99"/>
    <w:rsid w:val="007F369C"/>
    <w:pPr>
      <w:pBdr>
        <w:top w:val="single" w:sz="4" w:space="0" w:color="auto"/>
        <w:left w:val="single" w:sz="8" w:space="0" w:color="auto"/>
        <w:right w:val="single" w:sz="4" w:space="0" w:color="auto"/>
      </w:pBdr>
      <w:spacing w:before="100" w:beforeAutospacing="1" w:after="100" w:afterAutospacing="1" w:line="240" w:lineRule="auto"/>
      <w:ind w:left="1134"/>
      <w:jc w:val="center"/>
      <w:textAlignment w:val="center"/>
    </w:pPr>
    <w:rPr>
      <w:rFonts w:ascii="Arial Narrow" w:eastAsia="Times New Roman" w:hAnsi="Arial Narrow" w:cs="Arial"/>
      <w:color w:val="000000"/>
      <w:sz w:val="20"/>
      <w:szCs w:val="20"/>
      <w:lang w:eastAsia="fr-FR"/>
    </w:rPr>
  </w:style>
  <w:style w:type="numbering" w:customStyle="1" w:styleId="Aucuneliste111">
    <w:name w:val="Aucune liste111"/>
    <w:next w:val="Aucuneliste"/>
    <w:uiPriority w:val="99"/>
    <w:semiHidden/>
    <w:unhideWhenUsed/>
    <w:rsid w:val="007F369C"/>
  </w:style>
  <w:style w:type="numbering" w:customStyle="1" w:styleId="Aucuneliste2">
    <w:name w:val="Aucune liste2"/>
    <w:next w:val="Aucuneliste"/>
    <w:uiPriority w:val="99"/>
    <w:semiHidden/>
    <w:unhideWhenUsed/>
    <w:rsid w:val="007F369C"/>
  </w:style>
  <w:style w:type="numbering" w:customStyle="1" w:styleId="Aucuneliste3">
    <w:name w:val="Aucune liste3"/>
    <w:next w:val="Aucuneliste"/>
    <w:uiPriority w:val="99"/>
    <w:semiHidden/>
    <w:unhideWhenUsed/>
    <w:rsid w:val="007F369C"/>
  </w:style>
  <w:style w:type="table" w:customStyle="1" w:styleId="Grilledutableau2">
    <w:name w:val="Grille du tableau2"/>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
    <w:name w:val="Aucune liste1111"/>
    <w:next w:val="Aucuneliste"/>
    <w:uiPriority w:val="99"/>
    <w:semiHidden/>
    <w:unhideWhenUsed/>
    <w:rsid w:val="007F369C"/>
  </w:style>
  <w:style w:type="numbering" w:customStyle="1" w:styleId="Aucuneliste21">
    <w:name w:val="Aucune liste21"/>
    <w:next w:val="Aucuneliste"/>
    <w:uiPriority w:val="99"/>
    <w:semiHidden/>
    <w:unhideWhenUsed/>
    <w:rsid w:val="007F369C"/>
  </w:style>
  <w:style w:type="paragraph" w:styleId="En-ttedetabledesmatires">
    <w:name w:val="TOC Heading"/>
    <w:basedOn w:val="Titre1"/>
    <w:next w:val="Normal"/>
    <w:uiPriority w:val="39"/>
    <w:unhideWhenUsed/>
    <w:qFormat/>
    <w:rsid w:val="007F369C"/>
    <w:pPr>
      <w:keepLines/>
      <w:spacing w:before="480" w:line="276" w:lineRule="auto"/>
      <w:outlineLvl w:val="9"/>
    </w:pPr>
    <w:rPr>
      <w:rFonts w:ascii="Cambria" w:hAnsi="Cambria"/>
      <w:color w:val="365F91"/>
      <w:kern w:val="0"/>
      <w:szCs w:val="28"/>
    </w:rPr>
  </w:style>
  <w:style w:type="character" w:customStyle="1" w:styleId="Corpsdetexte2Car1">
    <w:name w:val="Corps de texte 2 Car1"/>
    <w:uiPriority w:val="99"/>
    <w:semiHidden/>
    <w:rsid w:val="007F369C"/>
    <w:rPr>
      <w:rFonts w:ascii="Arial Narrow" w:hAnsi="Arial Narrow"/>
      <w:sz w:val="22"/>
      <w:szCs w:val="22"/>
      <w:lang w:eastAsia="en-US"/>
    </w:rPr>
  </w:style>
  <w:style w:type="paragraph" w:customStyle="1" w:styleId="yiv0045478133msonormal">
    <w:name w:val="yiv0045478133msonormal"/>
    <w:basedOn w:val="Normal"/>
    <w:uiPriority w:val="99"/>
    <w:rsid w:val="007F369C"/>
    <w:pPr>
      <w:spacing w:before="100" w:beforeAutospacing="1" w:after="100" w:afterAutospacing="1" w:line="240" w:lineRule="auto"/>
      <w:ind w:left="1134"/>
      <w:jc w:val="both"/>
    </w:pPr>
    <w:rPr>
      <w:rFonts w:ascii="Times New Roman" w:eastAsia="Times New Roman" w:hAnsi="Times New Roman" w:cs="Times New Roman"/>
      <w:sz w:val="24"/>
      <w:szCs w:val="24"/>
      <w:lang w:eastAsia="fr-FR"/>
    </w:rPr>
  </w:style>
  <w:style w:type="table" w:styleId="Tableauclassique2">
    <w:name w:val="Table Classic 2"/>
    <w:basedOn w:val="TableauNormal"/>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ParagraphedelisteCar">
    <w:name w:val="Paragraphe de liste Car"/>
    <w:aliases w:val="Puce 1-2 Car,References Car,Bullets Car,List Paragraph Car,texte Car,Paragraphe Car,1 Car,Bullet Points Car,Farbige Liste - Akzent 11 Car,Liste couleur - Accent 11 Car,Tiret lettres Car,- List tir Car,liste 1 Car,puce 1 Car"/>
    <w:link w:val="Paragraphedeliste"/>
    <w:uiPriority w:val="34"/>
    <w:qFormat/>
    <w:locked/>
    <w:rsid w:val="007F369C"/>
  </w:style>
  <w:style w:type="paragraph" w:customStyle="1" w:styleId="Igip1">
    <w:name w:val="Igip1"/>
    <w:basedOn w:val="Normal"/>
    <w:link w:val="Igip1ZchnZchn"/>
    <w:autoRedefine/>
    <w:uiPriority w:val="99"/>
    <w:qFormat/>
    <w:rsid w:val="007F369C"/>
    <w:pPr>
      <w:spacing w:before="120" w:after="0" w:line="360" w:lineRule="auto"/>
      <w:ind w:left="1134"/>
      <w:jc w:val="center"/>
    </w:pPr>
    <w:rPr>
      <w:rFonts w:ascii="Arial Narrow" w:eastAsia="Calibri" w:hAnsi="Arial Narrow" w:cs="Times New Roman"/>
      <w:b/>
      <w:noProof/>
      <w:szCs w:val="20"/>
      <w:lang w:val="x-none" w:eastAsia="de-DE"/>
    </w:rPr>
  </w:style>
  <w:style w:type="character" w:customStyle="1" w:styleId="Igip1ZchnZchn">
    <w:name w:val="Igip1 Zchn Zchn"/>
    <w:link w:val="Igip1"/>
    <w:uiPriority w:val="99"/>
    <w:rsid w:val="007F369C"/>
    <w:rPr>
      <w:rFonts w:ascii="Arial Narrow" w:eastAsia="Calibri" w:hAnsi="Arial Narrow" w:cs="Times New Roman"/>
      <w:b/>
      <w:noProof/>
      <w:szCs w:val="20"/>
      <w:lang w:val="x-none" w:eastAsia="de-DE"/>
    </w:rPr>
  </w:style>
  <w:style w:type="paragraph" w:customStyle="1" w:styleId="OD2">
    <w:name w:val="OD2"/>
    <w:basedOn w:val="Titre3"/>
    <w:link w:val="OD2Car"/>
    <w:qFormat/>
    <w:rsid w:val="00104FC8"/>
    <w:pPr>
      <w:numPr>
        <w:numId w:val="6"/>
      </w:numPr>
      <w:spacing w:before="240" w:after="240"/>
      <w:ind w:left="1208" w:hanging="357"/>
    </w:pPr>
    <w:rPr>
      <w:smallCaps/>
      <w:noProof/>
      <w:color w:val="000000" w:themeColor="text1"/>
      <w:sz w:val="28"/>
      <w:szCs w:val="24"/>
      <w:lang w:val="fr-FR" w:eastAsia="de-DE"/>
    </w:rPr>
  </w:style>
  <w:style w:type="character" w:customStyle="1" w:styleId="OD2Car">
    <w:name w:val="OD2 Car"/>
    <w:link w:val="OD2"/>
    <w:rsid w:val="00104FC8"/>
    <w:rPr>
      <w:rFonts w:ascii="Arial" w:eastAsia="Calibri" w:hAnsi="Arial" w:cs="Times New Roman"/>
      <w:b/>
      <w:smallCaps/>
      <w:noProof/>
      <w:color w:val="000000" w:themeColor="text1"/>
      <w:sz w:val="28"/>
      <w:szCs w:val="24"/>
      <w:lang w:eastAsia="de-DE"/>
    </w:rPr>
  </w:style>
  <w:style w:type="numbering" w:customStyle="1" w:styleId="Aucuneliste4">
    <w:name w:val="Aucune liste4"/>
    <w:next w:val="Aucuneliste"/>
    <w:uiPriority w:val="99"/>
    <w:semiHidden/>
    <w:unhideWhenUsed/>
    <w:rsid w:val="007F369C"/>
  </w:style>
  <w:style w:type="numbering" w:customStyle="1" w:styleId="Aucuneliste12">
    <w:name w:val="Aucune liste12"/>
    <w:next w:val="Aucuneliste"/>
    <w:uiPriority w:val="99"/>
    <w:semiHidden/>
    <w:unhideWhenUsed/>
    <w:rsid w:val="007F369C"/>
  </w:style>
  <w:style w:type="table" w:customStyle="1" w:styleId="TableauListe4-Accentuation311">
    <w:name w:val="Tableau Liste 4 - Accentuation 311"/>
    <w:basedOn w:val="TableauNormal"/>
    <w:uiPriority w:val="49"/>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
    <w:name w:val="Tableau Liste 4 - Accentuation 611"/>
    <w:basedOn w:val="TableauNormal"/>
    <w:uiPriority w:val="49"/>
    <w:rsid w:val="007F369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
    <w:name w:val="Tableau Igip01"/>
    <w:basedOn w:val="TableauIgip1"/>
    <w:rsid w:val="007F369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
    <w:name w:val="Tableau Igip11"/>
    <w:basedOn w:val="TableauNormal"/>
    <w:rsid w:val="007F369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
    <w:name w:val="Grille du tableau3"/>
    <w:basedOn w:val="TableauNormal"/>
    <w:next w:val="Grilledutableau"/>
    <w:uiPriority w:val="59"/>
    <w:qFormat/>
    <w:rsid w:val="007F369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
    <w:name w:val="Liste claire - Accent 21"/>
    <w:basedOn w:val="TableauNormal"/>
    <w:next w:val="Listeclaire-Accent2"/>
    <w:uiPriority w:val="61"/>
    <w:rsid w:val="007F369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
    <w:name w:val="Grille du tableau11"/>
    <w:basedOn w:val="TableauNormal"/>
    <w:next w:val="Grilledutableau"/>
    <w:uiPriority w:val="59"/>
    <w:rsid w:val="007F369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
    <w:name w:val="Grille couleur - Accent 61"/>
    <w:basedOn w:val="TableauNormal"/>
    <w:next w:val="Grillecouleur-Accent6"/>
    <w:uiPriority w:val="73"/>
    <w:rsid w:val="007F369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
    <w:name w:val="Style11"/>
    <w:rsid w:val="007F369C"/>
  </w:style>
  <w:style w:type="numbering" w:customStyle="1" w:styleId="Aucuneliste112">
    <w:name w:val="Aucune liste112"/>
    <w:next w:val="Aucuneliste"/>
    <w:uiPriority w:val="99"/>
    <w:semiHidden/>
    <w:unhideWhenUsed/>
    <w:rsid w:val="007F369C"/>
  </w:style>
  <w:style w:type="numbering" w:customStyle="1" w:styleId="Aucuneliste22">
    <w:name w:val="Aucune liste22"/>
    <w:next w:val="Aucuneliste"/>
    <w:uiPriority w:val="99"/>
    <w:semiHidden/>
    <w:unhideWhenUsed/>
    <w:rsid w:val="007F369C"/>
  </w:style>
  <w:style w:type="numbering" w:customStyle="1" w:styleId="Aucuneliste31">
    <w:name w:val="Aucune liste31"/>
    <w:next w:val="Aucuneliste"/>
    <w:uiPriority w:val="99"/>
    <w:semiHidden/>
    <w:unhideWhenUsed/>
    <w:rsid w:val="007F369C"/>
  </w:style>
  <w:style w:type="table" w:customStyle="1" w:styleId="Grilledutableau21">
    <w:name w:val="Grille du tableau21"/>
    <w:basedOn w:val="TableauNormal"/>
    <w:next w:val="Grilledutableau"/>
    <w:uiPriority w:val="39"/>
    <w:rsid w:val="007F369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
    <w:name w:val="Aucune liste1112"/>
    <w:next w:val="Aucuneliste"/>
    <w:uiPriority w:val="99"/>
    <w:semiHidden/>
    <w:unhideWhenUsed/>
    <w:rsid w:val="007F369C"/>
  </w:style>
  <w:style w:type="numbering" w:customStyle="1" w:styleId="Aucuneliste211">
    <w:name w:val="Aucune liste211"/>
    <w:next w:val="Aucuneliste"/>
    <w:uiPriority w:val="99"/>
    <w:semiHidden/>
    <w:unhideWhenUsed/>
    <w:rsid w:val="007F369C"/>
  </w:style>
  <w:style w:type="table" w:customStyle="1" w:styleId="Tableauclassique21">
    <w:name w:val="Tableau classique 21"/>
    <w:basedOn w:val="TableauNormal"/>
    <w:next w:val="Tableauclassique2"/>
    <w:uiPriority w:val="99"/>
    <w:semiHidden/>
    <w:unhideWhenUsed/>
    <w:rsid w:val="007F369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uiPriority w:val="99"/>
    <w:semiHidden/>
    <w:unhideWhenUsed/>
    <w:rsid w:val="007F369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
    <w:name w:val="Aucune liste5"/>
    <w:next w:val="Aucuneliste"/>
    <w:uiPriority w:val="99"/>
    <w:semiHidden/>
    <w:unhideWhenUsed/>
    <w:rsid w:val="000B203E"/>
  </w:style>
  <w:style w:type="numbering" w:customStyle="1" w:styleId="Aucuneliste13">
    <w:name w:val="Aucune liste13"/>
    <w:next w:val="Aucuneliste"/>
    <w:uiPriority w:val="99"/>
    <w:semiHidden/>
    <w:unhideWhenUsed/>
    <w:rsid w:val="000B203E"/>
  </w:style>
  <w:style w:type="table" w:customStyle="1" w:styleId="TableauListe4-Accentuation312">
    <w:name w:val="Tableau Liste 4 - Accentuation 312"/>
    <w:basedOn w:val="TableauNormal"/>
    <w:uiPriority w:val="49"/>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
    <w:name w:val="Tableau Liste 4 - Accentuation 612"/>
    <w:basedOn w:val="TableauNormal"/>
    <w:uiPriority w:val="49"/>
    <w:rsid w:val="000B203E"/>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
    <w:name w:val="Tableau Igip02"/>
    <w:basedOn w:val="TableauIgip1"/>
    <w:rsid w:val="000B203E"/>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
    <w:name w:val="Tableau Igip12"/>
    <w:basedOn w:val="TableauNormal"/>
    <w:rsid w:val="000B203E"/>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
    <w:name w:val="Grille du tableau4"/>
    <w:basedOn w:val="TableauNormal"/>
    <w:next w:val="Grilledutableau"/>
    <w:uiPriority w:val="59"/>
    <w:qFormat/>
    <w:rsid w:val="000B203E"/>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
    <w:name w:val="Liste claire - Accent 22"/>
    <w:basedOn w:val="TableauNormal"/>
    <w:next w:val="Listeclaire-Accent2"/>
    <w:uiPriority w:val="61"/>
    <w:rsid w:val="000B203E"/>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
    <w:name w:val="Grille du tableau12"/>
    <w:basedOn w:val="TableauNormal"/>
    <w:next w:val="Grilledutableau"/>
    <w:uiPriority w:val="59"/>
    <w:rsid w:val="000B203E"/>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
    <w:name w:val="Grille couleur - Accent 62"/>
    <w:basedOn w:val="TableauNormal"/>
    <w:next w:val="Grillecouleur-Accent6"/>
    <w:uiPriority w:val="73"/>
    <w:rsid w:val="000B203E"/>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
    <w:name w:val="Style12"/>
    <w:rsid w:val="000B203E"/>
  </w:style>
  <w:style w:type="numbering" w:customStyle="1" w:styleId="Aucuneliste113">
    <w:name w:val="Aucune liste113"/>
    <w:next w:val="Aucuneliste"/>
    <w:uiPriority w:val="99"/>
    <w:semiHidden/>
    <w:unhideWhenUsed/>
    <w:rsid w:val="000B203E"/>
  </w:style>
  <w:style w:type="numbering" w:customStyle="1" w:styleId="Aucuneliste23">
    <w:name w:val="Aucune liste23"/>
    <w:next w:val="Aucuneliste"/>
    <w:uiPriority w:val="99"/>
    <w:semiHidden/>
    <w:unhideWhenUsed/>
    <w:rsid w:val="000B203E"/>
  </w:style>
  <w:style w:type="numbering" w:customStyle="1" w:styleId="Aucuneliste32">
    <w:name w:val="Aucune liste32"/>
    <w:next w:val="Aucuneliste"/>
    <w:uiPriority w:val="99"/>
    <w:semiHidden/>
    <w:unhideWhenUsed/>
    <w:rsid w:val="000B203E"/>
  </w:style>
  <w:style w:type="table" w:customStyle="1" w:styleId="Grilledutableau22">
    <w:name w:val="Grille du tableau22"/>
    <w:basedOn w:val="TableauNormal"/>
    <w:next w:val="Grilledutableau"/>
    <w:uiPriority w:val="39"/>
    <w:rsid w:val="000B203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
    <w:name w:val="Aucune liste1113"/>
    <w:next w:val="Aucuneliste"/>
    <w:uiPriority w:val="99"/>
    <w:semiHidden/>
    <w:unhideWhenUsed/>
    <w:rsid w:val="000B203E"/>
  </w:style>
  <w:style w:type="numbering" w:customStyle="1" w:styleId="Aucuneliste212">
    <w:name w:val="Aucune liste212"/>
    <w:next w:val="Aucuneliste"/>
    <w:uiPriority w:val="99"/>
    <w:semiHidden/>
    <w:unhideWhenUsed/>
    <w:rsid w:val="000B203E"/>
  </w:style>
  <w:style w:type="table" w:customStyle="1" w:styleId="Tableauclassique22">
    <w:name w:val="Tableau classique 22"/>
    <w:basedOn w:val="TableauNormal"/>
    <w:next w:val="Tableauclassique2"/>
    <w:uiPriority w:val="99"/>
    <w:semiHidden/>
    <w:unhideWhenUsed/>
    <w:rsid w:val="000B203E"/>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
    <w:name w:val="Tableau classique 32"/>
    <w:basedOn w:val="TableauNormal"/>
    <w:next w:val="Tableauclassique3"/>
    <w:uiPriority w:val="99"/>
    <w:semiHidden/>
    <w:unhideWhenUsed/>
    <w:rsid w:val="000B203E"/>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6">
    <w:name w:val="Aucune liste6"/>
    <w:next w:val="Aucuneliste"/>
    <w:uiPriority w:val="99"/>
    <w:semiHidden/>
    <w:unhideWhenUsed/>
    <w:rsid w:val="00860218"/>
  </w:style>
  <w:style w:type="table" w:customStyle="1" w:styleId="TableauListe4-Accentuation313">
    <w:name w:val="Tableau Liste 4 - Accentuation 313"/>
    <w:basedOn w:val="TableauNormal"/>
    <w:uiPriority w:val="49"/>
    <w:rsid w:val="00860218"/>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3">
    <w:name w:val="Tableau Liste 4 - Accentuation 613"/>
    <w:basedOn w:val="TableauNormal"/>
    <w:uiPriority w:val="49"/>
    <w:rsid w:val="00860218"/>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3">
    <w:name w:val="Tableau Igip03"/>
    <w:basedOn w:val="TableauIgip1"/>
    <w:rsid w:val="00860218"/>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3">
    <w:name w:val="Style13"/>
    <w:rsid w:val="00860218"/>
  </w:style>
  <w:style w:type="numbering" w:customStyle="1" w:styleId="Aucuneliste14">
    <w:name w:val="Aucune liste14"/>
    <w:next w:val="Aucuneliste"/>
    <w:uiPriority w:val="99"/>
    <w:semiHidden/>
    <w:unhideWhenUsed/>
    <w:rsid w:val="00860218"/>
  </w:style>
  <w:style w:type="numbering" w:customStyle="1" w:styleId="Aucuneliste24">
    <w:name w:val="Aucune liste24"/>
    <w:next w:val="Aucuneliste"/>
    <w:uiPriority w:val="99"/>
    <w:semiHidden/>
    <w:unhideWhenUsed/>
    <w:rsid w:val="00860218"/>
  </w:style>
  <w:style w:type="numbering" w:customStyle="1" w:styleId="Aucuneliste33">
    <w:name w:val="Aucune liste33"/>
    <w:next w:val="Aucuneliste"/>
    <w:uiPriority w:val="99"/>
    <w:semiHidden/>
    <w:unhideWhenUsed/>
    <w:rsid w:val="00860218"/>
  </w:style>
  <w:style w:type="numbering" w:customStyle="1" w:styleId="Aucuneliste114">
    <w:name w:val="Aucune liste114"/>
    <w:next w:val="Aucuneliste"/>
    <w:uiPriority w:val="99"/>
    <w:semiHidden/>
    <w:unhideWhenUsed/>
    <w:rsid w:val="00860218"/>
  </w:style>
  <w:style w:type="numbering" w:customStyle="1" w:styleId="Aucuneliste213">
    <w:name w:val="Aucune liste213"/>
    <w:next w:val="Aucuneliste"/>
    <w:uiPriority w:val="99"/>
    <w:semiHidden/>
    <w:unhideWhenUsed/>
    <w:rsid w:val="00860218"/>
  </w:style>
  <w:style w:type="paragraph" w:customStyle="1" w:styleId="2">
    <w:name w:val="2"/>
    <w:uiPriority w:val="99"/>
    <w:unhideWhenUsed/>
    <w:rsid w:val="00551391"/>
    <w:rPr>
      <w:rFonts w:ascii="Calibri" w:eastAsia="Calibri" w:hAnsi="Calibri" w:cs="Times New Roman"/>
      <w:color w:val="000080"/>
    </w:rPr>
  </w:style>
  <w:style w:type="numbering" w:customStyle="1" w:styleId="Aucuneliste7">
    <w:name w:val="Aucune liste7"/>
    <w:next w:val="Aucuneliste"/>
    <w:uiPriority w:val="99"/>
    <w:semiHidden/>
    <w:unhideWhenUsed/>
    <w:rsid w:val="00551391"/>
  </w:style>
  <w:style w:type="table" w:customStyle="1" w:styleId="TableauListe4-Accentuation314">
    <w:name w:val="Tableau Liste 4 - Accentuation 314"/>
    <w:basedOn w:val="TableauNormal"/>
    <w:uiPriority w:val="49"/>
    <w:rsid w:val="0055139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Liste4-Accentuation614">
    <w:name w:val="Tableau Liste 4 - Accentuation 614"/>
    <w:basedOn w:val="TableauNormal"/>
    <w:uiPriority w:val="49"/>
    <w:rsid w:val="0055139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Igip04">
    <w:name w:val="Tableau Igip04"/>
    <w:basedOn w:val="TableauIgip1"/>
    <w:rsid w:val="00551391"/>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numbering" w:customStyle="1" w:styleId="Style14">
    <w:name w:val="Style14"/>
    <w:rsid w:val="00551391"/>
  </w:style>
  <w:style w:type="numbering" w:customStyle="1" w:styleId="Aucuneliste15">
    <w:name w:val="Aucune liste15"/>
    <w:next w:val="Aucuneliste"/>
    <w:uiPriority w:val="99"/>
    <w:semiHidden/>
    <w:unhideWhenUsed/>
    <w:rsid w:val="00551391"/>
  </w:style>
  <w:style w:type="numbering" w:customStyle="1" w:styleId="Aucuneliste25">
    <w:name w:val="Aucune liste25"/>
    <w:next w:val="Aucuneliste"/>
    <w:uiPriority w:val="99"/>
    <w:semiHidden/>
    <w:unhideWhenUsed/>
    <w:rsid w:val="00551391"/>
  </w:style>
  <w:style w:type="numbering" w:customStyle="1" w:styleId="Aucuneliste34">
    <w:name w:val="Aucune liste34"/>
    <w:next w:val="Aucuneliste"/>
    <w:uiPriority w:val="99"/>
    <w:semiHidden/>
    <w:unhideWhenUsed/>
    <w:rsid w:val="00551391"/>
  </w:style>
  <w:style w:type="numbering" w:customStyle="1" w:styleId="Aucuneliste115">
    <w:name w:val="Aucune liste115"/>
    <w:next w:val="Aucuneliste"/>
    <w:uiPriority w:val="99"/>
    <w:semiHidden/>
    <w:unhideWhenUsed/>
    <w:rsid w:val="00551391"/>
  </w:style>
  <w:style w:type="numbering" w:customStyle="1" w:styleId="Aucuneliste214">
    <w:name w:val="Aucune liste214"/>
    <w:next w:val="Aucuneliste"/>
    <w:uiPriority w:val="99"/>
    <w:semiHidden/>
    <w:unhideWhenUsed/>
    <w:rsid w:val="00551391"/>
  </w:style>
  <w:style w:type="numbering" w:customStyle="1" w:styleId="Aucuneliste8">
    <w:name w:val="Aucune liste8"/>
    <w:next w:val="Aucuneliste"/>
    <w:uiPriority w:val="99"/>
    <w:semiHidden/>
    <w:unhideWhenUsed/>
    <w:rsid w:val="00A47EFC"/>
  </w:style>
  <w:style w:type="numbering" w:customStyle="1" w:styleId="Aucuneliste16">
    <w:name w:val="Aucune liste16"/>
    <w:next w:val="Aucuneliste"/>
    <w:uiPriority w:val="99"/>
    <w:semiHidden/>
    <w:unhideWhenUsed/>
    <w:rsid w:val="00A47EFC"/>
  </w:style>
  <w:style w:type="numbering" w:customStyle="1" w:styleId="Aucuneliste116">
    <w:name w:val="Aucune liste116"/>
    <w:next w:val="Aucuneliste"/>
    <w:uiPriority w:val="99"/>
    <w:semiHidden/>
    <w:unhideWhenUsed/>
    <w:rsid w:val="00A47EFC"/>
  </w:style>
  <w:style w:type="table" w:customStyle="1" w:styleId="TableauListe4-Accentuation315">
    <w:name w:val="Tableau Liste 4 - Accentuation 315"/>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5">
    <w:name w:val="Tableau Liste 4 - Accentuation 615"/>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5">
    <w:name w:val="Tableau Igip05"/>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3">
    <w:name w:val="Tableau Igip13"/>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5">
    <w:name w:val="Grille du tableau5"/>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3">
    <w:name w:val="Liste claire - Accent 23"/>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3">
    <w:name w:val="Grille du tableau13"/>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3">
    <w:name w:val="Grille couleur - Accent 63"/>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114">
    <w:name w:val="Aucune liste1114"/>
    <w:next w:val="Aucuneliste"/>
    <w:uiPriority w:val="99"/>
    <w:semiHidden/>
    <w:unhideWhenUsed/>
    <w:rsid w:val="00A47EFC"/>
  </w:style>
  <w:style w:type="numbering" w:customStyle="1" w:styleId="Aucuneliste26">
    <w:name w:val="Aucune liste26"/>
    <w:next w:val="Aucuneliste"/>
    <w:uiPriority w:val="99"/>
    <w:semiHidden/>
    <w:unhideWhenUsed/>
    <w:rsid w:val="00A47EFC"/>
  </w:style>
  <w:style w:type="numbering" w:customStyle="1" w:styleId="Aucuneliste35">
    <w:name w:val="Aucune liste35"/>
    <w:next w:val="Aucuneliste"/>
    <w:uiPriority w:val="99"/>
    <w:semiHidden/>
    <w:unhideWhenUsed/>
    <w:rsid w:val="00A47EFC"/>
  </w:style>
  <w:style w:type="table" w:customStyle="1" w:styleId="Grilledutableau23">
    <w:name w:val="Grille du tableau23"/>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11">
    <w:name w:val="Aucune liste11111"/>
    <w:next w:val="Aucuneliste"/>
    <w:uiPriority w:val="99"/>
    <w:semiHidden/>
    <w:unhideWhenUsed/>
    <w:rsid w:val="00A47EFC"/>
  </w:style>
  <w:style w:type="numbering" w:customStyle="1" w:styleId="Aucuneliste215">
    <w:name w:val="Aucune liste215"/>
    <w:next w:val="Aucuneliste"/>
    <w:uiPriority w:val="99"/>
    <w:semiHidden/>
    <w:unhideWhenUsed/>
    <w:rsid w:val="00A47EFC"/>
  </w:style>
  <w:style w:type="table" w:customStyle="1" w:styleId="Tableauclassique23">
    <w:name w:val="Tableau classique 23"/>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
    <w:name w:val="Tableau classique 33"/>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41">
    <w:name w:val="Aucune liste41"/>
    <w:next w:val="Aucuneliste"/>
    <w:uiPriority w:val="99"/>
    <w:semiHidden/>
    <w:unhideWhenUsed/>
    <w:rsid w:val="00A47EFC"/>
  </w:style>
  <w:style w:type="numbering" w:customStyle="1" w:styleId="Aucuneliste121">
    <w:name w:val="Aucune liste121"/>
    <w:next w:val="Aucuneliste"/>
    <w:uiPriority w:val="99"/>
    <w:semiHidden/>
    <w:unhideWhenUsed/>
    <w:rsid w:val="00A47EFC"/>
  </w:style>
  <w:style w:type="table" w:customStyle="1" w:styleId="TableauListe4-Accentuation3111">
    <w:name w:val="Tableau Liste 4 - Accentuation 311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11">
    <w:name w:val="Tableau Liste 4 - Accentuation 611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11">
    <w:name w:val="Tableau Igip01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11">
    <w:name w:val="Tableau Igip11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31">
    <w:name w:val="Grille du tableau3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11">
    <w:name w:val="Liste claire - Accent 21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11">
    <w:name w:val="Grille du tableau11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11">
    <w:name w:val="Grille couleur - Accent 61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11">
    <w:name w:val="Style111"/>
    <w:rsid w:val="00A47EFC"/>
  </w:style>
  <w:style w:type="numbering" w:customStyle="1" w:styleId="Aucuneliste1121">
    <w:name w:val="Aucune liste1121"/>
    <w:next w:val="Aucuneliste"/>
    <w:uiPriority w:val="99"/>
    <w:semiHidden/>
    <w:unhideWhenUsed/>
    <w:rsid w:val="00A47EFC"/>
  </w:style>
  <w:style w:type="numbering" w:customStyle="1" w:styleId="Aucuneliste221">
    <w:name w:val="Aucune liste221"/>
    <w:next w:val="Aucuneliste"/>
    <w:uiPriority w:val="99"/>
    <w:semiHidden/>
    <w:unhideWhenUsed/>
    <w:rsid w:val="00A47EFC"/>
  </w:style>
  <w:style w:type="numbering" w:customStyle="1" w:styleId="Aucuneliste311">
    <w:name w:val="Aucune liste311"/>
    <w:next w:val="Aucuneliste"/>
    <w:uiPriority w:val="99"/>
    <w:semiHidden/>
    <w:unhideWhenUsed/>
    <w:rsid w:val="00A47EFC"/>
  </w:style>
  <w:style w:type="table" w:customStyle="1" w:styleId="Grilledutableau211">
    <w:name w:val="Grille du tableau21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21">
    <w:name w:val="Aucune liste11121"/>
    <w:next w:val="Aucuneliste"/>
    <w:uiPriority w:val="99"/>
    <w:semiHidden/>
    <w:unhideWhenUsed/>
    <w:rsid w:val="00A47EFC"/>
  </w:style>
  <w:style w:type="numbering" w:customStyle="1" w:styleId="Aucuneliste2111">
    <w:name w:val="Aucune liste2111"/>
    <w:next w:val="Aucuneliste"/>
    <w:uiPriority w:val="99"/>
    <w:semiHidden/>
    <w:unhideWhenUsed/>
    <w:rsid w:val="00A47EFC"/>
  </w:style>
  <w:style w:type="table" w:customStyle="1" w:styleId="Tableauclassique211">
    <w:name w:val="Tableau classique 21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
    <w:name w:val="Tableau classique 31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51">
    <w:name w:val="Aucune liste51"/>
    <w:next w:val="Aucuneliste"/>
    <w:uiPriority w:val="99"/>
    <w:semiHidden/>
    <w:unhideWhenUsed/>
    <w:rsid w:val="00A47EFC"/>
  </w:style>
  <w:style w:type="numbering" w:customStyle="1" w:styleId="Aucuneliste131">
    <w:name w:val="Aucune liste131"/>
    <w:next w:val="Aucuneliste"/>
    <w:uiPriority w:val="99"/>
    <w:semiHidden/>
    <w:unhideWhenUsed/>
    <w:rsid w:val="00A47EFC"/>
  </w:style>
  <w:style w:type="table" w:customStyle="1" w:styleId="TableauListe4-Accentuation3121">
    <w:name w:val="Tableau Liste 4 - Accentuation 3121"/>
    <w:basedOn w:val="TableauNormal"/>
    <w:uiPriority w:val="49"/>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21">
    <w:name w:val="Tableau Liste 4 - Accentuation 6121"/>
    <w:basedOn w:val="TableauNormal"/>
    <w:uiPriority w:val="49"/>
    <w:rsid w:val="00A47EFC"/>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021">
    <w:name w:val="Tableau Igip021"/>
    <w:basedOn w:val="TableauIgip1"/>
    <w:rsid w:val="00A47EFC"/>
    <w:tblPr>
      <w:tblInd w:w="113"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leauIgip121">
    <w:name w:val="Tableau Igip121"/>
    <w:basedOn w:val="TableauNormal"/>
    <w:rsid w:val="00A47EFC"/>
    <w:pPr>
      <w:spacing w:before="120" w:after="60" w:line="288" w:lineRule="auto"/>
    </w:pPr>
    <w:rPr>
      <w:rFonts w:ascii="Arial" w:eastAsia="Times New Roman" w:hAnsi="Arial" w:cs="Times New Roman"/>
      <w:sz w:val="18"/>
      <w:szCs w:val="20"/>
      <w:lang w:eastAsia="fr-FR"/>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FFFFFF"/>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41">
    <w:name w:val="Grille du tableau41"/>
    <w:basedOn w:val="TableauNormal"/>
    <w:next w:val="Grilledutableau"/>
    <w:uiPriority w:val="59"/>
    <w:qFormat/>
    <w:rsid w:val="00A47E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221">
    <w:name w:val="Liste claire - Accent 221"/>
    <w:basedOn w:val="TableauNormal"/>
    <w:next w:val="Listeclaire-Accent2"/>
    <w:uiPriority w:val="61"/>
    <w:rsid w:val="00A47EFC"/>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dutableau121">
    <w:name w:val="Grille du tableau121"/>
    <w:basedOn w:val="TableauNormal"/>
    <w:next w:val="Grilledutableau"/>
    <w:uiPriority w:val="59"/>
    <w:rsid w:val="00A47EFC"/>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ouleur-Accent621">
    <w:name w:val="Grille couleur - Accent 621"/>
    <w:basedOn w:val="TableauNormal"/>
    <w:next w:val="Grillecouleur-Accent6"/>
    <w:uiPriority w:val="73"/>
    <w:rsid w:val="00A47EFC"/>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Style121">
    <w:name w:val="Style121"/>
    <w:rsid w:val="00A47EFC"/>
  </w:style>
  <w:style w:type="numbering" w:customStyle="1" w:styleId="Aucuneliste1131">
    <w:name w:val="Aucune liste1131"/>
    <w:next w:val="Aucuneliste"/>
    <w:uiPriority w:val="99"/>
    <w:semiHidden/>
    <w:unhideWhenUsed/>
    <w:rsid w:val="00A47EFC"/>
  </w:style>
  <w:style w:type="numbering" w:customStyle="1" w:styleId="Aucuneliste231">
    <w:name w:val="Aucune liste231"/>
    <w:next w:val="Aucuneliste"/>
    <w:uiPriority w:val="99"/>
    <w:semiHidden/>
    <w:unhideWhenUsed/>
    <w:rsid w:val="00A47EFC"/>
  </w:style>
  <w:style w:type="numbering" w:customStyle="1" w:styleId="Aucuneliste321">
    <w:name w:val="Aucune liste321"/>
    <w:next w:val="Aucuneliste"/>
    <w:uiPriority w:val="99"/>
    <w:semiHidden/>
    <w:unhideWhenUsed/>
    <w:rsid w:val="00A47EFC"/>
  </w:style>
  <w:style w:type="table" w:customStyle="1" w:styleId="Grilledutableau221">
    <w:name w:val="Grille du tableau221"/>
    <w:basedOn w:val="TableauNormal"/>
    <w:next w:val="Grilledutableau"/>
    <w:uiPriority w:val="39"/>
    <w:rsid w:val="00A47E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31">
    <w:name w:val="Aucune liste11131"/>
    <w:next w:val="Aucuneliste"/>
    <w:uiPriority w:val="99"/>
    <w:semiHidden/>
    <w:unhideWhenUsed/>
    <w:rsid w:val="00A47EFC"/>
  </w:style>
  <w:style w:type="numbering" w:customStyle="1" w:styleId="Aucuneliste2121">
    <w:name w:val="Aucune liste2121"/>
    <w:next w:val="Aucuneliste"/>
    <w:uiPriority w:val="99"/>
    <w:semiHidden/>
    <w:unhideWhenUsed/>
    <w:rsid w:val="00A47EFC"/>
  </w:style>
  <w:style w:type="table" w:customStyle="1" w:styleId="Tableauclassique221">
    <w:name w:val="Tableau classique 221"/>
    <w:basedOn w:val="TableauNormal"/>
    <w:next w:val="Tableauclassique2"/>
    <w:uiPriority w:val="99"/>
    <w:semiHidden/>
    <w:unhideWhenUsed/>
    <w:rsid w:val="00A47EFC"/>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1">
    <w:name w:val="Tableau classique 321"/>
    <w:basedOn w:val="TableauNormal"/>
    <w:next w:val="Tableauclassique3"/>
    <w:uiPriority w:val="99"/>
    <w:semiHidden/>
    <w:unhideWhenUsed/>
    <w:rsid w:val="00A47EFC"/>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Aucuneliste9">
    <w:name w:val="Aucune liste9"/>
    <w:next w:val="Aucuneliste"/>
    <w:uiPriority w:val="99"/>
    <w:semiHidden/>
    <w:unhideWhenUsed/>
    <w:rsid w:val="00D461E4"/>
  </w:style>
  <w:style w:type="numbering" w:customStyle="1" w:styleId="Aucuneliste17">
    <w:name w:val="Aucune liste17"/>
    <w:next w:val="Aucuneliste"/>
    <w:uiPriority w:val="99"/>
    <w:semiHidden/>
    <w:unhideWhenUsed/>
    <w:rsid w:val="00D461E4"/>
  </w:style>
  <w:style w:type="character" w:customStyle="1" w:styleId="Titre1Car1">
    <w:name w:val="Titre 1 Car1"/>
    <w:aliases w:val="Heading 1CAS Car1,-SEURECA Car1,page top Car1,Section Heading Car1"/>
    <w:uiPriority w:val="9"/>
    <w:rsid w:val="00D461E4"/>
    <w:rPr>
      <w:rFonts w:ascii="Calibri Light" w:eastAsia="Times New Roman" w:hAnsi="Calibri Light" w:cs="Times New Roman"/>
      <w:color w:val="2E74B5"/>
      <w:sz w:val="32"/>
      <w:szCs w:val="32"/>
    </w:rPr>
  </w:style>
  <w:style w:type="character" w:customStyle="1" w:styleId="NotedebasdepageCar1">
    <w:name w:val="Note de bas de page Car1"/>
    <w:aliases w:val="Footnote Text Char2 Car1,Footnote Text Char1 Char Car1,Footnote Text Char Char Char Car1,Footnote Text Char Char1 Car1,Car7 Car1"/>
    <w:basedOn w:val="Policepardfaut"/>
    <w:semiHidden/>
    <w:rsid w:val="00D461E4"/>
  </w:style>
  <w:style w:type="character" w:customStyle="1" w:styleId="PieddepageCar1">
    <w:name w:val="Pied de page Car1"/>
    <w:aliases w:val="Car Car1"/>
    <w:uiPriority w:val="99"/>
    <w:semiHidden/>
    <w:rsid w:val="00D461E4"/>
    <w:rPr>
      <w:rFonts w:eastAsia="Calibri"/>
      <w:sz w:val="22"/>
      <w:szCs w:val="22"/>
      <w:lang w:eastAsia="en-US"/>
    </w:rPr>
  </w:style>
  <w:style w:type="character" w:customStyle="1" w:styleId="TitreCar1">
    <w:name w:val="Titre Car1"/>
    <w:aliases w:val="Titre1 Car1"/>
    <w:uiPriority w:val="10"/>
    <w:rsid w:val="00D461E4"/>
    <w:rPr>
      <w:rFonts w:ascii="Calibri Light" w:eastAsia="Times New Roman" w:hAnsi="Calibri Light" w:cs="Times New Roman"/>
      <w:b/>
      <w:bCs/>
      <w:kern w:val="28"/>
      <w:sz w:val="32"/>
      <w:szCs w:val="32"/>
    </w:rPr>
  </w:style>
  <w:style w:type="character" w:customStyle="1" w:styleId="Sous-titreCar1">
    <w:name w:val="Sous-titre Car1"/>
    <w:aliases w:val="photo et planche Car1"/>
    <w:uiPriority w:val="11"/>
    <w:rsid w:val="00D461E4"/>
    <w:rPr>
      <w:rFonts w:ascii="Calibri Light" w:eastAsia="Times New Roman" w:hAnsi="Calibri Light" w:cs="Times New Roman"/>
      <w:sz w:val="24"/>
      <w:szCs w:val="24"/>
    </w:rPr>
  </w:style>
  <w:style w:type="table" w:customStyle="1" w:styleId="Tableauclassique24">
    <w:name w:val="Tableau classique 24"/>
    <w:basedOn w:val="TableauNormal"/>
    <w:next w:val="Tableauclassique2"/>
    <w:uiPriority w:val="99"/>
    <w:semiHidden/>
    <w:unhideWhenUsed/>
    <w:rsid w:val="00D461E4"/>
    <w:pPr>
      <w:spacing w:line="256" w:lineRule="auto"/>
    </w:pPr>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4">
    <w:name w:val="Tableau classique 34"/>
    <w:basedOn w:val="TableauNormal"/>
    <w:next w:val="Tableauclassique3"/>
    <w:uiPriority w:val="99"/>
    <w:semiHidden/>
    <w:unhideWhenUsed/>
    <w:rsid w:val="00D461E4"/>
    <w:pPr>
      <w:spacing w:line="256" w:lineRule="auto"/>
    </w:pPr>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steclaire-Accent24">
    <w:name w:val="Liste claire - Accent 24"/>
    <w:basedOn w:val="TableauNormal"/>
    <w:next w:val="Listeclaire-Accent2"/>
    <w:uiPriority w:val="61"/>
    <w:semiHidden/>
    <w:unhideWhenUsed/>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couleur-Accent64">
    <w:name w:val="Grille couleur - Accent 64"/>
    <w:basedOn w:val="TableauNormal"/>
    <w:next w:val="Grillecouleur-Accent6"/>
    <w:uiPriority w:val="73"/>
    <w:semiHidden/>
    <w:unhideWhenUsed/>
    <w:rsid w:val="00D461E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auListe4-Accentuation316">
    <w:name w:val="Tableau Liste 4 - Accentuation 316"/>
    <w:basedOn w:val="TableauNormal"/>
    <w:uiPriority w:val="49"/>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6">
    <w:name w:val="Tableau Liste 4 - Accentuation 616"/>
    <w:basedOn w:val="TableauNormal"/>
    <w:uiPriority w:val="49"/>
    <w:rsid w:val="00D461E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14">
    <w:name w:val="Tableau Igip14"/>
    <w:basedOn w:val="TableauNormal"/>
    <w:rsid w:val="00D461E4"/>
    <w:pPr>
      <w:spacing w:before="120" w:after="60" w:line="288" w:lineRule="auto"/>
    </w:pPr>
    <w:rPr>
      <w:rFonts w:ascii="Arial" w:eastAsia="Times New Roman" w:hAnsi="Arial" w:cs="Times New Roman"/>
      <w:sz w:val="18"/>
      <w:szCs w:val="20"/>
    </w:rPr>
    <w:tblPr>
      <w:tblInd w:w="0"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jc w:val="center"/>
      </w:pPr>
      <w:rPr>
        <w:rFonts w:ascii="Arial" w:hAnsi="Arial" w:cs="Arial" w:hint="default"/>
        <w:b/>
        <w:i w:val="0"/>
        <w:caps w:val="0"/>
        <w:smallCaps w:val="0"/>
        <w:strike w:val="0"/>
        <w:dstrike w:val="0"/>
        <w:vanish w:val="0"/>
        <w:webHidden w:val="0"/>
        <w:color w:val="FFFFFF"/>
        <w:sz w:val="20"/>
        <w:szCs w:val="20"/>
        <w:u w:val="none"/>
        <w:effect w:val="none"/>
        <w:specVanish w:val="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table" w:customStyle="1" w:styleId="TableauIgip06">
    <w:name w:val="Tableau Igip06"/>
    <w:basedOn w:val="TableauIgip1"/>
    <w:rsid w:val="00D461E4"/>
    <w:rPr>
      <w:lang w:eastAsia="en-US"/>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contextualSpacing w:val="0"/>
        <w:jc w:val="center"/>
      </w:pPr>
      <w:rPr>
        <w:rFonts w:ascii="Arial" w:hAnsi="Arial" w:cs="Arial" w:hint="default"/>
        <w:b/>
        <w:i w:val="0"/>
        <w:caps w:val="0"/>
        <w:smallCaps w:val="0"/>
        <w:strike w:val="0"/>
        <w:dstrike w:val="0"/>
        <w:vanish w:val="0"/>
        <w:webHidden w:val="0"/>
        <w:color w:val="FFFFFF"/>
        <w:sz w:val="22"/>
        <w:szCs w:val="22"/>
        <w:u w:val="none"/>
        <w:effect w:val="none"/>
        <w:vertAlign w:val="baseline"/>
        <w:specVanish w:val="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numbering" w:customStyle="1" w:styleId="Style15">
    <w:name w:val="Style15"/>
    <w:rsid w:val="00D461E4"/>
  </w:style>
  <w:style w:type="numbering" w:customStyle="1" w:styleId="Aucuneliste10">
    <w:name w:val="Aucune liste10"/>
    <w:next w:val="Aucuneliste"/>
    <w:uiPriority w:val="99"/>
    <w:semiHidden/>
    <w:unhideWhenUsed/>
    <w:rsid w:val="00D461E4"/>
  </w:style>
  <w:style w:type="numbering" w:customStyle="1" w:styleId="Aucuneliste18">
    <w:name w:val="Aucune liste18"/>
    <w:next w:val="Aucuneliste"/>
    <w:uiPriority w:val="99"/>
    <w:semiHidden/>
    <w:unhideWhenUsed/>
    <w:rsid w:val="00D461E4"/>
  </w:style>
  <w:style w:type="table" w:customStyle="1" w:styleId="Tableauclassique25">
    <w:name w:val="Tableau classique 25"/>
    <w:basedOn w:val="TableauNormal"/>
    <w:next w:val="Tableauclassique2"/>
    <w:uiPriority w:val="99"/>
    <w:semiHidden/>
    <w:unhideWhenUsed/>
    <w:rsid w:val="00D461E4"/>
    <w:pPr>
      <w:spacing w:line="256" w:lineRule="auto"/>
    </w:pPr>
    <w:rPr>
      <w:rFonts w:ascii="Calibri" w:eastAsia="Calibri" w:hAnsi="Calibri"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5">
    <w:name w:val="Tableau classique 35"/>
    <w:basedOn w:val="TableauNormal"/>
    <w:next w:val="Tableauclassique3"/>
    <w:uiPriority w:val="99"/>
    <w:semiHidden/>
    <w:unhideWhenUsed/>
    <w:rsid w:val="00D461E4"/>
    <w:pPr>
      <w:spacing w:line="256" w:lineRule="auto"/>
    </w:pPr>
    <w:rPr>
      <w:rFonts w:ascii="Calibri" w:eastAsia="Calibri" w:hAnsi="Calibri"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steclaire-Accent25">
    <w:name w:val="Liste claire - Accent 25"/>
    <w:basedOn w:val="TableauNormal"/>
    <w:next w:val="Listeclaire-Accent2"/>
    <w:uiPriority w:val="61"/>
    <w:semiHidden/>
    <w:unhideWhenUsed/>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couleur-Accent65">
    <w:name w:val="Grille couleur - Accent 65"/>
    <w:basedOn w:val="TableauNormal"/>
    <w:next w:val="Grillecouleur-Accent6"/>
    <w:uiPriority w:val="73"/>
    <w:semiHidden/>
    <w:unhideWhenUsed/>
    <w:rsid w:val="00D461E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auListe4-Accentuation317">
    <w:name w:val="Tableau Liste 4 - Accentuation 317"/>
    <w:basedOn w:val="TableauNormal"/>
    <w:uiPriority w:val="49"/>
    <w:rsid w:val="00D461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617">
    <w:name w:val="Tableau Liste 4 - Accentuation 617"/>
    <w:basedOn w:val="TableauNormal"/>
    <w:uiPriority w:val="49"/>
    <w:rsid w:val="00D461E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Igip15">
    <w:name w:val="Tableau Igip15"/>
    <w:basedOn w:val="TableauNormal"/>
    <w:rsid w:val="00D461E4"/>
    <w:pPr>
      <w:spacing w:before="120" w:after="60" w:line="288" w:lineRule="auto"/>
    </w:pPr>
    <w:rPr>
      <w:rFonts w:ascii="Arial" w:eastAsia="Times New Roman" w:hAnsi="Arial" w:cs="Times New Roman"/>
      <w:sz w:val="18"/>
      <w:szCs w:val="20"/>
    </w:rPr>
    <w:tblPr>
      <w:tblInd w:w="0"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jc w:val="center"/>
      </w:pPr>
      <w:rPr>
        <w:rFonts w:ascii="Arial" w:hAnsi="Arial" w:cs="Arial" w:hint="default"/>
        <w:b/>
        <w:i w:val="0"/>
        <w:caps w:val="0"/>
        <w:smallCaps w:val="0"/>
        <w:strike w:val="0"/>
        <w:dstrike w:val="0"/>
        <w:vanish w:val="0"/>
        <w:webHidden w:val="0"/>
        <w:color w:val="FFFFFF"/>
        <w:sz w:val="20"/>
        <w:szCs w:val="20"/>
        <w:u w:val="none"/>
        <w:effect w:val="none"/>
        <w:specVanish w:val="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table" w:customStyle="1" w:styleId="TableauIgip07">
    <w:name w:val="Tableau Igip07"/>
    <w:basedOn w:val="TableauIgip1"/>
    <w:rsid w:val="00D461E4"/>
    <w:rPr>
      <w:lang w:eastAsia="en-US"/>
    </w:rPr>
    <w:tblPr>
      <w:tblInd w:w="1247" w:type="dxa"/>
      <w:tblBorders>
        <w:top w:val="single" w:sz="6" w:space="0" w:color="auto"/>
        <w:left w:val="single" w:sz="6" w:space="0" w:color="auto"/>
        <w:bottom w:val="double" w:sz="4"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88" w:lineRule="auto"/>
        <w:contextualSpacing w:val="0"/>
        <w:jc w:val="center"/>
      </w:pPr>
      <w:rPr>
        <w:rFonts w:ascii="Arial" w:hAnsi="Arial" w:cs="Arial" w:hint="default"/>
        <w:b/>
        <w:i w:val="0"/>
        <w:caps w:val="0"/>
        <w:smallCaps w:val="0"/>
        <w:strike w:val="0"/>
        <w:dstrike w:val="0"/>
        <w:vanish w:val="0"/>
        <w:webHidden w:val="0"/>
        <w:color w:val="FFFFFF"/>
        <w:sz w:val="22"/>
        <w:szCs w:val="22"/>
        <w:u w:val="none"/>
        <w:effect w:val="none"/>
        <w:vertAlign w:val="baseline"/>
        <w:specVanish w:val="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vAlign w:val="bottom"/>
      </w:tcPr>
    </w:tblStylePr>
  </w:style>
  <w:style w:type="numbering" w:customStyle="1" w:styleId="Style16">
    <w:name w:val="Style16"/>
    <w:rsid w:val="00D461E4"/>
  </w:style>
  <w:style w:type="table" w:customStyle="1" w:styleId="GridTable4Accent1">
    <w:name w:val="Grid Table 4 Accent 1"/>
    <w:basedOn w:val="TableauNormal"/>
    <w:uiPriority w:val="49"/>
    <w:rsid w:val="00AC2CA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idi1">
    <w:name w:val="didi1"/>
    <w:basedOn w:val="Normal"/>
    <w:link w:val="didi1Car"/>
    <w:autoRedefine/>
    <w:qFormat/>
    <w:rsid w:val="00332CE1"/>
    <w:pPr>
      <w:framePr w:hSpace="141" w:wrap="around" w:hAnchor="margin" w:y="662"/>
      <w:spacing w:after="0" w:line="360" w:lineRule="auto"/>
      <w:jc w:val="both"/>
    </w:pPr>
    <w:rPr>
      <w:rFonts w:ascii="Arial Narrow" w:eastAsia="Calibri" w:hAnsi="Arial Narrow" w:cs="Arial"/>
      <w:noProof/>
      <w:spacing w:val="2"/>
      <w:sz w:val="24"/>
      <w:szCs w:val="20"/>
      <w:lang w:eastAsia="de-DE"/>
    </w:rPr>
  </w:style>
  <w:style w:type="character" w:customStyle="1" w:styleId="didi1Car">
    <w:name w:val="didi1 Car"/>
    <w:link w:val="didi1"/>
    <w:rsid w:val="00332CE1"/>
    <w:rPr>
      <w:rFonts w:ascii="Arial Narrow" w:eastAsia="Calibri" w:hAnsi="Arial Narrow" w:cs="Arial"/>
      <w:noProof/>
      <w:spacing w:val="2"/>
      <w:sz w:val="24"/>
      <w:szCs w:val="20"/>
      <w:lang w:eastAsia="de-DE"/>
    </w:rPr>
  </w:style>
  <w:style w:type="paragraph" w:customStyle="1" w:styleId="puces1">
    <w:name w:val="puces1"/>
    <w:basedOn w:val="Paragraphedeliste"/>
    <w:link w:val="puces1Car"/>
    <w:qFormat/>
    <w:rsid w:val="0036679B"/>
    <w:pPr>
      <w:numPr>
        <w:numId w:val="4"/>
      </w:numPr>
      <w:spacing w:after="0" w:line="276" w:lineRule="auto"/>
      <w:jc w:val="both"/>
    </w:pPr>
    <w:rPr>
      <w:rFonts w:ascii="Arial Narrow" w:eastAsia="Times New Roman" w:hAnsi="Arial Narrow" w:cs="Times New Roman"/>
      <w:szCs w:val="24"/>
      <w:lang w:val="x-none" w:eastAsia="fr-FR"/>
    </w:rPr>
  </w:style>
  <w:style w:type="character" w:customStyle="1" w:styleId="puces1Car">
    <w:name w:val="puces1 Car"/>
    <w:link w:val="puces1"/>
    <w:rsid w:val="0036679B"/>
    <w:rPr>
      <w:rFonts w:ascii="Arial Narrow" w:eastAsia="Times New Roman" w:hAnsi="Arial Narrow" w:cs="Times New Roman"/>
      <w:szCs w:val="24"/>
      <w:lang w:val="x-none" w:eastAsia="fr-FR"/>
    </w:rPr>
  </w:style>
  <w:style w:type="table" w:customStyle="1" w:styleId="Grilledutableau6">
    <w:name w:val="Grille du tableau6"/>
    <w:basedOn w:val="TableauNormal"/>
    <w:next w:val="Grilledutableau"/>
    <w:uiPriority w:val="59"/>
    <w:qFormat/>
    <w:rsid w:val="00D3475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70323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39"/>
    <w:rsid w:val="00751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39"/>
    <w:rsid w:val="00751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39"/>
    <w:rsid w:val="001E1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39"/>
    <w:rsid w:val="00A71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5">
    <w:name w:val="Grille du tableau15"/>
    <w:basedOn w:val="TableauNormal"/>
    <w:next w:val="Grilledutableau"/>
    <w:uiPriority w:val="59"/>
    <w:qFormat/>
    <w:rsid w:val="003E21AE"/>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6">
    <w:name w:val="Grille du tableau16"/>
    <w:basedOn w:val="TableauNormal"/>
    <w:next w:val="Grilledutableau"/>
    <w:uiPriority w:val="39"/>
    <w:qFormat/>
    <w:rsid w:val="00951939"/>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link w:val="sourceCar"/>
    <w:qFormat/>
    <w:rsid w:val="00A16EE2"/>
    <w:pPr>
      <w:spacing w:before="120" w:after="0" w:line="360" w:lineRule="auto"/>
      <w:ind w:left="1134"/>
      <w:jc w:val="both"/>
    </w:pPr>
    <w:rPr>
      <w:rFonts w:ascii="Arial" w:eastAsia="Calibri" w:hAnsi="Arial" w:cs="Arial"/>
      <w:i/>
      <w:noProof/>
      <w:spacing w:val="2"/>
      <w:szCs w:val="20"/>
      <w:lang w:eastAsia="de-DE"/>
    </w:rPr>
  </w:style>
  <w:style w:type="character" w:customStyle="1" w:styleId="sourceCar">
    <w:name w:val="source Car"/>
    <w:basedOn w:val="Policepardfaut"/>
    <w:link w:val="source"/>
    <w:rsid w:val="00A16EE2"/>
    <w:rPr>
      <w:rFonts w:ascii="Arial" w:eastAsia="Calibri" w:hAnsi="Arial" w:cs="Arial"/>
      <w:i/>
      <w:noProof/>
      <w:spacing w:val="2"/>
      <w:szCs w:val="20"/>
      <w:lang w:eastAsia="de-DE"/>
    </w:rPr>
  </w:style>
  <w:style w:type="table" w:customStyle="1" w:styleId="Grilledutableau101">
    <w:name w:val="Grille du tableau101"/>
    <w:basedOn w:val="TableauNormal"/>
    <w:next w:val="Grilledutableau"/>
    <w:uiPriority w:val="59"/>
    <w:qFormat/>
    <w:rsid w:val="00BD0E2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06469">
      <w:bodyDiv w:val="1"/>
      <w:marLeft w:val="0"/>
      <w:marRight w:val="0"/>
      <w:marTop w:val="0"/>
      <w:marBottom w:val="0"/>
      <w:divBdr>
        <w:top w:val="none" w:sz="0" w:space="0" w:color="auto"/>
        <w:left w:val="none" w:sz="0" w:space="0" w:color="auto"/>
        <w:bottom w:val="none" w:sz="0" w:space="0" w:color="auto"/>
        <w:right w:val="none" w:sz="0" w:space="0" w:color="auto"/>
      </w:divBdr>
    </w:div>
    <w:div w:id="205804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eader" Target="header2.xm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6E2EC-0834-4BF9-8E8B-B891B3EFE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4294966232</TotalTime>
  <Pages>137</Pages>
  <Words>35146</Words>
  <Characters>193303</Characters>
  <Application>Microsoft Office Word</Application>
  <DocSecurity>0</DocSecurity>
  <Lines>1610</Lines>
  <Paragraphs>455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Utilisateur Windows</cp:lastModifiedBy>
  <cp:revision>26</cp:revision>
  <cp:lastPrinted>2018-09-01T00:00:00Z</cp:lastPrinted>
  <dcterms:created xsi:type="dcterms:W3CDTF">2019-01-13T18:02:00Z</dcterms:created>
  <dcterms:modified xsi:type="dcterms:W3CDTF">2019-01-22T02:09:00Z</dcterms:modified>
</cp:coreProperties>
</file>