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3.xml" ContentType="application/vnd.openxmlformats-officedocument.wordprocessingml.foot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9888A" w14:textId="77777777" w:rsidR="00B34C13" w:rsidRPr="00B34C13" w:rsidRDefault="00B34C13" w:rsidP="00B34C13">
      <w:pPr>
        <w:spacing w:after="120"/>
        <w:jc w:val="center"/>
        <w:rPr>
          <w:rFonts w:ascii="Arial" w:hAnsi="Arial" w:cs="Arial"/>
          <w:b/>
          <w:i/>
          <w:sz w:val="16"/>
          <w:szCs w:val="16"/>
        </w:rPr>
      </w:pPr>
      <w:r w:rsidRPr="00B34C13">
        <w:rPr>
          <w:rFonts w:ascii="Arial" w:hAnsi="Arial" w:cs="Arial"/>
          <w:b/>
          <w:i/>
          <w:sz w:val="22"/>
          <w:szCs w:val="22"/>
        </w:rPr>
        <w:t>REPUBLIQUE DU BENIN</w:t>
      </w:r>
    </w:p>
    <w:p w14:paraId="7DA7D931" w14:textId="77777777" w:rsidR="00B34C13" w:rsidRPr="00B34C13" w:rsidRDefault="00B34C13" w:rsidP="00B34C13">
      <w:pPr>
        <w:spacing w:after="0"/>
        <w:ind w:left="0" w:firstLine="0"/>
        <w:jc w:val="center"/>
        <w:rPr>
          <w:rFonts w:ascii="Arial" w:hAnsi="Arial" w:cs="Arial"/>
          <w:b/>
          <w:i/>
          <w:sz w:val="22"/>
          <w:szCs w:val="22"/>
        </w:rPr>
      </w:pPr>
      <w:r w:rsidRPr="00B34C13">
        <w:rPr>
          <w:rFonts w:ascii="Arial" w:hAnsi="Arial" w:cs="Arial"/>
          <w:b/>
          <w:i/>
          <w:sz w:val="22"/>
          <w:szCs w:val="22"/>
        </w:rPr>
        <w:t xml:space="preserve">MINISTÈRE DU CADRE DE VIE ET DU DÉVELOPPEMENT DURABLE (MCVDD) </w:t>
      </w:r>
    </w:p>
    <w:p w14:paraId="2B441C72" w14:textId="77777777" w:rsidR="00B34C13" w:rsidRPr="00B34C13" w:rsidRDefault="00B34C13" w:rsidP="00B34C13">
      <w:pPr>
        <w:spacing w:after="0"/>
        <w:ind w:left="578" w:hanging="578"/>
        <w:jc w:val="center"/>
        <w:rPr>
          <w:rFonts w:ascii="Arial" w:hAnsi="Arial" w:cs="Arial"/>
          <w:b/>
          <w:i/>
          <w:u w:val="single"/>
        </w:rPr>
      </w:pPr>
      <w:r w:rsidRPr="00B34C13">
        <w:rPr>
          <w:rFonts w:ascii="Arial" w:hAnsi="Arial" w:cs="Arial"/>
          <w:b/>
          <w:i/>
        </w:rPr>
        <w:t>………………</w:t>
      </w:r>
    </w:p>
    <w:p w14:paraId="6F040DC3" w14:textId="7B40A0AC" w:rsidR="00B34C13" w:rsidRDefault="00B34C13" w:rsidP="00B34C13">
      <w:pPr>
        <w:spacing w:after="0"/>
        <w:ind w:left="0" w:firstLine="0"/>
        <w:jc w:val="center"/>
        <w:rPr>
          <w:rFonts w:ascii="Arial" w:hAnsi="Arial" w:cs="Arial"/>
          <w:b/>
          <w:bCs/>
          <w:i/>
          <w:sz w:val="22"/>
          <w:szCs w:val="22"/>
        </w:rPr>
      </w:pPr>
      <w:r w:rsidRPr="00B34C13">
        <w:rPr>
          <w:rFonts w:ascii="Arial" w:hAnsi="Arial" w:cs="Arial"/>
          <w:b/>
          <w:bCs/>
          <w:i/>
          <w:sz w:val="22"/>
          <w:szCs w:val="22"/>
        </w:rPr>
        <w:t>AGENCE DE CADRE DE VIE POUR LE DEVELOPPEMENT DU TERRITOIRE (ACVDT)</w:t>
      </w:r>
    </w:p>
    <w:p w14:paraId="034290B8" w14:textId="77777777" w:rsidR="00805EDB" w:rsidRPr="00B34C13" w:rsidRDefault="00805EDB" w:rsidP="00805EDB">
      <w:pPr>
        <w:spacing w:after="0"/>
        <w:ind w:left="578" w:hanging="578"/>
        <w:jc w:val="center"/>
        <w:rPr>
          <w:rFonts w:ascii="Arial" w:hAnsi="Arial" w:cs="Arial"/>
          <w:b/>
          <w:i/>
          <w:u w:val="single"/>
        </w:rPr>
      </w:pPr>
      <w:r w:rsidRPr="00B34C13">
        <w:rPr>
          <w:rFonts w:ascii="Arial" w:hAnsi="Arial" w:cs="Arial"/>
          <w:b/>
          <w:i/>
        </w:rPr>
        <w:t>………………</w:t>
      </w:r>
    </w:p>
    <w:p w14:paraId="7960DC45" w14:textId="772A8E42" w:rsidR="00B34C13" w:rsidRDefault="00C5635E" w:rsidP="00B34C13">
      <w:pPr>
        <w:spacing w:after="0"/>
        <w:ind w:left="0" w:firstLine="0"/>
        <w:jc w:val="center"/>
        <w:rPr>
          <w:rFonts w:ascii="Arial" w:hAnsi="Arial" w:cs="Arial"/>
          <w:b/>
          <w:bCs/>
          <w:i/>
          <w:sz w:val="22"/>
          <w:szCs w:val="22"/>
        </w:rPr>
      </w:pPr>
      <w:r w:rsidRPr="00C42B88">
        <w:rPr>
          <w:rFonts w:ascii="Arial" w:hAnsi="Arial" w:cs="Arial"/>
          <w:noProof/>
        </w:rPr>
        <w:fldChar w:fldCharType="begin"/>
      </w:r>
      <w:r w:rsidRPr="00C42B88">
        <w:rPr>
          <w:rFonts w:ascii="Arial" w:hAnsi="Arial" w:cs="Arial"/>
          <w:noProof/>
        </w:rPr>
        <w:instrText xml:space="preserve"> INCLUDEPICTURE  "cid:image001.jpg@01D4B272.E57DA6A0" \* MERGEFORMATINET </w:instrText>
      </w:r>
      <w:r w:rsidRPr="00C42B88">
        <w:rPr>
          <w:rFonts w:ascii="Arial" w:hAnsi="Arial" w:cs="Arial"/>
          <w:noProof/>
        </w:rPr>
        <w:fldChar w:fldCharType="separate"/>
      </w:r>
      <w:r w:rsidRPr="00C42B88">
        <w:rPr>
          <w:rFonts w:ascii="Arial" w:hAnsi="Arial" w:cs="Arial"/>
          <w:noProof/>
        </w:rPr>
        <w:fldChar w:fldCharType="begin"/>
      </w:r>
      <w:r w:rsidRPr="00C42B88">
        <w:rPr>
          <w:rFonts w:ascii="Arial" w:hAnsi="Arial" w:cs="Arial"/>
          <w:noProof/>
        </w:rPr>
        <w:instrText xml:space="preserve"> INCLUDEPICTURE  "cid:image001.jpg@01D4B272.E57DA6A0" \* MERGEFORMATINET </w:instrText>
      </w:r>
      <w:r w:rsidRPr="00C42B88">
        <w:rPr>
          <w:rFonts w:ascii="Arial" w:hAnsi="Arial" w:cs="Arial"/>
          <w:noProof/>
        </w:rPr>
        <w:fldChar w:fldCharType="separate"/>
      </w:r>
      <w:r w:rsidRPr="00C42B88">
        <w:rPr>
          <w:rFonts w:ascii="Arial" w:hAnsi="Arial" w:cs="Arial"/>
          <w:noProof/>
        </w:rPr>
        <w:fldChar w:fldCharType="begin"/>
      </w:r>
      <w:r w:rsidRPr="00C42B88">
        <w:rPr>
          <w:rFonts w:ascii="Arial" w:hAnsi="Arial" w:cs="Arial"/>
          <w:noProof/>
        </w:rPr>
        <w:instrText xml:space="preserve"> INCLUDEPICTURE  "cid:image001.jpg@01D4B272.E57DA6A0" \* MERGEFORMATINET </w:instrText>
      </w:r>
      <w:r w:rsidRPr="00C42B88">
        <w:rPr>
          <w:rFonts w:ascii="Arial" w:hAnsi="Arial" w:cs="Arial"/>
          <w:noProof/>
        </w:rPr>
        <w:fldChar w:fldCharType="separate"/>
      </w:r>
      <w:r w:rsidRPr="00C42B88">
        <w:rPr>
          <w:rFonts w:ascii="Arial" w:hAnsi="Arial" w:cs="Arial"/>
          <w:noProof/>
        </w:rPr>
        <w:fldChar w:fldCharType="begin"/>
      </w:r>
      <w:r w:rsidRPr="00C42B88">
        <w:rPr>
          <w:rFonts w:ascii="Arial" w:hAnsi="Arial" w:cs="Arial"/>
          <w:noProof/>
        </w:rPr>
        <w:instrText xml:space="preserve"> INCLUDEPICTURE  "cid:image001.jpg@01D4B272.E57DA6A0" \* MERGEFORMATINET </w:instrText>
      </w:r>
      <w:r w:rsidRPr="00C42B88">
        <w:rPr>
          <w:rFonts w:ascii="Arial" w:hAnsi="Arial" w:cs="Arial"/>
          <w:noProof/>
        </w:rPr>
        <w:fldChar w:fldCharType="separate"/>
      </w:r>
      <w:r w:rsidRPr="00C42B88">
        <w:rPr>
          <w:rFonts w:ascii="Arial" w:hAnsi="Arial" w:cs="Arial"/>
          <w:noProof/>
        </w:rPr>
        <w:fldChar w:fldCharType="begin"/>
      </w:r>
      <w:r w:rsidRPr="00C42B88">
        <w:rPr>
          <w:rFonts w:ascii="Arial" w:hAnsi="Arial" w:cs="Arial"/>
          <w:noProof/>
        </w:rPr>
        <w:instrText xml:space="preserve"> INCLUDEPICTURE  "cid:image001.jpg@01D4B272.E57DA6A0" \* MERGEFORMATINET </w:instrText>
      </w:r>
      <w:r w:rsidRPr="00C42B88">
        <w:rPr>
          <w:rFonts w:ascii="Arial" w:hAnsi="Arial" w:cs="Arial"/>
          <w:noProof/>
        </w:rPr>
        <w:fldChar w:fldCharType="separate"/>
      </w:r>
      <w:r w:rsidRPr="00C42B88">
        <w:rPr>
          <w:rFonts w:ascii="Arial" w:hAnsi="Arial" w:cs="Arial"/>
          <w:noProof/>
        </w:rPr>
        <w:fldChar w:fldCharType="begin"/>
      </w:r>
      <w:r w:rsidRPr="00C42B88">
        <w:rPr>
          <w:rFonts w:ascii="Arial" w:hAnsi="Arial" w:cs="Arial"/>
          <w:noProof/>
        </w:rPr>
        <w:instrText xml:space="preserve"> INCLUDEPICTURE  "cid:image001.jpg@01D4B272.E57DA6A0" \* MERGEFORMATINET </w:instrText>
      </w:r>
      <w:r w:rsidRPr="00C42B88">
        <w:rPr>
          <w:rFonts w:ascii="Arial" w:hAnsi="Arial" w:cs="Arial"/>
          <w:noProof/>
        </w:rPr>
        <w:fldChar w:fldCharType="separate"/>
      </w:r>
      <w:r w:rsidRPr="00C42B88">
        <w:rPr>
          <w:rFonts w:ascii="Arial" w:hAnsi="Arial" w:cs="Arial"/>
          <w:noProof/>
        </w:rPr>
        <w:fldChar w:fldCharType="begin"/>
      </w:r>
      <w:r w:rsidRPr="00C42B88">
        <w:rPr>
          <w:rFonts w:ascii="Arial" w:hAnsi="Arial" w:cs="Arial"/>
          <w:noProof/>
        </w:rPr>
        <w:instrText xml:space="preserve"> INCLUDEPICTURE  "cid:image001.jpg@01D4B272.E57DA6A0" \* MERGEFORMATINET </w:instrText>
      </w:r>
      <w:r w:rsidRPr="00C42B88">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"cid:image001.jpg@01D4B272.E57DA6A0" \* MERGEFORMATINET </w:instrText>
      </w:r>
      <w:r>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"cid:image001.jpg@01D4B272.E57DA6A0" \* MERGEFORMATINET </w:instrText>
      </w:r>
      <w:r>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"cid:image001.jpg@01D4B272.E57DA6A0" \* MERGEFORMATINET </w:instrText>
      </w:r>
      <w:r>
        <w:rPr>
          <w:rFonts w:ascii="Arial" w:hAnsi="Arial" w:cs="Arial"/>
          <w:noProof/>
        </w:rPr>
        <w:fldChar w:fldCharType="separate"/>
      </w:r>
      <w:r w:rsidR="00E1793E">
        <w:rPr>
          <w:rFonts w:ascii="Arial" w:hAnsi="Arial" w:cs="Arial"/>
          <w:noProof/>
        </w:rPr>
        <w:fldChar w:fldCharType="begin"/>
      </w:r>
      <w:r w:rsidR="00E1793E">
        <w:rPr>
          <w:rFonts w:ascii="Arial" w:hAnsi="Arial" w:cs="Arial"/>
          <w:noProof/>
        </w:rPr>
        <w:instrText xml:space="preserve"> INCLUDEPICTURE  "cid:image001.jpg@01D4B272.E57DA6A0" \* MERGEFORMATINET </w:instrText>
      </w:r>
      <w:r w:rsidR="00E1793E">
        <w:rPr>
          <w:rFonts w:ascii="Arial" w:hAnsi="Arial" w:cs="Arial"/>
          <w:noProof/>
        </w:rPr>
        <w:fldChar w:fldCharType="separate"/>
      </w:r>
      <w:r w:rsidR="0035485E">
        <w:rPr>
          <w:rFonts w:ascii="Arial" w:hAnsi="Arial" w:cs="Arial"/>
          <w:noProof/>
        </w:rPr>
        <w:fldChar w:fldCharType="begin"/>
      </w:r>
      <w:r w:rsidR="0035485E">
        <w:rPr>
          <w:rFonts w:ascii="Arial" w:hAnsi="Arial" w:cs="Arial"/>
          <w:noProof/>
        </w:rPr>
        <w:instrText xml:space="preserve"> INCLUDEPICTURE  "cid:image001.jpg@01D4B272.E57DA6A0" \* MERGEFORMATINET </w:instrText>
      </w:r>
      <w:r w:rsidR="0035485E">
        <w:rPr>
          <w:rFonts w:ascii="Arial" w:hAnsi="Arial" w:cs="Arial"/>
          <w:noProof/>
        </w:rPr>
        <w:fldChar w:fldCharType="separate"/>
      </w:r>
      <w:r w:rsidR="00060307">
        <w:rPr>
          <w:rFonts w:ascii="Arial" w:hAnsi="Arial" w:cs="Arial"/>
          <w:noProof/>
        </w:rPr>
        <w:fldChar w:fldCharType="begin"/>
      </w:r>
      <w:r w:rsidR="00060307">
        <w:rPr>
          <w:rFonts w:ascii="Arial" w:hAnsi="Arial" w:cs="Arial"/>
          <w:noProof/>
        </w:rPr>
        <w:instrText xml:space="preserve"> </w:instrText>
      </w:r>
      <w:r w:rsidR="00060307">
        <w:rPr>
          <w:rFonts w:ascii="Arial" w:hAnsi="Arial" w:cs="Arial"/>
          <w:noProof/>
        </w:rPr>
        <w:instrText>INCLUDEPICTURE  "cid:image001.jpg@01D4B272.E57DA6A0" \* MERGEFORMATINET</w:instrText>
      </w:r>
      <w:r w:rsidR="00060307">
        <w:rPr>
          <w:rFonts w:ascii="Arial" w:hAnsi="Arial" w:cs="Arial"/>
          <w:noProof/>
        </w:rPr>
        <w:instrText xml:space="preserve"> </w:instrText>
      </w:r>
      <w:r w:rsidR="00060307">
        <w:rPr>
          <w:rFonts w:ascii="Arial" w:hAnsi="Arial" w:cs="Arial"/>
          <w:noProof/>
        </w:rPr>
        <w:fldChar w:fldCharType="separate"/>
      </w:r>
      <w:r w:rsidR="00060307">
        <w:rPr>
          <w:rFonts w:ascii="Arial" w:hAnsi="Arial" w:cs="Arial"/>
          <w:noProof/>
        </w:rPr>
        <w:pict w14:anchorId="50DAD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1.jpg@01D4B272.E57DA6A0" style="width:240.75pt;height:53.25pt;visibility:visible">
            <v:imagedata r:id="rId11" r:href="rId12"/>
          </v:shape>
        </w:pict>
      </w:r>
      <w:r w:rsidR="00060307">
        <w:rPr>
          <w:rFonts w:ascii="Arial" w:hAnsi="Arial" w:cs="Arial"/>
          <w:noProof/>
        </w:rPr>
        <w:fldChar w:fldCharType="end"/>
      </w:r>
      <w:r w:rsidR="0035485E">
        <w:rPr>
          <w:rFonts w:ascii="Arial" w:hAnsi="Arial" w:cs="Arial"/>
          <w:noProof/>
        </w:rPr>
        <w:fldChar w:fldCharType="end"/>
      </w:r>
      <w:r w:rsidR="00E1793E">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sidRPr="00C42B88">
        <w:rPr>
          <w:rFonts w:ascii="Arial" w:hAnsi="Arial" w:cs="Arial"/>
          <w:noProof/>
        </w:rPr>
        <w:fldChar w:fldCharType="end"/>
      </w:r>
      <w:r w:rsidRPr="00C42B88">
        <w:rPr>
          <w:rFonts w:ascii="Arial" w:hAnsi="Arial" w:cs="Arial"/>
          <w:noProof/>
        </w:rPr>
        <w:fldChar w:fldCharType="end"/>
      </w:r>
      <w:r w:rsidRPr="00C42B88">
        <w:rPr>
          <w:rFonts w:ascii="Arial" w:hAnsi="Arial" w:cs="Arial"/>
          <w:noProof/>
        </w:rPr>
        <w:fldChar w:fldCharType="end"/>
      </w:r>
      <w:r w:rsidRPr="00C42B88">
        <w:rPr>
          <w:rFonts w:ascii="Arial" w:hAnsi="Arial" w:cs="Arial"/>
          <w:noProof/>
        </w:rPr>
        <w:fldChar w:fldCharType="end"/>
      </w:r>
      <w:r w:rsidRPr="00C42B88">
        <w:rPr>
          <w:rFonts w:ascii="Arial" w:hAnsi="Arial" w:cs="Arial"/>
          <w:noProof/>
        </w:rPr>
        <w:fldChar w:fldCharType="end"/>
      </w:r>
      <w:r w:rsidRPr="00C42B88">
        <w:rPr>
          <w:rFonts w:ascii="Arial" w:hAnsi="Arial" w:cs="Arial"/>
          <w:noProof/>
        </w:rPr>
        <w:fldChar w:fldCharType="end"/>
      </w:r>
      <w:r w:rsidRPr="00C42B88">
        <w:rPr>
          <w:rFonts w:ascii="Arial" w:hAnsi="Arial" w:cs="Arial"/>
          <w:noProof/>
        </w:rPr>
        <w:fldChar w:fldCharType="end"/>
      </w:r>
    </w:p>
    <w:p w14:paraId="5A4E1E55" w14:textId="1A57FA49" w:rsidR="00B34C13" w:rsidRPr="00B34C13" w:rsidRDefault="00B34C13" w:rsidP="00B34C13">
      <w:pPr>
        <w:spacing w:after="0"/>
        <w:ind w:left="0" w:firstLine="0"/>
        <w:jc w:val="center"/>
        <w:rPr>
          <w:rFonts w:ascii="Arial" w:hAnsi="Arial" w:cs="Arial"/>
          <w:b/>
          <w:bCs/>
          <w:i/>
          <w:sz w:val="22"/>
          <w:szCs w:val="22"/>
        </w:rPr>
      </w:pPr>
    </w:p>
    <w:p w14:paraId="18B0B61A" w14:textId="77777777" w:rsidR="006A22B0" w:rsidRPr="00B34C13" w:rsidRDefault="006A22B0" w:rsidP="006A22B0">
      <w:pPr>
        <w:spacing w:after="0"/>
        <w:ind w:left="1078"/>
        <w:rPr>
          <w:rFonts w:ascii="Arial" w:hAnsi="Arial" w:cs="Arial"/>
          <w:szCs w:val="24"/>
        </w:rPr>
      </w:pPr>
    </w:p>
    <w:p w14:paraId="0330B2A2" w14:textId="77777777" w:rsidR="006A22B0" w:rsidRPr="00C42B88" w:rsidRDefault="006A22B0" w:rsidP="006A22B0">
      <w:pPr>
        <w:spacing w:after="0"/>
        <w:jc w:val="center"/>
        <w:rPr>
          <w:rFonts w:ascii="Arial" w:hAnsi="Arial" w:cs="Arial"/>
          <w:b/>
          <w:bCs/>
          <w:sz w:val="36"/>
          <w:szCs w:val="36"/>
        </w:rPr>
      </w:pPr>
      <w:r w:rsidRPr="00C42B88">
        <w:rPr>
          <w:rFonts w:ascii="Arial" w:hAnsi="Arial" w:cs="Arial"/>
          <w:b/>
          <w:bCs/>
          <w:sz w:val="36"/>
          <w:szCs w:val="36"/>
        </w:rPr>
        <w:t>PROGRAMME D’ASSAINISSEMENT PLUVIAL DE COTONOU (PAPC)</w:t>
      </w:r>
    </w:p>
    <w:p w14:paraId="7E41A573" w14:textId="77777777" w:rsidR="006A22B0" w:rsidRPr="00C42B88" w:rsidRDefault="006A22B0" w:rsidP="006A22B0">
      <w:pPr>
        <w:spacing w:after="0"/>
        <w:ind w:left="740" w:firstLine="338"/>
        <w:rPr>
          <w:rFonts w:ascii="Arial" w:hAnsi="Arial" w:cs="Arial"/>
          <w:b/>
          <w:bCs/>
          <w:szCs w:val="24"/>
        </w:rPr>
      </w:pPr>
    </w:p>
    <w:p w14:paraId="227CE231" w14:textId="77777777" w:rsidR="006A22B0" w:rsidRPr="00B34C13" w:rsidRDefault="006A22B0" w:rsidP="006A22B0">
      <w:pPr>
        <w:spacing w:after="0"/>
        <w:jc w:val="center"/>
        <w:rPr>
          <w:rFonts w:ascii="Arial" w:eastAsia="Arial" w:hAnsi="Arial" w:cs="Arial"/>
          <w:b/>
          <w:color w:val="000000"/>
          <w:sz w:val="36"/>
          <w:szCs w:val="48"/>
        </w:rPr>
      </w:pPr>
      <w:r w:rsidRPr="00B34C13">
        <w:rPr>
          <w:rFonts w:ascii="Arial" w:eastAsia="Arial" w:hAnsi="Arial" w:cs="Arial"/>
          <w:b/>
          <w:color w:val="000000"/>
          <w:sz w:val="36"/>
          <w:szCs w:val="48"/>
        </w:rPr>
        <w:t>PROJET DE GESTION DES EAUX PLUVIALES ET DE RÉSILIENCE URBAINE AU BÉNIN</w:t>
      </w:r>
    </w:p>
    <w:p w14:paraId="2BFE3C95" w14:textId="77777777" w:rsidR="006A22B0" w:rsidRPr="00C42B88" w:rsidRDefault="006A22B0" w:rsidP="00C95D25">
      <w:pPr>
        <w:spacing w:after="11" w:line="360" w:lineRule="auto"/>
        <w:ind w:left="0" w:hanging="10"/>
        <w:jc w:val="center"/>
        <w:rPr>
          <w:rFonts w:ascii="Arial" w:eastAsia="Arial" w:hAnsi="Arial" w:cs="Arial"/>
          <w:smallCaps/>
          <w:color w:val="000000"/>
          <w:sz w:val="28"/>
          <w:szCs w:val="28"/>
        </w:rPr>
      </w:pPr>
      <w:r w:rsidRPr="00C42B88">
        <w:rPr>
          <w:rFonts w:ascii="Arial" w:eastAsia="Arial" w:hAnsi="Arial" w:cs="Arial"/>
          <w:smallCaps/>
          <w:color w:val="000000"/>
          <w:sz w:val="28"/>
          <w:szCs w:val="28"/>
        </w:rPr>
        <w:t>CREDIT N°6430-BJ</w:t>
      </w:r>
    </w:p>
    <w:p w14:paraId="5B5F6C05" w14:textId="77777777" w:rsidR="00B34C13" w:rsidRPr="00B34C13" w:rsidRDefault="00B34C13" w:rsidP="00B34C13">
      <w:pPr>
        <w:spacing w:before="120" w:after="0" w:line="240" w:lineRule="atLeast"/>
        <w:ind w:left="578" w:hanging="578"/>
        <w:jc w:val="center"/>
        <w:rPr>
          <w:rFonts w:ascii="Arial" w:hAnsi="Arial" w:cs="Arial"/>
          <w:b/>
          <w:szCs w:val="24"/>
        </w:rPr>
      </w:pPr>
    </w:p>
    <w:p w14:paraId="506EA01E" w14:textId="0A1B7B8C" w:rsidR="00667883" w:rsidRPr="00540079" w:rsidRDefault="00667883" w:rsidP="00540079">
      <w:pPr>
        <w:spacing w:after="0" w:line="240" w:lineRule="atLeast"/>
        <w:ind w:left="578" w:hanging="578"/>
        <w:jc w:val="center"/>
        <w:rPr>
          <w:rFonts w:ascii="Arial" w:hAnsi="Arial" w:cs="Arial"/>
          <w:b/>
          <w:sz w:val="40"/>
          <w:szCs w:val="40"/>
        </w:rPr>
      </w:pPr>
      <w:r w:rsidRPr="00540079">
        <w:rPr>
          <w:rFonts w:ascii="Arial" w:hAnsi="Arial" w:cs="Arial"/>
          <w:b/>
          <w:sz w:val="40"/>
          <w:szCs w:val="40"/>
        </w:rPr>
        <w:t>DOSSIER D’APPEL D’OFFR</w:t>
      </w:r>
      <w:r w:rsidR="00496A9A" w:rsidRPr="00540079">
        <w:rPr>
          <w:rFonts w:ascii="Arial" w:hAnsi="Arial" w:cs="Arial"/>
          <w:b/>
          <w:sz w:val="40"/>
          <w:szCs w:val="40"/>
        </w:rPr>
        <w:t>0</w:t>
      </w:r>
      <w:r w:rsidRPr="00540079">
        <w:rPr>
          <w:rFonts w:ascii="Arial" w:hAnsi="Arial" w:cs="Arial"/>
          <w:b/>
          <w:sz w:val="40"/>
          <w:szCs w:val="40"/>
        </w:rPr>
        <w:t xml:space="preserve">ES INTERNATIONAL </w:t>
      </w:r>
    </w:p>
    <w:p w14:paraId="3638F657" w14:textId="395BB1E1" w:rsidR="00540079" w:rsidRDefault="00667883" w:rsidP="00667883">
      <w:pPr>
        <w:spacing w:after="120" w:line="240" w:lineRule="atLeast"/>
        <w:jc w:val="center"/>
        <w:rPr>
          <w:rFonts w:ascii="Arial" w:hAnsi="Arial" w:cs="Arial"/>
          <w:b/>
          <w:sz w:val="32"/>
        </w:rPr>
      </w:pPr>
      <w:r w:rsidRPr="00C42B88">
        <w:rPr>
          <w:rFonts w:ascii="Arial" w:hAnsi="Arial" w:cs="Arial"/>
          <w:b/>
          <w:sz w:val="32"/>
        </w:rPr>
        <w:t xml:space="preserve">Emis le </w:t>
      </w:r>
      <w:r w:rsidR="00CD0989">
        <w:rPr>
          <w:rFonts w:ascii="Arial" w:hAnsi="Arial" w:cs="Arial"/>
          <w:b/>
          <w:sz w:val="32"/>
        </w:rPr>
        <w:t xml:space="preserve">31 </w:t>
      </w:r>
      <w:r w:rsidR="005A75B2">
        <w:rPr>
          <w:rFonts w:ascii="Arial" w:hAnsi="Arial" w:cs="Arial"/>
          <w:b/>
          <w:sz w:val="32"/>
        </w:rPr>
        <w:t xml:space="preserve">décembre </w:t>
      </w:r>
      <w:r w:rsidR="005A75B2" w:rsidRPr="00540079">
        <w:rPr>
          <w:rFonts w:ascii="Arial" w:hAnsi="Arial" w:cs="Arial"/>
          <w:b/>
          <w:sz w:val="32"/>
        </w:rPr>
        <w:t>2020</w:t>
      </w:r>
      <w:r w:rsidRPr="00C42B88">
        <w:rPr>
          <w:rFonts w:ascii="Arial" w:hAnsi="Arial" w:cs="Arial"/>
          <w:b/>
          <w:sz w:val="32"/>
        </w:rPr>
        <w:t xml:space="preserve">, </w:t>
      </w:r>
    </w:p>
    <w:p w14:paraId="76439BEF" w14:textId="77777777" w:rsidR="00540079" w:rsidRDefault="00540079" w:rsidP="00667883">
      <w:pPr>
        <w:spacing w:after="120" w:line="240" w:lineRule="atLeast"/>
        <w:jc w:val="center"/>
        <w:rPr>
          <w:rFonts w:ascii="Arial" w:hAnsi="Arial" w:cs="Arial"/>
          <w:b/>
          <w:sz w:val="32"/>
        </w:rPr>
      </w:pPr>
    </w:p>
    <w:p w14:paraId="3F01797D" w14:textId="424F462A" w:rsidR="00667883" w:rsidRPr="00C42B88" w:rsidRDefault="00B34C13" w:rsidP="00540079">
      <w:pPr>
        <w:spacing w:after="0" w:line="240" w:lineRule="atLeast"/>
        <w:ind w:left="578" w:hanging="578"/>
        <w:jc w:val="center"/>
        <w:rPr>
          <w:rFonts w:ascii="Arial" w:hAnsi="Arial" w:cs="Arial"/>
          <w:b/>
          <w:sz w:val="32"/>
        </w:rPr>
      </w:pPr>
      <w:proofErr w:type="gramStart"/>
      <w:r>
        <w:rPr>
          <w:rFonts w:ascii="Arial" w:hAnsi="Arial" w:cs="Arial"/>
          <w:b/>
          <w:sz w:val="32"/>
        </w:rPr>
        <w:t>pour</w:t>
      </w:r>
      <w:proofErr w:type="gramEnd"/>
    </w:p>
    <w:p w14:paraId="384A6152" w14:textId="77777777" w:rsidR="00667883" w:rsidRPr="00B34C13" w:rsidRDefault="00667883" w:rsidP="00667883">
      <w:pPr>
        <w:pStyle w:val="Titre4"/>
        <w:numPr>
          <w:ilvl w:val="0"/>
          <w:numId w:val="0"/>
        </w:numPr>
        <w:pBdr>
          <w:top w:val="single" w:sz="36" w:space="2" w:color="auto" w:shadow="1"/>
          <w:left w:val="single" w:sz="36" w:space="4" w:color="auto" w:shadow="1"/>
          <w:bottom w:val="single" w:sz="36" w:space="1" w:color="auto" w:shadow="1"/>
          <w:right w:val="single" w:sz="36" w:space="4" w:color="auto" w:shadow="1"/>
        </w:pBdr>
        <w:jc w:val="center"/>
        <w:rPr>
          <w:rFonts w:ascii="Arial" w:hAnsi="Arial" w:cs="Arial"/>
          <w:sz w:val="32"/>
          <w:szCs w:val="44"/>
          <w:lang w:val="fr-FR"/>
        </w:rPr>
      </w:pPr>
      <w:r w:rsidRPr="00B34C13">
        <w:rPr>
          <w:rFonts w:ascii="Arial" w:hAnsi="Arial" w:cs="Arial"/>
          <w:sz w:val="32"/>
          <w:szCs w:val="44"/>
          <w:lang w:val="fr-FR"/>
        </w:rPr>
        <w:t xml:space="preserve">LES TRAVAUX DE CONSTRUCTION DE COLLECTEURS D’ASSAINISSEMENT PLUVIAL ET D’AMENAGEMENT DE VOIES CONNEXES DANS LES BASSINS </w:t>
      </w:r>
      <w:r w:rsidRPr="00B34C13">
        <w:rPr>
          <w:rFonts w:ascii="Arial" w:hAnsi="Arial" w:cs="Arial"/>
          <w:b/>
          <w:bCs/>
          <w:sz w:val="32"/>
          <w:szCs w:val="44"/>
          <w:lang w:val="fr-FR"/>
        </w:rPr>
        <w:t>Pa3</w:t>
      </w:r>
      <w:r w:rsidRPr="00B34C13">
        <w:rPr>
          <w:rFonts w:ascii="Arial" w:hAnsi="Arial" w:cs="Arial"/>
          <w:sz w:val="32"/>
          <w:szCs w:val="44"/>
          <w:lang w:val="fr-FR"/>
        </w:rPr>
        <w:t xml:space="preserve"> </w:t>
      </w:r>
      <w:r w:rsidRPr="00B34C13">
        <w:rPr>
          <w:rFonts w:ascii="Arial" w:hAnsi="Arial" w:cs="Arial"/>
          <w:b/>
          <w:bCs/>
          <w:sz w:val="32"/>
          <w:szCs w:val="44"/>
          <w:lang w:val="fr-FR"/>
        </w:rPr>
        <w:t>&amp; Y</w:t>
      </w:r>
      <w:r w:rsidRPr="00B34C13">
        <w:rPr>
          <w:rFonts w:ascii="Arial" w:hAnsi="Arial" w:cs="Arial"/>
          <w:sz w:val="32"/>
          <w:szCs w:val="44"/>
          <w:lang w:val="fr-FR"/>
        </w:rPr>
        <w:t>.</w:t>
      </w:r>
    </w:p>
    <w:p w14:paraId="188455D7" w14:textId="7114D173" w:rsidR="00667883" w:rsidRPr="00C42B88" w:rsidRDefault="00667883" w:rsidP="00667883">
      <w:pPr>
        <w:jc w:val="center"/>
        <w:rPr>
          <w:rFonts w:ascii="Arial" w:hAnsi="Arial" w:cs="Arial"/>
          <w:b/>
          <w:bCs/>
          <w:i/>
          <w:iCs/>
          <w:sz w:val="30"/>
          <w:szCs w:val="30"/>
          <w:lang w:val="en-GB"/>
        </w:rPr>
      </w:pPr>
      <w:r w:rsidRPr="00C42B88">
        <w:rPr>
          <w:rFonts w:ascii="Arial" w:hAnsi="Arial" w:cs="Arial"/>
          <w:b/>
          <w:caps/>
          <w:sz w:val="30"/>
          <w:szCs w:val="30"/>
          <w:u w:val="single"/>
          <w:lang w:val="en-GB"/>
        </w:rPr>
        <w:t>AOI N°:</w:t>
      </w:r>
      <w:r w:rsidRPr="00C42B88">
        <w:rPr>
          <w:rFonts w:ascii="Arial" w:hAnsi="Arial" w:cs="Arial"/>
          <w:b/>
          <w:caps/>
          <w:sz w:val="30"/>
          <w:szCs w:val="30"/>
          <w:lang w:val="en-GB"/>
        </w:rPr>
        <w:t xml:space="preserve"> </w:t>
      </w:r>
      <w:r w:rsidR="00174AE1">
        <w:rPr>
          <w:rFonts w:ascii="Arial" w:hAnsi="Arial" w:cs="Arial"/>
          <w:b/>
          <w:caps/>
          <w:color w:val="0000FF"/>
          <w:sz w:val="30"/>
          <w:szCs w:val="30"/>
          <w:lang w:val="en-GB"/>
        </w:rPr>
        <w:t>019</w:t>
      </w:r>
      <w:r w:rsidR="00C95D25">
        <w:rPr>
          <w:rFonts w:ascii="Arial" w:hAnsi="Arial" w:cs="Arial"/>
          <w:b/>
          <w:caps/>
          <w:color w:val="0000FF"/>
          <w:sz w:val="30"/>
          <w:szCs w:val="30"/>
          <w:lang w:val="en-GB"/>
        </w:rPr>
        <w:t>/</w:t>
      </w:r>
      <w:r w:rsidRPr="00C42B88">
        <w:rPr>
          <w:rFonts w:ascii="Arial" w:hAnsi="Arial" w:cs="Arial"/>
          <w:b/>
          <w:caps/>
          <w:color w:val="0000FF"/>
          <w:sz w:val="30"/>
          <w:szCs w:val="30"/>
          <w:lang w:val="en-GB"/>
        </w:rPr>
        <w:t>ACVDT</w:t>
      </w:r>
      <w:r w:rsidR="005A4F65" w:rsidRPr="00C42B88">
        <w:rPr>
          <w:rFonts w:ascii="Arial" w:hAnsi="Arial" w:cs="Arial"/>
          <w:b/>
          <w:caps/>
          <w:color w:val="0000FF"/>
          <w:sz w:val="30"/>
          <w:szCs w:val="30"/>
          <w:lang w:val="en-GB"/>
        </w:rPr>
        <w:t>/</w:t>
      </w:r>
      <w:r w:rsidR="002C4E4B" w:rsidRPr="00C42B88">
        <w:rPr>
          <w:rFonts w:ascii="Arial" w:hAnsi="Arial" w:cs="Arial"/>
          <w:b/>
          <w:caps/>
          <w:color w:val="0000FF"/>
          <w:sz w:val="30"/>
          <w:szCs w:val="30"/>
          <w:lang w:val="en-GB"/>
        </w:rPr>
        <w:t>AGETUR</w:t>
      </w:r>
      <w:r w:rsidRPr="00C42B88">
        <w:rPr>
          <w:rFonts w:ascii="Arial" w:hAnsi="Arial" w:cs="Arial"/>
          <w:b/>
          <w:caps/>
          <w:color w:val="0000FF"/>
          <w:sz w:val="30"/>
          <w:szCs w:val="30"/>
          <w:lang w:val="en-GB"/>
        </w:rPr>
        <w:t>/</w:t>
      </w:r>
      <w:r w:rsidR="005A4F65" w:rsidRPr="00C42B88">
        <w:rPr>
          <w:rFonts w:ascii="Arial" w:hAnsi="Arial" w:cs="Arial"/>
          <w:b/>
          <w:caps/>
          <w:color w:val="0000FF"/>
          <w:sz w:val="30"/>
          <w:szCs w:val="30"/>
          <w:lang w:val="en-GB"/>
        </w:rPr>
        <w:t>PAPC-</w:t>
      </w:r>
      <w:r w:rsidRPr="00C42B88">
        <w:rPr>
          <w:rFonts w:ascii="Arial" w:hAnsi="Arial" w:cs="Arial"/>
          <w:b/>
          <w:caps/>
          <w:color w:val="0000FF"/>
          <w:sz w:val="30"/>
          <w:szCs w:val="30"/>
          <w:lang w:val="en-GB"/>
        </w:rPr>
        <w:t>BM_TO1/</w:t>
      </w:r>
      <w:r w:rsidR="004F2097" w:rsidRPr="00C42B88">
        <w:rPr>
          <w:rFonts w:ascii="Arial" w:hAnsi="Arial" w:cs="Arial"/>
          <w:b/>
          <w:caps/>
          <w:color w:val="0000FF"/>
          <w:sz w:val="30"/>
          <w:szCs w:val="30"/>
          <w:lang w:val="en-GB"/>
        </w:rPr>
        <w:t>2020</w:t>
      </w:r>
    </w:p>
    <w:p w14:paraId="069EB808" w14:textId="77777777" w:rsidR="00667883" w:rsidRPr="00C42B88" w:rsidRDefault="00667883" w:rsidP="00667883">
      <w:pPr>
        <w:jc w:val="center"/>
        <w:rPr>
          <w:rFonts w:ascii="Arial" w:hAnsi="Arial" w:cs="Arial"/>
          <w:b/>
          <w:caps/>
          <w:color w:val="0000FF"/>
          <w:sz w:val="30"/>
          <w:szCs w:val="30"/>
          <w:lang w:val="en-GB"/>
        </w:rPr>
      </w:pPr>
    </w:p>
    <w:p w14:paraId="1206C98D" w14:textId="77777777" w:rsidR="00667883" w:rsidRPr="00C42B88" w:rsidRDefault="00667883" w:rsidP="00667883">
      <w:pPr>
        <w:jc w:val="center"/>
        <w:rPr>
          <w:rFonts w:ascii="Arial" w:hAnsi="Arial" w:cs="Arial"/>
          <w:b/>
          <w:bCs/>
          <w:sz w:val="30"/>
          <w:szCs w:val="30"/>
        </w:rPr>
      </w:pPr>
      <w:r w:rsidRPr="00C42B88">
        <w:rPr>
          <w:rFonts w:ascii="Arial" w:hAnsi="Arial" w:cs="Arial"/>
          <w:b/>
          <w:bCs/>
          <w:sz w:val="30"/>
          <w:szCs w:val="30"/>
          <w:u w:val="single"/>
        </w:rPr>
        <w:t>VOLUME 1 :</w:t>
      </w:r>
      <w:r w:rsidRPr="00C42B88">
        <w:rPr>
          <w:rFonts w:ascii="Arial" w:hAnsi="Arial" w:cs="Arial"/>
          <w:b/>
          <w:bCs/>
          <w:sz w:val="30"/>
          <w:szCs w:val="30"/>
        </w:rPr>
        <w:t xml:space="preserve">  PROCEDURES D’APPEL D’OFFRES, FORMULAIRES ET MARCHES </w:t>
      </w:r>
    </w:p>
    <w:p w14:paraId="296ED401" w14:textId="77777777" w:rsidR="00667883" w:rsidRPr="00C42B88" w:rsidRDefault="00667883" w:rsidP="00667883">
      <w:pPr>
        <w:rPr>
          <w:rFonts w:ascii="Arial" w:hAnsi="Arial" w:cs="Arial"/>
        </w:rPr>
      </w:pPr>
    </w:p>
    <w:p w14:paraId="1BC80388" w14:textId="56525716" w:rsidR="00667883" w:rsidRDefault="00667883" w:rsidP="00667883">
      <w:pPr>
        <w:spacing w:line="240" w:lineRule="atLeast"/>
        <w:jc w:val="center"/>
        <w:rPr>
          <w:rFonts w:ascii="Arial" w:hAnsi="Arial" w:cs="Arial"/>
          <w:b/>
          <w:sz w:val="32"/>
          <w:szCs w:val="32"/>
        </w:rPr>
      </w:pPr>
      <w:r w:rsidRPr="00C42B88">
        <w:rPr>
          <w:rFonts w:ascii="Arial" w:hAnsi="Arial" w:cs="Arial"/>
          <w:b/>
          <w:sz w:val="32"/>
          <w:szCs w:val="32"/>
          <w:u w:val="single"/>
        </w:rPr>
        <w:t>FINANCEMENT :</w:t>
      </w:r>
      <w:r w:rsidRPr="00C42B88">
        <w:rPr>
          <w:rFonts w:ascii="Arial" w:hAnsi="Arial" w:cs="Arial"/>
          <w:b/>
          <w:sz w:val="32"/>
          <w:szCs w:val="32"/>
        </w:rPr>
        <w:t xml:space="preserve"> Banque Mondiale (100%)</w:t>
      </w:r>
    </w:p>
    <w:p w14:paraId="66CD71FC" w14:textId="492DC1A0" w:rsidR="0048374D" w:rsidRPr="0048374D" w:rsidRDefault="0048374D" w:rsidP="0048374D">
      <w:pPr>
        <w:spacing w:after="0" w:line="240" w:lineRule="atLeast"/>
        <w:jc w:val="center"/>
        <w:rPr>
          <w:rFonts w:ascii="Arial" w:hAnsi="Arial" w:cs="Arial"/>
          <w:b/>
          <w:sz w:val="36"/>
          <w:szCs w:val="36"/>
        </w:rPr>
      </w:pPr>
    </w:p>
    <w:p w14:paraId="5E7BC988" w14:textId="77777777" w:rsidR="0048374D" w:rsidRDefault="0048374D" w:rsidP="0048374D">
      <w:pPr>
        <w:spacing w:after="0" w:line="240" w:lineRule="atLeast"/>
        <w:jc w:val="center"/>
        <w:rPr>
          <w:rFonts w:ascii="Arial" w:hAnsi="Arial" w:cs="Arial"/>
          <w:b/>
          <w:sz w:val="32"/>
          <w:szCs w:val="32"/>
        </w:rPr>
      </w:pPr>
    </w:p>
    <w:p w14:paraId="6D8B1ECA" w14:textId="7D26036F" w:rsidR="00667883" w:rsidRPr="00C42B88" w:rsidRDefault="00CD0989" w:rsidP="0048374D">
      <w:pPr>
        <w:pStyle w:val="Titre1"/>
        <w:spacing w:after="0"/>
        <w:ind w:left="578" w:hanging="578"/>
        <w:rPr>
          <w:rFonts w:ascii="Arial" w:hAnsi="Arial" w:cs="Arial"/>
          <w:sz w:val="28"/>
          <w:szCs w:val="28"/>
        </w:rPr>
      </w:pPr>
      <w:r>
        <w:rPr>
          <w:rFonts w:ascii="Arial" w:hAnsi="Arial" w:cs="Arial"/>
          <w:color w:val="0000FF"/>
          <w:sz w:val="28"/>
          <w:szCs w:val="28"/>
        </w:rPr>
        <w:t>Décembre</w:t>
      </w:r>
      <w:r w:rsidRPr="00C42B88">
        <w:rPr>
          <w:rFonts w:ascii="Arial" w:hAnsi="Arial" w:cs="Arial"/>
          <w:color w:val="0000FF"/>
          <w:sz w:val="28"/>
          <w:szCs w:val="28"/>
        </w:rPr>
        <w:t xml:space="preserve"> </w:t>
      </w:r>
      <w:r w:rsidR="00667883" w:rsidRPr="00C42B88">
        <w:rPr>
          <w:rFonts w:ascii="Arial" w:hAnsi="Arial" w:cs="Arial"/>
          <w:sz w:val="28"/>
          <w:szCs w:val="28"/>
        </w:rPr>
        <w:t>2020</w:t>
      </w:r>
    </w:p>
    <w:p w14:paraId="63A3A871" w14:textId="77777777" w:rsidR="00805EDB" w:rsidRDefault="00805EDB">
      <w:pPr>
        <w:rPr>
          <w:rFonts w:ascii="Arial" w:hAnsi="Arial" w:cs="Arial"/>
          <w:b/>
          <w:i/>
          <w:sz w:val="22"/>
          <w:szCs w:val="22"/>
        </w:rPr>
      </w:pPr>
      <w:bookmarkStart w:id="0" w:name="_Toc348175650"/>
      <w:r>
        <w:rPr>
          <w:rFonts w:ascii="Arial" w:hAnsi="Arial" w:cs="Arial"/>
          <w:b/>
          <w:i/>
          <w:sz w:val="22"/>
          <w:szCs w:val="22"/>
        </w:rPr>
        <w:br w:type="page"/>
      </w:r>
    </w:p>
    <w:p w14:paraId="4ECAD4AC" w14:textId="1EEC2066" w:rsidR="0048374D" w:rsidRPr="00B34C13" w:rsidRDefault="0048374D" w:rsidP="0048374D">
      <w:pPr>
        <w:spacing w:after="120"/>
        <w:jc w:val="center"/>
        <w:rPr>
          <w:rFonts w:ascii="Arial" w:hAnsi="Arial" w:cs="Arial"/>
          <w:b/>
          <w:i/>
          <w:sz w:val="16"/>
          <w:szCs w:val="16"/>
        </w:rPr>
      </w:pPr>
      <w:r w:rsidRPr="00B34C13">
        <w:rPr>
          <w:rFonts w:ascii="Arial" w:hAnsi="Arial" w:cs="Arial"/>
          <w:b/>
          <w:i/>
          <w:sz w:val="22"/>
          <w:szCs w:val="22"/>
        </w:rPr>
        <w:lastRenderedPageBreak/>
        <w:t>REPUBLIQUE DU BENIN</w:t>
      </w:r>
    </w:p>
    <w:p w14:paraId="564D9BA1" w14:textId="77777777" w:rsidR="0048374D" w:rsidRPr="00B34C13" w:rsidRDefault="0048374D" w:rsidP="0048374D">
      <w:pPr>
        <w:spacing w:after="0"/>
        <w:ind w:left="0" w:firstLine="0"/>
        <w:jc w:val="center"/>
        <w:rPr>
          <w:rFonts w:ascii="Arial" w:hAnsi="Arial" w:cs="Arial"/>
          <w:b/>
          <w:i/>
          <w:sz w:val="22"/>
          <w:szCs w:val="22"/>
        </w:rPr>
      </w:pPr>
      <w:r w:rsidRPr="00B34C13">
        <w:rPr>
          <w:rFonts w:ascii="Arial" w:hAnsi="Arial" w:cs="Arial"/>
          <w:b/>
          <w:i/>
          <w:sz w:val="22"/>
          <w:szCs w:val="22"/>
        </w:rPr>
        <w:t xml:space="preserve">MINISTÈRE DU CADRE DE VIE ET DU DÉVELOPPEMENT DURABLE (MCVDD) </w:t>
      </w:r>
    </w:p>
    <w:p w14:paraId="7A5864D3" w14:textId="77777777" w:rsidR="0048374D" w:rsidRPr="00B34C13" w:rsidRDefault="0048374D" w:rsidP="0048374D">
      <w:pPr>
        <w:spacing w:after="0"/>
        <w:ind w:left="578" w:hanging="578"/>
        <w:jc w:val="center"/>
        <w:rPr>
          <w:rFonts w:ascii="Arial" w:hAnsi="Arial" w:cs="Arial"/>
          <w:b/>
          <w:i/>
          <w:u w:val="single"/>
        </w:rPr>
      </w:pPr>
      <w:r w:rsidRPr="00B34C13">
        <w:rPr>
          <w:rFonts w:ascii="Arial" w:hAnsi="Arial" w:cs="Arial"/>
          <w:b/>
          <w:i/>
        </w:rPr>
        <w:t>………………</w:t>
      </w:r>
    </w:p>
    <w:p w14:paraId="2C20DDBA" w14:textId="77777777" w:rsidR="0048374D" w:rsidRDefault="0048374D" w:rsidP="0048374D">
      <w:pPr>
        <w:spacing w:after="0"/>
        <w:ind w:left="0" w:firstLine="0"/>
        <w:jc w:val="center"/>
        <w:rPr>
          <w:rFonts w:ascii="Arial" w:hAnsi="Arial" w:cs="Arial"/>
          <w:b/>
          <w:bCs/>
          <w:i/>
          <w:sz w:val="22"/>
          <w:szCs w:val="22"/>
        </w:rPr>
      </w:pPr>
      <w:r w:rsidRPr="00B34C13">
        <w:rPr>
          <w:rFonts w:ascii="Arial" w:hAnsi="Arial" w:cs="Arial"/>
          <w:b/>
          <w:bCs/>
          <w:i/>
          <w:sz w:val="22"/>
          <w:szCs w:val="22"/>
        </w:rPr>
        <w:t>AGENCE DE CADRE DE VIE POUR LE DEVELOPPEMENT DU TERRITOIRE (ACVDT)</w:t>
      </w:r>
    </w:p>
    <w:p w14:paraId="7A007691" w14:textId="77777777" w:rsidR="00805EDB" w:rsidRPr="00B34C13" w:rsidRDefault="00805EDB" w:rsidP="00805EDB">
      <w:pPr>
        <w:spacing w:after="0"/>
        <w:ind w:left="578" w:hanging="578"/>
        <w:jc w:val="center"/>
        <w:rPr>
          <w:rFonts w:ascii="Arial" w:hAnsi="Arial" w:cs="Arial"/>
          <w:b/>
          <w:i/>
          <w:u w:val="single"/>
        </w:rPr>
      </w:pPr>
      <w:r w:rsidRPr="00B34C13">
        <w:rPr>
          <w:rFonts w:ascii="Arial" w:hAnsi="Arial" w:cs="Arial"/>
          <w:b/>
          <w:i/>
        </w:rPr>
        <w:t>………………</w:t>
      </w:r>
    </w:p>
    <w:p w14:paraId="4DD62487" w14:textId="4DC6C85B" w:rsidR="0048374D" w:rsidRPr="00B34C13" w:rsidRDefault="00C5635E" w:rsidP="0048374D">
      <w:pPr>
        <w:spacing w:after="0"/>
        <w:ind w:left="0" w:firstLine="0"/>
        <w:jc w:val="center"/>
        <w:rPr>
          <w:rFonts w:ascii="Arial" w:hAnsi="Arial" w:cs="Arial"/>
          <w:b/>
          <w:bCs/>
          <w:i/>
          <w:sz w:val="22"/>
          <w:szCs w:val="22"/>
        </w:rPr>
      </w:pPr>
      <w:r w:rsidRPr="00C42B88">
        <w:rPr>
          <w:rFonts w:ascii="Arial" w:hAnsi="Arial" w:cs="Arial"/>
          <w:noProof/>
        </w:rPr>
        <w:fldChar w:fldCharType="begin"/>
      </w:r>
      <w:r w:rsidRPr="00C42B88">
        <w:rPr>
          <w:rFonts w:ascii="Arial" w:hAnsi="Arial" w:cs="Arial"/>
          <w:noProof/>
        </w:rPr>
        <w:instrText xml:space="preserve"> INCLUDEPICTURE  "cid:image001.jpg@01D4B272.E57DA6A0" \* MERGEFORMATINET </w:instrText>
      </w:r>
      <w:r w:rsidRPr="00C42B88">
        <w:rPr>
          <w:rFonts w:ascii="Arial" w:hAnsi="Arial" w:cs="Arial"/>
          <w:noProof/>
        </w:rPr>
        <w:fldChar w:fldCharType="separate"/>
      </w:r>
      <w:r w:rsidRPr="00C42B88">
        <w:rPr>
          <w:rFonts w:ascii="Arial" w:hAnsi="Arial" w:cs="Arial"/>
          <w:noProof/>
        </w:rPr>
        <w:fldChar w:fldCharType="begin"/>
      </w:r>
      <w:r w:rsidRPr="00C42B88">
        <w:rPr>
          <w:rFonts w:ascii="Arial" w:hAnsi="Arial" w:cs="Arial"/>
          <w:noProof/>
        </w:rPr>
        <w:instrText xml:space="preserve"> INCLUDEPICTURE  "cid:image001.jpg@01D4B272.E57DA6A0" \* MERGEFORMATINET </w:instrText>
      </w:r>
      <w:r w:rsidRPr="00C42B88">
        <w:rPr>
          <w:rFonts w:ascii="Arial" w:hAnsi="Arial" w:cs="Arial"/>
          <w:noProof/>
        </w:rPr>
        <w:fldChar w:fldCharType="separate"/>
      </w:r>
      <w:r w:rsidRPr="00C42B88">
        <w:rPr>
          <w:rFonts w:ascii="Arial" w:hAnsi="Arial" w:cs="Arial"/>
          <w:noProof/>
        </w:rPr>
        <w:fldChar w:fldCharType="begin"/>
      </w:r>
      <w:r w:rsidRPr="00C42B88">
        <w:rPr>
          <w:rFonts w:ascii="Arial" w:hAnsi="Arial" w:cs="Arial"/>
          <w:noProof/>
        </w:rPr>
        <w:instrText xml:space="preserve"> INCLUDEPICTURE  "cid:image001.jpg@01D4B272.E57DA6A0" \* MERGEFORMATINET </w:instrText>
      </w:r>
      <w:r w:rsidRPr="00C42B88">
        <w:rPr>
          <w:rFonts w:ascii="Arial" w:hAnsi="Arial" w:cs="Arial"/>
          <w:noProof/>
        </w:rPr>
        <w:fldChar w:fldCharType="separate"/>
      </w:r>
      <w:r w:rsidRPr="00C42B88">
        <w:rPr>
          <w:rFonts w:ascii="Arial" w:hAnsi="Arial" w:cs="Arial"/>
          <w:noProof/>
        </w:rPr>
        <w:fldChar w:fldCharType="begin"/>
      </w:r>
      <w:r w:rsidRPr="00C42B88">
        <w:rPr>
          <w:rFonts w:ascii="Arial" w:hAnsi="Arial" w:cs="Arial"/>
          <w:noProof/>
        </w:rPr>
        <w:instrText xml:space="preserve"> INCLUDEPICTURE  "cid:image001.jpg@01D4B272.E57DA6A0" \* MERGEFORMATINET </w:instrText>
      </w:r>
      <w:r w:rsidRPr="00C42B88">
        <w:rPr>
          <w:rFonts w:ascii="Arial" w:hAnsi="Arial" w:cs="Arial"/>
          <w:noProof/>
        </w:rPr>
        <w:fldChar w:fldCharType="separate"/>
      </w:r>
      <w:r w:rsidRPr="00C42B88">
        <w:rPr>
          <w:rFonts w:ascii="Arial" w:hAnsi="Arial" w:cs="Arial"/>
          <w:noProof/>
        </w:rPr>
        <w:fldChar w:fldCharType="begin"/>
      </w:r>
      <w:r w:rsidRPr="00C42B88">
        <w:rPr>
          <w:rFonts w:ascii="Arial" w:hAnsi="Arial" w:cs="Arial"/>
          <w:noProof/>
        </w:rPr>
        <w:instrText xml:space="preserve"> INCLUDEPICTURE  "cid:image001.jpg@01D4B272.E57DA6A0" \* MERGEFORMATINET </w:instrText>
      </w:r>
      <w:r w:rsidRPr="00C42B88">
        <w:rPr>
          <w:rFonts w:ascii="Arial" w:hAnsi="Arial" w:cs="Arial"/>
          <w:noProof/>
        </w:rPr>
        <w:fldChar w:fldCharType="separate"/>
      </w:r>
      <w:r w:rsidRPr="00C42B88">
        <w:rPr>
          <w:rFonts w:ascii="Arial" w:hAnsi="Arial" w:cs="Arial"/>
          <w:noProof/>
        </w:rPr>
        <w:fldChar w:fldCharType="begin"/>
      </w:r>
      <w:r w:rsidRPr="00C42B88">
        <w:rPr>
          <w:rFonts w:ascii="Arial" w:hAnsi="Arial" w:cs="Arial"/>
          <w:noProof/>
        </w:rPr>
        <w:instrText xml:space="preserve"> INCLUDEPICTURE  "cid:image001.jpg@01D4B272.E57DA6A0" \* MERGEFORMATINET </w:instrText>
      </w:r>
      <w:r w:rsidRPr="00C42B88">
        <w:rPr>
          <w:rFonts w:ascii="Arial" w:hAnsi="Arial" w:cs="Arial"/>
          <w:noProof/>
        </w:rPr>
        <w:fldChar w:fldCharType="separate"/>
      </w:r>
      <w:r w:rsidRPr="00C42B88">
        <w:rPr>
          <w:rFonts w:ascii="Arial" w:hAnsi="Arial" w:cs="Arial"/>
          <w:noProof/>
        </w:rPr>
        <w:fldChar w:fldCharType="begin"/>
      </w:r>
      <w:r w:rsidRPr="00C42B88">
        <w:rPr>
          <w:rFonts w:ascii="Arial" w:hAnsi="Arial" w:cs="Arial"/>
          <w:noProof/>
        </w:rPr>
        <w:instrText xml:space="preserve"> INCLUDEPICTURE  "cid:image001.jpg@01D4B272.E57DA6A0" \* MERGEFORMATINET </w:instrText>
      </w:r>
      <w:r w:rsidRPr="00C42B88">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"cid:image001.jpg@01D4B272.E57DA6A0" \* MERGEFORMATINET </w:instrText>
      </w:r>
      <w:r>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"cid:image001.jpg@01D4B272.E57DA6A0" \* MERGEFORMATINET </w:instrText>
      </w:r>
      <w:r>
        <w:rPr>
          <w:rFonts w:ascii="Arial" w:hAnsi="Arial" w:cs="Arial"/>
          <w:noProof/>
        </w:rPr>
        <w:fldChar w:fldCharType="separate"/>
      </w:r>
      <w:r>
        <w:rPr>
          <w:rFonts w:ascii="Arial" w:hAnsi="Arial" w:cs="Arial"/>
          <w:noProof/>
        </w:rPr>
        <w:fldChar w:fldCharType="begin"/>
      </w:r>
      <w:r>
        <w:rPr>
          <w:rFonts w:ascii="Arial" w:hAnsi="Arial" w:cs="Arial"/>
          <w:noProof/>
        </w:rPr>
        <w:instrText xml:space="preserve"> INCLUDEPICTURE  "cid:image001.jpg@01D4B272.E57DA6A0" \* MERGEFORMATINET </w:instrText>
      </w:r>
      <w:r>
        <w:rPr>
          <w:rFonts w:ascii="Arial" w:hAnsi="Arial" w:cs="Arial"/>
          <w:noProof/>
        </w:rPr>
        <w:fldChar w:fldCharType="separate"/>
      </w:r>
      <w:r w:rsidR="00E1793E">
        <w:rPr>
          <w:rFonts w:ascii="Arial" w:hAnsi="Arial" w:cs="Arial"/>
          <w:noProof/>
        </w:rPr>
        <w:fldChar w:fldCharType="begin"/>
      </w:r>
      <w:r w:rsidR="00E1793E">
        <w:rPr>
          <w:rFonts w:ascii="Arial" w:hAnsi="Arial" w:cs="Arial"/>
          <w:noProof/>
        </w:rPr>
        <w:instrText xml:space="preserve"> INCLUDEPICTURE  "cid:image001.jpg@01D4B272.E57DA6A0" \* MERGEFORMATINET </w:instrText>
      </w:r>
      <w:r w:rsidR="00E1793E">
        <w:rPr>
          <w:rFonts w:ascii="Arial" w:hAnsi="Arial" w:cs="Arial"/>
          <w:noProof/>
        </w:rPr>
        <w:fldChar w:fldCharType="separate"/>
      </w:r>
      <w:r w:rsidR="0035485E">
        <w:rPr>
          <w:rFonts w:ascii="Arial" w:hAnsi="Arial" w:cs="Arial"/>
          <w:noProof/>
        </w:rPr>
        <w:fldChar w:fldCharType="begin"/>
      </w:r>
      <w:r w:rsidR="0035485E">
        <w:rPr>
          <w:rFonts w:ascii="Arial" w:hAnsi="Arial" w:cs="Arial"/>
          <w:noProof/>
        </w:rPr>
        <w:instrText xml:space="preserve"> INCLUDEPICTURE  "cid:image001.jpg@01D4B272.E57DA6A0" \* MERGEFORMATINET </w:instrText>
      </w:r>
      <w:r w:rsidR="0035485E">
        <w:rPr>
          <w:rFonts w:ascii="Arial" w:hAnsi="Arial" w:cs="Arial"/>
          <w:noProof/>
        </w:rPr>
        <w:fldChar w:fldCharType="separate"/>
      </w:r>
      <w:r w:rsidR="00060307">
        <w:rPr>
          <w:rFonts w:ascii="Arial" w:hAnsi="Arial" w:cs="Arial"/>
          <w:noProof/>
        </w:rPr>
        <w:fldChar w:fldCharType="begin"/>
      </w:r>
      <w:r w:rsidR="00060307">
        <w:rPr>
          <w:rFonts w:ascii="Arial" w:hAnsi="Arial" w:cs="Arial"/>
          <w:noProof/>
        </w:rPr>
        <w:instrText xml:space="preserve"> </w:instrText>
      </w:r>
      <w:r w:rsidR="00060307">
        <w:rPr>
          <w:rFonts w:ascii="Arial" w:hAnsi="Arial" w:cs="Arial"/>
          <w:noProof/>
        </w:rPr>
        <w:instrText>INCLUDEPICTURE  "cid:image001.jpg@01D4B272.E57DA6A0" \* MERGEFORMATINET</w:instrText>
      </w:r>
      <w:r w:rsidR="00060307">
        <w:rPr>
          <w:rFonts w:ascii="Arial" w:hAnsi="Arial" w:cs="Arial"/>
          <w:noProof/>
        </w:rPr>
        <w:instrText xml:space="preserve"> </w:instrText>
      </w:r>
      <w:r w:rsidR="00060307">
        <w:rPr>
          <w:rFonts w:ascii="Arial" w:hAnsi="Arial" w:cs="Arial"/>
          <w:noProof/>
        </w:rPr>
        <w:fldChar w:fldCharType="separate"/>
      </w:r>
      <w:r w:rsidR="00060307">
        <w:rPr>
          <w:rFonts w:ascii="Arial" w:hAnsi="Arial" w:cs="Arial"/>
          <w:noProof/>
        </w:rPr>
        <w:pict w14:anchorId="07CC9041">
          <v:shape id="_x0000_i1026" type="#_x0000_t75" alt="cid:image001.jpg@01D4B272.E57DA6A0" style="width:240.75pt;height:53.25pt;visibility:visible">
            <v:imagedata r:id="rId11" r:href="rId13"/>
          </v:shape>
        </w:pict>
      </w:r>
      <w:r w:rsidR="00060307">
        <w:rPr>
          <w:rFonts w:ascii="Arial" w:hAnsi="Arial" w:cs="Arial"/>
          <w:noProof/>
        </w:rPr>
        <w:fldChar w:fldCharType="end"/>
      </w:r>
      <w:r w:rsidR="0035485E">
        <w:rPr>
          <w:rFonts w:ascii="Arial" w:hAnsi="Arial" w:cs="Arial"/>
          <w:noProof/>
        </w:rPr>
        <w:fldChar w:fldCharType="end"/>
      </w:r>
      <w:r w:rsidR="00E1793E">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sidRPr="00C42B88">
        <w:rPr>
          <w:rFonts w:ascii="Arial" w:hAnsi="Arial" w:cs="Arial"/>
          <w:noProof/>
        </w:rPr>
        <w:fldChar w:fldCharType="end"/>
      </w:r>
      <w:r w:rsidRPr="00C42B88">
        <w:rPr>
          <w:rFonts w:ascii="Arial" w:hAnsi="Arial" w:cs="Arial"/>
          <w:noProof/>
        </w:rPr>
        <w:fldChar w:fldCharType="end"/>
      </w:r>
      <w:r w:rsidRPr="00C42B88">
        <w:rPr>
          <w:rFonts w:ascii="Arial" w:hAnsi="Arial" w:cs="Arial"/>
          <w:noProof/>
        </w:rPr>
        <w:fldChar w:fldCharType="end"/>
      </w:r>
      <w:r w:rsidRPr="00C42B88">
        <w:rPr>
          <w:rFonts w:ascii="Arial" w:hAnsi="Arial" w:cs="Arial"/>
          <w:noProof/>
        </w:rPr>
        <w:fldChar w:fldCharType="end"/>
      </w:r>
      <w:r w:rsidRPr="00C42B88">
        <w:rPr>
          <w:rFonts w:ascii="Arial" w:hAnsi="Arial" w:cs="Arial"/>
          <w:noProof/>
        </w:rPr>
        <w:fldChar w:fldCharType="end"/>
      </w:r>
      <w:r w:rsidRPr="00C42B88">
        <w:rPr>
          <w:rFonts w:ascii="Arial" w:hAnsi="Arial" w:cs="Arial"/>
          <w:noProof/>
        </w:rPr>
        <w:fldChar w:fldCharType="end"/>
      </w:r>
      <w:r w:rsidRPr="00C42B88">
        <w:rPr>
          <w:rFonts w:ascii="Arial" w:hAnsi="Arial" w:cs="Arial"/>
          <w:noProof/>
        </w:rPr>
        <w:fldChar w:fldCharType="end"/>
      </w:r>
    </w:p>
    <w:p w14:paraId="2B442297" w14:textId="77777777" w:rsidR="0048374D" w:rsidRPr="00B34C13" w:rsidRDefault="0048374D" w:rsidP="0048374D">
      <w:pPr>
        <w:spacing w:after="0"/>
        <w:ind w:left="1078"/>
        <w:rPr>
          <w:rFonts w:ascii="Arial" w:hAnsi="Arial" w:cs="Arial"/>
          <w:szCs w:val="24"/>
        </w:rPr>
      </w:pPr>
    </w:p>
    <w:p w14:paraId="6FEFC2A2" w14:textId="77777777" w:rsidR="0048374D" w:rsidRPr="00C42B88" w:rsidRDefault="0048374D" w:rsidP="0048374D">
      <w:pPr>
        <w:spacing w:after="0"/>
        <w:jc w:val="center"/>
        <w:rPr>
          <w:rFonts w:ascii="Arial" w:hAnsi="Arial" w:cs="Arial"/>
          <w:b/>
          <w:bCs/>
          <w:sz w:val="36"/>
          <w:szCs w:val="36"/>
        </w:rPr>
      </w:pPr>
      <w:r w:rsidRPr="00C42B88">
        <w:rPr>
          <w:rFonts w:ascii="Arial" w:hAnsi="Arial" w:cs="Arial"/>
          <w:b/>
          <w:bCs/>
          <w:sz w:val="36"/>
          <w:szCs w:val="36"/>
        </w:rPr>
        <w:t>PROGRAMME D’ASSAINISSEMENT PLUVIAL DE COTONOU (PAPC)</w:t>
      </w:r>
    </w:p>
    <w:p w14:paraId="5C0AC181" w14:textId="77777777" w:rsidR="0048374D" w:rsidRPr="00C42B88" w:rsidRDefault="0048374D" w:rsidP="0048374D">
      <w:pPr>
        <w:spacing w:after="0"/>
        <w:ind w:left="740" w:firstLine="338"/>
        <w:rPr>
          <w:rFonts w:ascii="Arial" w:hAnsi="Arial" w:cs="Arial"/>
          <w:b/>
          <w:bCs/>
          <w:szCs w:val="24"/>
        </w:rPr>
      </w:pPr>
    </w:p>
    <w:p w14:paraId="23AE470F" w14:textId="77777777" w:rsidR="0048374D" w:rsidRPr="00B34C13" w:rsidRDefault="0048374D" w:rsidP="0048374D">
      <w:pPr>
        <w:spacing w:after="0"/>
        <w:jc w:val="center"/>
        <w:rPr>
          <w:rFonts w:ascii="Arial" w:eastAsia="Arial" w:hAnsi="Arial" w:cs="Arial"/>
          <w:b/>
          <w:color w:val="000000"/>
          <w:sz w:val="36"/>
          <w:szCs w:val="48"/>
        </w:rPr>
      </w:pPr>
      <w:r w:rsidRPr="00B34C13">
        <w:rPr>
          <w:rFonts w:ascii="Arial" w:eastAsia="Arial" w:hAnsi="Arial" w:cs="Arial"/>
          <w:b/>
          <w:color w:val="000000"/>
          <w:sz w:val="36"/>
          <w:szCs w:val="48"/>
        </w:rPr>
        <w:t>PROJET DE GESTION DES EAUX PLUVIALES ET DE RÉSILIENCE URBAINE AU BÉNIN</w:t>
      </w:r>
    </w:p>
    <w:p w14:paraId="6417743A" w14:textId="77777777" w:rsidR="00B32DCF" w:rsidRPr="00C42B88" w:rsidRDefault="00B32DCF" w:rsidP="00B32DCF">
      <w:pPr>
        <w:spacing w:after="11" w:line="360" w:lineRule="auto"/>
        <w:ind w:left="370" w:hanging="10"/>
        <w:jc w:val="center"/>
        <w:rPr>
          <w:rFonts w:ascii="Arial" w:eastAsia="Arial" w:hAnsi="Arial" w:cs="Arial"/>
          <w:smallCaps/>
          <w:color w:val="000000"/>
          <w:sz w:val="28"/>
          <w:szCs w:val="28"/>
        </w:rPr>
      </w:pPr>
      <w:r w:rsidRPr="00C42B88">
        <w:rPr>
          <w:rFonts w:ascii="Arial" w:eastAsia="Arial" w:hAnsi="Arial" w:cs="Arial"/>
          <w:smallCaps/>
          <w:color w:val="000000"/>
          <w:sz w:val="28"/>
          <w:szCs w:val="28"/>
        </w:rPr>
        <w:t>CREDIT N°6430-BJ</w:t>
      </w:r>
    </w:p>
    <w:p w14:paraId="48B05F49" w14:textId="09A6308D" w:rsidR="000C7A03" w:rsidRPr="0048374D" w:rsidRDefault="00EC5BDA" w:rsidP="0048374D">
      <w:pPr>
        <w:spacing w:after="0"/>
        <w:ind w:left="578" w:hanging="578"/>
        <w:jc w:val="center"/>
        <w:rPr>
          <w:rFonts w:ascii="Arial" w:hAnsi="Arial" w:cs="Arial"/>
          <w:b/>
          <w:bCs/>
          <w:sz w:val="72"/>
          <w:szCs w:val="72"/>
        </w:rPr>
      </w:pPr>
      <w:r w:rsidRPr="0048374D">
        <w:rPr>
          <w:rFonts w:ascii="Arial" w:hAnsi="Arial" w:cs="Arial"/>
          <w:b/>
          <w:bCs/>
          <w:sz w:val="72"/>
          <w:szCs w:val="72"/>
        </w:rPr>
        <w:t>Avis d’</w:t>
      </w:r>
      <w:r w:rsidR="000C7A03" w:rsidRPr="0048374D">
        <w:rPr>
          <w:rFonts w:ascii="Arial" w:hAnsi="Arial" w:cs="Arial"/>
          <w:b/>
          <w:bCs/>
          <w:sz w:val="72"/>
          <w:szCs w:val="72"/>
        </w:rPr>
        <w:t>Appel d’offres</w:t>
      </w:r>
    </w:p>
    <w:p w14:paraId="65CEDF8C" w14:textId="5BD3395C" w:rsidR="004F2097" w:rsidRPr="00C42B88" w:rsidRDefault="004F2097" w:rsidP="004F2097">
      <w:pPr>
        <w:jc w:val="center"/>
        <w:rPr>
          <w:rFonts w:ascii="Arial" w:hAnsi="Arial" w:cs="Arial"/>
          <w:b/>
          <w:bCs/>
          <w:i/>
          <w:iCs/>
          <w:sz w:val="30"/>
          <w:szCs w:val="30"/>
          <w:lang w:val="en-GB"/>
        </w:rPr>
      </w:pPr>
      <w:r w:rsidRPr="00C42B88">
        <w:rPr>
          <w:rFonts w:ascii="Arial" w:hAnsi="Arial" w:cs="Arial"/>
          <w:b/>
          <w:caps/>
          <w:sz w:val="30"/>
          <w:szCs w:val="30"/>
          <w:u w:val="single"/>
          <w:lang w:val="en-GB"/>
        </w:rPr>
        <w:t>AOI N°:</w:t>
      </w:r>
      <w:r w:rsidRPr="00C42B88">
        <w:rPr>
          <w:rFonts w:ascii="Arial" w:hAnsi="Arial" w:cs="Arial"/>
          <w:b/>
          <w:caps/>
          <w:sz w:val="30"/>
          <w:szCs w:val="30"/>
          <w:lang w:val="en-GB"/>
        </w:rPr>
        <w:t xml:space="preserve"> </w:t>
      </w:r>
      <w:r w:rsidR="00174AE1">
        <w:rPr>
          <w:rFonts w:ascii="Arial" w:hAnsi="Arial" w:cs="Arial"/>
          <w:b/>
          <w:caps/>
          <w:color w:val="0000FF"/>
          <w:sz w:val="30"/>
          <w:szCs w:val="30"/>
          <w:lang w:val="en-GB"/>
        </w:rPr>
        <w:t>019</w:t>
      </w:r>
      <w:r w:rsidR="0048374D">
        <w:rPr>
          <w:rFonts w:ascii="Arial" w:hAnsi="Arial" w:cs="Arial"/>
          <w:b/>
          <w:caps/>
          <w:color w:val="0000FF"/>
          <w:sz w:val="30"/>
          <w:szCs w:val="30"/>
          <w:lang w:val="en-GB"/>
        </w:rPr>
        <w:t>/</w:t>
      </w:r>
      <w:r w:rsidRPr="00C42B88">
        <w:rPr>
          <w:rFonts w:ascii="Arial" w:hAnsi="Arial" w:cs="Arial"/>
          <w:b/>
          <w:caps/>
          <w:color w:val="0000FF"/>
          <w:sz w:val="30"/>
          <w:szCs w:val="30"/>
          <w:lang w:val="en-GB"/>
        </w:rPr>
        <w:t>ACVDT/AGETUR/PAPC-BM_TO1/2020</w:t>
      </w:r>
    </w:p>
    <w:p w14:paraId="0848EB41" w14:textId="76227FCC" w:rsidR="000C7A03" w:rsidRPr="00C42B88" w:rsidRDefault="00A576B9" w:rsidP="00B02B59">
      <w:pPr>
        <w:numPr>
          <w:ilvl w:val="0"/>
          <w:numId w:val="32"/>
        </w:numPr>
        <w:tabs>
          <w:tab w:val="clear" w:pos="720"/>
          <w:tab w:val="left" w:pos="426"/>
        </w:tabs>
        <w:spacing w:before="240" w:after="120"/>
        <w:ind w:left="426" w:hanging="425"/>
        <w:rPr>
          <w:rFonts w:ascii="Arial" w:hAnsi="Arial" w:cs="Arial"/>
        </w:rPr>
      </w:pPr>
      <w:r w:rsidRPr="00C42B88">
        <w:rPr>
          <w:rFonts w:ascii="Arial" w:hAnsi="Arial" w:cs="Arial"/>
          <w:iCs/>
          <w:spacing w:val="-3"/>
        </w:rPr>
        <w:t xml:space="preserve">Le Gouvernement de la République du Bénin a reçu un financement de </w:t>
      </w:r>
      <w:r w:rsidR="00564BA1" w:rsidRPr="00C42B88">
        <w:rPr>
          <w:rFonts w:ascii="Arial" w:hAnsi="Arial" w:cs="Arial"/>
          <w:iCs/>
          <w:spacing w:val="-3"/>
        </w:rPr>
        <w:t xml:space="preserve">la </w:t>
      </w:r>
      <w:r w:rsidRPr="00C42B88">
        <w:rPr>
          <w:rFonts w:ascii="Arial" w:hAnsi="Arial" w:cs="Arial"/>
          <w:iCs/>
          <w:spacing w:val="-3"/>
        </w:rPr>
        <w:t xml:space="preserve">Banque Mondiale pour le financement partiel du Programme d’Assainissement Pluvial de Cotonou (PAPC), et </w:t>
      </w:r>
      <w:r w:rsidR="00A60178" w:rsidRPr="00C42B88">
        <w:rPr>
          <w:rFonts w:ascii="Arial" w:hAnsi="Arial" w:cs="Arial"/>
          <w:iCs/>
          <w:spacing w:val="-3"/>
        </w:rPr>
        <w:t xml:space="preserve">a </w:t>
      </w:r>
      <w:r w:rsidRPr="00C42B88">
        <w:rPr>
          <w:rFonts w:ascii="Arial" w:hAnsi="Arial" w:cs="Arial"/>
          <w:iCs/>
          <w:spacing w:val="-3"/>
        </w:rPr>
        <w:t xml:space="preserve">l’intention d’utiliser une partie de ce crédit pour effectuer des paiements au titre du Marché de construction de collecteurs d’assainissement pluvial et d’aménagement de voies connexes dans les bassins </w:t>
      </w:r>
      <w:r w:rsidRPr="00C42B88">
        <w:rPr>
          <w:rFonts w:ascii="Arial" w:hAnsi="Arial" w:cs="Arial"/>
          <w:b/>
          <w:iCs/>
          <w:spacing w:val="-3"/>
        </w:rPr>
        <w:t>Pa3 &amp; Y</w:t>
      </w:r>
      <w:r w:rsidRPr="00C42B88">
        <w:rPr>
          <w:rFonts w:ascii="Arial" w:hAnsi="Arial" w:cs="Arial"/>
          <w:iCs/>
          <w:spacing w:val="-3"/>
        </w:rPr>
        <w:t>, dans la ville de Cotonou</w:t>
      </w:r>
      <w:r w:rsidR="00C5675D" w:rsidRPr="00C42B88">
        <w:rPr>
          <w:rFonts w:ascii="Arial" w:hAnsi="Arial" w:cs="Arial"/>
          <w:iCs/>
          <w:spacing w:val="-3"/>
        </w:rPr>
        <w:t xml:space="preserve">. </w:t>
      </w:r>
      <w:r w:rsidR="00E645A8" w:rsidRPr="00C42B88">
        <w:rPr>
          <w:rFonts w:ascii="Arial" w:hAnsi="Arial" w:cs="Arial"/>
          <w:iCs/>
          <w:spacing w:val="-3"/>
        </w:rPr>
        <w:t> Pour ce Marché, l’Emprunteur effectuera les paiements en recourant à la méthode de décaissement par Paiement Direct, comme définie dans les Directives de la Banque Mondiale applicables aux Décaissements dans le cadre de Financements de Projets d’Investissement </w:t>
      </w:r>
      <w:r w:rsidR="009D7157" w:rsidRPr="00C42B88">
        <w:rPr>
          <w:rFonts w:ascii="Arial" w:hAnsi="Arial" w:cs="Arial"/>
          <w:iCs/>
          <w:spacing w:val="-3"/>
        </w:rPr>
        <w:t>(FPI)</w:t>
      </w:r>
      <w:r w:rsidR="00C5675D" w:rsidRPr="00C42B88">
        <w:rPr>
          <w:rFonts w:ascii="Arial" w:hAnsi="Arial" w:cs="Arial"/>
          <w:iCs/>
          <w:spacing w:val="-3"/>
        </w:rPr>
        <w:t>.</w:t>
      </w:r>
    </w:p>
    <w:p w14:paraId="3CDB46FA" w14:textId="32A36C34" w:rsidR="00E91CC2" w:rsidRPr="00C42B88" w:rsidRDefault="00A576B9" w:rsidP="00E91CC2">
      <w:pPr>
        <w:numPr>
          <w:ilvl w:val="0"/>
          <w:numId w:val="32"/>
        </w:numPr>
        <w:tabs>
          <w:tab w:val="clear" w:pos="720"/>
          <w:tab w:val="left" w:pos="426"/>
        </w:tabs>
        <w:spacing w:before="240" w:after="120"/>
        <w:ind w:left="426" w:hanging="425"/>
        <w:rPr>
          <w:rFonts w:ascii="Arial" w:hAnsi="Arial" w:cs="Arial"/>
          <w:szCs w:val="24"/>
        </w:rPr>
      </w:pPr>
      <w:r w:rsidRPr="00C42B88">
        <w:rPr>
          <w:rFonts w:ascii="Arial" w:hAnsi="Arial" w:cs="Arial"/>
          <w:spacing w:val="-2"/>
        </w:rPr>
        <w:t xml:space="preserve">L’Agence </w:t>
      </w:r>
      <w:r w:rsidR="00D2437F" w:rsidRPr="00C42B88">
        <w:rPr>
          <w:rFonts w:ascii="Arial" w:hAnsi="Arial" w:cs="Arial"/>
          <w:spacing w:val="-2"/>
        </w:rPr>
        <w:t xml:space="preserve">d’Exécution des Travaux Urbains (AGETUR), Maître d’Ouvrage Délégué, </w:t>
      </w:r>
      <w:r w:rsidR="000C7A03" w:rsidRPr="00C42B88">
        <w:rPr>
          <w:rFonts w:ascii="Arial" w:hAnsi="Arial" w:cs="Arial"/>
        </w:rPr>
        <w:t>sollicite des offres fermées de la part de soumissionnaires éligibles et répondant aux qualifications requises</w:t>
      </w:r>
      <w:r w:rsidR="00D2437F" w:rsidRPr="00C42B88">
        <w:rPr>
          <w:rFonts w:ascii="Arial" w:hAnsi="Arial" w:cs="Arial"/>
        </w:rPr>
        <w:t>,</w:t>
      </w:r>
      <w:r w:rsidR="000C7A03" w:rsidRPr="00C42B88">
        <w:rPr>
          <w:rFonts w:ascii="Arial" w:hAnsi="Arial" w:cs="Arial"/>
        </w:rPr>
        <w:t xml:space="preserve"> pour </w:t>
      </w:r>
      <w:r w:rsidR="00D2437F" w:rsidRPr="00C42B88">
        <w:rPr>
          <w:rFonts w:ascii="Arial" w:hAnsi="Arial" w:cs="Arial"/>
        </w:rPr>
        <w:t>l’exécution des</w:t>
      </w:r>
      <w:r w:rsidR="00E91CC2" w:rsidRPr="00C42B88">
        <w:rPr>
          <w:rFonts w:ascii="Arial" w:hAnsi="Arial" w:cs="Arial"/>
        </w:rPr>
        <w:t xml:space="preserve"> </w:t>
      </w:r>
      <w:r w:rsidR="00D2437F" w:rsidRPr="00C42B88">
        <w:rPr>
          <w:rFonts w:ascii="Arial" w:hAnsi="Arial" w:cs="Arial"/>
        </w:rPr>
        <w:t>« </w:t>
      </w:r>
      <w:r w:rsidR="00E91CC2" w:rsidRPr="00C42B88">
        <w:rPr>
          <w:rFonts w:ascii="Arial" w:hAnsi="Arial" w:cs="Arial"/>
          <w:szCs w:val="24"/>
        </w:rPr>
        <w:t xml:space="preserve">travaux de construction de collecteurs d’assainissement pluvial et d’aménagement de voies connexes dans les bassins </w:t>
      </w:r>
      <w:r w:rsidR="00E91CC2" w:rsidRPr="00C42B88">
        <w:rPr>
          <w:rFonts w:ascii="Arial" w:hAnsi="Arial" w:cs="Arial"/>
          <w:b/>
          <w:bCs/>
          <w:szCs w:val="24"/>
        </w:rPr>
        <w:t>Pa3 &amp; Y</w:t>
      </w:r>
      <w:r w:rsidR="00D2437F" w:rsidRPr="00C42B88">
        <w:rPr>
          <w:rFonts w:ascii="Arial" w:hAnsi="Arial" w:cs="Arial"/>
          <w:b/>
          <w:bCs/>
          <w:szCs w:val="24"/>
        </w:rPr>
        <w:t xml:space="preserve"> dans la ville de Cotonou »</w:t>
      </w:r>
      <w:r w:rsidR="00E91CC2" w:rsidRPr="00C42B88">
        <w:rPr>
          <w:rFonts w:ascii="Arial" w:hAnsi="Arial" w:cs="Arial"/>
          <w:szCs w:val="24"/>
        </w:rPr>
        <w:t>. Ces travaux sont regroupés en un (01) lot unique ayant les caractéristiques suivantes :</w:t>
      </w:r>
    </w:p>
    <w:p w14:paraId="7075C526" w14:textId="34E5AA05" w:rsidR="000C7A03" w:rsidRPr="00C42B88" w:rsidRDefault="00E91CC2" w:rsidP="00E91CC2">
      <w:pPr>
        <w:tabs>
          <w:tab w:val="left" w:pos="426"/>
        </w:tabs>
        <w:spacing w:before="240" w:after="120"/>
        <w:ind w:left="426" w:firstLine="0"/>
        <w:rPr>
          <w:rFonts w:ascii="Arial" w:hAnsi="Arial" w:cs="Arial"/>
        </w:rPr>
      </w:pPr>
      <w:r w:rsidRPr="00C42B88">
        <w:rPr>
          <w:rFonts w:ascii="Arial" w:hAnsi="Arial" w:cs="Arial"/>
          <w:b/>
          <w:bCs/>
          <w:szCs w:val="24"/>
        </w:rPr>
        <w:t>Lot BM_T01 :</w:t>
      </w:r>
      <w:r w:rsidRPr="00C42B88">
        <w:rPr>
          <w:rFonts w:ascii="Arial" w:hAnsi="Arial" w:cs="Arial"/>
          <w:szCs w:val="24"/>
        </w:rPr>
        <w:t xml:space="preserve"> i) Construction de 1 425 </w:t>
      </w:r>
      <w:r w:rsidR="00805EDB">
        <w:rPr>
          <w:rFonts w:ascii="Arial" w:hAnsi="Arial" w:cs="Arial"/>
          <w:szCs w:val="24"/>
        </w:rPr>
        <w:t>mètres linéaires</w:t>
      </w:r>
      <w:r w:rsidR="00805EDB" w:rsidRPr="00C42B88">
        <w:rPr>
          <w:rFonts w:ascii="Arial" w:hAnsi="Arial" w:cs="Arial"/>
          <w:szCs w:val="24"/>
        </w:rPr>
        <w:t xml:space="preserve"> </w:t>
      </w:r>
      <w:r w:rsidRPr="00C42B88">
        <w:rPr>
          <w:rFonts w:ascii="Arial" w:hAnsi="Arial" w:cs="Arial"/>
          <w:szCs w:val="24"/>
        </w:rPr>
        <w:t>de collecteur</w:t>
      </w:r>
      <w:r w:rsidR="00B64DB1" w:rsidRPr="00C42B88">
        <w:rPr>
          <w:rFonts w:ascii="Arial" w:hAnsi="Arial" w:cs="Arial"/>
          <w:szCs w:val="24"/>
        </w:rPr>
        <w:t>s</w:t>
      </w:r>
      <w:r w:rsidRPr="00C42B88">
        <w:rPr>
          <w:rFonts w:ascii="Arial" w:hAnsi="Arial" w:cs="Arial"/>
          <w:szCs w:val="24"/>
        </w:rPr>
        <w:t xml:space="preserve"> cadre de section variant de 2x1.25x1.50 à 3x1.50x1.60, ii) Aménagement de 1 976 ml de berge</w:t>
      </w:r>
      <w:r w:rsidRPr="00C42B88">
        <w:rPr>
          <w:rFonts w:ascii="Arial" w:hAnsi="Arial" w:cs="Arial"/>
          <w:b/>
          <w:szCs w:val="24"/>
        </w:rPr>
        <w:t xml:space="preserve"> </w:t>
      </w:r>
      <w:r w:rsidRPr="00C42B88">
        <w:rPr>
          <w:rFonts w:ascii="Arial" w:hAnsi="Arial" w:cs="Arial"/>
          <w:bCs/>
          <w:szCs w:val="24"/>
        </w:rPr>
        <w:t>en</w:t>
      </w:r>
      <w:r w:rsidRPr="00C42B88">
        <w:rPr>
          <w:rFonts w:ascii="Arial" w:hAnsi="Arial" w:cs="Arial"/>
          <w:b/>
          <w:szCs w:val="24"/>
        </w:rPr>
        <w:t xml:space="preserve"> </w:t>
      </w:r>
      <w:r w:rsidRPr="00C42B88">
        <w:rPr>
          <w:rFonts w:ascii="Arial" w:hAnsi="Arial" w:cs="Arial"/>
          <w:szCs w:val="24"/>
        </w:rPr>
        <w:t xml:space="preserve">Matelas Reno, iii) Pavage et assainissement de 7 150 ml de </w:t>
      </w:r>
      <w:r w:rsidR="00B64DB1" w:rsidRPr="00C42B88">
        <w:rPr>
          <w:rFonts w:ascii="Arial" w:hAnsi="Arial" w:cs="Arial"/>
          <w:szCs w:val="24"/>
        </w:rPr>
        <w:t xml:space="preserve">voies </w:t>
      </w:r>
      <w:r w:rsidRPr="00C42B88">
        <w:rPr>
          <w:rFonts w:ascii="Arial" w:hAnsi="Arial" w:cs="Arial"/>
          <w:szCs w:val="24"/>
        </w:rPr>
        <w:t>dans l’environnement immédiat des collecteurs</w:t>
      </w:r>
      <w:r w:rsidR="00B64DB1" w:rsidRPr="00C42B88">
        <w:rPr>
          <w:rFonts w:ascii="Arial" w:hAnsi="Arial" w:cs="Arial"/>
        </w:rPr>
        <w:t>.</w:t>
      </w:r>
    </w:p>
    <w:p w14:paraId="711926E8" w14:textId="0E46348F" w:rsidR="000C7A03" w:rsidRPr="00C42B88" w:rsidRDefault="000C7A03" w:rsidP="00B02B59">
      <w:pPr>
        <w:numPr>
          <w:ilvl w:val="0"/>
          <w:numId w:val="32"/>
        </w:numPr>
        <w:tabs>
          <w:tab w:val="clear" w:pos="720"/>
          <w:tab w:val="left" w:pos="426"/>
        </w:tabs>
        <w:spacing w:before="240" w:after="120"/>
        <w:ind w:left="426" w:hanging="425"/>
        <w:rPr>
          <w:rFonts w:ascii="Arial" w:hAnsi="Arial" w:cs="Arial"/>
        </w:rPr>
      </w:pPr>
      <w:r w:rsidRPr="00C42B88">
        <w:rPr>
          <w:rFonts w:ascii="Arial" w:hAnsi="Arial" w:cs="Arial"/>
        </w:rPr>
        <w:t xml:space="preserve">La procédure sera conduite par mise en concurrence internationale en recourant à un Appel d’Offres </w:t>
      </w:r>
      <w:r w:rsidR="005B2F95" w:rsidRPr="00C42B88">
        <w:rPr>
          <w:rFonts w:ascii="Arial" w:hAnsi="Arial" w:cs="Arial"/>
        </w:rPr>
        <w:t xml:space="preserve">International </w:t>
      </w:r>
      <w:r w:rsidRPr="00C42B88">
        <w:rPr>
          <w:rFonts w:ascii="Arial" w:hAnsi="Arial" w:cs="Arial"/>
        </w:rPr>
        <w:t>(AO</w:t>
      </w:r>
      <w:r w:rsidR="005B2F95" w:rsidRPr="00C42B88">
        <w:rPr>
          <w:rFonts w:ascii="Arial" w:hAnsi="Arial" w:cs="Arial"/>
        </w:rPr>
        <w:t>I</w:t>
      </w:r>
      <w:r w:rsidRPr="00C42B88">
        <w:rPr>
          <w:rFonts w:ascii="Arial" w:hAnsi="Arial" w:cs="Arial"/>
        </w:rPr>
        <w:t>) tel que défini dans le « </w:t>
      </w:r>
      <w:r w:rsidR="0025145A" w:rsidRPr="00C42B88">
        <w:rPr>
          <w:rFonts w:ascii="Arial" w:hAnsi="Arial" w:cs="Arial"/>
          <w:i/>
          <w:iCs/>
        </w:rPr>
        <w:t>Règlement</w:t>
      </w:r>
      <w:r w:rsidRPr="00C42B88">
        <w:rPr>
          <w:rFonts w:ascii="Arial" w:hAnsi="Arial" w:cs="Arial"/>
          <w:i/>
          <w:iCs/>
        </w:rPr>
        <w:t xml:space="preserve">– </w:t>
      </w:r>
      <w:r w:rsidR="0025145A" w:rsidRPr="00C42B88">
        <w:rPr>
          <w:rFonts w:ascii="Arial" w:hAnsi="Arial" w:cs="Arial"/>
          <w:i/>
          <w:iCs/>
        </w:rPr>
        <w:t xml:space="preserve">de </w:t>
      </w:r>
      <w:r w:rsidRPr="00C42B88">
        <w:rPr>
          <w:rFonts w:ascii="Arial" w:hAnsi="Arial" w:cs="Arial"/>
          <w:i/>
          <w:iCs/>
        </w:rPr>
        <w:t xml:space="preserve">Passation des Marchés </w:t>
      </w:r>
      <w:r w:rsidR="0025145A" w:rsidRPr="00C42B88">
        <w:rPr>
          <w:rFonts w:ascii="Arial" w:hAnsi="Arial" w:cs="Arial"/>
          <w:i/>
          <w:iCs/>
        </w:rPr>
        <w:t xml:space="preserve">applicables aux Emprunteurs </w:t>
      </w:r>
      <w:r w:rsidRPr="00C42B88">
        <w:rPr>
          <w:rFonts w:ascii="Arial" w:hAnsi="Arial" w:cs="Arial"/>
          <w:i/>
          <w:iCs/>
        </w:rPr>
        <w:t>dans le cadre de Financement de Projets d’Investissement</w:t>
      </w:r>
      <w:r w:rsidR="00B02B59" w:rsidRPr="00C42B88">
        <w:rPr>
          <w:rFonts w:ascii="Arial" w:hAnsi="Arial" w:cs="Arial"/>
          <w:i/>
          <w:iCs/>
        </w:rPr>
        <w:t> »</w:t>
      </w:r>
      <w:r w:rsidRPr="00C42B88">
        <w:rPr>
          <w:rFonts w:ascii="Arial" w:hAnsi="Arial" w:cs="Arial"/>
          <w:i/>
          <w:iCs/>
        </w:rPr>
        <w:t xml:space="preserve"> de la Banque Mondiale (« le </w:t>
      </w:r>
      <w:r w:rsidR="0025145A" w:rsidRPr="00C42B88">
        <w:rPr>
          <w:rFonts w:ascii="Arial" w:hAnsi="Arial" w:cs="Arial"/>
          <w:i/>
          <w:iCs/>
        </w:rPr>
        <w:t xml:space="preserve">Règlement </w:t>
      </w:r>
      <w:r w:rsidRPr="00C42B88">
        <w:rPr>
          <w:rFonts w:ascii="Arial" w:hAnsi="Arial" w:cs="Arial"/>
          <w:i/>
          <w:iCs/>
        </w:rPr>
        <w:t>de passation des marchés</w:t>
      </w:r>
      <w:r w:rsidR="009206C3" w:rsidRPr="00C42B88">
        <w:rPr>
          <w:rFonts w:ascii="Arial" w:hAnsi="Arial" w:cs="Arial"/>
        </w:rPr>
        <w:t xml:space="preserve"> </w:t>
      </w:r>
      <w:r w:rsidR="009206C3" w:rsidRPr="00C42B88">
        <w:rPr>
          <w:rFonts w:ascii="Arial" w:hAnsi="Arial" w:cs="Arial"/>
          <w:i/>
          <w:iCs/>
        </w:rPr>
        <w:t>de juillet 2016, révisés en novembre 2017 et août 2018</w:t>
      </w:r>
      <w:r w:rsidRPr="00C42B88">
        <w:rPr>
          <w:rFonts w:ascii="Arial" w:hAnsi="Arial" w:cs="Arial"/>
          <w:i/>
          <w:iCs/>
        </w:rPr>
        <w:t> »),</w:t>
      </w:r>
      <w:r w:rsidRPr="00C42B88">
        <w:rPr>
          <w:rFonts w:ascii="Arial" w:hAnsi="Arial" w:cs="Arial"/>
        </w:rPr>
        <w:t xml:space="preserve"> et ouverte à tous les </w:t>
      </w:r>
      <w:r w:rsidRPr="00C42B88">
        <w:rPr>
          <w:rFonts w:ascii="Arial" w:hAnsi="Arial" w:cs="Arial"/>
        </w:rPr>
        <w:lastRenderedPageBreak/>
        <w:t>soumissionnaires de pays éligibles tels que définis dans le</w:t>
      </w:r>
      <w:r w:rsidR="0025145A" w:rsidRPr="00C42B88">
        <w:rPr>
          <w:rFonts w:ascii="Arial" w:hAnsi="Arial" w:cs="Arial"/>
        </w:rPr>
        <w:t xml:space="preserve"> Règlement </w:t>
      </w:r>
      <w:r w:rsidRPr="00C42B88">
        <w:rPr>
          <w:rFonts w:ascii="Arial" w:hAnsi="Arial" w:cs="Arial"/>
          <w:iCs/>
        </w:rPr>
        <w:t>de passation des marchés</w:t>
      </w:r>
      <w:r w:rsidRPr="00C42B88">
        <w:rPr>
          <w:rFonts w:ascii="Arial" w:hAnsi="Arial" w:cs="Arial"/>
        </w:rPr>
        <w:t xml:space="preserve">. </w:t>
      </w:r>
    </w:p>
    <w:p w14:paraId="6CF685E5" w14:textId="0A7FA8B8" w:rsidR="000C7A03" w:rsidRPr="00C42B88" w:rsidRDefault="000C7A03" w:rsidP="00B02B59">
      <w:pPr>
        <w:numPr>
          <w:ilvl w:val="0"/>
          <w:numId w:val="32"/>
        </w:numPr>
        <w:tabs>
          <w:tab w:val="clear" w:pos="720"/>
          <w:tab w:val="left" w:pos="426"/>
        </w:tabs>
        <w:spacing w:before="240" w:after="120"/>
        <w:ind w:left="426" w:hanging="425"/>
        <w:rPr>
          <w:rFonts w:ascii="Arial" w:hAnsi="Arial" w:cs="Arial"/>
        </w:rPr>
      </w:pPr>
      <w:r w:rsidRPr="00C42B88">
        <w:rPr>
          <w:rFonts w:ascii="Arial" w:hAnsi="Arial" w:cs="Arial"/>
        </w:rPr>
        <w:t xml:space="preserve">Les Soumissionnaires intéressés et éligibles peuvent obtenir des informations </w:t>
      </w:r>
      <w:r w:rsidR="005B2F95" w:rsidRPr="00C42B88">
        <w:rPr>
          <w:rFonts w:ascii="Arial" w:hAnsi="Arial" w:cs="Arial"/>
        </w:rPr>
        <w:t xml:space="preserve">complémentaires </w:t>
      </w:r>
      <w:r w:rsidRPr="00C42B88">
        <w:rPr>
          <w:rFonts w:ascii="Arial" w:hAnsi="Arial" w:cs="Arial"/>
        </w:rPr>
        <w:t xml:space="preserve">et prendre connaissance </w:t>
      </w:r>
      <w:r w:rsidR="003F707D" w:rsidRPr="00C42B88">
        <w:rPr>
          <w:rFonts w:ascii="Arial" w:hAnsi="Arial" w:cs="Arial"/>
        </w:rPr>
        <w:t xml:space="preserve">du </w:t>
      </w:r>
      <w:r w:rsidRPr="00C42B88">
        <w:rPr>
          <w:rFonts w:ascii="Arial" w:hAnsi="Arial" w:cs="Arial"/>
        </w:rPr>
        <w:t>do</w:t>
      </w:r>
      <w:r w:rsidR="003F707D" w:rsidRPr="00C42B88">
        <w:rPr>
          <w:rFonts w:ascii="Arial" w:hAnsi="Arial" w:cs="Arial"/>
        </w:rPr>
        <w:t>ssier</w:t>
      </w:r>
      <w:r w:rsidRPr="00C42B88">
        <w:rPr>
          <w:rFonts w:ascii="Arial" w:hAnsi="Arial" w:cs="Arial"/>
        </w:rPr>
        <w:t xml:space="preserve"> d’Appel d’offres </w:t>
      </w:r>
      <w:r w:rsidR="005B2F95" w:rsidRPr="00C42B88">
        <w:rPr>
          <w:rFonts w:ascii="Arial" w:hAnsi="Arial" w:cs="Arial"/>
        </w:rPr>
        <w:t xml:space="preserve">auprès de l’AGETUR </w:t>
      </w:r>
      <w:r w:rsidRPr="00C42B88">
        <w:rPr>
          <w:rFonts w:ascii="Arial" w:hAnsi="Arial" w:cs="Arial"/>
        </w:rPr>
        <w:t>à l’adresse mentionnée</w:t>
      </w:r>
      <w:r w:rsidR="00047DFF" w:rsidRPr="00C42B88">
        <w:rPr>
          <w:rFonts w:ascii="Arial" w:hAnsi="Arial" w:cs="Arial"/>
        </w:rPr>
        <w:t xml:space="preserve"> au point </w:t>
      </w:r>
      <w:r w:rsidR="007200C5" w:rsidRPr="00C42B88">
        <w:rPr>
          <w:rFonts w:ascii="Arial" w:hAnsi="Arial" w:cs="Arial"/>
        </w:rPr>
        <w:t>1</w:t>
      </w:r>
      <w:r w:rsidR="00C77328" w:rsidRPr="00C42B88">
        <w:rPr>
          <w:rFonts w:ascii="Arial" w:hAnsi="Arial" w:cs="Arial"/>
        </w:rPr>
        <w:t>0</w:t>
      </w:r>
      <w:r w:rsidR="00047DFF" w:rsidRPr="00C42B88">
        <w:rPr>
          <w:rFonts w:ascii="Arial" w:hAnsi="Arial" w:cs="Arial"/>
        </w:rPr>
        <w:t xml:space="preserve"> </w:t>
      </w:r>
      <w:r w:rsidRPr="00C42B88">
        <w:rPr>
          <w:rFonts w:ascii="Arial" w:hAnsi="Arial" w:cs="Arial"/>
        </w:rPr>
        <w:t xml:space="preserve">ci-dessous </w:t>
      </w:r>
      <w:r w:rsidR="00BA3A61" w:rsidRPr="00C42B88">
        <w:rPr>
          <w:rFonts w:ascii="Arial" w:hAnsi="Arial" w:cs="Arial"/>
          <w:spacing w:val="-2"/>
        </w:rPr>
        <w:t>aux heures d’ouverture de bureaux suivantes : de 8 heures</w:t>
      </w:r>
      <w:r w:rsidR="00805EDB">
        <w:rPr>
          <w:rFonts w:ascii="Arial" w:hAnsi="Arial" w:cs="Arial"/>
          <w:spacing w:val="-2"/>
        </w:rPr>
        <w:t xml:space="preserve"> </w:t>
      </w:r>
      <w:r w:rsidR="005B2F95" w:rsidRPr="00C42B88">
        <w:rPr>
          <w:rFonts w:ascii="Arial" w:hAnsi="Arial" w:cs="Arial"/>
          <w:spacing w:val="-2"/>
        </w:rPr>
        <w:t>30</w:t>
      </w:r>
      <w:r w:rsidR="00805EDB">
        <w:rPr>
          <w:rFonts w:ascii="Arial" w:hAnsi="Arial" w:cs="Arial"/>
          <w:spacing w:val="-2"/>
        </w:rPr>
        <w:t xml:space="preserve"> minutes</w:t>
      </w:r>
      <w:r w:rsidR="00BA3A61" w:rsidRPr="00C42B88">
        <w:rPr>
          <w:rFonts w:ascii="Arial" w:hAnsi="Arial" w:cs="Arial"/>
          <w:spacing w:val="-2"/>
        </w:rPr>
        <w:t xml:space="preserve"> à 12 heures </w:t>
      </w:r>
      <w:r w:rsidR="005B2F95" w:rsidRPr="00C42B88">
        <w:rPr>
          <w:rFonts w:ascii="Arial" w:hAnsi="Arial" w:cs="Arial"/>
          <w:spacing w:val="-2"/>
        </w:rPr>
        <w:t xml:space="preserve"> </w:t>
      </w:r>
      <w:r w:rsidR="00BA3A61" w:rsidRPr="00C42B88">
        <w:rPr>
          <w:rFonts w:ascii="Arial" w:hAnsi="Arial" w:cs="Arial"/>
          <w:spacing w:val="-2"/>
        </w:rPr>
        <w:t xml:space="preserve"> et de 1</w:t>
      </w:r>
      <w:r w:rsidR="002E5B55">
        <w:rPr>
          <w:rFonts w:ascii="Arial" w:hAnsi="Arial" w:cs="Arial"/>
          <w:spacing w:val="-2"/>
        </w:rPr>
        <w:t>4</w:t>
      </w:r>
      <w:r w:rsidR="00BA3A61" w:rsidRPr="00C42B88">
        <w:rPr>
          <w:rFonts w:ascii="Arial" w:hAnsi="Arial" w:cs="Arial"/>
          <w:spacing w:val="-2"/>
        </w:rPr>
        <w:t xml:space="preserve"> heures</w:t>
      </w:r>
      <w:r w:rsidR="00805EDB">
        <w:rPr>
          <w:rFonts w:ascii="Arial" w:hAnsi="Arial" w:cs="Arial"/>
          <w:spacing w:val="-2"/>
        </w:rPr>
        <w:t xml:space="preserve"> </w:t>
      </w:r>
      <w:r w:rsidR="005B2F95" w:rsidRPr="00C42B88">
        <w:rPr>
          <w:rFonts w:ascii="Arial" w:hAnsi="Arial" w:cs="Arial"/>
          <w:spacing w:val="-2"/>
        </w:rPr>
        <w:t>30</w:t>
      </w:r>
      <w:r w:rsidR="00805EDB">
        <w:rPr>
          <w:rFonts w:ascii="Arial" w:hAnsi="Arial" w:cs="Arial"/>
          <w:spacing w:val="-2"/>
        </w:rPr>
        <w:t xml:space="preserve"> minutes</w:t>
      </w:r>
      <w:r w:rsidR="00BA3A61" w:rsidRPr="00C42B88">
        <w:rPr>
          <w:rFonts w:ascii="Arial" w:hAnsi="Arial" w:cs="Arial"/>
          <w:spacing w:val="-2"/>
        </w:rPr>
        <w:t xml:space="preserve"> à 1</w:t>
      </w:r>
      <w:r w:rsidR="002E5B55">
        <w:rPr>
          <w:rFonts w:ascii="Arial" w:hAnsi="Arial" w:cs="Arial"/>
          <w:spacing w:val="-2"/>
        </w:rPr>
        <w:t>7</w:t>
      </w:r>
      <w:r w:rsidR="00BA3A61" w:rsidRPr="00C42B88">
        <w:rPr>
          <w:rFonts w:ascii="Arial" w:hAnsi="Arial" w:cs="Arial"/>
          <w:spacing w:val="-2"/>
        </w:rPr>
        <w:t xml:space="preserve"> heures (GMT+1)</w:t>
      </w:r>
      <w:r w:rsidR="00805EDB">
        <w:rPr>
          <w:rFonts w:ascii="Arial" w:hAnsi="Arial" w:cs="Arial"/>
          <w:spacing w:val="-2"/>
        </w:rPr>
        <w:t>.</w:t>
      </w:r>
    </w:p>
    <w:p w14:paraId="487B8685" w14:textId="74E8F130" w:rsidR="000C7A03" w:rsidRPr="00C42B88" w:rsidRDefault="00D27F33" w:rsidP="00B02B59">
      <w:pPr>
        <w:numPr>
          <w:ilvl w:val="0"/>
          <w:numId w:val="32"/>
        </w:numPr>
        <w:tabs>
          <w:tab w:val="clear" w:pos="720"/>
          <w:tab w:val="left" w:pos="426"/>
        </w:tabs>
        <w:spacing w:before="240" w:after="120"/>
        <w:ind w:left="426" w:hanging="425"/>
        <w:rPr>
          <w:rFonts w:ascii="Arial" w:hAnsi="Arial" w:cs="Arial"/>
        </w:rPr>
      </w:pPr>
      <w:r>
        <w:rPr>
          <w:rFonts w:ascii="Arial" w:hAnsi="Arial" w:cs="Arial"/>
        </w:rPr>
        <w:t xml:space="preserve">Le Dossier d’Appel d’offres en Français peut être acheté par tout soumissionnaire intéressé en formulant une demande écrite à l’adresse mentionnée au point 10 ci-dessous contre un paiement non remboursable de cent cinquante mille (150 000) francs CFA. La méthode de paiement sera en espèce ou par chèque certifié établi au nom de </w:t>
      </w:r>
      <w:r>
        <w:rPr>
          <w:rFonts w:ascii="Arial" w:hAnsi="Arial" w:cs="Arial"/>
          <w:b/>
          <w:bCs/>
          <w:color w:val="0000FF"/>
        </w:rPr>
        <w:t>ACVDT</w:t>
      </w:r>
      <w:r>
        <w:rPr>
          <w:rFonts w:ascii="Arial" w:hAnsi="Arial" w:cs="Arial"/>
        </w:rPr>
        <w:t>. Le dossier d’appel d’offres sera reçu physiquement ou adressé par courrier rapide moyennant paiement des frais d’expédition, ou transmis par message électronique à tous ceux qui feront la demande</w:t>
      </w:r>
      <w:r w:rsidR="00A02F4C" w:rsidRPr="00C42B88">
        <w:rPr>
          <w:rFonts w:ascii="Arial" w:hAnsi="Arial" w:cs="Arial"/>
        </w:rPr>
        <w:t xml:space="preserve">. </w:t>
      </w:r>
      <w:r w:rsidR="000C7A03" w:rsidRPr="00C42B88">
        <w:rPr>
          <w:rFonts w:ascii="Arial" w:hAnsi="Arial" w:cs="Arial"/>
        </w:rPr>
        <w:t xml:space="preserve"> </w:t>
      </w:r>
      <w:r w:rsidR="0029603B" w:rsidRPr="00C42B88">
        <w:rPr>
          <w:rFonts w:ascii="Arial" w:hAnsi="Arial" w:cs="Arial"/>
          <w:i/>
          <w:iCs/>
        </w:rPr>
        <w:t xml:space="preserve"> </w:t>
      </w:r>
    </w:p>
    <w:p w14:paraId="45E47E8C" w14:textId="4B4F3DA5" w:rsidR="000C7A03" w:rsidRPr="00C42B88" w:rsidRDefault="000C7A03" w:rsidP="00B02B59">
      <w:pPr>
        <w:numPr>
          <w:ilvl w:val="0"/>
          <w:numId w:val="32"/>
        </w:numPr>
        <w:tabs>
          <w:tab w:val="clear" w:pos="720"/>
          <w:tab w:val="left" w:pos="426"/>
        </w:tabs>
        <w:spacing w:before="240" w:after="120"/>
        <w:ind w:left="426" w:hanging="425"/>
        <w:rPr>
          <w:rFonts w:ascii="Arial" w:hAnsi="Arial" w:cs="Arial"/>
        </w:rPr>
      </w:pPr>
      <w:r w:rsidRPr="00C42B88">
        <w:rPr>
          <w:rFonts w:ascii="Arial" w:hAnsi="Arial" w:cs="Arial"/>
        </w:rPr>
        <w:t xml:space="preserve">Les </w:t>
      </w:r>
      <w:r w:rsidRPr="00DE6D6D">
        <w:rPr>
          <w:rFonts w:ascii="Arial" w:hAnsi="Arial" w:cs="Arial"/>
        </w:rPr>
        <w:t xml:space="preserve">offres devront être remises à l’adresse </w:t>
      </w:r>
      <w:r w:rsidR="00174AE1" w:rsidRPr="00DE6D6D">
        <w:rPr>
          <w:rFonts w:ascii="Arial" w:hAnsi="Arial" w:cs="Arial"/>
        </w:rPr>
        <w:t xml:space="preserve">mentionnée au point 10) </w:t>
      </w:r>
      <w:r w:rsidRPr="00DE6D6D">
        <w:rPr>
          <w:rFonts w:ascii="Arial" w:hAnsi="Arial" w:cs="Arial"/>
        </w:rPr>
        <w:t xml:space="preserve">ci-dessous au plus tard le </w:t>
      </w:r>
      <w:r w:rsidR="00CD0989">
        <w:rPr>
          <w:rFonts w:ascii="Arial" w:hAnsi="Arial" w:cs="Arial"/>
        </w:rPr>
        <w:t>jeudi 04 Mars 2021</w:t>
      </w:r>
      <w:r w:rsidR="0074473A" w:rsidRPr="00DE6D6D">
        <w:rPr>
          <w:rFonts w:ascii="Arial" w:hAnsi="Arial" w:cs="Arial"/>
        </w:rPr>
        <w:t xml:space="preserve"> à </w:t>
      </w:r>
      <w:r w:rsidR="0074473A" w:rsidRPr="00DE6D6D">
        <w:rPr>
          <w:rFonts w:ascii="Arial" w:eastAsia="Cambria" w:hAnsi="Arial" w:cs="Arial"/>
        </w:rPr>
        <w:t>10</w:t>
      </w:r>
      <w:r w:rsidR="00987F90" w:rsidRPr="00DE6D6D">
        <w:rPr>
          <w:rFonts w:ascii="Arial" w:eastAsia="Cambria" w:hAnsi="Arial" w:cs="Arial"/>
        </w:rPr>
        <w:t xml:space="preserve"> heures (</w:t>
      </w:r>
      <w:r w:rsidR="0074473A" w:rsidRPr="00DE6D6D">
        <w:rPr>
          <w:rFonts w:ascii="Arial" w:eastAsia="Cambria" w:hAnsi="Arial" w:cs="Arial"/>
        </w:rPr>
        <w:t>GMT+1)</w:t>
      </w:r>
      <w:r w:rsidRPr="00DE6D6D">
        <w:rPr>
          <w:rFonts w:ascii="Arial" w:hAnsi="Arial" w:cs="Arial"/>
        </w:rPr>
        <w:t xml:space="preserve">. La soumission des offres par voie électronique </w:t>
      </w:r>
      <w:r w:rsidR="00894D3F" w:rsidRPr="00DE6D6D">
        <w:rPr>
          <w:rFonts w:ascii="Arial" w:hAnsi="Arial" w:cs="Arial"/>
        </w:rPr>
        <w:t>est</w:t>
      </w:r>
      <w:r w:rsidRPr="00DE6D6D">
        <w:rPr>
          <w:rFonts w:ascii="Arial" w:hAnsi="Arial" w:cs="Arial"/>
          <w:i/>
          <w:iCs/>
        </w:rPr>
        <w:t xml:space="preserve"> </w:t>
      </w:r>
      <w:r w:rsidRPr="00DE6D6D">
        <w:rPr>
          <w:rFonts w:ascii="Arial" w:hAnsi="Arial" w:cs="Arial"/>
        </w:rPr>
        <w:t>autorisée</w:t>
      </w:r>
      <w:r w:rsidR="00EC19D3" w:rsidRPr="00DE6D6D">
        <w:rPr>
          <w:rFonts w:ascii="Arial" w:hAnsi="Arial" w:cs="Arial"/>
        </w:rPr>
        <w:t xml:space="preserve"> dans le strict respect des dispositions du dossier d’appel d’offres</w:t>
      </w:r>
      <w:r w:rsidRPr="00DE6D6D">
        <w:rPr>
          <w:rFonts w:ascii="Arial" w:hAnsi="Arial" w:cs="Arial"/>
        </w:rPr>
        <w:t xml:space="preserve">. </w:t>
      </w:r>
      <w:r w:rsidR="00A912A4" w:rsidRPr="00DE6D6D">
        <w:rPr>
          <w:rFonts w:ascii="Arial" w:hAnsi="Arial" w:cs="Arial"/>
        </w:rPr>
        <w:t>Toute</w:t>
      </w:r>
      <w:r w:rsidRPr="00DE6D6D">
        <w:rPr>
          <w:rFonts w:ascii="Arial" w:hAnsi="Arial" w:cs="Arial"/>
        </w:rPr>
        <w:t xml:space="preserve"> offre</w:t>
      </w:r>
      <w:r w:rsidR="00A912A4" w:rsidRPr="00DE6D6D">
        <w:rPr>
          <w:rFonts w:ascii="Arial" w:hAnsi="Arial" w:cs="Arial"/>
        </w:rPr>
        <w:t xml:space="preserve"> arrivée</w:t>
      </w:r>
      <w:r w:rsidR="00A912A4" w:rsidRPr="00C42B88">
        <w:rPr>
          <w:rFonts w:ascii="Arial" w:hAnsi="Arial" w:cs="Arial"/>
        </w:rPr>
        <w:t xml:space="preserve"> après l’expiration du délai </w:t>
      </w:r>
      <w:r w:rsidR="00932CDB" w:rsidRPr="00C42B88">
        <w:rPr>
          <w:rFonts w:ascii="Arial" w:hAnsi="Arial" w:cs="Arial"/>
        </w:rPr>
        <w:t xml:space="preserve">limite </w:t>
      </w:r>
      <w:r w:rsidR="00A912A4" w:rsidRPr="00C42B88">
        <w:rPr>
          <w:rFonts w:ascii="Arial" w:hAnsi="Arial" w:cs="Arial"/>
        </w:rPr>
        <w:t xml:space="preserve">de remise des offres sera </w:t>
      </w:r>
      <w:r w:rsidR="007A2432" w:rsidRPr="00C42B88">
        <w:rPr>
          <w:rFonts w:ascii="Arial" w:hAnsi="Arial" w:cs="Arial"/>
        </w:rPr>
        <w:t>écar</w:t>
      </w:r>
      <w:r w:rsidR="00932CDB" w:rsidRPr="00C42B88">
        <w:rPr>
          <w:rFonts w:ascii="Arial" w:hAnsi="Arial" w:cs="Arial"/>
        </w:rPr>
        <w:t>tée</w:t>
      </w:r>
      <w:r w:rsidRPr="00C42B88">
        <w:rPr>
          <w:rFonts w:ascii="Arial" w:hAnsi="Arial" w:cs="Arial"/>
        </w:rPr>
        <w:t xml:space="preserve">. Les offres seront ouvertes </w:t>
      </w:r>
      <w:r w:rsidR="00EC19D3" w:rsidRPr="00C42B88">
        <w:rPr>
          <w:rFonts w:ascii="Arial" w:hAnsi="Arial" w:cs="Arial"/>
        </w:rPr>
        <w:t xml:space="preserve">le même jour, </w:t>
      </w:r>
      <w:r w:rsidR="007552CF" w:rsidRPr="00C42B88">
        <w:rPr>
          <w:rFonts w:ascii="Arial" w:hAnsi="Arial" w:cs="Arial"/>
        </w:rPr>
        <w:t>à 10 heures 30 minutes (GMT+1)</w:t>
      </w:r>
      <w:r w:rsidR="00EC19D3" w:rsidRPr="00C42B88">
        <w:rPr>
          <w:rFonts w:ascii="Arial" w:hAnsi="Arial" w:cs="Arial"/>
        </w:rPr>
        <w:t xml:space="preserve">, </w:t>
      </w:r>
      <w:r w:rsidRPr="00C42B88">
        <w:rPr>
          <w:rFonts w:ascii="Arial" w:hAnsi="Arial" w:cs="Arial"/>
        </w:rPr>
        <w:t xml:space="preserve">en présence des représentants des </w:t>
      </w:r>
      <w:r w:rsidR="007C48E9" w:rsidRPr="00C42B88">
        <w:rPr>
          <w:rFonts w:ascii="Arial" w:hAnsi="Arial" w:cs="Arial"/>
        </w:rPr>
        <w:t xml:space="preserve">soumissionnaires qui souhaitent y assister et d’un huissier de justice, </w:t>
      </w:r>
      <w:r w:rsidR="00987F90" w:rsidRPr="00C42B88">
        <w:rPr>
          <w:rFonts w:ascii="Arial" w:eastAsia="Cambria" w:hAnsi="Arial" w:cs="Arial"/>
        </w:rPr>
        <w:t xml:space="preserve">à l’adresse mentionnée ci-dessous au point </w:t>
      </w:r>
      <w:r w:rsidR="00BF5DC8" w:rsidRPr="00C42B88">
        <w:rPr>
          <w:rFonts w:ascii="Arial" w:eastAsia="Cambria" w:hAnsi="Arial" w:cs="Arial"/>
        </w:rPr>
        <w:t>1</w:t>
      </w:r>
      <w:r w:rsidR="00C77328" w:rsidRPr="00C42B88">
        <w:rPr>
          <w:rFonts w:ascii="Arial" w:eastAsia="Cambria" w:hAnsi="Arial" w:cs="Arial"/>
        </w:rPr>
        <w:t>0</w:t>
      </w:r>
      <w:r w:rsidR="00174AE1">
        <w:rPr>
          <w:rFonts w:ascii="Arial" w:eastAsia="Cambria" w:hAnsi="Arial" w:cs="Arial"/>
        </w:rPr>
        <w:t>)</w:t>
      </w:r>
      <w:r w:rsidRPr="00C42B88">
        <w:rPr>
          <w:rFonts w:ascii="Arial" w:hAnsi="Arial" w:cs="Arial"/>
          <w:i/>
          <w:iCs/>
        </w:rPr>
        <w:t>.</w:t>
      </w:r>
      <w:r w:rsidRPr="00C42B88">
        <w:rPr>
          <w:rFonts w:ascii="Arial" w:hAnsi="Arial" w:cs="Arial"/>
        </w:rPr>
        <w:t xml:space="preserve"> </w:t>
      </w:r>
    </w:p>
    <w:p w14:paraId="5DAD5D82" w14:textId="7ADEAADA" w:rsidR="00A807A5" w:rsidRPr="00C42B88" w:rsidRDefault="000C7A03" w:rsidP="00B02B59">
      <w:pPr>
        <w:numPr>
          <w:ilvl w:val="0"/>
          <w:numId w:val="32"/>
        </w:numPr>
        <w:tabs>
          <w:tab w:val="clear" w:pos="720"/>
          <w:tab w:val="left" w:pos="426"/>
        </w:tabs>
        <w:spacing w:before="240" w:after="120"/>
        <w:ind w:left="426" w:hanging="425"/>
        <w:rPr>
          <w:rFonts w:ascii="Arial" w:hAnsi="Arial" w:cs="Arial"/>
        </w:rPr>
      </w:pPr>
      <w:r w:rsidRPr="00C42B88">
        <w:rPr>
          <w:rFonts w:ascii="Arial" w:hAnsi="Arial" w:cs="Arial"/>
        </w:rPr>
        <w:t>Les offres doivent être accompagnées d’</w:t>
      </w:r>
      <w:r w:rsidRPr="00C42B88">
        <w:rPr>
          <w:rFonts w:ascii="Arial" w:hAnsi="Arial" w:cs="Arial"/>
          <w:i/>
          <w:iCs/>
        </w:rPr>
        <w:t>une Garantie d’offre,</w:t>
      </w:r>
      <w:r w:rsidR="00CE2916" w:rsidRPr="00C42B88">
        <w:rPr>
          <w:rFonts w:ascii="Arial" w:hAnsi="Arial" w:cs="Arial"/>
          <w:i/>
          <w:iCs/>
        </w:rPr>
        <w:t xml:space="preserve"> </w:t>
      </w:r>
      <w:r w:rsidRPr="00C42B88">
        <w:rPr>
          <w:rFonts w:ascii="Arial" w:hAnsi="Arial" w:cs="Arial"/>
        </w:rPr>
        <w:t xml:space="preserve">pour un montant de </w:t>
      </w:r>
      <w:r w:rsidR="00897F0C" w:rsidRPr="00C42B88">
        <w:rPr>
          <w:rFonts w:ascii="Arial" w:hAnsi="Arial" w:cs="Arial"/>
          <w:b/>
          <w:bCs/>
          <w:color w:val="0070C0"/>
        </w:rPr>
        <w:t>trois</w:t>
      </w:r>
      <w:r w:rsidR="00BA4CDC" w:rsidRPr="00C42B88">
        <w:rPr>
          <w:rFonts w:ascii="Arial" w:hAnsi="Arial" w:cs="Arial"/>
          <w:b/>
          <w:bCs/>
          <w:color w:val="0070C0"/>
        </w:rPr>
        <w:t xml:space="preserve"> </w:t>
      </w:r>
      <w:r w:rsidR="00882D9D" w:rsidRPr="00C42B88">
        <w:rPr>
          <w:rFonts w:ascii="Arial" w:hAnsi="Arial" w:cs="Arial"/>
          <w:b/>
          <w:bCs/>
          <w:color w:val="0070C0"/>
        </w:rPr>
        <w:t>cents millions (</w:t>
      </w:r>
      <w:r w:rsidR="003147F2" w:rsidRPr="00C42B88">
        <w:rPr>
          <w:rFonts w:ascii="Arial" w:hAnsi="Arial" w:cs="Arial"/>
          <w:b/>
          <w:bCs/>
          <w:color w:val="0070C0"/>
        </w:rPr>
        <w:t>3</w:t>
      </w:r>
      <w:r w:rsidR="00BA4CDC" w:rsidRPr="00C42B88">
        <w:rPr>
          <w:rFonts w:ascii="Arial" w:hAnsi="Arial" w:cs="Arial"/>
          <w:b/>
          <w:bCs/>
          <w:color w:val="0070C0"/>
        </w:rPr>
        <w:t>00 </w:t>
      </w:r>
      <w:r w:rsidR="00CE2916" w:rsidRPr="00C42B88">
        <w:rPr>
          <w:rFonts w:ascii="Arial" w:hAnsi="Arial" w:cs="Arial"/>
          <w:b/>
          <w:bCs/>
          <w:color w:val="0070C0"/>
        </w:rPr>
        <w:t xml:space="preserve">000 000) de Francs </w:t>
      </w:r>
      <w:r w:rsidR="002675D5" w:rsidRPr="00C42B88">
        <w:rPr>
          <w:rFonts w:ascii="Arial" w:hAnsi="Arial" w:cs="Arial"/>
          <w:b/>
          <w:bCs/>
          <w:color w:val="0070C0"/>
        </w:rPr>
        <w:t>CFA</w:t>
      </w:r>
      <w:r w:rsidR="002675D5" w:rsidRPr="00C42B88">
        <w:rPr>
          <w:rFonts w:ascii="Arial" w:hAnsi="Arial" w:cs="Arial"/>
          <w:i/>
          <w:iCs/>
        </w:rPr>
        <w:t>.</w:t>
      </w:r>
      <w:r w:rsidRPr="00C42B88">
        <w:rPr>
          <w:rFonts w:ascii="Arial" w:hAnsi="Arial" w:cs="Arial"/>
          <w:i/>
          <w:iCs/>
        </w:rPr>
        <w:t xml:space="preserve"> </w:t>
      </w:r>
    </w:p>
    <w:p w14:paraId="69D79FB7" w14:textId="5C9685A9" w:rsidR="000C7A03" w:rsidRPr="00C42B88" w:rsidRDefault="00A807A5" w:rsidP="00B02B59">
      <w:pPr>
        <w:numPr>
          <w:ilvl w:val="0"/>
          <w:numId w:val="32"/>
        </w:numPr>
        <w:tabs>
          <w:tab w:val="clear" w:pos="720"/>
          <w:tab w:val="left" w:pos="426"/>
        </w:tabs>
        <w:spacing w:before="240" w:after="120"/>
        <w:ind w:left="426" w:hanging="425"/>
        <w:rPr>
          <w:rFonts w:ascii="Arial" w:hAnsi="Arial" w:cs="Arial"/>
        </w:rPr>
      </w:pPr>
      <w:r w:rsidRPr="00C42B88">
        <w:rPr>
          <w:rFonts w:ascii="Arial" w:hAnsi="Arial" w:cs="Arial"/>
          <w:i/>
          <w:iCs/>
        </w:rPr>
        <w:t>L</w:t>
      </w:r>
      <w:r w:rsidR="006C2D3E" w:rsidRPr="00C42B88">
        <w:rPr>
          <w:rFonts w:ascii="Arial" w:hAnsi="Arial" w:cs="Arial"/>
          <w:i/>
          <w:iCs/>
        </w:rPr>
        <w:t>es exigence</w:t>
      </w:r>
      <w:r w:rsidR="00927744" w:rsidRPr="00C42B88">
        <w:rPr>
          <w:rFonts w:ascii="Arial" w:hAnsi="Arial" w:cs="Arial"/>
          <w:i/>
          <w:iCs/>
        </w:rPr>
        <w:t>s</w:t>
      </w:r>
      <w:r w:rsidR="006C2D3E" w:rsidRPr="00C42B88">
        <w:rPr>
          <w:rFonts w:ascii="Arial" w:hAnsi="Arial" w:cs="Arial"/>
          <w:i/>
          <w:iCs/>
        </w:rPr>
        <w:t xml:space="preserve"> en matière de qualification sont : </w:t>
      </w:r>
    </w:p>
    <w:p w14:paraId="05BC4091" w14:textId="77777777" w:rsidR="006C2D3E" w:rsidRPr="00C42B88" w:rsidRDefault="006C2D3E" w:rsidP="006C2D3E">
      <w:pPr>
        <w:numPr>
          <w:ilvl w:val="0"/>
          <w:numId w:val="110"/>
        </w:numPr>
        <w:spacing w:after="120"/>
        <w:rPr>
          <w:rFonts w:ascii="Arial" w:hAnsi="Arial" w:cs="Arial"/>
          <w:i/>
          <w:iCs/>
          <w:szCs w:val="24"/>
        </w:rPr>
      </w:pPr>
      <w:bookmarkStart w:id="1" w:name="_Hlk28524614"/>
      <w:r w:rsidRPr="00C42B88">
        <w:rPr>
          <w:rFonts w:ascii="Arial" w:hAnsi="Arial" w:cs="Arial"/>
          <w:i/>
          <w:iCs/>
          <w:szCs w:val="24"/>
        </w:rPr>
        <w:t>Ne pas avoir d’antécédents de non-exécution de marché au cours des trois (03) dernières années (2017, 2018, 2019) ;</w:t>
      </w:r>
    </w:p>
    <w:p w14:paraId="2205A696" w14:textId="421FA7BA" w:rsidR="006C2D3E" w:rsidRPr="00C42B88" w:rsidRDefault="006C2D3E" w:rsidP="006C2D3E">
      <w:pPr>
        <w:numPr>
          <w:ilvl w:val="0"/>
          <w:numId w:val="110"/>
        </w:numPr>
        <w:spacing w:after="0"/>
        <w:ind w:hanging="357"/>
        <w:rPr>
          <w:rFonts w:ascii="Arial" w:hAnsi="Arial" w:cs="Arial"/>
          <w:i/>
          <w:szCs w:val="24"/>
        </w:rPr>
      </w:pPr>
      <w:r w:rsidRPr="00C42B88">
        <w:rPr>
          <w:rFonts w:ascii="Arial" w:hAnsi="Arial" w:cs="Arial"/>
          <w:i/>
          <w:szCs w:val="24"/>
        </w:rPr>
        <w:t>Justifier d’un chiffre d’affaires annuel moyen des bilans certifiés au cours</w:t>
      </w:r>
      <w:r w:rsidRPr="00C42B88">
        <w:rPr>
          <w:rFonts w:ascii="Arial" w:hAnsi="Arial" w:cs="Arial"/>
          <w:b/>
          <w:i/>
          <w:szCs w:val="24"/>
        </w:rPr>
        <w:t xml:space="preserve"> </w:t>
      </w:r>
      <w:r w:rsidRPr="00C42B88">
        <w:rPr>
          <w:rFonts w:ascii="Arial" w:hAnsi="Arial" w:cs="Arial"/>
          <w:b/>
          <w:i/>
          <w:color w:val="0070C0"/>
          <w:szCs w:val="24"/>
        </w:rPr>
        <w:t xml:space="preserve">des trois (03) dernières années (2017, 2018, 2019) au moins égal à </w:t>
      </w:r>
      <w:r w:rsidR="007C48E9" w:rsidRPr="00C42B88">
        <w:rPr>
          <w:rFonts w:ascii="Arial" w:hAnsi="Arial" w:cs="Arial"/>
          <w:b/>
          <w:i/>
          <w:color w:val="0070C0"/>
          <w:szCs w:val="24"/>
        </w:rPr>
        <w:t>dix-huit</w:t>
      </w:r>
      <w:r w:rsidR="00B21F27" w:rsidRPr="00C42B88">
        <w:rPr>
          <w:rFonts w:ascii="Arial" w:hAnsi="Arial" w:cs="Arial"/>
          <w:b/>
          <w:i/>
          <w:color w:val="0070C0"/>
          <w:szCs w:val="24"/>
        </w:rPr>
        <w:t xml:space="preserve"> </w:t>
      </w:r>
      <w:r w:rsidRPr="00C42B88">
        <w:rPr>
          <w:rFonts w:ascii="Arial" w:hAnsi="Arial" w:cs="Arial"/>
          <w:b/>
          <w:i/>
          <w:color w:val="0070C0"/>
          <w:szCs w:val="24"/>
        </w:rPr>
        <w:t>milliards (</w:t>
      </w:r>
      <w:r w:rsidR="00DF423D">
        <w:rPr>
          <w:rFonts w:ascii="Arial" w:hAnsi="Arial" w:cs="Arial"/>
          <w:b/>
          <w:i/>
          <w:color w:val="0070C0"/>
          <w:szCs w:val="24"/>
        </w:rPr>
        <w:t>18</w:t>
      </w:r>
      <w:r w:rsidR="00B21F27" w:rsidRPr="00C42B88">
        <w:rPr>
          <w:rFonts w:ascii="Arial" w:hAnsi="Arial" w:cs="Arial"/>
          <w:b/>
          <w:i/>
          <w:color w:val="0070C0"/>
          <w:szCs w:val="24"/>
        </w:rPr>
        <w:t> </w:t>
      </w:r>
      <w:r w:rsidRPr="00C42B88">
        <w:rPr>
          <w:rFonts w:ascii="Arial" w:hAnsi="Arial" w:cs="Arial"/>
          <w:b/>
          <w:i/>
          <w:color w:val="0070C0"/>
          <w:szCs w:val="24"/>
        </w:rPr>
        <w:t>000 000 000) de francs CFA</w:t>
      </w:r>
      <w:r w:rsidRPr="00C42B88">
        <w:rPr>
          <w:rFonts w:ascii="Arial" w:hAnsi="Arial" w:cs="Arial"/>
          <w:i/>
          <w:szCs w:val="24"/>
        </w:rPr>
        <w:t xml:space="preserve"> ;</w:t>
      </w:r>
    </w:p>
    <w:p w14:paraId="4DD48CE7" w14:textId="66EA5D29" w:rsidR="006C2D3E" w:rsidRPr="00C42B88" w:rsidRDefault="006C2D3E" w:rsidP="006C2D3E">
      <w:pPr>
        <w:numPr>
          <w:ilvl w:val="0"/>
          <w:numId w:val="110"/>
        </w:numPr>
        <w:spacing w:before="120" w:after="0"/>
        <w:ind w:hanging="357"/>
        <w:rPr>
          <w:rFonts w:ascii="Arial" w:hAnsi="Arial" w:cs="Arial"/>
          <w:i/>
          <w:szCs w:val="24"/>
        </w:rPr>
      </w:pPr>
      <w:r w:rsidRPr="00C42B88">
        <w:rPr>
          <w:rFonts w:ascii="Arial" w:hAnsi="Arial" w:cs="Arial"/>
          <w:i/>
          <w:szCs w:val="24"/>
        </w:rPr>
        <w:t xml:space="preserve">Avoir accès à des financements tels que des avoirs liquides ou lignes de crédit nets d’autres engagements, dans une banque ou institution financière acceptée du Maître d’Ouvrage Délégué, </w:t>
      </w:r>
      <w:r w:rsidRPr="00C42B88">
        <w:rPr>
          <w:rFonts w:ascii="Arial" w:hAnsi="Arial" w:cs="Arial"/>
          <w:b/>
          <w:i/>
          <w:color w:val="0070C0"/>
          <w:szCs w:val="24"/>
        </w:rPr>
        <w:t xml:space="preserve">d’un montant au moins égal à </w:t>
      </w:r>
      <w:r w:rsidR="00DF423D">
        <w:rPr>
          <w:rFonts w:ascii="Arial" w:hAnsi="Arial" w:cs="Arial"/>
          <w:b/>
          <w:i/>
          <w:color w:val="0070C0"/>
          <w:szCs w:val="24"/>
        </w:rPr>
        <w:t>trois</w:t>
      </w:r>
      <w:r w:rsidR="00DF423D" w:rsidRPr="00C42B88">
        <w:rPr>
          <w:rFonts w:ascii="Arial" w:hAnsi="Arial" w:cs="Arial"/>
          <w:b/>
          <w:i/>
          <w:color w:val="0070C0"/>
          <w:szCs w:val="24"/>
        </w:rPr>
        <w:t xml:space="preserve"> </w:t>
      </w:r>
      <w:r w:rsidRPr="00C42B88">
        <w:rPr>
          <w:rFonts w:ascii="Arial" w:hAnsi="Arial" w:cs="Arial"/>
          <w:b/>
          <w:i/>
          <w:color w:val="0070C0"/>
          <w:szCs w:val="24"/>
        </w:rPr>
        <w:t>milliards (</w:t>
      </w:r>
      <w:r w:rsidR="00DF423D">
        <w:rPr>
          <w:rFonts w:ascii="Arial" w:hAnsi="Arial" w:cs="Arial"/>
          <w:b/>
          <w:i/>
          <w:color w:val="0070C0"/>
          <w:szCs w:val="24"/>
        </w:rPr>
        <w:t>3</w:t>
      </w:r>
      <w:r w:rsidR="00EE61C9" w:rsidRPr="00C42B88">
        <w:rPr>
          <w:rFonts w:ascii="Arial" w:hAnsi="Arial" w:cs="Arial"/>
          <w:b/>
          <w:i/>
          <w:color w:val="0070C0"/>
          <w:szCs w:val="24"/>
        </w:rPr>
        <w:t> </w:t>
      </w:r>
      <w:r w:rsidRPr="00C42B88">
        <w:rPr>
          <w:rFonts w:ascii="Arial" w:hAnsi="Arial" w:cs="Arial"/>
          <w:b/>
          <w:i/>
          <w:color w:val="0070C0"/>
          <w:szCs w:val="24"/>
        </w:rPr>
        <w:t>000 000 000) de francs CFA</w:t>
      </w:r>
      <w:r w:rsidRPr="00C42B88">
        <w:rPr>
          <w:rFonts w:ascii="Arial" w:hAnsi="Arial" w:cs="Arial"/>
          <w:i/>
          <w:szCs w:val="24"/>
        </w:rPr>
        <w:t> ;</w:t>
      </w:r>
    </w:p>
    <w:p w14:paraId="6E2E4D89" w14:textId="5D2932E2" w:rsidR="006C2D3E" w:rsidRPr="00C42B88" w:rsidRDefault="006C2D3E" w:rsidP="006C2D3E">
      <w:pPr>
        <w:numPr>
          <w:ilvl w:val="0"/>
          <w:numId w:val="110"/>
        </w:numPr>
        <w:tabs>
          <w:tab w:val="clear" w:pos="720"/>
          <w:tab w:val="left" w:pos="709"/>
        </w:tabs>
        <w:spacing w:before="120" w:after="0"/>
        <w:ind w:left="709" w:hanging="425"/>
        <w:rPr>
          <w:rFonts w:ascii="Arial" w:hAnsi="Arial" w:cs="Arial"/>
          <w:i/>
          <w:szCs w:val="24"/>
        </w:rPr>
      </w:pPr>
      <w:r w:rsidRPr="00C42B88">
        <w:rPr>
          <w:rFonts w:ascii="Arial" w:hAnsi="Arial" w:cs="Arial"/>
          <w:i/>
          <w:szCs w:val="24"/>
        </w:rPr>
        <w:t>Avoir exécuté en tant qu’entreprise principale, membre d’un groupement, d’ensemblier, ou sous-traitant, au cours des cinq (05) dernières années, comptées à partir de la date limite de dépôt des offres</w:t>
      </w:r>
      <w:r w:rsidR="003264E8" w:rsidRPr="00C42B88">
        <w:rPr>
          <w:rFonts w:ascii="Arial" w:hAnsi="Arial" w:cs="Arial"/>
          <w:i/>
          <w:szCs w:val="24"/>
        </w:rPr>
        <w:t xml:space="preserve"> (2015 – 2020)</w:t>
      </w:r>
      <w:r w:rsidRPr="00C42B88">
        <w:rPr>
          <w:rFonts w:ascii="Arial" w:hAnsi="Arial" w:cs="Arial"/>
          <w:i/>
          <w:szCs w:val="24"/>
        </w:rPr>
        <w:t xml:space="preserve">, </w:t>
      </w:r>
      <w:r w:rsidRPr="00C42B88">
        <w:rPr>
          <w:rFonts w:ascii="Arial" w:hAnsi="Arial" w:cs="Arial"/>
          <w:b/>
          <w:i/>
          <w:color w:val="0070C0"/>
          <w:szCs w:val="24"/>
        </w:rPr>
        <w:t>au moins deux (02) marchés similaires de travaux (</w:t>
      </w:r>
      <w:r w:rsidR="00076940" w:rsidRPr="00C42B88">
        <w:rPr>
          <w:rFonts w:ascii="Arial" w:hAnsi="Arial" w:cs="Arial"/>
          <w:b/>
          <w:i/>
          <w:color w:val="0070C0"/>
          <w:szCs w:val="24"/>
        </w:rPr>
        <w:t xml:space="preserve">ouvrages </w:t>
      </w:r>
      <w:r w:rsidR="00870186" w:rsidRPr="00C42B88">
        <w:rPr>
          <w:rFonts w:ascii="Arial" w:hAnsi="Arial" w:cs="Arial"/>
          <w:b/>
          <w:i/>
          <w:color w:val="0070C0"/>
          <w:szCs w:val="24"/>
        </w:rPr>
        <w:t xml:space="preserve"> de drainage d’eau pluvial</w:t>
      </w:r>
      <w:r w:rsidR="003264E8" w:rsidRPr="00C42B88">
        <w:rPr>
          <w:rFonts w:ascii="Arial" w:hAnsi="Arial" w:cs="Arial"/>
          <w:b/>
          <w:i/>
          <w:color w:val="0070C0"/>
          <w:szCs w:val="24"/>
        </w:rPr>
        <w:t xml:space="preserve"> et</w:t>
      </w:r>
      <w:r w:rsidR="00AA370C" w:rsidRPr="00C42B88">
        <w:rPr>
          <w:rFonts w:ascii="Arial" w:hAnsi="Arial" w:cs="Arial"/>
          <w:b/>
          <w:i/>
          <w:color w:val="0070C0"/>
          <w:szCs w:val="24"/>
        </w:rPr>
        <w:t xml:space="preserve"> </w:t>
      </w:r>
      <w:r w:rsidR="00870186" w:rsidRPr="00C42B88">
        <w:rPr>
          <w:rFonts w:ascii="Arial" w:hAnsi="Arial" w:cs="Arial"/>
          <w:b/>
          <w:i/>
          <w:color w:val="0070C0"/>
          <w:szCs w:val="24"/>
        </w:rPr>
        <w:t>bassin</w:t>
      </w:r>
      <w:r w:rsidR="003264E8" w:rsidRPr="00C42B88">
        <w:rPr>
          <w:rFonts w:ascii="Arial" w:hAnsi="Arial" w:cs="Arial"/>
          <w:b/>
          <w:i/>
          <w:color w:val="0070C0"/>
          <w:szCs w:val="24"/>
        </w:rPr>
        <w:t>s</w:t>
      </w:r>
      <w:r w:rsidR="00870186" w:rsidRPr="00C42B88">
        <w:rPr>
          <w:rFonts w:ascii="Arial" w:hAnsi="Arial" w:cs="Arial"/>
          <w:b/>
          <w:i/>
          <w:color w:val="0070C0"/>
          <w:szCs w:val="24"/>
        </w:rPr>
        <w:t xml:space="preserve"> de rétention</w:t>
      </w:r>
      <w:r w:rsidR="003264E8" w:rsidRPr="00C42B88">
        <w:rPr>
          <w:rFonts w:ascii="Arial" w:hAnsi="Arial" w:cs="Arial"/>
          <w:b/>
          <w:i/>
          <w:color w:val="0070C0"/>
          <w:szCs w:val="24"/>
        </w:rPr>
        <w:t xml:space="preserve"> avec parois en terre armée ou similaire</w:t>
      </w:r>
      <w:r w:rsidR="00AA370C" w:rsidRPr="00C42B88">
        <w:rPr>
          <w:rFonts w:ascii="Arial" w:hAnsi="Arial" w:cs="Arial"/>
          <w:b/>
          <w:i/>
          <w:color w:val="0070C0"/>
          <w:szCs w:val="24"/>
        </w:rPr>
        <w:t>,</w:t>
      </w:r>
      <w:r w:rsidR="007B3C3D" w:rsidRPr="00C42B88">
        <w:rPr>
          <w:rFonts w:ascii="Arial" w:hAnsi="Arial" w:cs="Arial"/>
          <w:b/>
          <w:i/>
          <w:color w:val="0070C0"/>
          <w:szCs w:val="24"/>
        </w:rPr>
        <w:t xml:space="preserve"> </w:t>
      </w:r>
      <w:r w:rsidR="00870186" w:rsidRPr="00C42B88">
        <w:rPr>
          <w:rFonts w:ascii="Arial" w:hAnsi="Arial" w:cs="Arial"/>
          <w:b/>
          <w:i/>
          <w:color w:val="0070C0"/>
          <w:szCs w:val="24"/>
        </w:rPr>
        <w:t xml:space="preserve"> travaux de voirie urbaine</w:t>
      </w:r>
      <w:r w:rsidR="007B3C3D" w:rsidRPr="00C42B88">
        <w:rPr>
          <w:rFonts w:ascii="Arial" w:hAnsi="Arial" w:cs="Arial"/>
          <w:b/>
          <w:i/>
          <w:color w:val="0070C0"/>
          <w:szCs w:val="24"/>
        </w:rPr>
        <w:t>s</w:t>
      </w:r>
      <w:r w:rsidR="00EE61C9" w:rsidRPr="00C42B88">
        <w:rPr>
          <w:rFonts w:ascii="Arial" w:hAnsi="Arial" w:cs="Arial"/>
          <w:b/>
          <w:i/>
          <w:color w:val="0070C0"/>
          <w:szCs w:val="24"/>
        </w:rPr>
        <w:t xml:space="preserve"> avec collecteurs d’eaux pluviales</w:t>
      </w:r>
      <w:r w:rsidRPr="00C42B88">
        <w:rPr>
          <w:rFonts w:ascii="Arial" w:hAnsi="Arial" w:cs="Arial"/>
          <w:b/>
          <w:i/>
          <w:color w:val="0070C0"/>
          <w:szCs w:val="24"/>
        </w:rPr>
        <w:t xml:space="preserve">), </w:t>
      </w:r>
      <w:r w:rsidR="00D13B30" w:rsidRPr="00C42B88">
        <w:rPr>
          <w:rFonts w:ascii="Arial" w:hAnsi="Arial" w:cs="Arial"/>
          <w:b/>
          <w:i/>
          <w:color w:val="0070C0"/>
          <w:szCs w:val="24"/>
        </w:rPr>
        <w:t xml:space="preserve">dont </w:t>
      </w:r>
      <w:r w:rsidR="00DD5BC4" w:rsidRPr="00C42B88">
        <w:rPr>
          <w:rFonts w:ascii="Arial" w:hAnsi="Arial" w:cs="Arial"/>
          <w:b/>
          <w:i/>
          <w:color w:val="0070C0"/>
          <w:szCs w:val="24"/>
        </w:rPr>
        <w:t>chacun</w:t>
      </w:r>
      <w:r w:rsidR="00D13B30" w:rsidRPr="00C42B88">
        <w:rPr>
          <w:rFonts w:ascii="Arial" w:hAnsi="Arial" w:cs="Arial"/>
          <w:b/>
          <w:i/>
          <w:color w:val="0070C0"/>
          <w:szCs w:val="24"/>
        </w:rPr>
        <w:t xml:space="preserve"> </w:t>
      </w:r>
      <w:r w:rsidRPr="00C42B88">
        <w:rPr>
          <w:rFonts w:ascii="Arial" w:hAnsi="Arial" w:cs="Arial"/>
          <w:b/>
          <w:i/>
          <w:color w:val="0070C0"/>
          <w:szCs w:val="24"/>
        </w:rPr>
        <w:t>d’une valeur minimale de quinze milliards (15 000 000 000) de francs CFA</w:t>
      </w:r>
      <w:r w:rsidRPr="00C42B88">
        <w:rPr>
          <w:rFonts w:ascii="Arial" w:hAnsi="Arial" w:cs="Arial"/>
          <w:b/>
          <w:i/>
          <w:szCs w:val="24"/>
        </w:rPr>
        <w:t>.</w:t>
      </w:r>
    </w:p>
    <w:bookmarkEnd w:id="1"/>
    <w:p w14:paraId="7BF3D055" w14:textId="016175E3" w:rsidR="006C2D3E" w:rsidRPr="00C42B88" w:rsidRDefault="006C2D3E" w:rsidP="006C2D3E">
      <w:pPr>
        <w:tabs>
          <w:tab w:val="left" w:pos="426"/>
        </w:tabs>
        <w:spacing w:before="240" w:after="120"/>
        <w:ind w:left="426" w:firstLine="0"/>
        <w:rPr>
          <w:rFonts w:ascii="Arial" w:hAnsi="Arial" w:cs="Arial"/>
        </w:rPr>
      </w:pPr>
      <w:r w:rsidRPr="00C42B88">
        <w:rPr>
          <w:rFonts w:ascii="Arial" w:hAnsi="Arial" w:cs="Arial"/>
          <w:szCs w:val="24"/>
        </w:rPr>
        <w:t>Aucune marge de préférence n’est prévue pour les entreprises ou groupements d’entreprises nationales. Se référer au DAO pour la liste complète des critères de qualification</w:t>
      </w:r>
      <w:r w:rsidRPr="00C42B88">
        <w:rPr>
          <w:rFonts w:ascii="Arial" w:hAnsi="Arial" w:cs="Arial"/>
          <w:sz w:val="22"/>
          <w:szCs w:val="22"/>
        </w:rPr>
        <w:t>.</w:t>
      </w:r>
    </w:p>
    <w:p w14:paraId="323E5259" w14:textId="39FCAEEB" w:rsidR="00E645A8" w:rsidRPr="002E5B55" w:rsidRDefault="00E645A8" w:rsidP="00FA4D9D">
      <w:pPr>
        <w:numPr>
          <w:ilvl w:val="0"/>
          <w:numId w:val="32"/>
        </w:numPr>
        <w:tabs>
          <w:tab w:val="clear" w:pos="720"/>
          <w:tab w:val="left" w:pos="426"/>
        </w:tabs>
        <w:spacing w:before="240" w:after="120"/>
        <w:ind w:left="426" w:hanging="425"/>
        <w:rPr>
          <w:rFonts w:ascii="Arial" w:hAnsi="Arial" w:cs="Arial"/>
        </w:rPr>
      </w:pPr>
      <w:r w:rsidRPr="00C42B88">
        <w:rPr>
          <w:rFonts w:ascii="Arial" w:hAnsi="Arial" w:cs="Arial"/>
          <w:szCs w:val="24"/>
        </w:rPr>
        <w:lastRenderedPageBreak/>
        <w:t xml:space="preserve"> « Veillez noter que le Règlement de Passation des Marchés exige que l’Emprunteur divulgue les informations sur les </w:t>
      </w:r>
      <w:hyperlink r:id="rId14" w:history="1">
        <w:r w:rsidR="009D7157" w:rsidRPr="00C42B88">
          <w:rPr>
            <w:rFonts w:ascii="Arial" w:hAnsi="Arial" w:cs="Arial"/>
          </w:rPr>
          <w:t xml:space="preserve"> </w:t>
        </w:r>
        <w:r w:rsidR="009D7157" w:rsidRPr="00C42B88">
          <w:rPr>
            <w:rFonts w:ascii="Arial" w:hAnsi="Arial" w:cs="Arial"/>
            <w:szCs w:val="24"/>
          </w:rPr>
          <w:t>bénéficiaires</w:t>
        </w:r>
        <w:r w:rsidRPr="00C42B88">
          <w:rPr>
            <w:rFonts w:ascii="Arial" w:hAnsi="Arial" w:cs="Arial"/>
            <w:szCs w:val="24"/>
          </w:rPr>
          <w:t xml:space="preserve"> effectifs</w:t>
        </w:r>
      </w:hyperlink>
      <w:r w:rsidRPr="00C42B88">
        <w:rPr>
          <w:rFonts w:ascii="Arial" w:hAnsi="Arial" w:cs="Arial"/>
          <w:szCs w:val="24"/>
        </w:rPr>
        <w:t xml:space="preserve"> du Soumissionnaire attributaire, dans le cadre de l’avis de Notification d’Attribution de Marché, en renseignant le Formulaire de divulgation </w:t>
      </w:r>
      <w:hyperlink r:id="rId15" w:history="1">
        <w:r w:rsidRPr="00C42B88">
          <w:rPr>
            <w:rFonts w:ascii="Arial" w:hAnsi="Arial" w:cs="Arial"/>
            <w:szCs w:val="24"/>
          </w:rPr>
          <w:t>des bénéficiaires effectifs</w:t>
        </w:r>
      </w:hyperlink>
      <w:r w:rsidRPr="00C42B88">
        <w:rPr>
          <w:rFonts w:ascii="Arial" w:hAnsi="Arial" w:cs="Arial"/>
          <w:szCs w:val="24"/>
        </w:rPr>
        <w:t xml:space="preserve"> inclus dans le dossier d’appel d’offres</w:t>
      </w:r>
      <w:r w:rsidR="002E5B55">
        <w:rPr>
          <w:rFonts w:ascii="Arial" w:hAnsi="Arial" w:cs="Arial"/>
          <w:szCs w:val="24"/>
        </w:rPr>
        <w:t>.</w:t>
      </w:r>
    </w:p>
    <w:p w14:paraId="0B919425" w14:textId="77777777" w:rsidR="002E5B55" w:rsidRPr="00C42B88" w:rsidRDefault="002E5B55" w:rsidP="00CE04F9">
      <w:pPr>
        <w:tabs>
          <w:tab w:val="left" w:pos="426"/>
        </w:tabs>
        <w:spacing w:before="240" w:after="120"/>
        <w:rPr>
          <w:rFonts w:ascii="Arial" w:hAnsi="Arial" w:cs="Arial"/>
        </w:rPr>
      </w:pPr>
    </w:p>
    <w:p w14:paraId="674C2A93" w14:textId="77777777" w:rsidR="00BF5DC8" w:rsidRPr="00CE04F9" w:rsidRDefault="00BF5DC8" w:rsidP="00CE04F9">
      <w:pPr>
        <w:numPr>
          <w:ilvl w:val="0"/>
          <w:numId w:val="32"/>
        </w:numPr>
        <w:tabs>
          <w:tab w:val="clear" w:pos="720"/>
          <w:tab w:val="left" w:pos="426"/>
        </w:tabs>
        <w:spacing w:before="240" w:after="120"/>
        <w:ind w:left="426" w:hanging="425"/>
        <w:rPr>
          <w:rFonts w:ascii="Arial" w:hAnsi="Arial" w:cs="Arial"/>
          <w:szCs w:val="24"/>
        </w:rPr>
      </w:pPr>
      <w:r w:rsidRPr="00CE04F9">
        <w:rPr>
          <w:rFonts w:ascii="Arial" w:hAnsi="Arial" w:cs="Arial"/>
          <w:kern w:val="28"/>
          <w:szCs w:val="24"/>
        </w:rPr>
        <w:t>L’adresse à laquelle il est fait référence ci-dessus est</w:t>
      </w:r>
      <w:r w:rsidRPr="00CE04F9">
        <w:rPr>
          <w:rFonts w:ascii="Arial" w:hAnsi="Arial" w:cs="Arial"/>
          <w:szCs w:val="24"/>
        </w:rPr>
        <w:t xml:space="preserve"> : </w:t>
      </w:r>
    </w:p>
    <w:p w14:paraId="700A3D77" w14:textId="77777777" w:rsidR="00BF5DC8" w:rsidRPr="00CE04F9" w:rsidRDefault="00BF5DC8" w:rsidP="00CE04F9">
      <w:pPr>
        <w:tabs>
          <w:tab w:val="right" w:pos="7254"/>
        </w:tabs>
        <w:spacing w:after="0"/>
        <w:ind w:left="1418"/>
        <w:rPr>
          <w:rFonts w:ascii="Arial" w:hAnsi="Arial" w:cs="Arial"/>
          <w:b/>
          <w:bCs/>
          <w:szCs w:val="24"/>
        </w:rPr>
      </w:pPr>
      <w:r w:rsidRPr="00CE04F9">
        <w:rPr>
          <w:rFonts w:ascii="Arial" w:hAnsi="Arial" w:cs="Arial"/>
          <w:b/>
          <w:bCs/>
          <w:szCs w:val="24"/>
        </w:rPr>
        <w:t>Agence d’Exécution des Travaux Urbains (AGETUR)</w:t>
      </w:r>
    </w:p>
    <w:p w14:paraId="53E4E5EE" w14:textId="0E2B977F" w:rsidR="00BF5DC8" w:rsidRPr="00CE04F9" w:rsidRDefault="00BF5DC8" w:rsidP="00CE04F9">
      <w:pPr>
        <w:tabs>
          <w:tab w:val="right" w:pos="7254"/>
        </w:tabs>
        <w:spacing w:after="0"/>
        <w:ind w:left="1418"/>
        <w:rPr>
          <w:rFonts w:ascii="Arial" w:hAnsi="Arial" w:cs="Arial"/>
          <w:b/>
          <w:bCs/>
          <w:szCs w:val="24"/>
        </w:rPr>
      </w:pPr>
      <w:r w:rsidRPr="00CE04F9">
        <w:rPr>
          <w:rFonts w:ascii="Arial" w:hAnsi="Arial" w:cs="Arial"/>
          <w:b/>
          <w:bCs/>
          <w:szCs w:val="24"/>
        </w:rPr>
        <w:t>Rue : 5089, Avenue Jean-Paul II</w:t>
      </w:r>
      <w:r w:rsidR="00032A18" w:rsidRPr="00CE04F9">
        <w:rPr>
          <w:rFonts w:ascii="Arial" w:hAnsi="Arial" w:cs="Arial"/>
          <w:b/>
          <w:bCs/>
          <w:szCs w:val="24"/>
        </w:rPr>
        <w:t>,</w:t>
      </w:r>
      <w:r w:rsidRPr="00CE04F9">
        <w:rPr>
          <w:rFonts w:ascii="Arial" w:hAnsi="Arial" w:cs="Arial"/>
          <w:b/>
          <w:bCs/>
          <w:szCs w:val="24"/>
        </w:rPr>
        <w:t xml:space="preserve"> route de l’Aéroport</w:t>
      </w:r>
    </w:p>
    <w:p w14:paraId="0F55C44A" w14:textId="77777777" w:rsidR="00BF5DC8" w:rsidRPr="00CE04F9" w:rsidRDefault="00BF5DC8" w:rsidP="00CE04F9">
      <w:pPr>
        <w:tabs>
          <w:tab w:val="right" w:pos="7254"/>
        </w:tabs>
        <w:spacing w:after="0"/>
        <w:ind w:left="1418"/>
        <w:rPr>
          <w:rFonts w:ascii="Arial" w:hAnsi="Arial" w:cs="Arial"/>
          <w:b/>
          <w:bCs/>
          <w:szCs w:val="24"/>
        </w:rPr>
      </w:pPr>
      <w:r w:rsidRPr="00CE04F9">
        <w:rPr>
          <w:rFonts w:ascii="Arial" w:hAnsi="Arial" w:cs="Arial"/>
          <w:b/>
          <w:bCs/>
          <w:szCs w:val="24"/>
        </w:rPr>
        <w:t xml:space="preserve">Étage/ numéro de bureau : Secrétariat de la Direction Technique </w:t>
      </w:r>
    </w:p>
    <w:p w14:paraId="685802C7" w14:textId="2624340D" w:rsidR="00BF5DC8" w:rsidRPr="00CE04F9" w:rsidRDefault="00BF5DC8" w:rsidP="00CE04F9">
      <w:pPr>
        <w:tabs>
          <w:tab w:val="right" w:pos="7254"/>
        </w:tabs>
        <w:spacing w:after="0"/>
        <w:ind w:left="1418"/>
        <w:rPr>
          <w:rFonts w:ascii="Arial" w:hAnsi="Arial" w:cs="Arial"/>
          <w:b/>
          <w:bCs/>
          <w:szCs w:val="24"/>
        </w:rPr>
      </w:pPr>
      <w:r w:rsidRPr="00CE04F9">
        <w:rPr>
          <w:rFonts w:ascii="Arial" w:hAnsi="Arial" w:cs="Arial"/>
          <w:b/>
          <w:bCs/>
          <w:szCs w:val="24"/>
        </w:rPr>
        <w:t>Numéro de téléphone : (229) 21 31 51 10</w:t>
      </w:r>
      <w:r w:rsidR="00032A18" w:rsidRPr="00CE04F9">
        <w:rPr>
          <w:rFonts w:ascii="Arial" w:hAnsi="Arial" w:cs="Arial"/>
          <w:b/>
          <w:bCs/>
          <w:szCs w:val="24"/>
        </w:rPr>
        <w:t xml:space="preserve"> </w:t>
      </w:r>
      <w:r w:rsidRPr="00CE04F9">
        <w:rPr>
          <w:rFonts w:ascii="Arial" w:hAnsi="Arial" w:cs="Arial"/>
          <w:b/>
          <w:bCs/>
          <w:szCs w:val="24"/>
        </w:rPr>
        <w:t>/</w:t>
      </w:r>
      <w:r w:rsidR="00032A18" w:rsidRPr="00CE04F9">
        <w:rPr>
          <w:rFonts w:ascii="Arial" w:hAnsi="Arial" w:cs="Arial"/>
          <w:b/>
          <w:bCs/>
          <w:szCs w:val="24"/>
        </w:rPr>
        <w:t xml:space="preserve"> </w:t>
      </w:r>
      <w:r w:rsidRPr="00CE04F9">
        <w:rPr>
          <w:rFonts w:ascii="Arial" w:hAnsi="Arial" w:cs="Arial"/>
          <w:b/>
          <w:bCs/>
          <w:szCs w:val="24"/>
        </w:rPr>
        <w:t>21 31 51 71</w:t>
      </w:r>
    </w:p>
    <w:p w14:paraId="136F7977" w14:textId="77777777" w:rsidR="00BF5DC8" w:rsidRPr="00CE04F9" w:rsidRDefault="00BF5DC8" w:rsidP="00CE04F9">
      <w:pPr>
        <w:tabs>
          <w:tab w:val="right" w:pos="7254"/>
        </w:tabs>
        <w:spacing w:after="0"/>
        <w:ind w:left="1418"/>
        <w:rPr>
          <w:rFonts w:ascii="Arial" w:hAnsi="Arial" w:cs="Arial"/>
          <w:b/>
          <w:bCs/>
          <w:szCs w:val="24"/>
        </w:rPr>
      </w:pPr>
      <w:r w:rsidRPr="00CE04F9">
        <w:rPr>
          <w:rFonts w:ascii="Arial" w:hAnsi="Arial" w:cs="Arial"/>
          <w:b/>
          <w:bCs/>
          <w:szCs w:val="24"/>
        </w:rPr>
        <w:t>Numéro de télécopie : (229) 21 31 51 30</w:t>
      </w:r>
    </w:p>
    <w:p w14:paraId="369396A9" w14:textId="77777777" w:rsidR="00BF5DC8" w:rsidRPr="00CE04F9" w:rsidRDefault="00BF5DC8" w:rsidP="00CE04F9">
      <w:pPr>
        <w:tabs>
          <w:tab w:val="right" w:pos="7254"/>
        </w:tabs>
        <w:spacing w:after="0"/>
        <w:ind w:left="1418"/>
        <w:rPr>
          <w:rFonts w:ascii="Arial" w:hAnsi="Arial" w:cs="Arial"/>
          <w:b/>
          <w:bCs/>
          <w:szCs w:val="24"/>
        </w:rPr>
      </w:pPr>
      <w:r w:rsidRPr="00CE04F9">
        <w:rPr>
          <w:rFonts w:ascii="Arial" w:hAnsi="Arial" w:cs="Arial"/>
          <w:b/>
          <w:bCs/>
          <w:szCs w:val="24"/>
        </w:rPr>
        <w:t>Ville : Cotonou</w:t>
      </w:r>
    </w:p>
    <w:p w14:paraId="57078F5C" w14:textId="7B2180F2" w:rsidR="00BF5DC8" w:rsidRPr="00CE04F9" w:rsidRDefault="00BF5DC8" w:rsidP="00CE04F9">
      <w:pPr>
        <w:tabs>
          <w:tab w:val="right" w:pos="7254"/>
        </w:tabs>
        <w:spacing w:after="0"/>
        <w:ind w:left="1418"/>
        <w:rPr>
          <w:rFonts w:ascii="Arial" w:hAnsi="Arial" w:cs="Arial"/>
          <w:b/>
          <w:bCs/>
          <w:szCs w:val="24"/>
        </w:rPr>
      </w:pPr>
      <w:r w:rsidRPr="00CE04F9">
        <w:rPr>
          <w:rFonts w:ascii="Arial" w:hAnsi="Arial" w:cs="Arial"/>
          <w:b/>
          <w:bCs/>
          <w:szCs w:val="24"/>
        </w:rPr>
        <w:t xml:space="preserve">Code postal : 01 BP 2780 Cotonou </w:t>
      </w:r>
    </w:p>
    <w:p w14:paraId="58139E94" w14:textId="77777777" w:rsidR="00BF5DC8" w:rsidRPr="00CE04F9" w:rsidRDefault="00BF5DC8" w:rsidP="00CE04F9">
      <w:pPr>
        <w:tabs>
          <w:tab w:val="right" w:pos="7254"/>
        </w:tabs>
        <w:spacing w:after="0"/>
        <w:ind w:left="1418"/>
        <w:rPr>
          <w:rFonts w:ascii="Arial" w:hAnsi="Arial" w:cs="Arial"/>
          <w:b/>
          <w:bCs/>
          <w:szCs w:val="24"/>
        </w:rPr>
      </w:pPr>
      <w:r w:rsidRPr="00CE04F9">
        <w:rPr>
          <w:rFonts w:ascii="Arial" w:hAnsi="Arial" w:cs="Arial"/>
          <w:b/>
          <w:bCs/>
          <w:szCs w:val="24"/>
        </w:rPr>
        <w:t>Pays : République du Bénin</w:t>
      </w:r>
    </w:p>
    <w:p w14:paraId="03B76BA9" w14:textId="092D2DEE" w:rsidR="00BF5DC8" w:rsidRPr="00CE04F9" w:rsidRDefault="00BF5DC8" w:rsidP="00CE04F9">
      <w:pPr>
        <w:tabs>
          <w:tab w:val="right" w:pos="7254"/>
        </w:tabs>
        <w:spacing w:after="0"/>
        <w:ind w:left="1418"/>
        <w:rPr>
          <w:rFonts w:ascii="Arial" w:hAnsi="Arial" w:cs="Arial"/>
          <w:b/>
          <w:bCs/>
          <w:szCs w:val="24"/>
        </w:rPr>
      </w:pPr>
      <w:proofErr w:type="gramStart"/>
      <w:r w:rsidRPr="00CE04F9">
        <w:rPr>
          <w:rFonts w:ascii="Arial" w:hAnsi="Arial" w:cs="Arial"/>
          <w:b/>
          <w:bCs/>
          <w:szCs w:val="24"/>
        </w:rPr>
        <w:t>Email</w:t>
      </w:r>
      <w:proofErr w:type="gramEnd"/>
      <w:r w:rsidRPr="00CE04F9">
        <w:rPr>
          <w:rFonts w:ascii="Arial" w:hAnsi="Arial" w:cs="Arial"/>
          <w:b/>
          <w:bCs/>
          <w:szCs w:val="24"/>
        </w:rPr>
        <w:t xml:space="preserve"> : </w:t>
      </w:r>
      <w:hyperlink r:id="rId16" w:history="1">
        <w:r w:rsidRPr="00CE04F9">
          <w:rPr>
            <w:rFonts w:ascii="Arial" w:hAnsi="Arial" w:cs="Arial"/>
            <w:b/>
            <w:bCs/>
            <w:color w:val="0000FF"/>
            <w:szCs w:val="24"/>
          </w:rPr>
          <w:t>dgagetur@agtur.bj</w:t>
        </w:r>
      </w:hyperlink>
      <w:r w:rsidR="00D81328">
        <w:rPr>
          <w:rFonts w:ascii="Arial" w:hAnsi="Arial" w:cs="Arial"/>
          <w:b/>
          <w:bCs/>
          <w:color w:val="0000FF"/>
          <w:szCs w:val="24"/>
        </w:rPr>
        <w:t xml:space="preserve"> </w:t>
      </w:r>
      <w:r w:rsidRPr="00CE04F9">
        <w:rPr>
          <w:rFonts w:ascii="Arial" w:hAnsi="Arial" w:cs="Arial"/>
          <w:b/>
          <w:bCs/>
          <w:color w:val="0000FF"/>
          <w:szCs w:val="24"/>
        </w:rPr>
        <w:t xml:space="preserve">et </w:t>
      </w:r>
      <w:hyperlink r:id="rId17" w:history="1">
        <w:r w:rsidRPr="00CE04F9">
          <w:rPr>
            <w:rFonts w:ascii="Arial" w:hAnsi="Arial" w:cs="Arial"/>
            <w:b/>
            <w:bCs/>
            <w:color w:val="0000FF"/>
            <w:szCs w:val="24"/>
          </w:rPr>
          <w:t>mbocove@agetur.bj</w:t>
        </w:r>
      </w:hyperlink>
      <w:r w:rsidRPr="00CE04F9">
        <w:rPr>
          <w:rFonts w:ascii="Arial" w:hAnsi="Arial" w:cs="Arial"/>
          <w:b/>
          <w:bCs/>
          <w:szCs w:val="24"/>
        </w:rPr>
        <w:t xml:space="preserve">  </w:t>
      </w:r>
    </w:p>
    <w:p w14:paraId="2EA9E858" w14:textId="77777777" w:rsidR="00BF5DC8" w:rsidRPr="00CE04F9" w:rsidRDefault="00BF5DC8" w:rsidP="00CE04F9">
      <w:pPr>
        <w:pStyle w:val="Aidemem2"/>
        <w:numPr>
          <w:ilvl w:val="0"/>
          <w:numId w:val="0"/>
        </w:numPr>
        <w:tabs>
          <w:tab w:val="clear" w:pos="851"/>
          <w:tab w:val="left" w:pos="284"/>
        </w:tabs>
        <w:spacing w:before="0" w:after="0"/>
        <w:rPr>
          <w:rFonts w:ascii="Arial" w:hAnsi="Arial" w:cs="Arial"/>
          <w:b/>
          <w:bCs/>
          <w:szCs w:val="24"/>
        </w:rPr>
      </w:pPr>
      <w:r w:rsidRPr="00CE04F9">
        <w:rPr>
          <w:rFonts w:ascii="Arial" w:hAnsi="Arial" w:cs="Arial"/>
          <w:b/>
          <w:bCs/>
          <w:szCs w:val="24"/>
        </w:rPr>
        <w:t xml:space="preserve">            </w:t>
      </w:r>
    </w:p>
    <w:p w14:paraId="6B52CD64" w14:textId="77777777" w:rsidR="00DE6D6D" w:rsidRPr="00CE04F9" w:rsidRDefault="00DE6D6D" w:rsidP="00CE04F9">
      <w:pPr>
        <w:numPr>
          <w:ilvl w:val="0"/>
          <w:numId w:val="32"/>
        </w:numPr>
        <w:tabs>
          <w:tab w:val="clear" w:pos="720"/>
          <w:tab w:val="left" w:pos="426"/>
        </w:tabs>
        <w:spacing w:before="240" w:after="120"/>
        <w:ind w:left="426" w:hanging="425"/>
        <w:rPr>
          <w:rFonts w:ascii="Arial" w:hAnsi="Arial" w:cs="Arial"/>
          <w:szCs w:val="24"/>
        </w:rPr>
      </w:pPr>
      <w:r w:rsidRPr="00CE04F9">
        <w:rPr>
          <w:rFonts w:ascii="Arial" w:hAnsi="Arial" w:cs="Arial"/>
          <w:kern w:val="28"/>
          <w:szCs w:val="24"/>
        </w:rPr>
        <w:t>L’Huissier de justice dont il est question dans le présent avis d’appel d’offres est</w:t>
      </w:r>
    </w:p>
    <w:p w14:paraId="04393803" w14:textId="77777777" w:rsidR="00DE6D6D" w:rsidRPr="00CE04F9" w:rsidRDefault="00DE6D6D" w:rsidP="00CE04F9">
      <w:pPr>
        <w:pStyle w:val="Aidemem2"/>
        <w:numPr>
          <w:ilvl w:val="0"/>
          <w:numId w:val="0"/>
        </w:numPr>
        <w:tabs>
          <w:tab w:val="clear" w:pos="851"/>
          <w:tab w:val="left" w:pos="284"/>
        </w:tabs>
        <w:spacing w:before="0" w:after="0"/>
        <w:ind w:left="851"/>
        <w:rPr>
          <w:rFonts w:ascii="Arial" w:hAnsi="Arial" w:cs="Arial"/>
          <w:kern w:val="28"/>
          <w:szCs w:val="24"/>
        </w:rPr>
      </w:pPr>
      <w:r w:rsidRPr="00CE04F9">
        <w:rPr>
          <w:rFonts w:ascii="Arial" w:hAnsi="Arial" w:cs="Arial"/>
          <w:kern w:val="28"/>
          <w:szCs w:val="24"/>
        </w:rPr>
        <w:t>Maître Muriel S. LIGAN</w:t>
      </w:r>
    </w:p>
    <w:p w14:paraId="6DFC946A" w14:textId="77777777" w:rsidR="00DE6D6D" w:rsidRPr="00CE04F9" w:rsidRDefault="00DE6D6D" w:rsidP="00CE04F9">
      <w:pPr>
        <w:pStyle w:val="Aidemem2"/>
        <w:numPr>
          <w:ilvl w:val="0"/>
          <w:numId w:val="0"/>
        </w:numPr>
        <w:tabs>
          <w:tab w:val="clear" w:pos="851"/>
          <w:tab w:val="left" w:pos="284"/>
        </w:tabs>
        <w:spacing w:before="0" w:after="0"/>
        <w:ind w:left="851"/>
        <w:rPr>
          <w:rFonts w:ascii="Arial" w:hAnsi="Arial" w:cs="Arial"/>
          <w:kern w:val="28"/>
          <w:szCs w:val="24"/>
        </w:rPr>
      </w:pPr>
      <w:r w:rsidRPr="00CE04F9">
        <w:rPr>
          <w:rFonts w:ascii="Arial" w:hAnsi="Arial" w:cs="Arial"/>
          <w:kern w:val="28"/>
          <w:szCs w:val="24"/>
        </w:rPr>
        <w:t>Huissier de justice près le tribunal de première instance de première classe et de la cour d’appel de Cotonou,</w:t>
      </w:r>
    </w:p>
    <w:p w14:paraId="4DC1153D" w14:textId="77777777" w:rsidR="00DE6D6D" w:rsidRPr="00CE04F9" w:rsidRDefault="00DE6D6D" w:rsidP="00CE04F9">
      <w:pPr>
        <w:pStyle w:val="Aidemem2"/>
        <w:numPr>
          <w:ilvl w:val="0"/>
          <w:numId w:val="0"/>
        </w:numPr>
        <w:tabs>
          <w:tab w:val="clear" w:pos="851"/>
          <w:tab w:val="left" w:pos="284"/>
        </w:tabs>
        <w:spacing w:before="0" w:after="0"/>
        <w:ind w:left="851"/>
        <w:rPr>
          <w:rFonts w:ascii="Arial" w:hAnsi="Arial" w:cs="Arial"/>
          <w:kern w:val="28"/>
          <w:szCs w:val="24"/>
        </w:rPr>
      </w:pPr>
      <w:r w:rsidRPr="00CE04F9">
        <w:rPr>
          <w:rFonts w:ascii="Arial" w:hAnsi="Arial" w:cs="Arial"/>
          <w:kern w:val="28"/>
          <w:szCs w:val="24"/>
        </w:rPr>
        <w:t>Tél : (229) 97 55 70 27 / 95 95 37 20</w:t>
      </w:r>
    </w:p>
    <w:p w14:paraId="709CC1EB" w14:textId="42626F5B" w:rsidR="00DE6D6D" w:rsidRPr="00CE04F9" w:rsidRDefault="00DE6D6D" w:rsidP="00CE04F9">
      <w:pPr>
        <w:pStyle w:val="Aidemem2"/>
        <w:numPr>
          <w:ilvl w:val="0"/>
          <w:numId w:val="0"/>
        </w:numPr>
        <w:tabs>
          <w:tab w:val="clear" w:pos="851"/>
          <w:tab w:val="left" w:pos="284"/>
        </w:tabs>
        <w:spacing w:before="0" w:after="0"/>
        <w:ind w:left="851"/>
        <w:rPr>
          <w:rFonts w:ascii="Arial" w:hAnsi="Arial" w:cs="Arial"/>
          <w:kern w:val="28"/>
          <w:szCs w:val="24"/>
        </w:rPr>
      </w:pPr>
      <w:r w:rsidRPr="00CE04F9">
        <w:rPr>
          <w:rFonts w:ascii="Arial" w:hAnsi="Arial" w:cs="Arial"/>
          <w:kern w:val="28"/>
          <w:szCs w:val="24"/>
        </w:rPr>
        <w:t xml:space="preserve">Courriel : </w:t>
      </w:r>
      <w:hyperlink r:id="rId18" w:history="1">
        <w:r w:rsidRPr="00CE04F9">
          <w:rPr>
            <w:rStyle w:val="Lienhypertexte"/>
            <w:rFonts w:ascii="Arial" w:hAnsi="Arial" w:cs="Arial"/>
            <w:kern w:val="28"/>
            <w:szCs w:val="24"/>
          </w:rPr>
          <w:t>etudemeligan@gmail.com</w:t>
        </w:r>
      </w:hyperlink>
    </w:p>
    <w:p w14:paraId="7673B6E2" w14:textId="77777777" w:rsidR="00DE6D6D" w:rsidRPr="00CE04F9" w:rsidRDefault="00DE6D6D" w:rsidP="00DE6D6D">
      <w:pPr>
        <w:pStyle w:val="Aidemem2"/>
        <w:numPr>
          <w:ilvl w:val="0"/>
          <w:numId w:val="0"/>
        </w:numPr>
        <w:tabs>
          <w:tab w:val="clear" w:pos="851"/>
          <w:tab w:val="left" w:pos="284"/>
        </w:tabs>
        <w:spacing w:after="0" w:line="288" w:lineRule="auto"/>
        <w:rPr>
          <w:rFonts w:ascii="Arial" w:hAnsi="Arial" w:cs="Arial"/>
          <w:b/>
          <w:bCs/>
          <w:szCs w:val="24"/>
        </w:rPr>
      </w:pPr>
      <w:r w:rsidRPr="00CE04F9">
        <w:rPr>
          <w:rFonts w:ascii="Arial" w:hAnsi="Arial" w:cs="Arial"/>
          <w:b/>
          <w:bCs/>
          <w:szCs w:val="24"/>
        </w:rPr>
        <w:t xml:space="preserve">            </w:t>
      </w:r>
    </w:p>
    <w:p w14:paraId="4743496A" w14:textId="4F5CD0B4" w:rsidR="00BF5DC8" w:rsidRPr="00CE04F9" w:rsidRDefault="00BF5DC8" w:rsidP="00BF5DC8">
      <w:pPr>
        <w:pStyle w:val="Aidemem2"/>
        <w:numPr>
          <w:ilvl w:val="0"/>
          <w:numId w:val="0"/>
        </w:numPr>
        <w:tabs>
          <w:tab w:val="clear" w:pos="851"/>
          <w:tab w:val="left" w:pos="284"/>
        </w:tabs>
        <w:spacing w:after="0" w:line="288" w:lineRule="auto"/>
        <w:rPr>
          <w:rFonts w:ascii="Arial" w:hAnsi="Arial" w:cs="Arial"/>
          <w:szCs w:val="24"/>
        </w:rPr>
      </w:pPr>
      <w:r w:rsidRPr="00CE04F9">
        <w:rPr>
          <w:rFonts w:ascii="Arial" w:hAnsi="Arial" w:cs="Arial"/>
          <w:szCs w:val="24"/>
        </w:rPr>
        <w:t xml:space="preserve">Cet avis est également disponible sur le site  </w:t>
      </w:r>
      <w:hyperlink r:id="rId19" w:history="1">
        <w:r w:rsidRPr="00CE04F9">
          <w:rPr>
            <w:rStyle w:val="Lienhypertexte"/>
            <w:rFonts w:ascii="Arial" w:hAnsi="Arial" w:cs="Arial"/>
            <w:szCs w:val="24"/>
          </w:rPr>
          <w:t>http://www.agetur.bj</w:t>
        </w:r>
      </w:hyperlink>
    </w:p>
    <w:p w14:paraId="315F1B1E" w14:textId="4D23E1F2" w:rsidR="00C02823" w:rsidRPr="00CE04F9" w:rsidRDefault="00C02823" w:rsidP="004F27ED">
      <w:pPr>
        <w:spacing w:line="360" w:lineRule="auto"/>
        <w:ind w:right="-149"/>
        <w:jc w:val="right"/>
        <w:rPr>
          <w:rFonts w:ascii="Arial" w:hAnsi="Arial" w:cs="Arial"/>
          <w:b/>
          <w:szCs w:val="24"/>
        </w:rPr>
      </w:pPr>
    </w:p>
    <w:p w14:paraId="749FDC40" w14:textId="77777777" w:rsidR="00CC6AE6" w:rsidRPr="00CE04F9" w:rsidRDefault="00CC6AE6" w:rsidP="004F27ED">
      <w:pPr>
        <w:spacing w:line="360" w:lineRule="auto"/>
        <w:ind w:right="-149"/>
        <w:jc w:val="right"/>
        <w:rPr>
          <w:rFonts w:ascii="Arial" w:hAnsi="Arial" w:cs="Arial"/>
          <w:b/>
          <w:szCs w:val="24"/>
        </w:rPr>
      </w:pPr>
    </w:p>
    <w:p w14:paraId="6E955858" w14:textId="77777777" w:rsidR="004F27ED" w:rsidRPr="002E5B55" w:rsidRDefault="004F27ED" w:rsidP="004F27ED">
      <w:pPr>
        <w:spacing w:line="360" w:lineRule="auto"/>
        <w:ind w:right="-149"/>
        <w:jc w:val="right"/>
        <w:rPr>
          <w:rFonts w:ascii="Arial" w:hAnsi="Arial" w:cs="Arial"/>
          <w:szCs w:val="24"/>
        </w:rPr>
      </w:pPr>
      <w:r w:rsidRPr="00CE04F9">
        <w:rPr>
          <w:rFonts w:ascii="Arial" w:hAnsi="Arial" w:cs="Arial"/>
          <w:b/>
          <w:szCs w:val="24"/>
        </w:rPr>
        <w:t>Le Président Directeur Général de l'AGETUR SA</w:t>
      </w:r>
    </w:p>
    <w:p w14:paraId="726B1EF4" w14:textId="77777777" w:rsidR="004F27ED" w:rsidRPr="00C42B88" w:rsidRDefault="004F27ED" w:rsidP="004F27ED">
      <w:pPr>
        <w:jc w:val="left"/>
        <w:rPr>
          <w:rFonts w:ascii="Arial" w:hAnsi="Arial" w:cs="Arial"/>
        </w:rPr>
      </w:pPr>
    </w:p>
    <w:p w14:paraId="0642CA0A" w14:textId="128F6191" w:rsidR="000C7A03" w:rsidRPr="00C42B88" w:rsidRDefault="000C7A03" w:rsidP="00323EA1">
      <w:pPr>
        <w:spacing w:before="120" w:after="120"/>
        <w:rPr>
          <w:rFonts w:ascii="Arial" w:hAnsi="Arial" w:cs="Arial"/>
        </w:rPr>
      </w:pPr>
    </w:p>
    <w:p w14:paraId="4B4D9363" w14:textId="77777777" w:rsidR="000C7A03" w:rsidRPr="00C42B88" w:rsidRDefault="000C7A03" w:rsidP="00323EA1">
      <w:pPr>
        <w:pStyle w:val="Titre1"/>
        <w:spacing w:before="240" w:after="120"/>
        <w:rPr>
          <w:rFonts w:ascii="Arial" w:hAnsi="Arial" w:cs="Arial"/>
        </w:rPr>
        <w:sectPr w:rsidR="000C7A03" w:rsidRPr="00C42B88" w:rsidSect="00A5437F">
          <w:headerReference w:type="default" r:id="rId20"/>
          <w:headerReference w:type="first" r:id="rId21"/>
          <w:footnotePr>
            <w:numRestart w:val="eachPage"/>
          </w:footnotePr>
          <w:endnotePr>
            <w:numFmt w:val="decimal"/>
          </w:endnotePr>
          <w:type w:val="oddPage"/>
          <w:pgSz w:w="12240" w:h="15840" w:code="1"/>
          <w:pgMar w:top="851" w:right="1134" w:bottom="851" w:left="1134" w:header="720" w:footer="720" w:gutter="0"/>
          <w:pgBorders w:display="firstPage" w:offsetFrom="page">
            <w:top w:val="double" w:sz="4" w:space="24" w:color="auto" w:shadow="1"/>
            <w:left w:val="double" w:sz="4" w:space="24" w:color="auto" w:shadow="1"/>
            <w:bottom w:val="double" w:sz="4" w:space="24" w:color="auto" w:shadow="1"/>
            <w:right w:val="double" w:sz="4" w:space="24" w:color="auto" w:shadow="1"/>
          </w:pgBorders>
          <w:cols w:space="720"/>
          <w:titlePg/>
        </w:sectPr>
      </w:pPr>
    </w:p>
    <w:p w14:paraId="50F15427" w14:textId="77777777" w:rsidR="00FA4D9D" w:rsidRPr="00C42B88" w:rsidRDefault="00FA4D9D" w:rsidP="00FA4D9D">
      <w:pPr>
        <w:pStyle w:val="Titre4"/>
        <w:numPr>
          <w:ilvl w:val="0"/>
          <w:numId w:val="0"/>
        </w:numPr>
        <w:pBdr>
          <w:top w:val="single" w:sz="36" w:space="2" w:color="auto" w:shadow="1"/>
          <w:left w:val="single" w:sz="36" w:space="4" w:color="auto" w:shadow="1"/>
          <w:bottom w:val="single" w:sz="36" w:space="1" w:color="auto" w:shadow="1"/>
          <w:right w:val="single" w:sz="36" w:space="4" w:color="auto" w:shadow="1"/>
        </w:pBdr>
        <w:jc w:val="center"/>
        <w:rPr>
          <w:rFonts w:ascii="Arial" w:hAnsi="Arial" w:cs="Arial"/>
          <w:sz w:val="36"/>
          <w:szCs w:val="48"/>
          <w:lang w:val="fr-FR"/>
        </w:rPr>
      </w:pPr>
      <w:r w:rsidRPr="00C42B88">
        <w:rPr>
          <w:rFonts w:ascii="Arial" w:hAnsi="Arial" w:cs="Arial"/>
          <w:sz w:val="36"/>
          <w:szCs w:val="48"/>
          <w:lang w:val="fr-FR"/>
        </w:rPr>
        <w:lastRenderedPageBreak/>
        <w:t xml:space="preserve">LES TRAVAUX DE CONSTRUCTION DE COLLECTEURS D’ASSAINISSEMENT PLUVIAL ET D’AMENAGEMENT DE VOIES CONNEXES DANS LES BASSINS </w:t>
      </w:r>
      <w:r w:rsidRPr="00C42B88">
        <w:rPr>
          <w:rFonts w:ascii="Arial" w:hAnsi="Arial" w:cs="Arial"/>
          <w:b/>
          <w:bCs/>
          <w:sz w:val="36"/>
          <w:szCs w:val="48"/>
          <w:lang w:val="fr-FR"/>
        </w:rPr>
        <w:t>Pa3</w:t>
      </w:r>
      <w:r w:rsidRPr="00C42B88">
        <w:rPr>
          <w:rFonts w:ascii="Arial" w:hAnsi="Arial" w:cs="Arial"/>
          <w:sz w:val="36"/>
          <w:szCs w:val="48"/>
          <w:lang w:val="fr-FR"/>
        </w:rPr>
        <w:t xml:space="preserve"> </w:t>
      </w:r>
      <w:r w:rsidRPr="00C42B88">
        <w:rPr>
          <w:rFonts w:ascii="Arial" w:hAnsi="Arial" w:cs="Arial"/>
          <w:b/>
          <w:bCs/>
          <w:sz w:val="36"/>
          <w:szCs w:val="48"/>
          <w:lang w:val="fr-FR"/>
        </w:rPr>
        <w:t>&amp; Y</w:t>
      </w:r>
      <w:r w:rsidRPr="00C42B88">
        <w:rPr>
          <w:rFonts w:ascii="Arial" w:hAnsi="Arial" w:cs="Arial"/>
          <w:sz w:val="36"/>
          <w:szCs w:val="48"/>
          <w:lang w:val="fr-FR"/>
        </w:rPr>
        <w:t>.</w:t>
      </w:r>
    </w:p>
    <w:p w14:paraId="23A89AA0" w14:textId="725F66A2" w:rsidR="000A450A" w:rsidRPr="00C42B88" w:rsidRDefault="000A450A">
      <w:pPr>
        <w:jc w:val="center"/>
        <w:rPr>
          <w:rFonts w:ascii="Arial" w:hAnsi="Arial" w:cs="Arial"/>
          <w:b/>
          <w:bCs/>
          <w:i/>
          <w:sz w:val="28"/>
          <w:szCs w:val="28"/>
        </w:rPr>
      </w:pPr>
    </w:p>
    <w:p w14:paraId="1BA8EB2F" w14:textId="2988D9B9" w:rsidR="00421544" w:rsidRPr="00C02823" w:rsidRDefault="00842368" w:rsidP="00421544">
      <w:pPr>
        <w:jc w:val="center"/>
        <w:rPr>
          <w:rFonts w:ascii="Arial" w:hAnsi="Arial" w:cs="Arial"/>
          <w:b/>
          <w:bCs/>
          <w:i/>
          <w:iCs/>
          <w:sz w:val="32"/>
          <w:szCs w:val="32"/>
          <w:lang w:val="en-GB"/>
        </w:rPr>
      </w:pPr>
      <w:r w:rsidRPr="00C02823">
        <w:rPr>
          <w:rFonts w:ascii="Arial" w:hAnsi="Arial" w:cs="Arial"/>
          <w:b/>
          <w:sz w:val="32"/>
          <w:szCs w:val="32"/>
        </w:rPr>
        <w:t>Appel d’Offres No</w:t>
      </w:r>
      <w:r w:rsidR="005B69F3" w:rsidRPr="00C02823">
        <w:rPr>
          <w:rFonts w:ascii="Arial" w:hAnsi="Arial" w:cs="Arial"/>
          <w:b/>
          <w:sz w:val="32"/>
          <w:szCs w:val="32"/>
        </w:rPr>
        <w:t> :</w:t>
      </w:r>
      <w:r w:rsidR="00C02823" w:rsidRPr="00C02823">
        <w:rPr>
          <w:rFonts w:ascii="Arial" w:hAnsi="Arial" w:cs="Arial"/>
          <w:b/>
          <w:sz w:val="32"/>
          <w:szCs w:val="32"/>
        </w:rPr>
        <w:t>019/</w:t>
      </w:r>
      <w:r w:rsidR="00421544" w:rsidRPr="00C02823">
        <w:rPr>
          <w:rFonts w:ascii="Arial" w:hAnsi="Arial" w:cs="Arial"/>
          <w:b/>
          <w:caps/>
          <w:color w:val="0000FF"/>
          <w:sz w:val="32"/>
          <w:szCs w:val="32"/>
          <w:lang w:val="en-GB"/>
        </w:rPr>
        <w:t>ACVDT/AGETUR/PAPC-BM_TO1/2020</w:t>
      </w:r>
    </w:p>
    <w:p w14:paraId="660E3FE4" w14:textId="77777777" w:rsidR="00B02B59" w:rsidRPr="00C42B88" w:rsidRDefault="00B02B59" w:rsidP="00B02B59">
      <w:pPr>
        <w:pStyle w:val="Titre"/>
        <w:rPr>
          <w:rFonts w:ascii="Arial" w:hAnsi="Arial" w:cs="Arial"/>
          <w:b w:val="0"/>
          <w:i/>
          <w:sz w:val="56"/>
          <w:szCs w:val="56"/>
          <w:lang w:val="fr-FR"/>
        </w:rPr>
      </w:pPr>
      <w:r w:rsidRPr="00C42B88">
        <w:rPr>
          <w:rFonts w:ascii="Arial" w:hAnsi="Arial" w:cs="Arial"/>
          <w:b w:val="0"/>
          <w:i/>
          <w:sz w:val="56"/>
          <w:szCs w:val="56"/>
          <w:lang w:val="fr-FR"/>
        </w:rPr>
        <w:t>_______________________________</w:t>
      </w:r>
    </w:p>
    <w:p w14:paraId="6AB55B8B" w14:textId="77777777" w:rsidR="00842368" w:rsidRPr="00C42B88" w:rsidRDefault="00842368" w:rsidP="00842368">
      <w:pPr>
        <w:jc w:val="center"/>
        <w:rPr>
          <w:rFonts w:ascii="Arial" w:hAnsi="Arial" w:cs="Arial"/>
          <w:b/>
          <w:sz w:val="28"/>
          <w:szCs w:val="28"/>
        </w:rPr>
      </w:pPr>
    </w:p>
    <w:p w14:paraId="4A85CD4B" w14:textId="70FCE761" w:rsidR="00842368" w:rsidRPr="00C42B88" w:rsidRDefault="00842368" w:rsidP="00253C2F">
      <w:pPr>
        <w:pStyle w:val="BankNormal"/>
        <w:spacing w:before="120" w:after="120"/>
        <w:rPr>
          <w:rFonts w:ascii="Arial" w:hAnsi="Arial" w:cs="Arial"/>
          <w:b/>
          <w:sz w:val="28"/>
          <w:szCs w:val="28"/>
          <w:lang w:val="fr-FR"/>
        </w:rPr>
      </w:pPr>
      <w:r w:rsidRPr="00C42B88">
        <w:rPr>
          <w:rFonts w:ascii="Arial" w:hAnsi="Arial" w:cs="Arial"/>
          <w:b/>
          <w:sz w:val="28"/>
          <w:szCs w:val="28"/>
          <w:lang w:val="fr-FR"/>
        </w:rPr>
        <w:t>Projet</w:t>
      </w:r>
      <w:r w:rsidR="005B69F3" w:rsidRPr="00C42B88">
        <w:rPr>
          <w:rFonts w:ascii="Arial" w:hAnsi="Arial" w:cs="Arial"/>
          <w:b/>
          <w:sz w:val="28"/>
          <w:szCs w:val="28"/>
          <w:lang w:val="fr-FR"/>
        </w:rPr>
        <w:t> :</w:t>
      </w:r>
      <w:r w:rsidRPr="00C42B88">
        <w:rPr>
          <w:rFonts w:ascii="Arial" w:hAnsi="Arial" w:cs="Arial"/>
          <w:b/>
          <w:sz w:val="28"/>
          <w:szCs w:val="28"/>
          <w:lang w:val="fr-FR"/>
        </w:rPr>
        <w:t xml:space="preserve"> </w:t>
      </w:r>
      <w:proofErr w:type="spellStart"/>
      <w:r w:rsidR="00CE262C" w:rsidRPr="00C42B88">
        <w:rPr>
          <w:rFonts w:ascii="Arial" w:hAnsi="Arial" w:cs="Arial"/>
          <w:b/>
          <w:i/>
          <w:iCs/>
        </w:rPr>
        <w:t>Projet</w:t>
      </w:r>
      <w:proofErr w:type="spellEnd"/>
      <w:r w:rsidR="00CE262C" w:rsidRPr="00C42B88">
        <w:rPr>
          <w:rFonts w:ascii="Arial" w:hAnsi="Arial" w:cs="Arial"/>
          <w:b/>
          <w:i/>
          <w:iCs/>
        </w:rPr>
        <w:t xml:space="preserve"> de gestion des </w:t>
      </w:r>
      <w:proofErr w:type="spellStart"/>
      <w:r w:rsidR="00CE262C" w:rsidRPr="00C42B88">
        <w:rPr>
          <w:rFonts w:ascii="Arial" w:hAnsi="Arial" w:cs="Arial"/>
          <w:b/>
          <w:i/>
          <w:iCs/>
        </w:rPr>
        <w:t>eaux</w:t>
      </w:r>
      <w:proofErr w:type="spellEnd"/>
      <w:r w:rsidR="00CE262C" w:rsidRPr="00C42B88">
        <w:rPr>
          <w:rFonts w:ascii="Arial" w:hAnsi="Arial" w:cs="Arial"/>
          <w:b/>
          <w:i/>
          <w:iCs/>
        </w:rPr>
        <w:t xml:space="preserve"> </w:t>
      </w:r>
      <w:proofErr w:type="spellStart"/>
      <w:r w:rsidR="00CE262C" w:rsidRPr="00C42B88">
        <w:rPr>
          <w:rFonts w:ascii="Arial" w:hAnsi="Arial" w:cs="Arial"/>
          <w:b/>
          <w:i/>
          <w:iCs/>
        </w:rPr>
        <w:t>pluviales</w:t>
      </w:r>
      <w:proofErr w:type="spellEnd"/>
      <w:r w:rsidR="00CE262C" w:rsidRPr="00C42B88">
        <w:rPr>
          <w:rFonts w:ascii="Arial" w:hAnsi="Arial" w:cs="Arial"/>
          <w:b/>
          <w:i/>
          <w:iCs/>
        </w:rPr>
        <w:t xml:space="preserve"> et de </w:t>
      </w:r>
      <w:proofErr w:type="spellStart"/>
      <w:r w:rsidR="00CE262C" w:rsidRPr="00C42B88">
        <w:rPr>
          <w:rFonts w:ascii="Arial" w:hAnsi="Arial" w:cs="Arial"/>
          <w:b/>
          <w:i/>
          <w:iCs/>
        </w:rPr>
        <w:t>résilience</w:t>
      </w:r>
      <w:proofErr w:type="spellEnd"/>
      <w:r w:rsidR="00CE262C" w:rsidRPr="00C42B88">
        <w:rPr>
          <w:rFonts w:ascii="Arial" w:hAnsi="Arial" w:cs="Arial"/>
          <w:b/>
          <w:i/>
          <w:iCs/>
        </w:rPr>
        <w:t xml:space="preserve"> </w:t>
      </w:r>
      <w:proofErr w:type="spellStart"/>
      <w:r w:rsidR="00CE262C" w:rsidRPr="00C42B88">
        <w:rPr>
          <w:rFonts w:ascii="Arial" w:hAnsi="Arial" w:cs="Arial"/>
          <w:b/>
          <w:i/>
          <w:iCs/>
        </w:rPr>
        <w:t>urbaine</w:t>
      </w:r>
      <w:proofErr w:type="spellEnd"/>
      <w:r w:rsidR="00CE262C" w:rsidRPr="00C42B88">
        <w:rPr>
          <w:rFonts w:ascii="Arial" w:hAnsi="Arial" w:cs="Arial"/>
          <w:b/>
          <w:i/>
          <w:iCs/>
        </w:rPr>
        <w:t xml:space="preserve"> au </w:t>
      </w:r>
      <w:proofErr w:type="spellStart"/>
      <w:r w:rsidR="00CE262C" w:rsidRPr="00C42B88">
        <w:rPr>
          <w:rFonts w:ascii="Arial" w:hAnsi="Arial" w:cs="Arial"/>
          <w:b/>
          <w:i/>
          <w:iCs/>
        </w:rPr>
        <w:t>Bénin</w:t>
      </w:r>
      <w:proofErr w:type="spellEnd"/>
      <w:r w:rsidR="00CE262C" w:rsidRPr="00C42B88">
        <w:rPr>
          <w:rFonts w:ascii="Arial" w:hAnsi="Arial" w:cs="Arial"/>
          <w:b/>
          <w:i/>
          <w:iCs/>
        </w:rPr>
        <w:t>)</w:t>
      </w:r>
    </w:p>
    <w:p w14:paraId="3FF6D4E4" w14:textId="31455EB6" w:rsidR="000E3329" w:rsidRPr="00C42B88" w:rsidRDefault="000A450A" w:rsidP="00253C2F">
      <w:pPr>
        <w:tabs>
          <w:tab w:val="right" w:pos="7272"/>
        </w:tabs>
        <w:spacing w:before="120" w:after="120"/>
        <w:ind w:left="-3" w:hanging="5"/>
        <w:rPr>
          <w:rFonts w:ascii="Arial" w:hAnsi="Arial" w:cs="Arial"/>
        </w:rPr>
      </w:pPr>
      <w:r w:rsidRPr="00C42B88">
        <w:rPr>
          <w:rFonts w:ascii="Arial" w:hAnsi="Arial" w:cs="Arial"/>
          <w:b/>
          <w:sz w:val="28"/>
        </w:rPr>
        <w:t>Maître d’Ouvrage</w:t>
      </w:r>
      <w:r w:rsidR="005B69F3" w:rsidRPr="00C42B88">
        <w:rPr>
          <w:rFonts w:ascii="Arial" w:hAnsi="Arial" w:cs="Arial"/>
          <w:b/>
          <w:sz w:val="28"/>
        </w:rPr>
        <w:t> :</w:t>
      </w:r>
      <w:r w:rsidRPr="00C42B88">
        <w:rPr>
          <w:rFonts w:ascii="Arial" w:hAnsi="Arial" w:cs="Arial"/>
        </w:rPr>
        <w:t xml:space="preserve"> </w:t>
      </w:r>
      <w:r w:rsidR="000E3329" w:rsidRPr="00C42B88">
        <w:rPr>
          <w:rFonts w:ascii="Arial" w:hAnsi="Arial" w:cs="Arial"/>
          <w:color w:val="0000FF"/>
        </w:rPr>
        <w:t>Ministère du Cadre de Vie et du Développement Durable (MCVDD), représenté par l’Agence du Cadre de Vie pour le Développement du Territoire (ACVDT)</w:t>
      </w:r>
    </w:p>
    <w:p w14:paraId="6C17BB54" w14:textId="129F08D8" w:rsidR="00AD694B" w:rsidRPr="00C42B88" w:rsidRDefault="00AD694B" w:rsidP="00253C2F">
      <w:pPr>
        <w:spacing w:before="120" w:after="120"/>
        <w:rPr>
          <w:rFonts w:ascii="Arial" w:hAnsi="Arial" w:cs="Arial"/>
          <w:sz w:val="28"/>
          <w:szCs w:val="28"/>
        </w:rPr>
      </w:pPr>
      <w:r w:rsidRPr="00C42B88">
        <w:rPr>
          <w:rFonts w:ascii="Arial" w:hAnsi="Arial" w:cs="Arial"/>
          <w:b/>
          <w:sz w:val="28"/>
        </w:rPr>
        <w:t>Maître d’Ouvrage Délégué :</w:t>
      </w:r>
      <w:r w:rsidRPr="00C42B88">
        <w:rPr>
          <w:rFonts w:ascii="Arial" w:hAnsi="Arial" w:cs="Arial"/>
        </w:rPr>
        <w:t xml:space="preserve"> </w:t>
      </w:r>
      <w:r w:rsidRPr="00C42B88">
        <w:rPr>
          <w:rFonts w:ascii="Arial" w:hAnsi="Arial" w:cs="Arial"/>
          <w:i/>
          <w:iCs/>
          <w:szCs w:val="24"/>
        </w:rPr>
        <w:t>Agence d’Exécution des Travaux Urbains (AGETUR)</w:t>
      </w:r>
    </w:p>
    <w:p w14:paraId="475ECE1C" w14:textId="41FD9305" w:rsidR="00842368" w:rsidRPr="00C42B88" w:rsidRDefault="00842368" w:rsidP="00253C2F">
      <w:pPr>
        <w:pStyle w:val="BankNormal"/>
        <w:spacing w:before="120" w:after="120"/>
        <w:rPr>
          <w:rFonts w:ascii="Arial" w:hAnsi="Arial" w:cs="Arial"/>
          <w:i/>
          <w:iCs/>
          <w:sz w:val="28"/>
          <w:szCs w:val="28"/>
          <w:lang w:val="fr-FR"/>
        </w:rPr>
      </w:pPr>
      <w:r w:rsidRPr="00C42B88">
        <w:rPr>
          <w:rFonts w:ascii="Arial" w:hAnsi="Arial" w:cs="Arial"/>
          <w:b/>
          <w:sz w:val="28"/>
          <w:szCs w:val="28"/>
          <w:lang w:val="fr-FR"/>
        </w:rPr>
        <w:t>Pays</w:t>
      </w:r>
      <w:r w:rsidR="005B69F3" w:rsidRPr="00C42B88">
        <w:rPr>
          <w:rFonts w:ascii="Arial" w:hAnsi="Arial" w:cs="Arial"/>
          <w:b/>
          <w:sz w:val="28"/>
          <w:szCs w:val="28"/>
          <w:lang w:val="fr-FR"/>
        </w:rPr>
        <w:t> :</w:t>
      </w:r>
      <w:r w:rsidRPr="00C42B88">
        <w:rPr>
          <w:rFonts w:ascii="Arial" w:hAnsi="Arial" w:cs="Arial"/>
          <w:b/>
          <w:sz w:val="28"/>
          <w:szCs w:val="28"/>
          <w:lang w:val="fr-FR"/>
        </w:rPr>
        <w:t xml:space="preserve"> </w:t>
      </w:r>
      <w:r w:rsidR="00223232" w:rsidRPr="00C42B88">
        <w:rPr>
          <w:rFonts w:ascii="Arial" w:hAnsi="Arial" w:cs="Arial"/>
          <w:i/>
          <w:iCs/>
          <w:sz w:val="28"/>
          <w:szCs w:val="28"/>
          <w:lang w:val="fr-FR"/>
        </w:rPr>
        <w:t>République du Bénin</w:t>
      </w:r>
    </w:p>
    <w:p w14:paraId="0429D260" w14:textId="785C2F92" w:rsidR="0061576B" w:rsidRPr="00C42B88" w:rsidRDefault="0061576B" w:rsidP="00253C2F">
      <w:pPr>
        <w:pStyle w:val="BankNormal"/>
        <w:spacing w:before="120" w:after="120"/>
        <w:rPr>
          <w:rFonts w:ascii="Arial" w:hAnsi="Arial" w:cs="Arial"/>
          <w:b/>
          <w:i/>
          <w:iCs/>
          <w:sz w:val="28"/>
          <w:szCs w:val="28"/>
          <w:lang w:val="fr-FR"/>
        </w:rPr>
      </w:pPr>
      <w:r w:rsidRPr="00C42B88">
        <w:rPr>
          <w:rFonts w:ascii="Arial" w:hAnsi="Arial" w:cs="Arial"/>
          <w:b/>
          <w:sz w:val="28"/>
          <w:szCs w:val="28"/>
          <w:lang w:val="fr-FR"/>
        </w:rPr>
        <w:t>Crédit No</w:t>
      </w:r>
      <w:r w:rsidR="005B69F3" w:rsidRPr="00C42B88">
        <w:rPr>
          <w:rFonts w:ascii="Arial" w:hAnsi="Arial" w:cs="Arial"/>
          <w:b/>
          <w:sz w:val="28"/>
          <w:szCs w:val="28"/>
          <w:lang w:val="fr-FR"/>
        </w:rPr>
        <w:t> :</w:t>
      </w:r>
      <w:r w:rsidRPr="00C42B88">
        <w:rPr>
          <w:rFonts w:ascii="Arial" w:hAnsi="Arial" w:cs="Arial"/>
          <w:b/>
          <w:sz w:val="28"/>
          <w:szCs w:val="28"/>
          <w:lang w:val="fr-FR"/>
        </w:rPr>
        <w:t xml:space="preserve"> </w:t>
      </w:r>
      <w:r w:rsidR="00223232" w:rsidRPr="00C42B88">
        <w:rPr>
          <w:rFonts w:ascii="Arial" w:hAnsi="Arial" w:cs="Arial"/>
          <w:i/>
          <w:iCs/>
          <w:lang w:val="fr-SN"/>
        </w:rPr>
        <w:t>IDA N° 6430-BJ</w:t>
      </w:r>
    </w:p>
    <w:p w14:paraId="1B15D979" w14:textId="2BF311AF" w:rsidR="00842368" w:rsidRPr="00C42B88" w:rsidRDefault="00842368" w:rsidP="00253C2F">
      <w:pPr>
        <w:pStyle w:val="Titre"/>
        <w:spacing w:before="120" w:after="120"/>
        <w:jc w:val="left"/>
        <w:rPr>
          <w:rFonts w:ascii="Arial" w:hAnsi="Arial" w:cs="Arial"/>
          <w:sz w:val="28"/>
          <w:szCs w:val="28"/>
          <w:lang w:val="fr-FR"/>
        </w:rPr>
      </w:pPr>
      <w:r w:rsidRPr="005A75B2">
        <w:rPr>
          <w:rFonts w:ascii="Arial" w:hAnsi="Arial" w:cs="Arial"/>
          <w:sz w:val="28"/>
          <w:szCs w:val="28"/>
          <w:lang w:val="fr-FR"/>
        </w:rPr>
        <w:t>Émis le</w:t>
      </w:r>
      <w:r w:rsidR="005B69F3" w:rsidRPr="005A75B2">
        <w:rPr>
          <w:rFonts w:ascii="Arial" w:hAnsi="Arial" w:cs="Arial"/>
          <w:sz w:val="28"/>
          <w:szCs w:val="28"/>
          <w:lang w:val="fr-FR"/>
        </w:rPr>
        <w:t> :</w:t>
      </w:r>
      <w:r w:rsidR="00253C2F" w:rsidRPr="005A75B2">
        <w:rPr>
          <w:rFonts w:ascii="Arial" w:hAnsi="Arial" w:cs="Arial"/>
          <w:sz w:val="28"/>
          <w:szCs w:val="28"/>
          <w:lang w:val="fr-FR"/>
        </w:rPr>
        <w:t xml:space="preserve"> </w:t>
      </w:r>
      <w:r w:rsidR="00CD0989" w:rsidRPr="005A75B2">
        <w:rPr>
          <w:rFonts w:ascii="Arial" w:hAnsi="Arial" w:cs="Arial"/>
          <w:sz w:val="28"/>
          <w:szCs w:val="28"/>
          <w:lang w:val="fr-FR"/>
        </w:rPr>
        <w:t xml:space="preserve">31 </w:t>
      </w:r>
      <w:r w:rsidR="005A75B2" w:rsidRPr="005A75B2">
        <w:rPr>
          <w:rFonts w:ascii="Arial" w:hAnsi="Arial" w:cs="Arial"/>
          <w:sz w:val="28"/>
          <w:szCs w:val="28"/>
          <w:lang w:val="fr-FR"/>
        </w:rPr>
        <w:t>décembre 2020</w:t>
      </w:r>
    </w:p>
    <w:p w14:paraId="3044AD82" w14:textId="77777777" w:rsidR="00842368" w:rsidRPr="00C42B88" w:rsidRDefault="00842368">
      <w:pPr>
        <w:rPr>
          <w:rFonts w:ascii="Arial" w:hAnsi="Arial" w:cs="Arial"/>
        </w:rPr>
      </w:pPr>
    </w:p>
    <w:p w14:paraId="55C110B1" w14:textId="77777777" w:rsidR="000A450A" w:rsidRPr="00C42B88" w:rsidRDefault="000A450A">
      <w:pPr>
        <w:rPr>
          <w:rFonts w:ascii="Arial" w:hAnsi="Arial" w:cs="Arial"/>
        </w:rPr>
      </w:pPr>
    </w:p>
    <w:p w14:paraId="6AAA468B" w14:textId="77777777" w:rsidR="000A450A" w:rsidRPr="00C42B88" w:rsidRDefault="000A450A">
      <w:pPr>
        <w:rPr>
          <w:rFonts w:ascii="Arial" w:hAnsi="Arial" w:cs="Arial"/>
        </w:rPr>
        <w:sectPr w:rsidR="000A450A" w:rsidRPr="00C42B88" w:rsidSect="003123B3">
          <w:headerReference w:type="first" r:id="rId22"/>
          <w:footnotePr>
            <w:numRestart w:val="eachPage"/>
          </w:footnotePr>
          <w:endnotePr>
            <w:numFmt w:val="decimal"/>
          </w:endnotePr>
          <w:pgSz w:w="12240" w:h="15840" w:code="1"/>
          <w:pgMar w:top="851" w:right="1134" w:bottom="851" w:left="1134" w:header="720" w:footer="720" w:gutter="0"/>
          <w:cols w:space="720"/>
          <w:titlePg/>
        </w:sectPr>
      </w:pPr>
    </w:p>
    <w:p w14:paraId="18E9F8EF" w14:textId="77777777" w:rsidR="000A450A" w:rsidRPr="00C42B88" w:rsidRDefault="000A450A">
      <w:pPr>
        <w:pStyle w:val="Subtitle2"/>
        <w:rPr>
          <w:rFonts w:ascii="Arial" w:hAnsi="Arial" w:cs="Arial"/>
        </w:rPr>
      </w:pPr>
      <w:bookmarkStart w:id="2" w:name="_Toc494778669"/>
      <w:r w:rsidRPr="00C42B88">
        <w:rPr>
          <w:rFonts w:ascii="Arial" w:hAnsi="Arial" w:cs="Arial"/>
        </w:rPr>
        <w:lastRenderedPageBreak/>
        <w:t>Table des matièr</w:t>
      </w:r>
      <w:r w:rsidR="006F228E" w:rsidRPr="00C42B88">
        <w:rPr>
          <w:rFonts w:ascii="Arial" w:hAnsi="Arial" w:cs="Arial"/>
        </w:rPr>
        <w:t>es</w:t>
      </w:r>
      <w:bookmarkEnd w:id="2"/>
    </w:p>
    <w:p w14:paraId="042D1B5D" w14:textId="77777777" w:rsidR="000A450A" w:rsidRPr="00C42B88" w:rsidRDefault="000A450A">
      <w:pPr>
        <w:rPr>
          <w:rFonts w:ascii="Arial" w:hAnsi="Arial" w:cs="Arial"/>
        </w:rPr>
      </w:pPr>
    </w:p>
    <w:p w14:paraId="14365D28" w14:textId="2065CC0E" w:rsidR="0000603C" w:rsidRPr="00C42B88" w:rsidRDefault="0000603C" w:rsidP="007970C6">
      <w:pPr>
        <w:pStyle w:val="TM1"/>
        <w:rPr>
          <w:rFonts w:ascii="Arial" w:eastAsiaTheme="minorEastAsia" w:hAnsi="Arial" w:cs="Arial"/>
          <w:sz w:val="22"/>
          <w:szCs w:val="22"/>
          <w:lang w:eastAsia="zh-TW"/>
        </w:rPr>
      </w:pPr>
      <w:r w:rsidRPr="00C42B88">
        <w:rPr>
          <w:rFonts w:ascii="Arial" w:hAnsi="Arial" w:cs="Arial"/>
        </w:rPr>
        <w:fldChar w:fldCharType="begin"/>
      </w:r>
      <w:r w:rsidRPr="00C42B88">
        <w:rPr>
          <w:rFonts w:ascii="Arial" w:hAnsi="Arial" w:cs="Arial"/>
        </w:rPr>
        <w:instrText xml:space="preserve"> TOC \h \z \t "Parts,1,Sections,2" </w:instrText>
      </w:r>
      <w:r w:rsidRPr="00C42B88">
        <w:rPr>
          <w:rFonts w:ascii="Arial" w:hAnsi="Arial" w:cs="Arial"/>
        </w:rPr>
        <w:fldChar w:fldCharType="separate"/>
      </w:r>
      <w:hyperlink w:anchor="_Toc488752862" w:history="1">
        <w:r w:rsidRPr="00C42B88">
          <w:rPr>
            <w:rStyle w:val="Lienhypertexte"/>
            <w:rFonts w:ascii="Arial" w:hAnsi="Arial" w:cs="Arial"/>
          </w:rPr>
          <w:t xml:space="preserve">PARTIE 1 </w:t>
        </w:r>
        <w:r w:rsidR="007970C6" w:rsidRPr="00C42B88">
          <w:rPr>
            <w:rStyle w:val="Lienhypertexte"/>
            <w:rFonts w:ascii="Arial" w:hAnsi="Arial" w:cs="Arial"/>
          </w:rPr>
          <w:t>–</w:t>
        </w:r>
        <w:r w:rsidRPr="00C42B88">
          <w:rPr>
            <w:rStyle w:val="Lienhypertexte"/>
            <w:rFonts w:ascii="Arial" w:hAnsi="Arial" w:cs="Arial"/>
          </w:rPr>
          <w:t xml:space="preserve"> Procédures d’appel d’offres</w:t>
        </w:r>
        <w:r w:rsidRPr="00C42B88">
          <w:rPr>
            <w:rFonts w:ascii="Arial" w:hAnsi="Arial" w:cs="Arial"/>
            <w:webHidden/>
          </w:rPr>
          <w:tab/>
        </w:r>
        <w:r w:rsidRPr="00C42B88">
          <w:rPr>
            <w:rFonts w:ascii="Arial" w:hAnsi="Arial" w:cs="Arial"/>
            <w:webHidden/>
          </w:rPr>
          <w:fldChar w:fldCharType="begin"/>
        </w:r>
        <w:r w:rsidRPr="00C42B88">
          <w:rPr>
            <w:rFonts w:ascii="Arial" w:hAnsi="Arial" w:cs="Arial"/>
            <w:webHidden/>
          </w:rPr>
          <w:instrText xml:space="preserve"> PAGEREF _Toc488752862 \h </w:instrText>
        </w:r>
        <w:r w:rsidRPr="00C42B88">
          <w:rPr>
            <w:rFonts w:ascii="Arial" w:hAnsi="Arial" w:cs="Arial"/>
            <w:webHidden/>
          </w:rPr>
        </w:r>
        <w:r w:rsidRPr="00C42B88">
          <w:rPr>
            <w:rFonts w:ascii="Arial" w:hAnsi="Arial" w:cs="Arial"/>
            <w:webHidden/>
          </w:rPr>
          <w:fldChar w:fldCharType="separate"/>
        </w:r>
        <w:r w:rsidR="003123B3">
          <w:rPr>
            <w:rFonts w:ascii="Arial" w:hAnsi="Arial" w:cs="Arial"/>
            <w:webHidden/>
          </w:rPr>
          <w:t>3</w:t>
        </w:r>
        <w:r w:rsidRPr="00C42B88">
          <w:rPr>
            <w:rFonts w:ascii="Arial" w:hAnsi="Arial" w:cs="Arial"/>
            <w:webHidden/>
          </w:rPr>
          <w:fldChar w:fldCharType="end"/>
        </w:r>
      </w:hyperlink>
    </w:p>
    <w:p w14:paraId="04A08833" w14:textId="56514E18" w:rsidR="0000603C" w:rsidRPr="00C42B88" w:rsidRDefault="00060307" w:rsidP="002F0FD8">
      <w:pPr>
        <w:pStyle w:val="TM2"/>
        <w:rPr>
          <w:rFonts w:ascii="Arial" w:eastAsiaTheme="minorEastAsia" w:hAnsi="Arial" w:cs="Arial"/>
          <w:sz w:val="22"/>
          <w:szCs w:val="22"/>
          <w:lang w:eastAsia="zh-TW"/>
        </w:rPr>
      </w:pPr>
      <w:hyperlink w:anchor="_Toc488752863" w:history="1">
        <w:r w:rsidR="0000603C" w:rsidRPr="00C42B88">
          <w:rPr>
            <w:rStyle w:val="Lienhypertexte"/>
            <w:rFonts w:ascii="Arial" w:hAnsi="Arial" w:cs="Arial"/>
          </w:rPr>
          <w:t xml:space="preserve">Section I. Instructions </w:t>
        </w:r>
        <w:r w:rsidR="0000603C" w:rsidRPr="00C42B88">
          <w:rPr>
            <w:rStyle w:val="Lienhypertexte"/>
            <w:rFonts w:ascii="Arial" w:hAnsi="Arial" w:cs="Arial"/>
            <w:color w:val="auto"/>
            <w:u w:val="none"/>
          </w:rPr>
          <w:t>aux</w:t>
        </w:r>
        <w:r w:rsidR="0000603C" w:rsidRPr="00C42B88">
          <w:rPr>
            <w:rStyle w:val="Lienhypertexte"/>
            <w:rFonts w:ascii="Arial" w:hAnsi="Arial" w:cs="Arial"/>
          </w:rPr>
          <w:t xml:space="preserve"> soumissionnaires</w:t>
        </w:r>
        <w:r w:rsidR="0000603C" w:rsidRPr="00C42B88">
          <w:rPr>
            <w:rFonts w:ascii="Arial" w:hAnsi="Arial" w:cs="Arial"/>
            <w:webHidden/>
          </w:rPr>
          <w:tab/>
        </w:r>
        <w:r w:rsidR="0000603C" w:rsidRPr="00C42B88">
          <w:rPr>
            <w:rFonts w:ascii="Arial" w:hAnsi="Arial" w:cs="Arial"/>
            <w:webHidden/>
          </w:rPr>
          <w:fldChar w:fldCharType="begin"/>
        </w:r>
        <w:r w:rsidR="0000603C" w:rsidRPr="00C42B88">
          <w:rPr>
            <w:rFonts w:ascii="Arial" w:hAnsi="Arial" w:cs="Arial"/>
            <w:webHidden/>
          </w:rPr>
          <w:instrText xml:space="preserve"> PAGEREF _Toc488752863 \h </w:instrText>
        </w:r>
        <w:r w:rsidR="0000603C" w:rsidRPr="00C42B88">
          <w:rPr>
            <w:rFonts w:ascii="Arial" w:hAnsi="Arial" w:cs="Arial"/>
            <w:webHidden/>
          </w:rPr>
        </w:r>
        <w:r w:rsidR="0000603C" w:rsidRPr="00C42B88">
          <w:rPr>
            <w:rFonts w:ascii="Arial" w:hAnsi="Arial" w:cs="Arial"/>
            <w:webHidden/>
          </w:rPr>
          <w:fldChar w:fldCharType="separate"/>
        </w:r>
        <w:r w:rsidR="003123B3">
          <w:rPr>
            <w:rFonts w:ascii="Arial" w:hAnsi="Arial" w:cs="Arial"/>
            <w:webHidden/>
          </w:rPr>
          <w:t>4</w:t>
        </w:r>
        <w:r w:rsidR="0000603C" w:rsidRPr="00C42B88">
          <w:rPr>
            <w:rFonts w:ascii="Arial" w:hAnsi="Arial" w:cs="Arial"/>
            <w:webHidden/>
          </w:rPr>
          <w:fldChar w:fldCharType="end"/>
        </w:r>
      </w:hyperlink>
    </w:p>
    <w:p w14:paraId="1D95B6A4" w14:textId="5FB324C6" w:rsidR="0000603C" w:rsidRPr="00C42B88" w:rsidRDefault="00060307" w:rsidP="002F0FD8">
      <w:pPr>
        <w:pStyle w:val="TM2"/>
        <w:rPr>
          <w:rFonts w:ascii="Arial" w:eastAsiaTheme="minorEastAsia" w:hAnsi="Arial" w:cs="Arial"/>
          <w:sz w:val="22"/>
          <w:szCs w:val="22"/>
          <w:lang w:eastAsia="zh-TW"/>
        </w:rPr>
      </w:pPr>
      <w:hyperlink w:anchor="_Toc488752864" w:history="1">
        <w:r w:rsidR="0000603C" w:rsidRPr="00C42B88">
          <w:rPr>
            <w:rStyle w:val="Lienhypertexte"/>
            <w:rFonts w:ascii="Arial" w:hAnsi="Arial" w:cs="Arial"/>
          </w:rPr>
          <w:t>Section II. Données particulières de l’appel d’offres</w:t>
        </w:r>
        <w:r w:rsidR="0000603C" w:rsidRPr="00C42B88">
          <w:rPr>
            <w:rFonts w:ascii="Arial" w:hAnsi="Arial" w:cs="Arial"/>
            <w:webHidden/>
          </w:rPr>
          <w:tab/>
        </w:r>
        <w:r w:rsidR="0000603C" w:rsidRPr="00C42B88">
          <w:rPr>
            <w:rFonts w:ascii="Arial" w:hAnsi="Arial" w:cs="Arial"/>
            <w:webHidden/>
          </w:rPr>
          <w:fldChar w:fldCharType="begin"/>
        </w:r>
        <w:r w:rsidR="0000603C" w:rsidRPr="00C42B88">
          <w:rPr>
            <w:rFonts w:ascii="Arial" w:hAnsi="Arial" w:cs="Arial"/>
            <w:webHidden/>
          </w:rPr>
          <w:instrText xml:space="preserve"> PAGEREF _Toc488752864 \h </w:instrText>
        </w:r>
        <w:r w:rsidR="0000603C" w:rsidRPr="00C42B88">
          <w:rPr>
            <w:rFonts w:ascii="Arial" w:hAnsi="Arial" w:cs="Arial"/>
            <w:webHidden/>
          </w:rPr>
        </w:r>
        <w:r w:rsidR="0000603C" w:rsidRPr="00C42B88">
          <w:rPr>
            <w:rFonts w:ascii="Arial" w:hAnsi="Arial" w:cs="Arial"/>
            <w:webHidden/>
          </w:rPr>
          <w:fldChar w:fldCharType="separate"/>
        </w:r>
        <w:r w:rsidR="003123B3">
          <w:rPr>
            <w:rFonts w:ascii="Arial" w:hAnsi="Arial" w:cs="Arial"/>
            <w:webHidden/>
          </w:rPr>
          <w:t>38</w:t>
        </w:r>
        <w:r w:rsidR="0000603C" w:rsidRPr="00C42B88">
          <w:rPr>
            <w:rFonts w:ascii="Arial" w:hAnsi="Arial" w:cs="Arial"/>
            <w:webHidden/>
          </w:rPr>
          <w:fldChar w:fldCharType="end"/>
        </w:r>
      </w:hyperlink>
    </w:p>
    <w:p w14:paraId="138C6834" w14:textId="0C9916B7" w:rsidR="0000603C" w:rsidRPr="00C42B88" w:rsidRDefault="00060307" w:rsidP="002F0FD8">
      <w:pPr>
        <w:pStyle w:val="TM2"/>
        <w:rPr>
          <w:rFonts w:ascii="Arial" w:eastAsiaTheme="minorEastAsia" w:hAnsi="Arial" w:cs="Arial"/>
          <w:sz w:val="22"/>
          <w:szCs w:val="22"/>
          <w:lang w:eastAsia="zh-TW"/>
        </w:rPr>
      </w:pPr>
      <w:hyperlink w:anchor="_Toc488752865" w:history="1">
        <w:r w:rsidR="0000603C" w:rsidRPr="00C42B88">
          <w:rPr>
            <w:rStyle w:val="Lienhypertexte"/>
            <w:rFonts w:ascii="Arial" w:hAnsi="Arial" w:cs="Arial"/>
          </w:rPr>
          <w:t>Section III. Critères d’évaluation et de qualification</w:t>
        </w:r>
        <w:r w:rsidR="0000603C" w:rsidRPr="00C42B88">
          <w:rPr>
            <w:rFonts w:ascii="Arial" w:hAnsi="Arial" w:cs="Arial"/>
            <w:webHidden/>
          </w:rPr>
          <w:tab/>
        </w:r>
        <w:r w:rsidR="0000603C" w:rsidRPr="00C42B88">
          <w:rPr>
            <w:rFonts w:ascii="Arial" w:hAnsi="Arial" w:cs="Arial"/>
            <w:webHidden/>
          </w:rPr>
          <w:fldChar w:fldCharType="begin"/>
        </w:r>
        <w:r w:rsidR="0000603C" w:rsidRPr="00C42B88">
          <w:rPr>
            <w:rFonts w:ascii="Arial" w:hAnsi="Arial" w:cs="Arial"/>
            <w:webHidden/>
          </w:rPr>
          <w:instrText xml:space="preserve"> PAGEREF _Toc488752865 \h </w:instrText>
        </w:r>
        <w:r w:rsidR="0000603C" w:rsidRPr="00C42B88">
          <w:rPr>
            <w:rFonts w:ascii="Arial" w:hAnsi="Arial" w:cs="Arial"/>
            <w:webHidden/>
          </w:rPr>
        </w:r>
        <w:r w:rsidR="0000603C" w:rsidRPr="00C42B88">
          <w:rPr>
            <w:rFonts w:ascii="Arial" w:hAnsi="Arial" w:cs="Arial"/>
            <w:webHidden/>
          </w:rPr>
          <w:fldChar w:fldCharType="separate"/>
        </w:r>
        <w:r w:rsidR="003123B3">
          <w:rPr>
            <w:rFonts w:ascii="Arial" w:hAnsi="Arial" w:cs="Arial"/>
            <w:b/>
            <w:bCs/>
            <w:webHidden/>
          </w:rPr>
          <w:t>Erreur ! Signet non défini.</w:t>
        </w:r>
        <w:r w:rsidR="0000603C" w:rsidRPr="00C42B88">
          <w:rPr>
            <w:rFonts w:ascii="Arial" w:hAnsi="Arial" w:cs="Arial"/>
            <w:webHidden/>
          </w:rPr>
          <w:fldChar w:fldCharType="end"/>
        </w:r>
      </w:hyperlink>
    </w:p>
    <w:p w14:paraId="0C865654" w14:textId="41E02564" w:rsidR="0000603C" w:rsidRPr="00C42B88" w:rsidRDefault="00060307" w:rsidP="002F0FD8">
      <w:pPr>
        <w:pStyle w:val="TM2"/>
        <w:rPr>
          <w:rFonts w:ascii="Arial" w:eastAsiaTheme="minorEastAsia" w:hAnsi="Arial" w:cs="Arial"/>
          <w:sz w:val="22"/>
          <w:szCs w:val="22"/>
          <w:lang w:eastAsia="zh-TW"/>
        </w:rPr>
      </w:pPr>
      <w:hyperlink w:anchor="_Toc488752866" w:history="1">
        <w:r w:rsidR="0000603C" w:rsidRPr="00C42B88">
          <w:rPr>
            <w:rStyle w:val="Lienhypertexte"/>
            <w:rFonts w:ascii="Arial" w:hAnsi="Arial" w:cs="Arial"/>
          </w:rPr>
          <w:t>Section IV. Formulaires de soumission</w:t>
        </w:r>
        <w:r w:rsidR="0000603C" w:rsidRPr="00C42B88">
          <w:rPr>
            <w:rFonts w:ascii="Arial" w:hAnsi="Arial" w:cs="Arial"/>
            <w:webHidden/>
          </w:rPr>
          <w:tab/>
        </w:r>
        <w:r w:rsidR="0000603C" w:rsidRPr="00C42B88">
          <w:rPr>
            <w:rFonts w:ascii="Arial" w:hAnsi="Arial" w:cs="Arial"/>
            <w:webHidden/>
          </w:rPr>
          <w:fldChar w:fldCharType="begin"/>
        </w:r>
        <w:r w:rsidR="0000603C" w:rsidRPr="00C42B88">
          <w:rPr>
            <w:rFonts w:ascii="Arial" w:hAnsi="Arial" w:cs="Arial"/>
            <w:webHidden/>
          </w:rPr>
          <w:instrText xml:space="preserve"> PAGEREF _Toc488752866 \h </w:instrText>
        </w:r>
        <w:r w:rsidR="0000603C" w:rsidRPr="00C42B88">
          <w:rPr>
            <w:rFonts w:ascii="Arial" w:hAnsi="Arial" w:cs="Arial"/>
            <w:webHidden/>
          </w:rPr>
        </w:r>
        <w:r w:rsidR="0000603C" w:rsidRPr="00C42B88">
          <w:rPr>
            <w:rFonts w:ascii="Arial" w:hAnsi="Arial" w:cs="Arial"/>
            <w:webHidden/>
          </w:rPr>
          <w:fldChar w:fldCharType="separate"/>
        </w:r>
        <w:r w:rsidR="003123B3">
          <w:rPr>
            <w:rFonts w:ascii="Arial" w:hAnsi="Arial" w:cs="Arial"/>
            <w:webHidden/>
          </w:rPr>
          <w:t>69</w:t>
        </w:r>
        <w:r w:rsidR="0000603C" w:rsidRPr="00C42B88">
          <w:rPr>
            <w:rFonts w:ascii="Arial" w:hAnsi="Arial" w:cs="Arial"/>
            <w:webHidden/>
          </w:rPr>
          <w:fldChar w:fldCharType="end"/>
        </w:r>
      </w:hyperlink>
    </w:p>
    <w:p w14:paraId="18AA9A47" w14:textId="6402FCA5" w:rsidR="0000603C" w:rsidRPr="00C42B88" w:rsidRDefault="00060307" w:rsidP="002F0FD8">
      <w:pPr>
        <w:pStyle w:val="TM2"/>
        <w:rPr>
          <w:rFonts w:ascii="Arial" w:eastAsiaTheme="minorEastAsia" w:hAnsi="Arial" w:cs="Arial"/>
          <w:sz w:val="22"/>
          <w:szCs w:val="22"/>
          <w:lang w:eastAsia="zh-TW"/>
        </w:rPr>
      </w:pPr>
      <w:hyperlink w:anchor="_Toc488752867" w:history="1">
        <w:r w:rsidR="0000603C" w:rsidRPr="00C42B88">
          <w:rPr>
            <w:rStyle w:val="Lienhypertexte"/>
            <w:rFonts w:ascii="Arial" w:hAnsi="Arial" w:cs="Arial"/>
          </w:rPr>
          <w:t>Section V. Pays éligibles</w:t>
        </w:r>
        <w:r w:rsidR="0000603C" w:rsidRPr="00C42B88">
          <w:rPr>
            <w:rFonts w:ascii="Arial" w:hAnsi="Arial" w:cs="Arial"/>
            <w:webHidden/>
          </w:rPr>
          <w:tab/>
        </w:r>
        <w:r w:rsidR="0000603C" w:rsidRPr="00C42B88">
          <w:rPr>
            <w:rFonts w:ascii="Arial" w:hAnsi="Arial" w:cs="Arial"/>
            <w:webHidden/>
          </w:rPr>
          <w:fldChar w:fldCharType="begin"/>
        </w:r>
        <w:r w:rsidR="0000603C" w:rsidRPr="00C42B88">
          <w:rPr>
            <w:rFonts w:ascii="Arial" w:hAnsi="Arial" w:cs="Arial"/>
            <w:webHidden/>
          </w:rPr>
          <w:instrText xml:space="preserve"> PAGEREF _Toc488752867 \h </w:instrText>
        </w:r>
        <w:r w:rsidR="0000603C" w:rsidRPr="00C42B88">
          <w:rPr>
            <w:rFonts w:ascii="Arial" w:hAnsi="Arial" w:cs="Arial"/>
            <w:webHidden/>
          </w:rPr>
        </w:r>
        <w:r w:rsidR="0000603C" w:rsidRPr="00C42B88">
          <w:rPr>
            <w:rFonts w:ascii="Arial" w:hAnsi="Arial" w:cs="Arial"/>
            <w:webHidden/>
          </w:rPr>
          <w:fldChar w:fldCharType="separate"/>
        </w:r>
        <w:r w:rsidR="003123B3">
          <w:rPr>
            <w:rFonts w:ascii="Arial" w:hAnsi="Arial" w:cs="Arial"/>
            <w:webHidden/>
          </w:rPr>
          <w:t>115</w:t>
        </w:r>
        <w:r w:rsidR="0000603C" w:rsidRPr="00C42B88">
          <w:rPr>
            <w:rFonts w:ascii="Arial" w:hAnsi="Arial" w:cs="Arial"/>
            <w:webHidden/>
          </w:rPr>
          <w:fldChar w:fldCharType="end"/>
        </w:r>
      </w:hyperlink>
    </w:p>
    <w:p w14:paraId="63ED4D63" w14:textId="4F4570EF" w:rsidR="0000603C" w:rsidRPr="00C42B88" w:rsidRDefault="00060307" w:rsidP="002F0FD8">
      <w:pPr>
        <w:pStyle w:val="TM2"/>
        <w:rPr>
          <w:rFonts w:ascii="Arial" w:eastAsiaTheme="minorEastAsia" w:hAnsi="Arial" w:cs="Arial"/>
          <w:sz w:val="22"/>
          <w:szCs w:val="22"/>
          <w:lang w:eastAsia="zh-TW"/>
        </w:rPr>
      </w:pPr>
      <w:hyperlink w:anchor="_Toc488752868" w:history="1">
        <w:r w:rsidR="0000603C" w:rsidRPr="00C42B88">
          <w:rPr>
            <w:rStyle w:val="Lienhypertexte"/>
            <w:rFonts w:ascii="Arial" w:hAnsi="Arial" w:cs="Arial"/>
          </w:rPr>
          <w:t>Section VI. Fraude et Corruption</w:t>
        </w:r>
        <w:r w:rsidR="0000603C" w:rsidRPr="00C42B88">
          <w:rPr>
            <w:rFonts w:ascii="Arial" w:hAnsi="Arial" w:cs="Arial"/>
            <w:webHidden/>
          </w:rPr>
          <w:tab/>
        </w:r>
        <w:r w:rsidR="0000603C" w:rsidRPr="00C42B88">
          <w:rPr>
            <w:rFonts w:ascii="Arial" w:hAnsi="Arial" w:cs="Arial"/>
            <w:webHidden/>
          </w:rPr>
          <w:fldChar w:fldCharType="begin"/>
        </w:r>
        <w:r w:rsidR="0000603C" w:rsidRPr="00C42B88">
          <w:rPr>
            <w:rFonts w:ascii="Arial" w:hAnsi="Arial" w:cs="Arial"/>
            <w:webHidden/>
          </w:rPr>
          <w:instrText xml:space="preserve"> PAGEREF _Toc488752868 \h </w:instrText>
        </w:r>
        <w:r w:rsidR="0000603C" w:rsidRPr="00C42B88">
          <w:rPr>
            <w:rFonts w:ascii="Arial" w:hAnsi="Arial" w:cs="Arial"/>
            <w:webHidden/>
          </w:rPr>
        </w:r>
        <w:r w:rsidR="0000603C" w:rsidRPr="00C42B88">
          <w:rPr>
            <w:rFonts w:ascii="Arial" w:hAnsi="Arial" w:cs="Arial"/>
            <w:webHidden/>
          </w:rPr>
          <w:fldChar w:fldCharType="separate"/>
        </w:r>
        <w:r w:rsidR="003123B3">
          <w:rPr>
            <w:rFonts w:ascii="Arial" w:hAnsi="Arial" w:cs="Arial"/>
            <w:webHidden/>
          </w:rPr>
          <w:t>116</w:t>
        </w:r>
        <w:r w:rsidR="0000603C" w:rsidRPr="00C42B88">
          <w:rPr>
            <w:rFonts w:ascii="Arial" w:hAnsi="Arial" w:cs="Arial"/>
            <w:webHidden/>
          </w:rPr>
          <w:fldChar w:fldCharType="end"/>
        </w:r>
      </w:hyperlink>
    </w:p>
    <w:p w14:paraId="21BEC6A1" w14:textId="453F6933" w:rsidR="0000603C" w:rsidRPr="00C42B88" w:rsidRDefault="00060307" w:rsidP="0000603C">
      <w:pPr>
        <w:pStyle w:val="TM1"/>
        <w:rPr>
          <w:rFonts w:ascii="Arial" w:eastAsiaTheme="minorEastAsia" w:hAnsi="Arial" w:cs="Arial"/>
          <w:sz w:val="22"/>
          <w:szCs w:val="22"/>
          <w:lang w:eastAsia="zh-TW"/>
        </w:rPr>
      </w:pPr>
      <w:hyperlink w:anchor="_Toc488752869" w:history="1">
        <w:r w:rsidR="0000603C" w:rsidRPr="00C42B88">
          <w:rPr>
            <w:rStyle w:val="Lienhypertexte"/>
            <w:rFonts w:ascii="Arial" w:hAnsi="Arial" w:cs="Arial"/>
          </w:rPr>
          <w:t>PARTIE 2 – Spécifications des Travaux</w:t>
        </w:r>
        <w:r w:rsidR="0000603C" w:rsidRPr="00C42B88">
          <w:rPr>
            <w:rFonts w:ascii="Arial" w:hAnsi="Arial" w:cs="Arial"/>
            <w:webHidden/>
          </w:rPr>
          <w:tab/>
        </w:r>
        <w:r w:rsidR="0000603C" w:rsidRPr="00C42B88">
          <w:rPr>
            <w:rFonts w:ascii="Arial" w:hAnsi="Arial" w:cs="Arial"/>
            <w:webHidden/>
          </w:rPr>
          <w:fldChar w:fldCharType="begin"/>
        </w:r>
        <w:r w:rsidR="0000603C" w:rsidRPr="00C42B88">
          <w:rPr>
            <w:rFonts w:ascii="Arial" w:hAnsi="Arial" w:cs="Arial"/>
            <w:webHidden/>
          </w:rPr>
          <w:instrText xml:space="preserve"> PAGEREF _Toc488752869 \h </w:instrText>
        </w:r>
        <w:r w:rsidR="0000603C" w:rsidRPr="00C42B88">
          <w:rPr>
            <w:rFonts w:ascii="Arial" w:hAnsi="Arial" w:cs="Arial"/>
            <w:webHidden/>
          </w:rPr>
        </w:r>
        <w:r w:rsidR="0000603C" w:rsidRPr="00C42B88">
          <w:rPr>
            <w:rFonts w:ascii="Arial" w:hAnsi="Arial" w:cs="Arial"/>
            <w:webHidden/>
          </w:rPr>
          <w:fldChar w:fldCharType="separate"/>
        </w:r>
        <w:r w:rsidR="003123B3">
          <w:rPr>
            <w:rFonts w:ascii="Arial" w:hAnsi="Arial" w:cs="Arial"/>
            <w:webHidden/>
          </w:rPr>
          <w:t>119</w:t>
        </w:r>
        <w:r w:rsidR="0000603C" w:rsidRPr="00C42B88">
          <w:rPr>
            <w:rFonts w:ascii="Arial" w:hAnsi="Arial" w:cs="Arial"/>
            <w:webHidden/>
          </w:rPr>
          <w:fldChar w:fldCharType="end"/>
        </w:r>
      </w:hyperlink>
    </w:p>
    <w:p w14:paraId="2ED6C50A" w14:textId="28562AE9" w:rsidR="0000603C" w:rsidRPr="00C42B88" w:rsidRDefault="00060307" w:rsidP="002F0FD8">
      <w:pPr>
        <w:pStyle w:val="TM2"/>
        <w:rPr>
          <w:rFonts w:ascii="Arial" w:eastAsiaTheme="minorEastAsia" w:hAnsi="Arial" w:cs="Arial"/>
          <w:sz w:val="22"/>
          <w:szCs w:val="22"/>
          <w:lang w:eastAsia="zh-TW"/>
        </w:rPr>
      </w:pPr>
      <w:hyperlink w:anchor="_Toc488752870" w:history="1">
        <w:r w:rsidR="0000603C" w:rsidRPr="00C42B88">
          <w:rPr>
            <w:rStyle w:val="Lienhypertexte"/>
            <w:rFonts w:ascii="Arial" w:hAnsi="Arial" w:cs="Arial"/>
          </w:rPr>
          <w:t>Section VII. Spécifications techniques et plan</w:t>
        </w:r>
        <w:r w:rsidR="0000603C" w:rsidRPr="00C42B88">
          <w:rPr>
            <w:rFonts w:ascii="Arial" w:hAnsi="Arial" w:cs="Arial"/>
            <w:webHidden/>
          </w:rPr>
          <w:tab/>
        </w:r>
        <w:r w:rsidR="0000603C" w:rsidRPr="00C42B88">
          <w:rPr>
            <w:rFonts w:ascii="Arial" w:hAnsi="Arial" w:cs="Arial"/>
            <w:webHidden/>
          </w:rPr>
          <w:fldChar w:fldCharType="begin"/>
        </w:r>
        <w:r w:rsidR="0000603C" w:rsidRPr="00C42B88">
          <w:rPr>
            <w:rFonts w:ascii="Arial" w:hAnsi="Arial" w:cs="Arial"/>
            <w:webHidden/>
          </w:rPr>
          <w:instrText xml:space="preserve"> PAGEREF _Toc488752870 \h </w:instrText>
        </w:r>
        <w:r w:rsidR="0000603C" w:rsidRPr="00C42B88">
          <w:rPr>
            <w:rFonts w:ascii="Arial" w:hAnsi="Arial" w:cs="Arial"/>
            <w:webHidden/>
          </w:rPr>
        </w:r>
        <w:r w:rsidR="0000603C" w:rsidRPr="00C42B88">
          <w:rPr>
            <w:rFonts w:ascii="Arial" w:hAnsi="Arial" w:cs="Arial"/>
            <w:webHidden/>
          </w:rPr>
          <w:fldChar w:fldCharType="separate"/>
        </w:r>
        <w:r w:rsidR="003123B3">
          <w:rPr>
            <w:rFonts w:ascii="Arial" w:hAnsi="Arial" w:cs="Arial"/>
            <w:b/>
            <w:bCs/>
            <w:webHidden/>
          </w:rPr>
          <w:t>Erreur ! Signet non défini.</w:t>
        </w:r>
        <w:r w:rsidR="0000603C" w:rsidRPr="00C42B88">
          <w:rPr>
            <w:rFonts w:ascii="Arial" w:hAnsi="Arial" w:cs="Arial"/>
            <w:webHidden/>
          </w:rPr>
          <w:fldChar w:fldCharType="end"/>
        </w:r>
      </w:hyperlink>
    </w:p>
    <w:p w14:paraId="0051CD1B" w14:textId="2E71C04B" w:rsidR="0000603C" w:rsidRPr="00C42B88" w:rsidRDefault="00060307" w:rsidP="0000603C">
      <w:pPr>
        <w:pStyle w:val="TM1"/>
        <w:rPr>
          <w:rFonts w:ascii="Arial" w:eastAsiaTheme="minorEastAsia" w:hAnsi="Arial" w:cs="Arial"/>
          <w:sz w:val="22"/>
          <w:szCs w:val="22"/>
          <w:lang w:eastAsia="zh-TW"/>
        </w:rPr>
      </w:pPr>
      <w:hyperlink w:anchor="_Toc488752871" w:history="1">
        <w:r w:rsidR="0000603C" w:rsidRPr="00C42B88">
          <w:rPr>
            <w:rStyle w:val="Lienhypertexte"/>
            <w:rFonts w:ascii="Arial" w:hAnsi="Arial" w:cs="Arial"/>
          </w:rPr>
          <w:t>PARTIE 3 – Marché</w:t>
        </w:r>
        <w:r w:rsidR="0000603C" w:rsidRPr="00C42B88">
          <w:rPr>
            <w:rFonts w:ascii="Arial" w:hAnsi="Arial" w:cs="Arial"/>
            <w:webHidden/>
          </w:rPr>
          <w:tab/>
        </w:r>
        <w:r w:rsidR="0000603C" w:rsidRPr="00C42B88">
          <w:rPr>
            <w:rFonts w:ascii="Arial" w:hAnsi="Arial" w:cs="Arial"/>
            <w:webHidden/>
          </w:rPr>
          <w:fldChar w:fldCharType="begin"/>
        </w:r>
        <w:r w:rsidR="0000603C" w:rsidRPr="00C42B88">
          <w:rPr>
            <w:rFonts w:ascii="Arial" w:hAnsi="Arial" w:cs="Arial"/>
            <w:webHidden/>
          </w:rPr>
          <w:instrText xml:space="preserve"> PAGEREF _Toc488752871 \h </w:instrText>
        </w:r>
        <w:r w:rsidR="0000603C" w:rsidRPr="00C42B88">
          <w:rPr>
            <w:rFonts w:ascii="Arial" w:hAnsi="Arial" w:cs="Arial"/>
            <w:webHidden/>
          </w:rPr>
        </w:r>
        <w:r w:rsidR="0000603C" w:rsidRPr="00C42B88">
          <w:rPr>
            <w:rFonts w:ascii="Arial" w:hAnsi="Arial" w:cs="Arial"/>
            <w:webHidden/>
          </w:rPr>
          <w:fldChar w:fldCharType="separate"/>
        </w:r>
        <w:r w:rsidR="003123B3">
          <w:rPr>
            <w:rFonts w:ascii="Arial" w:hAnsi="Arial" w:cs="Arial"/>
            <w:webHidden/>
          </w:rPr>
          <w:t>121</w:t>
        </w:r>
        <w:r w:rsidR="0000603C" w:rsidRPr="00C42B88">
          <w:rPr>
            <w:rFonts w:ascii="Arial" w:hAnsi="Arial" w:cs="Arial"/>
            <w:webHidden/>
          </w:rPr>
          <w:fldChar w:fldCharType="end"/>
        </w:r>
      </w:hyperlink>
    </w:p>
    <w:p w14:paraId="5D362853" w14:textId="385A07F4" w:rsidR="0000603C" w:rsidRPr="00C42B88" w:rsidRDefault="00060307" w:rsidP="002F0FD8">
      <w:pPr>
        <w:pStyle w:val="TM2"/>
        <w:rPr>
          <w:rFonts w:ascii="Arial" w:eastAsiaTheme="minorEastAsia" w:hAnsi="Arial" w:cs="Arial"/>
          <w:sz w:val="22"/>
          <w:szCs w:val="22"/>
          <w:lang w:eastAsia="zh-TW"/>
        </w:rPr>
      </w:pPr>
      <w:hyperlink w:anchor="_Toc488752872" w:history="1">
        <w:r w:rsidR="0000603C" w:rsidRPr="00C42B88">
          <w:rPr>
            <w:rStyle w:val="Lienhypertexte"/>
            <w:rFonts w:ascii="Arial" w:hAnsi="Arial" w:cs="Arial"/>
          </w:rPr>
          <w:t>Section VIII. Cahier des Clauses administratives générales</w:t>
        </w:r>
        <w:r w:rsidR="0000603C" w:rsidRPr="00C42B88">
          <w:rPr>
            <w:rFonts w:ascii="Arial" w:hAnsi="Arial" w:cs="Arial"/>
            <w:webHidden/>
          </w:rPr>
          <w:tab/>
        </w:r>
        <w:r w:rsidR="0000603C" w:rsidRPr="00C42B88">
          <w:rPr>
            <w:rFonts w:ascii="Arial" w:hAnsi="Arial" w:cs="Arial"/>
            <w:webHidden/>
          </w:rPr>
          <w:fldChar w:fldCharType="begin"/>
        </w:r>
        <w:r w:rsidR="0000603C" w:rsidRPr="00C42B88">
          <w:rPr>
            <w:rFonts w:ascii="Arial" w:hAnsi="Arial" w:cs="Arial"/>
            <w:webHidden/>
          </w:rPr>
          <w:instrText xml:space="preserve"> PAGEREF _Toc488752872 \h </w:instrText>
        </w:r>
        <w:r w:rsidR="0000603C" w:rsidRPr="00C42B88">
          <w:rPr>
            <w:rFonts w:ascii="Arial" w:hAnsi="Arial" w:cs="Arial"/>
            <w:webHidden/>
          </w:rPr>
        </w:r>
        <w:r w:rsidR="0000603C" w:rsidRPr="00C42B88">
          <w:rPr>
            <w:rFonts w:ascii="Arial" w:hAnsi="Arial" w:cs="Arial"/>
            <w:webHidden/>
          </w:rPr>
          <w:fldChar w:fldCharType="separate"/>
        </w:r>
        <w:r w:rsidR="003123B3">
          <w:rPr>
            <w:rFonts w:ascii="Arial" w:hAnsi="Arial" w:cs="Arial"/>
            <w:webHidden/>
          </w:rPr>
          <w:t>122</w:t>
        </w:r>
        <w:r w:rsidR="0000603C" w:rsidRPr="00C42B88">
          <w:rPr>
            <w:rFonts w:ascii="Arial" w:hAnsi="Arial" w:cs="Arial"/>
            <w:webHidden/>
          </w:rPr>
          <w:fldChar w:fldCharType="end"/>
        </w:r>
      </w:hyperlink>
    </w:p>
    <w:p w14:paraId="01B5D5BE" w14:textId="4010E836" w:rsidR="0000603C" w:rsidRPr="00C42B88" w:rsidRDefault="00060307" w:rsidP="002F0FD8">
      <w:pPr>
        <w:pStyle w:val="TM2"/>
        <w:rPr>
          <w:rFonts w:ascii="Arial" w:eastAsiaTheme="minorEastAsia" w:hAnsi="Arial" w:cs="Arial"/>
          <w:sz w:val="22"/>
          <w:szCs w:val="22"/>
          <w:lang w:eastAsia="zh-TW"/>
        </w:rPr>
      </w:pPr>
      <w:hyperlink w:anchor="_Toc488752873" w:history="1">
        <w:r w:rsidR="0000603C" w:rsidRPr="00C42B88">
          <w:rPr>
            <w:rStyle w:val="Lienhypertexte"/>
            <w:rFonts w:ascii="Arial" w:hAnsi="Arial" w:cs="Arial"/>
          </w:rPr>
          <w:t>Section IX. Cahier des Clauses administratives particulières</w:t>
        </w:r>
        <w:r w:rsidR="0000603C" w:rsidRPr="00C42B88">
          <w:rPr>
            <w:rFonts w:ascii="Arial" w:hAnsi="Arial" w:cs="Arial"/>
            <w:webHidden/>
          </w:rPr>
          <w:tab/>
        </w:r>
        <w:r w:rsidR="0000603C" w:rsidRPr="00C42B88">
          <w:rPr>
            <w:rFonts w:ascii="Arial" w:hAnsi="Arial" w:cs="Arial"/>
            <w:webHidden/>
          </w:rPr>
          <w:fldChar w:fldCharType="begin"/>
        </w:r>
        <w:r w:rsidR="0000603C" w:rsidRPr="00C42B88">
          <w:rPr>
            <w:rFonts w:ascii="Arial" w:hAnsi="Arial" w:cs="Arial"/>
            <w:webHidden/>
          </w:rPr>
          <w:instrText xml:space="preserve"> PAGEREF _Toc488752873 \h </w:instrText>
        </w:r>
        <w:r w:rsidR="0000603C" w:rsidRPr="00C42B88">
          <w:rPr>
            <w:rFonts w:ascii="Arial" w:hAnsi="Arial" w:cs="Arial"/>
            <w:webHidden/>
          </w:rPr>
        </w:r>
        <w:r w:rsidR="0000603C" w:rsidRPr="00C42B88">
          <w:rPr>
            <w:rFonts w:ascii="Arial" w:hAnsi="Arial" w:cs="Arial"/>
            <w:webHidden/>
          </w:rPr>
          <w:fldChar w:fldCharType="separate"/>
        </w:r>
        <w:r w:rsidR="003123B3">
          <w:rPr>
            <w:rFonts w:ascii="Arial" w:hAnsi="Arial" w:cs="Arial"/>
            <w:webHidden/>
          </w:rPr>
          <w:t>213</w:t>
        </w:r>
        <w:r w:rsidR="0000603C" w:rsidRPr="00C42B88">
          <w:rPr>
            <w:rFonts w:ascii="Arial" w:hAnsi="Arial" w:cs="Arial"/>
            <w:webHidden/>
          </w:rPr>
          <w:fldChar w:fldCharType="end"/>
        </w:r>
      </w:hyperlink>
    </w:p>
    <w:p w14:paraId="37D596DE" w14:textId="6C3C6420" w:rsidR="0000603C" w:rsidRPr="00C42B88" w:rsidRDefault="00060307" w:rsidP="002F0FD8">
      <w:pPr>
        <w:pStyle w:val="TM2"/>
        <w:rPr>
          <w:rFonts w:ascii="Arial" w:eastAsiaTheme="minorEastAsia" w:hAnsi="Arial" w:cs="Arial"/>
          <w:sz w:val="22"/>
          <w:szCs w:val="22"/>
          <w:lang w:eastAsia="zh-TW"/>
        </w:rPr>
      </w:pPr>
      <w:hyperlink w:anchor="_Toc488752874" w:history="1">
        <w:r w:rsidR="0000603C" w:rsidRPr="00C42B88">
          <w:rPr>
            <w:rStyle w:val="Lienhypertexte"/>
            <w:rFonts w:ascii="Arial" w:hAnsi="Arial" w:cs="Arial"/>
          </w:rPr>
          <w:t>Section X. Formulaires du Marché</w:t>
        </w:r>
        <w:r w:rsidR="0000603C" w:rsidRPr="00C42B88">
          <w:rPr>
            <w:rFonts w:ascii="Arial" w:hAnsi="Arial" w:cs="Arial"/>
            <w:webHidden/>
          </w:rPr>
          <w:tab/>
        </w:r>
        <w:r w:rsidR="0000603C" w:rsidRPr="00C42B88">
          <w:rPr>
            <w:rFonts w:ascii="Arial" w:hAnsi="Arial" w:cs="Arial"/>
            <w:webHidden/>
          </w:rPr>
          <w:fldChar w:fldCharType="begin"/>
        </w:r>
        <w:r w:rsidR="0000603C" w:rsidRPr="00C42B88">
          <w:rPr>
            <w:rFonts w:ascii="Arial" w:hAnsi="Arial" w:cs="Arial"/>
            <w:webHidden/>
          </w:rPr>
          <w:instrText xml:space="preserve"> PAGEREF _Toc488752874 \h </w:instrText>
        </w:r>
        <w:r w:rsidR="0000603C" w:rsidRPr="00C42B88">
          <w:rPr>
            <w:rFonts w:ascii="Arial" w:hAnsi="Arial" w:cs="Arial"/>
            <w:webHidden/>
          </w:rPr>
        </w:r>
        <w:r w:rsidR="0000603C" w:rsidRPr="00C42B88">
          <w:rPr>
            <w:rFonts w:ascii="Arial" w:hAnsi="Arial" w:cs="Arial"/>
            <w:webHidden/>
          </w:rPr>
          <w:fldChar w:fldCharType="separate"/>
        </w:r>
        <w:r w:rsidR="003123B3">
          <w:rPr>
            <w:rFonts w:ascii="Arial" w:hAnsi="Arial" w:cs="Arial"/>
            <w:webHidden/>
          </w:rPr>
          <w:t>230</w:t>
        </w:r>
        <w:r w:rsidR="0000603C" w:rsidRPr="00C42B88">
          <w:rPr>
            <w:rFonts w:ascii="Arial" w:hAnsi="Arial" w:cs="Arial"/>
            <w:webHidden/>
          </w:rPr>
          <w:fldChar w:fldCharType="end"/>
        </w:r>
      </w:hyperlink>
    </w:p>
    <w:p w14:paraId="07821070" w14:textId="1D12A456" w:rsidR="000A450A" w:rsidRPr="00C42B88" w:rsidRDefault="0000603C" w:rsidP="0000603C">
      <w:pPr>
        <w:pStyle w:val="TM1"/>
        <w:rPr>
          <w:rFonts w:ascii="Arial" w:hAnsi="Arial" w:cs="Arial"/>
        </w:rPr>
      </w:pPr>
      <w:r w:rsidRPr="00C42B88">
        <w:rPr>
          <w:rFonts w:ascii="Arial" w:hAnsi="Arial" w:cs="Arial"/>
        </w:rPr>
        <w:fldChar w:fldCharType="end"/>
      </w:r>
    </w:p>
    <w:p w14:paraId="23BD4040" w14:textId="77777777" w:rsidR="000A450A" w:rsidRPr="00C42B88" w:rsidRDefault="000A450A">
      <w:pPr>
        <w:rPr>
          <w:rFonts w:ascii="Arial" w:hAnsi="Arial" w:cs="Arial"/>
        </w:rPr>
        <w:sectPr w:rsidR="000A450A" w:rsidRPr="00C42B88" w:rsidSect="003123B3">
          <w:headerReference w:type="even" r:id="rId23"/>
          <w:headerReference w:type="default" r:id="rId24"/>
          <w:headerReference w:type="first" r:id="rId25"/>
          <w:footnotePr>
            <w:numRestart w:val="eachPage"/>
          </w:footnotePr>
          <w:endnotePr>
            <w:numFmt w:val="decimal"/>
          </w:endnotePr>
          <w:pgSz w:w="12240" w:h="15840" w:code="1"/>
          <w:pgMar w:top="851" w:right="1134" w:bottom="851" w:left="1134" w:header="720" w:footer="720" w:gutter="0"/>
          <w:cols w:space="720"/>
          <w:titlePg/>
        </w:sectPr>
      </w:pPr>
    </w:p>
    <w:p w14:paraId="42DA91D4" w14:textId="77777777" w:rsidR="005A75B2" w:rsidRDefault="005A75B2" w:rsidP="007970C6">
      <w:pPr>
        <w:pStyle w:val="Parts"/>
        <w:rPr>
          <w:rFonts w:ascii="Arial" w:hAnsi="Arial" w:cs="Arial"/>
        </w:rPr>
      </w:pPr>
      <w:bookmarkStart w:id="3" w:name="_Toc494778682"/>
      <w:bookmarkStart w:id="4" w:name="_Toc499607136"/>
      <w:bookmarkStart w:id="5" w:name="_Toc499608189"/>
      <w:bookmarkStart w:id="6" w:name="_Toc156372846"/>
      <w:bookmarkStart w:id="7" w:name="_Toc438529596"/>
      <w:bookmarkStart w:id="8" w:name="_Toc438725752"/>
      <w:bookmarkStart w:id="9" w:name="_Toc438817747"/>
      <w:bookmarkStart w:id="10" w:name="_Toc438954441"/>
      <w:bookmarkStart w:id="11" w:name="_Toc461939615"/>
      <w:bookmarkStart w:id="12" w:name="_Toc326657859"/>
      <w:bookmarkStart w:id="13" w:name="_Toc488752862"/>
    </w:p>
    <w:p w14:paraId="48CB1B50" w14:textId="77777777" w:rsidR="005A75B2" w:rsidRDefault="005A75B2" w:rsidP="005A75B2">
      <w:pPr>
        <w:pStyle w:val="Parts"/>
        <w:spacing w:before="0"/>
        <w:ind w:left="578" w:hanging="578"/>
        <w:rPr>
          <w:rFonts w:ascii="Arial" w:hAnsi="Arial" w:cs="Arial"/>
        </w:rPr>
      </w:pPr>
    </w:p>
    <w:p w14:paraId="6282DF09" w14:textId="77777777" w:rsidR="005A75B2" w:rsidRDefault="005A75B2" w:rsidP="005A75B2">
      <w:pPr>
        <w:pStyle w:val="Parts"/>
        <w:spacing w:before="0"/>
        <w:ind w:left="578" w:hanging="578"/>
        <w:rPr>
          <w:rFonts w:ascii="Arial" w:hAnsi="Arial" w:cs="Arial"/>
        </w:rPr>
      </w:pPr>
    </w:p>
    <w:p w14:paraId="6734B38B" w14:textId="77777777" w:rsidR="005A75B2" w:rsidRDefault="005A75B2" w:rsidP="005A75B2">
      <w:pPr>
        <w:pStyle w:val="Parts"/>
        <w:spacing w:before="0"/>
        <w:ind w:left="578" w:hanging="578"/>
        <w:rPr>
          <w:rFonts w:ascii="Arial" w:hAnsi="Arial" w:cs="Arial"/>
        </w:rPr>
      </w:pPr>
    </w:p>
    <w:p w14:paraId="0F4820BA" w14:textId="51B350EF" w:rsidR="00D55904" w:rsidRPr="00C42B88" w:rsidRDefault="000A450A" w:rsidP="005A75B2">
      <w:pPr>
        <w:pStyle w:val="Parts"/>
        <w:spacing w:before="0"/>
        <w:ind w:left="578" w:hanging="578"/>
        <w:rPr>
          <w:rFonts w:ascii="Arial" w:hAnsi="Arial" w:cs="Arial"/>
        </w:rPr>
      </w:pPr>
      <w:r w:rsidRPr="00C42B88">
        <w:rPr>
          <w:rFonts w:ascii="Arial" w:hAnsi="Arial" w:cs="Arial"/>
        </w:rPr>
        <w:t>PARTIE</w:t>
      </w:r>
      <w:bookmarkStart w:id="14" w:name="_Toc494778683"/>
      <w:bookmarkStart w:id="15" w:name="_Toc499607137"/>
      <w:bookmarkStart w:id="16" w:name="_Toc499608190"/>
      <w:bookmarkEnd w:id="3"/>
      <w:bookmarkEnd w:id="4"/>
      <w:bookmarkEnd w:id="5"/>
      <w:bookmarkEnd w:id="6"/>
      <w:r w:rsidRPr="00C42B88">
        <w:rPr>
          <w:rFonts w:ascii="Arial" w:hAnsi="Arial" w:cs="Arial"/>
        </w:rPr>
        <w:t xml:space="preserve"> </w:t>
      </w:r>
      <w:r w:rsidR="00842368" w:rsidRPr="00C42B88">
        <w:rPr>
          <w:rFonts w:ascii="Arial" w:hAnsi="Arial" w:cs="Arial"/>
        </w:rPr>
        <w:t xml:space="preserve">1 </w:t>
      </w:r>
      <w:r w:rsidR="007970C6" w:rsidRPr="00C42B88">
        <w:rPr>
          <w:rFonts w:ascii="Arial" w:hAnsi="Arial" w:cs="Arial"/>
        </w:rPr>
        <w:t>–</w:t>
      </w:r>
      <w:r w:rsidRPr="00C42B88">
        <w:rPr>
          <w:rFonts w:ascii="Arial" w:hAnsi="Arial" w:cs="Arial"/>
        </w:rPr>
        <w:t xml:space="preserve"> Procédures</w:t>
      </w:r>
      <w:bookmarkEnd w:id="7"/>
      <w:bookmarkEnd w:id="8"/>
      <w:bookmarkEnd w:id="9"/>
      <w:bookmarkEnd w:id="10"/>
      <w:bookmarkEnd w:id="11"/>
      <w:r w:rsidRPr="00C42B88">
        <w:rPr>
          <w:rFonts w:ascii="Arial" w:hAnsi="Arial" w:cs="Arial"/>
        </w:rPr>
        <w:t xml:space="preserve"> d’appel d’offres</w:t>
      </w:r>
      <w:bookmarkEnd w:id="12"/>
      <w:bookmarkEnd w:id="13"/>
      <w:bookmarkEnd w:id="14"/>
      <w:bookmarkEnd w:id="15"/>
      <w:bookmarkEnd w:id="16"/>
    </w:p>
    <w:p w14:paraId="5D1C4960" w14:textId="77777777" w:rsidR="000A450A" w:rsidRPr="00C42B88" w:rsidRDefault="000A450A">
      <w:pPr>
        <w:rPr>
          <w:rFonts w:ascii="Arial" w:hAnsi="Arial" w:cs="Arial"/>
        </w:rPr>
        <w:sectPr w:rsidR="000A450A" w:rsidRPr="00C42B88" w:rsidSect="003123B3">
          <w:headerReference w:type="even" r:id="rId26"/>
          <w:headerReference w:type="first" r:id="rId27"/>
          <w:footnotePr>
            <w:numRestart w:val="eachPage"/>
          </w:footnotePr>
          <w:endnotePr>
            <w:numFmt w:val="decimal"/>
          </w:endnotePr>
          <w:pgSz w:w="12240" w:h="15840" w:code="1"/>
          <w:pgMar w:top="851" w:right="1134" w:bottom="851" w:left="1134" w:header="720" w:footer="720" w:gutter="0"/>
          <w:cols w:space="720"/>
          <w:titlePg/>
        </w:sectPr>
      </w:pPr>
    </w:p>
    <w:p w14:paraId="0F1F0352" w14:textId="77777777" w:rsidR="0000603C" w:rsidRPr="00C42B88" w:rsidRDefault="0000603C" w:rsidP="0000603C">
      <w:pPr>
        <w:pStyle w:val="Sections"/>
        <w:rPr>
          <w:rFonts w:ascii="Arial" w:hAnsi="Arial" w:cs="Arial"/>
        </w:rPr>
      </w:pPr>
      <w:bookmarkStart w:id="17" w:name="_Toc156027991"/>
      <w:bookmarkStart w:id="18" w:name="_Toc156372847"/>
      <w:bookmarkStart w:id="19" w:name="_Toc326657860"/>
      <w:bookmarkStart w:id="20" w:name="_Toc488752863"/>
      <w:r w:rsidRPr="00C42B88">
        <w:rPr>
          <w:rFonts w:ascii="Arial" w:hAnsi="Arial" w:cs="Arial"/>
        </w:rPr>
        <w:lastRenderedPageBreak/>
        <w:t>Section I. Instructions aux soumissionnaires</w:t>
      </w:r>
      <w:bookmarkEnd w:id="17"/>
      <w:bookmarkEnd w:id="18"/>
      <w:bookmarkEnd w:id="19"/>
      <w:bookmarkEnd w:id="20"/>
    </w:p>
    <w:p w14:paraId="454F31FC" w14:textId="77777777" w:rsidR="0000603C" w:rsidRPr="00C42B88" w:rsidRDefault="0000603C" w:rsidP="0000603C">
      <w:pPr>
        <w:pStyle w:val="Titre"/>
        <w:spacing w:after="0"/>
        <w:ind w:left="0" w:firstLine="0"/>
        <w:rPr>
          <w:rFonts w:ascii="Arial" w:hAnsi="Arial" w:cs="Arial"/>
          <w:sz w:val="32"/>
          <w:szCs w:val="32"/>
          <w:lang w:val="fr-FR" w:eastAsia="en-US"/>
        </w:rPr>
      </w:pPr>
      <w:r w:rsidRPr="00C42B88">
        <w:rPr>
          <w:rFonts w:ascii="Arial" w:hAnsi="Arial" w:cs="Arial"/>
          <w:sz w:val="32"/>
          <w:szCs w:val="32"/>
          <w:lang w:val="fr-FR" w:eastAsia="en-US"/>
        </w:rPr>
        <w:t>Table des matières</w:t>
      </w:r>
    </w:p>
    <w:p w14:paraId="30549791" w14:textId="2C77E75A" w:rsidR="00E3408D" w:rsidRPr="00C42B88" w:rsidRDefault="00E3408D">
      <w:pPr>
        <w:pStyle w:val="TM1"/>
        <w:rPr>
          <w:rFonts w:ascii="Arial" w:eastAsiaTheme="minorEastAsia" w:hAnsi="Arial" w:cs="Arial"/>
          <w:b w:val="0"/>
          <w:sz w:val="22"/>
          <w:szCs w:val="22"/>
          <w:lang w:eastAsia="zh-TW"/>
        </w:rPr>
      </w:pPr>
      <w:r w:rsidRPr="00C42B88">
        <w:rPr>
          <w:rFonts w:ascii="Arial" w:hAnsi="Arial" w:cs="Arial"/>
        </w:rPr>
        <w:fldChar w:fldCharType="begin"/>
      </w:r>
      <w:r w:rsidRPr="00C42B88">
        <w:rPr>
          <w:rFonts w:ascii="Arial" w:hAnsi="Arial" w:cs="Arial"/>
        </w:rPr>
        <w:instrText xml:space="preserve"> TOC \h \z \t "UG - Heading 1,1,UG - Heading 2,2,UG Header 1,1,Sec 1 head 1,1,Sec 1 head 2,2" </w:instrText>
      </w:r>
      <w:r w:rsidRPr="00C42B88">
        <w:rPr>
          <w:rFonts w:ascii="Arial" w:hAnsi="Arial" w:cs="Arial"/>
        </w:rPr>
        <w:fldChar w:fldCharType="separate"/>
      </w:r>
      <w:hyperlink w:anchor="_Toc488838981" w:history="1">
        <w:r w:rsidRPr="00C42B88">
          <w:rPr>
            <w:rStyle w:val="Lienhypertexte"/>
            <w:rFonts w:ascii="Arial" w:hAnsi="Arial" w:cs="Arial"/>
          </w:rPr>
          <w:t xml:space="preserve">A. </w:t>
        </w:r>
        <w:r w:rsidRPr="00C42B88">
          <w:rPr>
            <w:rFonts w:ascii="Arial" w:eastAsiaTheme="minorEastAsia" w:hAnsi="Arial" w:cs="Arial"/>
            <w:b w:val="0"/>
            <w:sz w:val="22"/>
            <w:szCs w:val="22"/>
            <w:lang w:eastAsia="zh-TW"/>
          </w:rPr>
          <w:tab/>
        </w:r>
        <w:r w:rsidRPr="00C42B88">
          <w:rPr>
            <w:rStyle w:val="Lienhypertexte"/>
            <w:rFonts w:ascii="Arial" w:hAnsi="Arial" w:cs="Arial"/>
          </w:rPr>
          <w:t>Généralités</w:t>
        </w:r>
        <w:r w:rsidRPr="00C42B88">
          <w:rPr>
            <w:rFonts w:ascii="Arial" w:hAnsi="Arial" w:cs="Arial"/>
            <w:webHidden/>
          </w:rPr>
          <w:tab/>
        </w:r>
        <w:r w:rsidRPr="00C42B88">
          <w:rPr>
            <w:rFonts w:ascii="Arial" w:hAnsi="Arial" w:cs="Arial"/>
            <w:webHidden/>
          </w:rPr>
          <w:fldChar w:fldCharType="begin"/>
        </w:r>
        <w:r w:rsidRPr="00C42B88">
          <w:rPr>
            <w:rFonts w:ascii="Arial" w:hAnsi="Arial" w:cs="Arial"/>
            <w:webHidden/>
          </w:rPr>
          <w:instrText xml:space="preserve"> PAGEREF _Toc488838981 \h </w:instrText>
        </w:r>
        <w:r w:rsidRPr="00C42B88">
          <w:rPr>
            <w:rFonts w:ascii="Arial" w:hAnsi="Arial" w:cs="Arial"/>
            <w:webHidden/>
          </w:rPr>
        </w:r>
        <w:r w:rsidRPr="00C42B88">
          <w:rPr>
            <w:rFonts w:ascii="Arial" w:hAnsi="Arial" w:cs="Arial"/>
            <w:webHidden/>
          </w:rPr>
          <w:fldChar w:fldCharType="separate"/>
        </w:r>
        <w:r w:rsidR="003123B3">
          <w:rPr>
            <w:rFonts w:ascii="Arial" w:hAnsi="Arial" w:cs="Arial"/>
            <w:webHidden/>
          </w:rPr>
          <w:t>6</w:t>
        </w:r>
        <w:r w:rsidRPr="00C42B88">
          <w:rPr>
            <w:rFonts w:ascii="Arial" w:hAnsi="Arial" w:cs="Arial"/>
            <w:webHidden/>
          </w:rPr>
          <w:fldChar w:fldCharType="end"/>
        </w:r>
      </w:hyperlink>
    </w:p>
    <w:p w14:paraId="38475B5C" w14:textId="212C643A" w:rsidR="00E3408D" w:rsidRPr="00C42B88" w:rsidRDefault="00060307" w:rsidP="002F0FD8">
      <w:pPr>
        <w:pStyle w:val="TM2"/>
        <w:rPr>
          <w:rFonts w:ascii="Arial" w:eastAsiaTheme="minorEastAsia" w:hAnsi="Arial" w:cs="Arial"/>
          <w:sz w:val="22"/>
          <w:szCs w:val="22"/>
          <w:lang w:eastAsia="zh-TW"/>
        </w:rPr>
      </w:pPr>
      <w:hyperlink w:anchor="_Toc488838982" w:history="1">
        <w:r w:rsidR="00E3408D" w:rsidRPr="00C42B88">
          <w:rPr>
            <w:rStyle w:val="Lienhypertexte"/>
            <w:rFonts w:ascii="Arial" w:hAnsi="Arial" w:cs="Arial"/>
          </w:rPr>
          <w:t>1.</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Objet du Marché</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_Toc488838982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6</w:t>
        </w:r>
        <w:r w:rsidR="00E3408D" w:rsidRPr="00C42B88">
          <w:rPr>
            <w:rFonts w:ascii="Arial" w:hAnsi="Arial" w:cs="Arial"/>
            <w:webHidden/>
          </w:rPr>
          <w:fldChar w:fldCharType="end"/>
        </w:r>
      </w:hyperlink>
    </w:p>
    <w:p w14:paraId="2488AF6A" w14:textId="0C84A380" w:rsidR="00E3408D" w:rsidRPr="00C42B88" w:rsidRDefault="00060307" w:rsidP="002F0FD8">
      <w:pPr>
        <w:pStyle w:val="TM2"/>
        <w:rPr>
          <w:rFonts w:ascii="Arial" w:eastAsiaTheme="minorEastAsia" w:hAnsi="Arial" w:cs="Arial"/>
          <w:sz w:val="22"/>
          <w:szCs w:val="22"/>
          <w:lang w:eastAsia="zh-TW"/>
        </w:rPr>
      </w:pPr>
      <w:hyperlink w:anchor="_Toc488838983" w:history="1">
        <w:r w:rsidR="00E3408D" w:rsidRPr="00C42B88">
          <w:rPr>
            <w:rStyle w:val="Lienhypertexte"/>
            <w:rFonts w:ascii="Arial" w:hAnsi="Arial" w:cs="Arial"/>
          </w:rPr>
          <w:t>2.</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Origine des fonds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_Toc488838983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6</w:t>
        </w:r>
        <w:r w:rsidR="00E3408D" w:rsidRPr="00C42B88">
          <w:rPr>
            <w:rFonts w:ascii="Arial" w:hAnsi="Arial" w:cs="Arial"/>
            <w:webHidden/>
          </w:rPr>
          <w:fldChar w:fldCharType="end"/>
        </w:r>
      </w:hyperlink>
    </w:p>
    <w:p w14:paraId="2ABE4AED" w14:textId="0F65B7F6" w:rsidR="00E3408D" w:rsidRPr="00C42B88" w:rsidRDefault="00060307" w:rsidP="002F0FD8">
      <w:pPr>
        <w:pStyle w:val="TM2"/>
        <w:rPr>
          <w:rFonts w:ascii="Arial" w:eastAsiaTheme="minorEastAsia" w:hAnsi="Arial" w:cs="Arial"/>
          <w:sz w:val="22"/>
          <w:szCs w:val="22"/>
          <w:lang w:eastAsia="zh-TW"/>
        </w:rPr>
      </w:pPr>
      <w:hyperlink w:anchor="_Toc488838984" w:history="1">
        <w:r w:rsidR="00E3408D" w:rsidRPr="00C42B88">
          <w:rPr>
            <w:rStyle w:val="Lienhypertexte"/>
            <w:rFonts w:ascii="Arial" w:hAnsi="Arial" w:cs="Arial"/>
          </w:rPr>
          <w:t>3.</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Fraude et Corruption</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_Toc488838984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7</w:t>
        </w:r>
        <w:r w:rsidR="00E3408D" w:rsidRPr="00C42B88">
          <w:rPr>
            <w:rFonts w:ascii="Arial" w:hAnsi="Arial" w:cs="Arial"/>
            <w:webHidden/>
          </w:rPr>
          <w:fldChar w:fldCharType="end"/>
        </w:r>
      </w:hyperlink>
    </w:p>
    <w:p w14:paraId="614D42A2" w14:textId="0EF0B5DE" w:rsidR="00E3408D" w:rsidRPr="00C42B88" w:rsidRDefault="00060307" w:rsidP="002F0FD8">
      <w:pPr>
        <w:pStyle w:val="TM2"/>
        <w:rPr>
          <w:rFonts w:ascii="Arial" w:eastAsiaTheme="minorEastAsia" w:hAnsi="Arial" w:cs="Arial"/>
          <w:sz w:val="22"/>
          <w:szCs w:val="22"/>
          <w:lang w:eastAsia="zh-TW"/>
        </w:rPr>
      </w:pPr>
      <w:hyperlink w:anchor="_Toc488838985" w:history="1">
        <w:r w:rsidR="00E3408D" w:rsidRPr="00C42B88">
          <w:rPr>
            <w:rStyle w:val="Lienhypertexte"/>
            <w:rFonts w:ascii="Arial" w:hAnsi="Arial" w:cs="Arial"/>
          </w:rPr>
          <w:t>4.</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Candidats admis à concourir</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_Toc488838985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7</w:t>
        </w:r>
        <w:r w:rsidR="00E3408D" w:rsidRPr="00C42B88">
          <w:rPr>
            <w:rFonts w:ascii="Arial" w:hAnsi="Arial" w:cs="Arial"/>
            <w:webHidden/>
          </w:rPr>
          <w:fldChar w:fldCharType="end"/>
        </w:r>
      </w:hyperlink>
    </w:p>
    <w:p w14:paraId="6C022734" w14:textId="4C80EC46" w:rsidR="00E3408D" w:rsidRPr="00C42B88" w:rsidRDefault="00060307" w:rsidP="002F0FD8">
      <w:pPr>
        <w:pStyle w:val="TM2"/>
        <w:rPr>
          <w:rFonts w:ascii="Arial" w:eastAsiaTheme="minorEastAsia" w:hAnsi="Arial" w:cs="Arial"/>
          <w:sz w:val="22"/>
          <w:szCs w:val="22"/>
          <w:lang w:eastAsia="zh-TW"/>
        </w:rPr>
      </w:pPr>
      <w:hyperlink w:anchor="_Toc488838986" w:history="1">
        <w:r w:rsidR="00E3408D" w:rsidRPr="00C42B88">
          <w:rPr>
            <w:rStyle w:val="Lienhypertexte"/>
            <w:rFonts w:ascii="Arial" w:hAnsi="Arial" w:cs="Arial"/>
          </w:rPr>
          <w:t>5.</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Matériaux, matériels et Services répondant aux critères de provenance</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_Toc488838986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11</w:t>
        </w:r>
        <w:r w:rsidR="00E3408D" w:rsidRPr="00C42B88">
          <w:rPr>
            <w:rFonts w:ascii="Arial" w:hAnsi="Arial" w:cs="Arial"/>
            <w:webHidden/>
          </w:rPr>
          <w:fldChar w:fldCharType="end"/>
        </w:r>
      </w:hyperlink>
    </w:p>
    <w:p w14:paraId="29A6D460" w14:textId="202BA84F" w:rsidR="00E3408D" w:rsidRPr="00C42B88" w:rsidRDefault="00060307">
      <w:pPr>
        <w:pStyle w:val="TM1"/>
        <w:rPr>
          <w:rFonts w:ascii="Arial" w:eastAsiaTheme="minorEastAsia" w:hAnsi="Arial" w:cs="Arial"/>
          <w:b w:val="0"/>
          <w:sz w:val="22"/>
          <w:szCs w:val="22"/>
          <w:lang w:eastAsia="zh-TW"/>
        </w:rPr>
      </w:pPr>
      <w:hyperlink w:anchor="_Toc488838987" w:history="1">
        <w:r w:rsidR="00E3408D" w:rsidRPr="00C42B88">
          <w:rPr>
            <w:rStyle w:val="Lienhypertexte"/>
            <w:rFonts w:ascii="Arial" w:hAnsi="Arial" w:cs="Arial"/>
          </w:rPr>
          <w:t xml:space="preserve">B. </w:t>
        </w:r>
        <w:r w:rsidR="00E3408D" w:rsidRPr="00C42B88">
          <w:rPr>
            <w:rFonts w:ascii="Arial" w:eastAsiaTheme="minorEastAsia" w:hAnsi="Arial" w:cs="Arial"/>
            <w:b w:val="0"/>
            <w:sz w:val="22"/>
            <w:szCs w:val="22"/>
            <w:lang w:eastAsia="zh-TW"/>
          </w:rPr>
          <w:tab/>
        </w:r>
        <w:r w:rsidR="00E3408D" w:rsidRPr="00C42B88">
          <w:rPr>
            <w:rStyle w:val="Lienhypertexte"/>
            <w:rFonts w:ascii="Arial" w:hAnsi="Arial" w:cs="Arial"/>
          </w:rPr>
          <w:t>Contenu du Dossier d’Appel d’offres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_Toc488838987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b w:val="0"/>
            <w:bCs/>
            <w:webHidden/>
          </w:rPr>
          <w:t>Erreur ! Signet non défini.</w:t>
        </w:r>
        <w:r w:rsidR="00E3408D" w:rsidRPr="00C42B88">
          <w:rPr>
            <w:rFonts w:ascii="Arial" w:hAnsi="Arial" w:cs="Arial"/>
            <w:webHidden/>
          </w:rPr>
          <w:fldChar w:fldCharType="end"/>
        </w:r>
      </w:hyperlink>
    </w:p>
    <w:p w14:paraId="002E42AB" w14:textId="70F8C9C7" w:rsidR="00E3408D" w:rsidRPr="00C42B88" w:rsidRDefault="00060307" w:rsidP="002F0FD8">
      <w:pPr>
        <w:pStyle w:val="TM2"/>
        <w:rPr>
          <w:rFonts w:ascii="Arial" w:eastAsiaTheme="minorEastAsia" w:hAnsi="Arial" w:cs="Arial"/>
          <w:sz w:val="22"/>
          <w:szCs w:val="22"/>
          <w:lang w:eastAsia="zh-TW"/>
        </w:rPr>
      </w:pPr>
      <w:hyperlink w:anchor="_Toc488838988" w:history="1">
        <w:r w:rsidR="00E3408D" w:rsidRPr="00C42B88">
          <w:rPr>
            <w:rStyle w:val="Lienhypertexte"/>
            <w:rFonts w:ascii="Arial" w:hAnsi="Arial" w:cs="Arial"/>
          </w:rPr>
          <w:t>6.</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Sections du Dossier d’Appel d’Offres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_Toc488838988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12</w:t>
        </w:r>
        <w:r w:rsidR="00E3408D" w:rsidRPr="00C42B88">
          <w:rPr>
            <w:rFonts w:ascii="Arial" w:hAnsi="Arial" w:cs="Arial"/>
            <w:webHidden/>
          </w:rPr>
          <w:fldChar w:fldCharType="end"/>
        </w:r>
      </w:hyperlink>
    </w:p>
    <w:p w14:paraId="09C03ACB" w14:textId="2B1F1A43" w:rsidR="00E3408D" w:rsidRPr="00C42B88" w:rsidRDefault="00060307" w:rsidP="002F0FD8">
      <w:pPr>
        <w:pStyle w:val="TM2"/>
        <w:rPr>
          <w:rFonts w:ascii="Arial" w:eastAsiaTheme="minorEastAsia" w:hAnsi="Arial" w:cs="Arial"/>
          <w:sz w:val="22"/>
          <w:szCs w:val="22"/>
          <w:lang w:eastAsia="zh-TW"/>
        </w:rPr>
      </w:pPr>
      <w:hyperlink w:anchor="_Toc488838989" w:history="1">
        <w:r w:rsidR="00E3408D" w:rsidRPr="00C42B88">
          <w:rPr>
            <w:rStyle w:val="Lienhypertexte"/>
            <w:rFonts w:ascii="Arial" w:hAnsi="Arial" w:cs="Arial"/>
          </w:rPr>
          <w:t>7.</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 xml:space="preserve">Éclaircissements apportés au Dossier d’Appel d’Offres, </w:t>
        </w:r>
        <w:r w:rsidR="002F0FD8" w:rsidRPr="00C42B88">
          <w:rPr>
            <w:rStyle w:val="Lienhypertexte"/>
            <w:rFonts w:ascii="Arial" w:hAnsi="Arial" w:cs="Arial"/>
          </w:rPr>
          <w:br/>
        </w:r>
        <w:r w:rsidR="00E3408D" w:rsidRPr="00C42B88">
          <w:rPr>
            <w:rStyle w:val="Lienhypertexte"/>
            <w:rFonts w:ascii="Arial" w:hAnsi="Arial" w:cs="Arial"/>
          </w:rPr>
          <w:t>visite du site et réunion préparatoire</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_Toc488838989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13</w:t>
        </w:r>
        <w:r w:rsidR="00E3408D" w:rsidRPr="00C42B88">
          <w:rPr>
            <w:rFonts w:ascii="Arial" w:hAnsi="Arial" w:cs="Arial"/>
            <w:webHidden/>
          </w:rPr>
          <w:fldChar w:fldCharType="end"/>
        </w:r>
      </w:hyperlink>
    </w:p>
    <w:p w14:paraId="2E9C38B8" w14:textId="0E72A48D" w:rsidR="00E3408D" w:rsidRPr="00C42B88" w:rsidRDefault="00060307" w:rsidP="002F0FD8">
      <w:pPr>
        <w:pStyle w:val="TM2"/>
        <w:rPr>
          <w:rFonts w:ascii="Arial" w:eastAsiaTheme="minorEastAsia" w:hAnsi="Arial" w:cs="Arial"/>
          <w:sz w:val="22"/>
          <w:szCs w:val="22"/>
          <w:lang w:eastAsia="zh-TW"/>
        </w:rPr>
      </w:pPr>
      <w:hyperlink w:anchor="_Toc488838990" w:history="1">
        <w:r w:rsidR="00E3408D" w:rsidRPr="00C42B88">
          <w:rPr>
            <w:rStyle w:val="Lienhypertexte"/>
            <w:rFonts w:ascii="Arial" w:hAnsi="Arial" w:cs="Arial"/>
          </w:rPr>
          <w:t>8.</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Modifications apportées au Dossier d’Appel d’Offres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_Toc488838990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14</w:t>
        </w:r>
        <w:r w:rsidR="00E3408D" w:rsidRPr="00C42B88">
          <w:rPr>
            <w:rFonts w:ascii="Arial" w:hAnsi="Arial" w:cs="Arial"/>
            <w:webHidden/>
          </w:rPr>
          <w:fldChar w:fldCharType="end"/>
        </w:r>
      </w:hyperlink>
    </w:p>
    <w:p w14:paraId="3A38AAD3" w14:textId="5564B127" w:rsidR="00E3408D" w:rsidRPr="00C42B88" w:rsidRDefault="00060307">
      <w:pPr>
        <w:pStyle w:val="TM1"/>
        <w:rPr>
          <w:rFonts w:ascii="Arial" w:eastAsiaTheme="minorEastAsia" w:hAnsi="Arial" w:cs="Arial"/>
          <w:b w:val="0"/>
          <w:sz w:val="22"/>
          <w:szCs w:val="22"/>
          <w:lang w:eastAsia="zh-TW"/>
        </w:rPr>
      </w:pPr>
      <w:hyperlink w:anchor="_Toc488838991" w:history="1">
        <w:r w:rsidR="00E3408D" w:rsidRPr="00C42B88">
          <w:rPr>
            <w:rStyle w:val="Lienhypertexte"/>
            <w:rFonts w:ascii="Arial" w:hAnsi="Arial" w:cs="Arial"/>
          </w:rPr>
          <w:t xml:space="preserve">C. </w:t>
        </w:r>
        <w:r w:rsidR="00E3408D" w:rsidRPr="00C42B88">
          <w:rPr>
            <w:rFonts w:ascii="Arial" w:eastAsiaTheme="minorEastAsia" w:hAnsi="Arial" w:cs="Arial"/>
            <w:b w:val="0"/>
            <w:sz w:val="22"/>
            <w:szCs w:val="22"/>
            <w:lang w:eastAsia="zh-TW"/>
          </w:rPr>
          <w:tab/>
        </w:r>
        <w:r w:rsidR="00E3408D" w:rsidRPr="00C42B88">
          <w:rPr>
            <w:rStyle w:val="Lienhypertexte"/>
            <w:rFonts w:ascii="Arial" w:hAnsi="Arial" w:cs="Arial"/>
          </w:rPr>
          <w:t>Préparation des offres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_Toc488838991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14</w:t>
        </w:r>
        <w:r w:rsidR="00E3408D" w:rsidRPr="00C42B88">
          <w:rPr>
            <w:rFonts w:ascii="Arial" w:hAnsi="Arial" w:cs="Arial"/>
            <w:webHidden/>
          </w:rPr>
          <w:fldChar w:fldCharType="end"/>
        </w:r>
      </w:hyperlink>
    </w:p>
    <w:p w14:paraId="2AFE2FE4" w14:textId="299DDA4A" w:rsidR="00E3408D" w:rsidRPr="00C42B88" w:rsidRDefault="00060307" w:rsidP="002F0FD8">
      <w:pPr>
        <w:pStyle w:val="TM2"/>
        <w:rPr>
          <w:rFonts w:ascii="Arial" w:eastAsiaTheme="minorEastAsia" w:hAnsi="Arial" w:cs="Arial"/>
          <w:sz w:val="22"/>
          <w:szCs w:val="22"/>
          <w:lang w:eastAsia="zh-TW"/>
        </w:rPr>
      </w:pPr>
      <w:hyperlink w:anchor="_Toc488838992" w:history="1">
        <w:r w:rsidR="00E3408D" w:rsidRPr="00C42B88">
          <w:rPr>
            <w:rStyle w:val="Lienhypertexte"/>
            <w:rFonts w:ascii="Arial" w:hAnsi="Arial" w:cs="Arial"/>
          </w:rPr>
          <w:t>9.</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Frais afférents à la soumission</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_Toc488838992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14</w:t>
        </w:r>
        <w:r w:rsidR="00E3408D" w:rsidRPr="00C42B88">
          <w:rPr>
            <w:rFonts w:ascii="Arial" w:hAnsi="Arial" w:cs="Arial"/>
            <w:webHidden/>
          </w:rPr>
          <w:fldChar w:fldCharType="end"/>
        </w:r>
      </w:hyperlink>
    </w:p>
    <w:p w14:paraId="748007B4" w14:textId="581301CA" w:rsidR="00E3408D" w:rsidRPr="00C42B88" w:rsidRDefault="00060307" w:rsidP="002F0FD8">
      <w:pPr>
        <w:pStyle w:val="TM2"/>
        <w:rPr>
          <w:rFonts w:ascii="Arial" w:eastAsiaTheme="minorEastAsia" w:hAnsi="Arial" w:cs="Arial"/>
          <w:sz w:val="22"/>
          <w:szCs w:val="22"/>
          <w:lang w:eastAsia="zh-TW"/>
        </w:rPr>
      </w:pPr>
      <w:hyperlink w:anchor="_Toc488838993" w:history="1">
        <w:r w:rsidR="00E3408D" w:rsidRPr="00C42B88">
          <w:rPr>
            <w:rStyle w:val="Lienhypertexte"/>
            <w:rFonts w:ascii="Arial" w:hAnsi="Arial" w:cs="Arial"/>
          </w:rPr>
          <w:t>10.</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Langue de l’offre</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_Toc488838993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14</w:t>
        </w:r>
        <w:r w:rsidR="00E3408D" w:rsidRPr="00C42B88">
          <w:rPr>
            <w:rFonts w:ascii="Arial" w:hAnsi="Arial" w:cs="Arial"/>
            <w:webHidden/>
          </w:rPr>
          <w:fldChar w:fldCharType="end"/>
        </w:r>
      </w:hyperlink>
    </w:p>
    <w:p w14:paraId="6EB48856" w14:textId="515DE1B6" w:rsidR="00E3408D" w:rsidRPr="00C42B88" w:rsidRDefault="00060307" w:rsidP="002F0FD8">
      <w:pPr>
        <w:pStyle w:val="TM2"/>
        <w:rPr>
          <w:rFonts w:ascii="Arial" w:eastAsiaTheme="minorEastAsia" w:hAnsi="Arial" w:cs="Arial"/>
          <w:sz w:val="22"/>
          <w:szCs w:val="22"/>
          <w:lang w:eastAsia="zh-TW"/>
        </w:rPr>
      </w:pPr>
      <w:hyperlink w:anchor="_Toc488838994" w:history="1">
        <w:r w:rsidR="00E3408D" w:rsidRPr="00C42B88">
          <w:rPr>
            <w:rStyle w:val="Lienhypertexte"/>
            <w:rFonts w:ascii="Arial" w:hAnsi="Arial" w:cs="Arial"/>
          </w:rPr>
          <w:t>11.</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Documents constitutifs de l’offre</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_Toc488838994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15</w:t>
        </w:r>
        <w:r w:rsidR="00E3408D" w:rsidRPr="00C42B88">
          <w:rPr>
            <w:rFonts w:ascii="Arial" w:hAnsi="Arial" w:cs="Arial"/>
            <w:webHidden/>
          </w:rPr>
          <w:fldChar w:fldCharType="end"/>
        </w:r>
      </w:hyperlink>
    </w:p>
    <w:p w14:paraId="1EDF4680" w14:textId="7D73BD35" w:rsidR="00E3408D" w:rsidRPr="00C42B88" w:rsidRDefault="00060307" w:rsidP="002F0FD8">
      <w:pPr>
        <w:pStyle w:val="TM2"/>
        <w:rPr>
          <w:rFonts w:ascii="Arial" w:eastAsiaTheme="minorEastAsia" w:hAnsi="Arial" w:cs="Arial"/>
          <w:sz w:val="22"/>
          <w:szCs w:val="22"/>
          <w:lang w:eastAsia="zh-TW"/>
        </w:rPr>
      </w:pPr>
      <w:hyperlink w:anchor="_Toc488838995" w:history="1">
        <w:r w:rsidR="00E3408D" w:rsidRPr="00C42B88">
          <w:rPr>
            <w:rStyle w:val="Lienhypertexte"/>
            <w:rFonts w:ascii="Arial" w:hAnsi="Arial" w:cs="Arial"/>
          </w:rPr>
          <w:t>12.</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Lettre de soumission, bordereau des prix et détail quantitatif et estimatif</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_Toc488838995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16</w:t>
        </w:r>
        <w:r w:rsidR="00E3408D" w:rsidRPr="00C42B88">
          <w:rPr>
            <w:rFonts w:ascii="Arial" w:hAnsi="Arial" w:cs="Arial"/>
            <w:webHidden/>
          </w:rPr>
          <w:fldChar w:fldCharType="end"/>
        </w:r>
      </w:hyperlink>
    </w:p>
    <w:p w14:paraId="76A06EB1" w14:textId="035B4715" w:rsidR="00E3408D" w:rsidRPr="00C42B88" w:rsidRDefault="00060307" w:rsidP="002F0FD8">
      <w:pPr>
        <w:pStyle w:val="TM2"/>
        <w:rPr>
          <w:rFonts w:ascii="Arial" w:eastAsiaTheme="minorEastAsia" w:hAnsi="Arial" w:cs="Arial"/>
          <w:sz w:val="22"/>
          <w:szCs w:val="22"/>
          <w:lang w:eastAsia="zh-TW"/>
        </w:rPr>
      </w:pPr>
      <w:hyperlink w:anchor="_Toc488838996" w:history="1">
        <w:r w:rsidR="00E3408D" w:rsidRPr="00C42B88">
          <w:rPr>
            <w:rStyle w:val="Lienhypertexte"/>
            <w:rFonts w:ascii="Arial" w:hAnsi="Arial" w:cs="Arial"/>
          </w:rPr>
          <w:t>13.</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Variantes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_Toc488838996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16</w:t>
        </w:r>
        <w:r w:rsidR="00E3408D" w:rsidRPr="00C42B88">
          <w:rPr>
            <w:rFonts w:ascii="Arial" w:hAnsi="Arial" w:cs="Arial"/>
            <w:webHidden/>
          </w:rPr>
          <w:fldChar w:fldCharType="end"/>
        </w:r>
      </w:hyperlink>
    </w:p>
    <w:p w14:paraId="03C38679" w14:textId="486399E3" w:rsidR="00E3408D" w:rsidRPr="00C42B88" w:rsidRDefault="00060307" w:rsidP="002F0FD8">
      <w:pPr>
        <w:pStyle w:val="TM2"/>
        <w:rPr>
          <w:rFonts w:ascii="Arial" w:eastAsiaTheme="minorEastAsia" w:hAnsi="Arial" w:cs="Arial"/>
          <w:sz w:val="22"/>
          <w:szCs w:val="22"/>
          <w:lang w:eastAsia="zh-TW"/>
        </w:rPr>
      </w:pPr>
      <w:hyperlink w:anchor="_Toc488838997" w:history="1">
        <w:r w:rsidR="00E3408D" w:rsidRPr="00C42B88">
          <w:rPr>
            <w:rStyle w:val="Lienhypertexte"/>
            <w:rFonts w:ascii="Arial" w:hAnsi="Arial" w:cs="Arial"/>
          </w:rPr>
          <w:t>14.</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Prix de l’offre et rabais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_Toc488838997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16</w:t>
        </w:r>
        <w:r w:rsidR="00E3408D" w:rsidRPr="00C42B88">
          <w:rPr>
            <w:rFonts w:ascii="Arial" w:hAnsi="Arial" w:cs="Arial"/>
            <w:webHidden/>
          </w:rPr>
          <w:fldChar w:fldCharType="end"/>
        </w:r>
      </w:hyperlink>
    </w:p>
    <w:p w14:paraId="7F0A8155" w14:textId="75102AF2" w:rsidR="00E3408D" w:rsidRPr="00C42B88" w:rsidRDefault="00060307" w:rsidP="002F0FD8">
      <w:pPr>
        <w:pStyle w:val="TM2"/>
        <w:rPr>
          <w:rFonts w:ascii="Arial" w:eastAsiaTheme="minorEastAsia" w:hAnsi="Arial" w:cs="Arial"/>
          <w:sz w:val="22"/>
          <w:szCs w:val="22"/>
          <w:lang w:eastAsia="zh-TW"/>
        </w:rPr>
      </w:pPr>
      <w:hyperlink w:anchor="_Toc488838998" w:history="1">
        <w:r w:rsidR="00E3408D" w:rsidRPr="00C42B88">
          <w:rPr>
            <w:rStyle w:val="Lienhypertexte"/>
            <w:rFonts w:ascii="Arial" w:hAnsi="Arial" w:cs="Arial"/>
          </w:rPr>
          <w:t>15.</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Monnaies de l’offre</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_Toc488838998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18</w:t>
        </w:r>
        <w:r w:rsidR="00E3408D" w:rsidRPr="00C42B88">
          <w:rPr>
            <w:rFonts w:ascii="Arial" w:hAnsi="Arial" w:cs="Arial"/>
            <w:webHidden/>
          </w:rPr>
          <w:fldChar w:fldCharType="end"/>
        </w:r>
      </w:hyperlink>
    </w:p>
    <w:p w14:paraId="51108E9E" w14:textId="7874B93B" w:rsidR="00E3408D" w:rsidRPr="00C42B88" w:rsidRDefault="00060307" w:rsidP="002F0FD8">
      <w:pPr>
        <w:pStyle w:val="TM2"/>
        <w:rPr>
          <w:rFonts w:ascii="Arial" w:eastAsiaTheme="minorEastAsia" w:hAnsi="Arial" w:cs="Arial"/>
          <w:sz w:val="22"/>
          <w:szCs w:val="22"/>
          <w:lang w:eastAsia="zh-TW"/>
        </w:rPr>
      </w:pPr>
      <w:hyperlink w:anchor="_Toc488838999" w:history="1">
        <w:r w:rsidR="00E3408D" w:rsidRPr="00C42B88">
          <w:rPr>
            <w:rStyle w:val="Lienhypertexte"/>
            <w:rFonts w:ascii="Arial" w:hAnsi="Arial" w:cs="Arial"/>
          </w:rPr>
          <w:t>16.</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Documents constituant la proposition technique</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_Toc488838999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18</w:t>
        </w:r>
        <w:r w:rsidR="00E3408D" w:rsidRPr="00C42B88">
          <w:rPr>
            <w:rFonts w:ascii="Arial" w:hAnsi="Arial" w:cs="Arial"/>
            <w:webHidden/>
          </w:rPr>
          <w:fldChar w:fldCharType="end"/>
        </w:r>
      </w:hyperlink>
    </w:p>
    <w:p w14:paraId="033C1D3E" w14:textId="739DE48C" w:rsidR="00E3408D" w:rsidRPr="00C42B88" w:rsidRDefault="00060307" w:rsidP="002F0FD8">
      <w:pPr>
        <w:pStyle w:val="TM2"/>
        <w:rPr>
          <w:rFonts w:ascii="Arial" w:eastAsiaTheme="minorEastAsia" w:hAnsi="Arial" w:cs="Arial"/>
          <w:sz w:val="22"/>
          <w:szCs w:val="22"/>
          <w:lang w:eastAsia="zh-TW"/>
        </w:rPr>
      </w:pPr>
      <w:hyperlink w:anchor="_Toc488839000" w:history="1">
        <w:r w:rsidR="00E3408D" w:rsidRPr="00C42B88">
          <w:rPr>
            <w:rStyle w:val="Lienhypertexte"/>
            <w:rFonts w:ascii="Arial" w:hAnsi="Arial" w:cs="Arial"/>
          </w:rPr>
          <w:t>17.</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Documents attestant de l’éligibilité et des qualifications du soumissionnaire</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_Toc488839000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18</w:t>
        </w:r>
        <w:r w:rsidR="00E3408D" w:rsidRPr="00C42B88">
          <w:rPr>
            <w:rFonts w:ascii="Arial" w:hAnsi="Arial" w:cs="Arial"/>
            <w:webHidden/>
          </w:rPr>
          <w:fldChar w:fldCharType="end"/>
        </w:r>
      </w:hyperlink>
    </w:p>
    <w:p w14:paraId="343A7ED5" w14:textId="750115A0" w:rsidR="00E3408D" w:rsidRPr="00C42B88" w:rsidRDefault="00060307" w:rsidP="002F0FD8">
      <w:pPr>
        <w:pStyle w:val="TM2"/>
        <w:rPr>
          <w:rFonts w:ascii="Arial" w:eastAsiaTheme="minorEastAsia" w:hAnsi="Arial" w:cs="Arial"/>
          <w:sz w:val="22"/>
          <w:szCs w:val="22"/>
          <w:lang w:eastAsia="zh-TW"/>
        </w:rPr>
      </w:pPr>
      <w:hyperlink w:anchor="_Toc488839001" w:history="1">
        <w:r w:rsidR="00E3408D" w:rsidRPr="00C42B88">
          <w:rPr>
            <w:rStyle w:val="Lienhypertexte"/>
            <w:rFonts w:ascii="Arial" w:hAnsi="Arial" w:cs="Arial"/>
          </w:rPr>
          <w:t>18.</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Période de validité des offres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_Toc488839001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19</w:t>
        </w:r>
        <w:r w:rsidR="00E3408D" w:rsidRPr="00C42B88">
          <w:rPr>
            <w:rFonts w:ascii="Arial" w:hAnsi="Arial" w:cs="Arial"/>
            <w:webHidden/>
          </w:rPr>
          <w:fldChar w:fldCharType="end"/>
        </w:r>
      </w:hyperlink>
    </w:p>
    <w:p w14:paraId="43208AC5" w14:textId="4704F99C" w:rsidR="00E3408D" w:rsidRPr="00C42B88" w:rsidRDefault="00060307" w:rsidP="002F0FD8">
      <w:pPr>
        <w:pStyle w:val="TM2"/>
        <w:rPr>
          <w:rFonts w:ascii="Arial" w:eastAsiaTheme="minorEastAsia" w:hAnsi="Arial" w:cs="Arial"/>
          <w:sz w:val="22"/>
          <w:szCs w:val="22"/>
          <w:lang w:eastAsia="zh-TW"/>
        </w:rPr>
      </w:pPr>
      <w:hyperlink w:anchor="_Toc488839002" w:history="1">
        <w:r w:rsidR="00E3408D" w:rsidRPr="00C42B88">
          <w:rPr>
            <w:rStyle w:val="Lienhypertexte"/>
            <w:rFonts w:ascii="Arial" w:hAnsi="Arial" w:cs="Arial"/>
          </w:rPr>
          <w:t>19.</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Garantie d’offre</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_Toc488839002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20</w:t>
        </w:r>
        <w:r w:rsidR="00E3408D" w:rsidRPr="00C42B88">
          <w:rPr>
            <w:rFonts w:ascii="Arial" w:hAnsi="Arial" w:cs="Arial"/>
            <w:webHidden/>
          </w:rPr>
          <w:fldChar w:fldCharType="end"/>
        </w:r>
      </w:hyperlink>
    </w:p>
    <w:p w14:paraId="52788CCB" w14:textId="0C96B24B" w:rsidR="00E3408D" w:rsidRPr="00C42B88" w:rsidRDefault="00060307" w:rsidP="002F0FD8">
      <w:pPr>
        <w:pStyle w:val="TM2"/>
        <w:rPr>
          <w:rFonts w:ascii="Arial" w:eastAsiaTheme="minorEastAsia" w:hAnsi="Arial" w:cs="Arial"/>
          <w:sz w:val="22"/>
          <w:szCs w:val="22"/>
          <w:lang w:eastAsia="zh-TW"/>
        </w:rPr>
      </w:pPr>
      <w:hyperlink w:anchor="_Toc488839003" w:history="1">
        <w:r w:rsidR="00E3408D" w:rsidRPr="00C42B88">
          <w:rPr>
            <w:rStyle w:val="Lienhypertexte"/>
            <w:rFonts w:ascii="Arial" w:hAnsi="Arial" w:cs="Arial"/>
          </w:rPr>
          <w:t>20.</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Forme et signature de l’offre</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_Toc488839003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22</w:t>
        </w:r>
        <w:r w:rsidR="00E3408D" w:rsidRPr="00C42B88">
          <w:rPr>
            <w:rFonts w:ascii="Arial" w:hAnsi="Arial" w:cs="Arial"/>
            <w:webHidden/>
          </w:rPr>
          <w:fldChar w:fldCharType="end"/>
        </w:r>
      </w:hyperlink>
    </w:p>
    <w:p w14:paraId="75BE30CB" w14:textId="7216DE4C" w:rsidR="00E3408D" w:rsidRPr="00C42B88" w:rsidRDefault="00060307">
      <w:pPr>
        <w:pStyle w:val="TM1"/>
        <w:rPr>
          <w:rFonts w:ascii="Arial" w:eastAsiaTheme="minorEastAsia" w:hAnsi="Arial" w:cs="Arial"/>
          <w:b w:val="0"/>
          <w:sz w:val="22"/>
          <w:szCs w:val="22"/>
          <w:lang w:eastAsia="zh-TW"/>
        </w:rPr>
      </w:pPr>
      <w:hyperlink w:anchor="_Toc488839004" w:history="1">
        <w:r w:rsidR="00E3408D" w:rsidRPr="00C42B88">
          <w:rPr>
            <w:rStyle w:val="Lienhypertexte"/>
            <w:rFonts w:ascii="Arial" w:hAnsi="Arial" w:cs="Arial"/>
          </w:rPr>
          <w:t xml:space="preserve">D. </w:t>
        </w:r>
        <w:r w:rsidR="00E3408D" w:rsidRPr="00C42B88">
          <w:rPr>
            <w:rFonts w:ascii="Arial" w:eastAsiaTheme="minorEastAsia" w:hAnsi="Arial" w:cs="Arial"/>
            <w:b w:val="0"/>
            <w:sz w:val="22"/>
            <w:szCs w:val="22"/>
            <w:lang w:eastAsia="zh-TW"/>
          </w:rPr>
          <w:tab/>
        </w:r>
        <w:r w:rsidR="00E3408D" w:rsidRPr="00C42B88">
          <w:rPr>
            <w:rStyle w:val="Lienhypertexte"/>
            <w:rFonts w:ascii="Arial" w:hAnsi="Arial" w:cs="Arial"/>
          </w:rPr>
          <w:t>Remise des Offres et Ouverture des plis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_Toc488839004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23</w:t>
        </w:r>
        <w:r w:rsidR="00E3408D" w:rsidRPr="00C42B88">
          <w:rPr>
            <w:rFonts w:ascii="Arial" w:hAnsi="Arial" w:cs="Arial"/>
            <w:webHidden/>
          </w:rPr>
          <w:fldChar w:fldCharType="end"/>
        </w:r>
      </w:hyperlink>
    </w:p>
    <w:p w14:paraId="1C62CEEA" w14:textId="2A8E5722" w:rsidR="00E3408D" w:rsidRPr="00C42B88" w:rsidRDefault="00060307" w:rsidP="002F0FD8">
      <w:pPr>
        <w:pStyle w:val="TM2"/>
        <w:rPr>
          <w:rFonts w:ascii="Arial" w:eastAsiaTheme="minorEastAsia" w:hAnsi="Arial" w:cs="Arial"/>
          <w:sz w:val="22"/>
          <w:szCs w:val="22"/>
          <w:lang w:eastAsia="zh-TW"/>
        </w:rPr>
      </w:pPr>
      <w:hyperlink w:anchor="_Toc488839005" w:history="1">
        <w:r w:rsidR="00E3408D" w:rsidRPr="00C42B88">
          <w:rPr>
            <w:rStyle w:val="Lienhypertexte"/>
            <w:rFonts w:ascii="Arial" w:hAnsi="Arial" w:cs="Arial"/>
          </w:rPr>
          <w:t>21.</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Cachetage et marquage des offres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_Toc488839005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23</w:t>
        </w:r>
        <w:r w:rsidR="00E3408D" w:rsidRPr="00C42B88">
          <w:rPr>
            <w:rFonts w:ascii="Arial" w:hAnsi="Arial" w:cs="Arial"/>
            <w:webHidden/>
          </w:rPr>
          <w:fldChar w:fldCharType="end"/>
        </w:r>
      </w:hyperlink>
    </w:p>
    <w:p w14:paraId="15A8A188" w14:textId="038DE1F6" w:rsidR="00E3408D" w:rsidRPr="00C42B88" w:rsidRDefault="00060307" w:rsidP="002F0FD8">
      <w:pPr>
        <w:pStyle w:val="TM2"/>
        <w:rPr>
          <w:rFonts w:ascii="Arial" w:eastAsiaTheme="minorEastAsia" w:hAnsi="Arial" w:cs="Arial"/>
          <w:sz w:val="22"/>
          <w:szCs w:val="22"/>
          <w:lang w:eastAsia="zh-TW"/>
        </w:rPr>
      </w:pPr>
      <w:hyperlink w:anchor="_Toc488839006" w:history="1">
        <w:r w:rsidR="00E3408D" w:rsidRPr="00C42B88">
          <w:rPr>
            <w:rStyle w:val="Lienhypertexte"/>
            <w:rFonts w:ascii="Arial" w:hAnsi="Arial" w:cs="Arial"/>
          </w:rPr>
          <w:t>22.</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Date et heure limite de remise des offres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_Toc488839006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24</w:t>
        </w:r>
        <w:r w:rsidR="00E3408D" w:rsidRPr="00C42B88">
          <w:rPr>
            <w:rFonts w:ascii="Arial" w:hAnsi="Arial" w:cs="Arial"/>
            <w:webHidden/>
          </w:rPr>
          <w:fldChar w:fldCharType="end"/>
        </w:r>
      </w:hyperlink>
    </w:p>
    <w:p w14:paraId="01498C91" w14:textId="3D87865E" w:rsidR="00E3408D" w:rsidRPr="00C42B88" w:rsidRDefault="00060307" w:rsidP="002F0FD8">
      <w:pPr>
        <w:pStyle w:val="TM2"/>
        <w:rPr>
          <w:rFonts w:ascii="Arial" w:eastAsiaTheme="minorEastAsia" w:hAnsi="Arial" w:cs="Arial"/>
          <w:sz w:val="22"/>
          <w:szCs w:val="22"/>
          <w:lang w:eastAsia="zh-TW"/>
        </w:rPr>
      </w:pPr>
      <w:hyperlink w:anchor="_Toc488839007" w:history="1">
        <w:r w:rsidR="00E3408D" w:rsidRPr="00C42B88">
          <w:rPr>
            <w:rStyle w:val="Lienhypertexte"/>
            <w:rFonts w:ascii="Arial" w:hAnsi="Arial" w:cs="Arial"/>
          </w:rPr>
          <w:t>23.</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Offres hors délai</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_Toc488839007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24</w:t>
        </w:r>
        <w:r w:rsidR="00E3408D" w:rsidRPr="00C42B88">
          <w:rPr>
            <w:rFonts w:ascii="Arial" w:hAnsi="Arial" w:cs="Arial"/>
            <w:webHidden/>
          </w:rPr>
          <w:fldChar w:fldCharType="end"/>
        </w:r>
      </w:hyperlink>
    </w:p>
    <w:p w14:paraId="7DA245F4" w14:textId="4C52B2FE" w:rsidR="00E3408D" w:rsidRPr="00C42B88" w:rsidRDefault="00060307" w:rsidP="002F0FD8">
      <w:pPr>
        <w:pStyle w:val="TM2"/>
        <w:rPr>
          <w:rFonts w:ascii="Arial" w:eastAsiaTheme="minorEastAsia" w:hAnsi="Arial" w:cs="Arial"/>
          <w:sz w:val="22"/>
          <w:szCs w:val="22"/>
          <w:lang w:eastAsia="zh-TW"/>
        </w:rPr>
      </w:pPr>
      <w:hyperlink w:anchor="_Toc488839008" w:history="1">
        <w:r w:rsidR="00E3408D" w:rsidRPr="00C42B88">
          <w:rPr>
            <w:rStyle w:val="Lienhypertexte"/>
            <w:rFonts w:ascii="Arial" w:hAnsi="Arial" w:cs="Arial"/>
          </w:rPr>
          <w:t>24.</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Retrait, substitution et modification des offres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_Toc488839008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24</w:t>
        </w:r>
        <w:r w:rsidR="00E3408D" w:rsidRPr="00C42B88">
          <w:rPr>
            <w:rFonts w:ascii="Arial" w:hAnsi="Arial" w:cs="Arial"/>
            <w:webHidden/>
          </w:rPr>
          <w:fldChar w:fldCharType="end"/>
        </w:r>
      </w:hyperlink>
    </w:p>
    <w:p w14:paraId="55629315" w14:textId="55D1951E" w:rsidR="00E3408D" w:rsidRPr="00C42B88" w:rsidRDefault="00060307" w:rsidP="002F0FD8">
      <w:pPr>
        <w:pStyle w:val="TM2"/>
        <w:rPr>
          <w:rFonts w:ascii="Arial" w:eastAsiaTheme="minorEastAsia" w:hAnsi="Arial" w:cs="Arial"/>
          <w:sz w:val="22"/>
          <w:szCs w:val="22"/>
          <w:lang w:eastAsia="zh-TW"/>
        </w:rPr>
      </w:pPr>
      <w:hyperlink w:anchor="_Toc488839009" w:history="1">
        <w:r w:rsidR="00E3408D" w:rsidRPr="00C42B88">
          <w:rPr>
            <w:rStyle w:val="Lienhypertexte"/>
            <w:rFonts w:ascii="Arial" w:hAnsi="Arial" w:cs="Arial"/>
          </w:rPr>
          <w:t>25.</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Ouverture des plis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_Toc488839009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25</w:t>
        </w:r>
        <w:r w:rsidR="00E3408D" w:rsidRPr="00C42B88">
          <w:rPr>
            <w:rFonts w:ascii="Arial" w:hAnsi="Arial" w:cs="Arial"/>
            <w:webHidden/>
          </w:rPr>
          <w:fldChar w:fldCharType="end"/>
        </w:r>
      </w:hyperlink>
    </w:p>
    <w:p w14:paraId="41B17228" w14:textId="4BEF8F81" w:rsidR="00E3408D" w:rsidRPr="00C42B88" w:rsidRDefault="00060307">
      <w:pPr>
        <w:pStyle w:val="TM1"/>
        <w:rPr>
          <w:rFonts w:ascii="Arial" w:eastAsiaTheme="minorEastAsia" w:hAnsi="Arial" w:cs="Arial"/>
          <w:b w:val="0"/>
          <w:sz w:val="22"/>
          <w:szCs w:val="22"/>
          <w:lang w:eastAsia="zh-TW"/>
        </w:rPr>
      </w:pPr>
      <w:hyperlink w:anchor="_Toc488839010" w:history="1">
        <w:r w:rsidR="00E3408D" w:rsidRPr="00C42B88">
          <w:rPr>
            <w:rStyle w:val="Lienhypertexte"/>
            <w:rFonts w:ascii="Arial" w:hAnsi="Arial" w:cs="Arial"/>
          </w:rPr>
          <w:t xml:space="preserve">E. </w:t>
        </w:r>
        <w:r w:rsidR="00E3408D" w:rsidRPr="00C42B88">
          <w:rPr>
            <w:rFonts w:ascii="Arial" w:eastAsiaTheme="minorEastAsia" w:hAnsi="Arial" w:cs="Arial"/>
            <w:b w:val="0"/>
            <w:sz w:val="22"/>
            <w:szCs w:val="22"/>
            <w:lang w:eastAsia="zh-TW"/>
          </w:rPr>
          <w:tab/>
        </w:r>
        <w:r w:rsidR="00E3408D" w:rsidRPr="00C42B88">
          <w:rPr>
            <w:rStyle w:val="Lienhypertexte"/>
            <w:rFonts w:ascii="Arial" w:hAnsi="Arial" w:cs="Arial"/>
          </w:rPr>
          <w:t>Évaluation et comparaison des offres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_Toc488839010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26</w:t>
        </w:r>
        <w:r w:rsidR="00E3408D" w:rsidRPr="00C42B88">
          <w:rPr>
            <w:rFonts w:ascii="Arial" w:hAnsi="Arial" w:cs="Arial"/>
            <w:webHidden/>
          </w:rPr>
          <w:fldChar w:fldCharType="end"/>
        </w:r>
      </w:hyperlink>
    </w:p>
    <w:p w14:paraId="4F754717" w14:textId="685413B3" w:rsidR="00E3408D" w:rsidRPr="00C42B88" w:rsidRDefault="00060307" w:rsidP="002F0FD8">
      <w:pPr>
        <w:pStyle w:val="TM2"/>
        <w:rPr>
          <w:rFonts w:ascii="Arial" w:eastAsiaTheme="minorEastAsia" w:hAnsi="Arial" w:cs="Arial"/>
          <w:sz w:val="22"/>
          <w:szCs w:val="22"/>
          <w:lang w:eastAsia="zh-TW"/>
        </w:rPr>
      </w:pPr>
      <w:hyperlink w:anchor="_Toc488839011" w:history="1">
        <w:r w:rsidR="00E3408D" w:rsidRPr="00C42B88">
          <w:rPr>
            <w:rStyle w:val="Lienhypertexte"/>
            <w:rFonts w:ascii="Arial" w:hAnsi="Arial" w:cs="Arial"/>
          </w:rPr>
          <w:t>26.</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Confidentialité</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_Toc488839011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26</w:t>
        </w:r>
        <w:r w:rsidR="00E3408D" w:rsidRPr="00C42B88">
          <w:rPr>
            <w:rFonts w:ascii="Arial" w:hAnsi="Arial" w:cs="Arial"/>
            <w:webHidden/>
          </w:rPr>
          <w:fldChar w:fldCharType="end"/>
        </w:r>
      </w:hyperlink>
    </w:p>
    <w:p w14:paraId="61352009" w14:textId="08EF51DF" w:rsidR="00E3408D" w:rsidRPr="00C42B88" w:rsidRDefault="00060307" w:rsidP="002F0FD8">
      <w:pPr>
        <w:pStyle w:val="TM2"/>
        <w:rPr>
          <w:rFonts w:ascii="Arial" w:eastAsiaTheme="minorEastAsia" w:hAnsi="Arial" w:cs="Arial"/>
          <w:sz w:val="22"/>
          <w:szCs w:val="22"/>
          <w:lang w:eastAsia="zh-TW"/>
        </w:rPr>
      </w:pPr>
      <w:hyperlink w:anchor="_Toc488839012" w:history="1">
        <w:r w:rsidR="00E3408D" w:rsidRPr="00C42B88">
          <w:rPr>
            <w:rStyle w:val="Lienhypertexte"/>
            <w:rFonts w:ascii="Arial" w:hAnsi="Arial" w:cs="Arial"/>
          </w:rPr>
          <w:t>27.</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Éclaircissements concernant les Offres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_Toc488839012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27</w:t>
        </w:r>
        <w:r w:rsidR="00E3408D" w:rsidRPr="00C42B88">
          <w:rPr>
            <w:rFonts w:ascii="Arial" w:hAnsi="Arial" w:cs="Arial"/>
            <w:webHidden/>
          </w:rPr>
          <w:fldChar w:fldCharType="end"/>
        </w:r>
      </w:hyperlink>
    </w:p>
    <w:p w14:paraId="4E1ADB93" w14:textId="747292CE" w:rsidR="00E3408D" w:rsidRPr="00C42B88" w:rsidRDefault="00060307" w:rsidP="002F0FD8">
      <w:pPr>
        <w:pStyle w:val="TM2"/>
        <w:rPr>
          <w:rFonts w:ascii="Arial" w:eastAsiaTheme="minorEastAsia" w:hAnsi="Arial" w:cs="Arial"/>
          <w:sz w:val="22"/>
          <w:szCs w:val="22"/>
          <w:lang w:eastAsia="zh-TW"/>
        </w:rPr>
      </w:pPr>
      <w:hyperlink w:anchor="_Toc488839013" w:history="1">
        <w:r w:rsidR="00E3408D" w:rsidRPr="00C42B88">
          <w:rPr>
            <w:rStyle w:val="Lienhypertexte"/>
            <w:rFonts w:ascii="Arial" w:hAnsi="Arial" w:cs="Arial"/>
          </w:rPr>
          <w:t>28.</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Divergences, réserves ou omissions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_Toc488839013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27</w:t>
        </w:r>
        <w:r w:rsidR="00E3408D" w:rsidRPr="00C42B88">
          <w:rPr>
            <w:rFonts w:ascii="Arial" w:hAnsi="Arial" w:cs="Arial"/>
            <w:webHidden/>
          </w:rPr>
          <w:fldChar w:fldCharType="end"/>
        </w:r>
      </w:hyperlink>
    </w:p>
    <w:p w14:paraId="77667C3A" w14:textId="6C645292" w:rsidR="00E3408D" w:rsidRPr="00C42B88" w:rsidRDefault="00060307" w:rsidP="002F0FD8">
      <w:pPr>
        <w:pStyle w:val="TM2"/>
        <w:rPr>
          <w:rFonts w:ascii="Arial" w:eastAsiaTheme="minorEastAsia" w:hAnsi="Arial" w:cs="Arial"/>
          <w:sz w:val="22"/>
          <w:szCs w:val="22"/>
          <w:lang w:eastAsia="zh-TW"/>
        </w:rPr>
      </w:pPr>
      <w:hyperlink w:anchor="_Toc488839014" w:history="1">
        <w:r w:rsidR="00E3408D" w:rsidRPr="00C42B88">
          <w:rPr>
            <w:rStyle w:val="Lienhypertexte"/>
            <w:rFonts w:ascii="Arial" w:hAnsi="Arial" w:cs="Arial"/>
          </w:rPr>
          <w:t>29.</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Conformité des offres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_Toc488839014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27</w:t>
        </w:r>
        <w:r w:rsidR="00E3408D" w:rsidRPr="00C42B88">
          <w:rPr>
            <w:rFonts w:ascii="Arial" w:hAnsi="Arial" w:cs="Arial"/>
            <w:webHidden/>
          </w:rPr>
          <w:fldChar w:fldCharType="end"/>
        </w:r>
      </w:hyperlink>
    </w:p>
    <w:p w14:paraId="31B8B781" w14:textId="7B17B67B" w:rsidR="00E3408D" w:rsidRPr="00C42B88" w:rsidRDefault="00060307" w:rsidP="002F0FD8">
      <w:pPr>
        <w:pStyle w:val="TM2"/>
        <w:rPr>
          <w:rFonts w:ascii="Arial" w:eastAsiaTheme="minorEastAsia" w:hAnsi="Arial" w:cs="Arial"/>
          <w:sz w:val="22"/>
          <w:szCs w:val="22"/>
          <w:lang w:eastAsia="zh-TW"/>
        </w:rPr>
      </w:pPr>
      <w:hyperlink w:anchor="_Toc488839015" w:history="1">
        <w:r w:rsidR="00E3408D" w:rsidRPr="00C42B88">
          <w:rPr>
            <w:rStyle w:val="Lienhypertexte"/>
            <w:rFonts w:ascii="Arial" w:hAnsi="Arial" w:cs="Arial"/>
          </w:rPr>
          <w:t>30.</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Non-Conformité et erreurs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_Toc488839015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28</w:t>
        </w:r>
        <w:r w:rsidR="00E3408D" w:rsidRPr="00C42B88">
          <w:rPr>
            <w:rFonts w:ascii="Arial" w:hAnsi="Arial" w:cs="Arial"/>
            <w:webHidden/>
          </w:rPr>
          <w:fldChar w:fldCharType="end"/>
        </w:r>
      </w:hyperlink>
    </w:p>
    <w:p w14:paraId="1664A236" w14:textId="0EECE92E" w:rsidR="00E3408D" w:rsidRPr="00C42B88" w:rsidRDefault="00060307" w:rsidP="002F0FD8">
      <w:pPr>
        <w:pStyle w:val="TM2"/>
        <w:rPr>
          <w:rFonts w:ascii="Arial" w:eastAsiaTheme="minorEastAsia" w:hAnsi="Arial" w:cs="Arial"/>
          <w:sz w:val="22"/>
          <w:szCs w:val="22"/>
          <w:lang w:eastAsia="zh-TW"/>
        </w:rPr>
      </w:pPr>
      <w:hyperlink w:anchor="_Toc488839016" w:history="1">
        <w:r w:rsidR="00E3408D" w:rsidRPr="00C42B88">
          <w:rPr>
            <w:rStyle w:val="Lienhypertexte"/>
            <w:rFonts w:ascii="Arial" w:hAnsi="Arial" w:cs="Arial"/>
          </w:rPr>
          <w:t>31.</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Correction des erreurs arithmétiques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_Toc488839016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29</w:t>
        </w:r>
        <w:r w:rsidR="00E3408D" w:rsidRPr="00C42B88">
          <w:rPr>
            <w:rFonts w:ascii="Arial" w:hAnsi="Arial" w:cs="Arial"/>
            <w:webHidden/>
          </w:rPr>
          <w:fldChar w:fldCharType="end"/>
        </w:r>
      </w:hyperlink>
    </w:p>
    <w:p w14:paraId="2DAFBCFF" w14:textId="52E3B3ED" w:rsidR="00E3408D" w:rsidRPr="00C42B88" w:rsidRDefault="00060307" w:rsidP="002F0FD8">
      <w:pPr>
        <w:pStyle w:val="TM2"/>
        <w:rPr>
          <w:rFonts w:ascii="Arial" w:eastAsiaTheme="minorEastAsia" w:hAnsi="Arial" w:cs="Arial"/>
          <w:sz w:val="22"/>
          <w:szCs w:val="22"/>
          <w:lang w:eastAsia="zh-TW"/>
        </w:rPr>
      </w:pPr>
      <w:hyperlink w:anchor="_Toc488839017" w:history="1">
        <w:r w:rsidR="00E3408D" w:rsidRPr="00C42B88">
          <w:rPr>
            <w:rStyle w:val="Lienhypertexte"/>
            <w:rFonts w:ascii="Arial" w:hAnsi="Arial" w:cs="Arial"/>
          </w:rPr>
          <w:t>32.</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Conversion en une seule monnaie</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_Toc488839017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29</w:t>
        </w:r>
        <w:r w:rsidR="00E3408D" w:rsidRPr="00C42B88">
          <w:rPr>
            <w:rFonts w:ascii="Arial" w:hAnsi="Arial" w:cs="Arial"/>
            <w:webHidden/>
          </w:rPr>
          <w:fldChar w:fldCharType="end"/>
        </w:r>
      </w:hyperlink>
    </w:p>
    <w:p w14:paraId="49F25223" w14:textId="65EC8374" w:rsidR="00E3408D" w:rsidRPr="00C42B88" w:rsidRDefault="00060307" w:rsidP="002F0FD8">
      <w:pPr>
        <w:pStyle w:val="TM2"/>
        <w:rPr>
          <w:rFonts w:ascii="Arial" w:eastAsiaTheme="minorEastAsia" w:hAnsi="Arial" w:cs="Arial"/>
          <w:sz w:val="22"/>
          <w:szCs w:val="22"/>
          <w:lang w:eastAsia="zh-TW"/>
        </w:rPr>
      </w:pPr>
      <w:hyperlink w:anchor="_Toc488839018" w:history="1">
        <w:r w:rsidR="00E3408D" w:rsidRPr="00C42B88">
          <w:rPr>
            <w:rStyle w:val="Lienhypertexte"/>
            <w:rFonts w:ascii="Arial" w:hAnsi="Arial" w:cs="Arial"/>
          </w:rPr>
          <w:t>33.</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Marge de préférence</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_Toc488839018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29</w:t>
        </w:r>
        <w:r w:rsidR="00E3408D" w:rsidRPr="00C42B88">
          <w:rPr>
            <w:rFonts w:ascii="Arial" w:hAnsi="Arial" w:cs="Arial"/>
            <w:webHidden/>
          </w:rPr>
          <w:fldChar w:fldCharType="end"/>
        </w:r>
      </w:hyperlink>
    </w:p>
    <w:p w14:paraId="7045D7D6" w14:textId="5508B9F2" w:rsidR="00E3408D" w:rsidRPr="00C42B88" w:rsidRDefault="00060307" w:rsidP="002F0FD8">
      <w:pPr>
        <w:pStyle w:val="TM2"/>
        <w:rPr>
          <w:rFonts w:ascii="Arial" w:eastAsiaTheme="minorEastAsia" w:hAnsi="Arial" w:cs="Arial"/>
          <w:sz w:val="22"/>
          <w:szCs w:val="22"/>
          <w:lang w:eastAsia="zh-TW"/>
        </w:rPr>
      </w:pPr>
      <w:hyperlink w:anchor="_Toc488839019" w:history="1">
        <w:r w:rsidR="00E3408D" w:rsidRPr="00C42B88">
          <w:rPr>
            <w:rStyle w:val="Lienhypertexte"/>
            <w:rFonts w:ascii="Arial" w:hAnsi="Arial" w:cs="Arial"/>
          </w:rPr>
          <w:t>34.</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Sous-traitants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_Toc488839019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29</w:t>
        </w:r>
        <w:r w:rsidR="00E3408D" w:rsidRPr="00C42B88">
          <w:rPr>
            <w:rFonts w:ascii="Arial" w:hAnsi="Arial" w:cs="Arial"/>
            <w:webHidden/>
          </w:rPr>
          <w:fldChar w:fldCharType="end"/>
        </w:r>
      </w:hyperlink>
    </w:p>
    <w:p w14:paraId="427625C0" w14:textId="038C52F8" w:rsidR="00E3408D" w:rsidRPr="00C42B88" w:rsidRDefault="00060307" w:rsidP="002F0FD8">
      <w:pPr>
        <w:pStyle w:val="TM2"/>
        <w:rPr>
          <w:rFonts w:ascii="Arial" w:eastAsiaTheme="minorEastAsia" w:hAnsi="Arial" w:cs="Arial"/>
          <w:sz w:val="22"/>
          <w:szCs w:val="22"/>
          <w:lang w:eastAsia="zh-TW"/>
        </w:rPr>
      </w:pPr>
      <w:hyperlink w:anchor="_Toc488839020" w:history="1">
        <w:r w:rsidR="00E3408D" w:rsidRPr="00C42B88">
          <w:rPr>
            <w:rStyle w:val="Lienhypertexte"/>
            <w:rFonts w:ascii="Arial" w:hAnsi="Arial" w:cs="Arial"/>
          </w:rPr>
          <w:t>35.</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Évaluation des Offres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_Toc488839020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30</w:t>
        </w:r>
        <w:r w:rsidR="00E3408D" w:rsidRPr="00C42B88">
          <w:rPr>
            <w:rFonts w:ascii="Arial" w:hAnsi="Arial" w:cs="Arial"/>
            <w:webHidden/>
          </w:rPr>
          <w:fldChar w:fldCharType="end"/>
        </w:r>
      </w:hyperlink>
    </w:p>
    <w:p w14:paraId="49931E13" w14:textId="71011203" w:rsidR="00E3408D" w:rsidRPr="00C42B88" w:rsidRDefault="00060307" w:rsidP="002F0FD8">
      <w:pPr>
        <w:pStyle w:val="TM2"/>
        <w:rPr>
          <w:rFonts w:ascii="Arial" w:eastAsiaTheme="minorEastAsia" w:hAnsi="Arial" w:cs="Arial"/>
          <w:sz w:val="22"/>
          <w:szCs w:val="22"/>
          <w:lang w:eastAsia="zh-TW"/>
        </w:rPr>
      </w:pPr>
      <w:hyperlink w:anchor="_Toc488839021" w:history="1">
        <w:r w:rsidR="00E3408D" w:rsidRPr="00C42B88">
          <w:rPr>
            <w:rStyle w:val="Lienhypertexte"/>
            <w:rFonts w:ascii="Arial" w:hAnsi="Arial" w:cs="Arial"/>
          </w:rPr>
          <w:t>36.</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Comparaison des Offres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_Toc488839021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31</w:t>
        </w:r>
        <w:r w:rsidR="00E3408D" w:rsidRPr="00C42B88">
          <w:rPr>
            <w:rFonts w:ascii="Arial" w:hAnsi="Arial" w:cs="Arial"/>
            <w:webHidden/>
          </w:rPr>
          <w:fldChar w:fldCharType="end"/>
        </w:r>
      </w:hyperlink>
    </w:p>
    <w:p w14:paraId="2BF5AB40" w14:textId="5F56619E" w:rsidR="00E3408D" w:rsidRPr="00C42B88" w:rsidRDefault="00060307" w:rsidP="002F0FD8">
      <w:pPr>
        <w:pStyle w:val="TM2"/>
        <w:rPr>
          <w:rFonts w:ascii="Arial" w:eastAsiaTheme="minorEastAsia" w:hAnsi="Arial" w:cs="Arial"/>
          <w:sz w:val="22"/>
          <w:szCs w:val="22"/>
          <w:lang w:eastAsia="zh-TW"/>
        </w:rPr>
      </w:pPr>
      <w:hyperlink w:anchor="_Toc488839022" w:history="1">
        <w:r w:rsidR="00E3408D" w:rsidRPr="00C42B88">
          <w:rPr>
            <w:rStyle w:val="Lienhypertexte"/>
            <w:rFonts w:ascii="Arial" w:hAnsi="Arial" w:cs="Arial"/>
          </w:rPr>
          <w:t>37.</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Offres anormalement basses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_Toc488839022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31</w:t>
        </w:r>
        <w:r w:rsidR="00E3408D" w:rsidRPr="00C42B88">
          <w:rPr>
            <w:rFonts w:ascii="Arial" w:hAnsi="Arial" w:cs="Arial"/>
            <w:webHidden/>
          </w:rPr>
          <w:fldChar w:fldCharType="end"/>
        </w:r>
      </w:hyperlink>
    </w:p>
    <w:p w14:paraId="0AB782C1" w14:textId="631646DB" w:rsidR="00E3408D" w:rsidRPr="00C42B88" w:rsidRDefault="00060307" w:rsidP="002F0FD8">
      <w:pPr>
        <w:pStyle w:val="TM2"/>
        <w:rPr>
          <w:rFonts w:ascii="Arial" w:eastAsiaTheme="minorEastAsia" w:hAnsi="Arial" w:cs="Arial"/>
          <w:sz w:val="22"/>
          <w:szCs w:val="22"/>
          <w:lang w:eastAsia="zh-TW"/>
        </w:rPr>
      </w:pPr>
      <w:hyperlink w:anchor="_Toc488839023" w:history="1">
        <w:r w:rsidR="00E3408D" w:rsidRPr="00C42B88">
          <w:rPr>
            <w:rStyle w:val="Lienhypertexte"/>
            <w:rFonts w:ascii="Arial" w:hAnsi="Arial" w:cs="Arial"/>
          </w:rPr>
          <w:t>38.</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Offre déséquilibrée</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_Toc488839023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31</w:t>
        </w:r>
        <w:r w:rsidR="00E3408D" w:rsidRPr="00C42B88">
          <w:rPr>
            <w:rFonts w:ascii="Arial" w:hAnsi="Arial" w:cs="Arial"/>
            <w:webHidden/>
          </w:rPr>
          <w:fldChar w:fldCharType="end"/>
        </w:r>
      </w:hyperlink>
    </w:p>
    <w:p w14:paraId="3D1FEB0C" w14:textId="3D39ED75" w:rsidR="00E3408D" w:rsidRPr="00C42B88" w:rsidRDefault="00060307" w:rsidP="002F0FD8">
      <w:pPr>
        <w:pStyle w:val="TM2"/>
        <w:rPr>
          <w:rFonts w:ascii="Arial" w:eastAsiaTheme="minorEastAsia" w:hAnsi="Arial" w:cs="Arial"/>
          <w:sz w:val="22"/>
          <w:szCs w:val="22"/>
          <w:lang w:eastAsia="zh-TW"/>
        </w:rPr>
      </w:pPr>
      <w:hyperlink w:anchor="_Toc488839024" w:history="1">
        <w:r w:rsidR="00E3408D" w:rsidRPr="00C42B88">
          <w:rPr>
            <w:rStyle w:val="Lienhypertexte"/>
            <w:rFonts w:ascii="Arial" w:hAnsi="Arial" w:cs="Arial"/>
          </w:rPr>
          <w:t>39.</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Qualification du Soumissionnaire</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_Toc488839024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32</w:t>
        </w:r>
        <w:r w:rsidR="00E3408D" w:rsidRPr="00C42B88">
          <w:rPr>
            <w:rFonts w:ascii="Arial" w:hAnsi="Arial" w:cs="Arial"/>
            <w:webHidden/>
          </w:rPr>
          <w:fldChar w:fldCharType="end"/>
        </w:r>
      </w:hyperlink>
    </w:p>
    <w:p w14:paraId="0C890966" w14:textId="1E637054" w:rsidR="00E3408D" w:rsidRPr="00C42B88" w:rsidRDefault="00060307" w:rsidP="002F0FD8">
      <w:pPr>
        <w:pStyle w:val="TM2"/>
        <w:rPr>
          <w:rFonts w:ascii="Arial" w:eastAsiaTheme="minorEastAsia" w:hAnsi="Arial" w:cs="Arial"/>
          <w:sz w:val="22"/>
          <w:szCs w:val="22"/>
          <w:lang w:eastAsia="zh-TW"/>
        </w:rPr>
      </w:pPr>
      <w:hyperlink w:anchor="_Toc488839025" w:history="1">
        <w:r w:rsidR="00E3408D" w:rsidRPr="00C42B88">
          <w:rPr>
            <w:rStyle w:val="Lienhypertexte"/>
            <w:rFonts w:ascii="Arial" w:hAnsi="Arial" w:cs="Arial"/>
          </w:rPr>
          <w:t>40.</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Offre la plus avantageuse</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_Toc488839025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32</w:t>
        </w:r>
        <w:r w:rsidR="00E3408D" w:rsidRPr="00C42B88">
          <w:rPr>
            <w:rFonts w:ascii="Arial" w:hAnsi="Arial" w:cs="Arial"/>
            <w:webHidden/>
          </w:rPr>
          <w:fldChar w:fldCharType="end"/>
        </w:r>
      </w:hyperlink>
    </w:p>
    <w:p w14:paraId="003A3FF6" w14:textId="0BC18284" w:rsidR="00E3408D" w:rsidRPr="00C42B88" w:rsidRDefault="00060307" w:rsidP="002F0FD8">
      <w:pPr>
        <w:pStyle w:val="TM2"/>
        <w:rPr>
          <w:rFonts w:ascii="Arial" w:eastAsiaTheme="minorEastAsia" w:hAnsi="Arial" w:cs="Arial"/>
          <w:sz w:val="22"/>
          <w:szCs w:val="22"/>
          <w:lang w:eastAsia="zh-TW"/>
        </w:rPr>
      </w:pPr>
      <w:hyperlink w:anchor="_Toc488839026" w:history="1">
        <w:r w:rsidR="00E3408D" w:rsidRPr="00C42B88">
          <w:rPr>
            <w:rStyle w:val="Lienhypertexte"/>
            <w:rFonts w:ascii="Arial" w:hAnsi="Arial" w:cs="Arial"/>
          </w:rPr>
          <w:t>41.</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Droit du Maître de l’Ouvrage d’accepter et d’écarter les offres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_Toc488839026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33</w:t>
        </w:r>
        <w:r w:rsidR="00E3408D" w:rsidRPr="00C42B88">
          <w:rPr>
            <w:rFonts w:ascii="Arial" w:hAnsi="Arial" w:cs="Arial"/>
            <w:webHidden/>
          </w:rPr>
          <w:fldChar w:fldCharType="end"/>
        </w:r>
      </w:hyperlink>
    </w:p>
    <w:p w14:paraId="55B472CB" w14:textId="5E2C0D99" w:rsidR="00E3408D" w:rsidRPr="00C42B88" w:rsidRDefault="00060307" w:rsidP="002F0FD8">
      <w:pPr>
        <w:pStyle w:val="TM2"/>
        <w:rPr>
          <w:rFonts w:ascii="Arial" w:eastAsiaTheme="minorEastAsia" w:hAnsi="Arial" w:cs="Arial"/>
          <w:sz w:val="22"/>
          <w:szCs w:val="22"/>
          <w:lang w:eastAsia="zh-TW"/>
        </w:rPr>
      </w:pPr>
      <w:hyperlink w:anchor="_Toc488839027" w:history="1">
        <w:r w:rsidR="00E3408D" w:rsidRPr="00C42B88">
          <w:rPr>
            <w:rStyle w:val="Lienhypertexte"/>
            <w:rFonts w:ascii="Arial" w:hAnsi="Arial" w:cs="Arial"/>
          </w:rPr>
          <w:t>42.</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Période d’attente</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_Toc488839027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33</w:t>
        </w:r>
        <w:r w:rsidR="00E3408D" w:rsidRPr="00C42B88">
          <w:rPr>
            <w:rFonts w:ascii="Arial" w:hAnsi="Arial" w:cs="Arial"/>
            <w:webHidden/>
          </w:rPr>
          <w:fldChar w:fldCharType="end"/>
        </w:r>
      </w:hyperlink>
    </w:p>
    <w:p w14:paraId="06A4B8F5" w14:textId="7093385E" w:rsidR="00E3408D" w:rsidRPr="00C42B88" w:rsidRDefault="00060307" w:rsidP="002F0FD8">
      <w:pPr>
        <w:pStyle w:val="TM2"/>
        <w:rPr>
          <w:rFonts w:ascii="Arial" w:eastAsiaTheme="minorEastAsia" w:hAnsi="Arial" w:cs="Arial"/>
          <w:sz w:val="22"/>
          <w:szCs w:val="22"/>
          <w:lang w:eastAsia="zh-TW"/>
        </w:rPr>
      </w:pPr>
      <w:hyperlink w:anchor="_Toc488839028" w:history="1">
        <w:r w:rsidR="00E3408D" w:rsidRPr="00C42B88">
          <w:rPr>
            <w:rStyle w:val="Lienhypertexte"/>
            <w:rFonts w:ascii="Arial" w:hAnsi="Arial" w:cs="Arial"/>
          </w:rPr>
          <w:t>43.</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Notification de l’intention d’attribution</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_Toc488839028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33</w:t>
        </w:r>
        <w:r w:rsidR="00E3408D" w:rsidRPr="00C42B88">
          <w:rPr>
            <w:rFonts w:ascii="Arial" w:hAnsi="Arial" w:cs="Arial"/>
            <w:webHidden/>
          </w:rPr>
          <w:fldChar w:fldCharType="end"/>
        </w:r>
      </w:hyperlink>
    </w:p>
    <w:p w14:paraId="78583D62" w14:textId="548ECB2B" w:rsidR="00E3408D" w:rsidRPr="00C42B88" w:rsidRDefault="00060307">
      <w:pPr>
        <w:pStyle w:val="TM1"/>
        <w:rPr>
          <w:rFonts w:ascii="Arial" w:eastAsiaTheme="minorEastAsia" w:hAnsi="Arial" w:cs="Arial"/>
          <w:b w:val="0"/>
          <w:sz w:val="22"/>
          <w:szCs w:val="22"/>
          <w:lang w:eastAsia="zh-TW"/>
        </w:rPr>
      </w:pPr>
      <w:hyperlink w:anchor="_Toc488839029" w:history="1">
        <w:r w:rsidR="00E3408D" w:rsidRPr="00C42B88">
          <w:rPr>
            <w:rStyle w:val="Lienhypertexte"/>
            <w:rFonts w:ascii="Arial" w:hAnsi="Arial" w:cs="Arial"/>
          </w:rPr>
          <w:t xml:space="preserve">F. </w:t>
        </w:r>
        <w:r w:rsidR="00E3408D" w:rsidRPr="00C42B88">
          <w:rPr>
            <w:rFonts w:ascii="Arial" w:eastAsiaTheme="minorEastAsia" w:hAnsi="Arial" w:cs="Arial"/>
            <w:b w:val="0"/>
            <w:sz w:val="22"/>
            <w:szCs w:val="22"/>
            <w:lang w:eastAsia="zh-TW"/>
          </w:rPr>
          <w:tab/>
        </w:r>
        <w:r w:rsidR="00E3408D" w:rsidRPr="00C42B88">
          <w:rPr>
            <w:rStyle w:val="Lienhypertexte"/>
            <w:rFonts w:ascii="Arial" w:hAnsi="Arial" w:cs="Arial"/>
          </w:rPr>
          <w:t>Attribution du Marché</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_Toc488839029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34</w:t>
        </w:r>
        <w:r w:rsidR="00E3408D" w:rsidRPr="00C42B88">
          <w:rPr>
            <w:rFonts w:ascii="Arial" w:hAnsi="Arial" w:cs="Arial"/>
            <w:webHidden/>
          </w:rPr>
          <w:fldChar w:fldCharType="end"/>
        </w:r>
      </w:hyperlink>
    </w:p>
    <w:p w14:paraId="6C37C326" w14:textId="11D7D2B5" w:rsidR="00E3408D" w:rsidRPr="00C42B88" w:rsidRDefault="00060307" w:rsidP="002F0FD8">
      <w:pPr>
        <w:pStyle w:val="TM2"/>
        <w:rPr>
          <w:rFonts w:ascii="Arial" w:eastAsiaTheme="minorEastAsia" w:hAnsi="Arial" w:cs="Arial"/>
          <w:sz w:val="22"/>
          <w:szCs w:val="22"/>
          <w:lang w:eastAsia="zh-TW"/>
        </w:rPr>
      </w:pPr>
      <w:hyperlink w:anchor="_Toc488839030" w:history="1">
        <w:r w:rsidR="00E3408D" w:rsidRPr="00C42B88">
          <w:rPr>
            <w:rStyle w:val="Lienhypertexte"/>
            <w:rFonts w:ascii="Arial" w:hAnsi="Arial" w:cs="Arial"/>
          </w:rPr>
          <w:t>44.</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Critères d’attribution</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_Toc488839030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34</w:t>
        </w:r>
        <w:r w:rsidR="00E3408D" w:rsidRPr="00C42B88">
          <w:rPr>
            <w:rFonts w:ascii="Arial" w:hAnsi="Arial" w:cs="Arial"/>
            <w:webHidden/>
          </w:rPr>
          <w:fldChar w:fldCharType="end"/>
        </w:r>
      </w:hyperlink>
    </w:p>
    <w:p w14:paraId="32466E09" w14:textId="6AC1768F" w:rsidR="00E3408D" w:rsidRPr="00C42B88" w:rsidRDefault="00060307" w:rsidP="002F0FD8">
      <w:pPr>
        <w:pStyle w:val="TM2"/>
        <w:rPr>
          <w:rFonts w:ascii="Arial" w:eastAsiaTheme="minorEastAsia" w:hAnsi="Arial" w:cs="Arial"/>
          <w:sz w:val="22"/>
          <w:szCs w:val="22"/>
          <w:lang w:eastAsia="zh-TW"/>
        </w:rPr>
      </w:pPr>
      <w:hyperlink w:anchor="_Toc488839031" w:history="1">
        <w:r w:rsidR="00E3408D" w:rsidRPr="00C42B88">
          <w:rPr>
            <w:rStyle w:val="Lienhypertexte"/>
            <w:rFonts w:ascii="Arial" w:hAnsi="Arial" w:cs="Arial"/>
          </w:rPr>
          <w:t>45.</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Notification de l’attribution du Marché</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_Toc488839031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34</w:t>
        </w:r>
        <w:r w:rsidR="00E3408D" w:rsidRPr="00C42B88">
          <w:rPr>
            <w:rFonts w:ascii="Arial" w:hAnsi="Arial" w:cs="Arial"/>
            <w:webHidden/>
          </w:rPr>
          <w:fldChar w:fldCharType="end"/>
        </w:r>
      </w:hyperlink>
    </w:p>
    <w:p w14:paraId="52F81208" w14:textId="3DCAA0F1" w:rsidR="00E3408D" w:rsidRPr="00C42B88" w:rsidRDefault="00060307" w:rsidP="002F0FD8">
      <w:pPr>
        <w:pStyle w:val="TM2"/>
        <w:rPr>
          <w:rFonts w:ascii="Arial" w:eastAsiaTheme="minorEastAsia" w:hAnsi="Arial" w:cs="Arial"/>
          <w:sz w:val="22"/>
          <w:szCs w:val="22"/>
          <w:lang w:eastAsia="zh-TW"/>
        </w:rPr>
      </w:pPr>
      <w:hyperlink w:anchor="_Toc488839032" w:history="1">
        <w:r w:rsidR="00E3408D" w:rsidRPr="00C42B88">
          <w:rPr>
            <w:rStyle w:val="Lienhypertexte"/>
            <w:rFonts w:ascii="Arial" w:hAnsi="Arial" w:cs="Arial"/>
          </w:rPr>
          <w:t>46.</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Débriefing par le Maître de l’Ouvrage</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_Toc488839032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35</w:t>
        </w:r>
        <w:r w:rsidR="00E3408D" w:rsidRPr="00C42B88">
          <w:rPr>
            <w:rFonts w:ascii="Arial" w:hAnsi="Arial" w:cs="Arial"/>
            <w:webHidden/>
          </w:rPr>
          <w:fldChar w:fldCharType="end"/>
        </w:r>
      </w:hyperlink>
    </w:p>
    <w:p w14:paraId="11D890AE" w14:textId="3D3D03B3" w:rsidR="00E3408D" w:rsidRPr="00C42B88" w:rsidRDefault="00060307" w:rsidP="002F0FD8">
      <w:pPr>
        <w:pStyle w:val="TM2"/>
        <w:rPr>
          <w:rFonts w:ascii="Arial" w:eastAsiaTheme="minorEastAsia" w:hAnsi="Arial" w:cs="Arial"/>
          <w:sz w:val="22"/>
          <w:szCs w:val="22"/>
          <w:lang w:eastAsia="zh-TW"/>
        </w:rPr>
      </w:pPr>
      <w:hyperlink w:anchor="_Toc488839033" w:history="1">
        <w:r w:rsidR="00E3408D" w:rsidRPr="00C42B88">
          <w:rPr>
            <w:rStyle w:val="Lienhypertexte"/>
            <w:rFonts w:ascii="Arial" w:hAnsi="Arial" w:cs="Arial"/>
          </w:rPr>
          <w:t>47.</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Signature du Marché</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_Toc488839033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35</w:t>
        </w:r>
        <w:r w:rsidR="00E3408D" w:rsidRPr="00C42B88">
          <w:rPr>
            <w:rFonts w:ascii="Arial" w:hAnsi="Arial" w:cs="Arial"/>
            <w:webHidden/>
          </w:rPr>
          <w:fldChar w:fldCharType="end"/>
        </w:r>
      </w:hyperlink>
    </w:p>
    <w:p w14:paraId="3C331989" w14:textId="36D9A8DE" w:rsidR="00E3408D" w:rsidRPr="00C42B88" w:rsidRDefault="00060307" w:rsidP="002F0FD8">
      <w:pPr>
        <w:pStyle w:val="TM2"/>
        <w:rPr>
          <w:rFonts w:ascii="Arial" w:eastAsiaTheme="minorEastAsia" w:hAnsi="Arial" w:cs="Arial"/>
          <w:sz w:val="22"/>
          <w:szCs w:val="22"/>
          <w:lang w:eastAsia="zh-TW"/>
        </w:rPr>
      </w:pPr>
      <w:hyperlink w:anchor="_Toc488839034" w:history="1">
        <w:r w:rsidR="00E3408D" w:rsidRPr="00C42B88">
          <w:rPr>
            <w:rStyle w:val="Lienhypertexte"/>
            <w:rFonts w:ascii="Arial" w:hAnsi="Arial" w:cs="Arial"/>
          </w:rPr>
          <w:t>48.</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Garantie de bonne exécution</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_Toc488839034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36</w:t>
        </w:r>
        <w:r w:rsidR="00E3408D" w:rsidRPr="00C42B88">
          <w:rPr>
            <w:rFonts w:ascii="Arial" w:hAnsi="Arial" w:cs="Arial"/>
            <w:webHidden/>
          </w:rPr>
          <w:fldChar w:fldCharType="end"/>
        </w:r>
      </w:hyperlink>
    </w:p>
    <w:p w14:paraId="0F676AB3" w14:textId="6C80C3BF" w:rsidR="00E3408D" w:rsidRPr="00C42B88" w:rsidRDefault="00060307" w:rsidP="002F0FD8">
      <w:pPr>
        <w:pStyle w:val="TM2"/>
        <w:rPr>
          <w:rFonts w:ascii="Arial" w:eastAsiaTheme="minorEastAsia" w:hAnsi="Arial" w:cs="Arial"/>
          <w:sz w:val="22"/>
          <w:szCs w:val="22"/>
          <w:lang w:eastAsia="zh-TW"/>
        </w:rPr>
      </w:pPr>
      <w:hyperlink w:anchor="_Toc488839035" w:history="1">
        <w:r w:rsidR="00E3408D" w:rsidRPr="00C42B88">
          <w:rPr>
            <w:rStyle w:val="Lienhypertexte"/>
            <w:rFonts w:ascii="Arial" w:hAnsi="Arial" w:cs="Arial"/>
          </w:rPr>
          <w:t>49.</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Conciliateur</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_Toc488839035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36</w:t>
        </w:r>
        <w:r w:rsidR="00E3408D" w:rsidRPr="00C42B88">
          <w:rPr>
            <w:rFonts w:ascii="Arial" w:hAnsi="Arial" w:cs="Arial"/>
            <w:webHidden/>
          </w:rPr>
          <w:fldChar w:fldCharType="end"/>
        </w:r>
      </w:hyperlink>
    </w:p>
    <w:p w14:paraId="0D7504E9" w14:textId="603DA69B" w:rsidR="00E3408D" w:rsidRPr="00C42B88" w:rsidRDefault="00060307" w:rsidP="002F0FD8">
      <w:pPr>
        <w:pStyle w:val="TM2"/>
        <w:rPr>
          <w:rFonts w:ascii="Arial" w:eastAsiaTheme="minorEastAsia" w:hAnsi="Arial" w:cs="Arial"/>
          <w:sz w:val="22"/>
          <w:szCs w:val="22"/>
          <w:lang w:eastAsia="zh-TW"/>
        </w:rPr>
      </w:pPr>
      <w:hyperlink w:anchor="_Toc488839036" w:history="1">
        <w:r w:rsidR="00E3408D" w:rsidRPr="00C42B88">
          <w:rPr>
            <w:rStyle w:val="Lienhypertexte"/>
            <w:rFonts w:ascii="Arial" w:hAnsi="Arial" w:cs="Arial"/>
          </w:rPr>
          <w:t>50.</w:t>
        </w:r>
        <w:r w:rsidR="00E3408D" w:rsidRPr="00C42B88">
          <w:rPr>
            <w:rFonts w:ascii="Arial" w:eastAsiaTheme="minorEastAsia" w:hAnsi="Arial" w:cs="Arial"/>
            <w:sz w:val="22"/>
            <w:szCs w:val="22"/>
            <w:lang w:eastAsia="zh-TW"/>
          </w:rPr>
          <w:tab/>
        </w:r>
        <w:r w:rsidR="00E3408D" w:rsidRPr="00C42B88">
          <w:rPr>
            <w:rStyle w:val="Lienhypertexte"/>
            <w:rFonts w:ascii="Arial" w:hAnsi="Arial" w:cs="Arial"/>
          </w:rPr>
          <w:t>Réclamation concernant la Passation des Marchés</w:t>
        </w:r>
        <w:r w:rsidR="00E3408D" w:rsidRPr="00C42B88">
          <w:rPr>
            <w:rFonts w:ascii="Arial" w:hAnsi="Arial" w:cs="Arial"/>
            <w:webHidden/>
          </w:rPr>
          <w:tab/>
        </w:r>
        <w:r w:rsidR="00E3408D" w:rsidRPr="00C42B88">
          <w:rPr>
            <w:rFonts w:ascii="Arial" w:hAnsi="Arial" w:cs="Arial"/>
            <w:webHidden/>
          </w:rPr>
          <w:fldChar w:fldCharType="begin"/>
        </w:r>
        <w:r w:rsidR="00E3408D" w:rsidRPr="00C42B88">
          <w:rPr>
            <w:rFonts w:ascii="Arial" w:hAnsi="Arial" w:cs="Arial"/>
            <w:webHidden/>
          </w:rPr>
          <w:instrText xml:space="preserve"> PAGEREF _Toc488839036 \h </w:instrText>
        </w:r>
        <w:r w:rsidR="00E3408D" w:rsidRPr="00C42B88">
          <w:rPr>
            <w:rFonts w:ascii="Arial" w:hAnsi="Arial" w:cs="Arial"/>
            <w:webHidden/>
          </w:rPr>
        </w:r>
        <w:r w:rsidR="00E3408D" w:rsidRPr="00C42B88">
          <w:rPr>
            <w:rFonts w:ascii="Arial" w:hAnsi="Arial" w:cs="Arial"/>
            <w:webHidden/>
          </w:rPr>
          <w:fldChar w:fldCharType="separate"/>
        </w:r>
        <w:r w:rsidR="003123B3">
          <w:rPr>
            <w:rFonts w:ascii="Arial" w:hAnsi="Arial" w:cs="Arial"/>
            <w:webHidden/>
          </w:rPr>
          <w:t>37</w:t>
        </w:r>
        <w:r w:rsidR="00E3408D" w:rsidRPr="00C42B88">
          <w:rPr>
            <w:rFonts w:ascii="Arial" w:hAnsi="Arial" w:cs="Arial"/>
            <w:webHidden/>
          </w:rPr>
          <w:fldChar w:fldCharType="end"/>
        </w:r>
      </w:hyperlink>
    </w:p>
    <w:p w14:paraId="5A863839" w14:textId="77777777" w:rsidR="00E3408D" w:rsidRPr="00C42B88" w:rsidRDefault="00E3408D">
      <w:pPr>
        <w:rPr>
          <w:rFonts w:ascii="Arial" w:hAnsi="Arial" w:cs="Arial"/>
        </w:rPr>
      </w:pPr>
      <w:r w:rsidRPr="00C42B88">
        <w:rPr>
          <w:rFonts w:ascii="Arial" w:hAnsi="Arial" w:cs="Arial"/>
        </w:rPr>
        <w:fldChar w:fldCharType="end"/>
      </w:r>
    </w:p>
    <w:p w14:paraId="6CB251D5" w14:textId="77777777" w:rsidR="000A450A" w:rsidRPr="00C42B88" w:rsidRDefault="000A450A">
      <w:pPr>
        <w:rPr>
          <w:rFonts w:ascii="Arial" w:hAnsi="Arial" w:cs="Arial"/>
        </w:rPr>
      </w:pPr>
      <w:r w:rsidRPr="00C42B88">
        <w:rPr>
          <w:rFonts w:ascii="Arial" w:hAnsi="Arial" w:cs="Arial"/>
        </w:rPr>
        <w:br w:type="page"/>
      </w:r>
    </w:p>
    <w:tbl>
      <w:tblPr>
        <w:tblW w:w="9379" w:type="dxa"/>
        <w:tblLayout w:type="fixed"/>
        <w:tblLook w:val="0000" w:firstRow="0" w:lastRow="0" w:firstColumn="0" w:lastColumn="0" w:noHBand="0" w:noVBand="0"/>
      </w:tblPr>
      <w:tblGrid>
        <w:gridCol w:w="2694"/>
        <w:gridCol w:w="6685"/>
      </w:tblGrid>
      <w:tr w:rsidR="000A450A" w:rsidRPr="00C42B88" w14:paraId="0FBDF98E" w14:textId="77777777" w:rsidTr="005C5730">
        <w:tc>
          <w:tcPr>
            <w:tcW w:w="9379" w:type="dxa"/>
            <w:gridSpan w:val="2"/>
            <w:tcBorders>
              <w:top w:val="nil"/>
              <w:left w:val="nil"/>
              <w:bottom w:val="nil"/>
              <w:right w:val="nil"/>
            </w:tcBorders>
            <w:tcMar>
              <w:top w:w="28" w:type="dxa"/>
              <w:bottom w:w="28" w:type="dxa"/>
            </w:tcMar>
          </w:tcPr>
          <w:p w14:paraId="0FFA488D" w14:textId="77777777" w:rsidR="00D55904" w:rsidRPr="00C42B88" w:rsidRDefault="000A450A" w:rsidP="00B5416C">
            <w:pPr>
              <w:jc w:val="center"/>
              <w:rPr>
                <w:rFonts w:ascii="Arial" w:hAnsi="Arial" w:cs="Arial"/>
                <w:b/>
                <w:sz w:val="44"/>
                <w:szCs w:val="44"/>
              </w:rPr>
            </w:pPr>
            <w:r w:rsidRPr="00C42B88">
              <w:rPr>
                <w:rFonts w:ascii="Arial" w:hAnsi="Arial" w:cs="Arial"/>
                <w:u w:val="single"/>
              </w:rPr>
              <w:lastRenderedPageBreak/>
              <w:br w:type="page"/>
            </w:r>
            <w:r w:rsidRPr="00C42B88">
              <w:rPr>
                <w:rFonts w:ascii="Arial" w:hAnsi="Arial" w:cs="Arial"/>
              </w:rPr>
              <w:br w:type="page"/>
            </w:r>
            <w:bookmarkStart w:id="21" w:name="_Hlt438532663"/>
            <w:bookmarkStart w:id="22" w:name="_Toc438266923"/>
            <w:bookmarkStart w:id="23" w:name="_Toc438267877"/>
            <w:bookmarkStart w:id="24" w:name="_Toc438366664"/>
            <w:bookmarkEnd w:id="21"/>
            <w:r w:rsidRPr="00C42B88">
              <w:rPr>
                <w:rFonts w:ascii="Arial" w:hAnsi="Arial" w:cs="Arial"/>
                <w:b/>
                <w:sz w:val="44"/>
                <w:szCs w:val="44"/>
              </w:rPr>
              <w:t>Section I. Instructions aux soumissionnaires</w:t>
            </w:r>
            <w:bookmarkEnd w:id="22"/>
            <w:bookmarkEnd w:id="23"/>
            <w:bookmarkEnd w:id="24"/>
          </w:p>
        </w:tc>
      </w:tr>
      <w:tr w:rsidR="005C5730" w:rsidRPr="00C42B88" w14:paraId="0C984C57" w14:textId="77777777" w:rsidTr="005C5730">
        <w:tc>
          <w:tcPr>
            <w:tcW w:w="9379" w:type="dxa"/>
            <w:gridSpan w:val="2"/>
            <w:tcBorders>
              <w:top w:val="nil"/>
              <w:left w:val="nil"/>
              <w:bottom w:val="nil"/>
              <w:right w:val="nil"/>
            </w:tcBorders>
            <w:tcMar>
              <w:top w:w="28" w:type="dxa"/>
              <w:bottom w:w="28" w:type="dxa"/>
            </w:tcMar>
          </w:tcPr>
          <w:p w14:paraId="3352DA95" w14:textId="5094EAC3" w:rsidR="005C5730" w:rsidRPr="00C42B88" w:rsidRDefault="005C5730" w:rsidP="005C5730">
            <w:pPr>
              <w:pStyle w:val="Sec1head1"/>
              <w:rPr>
                <w:rFonts w:ascii="Arial" w:hAnsi="Arial" w:cs="Arial"/>
              </w:rPr>
            </w:pPr>
            <w:bookmarkStart w:id="25" w:name="_Toc438438819"/>
            <w:bookmarkStart w:id="26" w:name="_Toc438532553"/>
            <w:bookmarkStart w:id="27" w:name="_Toc438733963"/>
            <w:bookmarkStart w:id="28" w:name="_Toc438962045"/>
            <w:bookmarkStart w:id="29" w:name="_Toc461939616"/>
            <w:bookmarkStart w:id="30" w:name="_Toc488838981"/>
            <w:r w:rsidRPr="00C42B88">
              <w:rPr>
                <w:rFonts w:ascii="Arial" w:hAnsi="Arial" w:cs="Arial"/>
              </w:rPr>
              <w:t xml:space="preserve">A. </w:t>
            </w:r>
            <w:r w:rsidRPr="00C42B88">
              <w:rPr>
                <w:rFonts w:ascii="Arial" w:hAnsi="Arial" w:cs="Arial"/>
              </w:rPr>
              <w:tab/>
              <w:t>Général</w:t>
            </w:r>
            <w:bookmarkEnd w:id="25"/>
            <w:bookmarkEnd w:id="26"/>
            <w:bookmarkEnd w:id="27"/>
            <w:bookmarkEnd w:id="28"/>
            <w:bookmarkEnd w:id="29"/>
            <w:r w:rsidRPr="00C42B88">
              <w:rPr>
                <w:rFonts w:ascii="Arial" w:hAnsi="Arial" w:cs="Arial"/>
              </w:rPr>
              <w:t>ités</w:t>
            </w:r>
            <w:bookmarkEnd w:id="30"/>
          </w:p>
        </w:tc>
      </w:tr>
      <w:tr w:rsidR="005C5730" w:rsidRPr="00C42B88" w14:paraId="796EC651" w14:textId="77777777" w:rsidTr="009B7954">
        <w:trPr>
          <w:trHeight w:val="6156"/>
        </w:trPr>
        <w:tc>
          <w:tcPr>
            <w:tcW w:w="2694" w:type="dxa"/>
            <w:tcBorders>
              <w:top w:val="nil"/>
              <w:left w:val="nil"/>
              <w:right w:val="nil"/>
            </w:tcBorders>
            <w:tcMar>
              <w:top w:w="28" w:type="dxa"/>
              <w:bottom w:w="28" w:type="dxa"/>
            </w:tcMar>
          </w:tcPr>
          <w:p w14:paraId="49B560A6" w14:textId="5F840578" w:rsidR="005C5730" w:rsidRPr="00C42B88" w:rsidRDefault="005C5730" w:rsidP="009B7954">
            <w:pPr>
              <w:pStyle w:val="Sec1head2"/>
              <w:rPr>
                <w:rFonts w:ascii="Arial" w:hAnsi="Arial" w:cs="Arial"/>
              </w:rPr>
            </w:pPr>
            <w:bookmarkStart w:id="31" w:name="_Toc156373284"/>
            <w:bookmarkStart w:id="32" w:name="_Toc488838982"/>
            <w:r w:rsidRPr="00C42B88">
              <w:rPr>
                <w:rFonts w:ascii="Arial" w:hAnsi="Arial" w:cs="Arial"/>
              </w:rPr>
              <w:t>1.</w:t>
            </w:r>
            <w:r w:rsidRPr="00C42B88">
              <w:rPr>
                <w:rFonts w:ascii="Arial" w:hAnsi="Arial" w:cs="Arial"/>
              </w:rPr>
              <w:tab/>
              <w:t>Objet du Marché</w:t>
            </w:r>
            <w:bookmarkEnd w:id="31"/>
            <w:bookmarkEnd w:id="32"/>
          </w:p>
        </w:tc>
        <w:tc>
          <w:tcPr>
            <w:tcW w:w="6685" w:type="dxa"/>
            <w:tcBorders>
              <w:top w:val="nil"/>
              <w:left w:val="nil"/>
              <w:right w:val="nil"/>
            </w:tcBorders>
            <w:tcMar>
              <w:top w:w="28" w:type="dxa"/>
              <w:bottom w:w="28" w:type="dxa"/>
            </w:tcMar>
          </w:tcPr>
          <w:p w14:paraId="7B374103" w14:textId="77777777" w:rsidR="005C5730" w:rsidRPr="00C42B88" w:rsidRDefault="005C5730" w:rsidP="005C5730">
            <w:pPr>
              <w:pStyle w:val="Header2-SubClauses"/>
              <w:numPr>
                <w:ilvl w:val="1"/>
                <w:numId w:val="45"/>
              </w:numPr>
              <w:tabs>
                <w:tab w:val="clear" w:pos="619"/>
                <w:tab w:val="left" w:pos="576"/>
              </w:tabs>
              <w:spacing w:before="60" w:after="120"/>
              <w:rPr>
                <w:rFonts w:ascii="Arial" w:hAnsi="Arial" w:cs="Arial"/>
                <w:lang w:val="fr-FR"/>
              </w:rPr>
            </w:pPr>
            <w:r w:rsidRPr="00C42B88">
              <w:rPr>
                <w:rFonts w:ascii="Arial" w:hAnsi="Arial" w:cs="Arial"/>
                <w:lang w:val="fr-FR"/>
              </w:rPr>
              <w:t>Faisant suite à l’Avis d’Appel d’Offres indiqué dans les Données Particulières de l’Appel d’Offres (</w:t>
            </w:r>
            <w:r w:rsidRPr="00C42B88">
              <w:rPr>
                <w:rFonts w:ascii="Arial" w:hAnsi="Arial" w:cs="Arial"/>
                <w:b/>
                <w:lang w:val="fr-FR"/>
              </w:rPr>
              <w:t>DPAO</w:t>
            </w:r>
            <w:r w:rsidRPr="00C42B88">
              <w:rPr>
                <w:rFonts w:ascii="Arial" w:hAnsi="Arial" w:cs="Arial"/>
                <w:lang w:val="fr-FR"/>
              </w:rPr>
              <w:t xml:space="preserve">), le Maître de l’Ouvrage tel qu’il est indiqué dans les </w:t>
            </w:r>
            <w:r w:rsidRPr="00C42B88">
              <w:rPr>
                <w:rFonts w:ascii="Arial" w:hAnsi="Arial" w:cs="Arial"/>
                <w:b/>
                <w:lang w:val="fr-FR"/>
              </w:rPr>
              <w:t>DPAO</w:t>
            </w:r>
            <w:r w:rsidRPr="00C42B88">
              <w:rPr>
                <w:rFonts w:ascii="Arial" w:hAnsi="Arial" w:cs="Arial"/>
                <w:lang w:val="fr-FR"/>
              </w:rPr>
              <w:t xml:space="preserve"> publie le présent Dossier d’Appel d’Offres en vue de la réalisation des Travaux spécifiés à la Section VII-Spécifications techniques et plans. Le nom, le numéro d’identification et le nombre de lots distincts faisant l’objet de l’Appel d’Offres (AO) figurent dans les </w:t>
            </w:r>
            <w:r w:rsidRPr="00C42B88">
              <w:rPr>
                <w:rFonts w:ascii="Arial" w:hAnsi="Arial" w:cs="Arial"/>
                <w:b/>
                <w:lang w:val="fr-FR"/>
              </w:rPr>
              <w:t>DPAO</w:t>
            </w:r>
            <w:r w:rsidRPr="00C42B88">
              <w:rPr>
                <w:rFonts w:ascii="Arial" w:hAnsi="Arial" w:cs="Arial"/>
                <w:lang w:val="fr-FR"/>
              </w:rPr>
              <w:t>.</w:t>
            </w:r>
          </w:p>
          <w:p w14:paraId="11C61564" w14:textId="77777777" w:rsidR="005C5730" w:rsidRPr="00C42B88" w:rsidRDefault="005C5730" w:rsidP="005C5730">
            <w:pPr>
              <w:pStyle w:val="Header2-SubClauses"/>
              <w:numPr>
                <w:ilvl w:val="1"/>
                <w:numId w:val="45"/>
              </w:numPr>
              <w:tabs>
                <w:tab w:val="clear" w:pos="619"/>
                <w:tab w:val="left" w:pos="576"/>
              </w:tabs>
              <w:spacing w:before="60" w:after="120"/>
              <w:rPr>
                <w:rFonts w:ascii="Arial" w:hAnsi="Arial" w:cs="Arial"/>
                <w:lang w:val="fr-FR"/>
              </w:rPr>
            </w:pPr>
            <w:r w:rsidRPr="00C42B88">
              <w:rPr>
                <w:rFonts w:ascii="Arial" w:hAnsi="Arial" w:cs="Arial"/>
                <w:lang w:val="fr-FR"/>
              </w:rPr>
              <w:t>Dans le présent Dossier d’Appel d’Offres :</w:t>
            </w:r>
          </w:p>
          <w:p w14:paraId="772F5632" w14:textId="77777777" w:rsidR="005C5730" w:rsidRPr="00C42B88" w:rsidRDefault="005C5730" w:rsidP="005C5730">
            <w:pPr>
              <w:pStyle w:val="Header3-Paragraph"/>
              <w:numPr>
                <w:ilvl w:val="0"/>
                <w:numId w:val="2"/>
              </w:numPr>
              <w:tabs>
                <w:tab w:val="clear" w:pos="504"/>
                <w:tab w:val="left" w:pos="576"/>
              </w:tabs>
              <w:spacing w:before="60" w:after="120"/>
              <w:ind w:left="1152" w:hanging="576"/>
              <w:rPr>
                <w:rFonts w:ascii="Arial" w:hAnsi="Arial" w:cs="Arial"/>
                <w:lang w:val="fr-FR"/>
              </w:rPr>
            </w:pPr>
            <w:r w:rsidRPr="00C42B88">
              <w:rPr>
                <w:rFonts w:ascii="Arial" w:hAnsi="Arial" w:cs="Arial"/>
                <w:lang w:val="fr-FR"/>
              </w:rPr>
              <w:t xml:space="preserve">Le terme « par écrit » signifie communiqué sous forme écrite (par courrier postal, courriel, télécopie, incluant si cela est indiqué dans les </w:t>
            </w:r>
            <w:r w:rsidRPr="00C42B88">
              <w:rPr>
                <w:rFonts w:ascii="Arial" w:hAnsi="Arial" w:cs="Arial"/>
                <w:b/>
                <w:lang w:val="fr-FR"/>
              </w:rPr>
              <w:t>DPAO</w:t>
            </w:r>
            <w:r w:rsidRPr="00C42B88">
              <w:rPr>
                <w:rFonts w:ascii="Arial" w:hAnsi="Arial" w:cs="Arial"/>
                <w:lang w:val="fr-FR"/>
              </w:rPr>
              <w:t>, la distribution ou la remise par le canal du système d’achat électronique utilisé par le Maître de l’Ouvrage) avec accusé de réception ;</w:t>
            </w:r>
          </w:p>
          <w:p w14:paraId="6E0AB732" w14:textId="1CD033A1" w:rsidR="005C5730" w:rsidRPr="00C42B88" w:rsidRDefault="005C5730" w:rsidP="005C5730">
            <w:pPr>
              <w:numPr>
                <w:ilvl w:val="0"/>
                <w:numId w:val="2"/>
              </w:numPr>
              <w:tabs>
                <w:tab w:val="left" w:pos="576"/>
              </w:tabs>
              <w:spacing w:before="60" w:after="120"/>
              <w:ind w:left="1152" w:hanging="576"/>
              <w:rPr>
                <w:rFonts w:ascii="Arial" w:hAnsi="Arial" w:cs="Arial"/>
              </w:rPr>
            </w:pPr>
            <w:r w:rsidRPr="00C42B88">
              <w:rPr>
                <w:rFonts w:ascii="Arial" w:hAnsi="Arial" w:cs="Arial"/>
              </w:rPr>
              <w:t xml:space="preserve">Si le contexte l’exige, le singulier désigne le pluriel, et vice versa ; </w:t>
            </w:r>
          </w:p>
          <w:p w14:paraId="37087309" w14:textId="07773277" w:rsidR="00E84953" w:rsidRPr="00C42B88" w:rsidRDefault="005C5730" w:rsidP="005C5730">
            <w:pPr>
              <w:numPr>
                <w:ilvl w:val="0"/>
                <w:numId w:val="2"/>
              </w:numPr>
              <w:tabs>
                <w:tab w:val="left" w:pos="576"/>
              </w:tabs>
              <w:spacing w:before="60" w:after="120"/>
              <w:ind w:left="1152" w:hanging="576"/>
              <w:rPr>
                <w:rFonts w:ascii="Arial" w:hAnsi="Arial" w:cs="Arial"/>
              </w:rPr>
            </w:pPr>
            <w:r w:rsidRPr="00C42B88">
              <w:rPr>
                <w:rFonts w:ascii="Arial" w:hAnsi="Arial" w:cs="Arial"/>
              </w:rPr>
              <w:t>Le terme « jour » désigne un jour calendaire, sauf s’il est indiqué qu’il s’agit de « jour ouvrable ». Un jour ouvrable est un jour de travail officiel de l’Emprunteur, à l’exclusion des jours fériés officiels de l’Emprunteur</w:t>
            </w:r>
            <w:r w:rsidR="009D7157" w:rsidRPr="00C42B88">
              <w:rPr>
                <w:rFonts w:ascii="Arial" w:hAnsi="Arial" w:cs="Arial"/>
              </w:rPr>
              <w:t> ; et</w:t>
            </w:r>
          </w:p>
          <w:p w14:paraId="4E499F3D" w14:textId="6343B2DC" w:rsidR="005C5730" w:rsidRPr="00C42B88" w:rsidRDefault="00E84953" w:rsidP="005C5730">
            <w:pPr>
              <w:numPr>
                <w:ilvl w:val="0"/>
                <w:numId w:val="2"/>
              </w:numPr>
              <w:tabs>
                <w:tab w:val="left" w:pos="576"/>
              </w:tabs>
              <w:spacing w:before="60" w:after="120"/>
              <w:ind w:left="1152" w:hanging="576"/>
              <w:rPr>
                <w:rFonts w:ascii="Arial" w:hAnsi="Arial" w:cs="Arial"/>
              </w:rPr>
            </w:pPr>
            <w:r w:rsidRPr="00C42B88">
              <w:rPr>
                <w:rFonts w:ascii="Arial" w:hAnsi="Arial" w:cs="Arial"/>
              </w:rPr>
              <w:t>Le sigle « ESHS » se réfère aux exigences environnementales, sociales (y compris les dispositions sur l’exploitation et les abus sexuels (EAS) et les violences à caractère sexiste (VCS)), hygiène et sécurité</w:t>
            </w:r>
            <w:r w:rsidR="005C5730" w:rsidRPr="00C42B88">
              <w:rPr>
                <w:rFonts w:ascii="Arial" w:hAnsi="Arial" w:cs="Arial"/>
              </w:rPr>
              <w:t xml:space="preserve">. </w:t>
            </w:r>
          </w:p>
        </w:tc>
      </w:tr>
      <w:tr w:rsidR="005C5730" w:rsidRPr="00C42B88" w14:paraId="03CFF45B" w14:textId="77777777" w:rsidTr="005C5730">
        <w:tc>
          <w:tcPr>
            <w:tcW w:w="2694" w:type="dxa"/>
            <w:tcBorders>
              <w:top w:val="nil"/>
              <w:left w:val="nil"/>
              <w:right w:val="nil"/>
            </w:tcBorders>
            <w:tcMar>
              <w:top w:w="28" w:type="dxa"/>
              <w:bottom w:w="28" w:type="dxa"/>
            </w:tcMar>
          </w:tcPr>
          <w:p w14:paraId="17543ADB" w14:textId="2B4810FD" w:rsidR="005C5730" w:rsidRPr="00C42B88" w:rsidRDefault="005C5730" w:rsidP="009B7954">
            <w:pPr>
              <w:pStyle w:val="Sec1head2"/>
              <w:rPr>
                <w:rFonts w:ascii="Arial" w:hAnsi="Arial" w:cs="Arial"/>
              </w:rPr>
            </w:pPr>
            <w:bookmarkStart w:id="33" w:name="_Toc438438821"/>
            <w:bookmarkStart w:id="34" w:name="_Toc438532556"/>
            <w:bookmarkStart w:id="35" w:name="_Toc438733965"/>
            <w:bookmarkStart w:id="36" w:name="_Toc438907006"/>
            <w:bookmarkStart w:id="37" w:name="_Toc438907205"/>
            <w:bookmarkStart w:id="38" w:name="_Toc156373285"/>
            <w:bookmarkStart w:id="39" w:name="_Toc488838983"/>
            <w:r w:rsidRPr="00C42B88">
              <w:rPr>
                <w:rFonts w:ascii="Arial" w:hAnsi="Arial" w:cs="Arial"/>
              </w:rPr>
              <w:t>2.</w:t>
            </w:r>
            <w:r w:rsidRPr="00C42B88">
              <w:rPr>
                <w:rFonts w:ascii="Arial" w:hAnsi="Arial" w:cs="Arial"/>
              </w:rPr>
              <w:tab/>
              <w:t>Origine des fonds</w:t>
            </w:r>
            <w:bookmarkEnd w:id="33"/>
            <w:bookmarkEnd w:id="34"/>
            <w:bookmarkEnd w:id="35"/>
            <w:bookmarkEnd w:id="36"/>
            <w:bookmarkEnd w:id="37"/>
            <w:bookmarkEnd w:id="38"/>
            <w:bookmarkEnd w:id="39"/>
          </w:p>
        </w:tc>
        <w:tc>
          <w:tcPr>
            <w:tcW w:w="6685" w:type="dxa"/>
            <w:tcBorders>
              <w:top w:val="nil"/>
              <w:left w:val="nil"/>
              <w:right w:val="nil"/>
            </w:tcBorders>
            <w:tcMar>
              <w:top w:w="28" w:type="dxa"/>
              <w:bottom w:w="28" w:type="dxa"/>
            </w:tcMar>
          </w:tcPr>
          <w:p w14:paraId="26991C20" w14:textId="77777777" w:rsidR="005C5730" w:rsidRPr="00C42B88" w:rsidRDefault="005C5730" w:rsidP="005C5730">
            <w:pPr>
              <w:pStyle w:val="Paragraphedeliste"/>
              <w:numPr>
                <w:ilvl w:val="1"/>
                <w:numId w:val="46"/>
              </w:numPr>
              <w:tabs>
                <w:tab w:val="left" w:pos="576"/>
              </w:tabs>
              <w:spacing w:before="60" w:after="120"/>
              <w:rPr>
                <w:rFonts w:ascii="Arial" w:hAnsi="Arial" w:cs="Arial"/>
              </w:rPr>
            </w:pPr>
            <w:r w:rsidRPr="00C42B88">
              <w:rPr>
                <w:rFonts w:ascii="Arial" w:hAnsi="Arial" w:cs="Arial"/>
              </w:rPr>
              <w:t xml:space="preserve">L’Emprunteur ou le bénéficiaire (ci-après dénommé « l’Emprunteur »), identifié dans les </w:t>
            </w:r>
            <w:r w:rsidRPr="00C42B88">
              <w:rPr>
                <w:rFonts w:ascii="Arial" w:hAnsi="Arial" w:cs="Arial"/>
                <w:b/>
              </w:rPr>
              <w:t>DPAO</w:t>
            </w:r>
            <w:r w:rsidRPr="00C42B88">
              <w:rPr>
                <w:rFonts w:ascii="Arial" w:hAnsi="Arial" w:cs="Arial"/>
              </w:rPr>
              <w:t xml:space="preserve">, a sollicité ou obtenu un Prêt/Crédit/Don (ci-après dénommé « les fonds ») de la Banque internationale pour la Reconstruction et le Développement ou de l’Association internationale de Développement (ci-après dénommée la ”Banque”), d’un montant spécifié dans les </w:t>
            </w:r>
            <w:r w:rsidRPr="00C42B88">
              <w:rPr>
                <w:rFonts w:ascii="Arial" w:hAnsi="Arial" w:cs="Arial"/>
                <w:b/>
              </w:rPr>
              <w:t>DPAO</w:t>
            </w:r>
            <w:r w:rsidRPr="00C42B88">
              <w:rPr>
                <w:rFonts w:ascii="Arial" w:hAnsi="Arial" w:cs="Arial"/>
              </w:rPr>
              <w:t xml:space="preserve"> en vue de financer le projet décrit dans les </w:t>
            </w:r>
            <w:r w:rsidRPr="00C42B88">
              <w:rPr>
                <w:rFonts w:ascii="Arial" w:hAnsi="Arial" w:cs="Arial"/>
                <w:b/>
              </w:rPr>
              <w:t>DPAO</w:t>
            </w:r>
            <w:r w:rsidRPr="00C42B88">
              <w:rPr>
                <w:rFonts w:ascii="Arial" w:hAnsi="Arial" w:cs="Arial"/>
              </w:rPr>
              <w:t>. L’Emprunteur a l’intention d’utiliser une partie de ces fonds pour effectuer des paiements autorisés au titre du Marché pour lequel le présent appel d’offres est lancé.</w:t>
            </w:r>
          </w:p>
          <w:p w14:paraId="1562A13A" w14:textId="01063A16" w:rsidR="005C5730" w:rsidRPr="00C42B88" w:rsidRDefault="005C5730" w:rsidP="005C5730">
            <w:pPr>
              <w:pStyle w:val="Paragraphedeliste"/>
              <w:numPr>
                <w:ilvl w:val="1"/>
                <w:numId w:val="46"/>
              </w:numPr>
              <w:tabs>
                <w:tab w:val="left" w:pos="576"/>
              </w:tabs>
              <w:spacing w:before="60" w:after="120"/>
              <w:rPr>
                <w:rFonts w:ascii="Arial" w:hAnsi="Arial" w:cs="Arial"/>
              </w:rPr>
            </w:pPr>
            <w:r w:rsidRPr="00C42B88">
              <w:rPr>
                <w:rFonts w:ascii="Arial" w:hAnsi="Arial" w:cs="Arial"/>
              </w:rPr>
              <w:lastRenderedPageBreak/>
              <w:t>La Banque n’effectuera les paiements qu’à la demande de l’Emprunteur, après avoir approuvé lesdits paiements, conformément aux articles et conditions de l’accord de financement intervenu entre l’Emprunteur et la Banque pour l’octroi d’un prêt, crédit ou don (ci-après dénommé « l’Accord de financement ») et ces paiements seront soumis à tous égards aux clauses et conditions dudit Accord de financement. L’Accord de financement interdit tout retrait du Compte de prêt destiné au paiement de toute personne physique ou morale, ou de toute importation de fournitures, matériels, équipement ou matériaux lorsque ledit paiement, ou ladite importation, tombe sous le coup d’une interdiction prononcée par le Conseil de Sécurité de l’Organisation des Nations Unies, au titre du Chapitre VII de la Charte des Nations Unies. Aucune partie autre que l’Emprunteur ne peut se prévaloir de l’un quelconque des droits stipulés dans l’Accord de prêt ni prétendre détenir une créance sur les fonds provenant du financement.</w:t>
            </w:r>
          </w:p>
        </w:tc>
      </w:tr>
      <w:tr w:rsidR="005C5730" w:rsidRPr="00C42B88" w14:paraId="4BBC9FBA" w14:textId="77777777" w:rsidTr="005C5730">
        <w:tc>
          <w:tcPr>
            <w:tcW w:w="2694" w:type="dxa"/>
            <w:tcBorders>
              <w:top w:val="nil"/>
              <w:left w:val="nil"/>
              <w:right w:val="nil"/>
            </w:tcBorders>
            <w:tcMar>
              <w:top w:w="28" w:type="dxa"/>
              <w:bottom w:w="28" w:type="dxa"/>
            </w:tcMar>
          </w:tcPr>
          <w:p w14:paraId="77FDEFAF" w14:textId="2F080791" w:rsidR="005C5730" w:rsidRPr="00C42B88" w:rsidRDefault="005C5730" w:rsidP="009B7954">
            <w:pPr>
              <w:pStyle w:val="Sec1head2"/>
              <w:rPr>
                <w:rFonts w:ascii="Arial" w:hAnsi="Arial" w:cs="Arial"/>
              </w:rPr>
            </w:pPr>
            <w:bookmarkStart w:id="40" w:name="_Toc438532558"/>
            <w:bookmarkStart w:id="41" w:name="_Toc438002631"/>
            <w:bookmarkEnd w:id="40"/>
            <w:r w:rsidRPr="00C42B88">
              <w:rPr>
                <w:rFonts w:ascii="Arial" w:hAnsi="Arial" w:cs="Arial"/>
              </w:rPr>
              <w:lastRenderedPageBreak/>
              <w:br w:type="page"/>
            </w:r>
            <w:r w:rsidRPr="00C42B88">
              <w:rPr>
                <w:rFonts w:ascii="Arial" w:hAnsi="Arial" w:cs="Arial"/>
              </w:rPr>
              <w:br w:type="page"/>
            </w:r>
            <w:bookmarkStart w:id="42" w:name="_Toc438438822"/>
            <w:bookmarkStart w:id="43" w:name="_Toc438532559"/>
            <w:bookmarkStart w:id="44" w:name="_Toc438733966"/>
            <w:bookmarkStart w:id="45" w:name="_Toc438907007"/>
            <w:bookmarkStart w:id="46" w:name="_Toc438907206"/>
            <w:bookmarkStart w:id="47" w:name="_Toc156373286"/>
            <w:bookmarkStart w:id="48" w:name="_Toc488838984"/>
            <w:r w:rsidRPr="00C42B88">
              <w:rPr>
                <w:rFonts w:ascii="Arial" w:hAnsi="Arial" w:cs="Arial"/>
              </w:rPr>
              <w:t>3.</w:t>
            </w:r>
            <w:r w:rsidRPr="00C42B88">
              <w:rPr>
                <w:rFonts w:ascii="Arial" w:hAnsi="Arial" w:cs="Arial"/>
              </w:rPr>
              <w:tab/>
              <w:t>Fraude et Corruption</w:t>
            </w:r>
            <w:bookmarkEnd w:id="41"/>
            <w:bookmarkEnd w:id="42"/>
            <w:bookmarkEnd w:id="43"/>
            <w:bookmarkEnd w:id="44"/>
            <w:bookmarkEnd w:id="45"/>
            <w:bookmarkEnd w:id="46"/>
            <w:bookmarkEnd w:id="47"/>
            <w:bookmarkEnd w:id="48"/>
            <w:r w:rsidRPr="00C42B88">
              <w:rPr>
                <w:rFonts w:ascii="Arial" w:hAnsi="Arial" w:cs="Arial"/>
              </w:rPr>
              <w:t xml:space="preserve"> </w:t>
            </w:r>
          </w:p>
        </w:tc>
        <w:tc>
          <w:tcPr>
            <w:tcW w:w="6685" w:type="dxa"/>
            <w:tcBorders>
              <w:top w:val="nil"/>
              <w:left w:val="nil"/>
              <w:right w:val="nil"/>
            </w:tcBorders>
            <w:tcMar>
              <w:top w:w="28" w:type="dxa"/>
              <w:bottom w:w="28" w:type="dxa"/>
            </w:tcMar>
          </w:tcPr>
          <w:p w14:paraId="353CE72B" w14:textId="7CB288E5" w:rsidR="005C5730" w:rsidRPr="00C42B88" w:rsidRDefault="005C5730" w:rsidP="005C5730">
            <w:pPr>
              <w:spacing w:before="60" w:after="120"/>
              <w:rPr>
                <w:rFonts w:ascii="Arial" w:hAnsi="Arial" w:cs="Arial"/>
              </w:rPr>
            </w:pPr>
            <w:r w:rsidRPr="00C42B88">
              <w:rPr>
                <w:rFonts w:ascii="Arial" w:hAnsi="Arial" w:cs="Arial"/>
                <w:szCs w:val="24"/>
              </w:rPr>
              <w:t>3.1</w:t>
            </w:r>
            <w:r w:rsidRPr="00C42B88">
              <w:rPr>
                <w:rFonts w:ascii="Arial" w:hAnsi="Arial" w:cs="Arial"/>
                <w:b/>
              </w:rPr>
              <w:tab/>
            </w:r>
            <w:r w:rsidRPr="00C42B88">
              <w:rPr>
                <w:rFonts w:ascii="Arial" w:hAnsi="Arial" w:cs="Arial"/>
                <w:szCs w:val="24"/>
              </w:rPr>
              <w:t>La Banque exige le respect de ses Directives en matière de lutte contre la Fraude et la Corruption et des règles et procédures de sanctions applicables, telles qu’établies par le régime de Sanctions du Groupe Banque mondiale, comme indiqué dans la Section VI</w:t>
            </w:r>
            <w:r w:rsidRPr="00C42B88">
              <w:rPr>
                <w:rFonts w:ascii="Arial" w:hAnsi="Arial" w:cs="Arial"/>
              </w:rPr>
              <w:t>.</w:t>
            </w:r>
          </w:p>
          <w:p w14:paraId="63E10D00" w14:textId="7C7D3329" w:rsidR="005C5730" w:rsidRPr="00C42B88" w:rsidRDefault="005C5730" w:rsidP="005C5730">
            <w:pPr>
              <w:spacing w:before="60" w:after="120"/>
              <w:rPr>
                <w:rFonts w:ascii="Arial" w:hAnsi="Arial" w:cs="Arial"/>
              </w:rPr>
            </w:pPr>
            <w:r w:rsidRPr="00C42B88">
              <w:rPr>
                <w:rFonts w:ascii="Arial" w:hAnsi="Arial" w:cs="Arial"/>
                <w:szCs w:val="24"/>
              </w:rPr>
              <w:t>3.2</w:t>
            </w:r>
            <w:r w:rsidRPr="00C42B88">
              <w:rPr>
                <w:rFonts w:ascii="Arial" w:hAnsi="Arial" w:cs="Arial"/>
                <w:b/>
              </w:rPr>
              <w:tab/>
            </w:r>
            <w:r w:rsidRPr="00C42B88">
              <w:rPr>
                <w:rFonts w:ascii="Arial" w:hAnsi="Arial" w:cs="Arial"/>
                <w:szCs w:val="24"/>
              </w:rPr>
              <w:t xml:space="preserve">Aux fins d’application de ces dispositions, les Soumissionnaires devront permettre et faire en sorte que leurs agents (qu’ils soient déclarés ou non), leurs sous-traitants, consultants, prestataires de services, fournisseurs, et leur personnel, permettent à la Banque d’examiner les comptes, pièces comptables, relevés et autres documents relatifs à toute procédure de sélection initiale, de </w:t>
            </w:r>
            <w:proofErr w:type="spellStart"/>
            <w:r w:rsidRPr="00C42B88">
              <w:rPr>
                <w:rFonts w:ascii="Arial" w:hAnsi="Arial" w:cs="Arial"/>
                <w:szCs w:val="24"/>
              </w:rPr>
              <w:t>pré-qualification</w:t>
            </w:r>
            <w:proofErr w:type="spellEnd"/>
            <w:r w:rsidRPr="00C42B88">
              <w:rPr>
                <w:rFonts w:ascii="Arial" w:hAnsi="Arial" w:cs="Arial"/>
                <w:szCs w:val="24"/>
              </w:rPr>
              <w:t xml:space="preserve">, de </w:t>
            </w:r>
            <w:r w:rsidRPr="00C42B88">
              <w:rPr>
                <w:rFonts w:ascii="Arial" w:hAnsi="Arial" w:cs="Arial"/>
              </w:rPr>
              <w:t>remise des offres, remise de proposition</w:t>
            </w:r>
            <w:r w:rsidRPr="00C42B88">
              <w:rPr>
                <w:rFonts w:ascii="Arial" w:hAnsi="Arial" w:cs="Arial"/>
                <w:szCs w:val="24"/>
              </w:rPr>
              <w:t>, et d’exécution des marchés (en cas d’attribution), et de les soumettre pour vérification à des auditeurs désignés par la Banque.</w:t>
            </w:r>
          </w:p>
        </w:tc>
      </w:tr>
      <w:tr w:rsidR="005C5730" w:rsidRPr="00C42B88" w14:paraId="799D7CD3" w14:textId="77777777" w:rsidTr="005C5730">
        <w:tc>
          <w:tcPr>
            <w:tcW w:w="2694" w:type="dxa"/>
            <w:tcBorders>
              <w:top w:val="nil"/>
              <w:left w:val="nil"/>
              <w:right w:val="nil"/>
            </w:tcBorders>
            <w:tcMar>
              <w:top w:w="28" w:type="dxa"/>
              <w:bottom w:w="28" w:type="dxa"/>
            </w:tcMar>
          </w:tcPr>
          <w:p w14:paraId="36CD64B1" w14:textId="771F7111" w:rsidR="005C5730" w:rsidRPr="00C42B88" w:rsidRDefault="005C5730" w:rsidP="009B7954">
            <w:pPr>
              <w:pStyle w:val="Sec1head2"/>
              <w:rPr>
                <w:rFonts w:ascii="Arial" w:hAnsi="Arial" w:cs="Arial"/>
              </w:rPr>
            </w:pPr>
            <w:bookmarkStart w:id="49" w:name="_Toc156373287"/>
            <w:bookmarkStart w:id="50" w:name="_Toc488838985"/>
            <w:r w:rsidRPr="00C42B88">
              <w:rPr>
                <w:rFonts w:ascii="Arial" w:hAnsi="Arial" w:cs="Arial"/>
              </w:rPr>
              <w:t>4.</w:t>
            </w:r>
            <w:r w:rsidRPr="00C42B88">
              <w:rPr>
                <w:rFonts w:ascii="Arial" w:hAnsi="Arial" w:cs="Arial"/>
              </w:rPr>
              <w:tab/>
              <w:t>Candidats admis à concourir</w:t>
            </w:r>
            <w:bookmarkEnd w:id="49"/>
            <w:bookmarkEnd w:id="50"/>
          </w:p>
        </w:tc>
        <w:tc>
          <w:tcPr>
            <w:tcW w:w="6685" w:type="dxa"/>
            <w:tcBorders>
              <w:top w:val="nil"/>
              <w:left w:val="nil"/>
              <w:right w:val="nil"/>
            </w:tcBorders>
            <w:tcMar>
              <w:top w:w="28" w:type="dxa"/>
              <w:bottom w:w="28" w:type="dxa"/>
            </w:tcMar>
          </w:tcPr>
          <w:p w14:paraId="009CBE09" w14:textId="1FBE4392" w:rsidR="005C5730" w:rsidRPr="00C42B88" w:rsidRDefault="005C5730" w:rsidP="005C5730">
            <w:pPr>
              <w:pStyle w:val="Paragraphedeliste"/>
              <w:numPr>
                <w:ilvl w:val="1"/>
                <w:numId w:val="48"/>
              </w:numPr>
              <w:spacing w:before="60" w:after="120"/>
              <w:contextualSpacing w:val="0"/>
              <w:rPr>
                <w:rFonts w:ascii="Arial" w:hAnsi="Arial" w:cs="Arial"/>
              </w:rPr>
            </w:pPr>
            <w:r w:rsidRPr="00C42B88">
              <w:rPr>
                <w:rFonts w:ascii="Arial" w:hAnsi="Arial" w:cs="Arial"/>
              </w:rPr>
              <w:t>Les Soumissionnaires peuvent être constitués d’entreprises privées ou publiques (sous réserve des dispositions de l’article </w:t>
            </w:r>
            <w:r w:rsidRPr="00C42B88">
              <w:rPr>
                <w:rFonts w:ascii="Arial" w:hAnsi="Arial" w:cs="Arial"/>
                <w:spacing w:val="-4"/>
              </w:rPr>
              <w:t xml:space="preserve">4.6 </w:t>
            </w:r>
            <w:r w:rsidRPr="00C42B88">
              <w:rPr>
                <w:rFonts w:ascii="Arial" w:hAnsi="Arial" w:cs="Arial"/>
              </w:rPr>
              <w:t xml:space="preserve">des IS) ou de tout groupement les comprenant au titre d’un accord existant ou tel qu’il ressort d’une intention de former un tel accord supporté par une lettre d’intention et un projet d’accord de groupement. En cas de groupement, tous les membres le constituant seront solidairement responsables pour l’exécution de la totalité du Marché conformément à ses termes. Le groupement désignera un Mandataire avec pouvoir de représenter valablement </w:t>
            </w:r>
            <w:r w:rsidRPr="00C42B88">
              <w:rPr>
                <w:rFonts w:ascii="Arial" w:hAnsi="Arial" w:cs="Arial"/>
              </w:rPr>
              <w:lastRenderedPageBreak/>
              <w:t xml:space="preserve">tous ses membres durant l’appel d’offre, et en cas d’attribution du Marché à ce groupement, durant l’exécution du Marché. A moins que le </w:t>
            </w:r>
            <w:r w:rsidRPr="00C42B88">
              <w:rPr>
                <w:rFonts w:ascii="Arial" w:hAnsi="Arial" w:cs="Arial"/>
                <w:b/>
              </w:rPr>
              <w:t>DPAO</w:t>
            </w:r>
            <w:r w:rsidRPr="00C42B88">
              <w:rPr>
                <w:rFonts w:ascii="Arial" w:hAnsi="Arial" w:cs="Arial"/>
              </w:rPr>
              <w:t xml:space="preserve"> n’en dispose autrement, le nombre des participants au groupement n’est pas limité.</w:t>
            </w:r>
          </w:p>
          <w:p w14:paraId="183309AF" w14:textId="61D5B012" w:rsidR="005C5730" w:rsidRPr="00C42B88" w:rsidRDefault="005C5730" w:rsidP="005C5730">
            <w:pPr>
              <w:pStyle w:val="Corpsdetexte"/>
              <w:numPr>
                <w:ilvl w:val="1"/>
                <w:numId w:val="48"/>
              </w:numPr>
              <w:tabs>
                <w:tab w:val="left" w:pos="657"/>
              </w:tabs>
              <w:spacing w:before="60" w:after="120"/>
              <w:rPr>
                <w:rFonts w:ascii="Arial" w:hAnsi="Arial" w:cs="Arial"/>
                <w:color w:val="000000"/>
                <w:szCs w:val="24"/>
                <w:lang w:val="fr-FR"/>
              </w:rPr>
            </w:pPr>
            <w:r w:rsidRPr="00C42B88">
              <w:rPr>
                <w:rFonts w:ascii="Arial" w:hAnsi="Arial" w:cs="Arial"/>
                <w:lang w:val="fr-FR"/>
              </w:rPr>
              <w:t xml:space="preserve">Les Soumissionnaires ne peuvent être en situation de conflit d’intérêt et ceux dont il est déterminé qu’ils sont dans une telle situation seront disqualifiés. Sont considérés comme pouvant avoir un tel conflit avec l’un ou plusieurs intervenants au processus d’Appel d’offres les Soumissionnaires dans les situations suivantes : </w:t>
            </w:r>
          </w:p>
          <w:p w14:paraId="79072AB4" w14:textId="7A20EB22" w:rsidR="005C5730" w:rsidRPr="00C42B88" w:rsidRDefault="005C5730" w:rsidP="005C5730">
            <w:pPr>
              <w:pStyle w:val="Paragraphedeliste"/>
              <w:numPr>
                <w:ilvl w:val="0"/>
                <w:numId w:val="35"/>
              </w:numPr>
              <w:spacing w:before="60" w:after="120"/>
              <w:ind w:left="1152" w:hanging="576"/>
              <w:contextualSpacing w:val="0"/>
              <w:rPr>
                <w:rFonts w:ascii="Arial" w:hAnsi="Arial" w:cs="Arial"/>
                <w:b/>
                <w:szCs w:val="24"/>
              </w:rPr>
            </w:pPr>
            <w:r w:rsidRPr="00C42B88">
              <w:rPr>
                <w:rFonts w:ascii="Arial" w:hAnsi="Arial" w:cs="Arial"/>
              </w:rPr>
              <w:t xml:space="preserve">Les Soumissionnaires placés sous le contrôle de la même </w:t>
            </w:r>
            <w:r w:rsidRPr="00C42B88">
              <w:rPr>
                <w:rFonts w:ascii="Arial" w:hAnsi="Arial" w:cs="Arial"/>
                <w:szCs w:val="24"/>
              </w:rPr>
              <w:t>entreprise ;</w:t>
            </w:r>
          </w:p>
          <w:p w14:paraId="22FE4692" w14:textId="6132F82D" w:rsidR="005C5730" w:rsidRPr="00C42B88" w:rsidRDefault="005C5730" w:rsidP="005C5730">
            <w:pPr>
              <w:pStyle w:val="Paragraphedeliste"/>
              <w:numPr>
                <w:ilvl w:val="0"/>
                <w:numId w:val="35"/>
              </w:numPr>
              <w:spacing w:before="60" w:after="120"/>
              <w:ind w:left="1152" w:hanging="576"/>
              <w:contextualSpacing w:val="0"/>
              <w:rPr>
                <w:rFonts w:ascii="Arial" w:hAnsi="Arial" w:cs="Arial"/>
                <w:b/>
                <w:szCs w:val="24"/>
              </w:rPr>
            </w:pPr>
            <w:r w:rsidRPr="00C42B88">
              <w:rPr>
                <w:rFonts w:ascii="Arial" w:hAnsi="Arial" w:cs="Arial"/>
                <w:szCs w:val="24"/>
              </w:rPr>
              <w:t>Les Soumissionnaires qui reçoivent directement ou indirectement des subventions l’un de l’autre ;</w:t>
            </w:r>
          </w:p>
          <w:p w14:paraId="0FE624FC" w14:textId="09261467" w:rsidR="005C5730" w:rsidRPr="00C42B88" w:rsidRDefault="005C5730" w:rsidP="005C5730">
            <w:pPr>
              <w:pStyle w:val="Paragraphedeliste"/>
              <w:numPr>
                <w:ilvl w:val="0"/>
                <w:numId w:val="35"/>
              </w:numPr>
              <w:spacing w:before="60" w:after="120"/>
              <w:ind w:left="1152" w:hanging="576"/>
              <w:contextualSpacing w:val="0"/>
              <w:rPr>
                <w:rFonts w:ascii="Arial" w:hAnsi="Arial" w:cs="Arial"/>
                <w:b/>
                <w:szCs w:val="24"/>
              </w:rPr>
            </w:pPr>
            <w:r w:rsidRPr="00C42B88">
              <w:rPr>
                <w:rFonts w:ascii="Arial" w:hAnsi="Arial" w:cs="Arial"/>
                <w:szCs w:val="24"/>
              </w:rPr>
              <w:t>Les Soumissionnaires qui ont le même représentant légal dans le cadre du présent Appel d’offre ; </w:t>
            </w:r>
          </w:p>
          <w:p w14:paraId="0B259823" w14:textId="4FB8DD75" w:rsidR="005C5730" w:rsidRPr="00C42B88" w:rsidRDefault="005C5730" w:rsidP="005C5730">
            <w:pPr>
              <w:pStyle w:val="Paragraphedeliste"/>
              <w:numPr>
                <w:ilvl w:val="0"/>
                <w:numId w:val="35"/>
              </w:numPr>
              <w:spacing w:before="60" w:after="120"/>
              <w:ind w:left="1152" w:hanging="576"/>
              <w:contextualSpacing w:val="0"/>
              <w:rPr>
                <w:rFonts w:ascii="Arial" w:hAnsi="Arial" w:cs="Arial"/>
                <w:b/>
                <w:szCs w:val="24"/>
              </w:rPr>
            </w:pPr>
            <w:r w:rsidRPr="00C42B88">
              <w:rPr>
                <w:rFonts w:ascii="Arial" w:hAnsi="Arial" w:cs="Arial"/>
                <w:szCs w:val="24"/>
              </w:rPr>
              <w:t>Les Soumissionnaires qui entretiennent entre eux directement ou par l’intermédiaire d’un tiers, des contacts leur permettant d’avoir accès aux informations contenues dans leurs offres ou de les influencer ;</w:t>
            </w:r>
          </w:p>
          <w:p w14:paraId="078E8574" w14:textId="59F4C72A" w:rsidR="005C5730" w:rsidRPr="00C42B88" w:rsidRDefault="005C5730" w:rsidP="005C5730">
            <w:pPr>
              <w:pStyle w:val="Paragraphedeliste"/>
              <w:numPr>
                <w:ilvl w:val="0"/>
                <w:numId w:val="35"/>
              </w:numPr>
              <w:spacing w:before="60" w:after="120"/>
              <w:ind w:left="1152" w:hanging="576"/>
              <w:contextualSpacing w:val="0"/>
              <w:rPr>
                <w:rFonts w:ascii="Arial" w:hAnsi="Arial" w:cs="Arial"/>
                <w:b/>
                <w:szCs w:val="24"/>
              </w:rPr>
            </w:pPr>
            <w:r w:rsidRPr="00C42B88">
              <w:rPr>
                <w:rFonts w:ascii="Arial" w:hAnsi="Arial" w:cs="Arial"/>
                <w:szCs w:val="24"/>
              </w:rPr>
              <w:t xml:space="preserve">Les Soumissionnaires ou l’une des firmes auxquelles ils sont affiliés qui ont fourni des services de conseil pour la préparation des spécifications, plans, calculs et autres documents pour les travaux qui font l’objet du présent Appel d’offres ; </w:t>
            </w:r>
            <w:proofErr w:type="gramStart"/>
            <w:r w:rsidRPr="00C42B88">
              <w:rPr>
                <w:rFonts w:ascii="Arial" w:hAnsi="Arial" w:cs="Arial"/>
                <w:szCs w:val="24"/>
              </w:rPr>
              <w:t>ou</w:t>
            </w:r>
            <w:proofErr w:type="gramEnd"/>
          </w:p>
          <w:p w14:paraId="01A27635" w14:textId="0F297227" w:rsidR="005C5730" w:rsidRPr="00C42B88" w:rsidRDefault="005C5730" w:rsidP="005C5730">
            <w:pPr>
              <w:pStyle w:val="Paragraphedeliste"/>
              <w:numPr>
                <w:ilvl w:val="0"/>
                <w:numId w:val="35"/>
              </w:numPr>
              <w:spacing w:before="60" w:after="120"/>
              <w:ind w:left="1152" w:hanging="576"/>
              <w:contextualSpacing w:val="0"/>
              <w:rPr>
                <w:rFonts w:ascii="Arial" w:hAnsi="Arial" w:cs="Arial"/>
                <w:b/>
                <w:szCs w:val="24"/>
              </w:rPr>
            </w:pPr>
            <w:r w:rsidRPr="00C42B88">
              <w:rPr>
                <w:rFonts w:ascii="Arial" w:hAnsi="Arial" w:cs="Arial"/>
                <w:color w:val="000000"/>
                <w:szCs w:val="24"/>
              </w:rPr>
              <w:t xml:space="preserve">Le Soumissionnaire qui, lui-même, ou l’une des firmes auxquelles il </w:t>
            </w:r>
            <w:r w:rsidRPr="00C42B88">
              <w:rPr>
                <w:rFonts w:ascii="Arial" w:hAnsi="Arial" w:cs="Arial"/>
                <w:szCs w:val="24"/>
              </w:rPr>
              <w:t>est affilié, a été recruté ou doit l’être par l’Emprunteur ou le Maître de l’Ouvrage,</w:t>
            </w:r>
            <w:r w:rsidRPr="00C42B88">
              <w:rPr>
                <w:rFonts w:ascii="Arial" w:hAnsi="Arial" w:cs="Arial"/>
                <w:color w:val="000000"/>
                <w:szCs w:val="24"/>
              </w:rPr>
              <w:t xml:space="preserve"> </w:t>
            </w:r>
            <w:r w:rsidRPr="00C42B88">
              <w:rPr>
                <w:rFonts w:ascii="Arial" w:hAnsi="Arial" w:cs="Arial"/>
                <w:szCs w:val="24"/>
              </w:rPr>
              <w:t>pour effectuer la supervision ou le contrôle des Travaux dans le cadre du Marché.</w:t>
            </w:r>
          </w:p>
          <w:p w14:paraId="509D722B" w14:textId="2C0853D2" w:rsidR="005C5730" w:rsidRPr="00C42B88" w:rsidRDefault="005C5730" w:rsidP="005C5730">
            <w:pPr>
              <w:pStyle w:val="Paragraphedeliste"/>
              <w:numPr>
                <w:ilvl w:val="0"/>
                <w:numId w:val="35"/>
              </w:numPr>
              <w:spacing w:before="60" w:after="120"/>
              <w:ind w:left="1152" w:hanging="576"/>
              <w:contextualSpacing w:val="0"/>
              <w:rPr>
                <w:rFonts w:ascii="Arial" w:hAnsi="Arial" w:cs="Arial"/>
                <w:b/>
                <w:szCs w:val="24"/>
              </w:rPr>
            </w:pPr>
            <w:r w:rsidRPr="00C42B88">
              <w:rPr>
                <w:rFonts w:ascii="Arial" w:hAnsi="Arial" w:cs="Arial"/>
                <w:szCs w:val="24"/>
              </w:rPr>
              <w:t>Le Soumissionnaire qui fournit des biens, des travaux ou des services autres que des services de consultant qui font suite ou sont liés directement aux services de conseil fournis pour la préparation ou l’exécution du Projet mentionné dans l’article 2.1 des IS, qu’il avait lui-même fournis ou qui avaient été fournis par toute autre entreprise qui lui est affiliée et qu’il contrôle directement ou indirectement ou qui le contrôle ou avec laquelle il est soumis à un contrôle commun.</w:t>
            </w:r>
          </w:p>
          <w:p w14:paraId="4331CE30" w14:textId="3F8EF43E" w:rsidR="005C5730" w:rsidRPr="00C42B88" w:rsidRDefault="005C5730" w:rsidP="005C5730">
            <w:pPr>
              <w:pStyle w:val="Paragraphedeliste"/>
              <w:numPr>
                <w:ilvl w:val="0"/>
                <w:numId w:val="35"/>
              </w:numPr>
              <w:spacing w:before="60" w:after="120"/>
              <w:ind w:left="1152" w:hanging="576"/>
              <w:contextualSpacing w:val="0"/>
              <w:rPr>
                <w:rFonts w:ascii="Arial" w:hAnsi="Arial" w:cs="Arial"/>
                <w:szCs w:val="24"/>
              </w:rPr>
            </w:pPr>
            <w:r w:rsidRPr="00C42B88">
              <w:rPr>
                <w:rFonts w:ascii="Arial" w:hAnsi="Arial" w:cs="Arial"/>
                <w:szCs w:val="24"/>
              </w:rPr>
              <w:lastRenderedPageBreak/>
              <w:t xml:space="preserve">Les Soumissionnaires qui entretiennent une étroite relation d’affaires ou de famille avec un membre du personnel de l’Emprunteur (ou du personnel de l’entité d’exécution du Projet ou d’un bénéficiaire d’une partie du Prêt) : i) qui intervient directement ou indirectement dans la préparation du Dossier d’appel d’offres ou des Spécifications du Marché, et/ou dans le processus d’évaluation des Offres ; ou ii) qui pourrait intervenir dans l’exécution ou la supervision de ce même Marché, sauf si le conflit qui découle de cette relation a été réglé d’une manière satisfaisante pour la Banque pendant le processus de sélection et l’exécution du marché . </w:t>
            </w:r>
          </w:p>
          <w:p w14:paraId="68BFE253" w14:textId="3ABF73DC" w:rsidR="005C5730" w:rsidRPr="00C42B88" w:rsidRDefault="005C5730" w:rsidP="005C5730">
            <w:pPr>
              <w:pStyle w:val="Paragraphedeliste"/>
              <w:numPr>
                <w:ilvl w:val="1"/>
                <w:numId w:val="48"/>
              </w:numPr>
              <w:spacing w:before="60" w:after="120"/>
              <w:contextualSpacing w:val="0"/>
              <w:rPr>
                <w:rFonts w:ascii="Arial" w:hAnsi="Arial" w:cs="Arial"/>
              </w:rPr>
            </w:pPr>
            <w:r w:rsidRPr="00C42B88">
              <w:rPr>
                <w:rFonts w:ascii="Arial" w:hAnsi="Arial" w:cs="Arial"/>
              </w:rPr>
              <w:t xml:space="preserve">Une entreprise soumissionnaire (à titre individuel ou en tant que partenaire d’un Groupement) </w:t>
            </w:r>
            <w:r w:rsidRPr="00C42B88">
              <w:rPr>
                <w:rFonts w:ascii="Arial" w:hAnsi="Arial" w:cs="Arial"/>
                <w:szCs w:val="24"/>
              </w:rPr>
              <w:t>ne doit pas participer dans plus d’une Offre (à l’exception de variantes éventuellement permises), y compris en tant que sous-traitant</w:t>
            </w:r>
            <w:r w:rsidRPr="00C42B88">
              <w:rPr>
                <w:rFonts w:ascii="Arial" w:hAnsi="Arial" w:cs="Arial"/>
                <w:color w:val="000000"/>
                <w:szCs w:val="24"/>
              </w:rPr>
              <w:t>. La participation d’un Soumissionnaire à plusieurs offres provoquera la disqualification de toutes les offres auxquelles il aura participé. Une entreprise qui n’est ni un Soumissionnaire, ni un partenaire de Groupement, peut figurer en tant que sous-traitant dans plusieurs offres.</w:t>
            </w:r>
          </w:p>
          <w:p w14:paraId="245A70A8" w14:textId="5D7B1E31" w:rsidR="005C5730" w:rsidRPr="00C42B88" w:rsidRDefault="005C5730" w:rsidP="005C5730">
            <w:pPr>
              <w:pStyle w:val="Paragraphedeliste"/>
              <w:numPr>
                <w:ilvl w:val="1"/>
                <w:numId w:val="48"/>
              </w:numPr>
              <w:spacing w:before="60" w:after="120"/>
              <w:contextualSpacing w:val="0"/>
              <w:rPr>
                <w:rFonts w:ascii="Arial" w:hAnsi="Arial" w:cs="Arial"/>
                <w:szCs w:val="24"/>
              </w:rPr>
            </w:pPr>
            <w:r w:rsidRPr="00C42B88">
              <w:rPr>
                <w:rFonts w:ascii="Arial" w:hAnsi="Arial" w:cs="Arial"/>
                <w:szCs w:val="24"/>
              </w:rPr>
              <w:t xml:space="preserve">Sous réserve des dispositions de l’article 4.8 des IS, un Soumissionnaire, ainsi que les entités qui le constituent, doit avoir la nationalité d’un des pays éligibles tels que définis dans la Section V. du présent document-Pays éligibles. Un Soumissionnaire sera réputé avoir la nationalité d'un pays donné s’il y est constitué en société, ou enregistré, et soumis à son droit, tel </w:t>
            </w:r>
            <w:proofErr w:type="gramStart"/>
            <w:r w:rsidRPr="00C42B88">
              <w:rPr>
                <w:rFonts w:ascii="Arial" w:hAnsi="Arial" w:cs="Arial"/>
                <w:szCs w:val="24"/>
              </w:rPr>
              <w:t>qu’ il</w:t>
            </w:r>
            <w:proofErr w:type="gramEnd"/>
            <w:r w:rsidRPr="00C42B88">
              <w:rPr>
                <w:rFonts w:ascii="Arial" w:hAnsi="Arial" w:cs="Arial"/>
                <w:szCs w:val="24"/>
              </w:rPr>
              <w:t xml:space="preserve"> ressort de ses statuts ou documents équivalents et de ses documents d'enregistrement. Ce critère s’appliquera également à la détermination de la nationalité des sous-traitants et fournisseurs du Marché. </w:t>
            </w:r>
          </w:p>
          <w:p w14:paraId="493FAA34" w14:textId="77777777" w:rsidR="005C5730" w:rsidRPr="00C42B88" w:rsidRDefault="005C5730" w:rsidP="005C5730">
            <w:pPr>
              <w:pStyle w:val="Paragraphedeliste"/>
              <w:numPr>
                <w:ilvl w:val="1"/>
                <w:numId w:val="48"/>
              </w:numPr>
              <w:spacing w:before="60" w:after="120"/>
              <w:contextualSpacing w:val="0"/>
              <w:rPr>
                <w:rFonts w:ascii="Arial" w:hAnsi="Arial" w:cs="Arial"/>
              </w:rPr>
            </w:pPr>
            <w:r w:rsidRPr="00C42B88">
              <w:rPr>
                <w:rFonts w:ascii="Arial" w:hAnsi="Arial" w:cs="Arial"/>
                <w:szCs w:val="24"/>
              </w:rPr>
              <w:t xml:space="preserve">Un soumissionnaire ayant fait l’objet d’une sanction prononcée par la Banque, en vertu des Directives de la Banque en matière de lutte contre la Fraude et la Corruption, et en conformité avec les politiques et sanctions applicables telles que prévues dans le régime de Sanctions du Groupe Banque mondiale - comme décrites dans la Section VI, paragraphe 2.2 d - sera inéligible pour être pré-qualifié, présélectionné, soumettre une offre ou une proposition ou à se voir attribuer un contrat financé par la Banque, ou recevoir un bénéfice quelconque (qu’il soit d’ordre financier ou autre) d’un tel contrat, pour la période que la Banque aura déterminée. La liste des entreprises et individus </w:t>
            </w:r>
            <w:r w:rsidRPr="00C42B88">
              <w:rPr>
                <w:rFonts w:ascii="Arial" w:hAnsi="Arial" w:cs="Arial"/>
                <w:szCs w:val="24"/>
              </w:rPr>
              <w:lastRenderedPageBreak/>
              <w:t xml:space="preserve">déclarés inéligibles est disponible à l’adresse électronique mentionnée aux </w:t>
            </w:r>
            <w:r w:rsidRPr="00C42B88">
              <w:rPr>
                <w:rFonts w:ascii="Arial" w:hAnsi="Arial" w:cs="Arial"/>
                <w:b/>
                <w:szCs w:val="24"/>
              </w:rPr>
              <w:t>DPAO.</w:t>
            </w:r>
            <w:r w:rsidRPr="00C42B88">
              <w:rPr>
                <w:rFonts w:ascii="Arial" w:hAnsi="Arial" w:cs="Arial"/>
                <w:szCs w:val="24"/>
              </w:rPr>
              <w:t xml:space="preserve"> </w:t>
            </w:r>
          </w:p>
          <w:p w14:paraId="2A716A2E" w14:textId="794EBDF5" w:rsidR="005C5730" w:rsidRPr="00C42B88" w:rsidRDefault="005C5730" w:rsidP="005C5730">
            <w:pPr>
              <w:pStyle w:val="Paragraphedeliste"/>
              <w:numPr>
                <w:ilvl w:val="1"/>
                <w:numId w:val="48"/>
              </w:numPr>
              <w:spacing w:before="60" w:after="120"/>
              <w:contextualSpacing w:val="0"/>
              <w:rPr>
                <w:rFonts w:ascii="Arial" w:hAnsi="Arial" w:cs="Arial"/>
              </w:rPr>
            </w:pPr>
            <w:r w:rsidRPr="00C42B88">
              <w:rPr>
                <w:rFonts w:ascii="Arial" w:hAnsi="Arial" w:cs="Arial"/>
              </w:rPr>
              <w:t xml:space="preserve">Les établissements publics du pays du Maître de l’Ouvrage sont admis à participer à la condition qu‘ils puissent établir à la satisfaction de la Banque (i) qu’ils jouissent de l’autonomie juridique et financière, (ii) qu’ils sont régis par les règles du droit commercial, et (iii) qu’ils ne se trouvent pas sous la supervision ou la tutelle du Maître de l’Ouvrage. </w:t>
            </w:r>
          </w:p>
          <w:p w14:paraId="5C031FA8" w14:textId="77777777" w:rsidR="005C5730" w:rsidRPr="00C42B88" w:rsidRDefault="005C5730" w:rsidP="005C5730">
            <w:pPr>
              <w:pStyle w:val="Paragraphedeliste"/>
              <w:numPr>
                <w:ilvl w:val="1"/>
                <w:numId w:val="48"/>
              </w:numPr>
              <w:spacing w:before="60" w:after="120"/>
              <w:contextualSpacing w:val="0"/>
              <w:rPr>
                <w:rFonts w:ascii="Arial" w:hAnsi="Arial" w:cs="Arial"/>
              </w:rPr>
            </w:pPr>
            <w:r w:rsidRPr="00C42B88">
              <w:rPr>
                <w:rFonts w:ascii="Arial" w:hAnsi="Arial" w:cs="Arial"/>
              </w:rPr>
              <w:t>Le Soumissionnaire ne devra pas faire l’objet d’une exclusion temporaire par le Maître de l’Ouvrage au ti</w:t>
            </w:r>
            <w:r w:rsidRPr="00C42B88">
              <w:rPr>
                <w:rFonts w:ascii="Arial" w:hAnsi="Arial" w:cs="Arial"/>
                <w:sz w:val="16"/>
                <w:szCs w:val="16"/>
              </w:rPr>
              <w:t>t</w:t>
            </w:r>
            <w:r w:rsidRPr="00C42B88">
              <w:rPr>
                <w:rFonts w:ascii="Arial" w:hAnsi="Arial" w:cs="Arial"/>
              </w:rPr>
              <w:t xml:space="preserve">re d’une Déclaration de garantie d’offre </w:t>
            </w:r>
            <w:r w:rsidRPr="00C42B88">
              <w:rPr>
                <w:rFonts w:ascii="Arial" w:hAnsi="Arial" w:cs="Arial"/>
                <w:szCs w:val="24"/>
              </w:rPr>
              <w:t>ou de proposition</w:t>
            </w:r>
            <w:r w:rsidRPr="00C42B88">
              <w:rPr>
                <w:rFonts w:ascii="Arial" w:hAnsi="Arial" w:cs="Arial"/>
              </w:rPr>
              <w:t>.</w:t>
            </w:r>
          </w:p>
          <w:p w14:paraId="7EE24BAA" w14:textId="77777777" w:rsidR="005C5730" w:rsidRPr="00C42B88" w:rsidRDefault="005C5730" w:rsidP="005C5730">
            <w:pPr>
              <w:pStyle w:val="Paragraphedeliste"/>
              <w:numPr>
                <w:ilvl w:val="1"/>
                <w:numId w:val="48"/>
              </w:numPr>
              <w:spacing w:before="60" w:after="120"/>
              <w:contextualSpacing w:val="0"/>
              <w:rPr>
                <w:rFonts w:ascii="Arial" w:hAnsi="Arial" w:cs="Arial"/>
                <w:szCs w:val="24"/>
              </w:rPr>
            </w:pPr>
            <w:r w:rsidRPr="00C42B88">
              <w:rPr>
                <w:rFonts w:ascii="Arial" w:hAnsi="Arial" w:cs="Arial"/>
              </w:rPr>
              <w:t>Les entreprises et les individus en provenance des pays énumérés à la Section V sont inéligibles à la condition que : (a) la loi ou la réglementation du pays de l’Emprunteur interdise les relations commerciales avec le pays de l’entreprise, sous réserve qu’il soit établi à la satisfaction de la Banque que cette exclusion n’empêche pas le jeu efficace de la concurrence pour les Travaux objet du présent Appel d’offres ; ou (b) si, en application d’une décision prise par le Conseil de Sécurité des Nations Unies au titre du Chapitre VII de la Charte des Nations Unies, le pays de l’Emprunteur interdit toute importation de fournitures en provenance du pays de l’entreprise ou tout paiement aux personnes physiques ou morales dudit pays. Si les travaux doivent être exécutés dans plusieurs pays (et plusieurs pays constituent l’Emprunteur ou sont impliqués dans la procédure d’appel d’offres), l’exclusion d’une firme ou d’un individu en application de l’article 4.8 (a) ci-dessus par l’un des pays concernés pourra s’appliquer à la présente procédure avec l’accord de la Banque et des Emprunteurs concernés.</w:t>
            </w:r>
          </w:p>
          <w:p w14:paraId="4A7DBE94" w14:textId="77777777" w:rsidR="005C5730" w:rsidRPr="00C42B88" w:rsidRDefault="005C5730" w:rsidP="005C5730">
            <w:pPr>
              <w:pStyle w:val="Paragraphedeliste"/>
              <w:numPr>
                <w:ilvl w:val="1"/>
                <w:numId w:val="48"/>
              </w:numPr>
              <w:spacing w:before="60" w:after="120"/>
              <w:contextualSpacing w:val="0"/>
              <w:rPr>
                <w:rFonts w:ascii="Arial" w:hAnsi="Arial" w:cs="Arial"/>
                <w:szCs w:val="24"/>
              </w:rPr>
            </w:pPr>
            <w:r w:rsidRPr="00C42B88">
              <w:rPr>
                <w:rFonts w:ascii="Arial" w:hAnsi="Arial" w:cs="Arial"/>
              </w:rPr>
              <w:t xml:space="preserve">Le présent appel d’offres est ouvert aux seuls candidats pré-qualifiés, à moins que les </w:t>
            </w:r>
            <w:r w:rsidRPr="00C42B88">
              <w:rPr>
                <w:rFonts w:ascii="Arial" w:hAnsi="Arial" w:cs="Arial"/>
                <w:b/>
              </w:rPr>
              <w:t>DPAO</w:t>
            </w:r>
            <w:r w:rsidRPr="00C42B88">
              <w:rPr>
                <w:rFonts w:ascii="Arial" w:hAnsi="Arial" w:cs="Arial"/>
              </w:rPr>
              <w:t xml:space="preserve"> n’en disposent autrement. </w:t>
            </w:r>
          </w:p>
          <w:p w14:paraId="55051D7D" w14:textId="77777777" w:rsidR="005C5730" w:rsidRPr="00C42B88" w:rsidRDefault="005C5730" w:rsidP="005C5730">
            <w:pPr>
              <w:pStyle w:val="Paragraphedeliste"/>
              <w:numPr>
                <w:ilvl w:val="1"/>
                <w:numId w:val="48"/>
              </w:numPr>
              <w:spacing w:before="60" w:after="120"/>
              <w:contextualSpacing w:val="0"/>
              <w:rPr>
                <w:rFonts w:ascii="Arial" w:hAnsi="Arial" w:cs="Arial"/>
              </w:rPr>
            </w:pPr>
            <w:r w:rsidRPr="00C42B88">
              <w:rPr>
                <w:rFonts w:ascii="Arial" w:hAnsi="Arial" w:cs="Arial"/>
              </w:rPr>
              <w:t xml:space="preserve">Le Soumissionnaire doit fournir tout document que le Maître de l’Ouvrage peut raisonnablement exiger, établissant à la satisfaction du Maître de l’Ouvrage qu’il continue d’être admis à concourir. </w:t>
            </w:r>
          </w:p>
          <w:p w14:paraId="3CA0A317" w14:textId="40492990" w:rsidR="005C5730" w:rsidRPr="00C42B88" w:rsidRDefault="005C5730" w:rsidP="005C5730">
            <w:pPr>
              <w:pStyle w:val="Paragraphedeliste"/>
              <w:numPr>
                <w:ilvl w:val="1"/>
                <w:numId w:val="48"/>
              </w:numPr>
              <w:spacing w:before="60" w:after="120"/>
              <w:rPr>
                <w:rFonts w:ascii="Arial" w:hAnsi="Arial" w:cs="Arial"/>
              </w:rPr>
            </w:pPr>
            <w:r w:rsidRPr="00C42B88">
              <w:rPr>
                <w:rFonts w:ascii="Arial" w:hAnsi="Arial" w:cs="Arial"/>
                <w:szCs w:val="24"/>
              </w:rPr>
              <w:t xml:space="preserve">Une entreprise, tombant sous le coup d’une sanction par l’Emprunteur l’excluant de ses marchés, sera admise à participer au présent processus, à moins que, à la demande de l’Emprunteur, la Banque ne détermine que l’exclusion : (a) est relative à un cas de fraude et corruption, et (b) ait été prononcée dans le cadre d’une </w:t>
            </w:r>
            <w:r w:rsidRPr="00C42B88">
              <w:rPr>
                <w:rFonts w:ascii="Arial" w:hAnsi="Arial" w:cs="Arial"/>
                <w:szCs w:val="24"/>
              </w:rPr>
              <w:lastRenderedPageBreak/>
              <w:t>procédure judiciaire ou administrative équitable à l’égard de l’entreprise.</w:t>
            </w:r>
          </w:p>
        </w:tc>
      </w:tr>
      <w:tr w:rsidR="000A450A" w:rsidRPr="00C42B88" w14:paraId="7D1338D2" w14:textId="77777777" w:rsidTr="005C5730">
        <w:tc>
          <w:tcPr>
            <w:tcW w:w="2694" w:type="dxa"/>
            <w:tcBorders>
              <w:top w:val="nil"/>
              <w:left w:val="nil"/>
              <w:bottom w:val="nil"/>
              <w:right w:val="nil"/>
            </w:tcBorders>
            <w:tcMar>
              <w:top w:w="28" w:type="dxa"/>
              <w:bottom w:w="28" w:type="dxa"/>
            </w:tcMar>
          </w:tcPr>
          <w:p w14:paraId="5F6DCA14" w14:textId="2262E434" w:rsidR="000A450A" w:rsidRPr="00C42B88" w:rsidRDefault="000A450A" w:rsidP="009B7954">
            <w:pPr>
              <w:pStyle w:val="Sec1head2"/>
              <w:rPr>
                <w:rFonts w:ascii="Arial" w:hAnsi="Arial" w:cs="Arial"/>
              </w:rPr>
            </w:pPr>
            <w:bookmarkStart w:id="51" w:name="_Toc438532563"/>
            <w:bookmarkStart w:id="52" w:name="_Toc438532564"/>
            <w:bookmarkStart w:id="53" w:name="_Toc438532565"/>
            <w:bookmarkStart w:id="54" w:name="_Toc438532566"/>
            <w:bookmarkStart w:id="55" w:name="_Toc438532567"/>
            <w:bookmarkStart w:id="56" w:name="_Toc438438824"/>
            <w:bookmarkStart w:id="57" w:name="_Toc438532568"/>
            <w:bookmarkStart w:id="58" w:name="_Toc438733968"/>
            <w:bookmarkStart w:id="59" w:name="_Toc438907009"/>
            <w:bookmarkStart w:id="60" w:name="_Toc438907208"/>
            <w:bookmarkStart w:id="61" w:name="_Toc461953561"/>
            <w:bookmarkStart w:id="62" w:name="_Toc156373288"/>
            <w:bookmarkStart w:id="63" w:name="_Toc488838986"/>
            <w:bookmarkEnd w:id="51"/>
            <w:bookmarkEnd w:id="52"/>
            <w:bookmarkEnd w:id="53"/>
            <w:bookmarkEnd w:id="54"/>
            <w:bookmarkEnd w:id="55"/>
            <w:r w:rsidRPr="00C42B88">
              <w:rPr>
                <w:rFonts w:ascii="Arial" w:hAnsi="Arial" w:cs="Arial"/>
              </w:rPr>
              <w:lastRenderedPageBreak/>
              <w:t>5.</w:t>
            </w:r>
            <w:r w:rsidRPr="00C42B88">
              <w:rPr>
                <w:rFonts w:ascii="Arial" w:hAnsi="Arial" w:cs="Arial"/>
              </w:rPr>
              <w:tab/>
              <w:t>Matériaux, matériels et Services répondant aux critères de provenance</w:t>
            </w:r>
            <w:bookmarkEnd w:id="56"/>
            <w:bookmarkEnd w:id="57"/>
            <w:bookmarkEnd w:id="58"/>
            <w:bookmarkEnd w:id="59"/>
            <w:bookmarkEnd w:id="60"/>
            <w:bookmarkEnd w:id="61"/>
            <w:bookmarkEnd w:id="62"/>
            <w:bookmarkEnd w:id="63"/>
          </w:p>
        </w:tc>
        <w:tc>
          <w:tcPr>
            <w:tcW w:w="6685" w:type="dxa"/>
            <w:tcBorders>
              <w:top w:val="nil"/>
              <w:left w:val="nil"/>
              <w:bottom w:val="nil"/>
              <w:right w:val="nil"/>
            </w:tcBorders>
            <w:tcMar>
              <w:top w:w="28" w:type="dxa"/>
              <w:bottom w:w="28" w:type="dxa"/>
            </w:tcMar>
          </w:tcPr>
          <w:p w14:paraId="11EE467F" w14:textId="49CBCDCA" w:rsidR="000A450A" w:rsidRPr="00C42B88" w:rsidRDefault="00E761FF" w:rsidP="005C5730">
            <w:pPr>
              <w:pStyle w:val="Paragraphedeliste"/>
              <w:numPr>
                <w:ilvl w:val="1"/>
                <w:numId w:val="49"/>
              </w:numPr>
              <w:tabs>
                <w:tab w:val="left" w:pos="576"/>
              </w:tabs>
              <w:spacing w:before="60" w:after="120"/>
              <w:rPr>
                <w:rFonts w:ascii="Arial" w:hAnsi="Arial" w:cs="Arial"/>
              </w:rPr>
            </w:pPr>
            <w:r w:rsidRPr="00C42B88">
              <w:rPr>
                <w:rFonts w:ascii="Arial" w:hAnsi="Arial" w:cs="Arial"/>
              </w:rPr>
              <w:t>Sous réserve des dispositions figurant à la Section V</w:t>
            </w:r>
            <w:r w:rsidR="00114B52" w:rsidRPr="00C42B88">
              <w:rPr>
                <w:rFonts w:ascii="Arial" w:hAnsi="Arial" w:cs="Arial"/>
              </w:rPr>
              <w:t>, Pays éligibles</w:t>
            </w:r>
            <w:r w:rsidRPr="00C42B88">
              <w:rPr>
                <w:rFonts w:ascii="Arial" w:hAnsi="Arial" w:cs="Arial"/>
              </w:rPr>
              <w:t>, t</w:t>
            </w:r>
            <w:r w:rsidR="000A450A" w:rsidRPr="00C42B88">
              <w:rPr>
                <w:rFonts w:ascii="Arial" w:hAnsi="Arial" w:cs="Arial"/>
              </w:rPr>
              <w:t>ous les matériaux, matériels, équipements et services faisant l’objet du présent marché et financés par la Banque peuvent provenir de tout pays et les dépenses pour les besoins du Marché seront limitées à de tels matériaux, matériels, équipements et services. Les soumissionnaires peuvent se voir demander par le Maître de l’Ouvrage de justifier la provenance de</w:t>
            </w:r>
            <w:r w:rsidR="00BD6D38" w:rsidRPr="00C42B88">
              <w:rPr>
                <w:rFonts w:ascii="Arial" w:hAnsi="Arial" w:cs="Arial"/>
              </w:rPr>
              <w:t xml:space="preserve"> ce</w:t>
            </w:r>
            <w:r w:rsidR="000A450A" w:rsidRPr="00C42B88">
              <w:rPr>
                <w:rFonts w:ascii="Arial" w:hAnsi="Arial" w:cs="Arial"/>
              </w:rPr>
              <w:t>s matériaux, matériels, équipements et services.</w:t>
            </w:r>
          </w:p>
        </w:tc>
      </w:tr>
      <w:tr w:rsidR="005C5730" w:rsidRPr="00C42B88" w14:paraId="05FD2CB4" w14:textId="77777777" w:rsidTr="009B7954">
        <w:tc>
          <w:tcPr>
            <w:tcW w:w="9379" w:type="dxa"/>
            <w:gridSpan w:val="2"/>
            <w:tcBorders>
              <w:top w:val="nil"/>
              <w:left w:val="nil"/>
              <w:bottom w:val="nil"/>
              <w:right w:val="nil"/>
            </w:tcBorders>
            <w:tcMar>
              <w:top w:w="28" w:type="dxa"/>
              <w:bottom w:w="28" w:type="dxa"/>
            </w:tcMar>
          </w:tcPr>
          <w:p w14:paraId="3E921A06" w14:textId="6C6EF8E4" w:rsidR="005C5730" w:rsidRPr="00C42B88" w:rsidRDefault="005C5730" w:rsidP="009B7954">
            <w:pPr>
              <w:pStyle w:val="Sec1head1"/>
              <w:pageBreakBefore/>
              <w:ind w:left="578" w:hanging="578"/>
              <w:rPr>
                <w:rFonts w:ascii="Arial" w:hAnsi="Arial" w:cs="Arial"/>
              </w:rPr>
            </w:pPr>
            <w:bookmarkStart w:id="64" w:name="_Toc438532569"/>
            <w:bookmarkStart w:id="65" w:name="_Toc438532570"/>
            <w:bookmarkStart w:id="66" w:name="_Toc438532571"/>
            <w:bookmarkStart w:id="67" w:name="_Toc438532572"/>
            <w:bookmarkStart w:id="68" w:name="_Toc438438825"/>
            <w:bookmarkStart w:id="69" w:name="_Toc438532573"/>
            <w:bookmarkStart w:id="70" w:name="_Toc438733969"/>
            <w:bookmarkStart w:id="71" w:name="_Toc438962051"/>
            <w:bookmarkStart w:id="72" w:name="_Toc461939617"/>
            <w:bookmarkEnd w:id="64"/>
            <w:bookmarkEnd w:id="65"/>
            <w:bookmarkEnd w:id="66"/>
            <w:bookmarkEnd w:id="67"/>
            <w:r w:rsidRPr="00C42B88">
              <w:rPr>
                <w:rFonts w:ascii="Arial" w:hAnsi="Arial" w:cs="Arial"/>
              </w:rPr>
              <w:lastRenderedPageBreak/>
              <w:t xml:space="preserve">B. </w:t>
            </w:r>
            <w:r w:rsidRPr="00C42B88">
              <w:rPr>
                <w:rFonts w:ascii="Arial" w:hAnsi="Arial" w:cs="Arial"/>
              </w:rPr>
              <w:tab/>
              <w:t xml:space="preserve">Contenu du </w:t>
            </w:r>
            <w:bookmarkEnd w:id="68"/>
            <w:bookmarkEnd w:id="69"/>
            <w:bookmarkEnd w:id="70"/>
            <w:bookmarkEnd w:id="71"/>
            <w:bookmarkEnd w:id="72"/>
            <w:r w:rsidRPr="00C42B88">
              <w:rPr>
                <w:rFonts w:ascii="Arial" w:hAnsi="Arial" w:cs="Arial"/>
              </w:rPr>
              <w:t>Dossier d’Appel d’offres</w:t>
            </w:r>
          </w:p>
        </w:tc>
      </w:tr>
      <w:tr w:rsidR="005C5730" w:rsidRPr="00C42B88" w14:paraId="4F27DF4D" w14:textId="77777777" w:rsidTr="005C5730">
        <w:tc>
          <w:tcPr>
            <w:tcW w:w="2694" w:type="dxa"/>
            <w:tcBorders>
              <w:top w:val="nil"/>
              <w:left w:val="nil"/>
              <w:right w:val="nil"/>
            </w:tcBorders>
            <w:tcMar>
              <w:top w:w="28" w:type="dxa"/>
              <w:bottom w:w="28" w:type="dxa"/>
            </w:tcMar>
          </w:tcPr>
          <w:p w14:paraId="5CA8A4AB" w14:textId="584C454C" w:rsidR="005C5730" w:rsidRPr="00C42B88" w:rsidRDefault="005C5730" w:rsidP="009B7954">
            <w:pPr>
              <w:pStyle w:val="Sec1head2"/>
              <w:rPr>
                <w:rFonts w:ascii="Arial" w:hAnsi="Arial" w:cs="Arial"/>
              </w:rPr>
            </w:pPr>
            <w:bookmarkStart w:id="73" w:name="_Toc438438826"/>
            <w:bookmarkStart w:id="74" w:name="_Toc438532574"/>
            <w:bookmarkStart w:id="75" w:name="_Toc438733970"/>
            <w:bookmarkStart w:id="76" w:name="_Toc438907010"/>
            <w:bookmarkStart w:id="77" w:name="_Toc438907209"/>
            <w:bookmarkStart w:id="78" w:name="_Toc156373289"/>
            <w:bookmarkStart w:id="79" w:name="_Toc488838988"/>
            <w:r w:rsidRPr="00C42B88">
              <w:rPr>
                <w:rFonts w:ascii="Arial" w:hAnsi="Arial" w:cs="Arial"/>
              </w:rPr>
              <w:t>6.</w:t>
            </w:r>
            <w:r w:rsidRPr="00C42B88">
              <w:rPr>
                <w:rFonts w:ascii="Arial" w:hAnsi="Arial" w:cs="Arial"/>
              </w:rPr>
              <w:tab/>
              <w:t xml:space="preserve">Sections du </w:t>
            </w:r>
            <w:bookmarkEnd w:id="73"/>
            <w:bookmarkEnd w:id="74"/>
            <w:bookmarkEnd w:id="75"/>
            <w:bookmarkEnd w:id="76"/>
            <w:bookmarkEnd w:id="77"/>
            <w:bookmarkEnd w:id="78"/>
            <w:r w:rsidRPr="00C42B88">
              <w:rPr>
                <w:rFonts w:ascii="Arial" w:hAnsi="Arial" w:cs="Arial"/>
              </w:rPr>
              <w:t>Dossier d’Appel d’Offres</w:t>
            </w:r>
            <w:bookmarkEnd w:id="79"/>
          </w:p>
        </w:tc>
        <w:tc>
          <w:tcPr>
            <w:tcW w:w="6685" w:type="dxa"/>
            <w:tcBorders>
              <w:top w:val="nil"/>
              <w:left w:val="nil"/>
              <w:right w:val="nil"/>
            </w:tcBorders>
            <w:tcMar>
              <w:top w:w="28" w:type="dxa"/>
              <w:bottom w:w="28" w:type="dxa"/>
            </w:tcMar>
          </w:tcPr>
          <w:p w14:paraId="280B6ED1" w14:textId="77777777" w:rsidR="005C5730" w:rsidRPr="00C42B88" w:rsidRDefault="005C5730" w:rsidP="00BE4B6F">
            <w:pPr>
              <w:numPr>
                <w:ilvl w:val="1"/>
                <w:numId w:val="26"/>
              </w:numPr>
              <w:tabs>
                <w:tab w:val="clear" w:pos="360"/>
              </w:tabs>
              <w:spacing w:before="60" w:after="60"/>
              <w:ind w:left="612" w:hanging="612"/>
              <w:rPr>
                <w:rFonts w:ascii="Arial" w:hAnsi="Arial" w:cs="Arial"/>
              </w:rPr>
            </w:pPr>
            <w:r w:rsidRPr="00C42B88">
              <w:rPr>
                <w:rFonts w:ascii="Arial" w:hAnsi="Arial" w:cs="Arial"/>
              </w:rPr>
              <w:t xml:space="preserve">Le Dossier d’Appel d’Offres comprend toutes les Sections dont la liste figure ci-après. Il doit être interprété à la lumière des additifs issus conformément à l’article 8 des IS. </w:t>
            </w:r>
          </w:p>
          <w:p w14:paraId="59A6FCF9" w14:textId="77777777" w:rsidR="005C5730" w:rsidRPr="00C42B88" w:rsidRDefault="005C5730" w:rsidP="005C5730">
            <w:pPr>
              <w:keepNext/>
              <w:keepLines/>
              <w:tabs>
                <w:tab w:val="left" w:pos="2018"/>
              </w:tabs>
              <w:spacing w:before="240" w:after="60"/>
              <w:ind w:left="432" w:firstLine="90"/>
              <w:rPr>
                <w:rFonts w:ascii="Arial" w:hAnsi="Arial" w:cs="Arial"/>
                <w:b/>
              </w:rPr>
            </w:pPr>
            <w:r w:rsidRPr="00C42B88">
              <w:rPr>
                <w:rFonts w:ascii="Arial" w:hAnsi="Arial" w:cs="Arial"/>
                <w:b/>
              </w:rPr>
              <w:t>PARTIE 1 :</w:t>
            </w:r>
            <w:r w:rsidRPr="00C42B88">
              <w:rPr>
                <w:rFonts w:ascii="Arial" w:hAnsi="Arial" w:cs="Arial"/>
                <w:b/>
              </w:rPr>
              <w:tab/>
              <w:t>Procédures d’appel d’offres</w:t>
            </w:r>
          </w:p>
          <w:p w14:paraId="7643CD5F" w14:textId="77777777" w:rsidR="005C5730" w:rsidRPr="00C42B88" w:rsidRDefault="005C5730" w:rsidP="005C5730">
            <w:pPr>
              <w:keepNext/>
              <w:keepLines/>
              <w:numPr>
                <w:ilvl w:val="0"/>
                <w:numId w:val="3"/>
              </w:numPr>
              <w:tabs>
                <w:tab w:val="left" w:pos="432"/>
                <w:tab w:val="left" w:pos="1602"/>
                <w:tab w:val="left" w:pos="2502"/>
              </w:tabs>
              <w:spacing w:before="60" w:after="60"/>
              <w:ind w:left="1602" w:hanging="450"/>
              <w:rPr>
                <w:rFonts w:ascii="Arial" w:hAnsi="Arial" w:cs="Arial"/>
              </w:rPr>
            </w:pPr>
            <w:r w:rsidRPr="00C42B88">
              <w:rPr>
                <w:rFonts w:ascii="Arial" w:hAnsi="Arial" w:cs="Arial"/>
              </w:rPr>
              <w:t>Section I. Instructions aux soumissionnaires (IS)</w:t>
            </w:r>
          </w:p>
          <w:p w14:paraId="222AAB73" w14:textId="77777777" w:rsidR="005C5730" w:rsidRPr="00C42B88" w:rsidRDefault="005C5730" w:rsidP="005C5730">
            <w:pPr>
              <w:keepNext/>
              <w:keepLines/>
              <w:numPr>
                <w:ilvl w:val="0"/>
                <w:numId w:val="4"/>
              </w:numPr>
              <w:tabs>
                <w:tab w:val="left" w:pos="432"/>
              </w:tabs>
              <w:spacing w:before="60" w:after="60"/>
              <w:ind w:left="1602" w:hanging="450"/>
              <w:rPr>
                <w:rFonts w:ascii="Arial" w:hAnsi="Arial" w:cs="Arial"/>
              </w:rPr>
            </w:pPr>
            <w:r w:rsidRPr="00C42B88">
              <w:rPr>
                <w:rFonts w:ascii="Arial" w:hAnsi="Arial" w:cs="Arial"/>
              </w:rPr>
              <w:t>Section II. Données particulières de l’appel d’offres (DPAO)</w:t>
            </w:r>
          </w:p>
          <w:p w14:paraId="5A003105" w14:textId="77777777" w:rsidR="005C5730" w:rsidRPr="00C42B88" w:rsidRDefault="005C5730" w:rsidP="005C5730">
            <w:pPr>
              <w:keepNext/>
              <w:keepLines/>
              <w:numPr>
                <w:ilvl w:val="0"/>
                <w:numId w:val="5"/>
              </w:numPr>
              <w:tabs>
                <w:tab w:val="left" w:pos="432"/>
                <w:tab w:val="left" w:pos="1602"/>
                <w:tab w:val="left" w:pos="2502"/>
              </w:tabs>
              <w:spacing w:before="60" w:after="60"/>
              <w:ind w:left="1598" w:hanging="446"/>
              <w:rPr>
                <w:rFonts w:ascii="Arial" w:hAnsi="Arial" w:cs="Arial"/>
              </w:rPr>
            </w:pPr>
            <w:r w:rsidRPr="00C42B88">
              <w:rPr>
                <w:rFonts w:ascii="Arial" w:hAnsi="Arial" w:cs="Arial"/>
              </w:rPr>
              <w:t>Section III. Critères d’évaluation et de qualification</w:t>
            </w:r>
          </w:p>
          <w:p w14:paraId="54656947" w14:textId="77777777" w:rsidR="005C5730" w:rsidRPr="00C42B88" w:rsidRDefault="005C5730" w:rsidP="005C5730">
            <w:pPr>
              <w:keepNext/>
              <w:keepLines/>
              <w:numPr>
                <w:ilvl w:val="0"/>
                <w:numId w:val="6"/>
              </w:numPr>
              <w:tabs>
                <w:tab w:val="left" w:pos="432"/>
                <w:tab w:val="left" w:pos="1602"/>
                <w:tab w:val="left" w:pos="2502"/>
              </w:tabs>
              <w:spacing w:before="60" w:after="60"/>
              <w:ind w:left="1598" w:hanging="446"/>
              <w:rPr>
                <w:rFonts w:ascii="Arial" w:hAnsi="Arial" w:cs="Arial"/>
              </w:rPr>
            </w:pPr>
            <w:r w:rsidRPr="00C42B88">
              <w:rPr>
                <w:rFonts w:ascii="Arial" w:hAnsi="Arial" w:cs="Arial"/>
              </w:rPr>
              <w:t>Section IV. Formulaires de soumission</w:t>
            </w:r>
          </w:p>
          <w:p w14:paraId="5184A82D" w14:textId="77777777" w:rsidR="005C5730" w:rsidRPr="00C42B88" w:rsidRDefault="005C5730" w:rsidP="005C5730">
            <w:pPr>
              <w:keepNext/>
              <w:keepLines/>
              <w:numPr>
                <w:ilvl w:val="0"/>
                <w:numId w:val="7"/>
              </w:numPr>
              <w:tabs>
                <w:tab w:val="left" w:pos="432"/>
                <w:tab w:val="left" w:pos="1602"/>
                <w:tab w:val="left" w:pos="2502"/>
              </w:tabs>
              <w:spacing w:before="60" w:after="60"/>
              <w:ind w:left="1598" w:hanging="446"/>
              <w:rPr>
                <w:rFonts w:ascii="Arial" w:hAnsi="Arial" w:cs="Arial"/>
              </w:rPr>
            </w:pPr>
            <w:r w:rsidRPr="00C42B88">
              <w:rPr>
                <w:rFonts w:ascii="Arial" w:hAnsi="Arial" w:cs="Arial"/>
              </w:rPr>
              <w:t>Section V. Pays éligibles</w:t>
            </w:r>
          </w:p>
          <w:p w14:paraId="6934A8F3" w14:textId="77777777" w:rsidR="005C5730" w:rsidRPr="00C42B88" w:rsidRDefault="005C5730" w:rsidP="005C5730">
            <w:pPr>
              <w:keepNext/>
              <w:keepLines/>
              <w:numPr>
                <w:ilvl w:val="0"/>
                <w:numId w:val="7"/>
              </w:numPr>
              <w:tabs>
                <w:tab w:val="left" w:pos="432"/>
                <w:tab w:val="left" w:pos="1602"/>
                <w:tab w:val="left" w:pos="2502"/>
              </w:tabs>
              <w:spacing w:before="60" w:after="60"/>
              <w:ind w:left="1598" w:hanging="446"/>
              <w:rPr>
                <w:rFonts w:ascii="Arial" w:hAnsi="Arial" w:cs="Arial"/>
              </w:rPr>
            </w:pPr>
            <w:r w:rsidRPr="00C42B88">
              <w:rPr>
                <w:rFonts w:ascii="Arial" w:hAnsi="Arial" w:cs="Arial"/>
              </w:rPr>
              <w:t>Section VI. Fraude et Corruption</w:t>
            </w:r>
          </w:p>
          <w:p w14:paraId="244273FB" w14:textId="77777777" w:rsidR="005C5730" w:rsidRPr="00C42B88" w:rsidRDefault="005C5730" w:rsidP="005C5730">
            <w:pPr>
              <w:keepNext/>
              <w:keepLines/>
              <w:tabs>
                <w:tab w:val="left" w:pos="2018"/>
              </w:tabs>
              <w:spacing w:before="240" w:after="60"/>
              <w:ind w:left="432" w:firstLine="90"/>
              <w:rPr>
                <w:rFonts w:ascii="Arial" w:hAnsi="Arial" w:cs="Arial"/>
                <w:b/>
              </w:rPr>
            </w:pPr>
            <w:r w:rsidRPr="00C42B88">
              <w:rPr>
                <w:rFonts w:ascii="Arial" w:hAnsi="Arial" w:cs="Arial"/>
                <w:b/>
              </w:rPr>
              <w:t>PARTIE 2 :</w:t>
            </w:r>
            <w:r w:rsidRPr="00C42B88">
              <w:rPr>
                <w:rFonts w:ascii="Arial" w:hAnsi="Arial" w:cs="Arial"/>
                <w:b/>
              </w:rPr>
              <w:tab/>
              <w:t>Spécifications des Travaux</w:t>
            </w:r>
          </w:p>
          <w:p w14:paraId="246827C5" w14:textId="77777777" w:rsidR="005C5730" w:rsidRPr="00C42B88" w:rsidRDefault="005C5730" w:rsidP="00BE4B6F">
            <w:pPr>
              <w:numPr>
                <w:ilvl w:val="0"/>
                <w:numId w:val="8"/>
              </w:numPr>
              <w:tabs>
                <w:tab w:val="left" w:pos="1152"/>
                <w:tab w:val="left" w:pos="1602"/>
                <w:tab w:val="left" w:pos="2502"/>
              </w:tabs>
              <w:spacing w:before="60" w:after="60"/>
              <w:ind w:hanging="450"/>
              <w:rPr>
                <w:rFonts w:ascii="Arial" w:hAnsi="Arial" w:cs="Arial"/>
              </w:rPr>
            </w:pPr>
            <w:r w:rsidRPr="00C42B88">
              <w:rPr>
                <w:rFonts w:ascii="Arial" w:hAnsi="Arial" w:cs="Arial"/>
              </w:rPr>
              <w:t>Section VII. Spécifications techniques et plans</w:t>
            </w:r>
          </w:p>
          <w:p w14:paraId="4ACA8443" w14:textId="77777777" w:rsidR="005C5730" w:rsidRPr="00C42B88" w:rsidRDefault="005C5730" w:rsidP="005C5730">
            <w:pPr>
              <w:keepNext/>
              <w:keepLines/>
              <w:tabs>
                <w:tab w:val="left" w:pos="2018"/>
              </w:tabs>
              <w:spacing w:before="240" w:after="60"/>
              <w:ind w:left="432" w:firstLine="90"/>
              <w:rPr>
                <w:rFonts w:ascii="Arial" w:hAnsi="Arial" w:cs="Arial"/>
                <w:b/>
              </w:rPr>
            </w:pPr>
            <w:r w:rsidRPr="00C42B88">
              <w:rPr>
                <w:rFonts w:ascii="Arial" w:hAnsi="Arial" w:cs="Arial"/>
                <w:b/>
              </w:rPr>
              <w:t xml:space="preserve">PARTIE 3 : </w:t>
            </w:r>
            <w:r w:rsidRPr="00C42B88">
              <w:rPr>
                <w:rFonts w:ascii="Arial" w:hAnsi="Arial" w:cs="Arial"/>
                <w:b/>
              </w:rPr>
              <w:tab/>
              <w:t>Marché</w:t>
            </w:r>
          </w:p>
          <w:p w14:paraId="5640D40F" w14:textId="77777777" w:rsidR="005C5730" w:rsidRPr="00C42B88" w:rsidRDefault="005C5730" w:rsidP="00BE4B6F">
            <w:pPr>
              <w:numPr>
                <w:ilvl w:val="0"/>
                <w:numId w:val="9"/>
              </w:numPr>
              <w:tabs>
                <w:tab w:val="left" w:pos="432"/>
                <w:tab w:val="left" w:pos="1602"/>
              </w:tabs>
              <w:spacing w:before="60" w:after="60"/>
              <w:ind w:left="1598" w:hanging="446"/>
              <w:rPr>
                <w:rFonts w:ascii="Arial" w:hAnsi="Arial" w:cs="Arial"/>
              </w:rPr>
            </w:pPr>
            <w:r w:rsidRPr="00C42B88">
              <w:rPr>
                <w:rFonts w:ascii="Arial" w:hAnsi="Arial" w:cs="Arial"/>
              </w:rPr>
              <w:t>Section VIII. Cahier des Clauses administratives générales (CCAG)</w:t>
            </w:r>
          </w:p>
          <w:p w14:paraId="10141580" w14:textId="77777777" w:rsidR="005C5730" w:rsidRPr="00C42B88" w:rsidRDefault="005C5730" w:rsidP="00BE4B6F">
            <w:pPr>
              <w:numPr>
                <w:ilvl w:val="0"/>
                <w:numId w:val="10"/>
              </w:numPr>
              <w:tabs>
                <w:tab w:val="left" w:pos="432"/>
                <w:tab w:val="left" w:pos="1602"/>
              </w:tabs>
              <w:spacing w:before="60" w:after="60"/>
              <w:ind w:left="1598" w:hanging="446"/>
              <w:rPr>
                <w:rFonts w:ascii="Arial" w:hAnsi="Arial" w:cs="Arial"/>
              </w:rPr>
            </w:pPr>
            <w:r w:rsidRPr="00C42B88">
              <w:rPr>
                <w:rFonts w:ascii="Arial" w:hAnsi="Arial" w:cs="Arial"/>
              </w:rPr>
              <w:t>Section IX. Cahier des Clauses administratives particulières (CCAP)</w:t>
            </w:r>
          </w:p>
          <w:p w14:paraId="6D897F01" w14:textId="77777777" w:rsidR="005C5730" w:rsidRPr="00C42B88" w:rsidRDefault="005C5730" w:rsidP="005C5730">
            <w:pPr>
              <w:numPr>
                <w:ilvl w:val="0"/>
                <w:numId w:val="11"/>
              </w:numPr>
              <w:tabs>
                <w:tab w:val="left" w:pos="432"/>
                <w:tab w:val="left" w:pos="1602"/>
              </w:tabs>
              <w:spacing w:before="60" w:after="120"/>
              <w:ind w:left="1602" w:hanging="450"/>
              <w:rPr>
                <w:rFonts w:ascii="Arial" w:hAnsi="Arial" w:cs="Arial"/>
              </w:rPr>
            </w:pPr>
            <w:r w:rsidRPr="00C42B88">
              <w:rPr>
                <w:rFonts w:ascii="Arial" w:hAnsi="Arial" w:cs="Arial"/>
              </w:rPr>
              <w:t>Section X. Formulaires du Marché</w:t>
            </w:r>
          </w:p>
          <w:p w14:paraId="4EDA2959" w14:textId="77777777" w:rsidR="005C5730" w:rsidRPr="00C42B88" w:rsidRDefault="005C5730" w:rsidP="005C5730">
            <w:pPr>
              <w:pStyle w:val="Paragraphedeliste"/>
              <w:numPr>
                <w:ilvl w:val="1"/>
                <w:numId w:val="26"/>
              </w:numPr>
              <w:tabs>
                <w:tab w:val="clear" w:pos="360"/>
                <w:tab w:val="left" w:pos="162"/>
                <w:tab w:val="left" w:pos="612"/>
                <w:tab w:val="num" w:pos="657"/>
              </w:tabs>
              <w:spacing w:before="60" w:after="120"/>
              <w:ind w:left="657" w:hanging="567"/>
              <w:contextualSpacing w:val="0"/>
              <w:rPr>
                <w:rFonts w:ascii="Arial" w:hAnsi="Arial" w:cs="Arial"/>
                <w:b/>
                <w:sz w:val="28"/>
              </w:rPr>
            </w:pPr>
            <w:r w:rsidRPr="00C42B88">
              <w:rPr>
                <w:rFonts w:ascii="Arial" w:hAnsi="Arial" w:cs="Arial"/>
              </w:rPr>
              <w:t>L’Avis d’Appel d’Offres publié par le Maître de l’Ouvrage ne fait pas partie du Dossier d’appel d’offres.</w:t>
            </w:r>
          </w:p>
          <w:p w14:paraId="3C84A622" w14:textId="29B7F135" w:rsidR="005C5730" w:rsidRPr="00C42B88" w:rsidRDefault="005C5730" w:rsidP="005C5730">
            <w:pPr>
              <w:pStyle w:val="Paragraphedeliste"/>
              <w:numPr>
                <w:ilvl w:val="1"/>
                <w:numId w:val="26"/>
              </w:numPr>
              <w:tabs>
                <w:tab w:val="clear" w:pos="360"/>
                <w:tab w:val="num" w:pos="657"/>
              </w:tabs>
              <w:spacing w:before="60" w:after="120"/>
              <w:ind w:left="657" w:hanging="567"/>
              <w:contextualSpacing w:val="0"/>
              <w:rPr>
                <w:rFonts w:ascii="Arial" w:hAnsi="Arial" w:cs="Arial"/>
              </w:rPr>
            </w:pPr>
            <w:r w:rsidRPr="00C42B88">
              <w:rPr>
                <w:rFonts w:ascii="Arial" w:hAnsi="Arial" w:cs="Arial"/>
              </w:rPr>
              <w:t>Le Maître de l’Ouvrage ne peut être tenu responsable vis-à-vis des Soumissionnaires de l’intégrité du Dossier d’Appel d’offres, des réponses aux demandes de clarifications, du compte rendu de la réunion préparatoire précédant le dépôt des Offres (le cas échéant) et des additifs au Dossier d’Appel d’Offres conformément à l’article 8 des IS, s’ils n’ont pas été obtenus directement auprès de lui. En cas de contradiction, les documents directement issus par le Maître de l’Ouvrage auront précédence.</w:t>
            </w:r>
          </w:p>
          <w:p w14:paraId="4CC22590" w14:textId="47E6449C" w:rsidR="005C5730" w:rsidRPr="00C42B88" w:rsidRDefault="005C5730" w:rsidP="005C5730">
            <w:pPr>
              <w:pStyle w:val="Paragraphedeliste"/>
              <w:numPr>
                <w:ilvl w:val="1"/>
                <w:numId w:val="26"/>
              </w:numPr>
              <w:tabs>
                <w:tab w:val="clear" w:pos="360"/>
                <w:tab w:val="num" w:pos="657"/>
              </w:tabs>
              <w:spacing w:before="60" w:after="120"/>
              <w:ind w:left="648" w:hanging="562"/>
              <w:contextualSpacing w:val="0"/>
              <w:rPr>
                <w:rFonts w:ascii="Arial" w:hAnsi="Arial" w:cs="Arial"/>
              </w:rPr>
            </w:pPr>
            <w:r w:rsidRPr="00C42B88">
              <w:rPr>
                <w:rFonts w:ascii="Arial" w:hAnsi="Arial" w:cs="Arial"/>
              </w:rPr>
              <w:t xml:space="preserve">Le Soumissionnaire devra examiner l’ensemble des instructions, formulaires, conditions et spécifications figurant au Dossier d’Appel d’Offres. Il lui appartient de fournir tous les renseignements et documents demandés dans le Dossier d’Appel d’Offres. </w:t>
            </w:r>
          </w:p>
        </w:tc>
      </w:tr>
      <w:tr w:rsidR="005C5730" w:rsidRPr="00C42B88" w14:paraId="5DC6143B" w14:textId="77777777" w:rsidTr="005C5730">
        <w:tc>
          <w:tcPr>
            <w:tcW w:w="2694" w:type="dxa"/>
            <w:tcBorders>
              <w:top w:val="nil"/>
              <w:left w:val="nil"/>
              <w:right w:val="nil"/>
            </w:tcBorders>
            <w:tcMar>
              <w:top w:w="28" w:type="dxa"/>
              <w:bottom w:w="28" w:type="dxa"/>
            </w:tcMar>
          </w:tcPr>
          <w:p w14:paraId="1EAE409E" w14:textId="502E554F" w:rsidR="005C5730" w:rsidRPr="00C42B88" w:rsidRDefault="005C5730" w:rsidP="009B7954">
            <w:pPr>
              <w:pStyle w:val="Sec1head2"/>
              <w:rPr>
                <w:rFonts w:ascii="Arial" w:hAnsi="Arial" w:cs="Arial"/>
              </w:rPr>
            </w:pPr>
            <w:bookmarkStart w:id="80" w:name="_Toc156373290"/>
            <w:bookmarkStart w:id="81" w:name="_Toc488838989"/>
            <w:r w:rsidRPr="00C42B88">
              <w:rPr>
                <w:rFonts w:ascii="Arial" w:hAnsi="Arial" w:cs="Arial"/>
              </w:rPr>
              <w:lastRenderedPageBreak/>
              <w:t>7.</w:t>
            </w:r>
            <w:r w:rsidRPr="00C42B88">
              <w:rPr>
                <w:rFonts w:ascii="Arial" w:hAnsi="Arial" w:cs="Arial"/>
              </w:rPr>
              <w:tab/>
              <w:t>Éclaircissements apportés au Dossier d’Appel d’Offres, visite du site et réunion préparatoire</w:t>
            </w:r>
            <w:bookmarkEnd w:id="80"/>
            <w:bookmarkEnd w:id="81"/>
          </w:p>
        </w:tc>
        <w:tc>
          <w:tcPr>
            <w:tcW w:w="6685" w:type="dxa"/>
            <w:tcBorders>
              <w:top w:val="nil"/>
              <w:left w:val="nil"/>
              <w:right w:val="nil"/>
            </w:tcBorders>
            <w:tcMar>
              <w:top w:w="28" w:type="dxa"/>
              <w:bottom w:w="28" w:type="dxa"/>
            </w:tcMar>
          </w:tcPr>
          <w:p w14:paraId="38FAAC2C" w14:textId="77777777" w:rsidR="005C5730" w:rsidRPr="00C42B88" w:rsidRDefault="005C5730" w:rsidP="005C5730">
            <w:pPr>
              <w:keepNext/>
              <w:keepLines/>
              <w:numPr>
                <w:ilvl w:val="0"/>
                <w:numId w:val="12"/>
              </w:numPr>
              <w:tabs>
                <w:tab w:val="left" w:pos="522"/>
                <w:tab w:val="left" w:pos="576"/>
              </w:tabs>
              <w:spacing w:before="60" w:after="120"/>
              <w:ind w:left="578" w:hanging="578"/>
              <w:rPr>
                <w:rFonts w:ascii="Arial" w:hAnsi="Arial" w:cs="Arial"/>
              </w:rPr>
            </w:pPr>
            <w:r w:rsidRPr="00C42B88">
              <w:rPr>
                <w:rFonts w:ascii="Arial" w:hAnsi="Arial" w:cs="Arial"/>
              </w:rPr>
              <w:t xml:space="preserve">Un soumissionnaire souhaitant obtenir des éclaircissements sur le Dossier d’Appel d’Offres devra contacter le Maître de l’Ouvrage, par écrit, à l’adresse du Maître de l’Ouvrage indiquée dans les </w:t>
            </w:r>
            <w:r w:rsidRPr="00C42B88">
              <w:rPr>
                <w:rFonts w:ascii="Arial" w:hAnsi="Arial" w:cs="Arial"/>
                <w:b/>
              </w:rPr>
              <w:t>DPAO</w:t>
            </w:r>
            <w:r w:rsidRPr="00C42B88">
              <w:rPr>
                <w:rFonts w:ascii="Arial" w:hAnsi="Arial" w:cs="Arial"/>
              </w:rPr>
              <w:t xml:space="preserve"> ou soumettra sa demande au cours de la réunion préparatoire prévue, le cas échéant, en application des dispositions de l’article 7.4 des IS. Le Maître de l’Ouvrage répondra par écrit à toute demande d’éclaircissements reçue au plus tard quatorze jours (14) jours avant la date limite de dépôt des offres. Il adressera une copie de sa réponse (indiquant la question posée mais sans mention de son origine) à tous les soumissionnaires qui auront obtenu le Dossier d’Appel d’Offres conformément à l’article 6.3 des IS. Si les </w:t>
            </w:r>
            <w:r w:rsidRPr="00C42B88">
              <w:rPr>
                <w:rFonts w:ascii="Arial" w:hAnsi="Arial" w:cs="Arial"/>
                <w:b/>
              </w:rPr>
              <w:t>DPAO</w:t>
            </w:r>
            <w:r w:rsidRPr="00C42B88">
              <w:rPr>
                <w:rFonts w:ascii="Arial" w:hAnsi="Arial" w:cs="Arial"/>
              </w:rPr>
              <w:t xml:space="preserve"> le prévoient, le Maître de l’Ouvrage publiera également sa réponse sur site internet identifié dans les </w:t>
            </w:r>
            <w:r w:rsidRPr="00C42B88">
              <w:rPr>
                <w:rFonts w:ascii="Arial" w:hAnsi="Arial" w:cs="Arial"/>
                <w:b/>
              </w:rPr>
              <w:t>DPAO</w:t>
            </w:r>
            <w:r w:rsidRPr="00C42B88">
              <w:rPr>
                <w:rFonts w:ascii="Arial" w:hAnsi="Arial" w:cs="Arial"/>
              </w:rPr>
              <w:t>. Au cas où le Maître de l’Ouvrage jugerait nécessaire de modifier le Dossier d’Appel d’Offres pour donner suite aux éclaircissements demandés, il le fera conformément à la procédure stipulée aux articles 8 et 22.2 des IS.</w:t>
            </w:r>
          </w:p>
          <w:p w14:paraId="03ABF4B9" w14:textId="77777777" w:rsidR="005C5730" w:rsidRPr="00C42B88" w:rsidRDefault="005C5730" w:rsidP="005C5730">
            <w:pPr>
              <w:numPr>
                <w:ilvl w:val="0"/>
                <w:numId w:val="12"/>
              </w:numPr>
              <w:tabs>
                <w:tab w:val="left" w:pos="540"/>
                <w:tab w:val="left" w:pos="576"/>
              </w:tabs>
              <w:spacing w:before="60" w:after="120"/>
              <w:rPr>
                <w:rFonts w:ascii="Arial" w:hAnsi="Arial" w:cs="Arial"/>
              </w:rPr>
            </w:pPr>
            <w:r w:rsidRPr="00C42B88">
              <w:rPr>
                <w:rFonts w:ascii="Arial" w:hAnsi="Arial" w:cs="Arial"/>
              </w:rPr>
              <w:t>Il est recommandé au Soumissionnaire de visiter et d’inspecter le site des travaux et ses environs et d’obtenir par lui-même, et sous sa propre responsabilité, tous les renseignements qui peuvent être nécessaires pour la préparation de son offre et la signature d’un marché pour l’exécution des Travaux. Les coûts liés à la visite du site sont entièrement à la charge du Soumissionnaire.</w:t>
            </w:r>
          </w:p>
          <w:p w14:paraId="76D7FD6C" w14:textId="77777777" w:rsidR="005C5730" w:rsidRPr="00C42B88" w:rsidRDefault="005C5730" w:rsidP="005C5730">
            <w:pPr>
              <w:numPr>
                <w:ilvl w:val="0"/>
                <w:numId w:val="12"/>
              </w:numPr>
              <w:tabs>
                <w:tab w:val="left" w:pos="540"/>
                <w:tab w:val="left" w:pos="576"/>
              </w:tabs>
              <w:spacing w:before="60" w:after="120"/>
              <w:rPr>
                <w:rFonts w:ascii="Arial" w:hAnsi="Arial" w:cs="Arial"/>
              </w:rPr>
            </w:pPr>
            <w:r w:rsidRPr="00C42B88">
              <w:rPr>
                <w:rFonts w:ascii="Arial" w:hAnsi="Arial" w:cs="Arial"/>
              </w:rPr>
              <w:t>Le Maître de l’Ouvrage autorisera le Soumissionnaire et ses employés ou agents à pénétrer dans ses locaux et sur ses terrains aux fins de ladite visite, mais seulement à la condition expresse que le Soumissionnaire, ses employés et agents dégagent le Maître de l’Ouvrage, ses employés et agents, de toute responsabilité pouvant en résulter et les indemnisent si nécessaire, et qu’ils demeurent responsables des accidents mortels ou corporels, des pertes ou dommages matériels, coûts et frais encourus du fait de cette visite.</w:t>
            </w:r>
          </w:p>
          <w:p w14:paraId="57221C7B" w14:textId="77777777" w:rsidR="005C5730" w:rsidRPr="00C42B88" w:rsidRDefault="005C5730" w:rsidP="005C5730">
            <w:pPr>
              <w:numPr>
                <w:ilvl w:val="0"/>
                <w:numId w:val="12"/>
              </w:numPr>
              <w:tabs>
                <w:tab w:val="left" w:pos="522"/>
                <w:tab w:val="left" w:pos="576"/>
              </w:tabs>
              <w:spacing w:before="60" w:after="120"/>
              <w:rPr>
                <w:rFonts w:ascii="Arial" w:hAnsi="Arial" w:cs="Arial"/>
              </w:rPr>
            </w:pPr>
            <w:r w:rsidRPr="00C42B88">
              <w:rPr>
                <w:rFonts w:ascii="Arial" w:hAnsi="Arial" w:cs="Arial"/>
              </w:rPr>
              <w:t xml:space="preserve">Lorsque les </w:t>
            </w:r>
            <w:r w:rsidRPr="00C42B88">
              <w:rPr>
                <w:rFonts w:ascii="Arial" w:hAnsi="Arial" w:cs="Arial"/>
                <w:b/>
              </w:rPr>
              <w:t>DPAO</w:t>
            </w:r>
            <w:r w:rsidRPr="00C42B88">
              <w:rPr>
                <w:rFonts w:ascii="Arial" w:hAnsi="Arial" w:cs="Arial"/>
              </w:rPr>
              <w:t xml:space="preserve"> le prévoient, le représentant que le Soumissionnaire aura désigné est invité à assister à une réunion préparatoire sur le Site des Travaux. L’objet de la réunion est d’éclaircir tout point et de répondre à toutes questions qui pourraient être soulevées à ce stade.</w:t>
            </w:r>
          </w:p>
          <w:p w14:paraId="52AB8B73" w14:textId="77777777" w:rsidR="005C5730" w:rsidRPr="00C42B88" w:rsidRDefault="005C5730" w:rsidP="005C5730">
            <w:pPr>
              <w:numPr>
                <w:ilvl w:val="0"/>
                <w:numId w:val="12"/>
              </w:numPr>
              <w:tabs>
                <w:tab w:val="left" w:pos="540"/>
                <w:tab w:val="left" w:pos="576"/>
              </w:tabs>
              <w:spacing w:before="60" w:after="120"/>
              <w:rPr>
                <w:rFonts w:ascii="Arial" w:hAnsi="Arial" w:cs="Arial"/>
              </w:rPr>
            </w:pPr>
            <w:r w:rsidRPr="00C42B88">
              <w:rPr>
                <w:rFonts w:ascii="Arial" w:hAnsi="Arial" w:cs="Arial"/>
              </w:rPr>
              <w:t xml:space="preserve">Il est demandé au Soumissionnaire de soumettre, dans la mesure du possible, toutes ses questions par écrit, </w:t>
            </w:r>
            <w:proofErr w:type="gramStart"/>
            <w:r w:rsidRPr="00C42B88">
              <w:rPr>
                <w:rFonts w:ascii="Arial" w:hAnsi="Arial" w:cs="Arial"/>
              </w:rPr>
              <w:t xml:space="preserve">de </w:t>
            </w:r>
            <w:r w:rsidRPr="00C42B88">
              <w:rPr>
                <w:rFonts w:ascii="Arial" w:hAnsi="Arial" w:cs="Arial"/>
              </w:rPr>
              <w:lastRenderedPageBreak/>
              <w:t>façon à ce</w:t>
            </w:r>
            <w:proofErr w:type="gramEnd"/>
            <w:r w:rsidRPr="00C42B88">
              <w:rPr>
                <w:rFonts w:ascii="Arial" w:hAnsi="Arial" w:cs="Arial"/>
              </w:rPr>
              <w:t xml:space="preserve"> qu’elles parviennent au Maître de l’Ouvrage au plus tard une semaine avant la réunion préparatoire. </w:t>
            </w:r>
          </w:p>
          <w:p w14:paraId="1DF1BC00" w14:textId="1A11A2C8" w:rsidR="005C5730" w:rsidRPr="00C42B88" w:rsidRDefault="005C5730" w:rsidP="005C5730">
            <w:pPr>
              <w:numPr>
                <w:ilvl w:val="0"/>
                <w:numId w:val="12"/>
              </w:numPr>
              <w:tabs>
                <w:tab w:val="left" w:pos="522"/>
                <w:tab w:val="left" w:pos="576"/>
              </w:tabs>
              <w:spacing w:before="60" w:after="120"/>
              <w:rPr>
                <w:rFonts w:ascii="Arial" w:hAnsi="Arial" w:cs="Arial"/>
              </w:rPr>
            </w:pPr>
            <w:r w:rsidRPr="00C42B88">
              <w:rPr>
                <w:rFonts w:ascii="Arial" w:hAnsi="Arial" w:cs="Arial"/>
              </w:rPr>
              <w:t xml:space="preserve">Le compte-rendu de la réunion, le cas échéant, incluant le texte des questions posées par les Soumissionnaires (sans en identifier la source) et des réponses données, y compris les réponses préparées après la réunion, sera transmis sans délai à tous ceux qui ont obtenu le Dossier d’Appel d’Offres en conformité avec les dispositions de l’article 6.3 des IS. Si cela est indiqué dans les </w:t>
            </w:r>
            <w:r w:rsidRPr="00C42B88">
              <w:rPr>
                <w:rFonts w:ascii="Arial" w:hAnsi="Arial" w:cs="Arial"/>
                <w:b/>
              </w:rPr>
              <w:t>DPAO</w:t>
            </w:r>
            <w:r w:rsidRPr="00C42B88">
              <w:rPr>
                <w:rFonts w:ascii="Arial" w:hAnsi="Arial" w:cs="Arial"/>
              </w:rPr>
              <w:t xml:space="preserve">, le Maître de l’Ouvrage publiera le compte-rendu de la réunion sur le site internet identifié dans les </w:t>
            </w:r>
            <w:r w:rsidRPr="00C42B88">
              <w:rPr>
                <w:rFonts w:ascii="Arial" w:hAnsi="Arial" w:cs="Arial"/>
                <w:b/>
              </w:rPr>
              <w:t>DPAO</w:t>
            </w:r>
            <w:r w:rsidRPr="00C42B88">
              <w:rPr>
                <w:rFonts w:ascii="Arial" w:hAnsi="Arial" w:cs="Arial"/>
              </w:rPr>
              <w:t>. Toute modification du dossier d’appel d’offres qui pourrait s’avérer nécessaire à l’issue de la réunion préparatoire sera faite par le Maître de l’Ouvrage par la publication d’un additif conformément aux dispositions de l’article 8 des IS, et non par le canal du compte-rendu de la réunion préparatoire. Le fait qu’un soumissionnaire n’assiste pas à la réunion préparatoire à l’établissement des offres ne constituera pas un motif de rejet de son offre.</w:t>
            </w:r>
          </w:p>
        </w:tc>
      </w:tr>
      <w:tr w:rsidR="000A450A" w:rsidRPr="00C42B88" w14:paraId="2BD282C4" w14:textId="77777777" w:rsidTr="005C5730">
        <w:tc>
          <w:tcPr>
            <w:tcW w:w="2694" w:type="dxa"/>
            <w:tcBorders>
              <w:top w:val="nil"/>
              <w:left w:val="nil"/>
              <w:bottom w:val="nil"/>
              <w:right w:val="nil"/>
            </w:tcBorders>
            <w:tcMar>
              <w:top w:w="28" w:type="dxa"/>
              <w:bottom w:w="28" w:type="dxa"/>
            </w:tcMar>
          </w:tcPr>
          <w:p w14:paraId="71AEDD84" w14:textId="51F540CB" w:rsidR="000A450A" w:rsidRPr="00C42B88" w:rsidRDefault="00AD134E" w:rsidP="009B7954">
            <w:pPr>
              <w:pStyle w:val="Sec1head2"/>
              <w:rPr>
                <w:rFonts w:ascii="Arial" w:hAnsi="Arial" w:cs="Arial"/>
              </w:rPr>
            </w:pPr>
            <w:bookmarkStart w:id="82" w:name="_Toc156373291"/>
            <w:bookmarkStart w:id="83" w:name="_Toc488838990"/>
            <w:r w:rsidRPr="00C42B88">
              <w:rPr>
                <w:rFonts w:ascii="Arial" w:hAnsi="Arial" w:cs="Arial"/>
              </w:rPr>
              <w:lastRenderedPageBreak/>
              <w:t>8.</w:t>
            </w:r>
            <w:r w:rsidR="000A450A" w:rsidRPr="00C42B88">
              <w:rPr>
                <w:rFonts w:ascii="Arial" w:hAnsi="Arial" w:cs="Arial"/>
              </w:rPr>
              <w:tab/>
              <w:t xml:space="preserve">Modifications apportées au </w:t>
            </w:r>
            <w:bookmarkEnd w:id="82"/>
            <w:r w:rsidR="000A450A" w:rsidRPr="00C42B88">
              <w:rPr>
                <w:rFonts w:ascii="Arial" w:hAnsi="Arial" w:cs="Arial"/>
              </w:rPr>
              <w:t>Dossier d’Appel d’Offres</w:t>
            </w:r>
            <w:bookmarkEnd w:id="83"/>
            <w:r w:rsidR="000A450A" w:rsidRPr="00C42B88">
              <w:rPr>
                <w:rFonts w:ascii="Arial" w:hAnsi="Arial" w:cs="Arial"/>
              </w:rPr>
              <w:t xml:space="preserve"> </w:t>
            </w:r>
          </w:p>
        </w:tc>
        <w:tc>
          <w:tcPr>
            <w:tcW w:w="6685" w:type="dxa"/>
            <w:tcBorders>
              <w:top w:val="nil"/>
              <w:left w:val="nil"/>
              <w:bottom w:val="nil"/>
              <w:right w:val="nil"/>
            </w:tcBorders>
            <w:tcMar>
              <w:top w:w="28" w:type="dxa"/>
              <w:bottom w:w="28" w:type="dxa"/>
            </w:tcMar>
          </w:tcPr>
          <w:p w14:paraId="5C7505D7" w14:textId="640B8A8B" w:rsidR="00BC693B" w:rsidRPr="00C42B88" w:rsidRDefault="000A450A" w:rsidP="005C5730">
            <w:pPr>
              <w:pStyle w:val="Paragraphedeliste"/>
              <w:numPr>
                <w:ilvl w:val="1"/>
                <w:numId w:val="50"/>
              </w:numPr>
              <w:spacing w:before="60" w:after="120"/>
              <w:contextualSpacing w:val="0"/>
              <w:rPr>
                <w:rFonts w:ascii="Arial" w:hAnsi="Arial" w:cs="Arial"/>
              </w:rPr>
            </w:pPr>
            <w:r w:rsidRPr="00C42B88">
              <w:rPr>
                <w:rFonts w:ascii="Arial" w:hAnsi="Arial" w:cs="Arial"/>
              </w:rPr>
              <w:t xml:space="preserve">Le Maître de l’Ouvrage peut à tout moment avant la date limite de dépôt des offres, modifier le Dossier d’Appel d’Offres en publiant un additif. </w:t>
            </w:r>
          </w:p>
          <w:p w14:paraId="106DF0BC" w14:textId="5F03A853" w:rsidR="000A450A" w:rsidRPr="00C42B88" w:rsidRDefault="000A450A" w:rsidP="005C5730">
            <w:pPr>
              <w:pStyle w:val="Paragraphedeliste"/>
              <w:numPr>
                <w:ilvl w:val="1"/>
                <w:numId w:val="50"/>
              </w:numPr>
              <w:tabs>
                <w:tab w:val="left" w:pos="522"/>
              </w:tabs>
              <w:spacing w:before="60" w:after="120"/>
              <w:contextualSpacing w:val="0"/>
              <w:rPr>
                <w:rFonts w:ascii="Arial" w:hAnsi="Arial" w:cs="Arial"/>
              </w:rPr>
            </w:pPr>
            <w:r w:rsidRPr="00C42B88">
              <w:rPr>
                <w:rFonts w:ascii="Arial" w:hAnsi="Arial" w:cs="Arial"/>
              </w:rPr>
              <w:t xml:space="preserve">Tout additif publié sera considéré comme faisant partie intégrante du Dossier d’Appel d’Offres et sera communiqué par écrit à tous les </w:t>
            </w:r>
            <w:r w:rsidR="00444BDD" w:rsidRPr="00C42B88">
              <w:rPr>
                <w:rFonts w:ascii="Arial" w:hAnsi="Arial" w:cs="Arial"/>
              </w:rPr>
              <w:t>S</w:t>
            </w:r>
            <w:r w:rsidRPr="00C42B88">
              <w:rPr>
                <w:rFonts w:ascii="Arial" w:hAnsi="Arial" w:cs="Arial"/>
              </w:rPr>
              <w:t>oumissionnaires éventuels qui ont obtenu le Dossier d’Appel d’Offres du Maître de l’Ouvrage en conformité avec les dispositions de l’article 6.3 des IS.</w:t>
            </w:r>
            <w:r w:rsidR="003037F7" w:rsidRPr="00C42B88">
              <w:rPr>
                <w:rFonts w:ascii="Arial" w:hAnsi="Arial" w:cs="Arial"/>
              </w:rPr>
              <w:t xml:space="preserve"> Le Maître de l’Ouvrage publiera immédiatement l</w:t>
            </w:r>
            <w:r w:rsidR="004D0EE5" w:rsidRPr="00C42B88">
              <w:rPr>
                <w:rFonts w:ascii="Arial" w:hAnsi="Arial" w:cs="Arial"/>
              </w:rPr>
              <w:t>’</w:t>
            </w:r>
            <w:r w:rsidR="003037F7" w:rsidRPr="00C42B88">
              <w:rPr>
                <w:rFonts w:ascii="Arial" w:hAnsi="Arial" w:cs="Arial"/>
              </w:rPr>
              <w:t>additif sur la page Web</w:t>
            </w:r>
            <w:r w:rsidR="008321CB" w:rsidRPr="00C42B88">
              <w:rPr>
                <w:rFonts w:ascii="Arial" w:hAnsi="Arial" w:cs="Arial"/>
              </w:rPr>
              <w:t xml:space="preserve"> identifiée </w:t>
            </w:r>
            <w:r w:rsidR="00444BDD" w:rsidRPr="00C42B88">
              <w:rPr>
                <w:rFonts w:ascii="Arial" w:hAnsi="Arial" w:cs="Arial"/>
              </w:rPr>
              <w:t>à l’article 7.1 des IS</w:t>
            </w:r>
            <w:r w:rsidR="008321CB" w:rsidRPr="00C42B88">
              <w:rPr>
                <w:rFonts w:ascii="Arial" w:hAnsi="Arial" w:cs="Arial"/>
              </w:rPr>
              <w:t>.</w:t>
            </w:r>
            <w:r w:rsidRPr="00C42B88">
              <w:rPr>
                <w:rFonts w:ascii="Arial" w:hAnsi="Arial" w:cs="Arial"/>
              </w:rPr>
              <w:t xml:space="preserve"> </w:t>
            </w:r>
          </w:p>
          <w:p w14:paraId="64B917CA" w14:textId="5C829366" w:rsidR="000A450A" w:rsidRPr="00C42B88" w:rsidRDefault="000A450A" w:rsidP="005C5730">
            <w:pPr>
              <w:pStyle w:val="Paragraphedeliste"/>
              <w:numPr>
                <w:ilvl w:val="1"/>
                <w:numId w:val="50"/>
              </w:numPr>
              <w:tabs>
                <w:tab w:val="left" w:pos="612"/>
              </w:tabs>
              <w:spacing w:before="60" w:after="120"/>
              <w:contextualSpacing w:val="0"/>
              <w:rPr>
                <w:rFonts w:ascii="Arial" w:hAnsi="Arial" w:cs="Arial"/>
              </w:rPr>
            </w:pPr>
            <w:r w:rsidRPr="00C42B88">
              <w:rPr>
                <w:rFonts w:ascii="Arial" w:hAnsi="Arial" w:cs="Arial"/>
              </w:rPr>
              <w:t xml:space="preserve">Afin de laisser aux soumissionnaires éventuels un délai raisonnable pour prendre en compte l’additif </w:t>
            </w:r>
            <w:r w:rsidR="00291F0A" w:rsidRPr="00C42B88">
              <w:rPr>
                <w:rFonts w:ascii="Arial" w:hAnsi="Arial" w:cs="Arial"/>
              </w:rPr>
              <w:t xml:space="preserve">lors de </w:t>
            </w:r>
            <w:r w:rsidRPr="00C42B88">
              <w:rPr>
                <w:rFonts w:ascii="Arial" w:hAnsi="Arial" w:cs="Arial"/>
              </w:rPr>
              <w:t>la préparation</w:t>
            </w:r>
            <w:r w:rsidR="005B69F3" w:rsidRPr="00C42B88">
              <w:rPr>
                <w:rFonts w:ascii="Arial" w:hAnsi="Arial" w:cs="Arial"/>
              </w:rPr>
              <w:t xml:space="preserve"> </w:t>
            </w:r>
            <w:r w:rsidRPr="00C42B88">
              <w:rPr>
                <w:rFonts w:ascii="Arial" w:hAnsi="Arial" w:cs="Arial"/>
              </w:rPr>
              <w:t xml:space="preserve">de leur offre, le Maître de l’Ouvrage peut, à sa </w:t>
            </w:r>
            <w:r w:rsidR="00291F0A" w:rsidRPr="00C42B88">
              <w:rPr>
                <w:rFonts w:ascii="Arial" w:hAnsi="Arial" w:cs="Arial"/>
              </w:rPr>
              <w:t>discrétion</w:t>
            </w:r>
            <w:r w:rsidRPr="00C42B88">
              <w:rPr>
                <w:rFonts w:ascii="Arial" w:hAnsi="Arial" w:cs="Arial"/>
              </w:rPr>
              <w:t xml:space="preserve">, reporter la date limite de remise des </w:t>
            </w:r>
            <w:r w:rsidR="00444BDD" w:rsidRPr="00C42B88">
              <w:rPr>
                <w:rFonts w:ascii="Arial" w:hAnsi="Arial" w:cs="Arial"/>
              </w:rPr>
              <w:t>O</w:t>
            </w:r>
            <w:r w:rsidRPr="00C42B88">
              <w:rPr>
                <w:rFonts w:ascii="Arial" w:hAnsi="Arial" w:cs="Arial"/>
              </w:rPr>
              <w:t xml:space="preserve">ffres conformément </w:t>
            </w:r>
            <w:r w:rsidR="004D0EE5" w:rsidRPr="00C42B88">
              <w:rPr>
                <w:rFonts w:ascii="Arial" w:hAnsi="Arial" w:cs="Arial"/>
              </w:rPr>
              <w:t>aux dispositions de</w:t>
            </w:r>
            <w:r w:rsidRPr="00C42B88">
              <w:rPr>
                <w:rFonts w:ascii="Arial" w:hAnsi="Arial" w:cs="Arial"/>
              </w:rPr>
              <w:t xml:space="preserve"> l’article 22.2 des IS. </w:t>
            </w:r>
          </w:p>
        </w:tc>
      </w:tr>
      <w:tr w:rsidR="005C5730" w:rsidRPr="00C42B88" w14:paraId="01BCDDD5" w14:textId="77777777" w:rsidTr="009B7954">
        <w:tc>
          <w:tcPr>
            <w:tcW w:w="9379" w:type="dxa"/>
            <w:gridSpan w:val="2"/>
            <w:tcBorders>
              <w:top w:val="nil"/>
              <w:left w:val="nil"/>
              <w:bottom w:val="nil"/>
              <w:right w:val="nil"/>
            </w:tcBorders>
            <w:tcMar>
              <w:top w:w="28" w:type="dxa"/>
              <w:bottom w:w="28" w:type="dxa"/>
            </w:tcMar>
          </w:tcPr>
          <w:p w14:paraId="0B34C02B" w14:textId="5385DA0B" w:rsidR="005C5730" w:rsidRPr="00C42B88" w:rsidRDefault="005C5730" w:rsidP="009B7954">
            <w:pPr>
              <w:pStyle w:val="Sec1head1"/>
              <w:rPr>
                <w:rFonts w:ascii="Arial" w:hAnsi="Arial" w:cs="Arial"/>
              </w:rPr>
            </w:pPr>
            <w:bookmarkStart w:id="84" w:name="_Toc438438829"/>
            <w:bookmarkStart w:id="85" w:name="_Toc438532577"/>
            <w:bookmarkStart w:id="86" w:name="_Toc438733973"/>
            <w:bookmarkStart w:id="87" w:name="_Toc438962055"/>
            <w:bookmarkStart w:id="88" w:name="_Toc461939618"/>
            <w:bookmarkStart w:id="89" w:name="_Toc488838991"/>
            <w:r w:rsidRPr="00C42B88">
              <w:rPr>
                <w:rFonts w:ascii="Arial" w:hAnsi="Arial" w:cs="Arial"/>
              </w:rPr>
              <w:t xml:space="preserve">C. </w:t>
            </w:r>
            <w:r w:rsidRPr="00C42B88">
              <w:rPr>
                <w:rFonts w:ascii="Arial" w:hAnsi="Arial" w:cs="Arial"/>
              </w:rPr>
              <w:tab/>
              <w:t>Préparation des offres</w:t>
            </w:r>
            <w:bookmarkEnd w:id="84"/>
            <w:bookmarkEnd w:id="85"/>
            <w:bookmarkEnd w:id="86"/>
            <w:bookmarkEnd w:id="87"/>
            <w:bookmarkEnd w:id="88"/>
            <w:bookmarkEnd w:id="89"/>
          </w:p>
        </w:tc>
      </w:tr>
      <w:tr w:rsidR="000A450A" w:rsidRPr="00C42B88" w14:paraId="3189F06D" w14:textId="77777777" w:rsidTr="005C5730">
        <w:tc>
          <w:tcPr>
            <w:tcW w:w="2694" w:type="dxa"/>
            <w:tcBorders>
              <w:top w:val="nil"/>
              <w:left w:val="nil"/>
              <w:bottom w:val="nil"/>
              <w:right w:val="nil"/>
            </w:tcBorders>
            <w:tcMar>
              <w:top w:w="28" w:type="dxa"/>
              <w:bottom w:w="28" w:type="dxa"/>
            </w:tcMar>
          </w:tcPr>
          <w:p w14:paraId="4596EE4C" w14:textId="5BA3B27F" w:rsidR="000A450A" w:rsidRPr="00C42B88" w:rsidRDefault="00AD134E" w:rsidP="009B7954">
            <w:pPr>
              <w:pStyle w:val="Sec1head2"/>
              <w:rPr>
                <w:rFonts w:ascii="Arial" w:hAnsi="Arial" w:cs="Arial"/>
              </w:rPr>
            </w:pPr>
            <w:bookmarkStart w:id="90" w:name="_Toc156373292"/>
            <w:bookmarkStart w:id="91" w:name="_Toc488838992"/>
            <w:bookmarkStart w:id="92" w:name="_Toc438438830"/>
            <w:bookmarkStart w:id="93" w:name="_Toc438532578"/>
            <w:bookmarkStart w:id="94" w:name="_Toc438733974"/>
            <w:bookmarkStart w:id="95" w:name="_Toc438907013"/>
            <w:bookmarkStart w:id="96" w:name="_Toc438907212"/>
            <w:r w:rsidRPr="00C42B88">
              <w:rPr>
                <w:rFonts w:ascii="Arial" w:hAnsi="Arial" w:cs="Arial"/>
              </w:rPr>
              <w:t>9.</w:t>
            </w:r>
            <w:r w:rsidR="000A450A" w:rsidRPr="00C42B88">
              <w:rPr>
                <w:rFonts w:ascii="Arial" w:hAnsi="Arial" w:cs="Arial"/>
              </w:rPr>
              <w:tab/>
              <w:t>Frais afférents à la soumission</w:t>
            </w:r>
            <w:bookmarkEnd w:id="90"/>
            <w:bookmarkEnd w:id="91"/>
            <w:r w:rsidR="000A450A" w:rsidRPr="00C42B88">
              <w:rPr>
                <w:rFonts w:ascii="Arial" w:hAnsi="Arial" w:cs="Arial"/>
              </w:rPr>
              <w:t xml:space="preserve"> </w:t>
            </w:r>
            <w:bookmarkEnd w:id="92"/>
            <w:bookmarkEnd w:id="93"/>
            <w:bookmarkEnd w:id="94"/>
            <w:bookmarkEnd w:id="95"/>
            <w:bookmarkEnd w:id="96"/>
          </w:p>
        </w:tc>
        <w:tc>
          <w:tcPr>
            <w:tcW w:w="6685" w:type="dxa"/>
            <w:tcBorders>
              <w:top w:val="nil"/>
              <w:left w:val="nil"/>
              <w:bottom w:val="nil"/>
              <w:right w:val="nil"/>
            </w:tcBorders>
            <w:tcMar>
              <w:top w:w="28" w:type="dxa"/>
              <w:bottom w:w="28" w:type="dxa"/>
            </w:tcMar>
          </w:tcPr>
          <w:p w14:paraId="4A40C31C" w14:textId="7BFB2CAC" w:rsidR="000A450A" w:rsidRPr="00C42B88" w:rsidRDefault="000A450A" w:rsidP="005C5730">
            <w:pPr>
              <w:pStyle w:val="Paragraphedeliste"/>
              <w:numPr>
                <w:ilvl w:val="1"/>
                <w:numId w:val="51"/>
              </w:numPr>
              <w:tabs>
                <w:tab w:val="left" w:pos="576"/>
                <w:tab w:val="left" w:pos="1152"/>
              </w:tabs>
              <w:spacing w:before="60" w:after="120"/>
              <w:rPr>
                <w:rFonts w:ascii="Arial" w:hAnsi="Arial" w:cs="Arial"/>
              </w:rPr>
            </w:pPr>
            <w:r w:rsidRPr="00C42B88">
              <w:rPr>
                <w:rFonts w:ascii="Arial" w:hAnsi="Arial" w:cs="Arial"/>
              </w:rPr>
              <w:t>Le soumissionnaire supportera tous les frais afférents à la préparation et à la présentation de son offre, et le Maître de l’Ouvrage ne sera en aucun cas responsable de ces frais ni tenu de les régler, quels que soient le déroulement et l’issue de la procédure d’</w:t>
            </w:r>
            <w:r w:rsidR="00444BDD" w:rsidRPr="00C42B88">
              <w:rPr>
                <w:rFonts w:ascii="Arial" w:hAnsi="Arial" w:cs="Arial"/>
              </w:rPr>
              <w:t>A</w:t>
            </w:r>
            <w:r w:rsidRPr="00C42B88">
              <w:rPr>
                <w:rFonts w:ascii="Arial" w:hAnsi="Arial" w:cs="Arial"/>
              </w:rPr>
              <w:t>ppel d’offres.</w:t>
            </w:r>
          </w:p>
        </w:tc>
      </w:tr>
      <w:tr w:rsidR="000A450A" w:rsidRPr="00C42B88" w14:paraId="150E16F5" w14:textId="77777777" w:rsidTr="005C5730">
        <w:tc>
          <w:tcPr>
            <w:tcW w:w="2694" w:type="dxa"/>
            <w:tcBorders>
              <w:top w:val="nil"/>
              <w:left w:val="nil"/>
              <w:bottom w:val="nil"/>
              <w:right w:val="nil"/>
            </w:tcBorders>
            <w:tcMar>
              <w:top w:w="28" w:type="dxa"/>
              <w:bottom w:w="28" w:type="dxa"/>
            </w:tcMar>
          </w:tcPr>
          <w:p w14:paraId="13D9449E" w14:textId="7858437B" w:rsidR="000A450A" w:rsidRPr="00C42B88" w:rsidRDefault="00AD134E" w:rsidP="009B7954">
            <w:pPr>
              <w:pStyle w:val="Sec1head2"/>
              <w:rPr>
                <w:rFonts w:ascii="Arial" w:hAnsi="Arial" w:cs="Arial"/>
              </w:rPr>
            </w:pPr>
            <w:bookmarkStart w:id="97" w:name="_Toc438438831"/>
            <w:bookmarkStart w:id="98" w:name="_Toc438532579"/>
            <w:bookmarkStart w:id="99" w:name="_Toc438733975"/>
            <w:bookmarkStart w:id="100" w:name="_Toc438907014"/>
            <w:bookmarkStart w:id="101" w:name="_Toc438907213"/>
            <w:bookmarkStart w:id="102" w:name="_Toc156373293"/>
            <w:bookmarkStart w:id="103" w:name="_Toc488838993"/>
            <w:r w:rsidRPr="00C42B88">
              <w:rPr>
                <w:rFonts w:ascii="Arial" w:hAnsi="Arial" w:cs="Arial"/>
              </w:rPr>
              <w:t>10.</w:t>
            </w:r>
            <w:r w:rsidR="000A450A" w:rsidRPr="00C42B88">
              <w:rPr>
                <w:rFonts w:ascii="Arial" w:hAnsi="Arial" w:cs="Arial"/>
              </w:rPr>
              <w:tab/>
              <w:t>Langue de l’offre</w:t>
            </w:r>
            <w:bookmarkEnd w:id="97"/>
            <w:bookmarkEnd w:id="98"/>
            <w:bookmarkEnd w:id="99"/>
            <w:bookmarkEnd w:id="100"/>
            <w:bookmarkEnd w:id="101"/>
            <w:bookmarkEnd w:id="102"/>
            <w:bookmarkEnd w:id="103"/>
          </w:p>
        </w:tc>
        <w:tc>
          <w:tcPr>
            <w:tcW w:w="6685" w:type="dxa"/>
            <w:tcBorders>
              <w:top w:val="nil"/>
              <w:left w:val="nil"/>
              <w:bottom w:val="nil"/>
              <w:right w:val="nil"/>
            </w:tcBorders>
            <w:tcMar>
              <w:top w:w="28" w:type="dxa"/>
              <w:bottom w:w="28" w:type="dxa"/>
            </w:tcMar>
          </w:tcPr>
          <w:p w14:paraId="112A0BA9" w14:textId="07565063" w:rsidR="000A450A" w:rsidRPr="00C42B88" w:rsidRDefault="000A450A" w:rsidP="005C5730">
            <w:pPr>
              <w:pStyle w:val="Paragraphedeliste"/>
              <w:numPr>
                <w:ilvl w:val="1"/>
                <w:numId w:val="52"/>
              </w:numPr>
              <w:tabs>
                <w:tab w:val="left" w:pos="576"/>
                <w:tab w:val="left" w:pos="1152"/>
              </w:tabs>
              <w:spacing w:before="60" w:after="120"/>
              <w:rPr>
                <w:rFonts w:ascii="Arial" w:hAnsi="Arial" w:cs="Arial"/>
              </w:rPr>
            </w:pPr>
            <w:r w:rsidRPr="00C42B88">
              <w:rPr>
                <w:rFonts w:ascii="Arial" w:hAnsi="Arial" w:cs="Arial"/>
              </w:rPr>
              <w:t xml:space="preserve">L’Offre, ainsi que toute la correspondance et tous les documents </w:t>
            </w:r>
            <w:proofErr w:type="gramStart"/>
            <w:r w:rsidRPr="00C42B88">
              <w:rPr>
                <w:rFonts w:ascii="Arial" w:hAnsi="Arial" w:cs="Arial"/>
              </w:rPr>
              <w:t>la</w:t>
            </w:r>
            <w:proofErr w:type="gramEnd"/>
            <w:r w:rsidRPr="00C42B88">
              <w:rPr>
                <w:rFonts w:ascii="Arial" w:hAnsi="Arial" w:cs="Arial"/>
              </w:rPr>
              <w:t xml:space="preserve"> concernant échangés entre le </w:t>
            </w:r>
            <w:r w:rsidRPr="00C42B88">
              <w:rPr>
                <w:rFonts w:ascii="Arial" w:hAnsi="Arial" w:cs="Arial"/>
              </w:rPr>
              <w:lastRenderedPageBreak/>
              <w:t xml:space="preserve">Soumissionnaire et le Maître de l’Ouvrage seront rédigés dans la langue indiquée dans les </w:t>
            </w:r>
            <w:r w:rsidRPr="00C42B88">
              <w:rPr>
                <w:rFonts w:ascii="Arial" w:hAnsi="Arial" w:cs="Arial"/>
                <w:b/>
              </w:rPr>
              <w:t>DPAO</w:t>
            </w:r>
            <w:r w:rsidRPr="00C42B88">
              <w:rPr>
                <w:rFonts w:ascii="Arial" w:hAnsi="Arial" w:cs="Arial"/>
              </w:rPr>
              <w:t xml:space="preserve">. Les documents complémentaires et les publications fournis par le Soumissionnaire dans le cadre de la soumission peuvent être rédigés dans une autre langue à condition d’être accompagnés d’une traduction des passages pertinents à l’offre dans la langue indiquée dans les </w:t>
            </w:r>
            <w:r w:rsidRPr="00C42B88">
              <w:rPr>
                <w:rFonts w:ascii="Arial" w:hAnsi="Arial" w:cs="Arial"/>
                <w:b/>
              </w:rPr>
              <w:t>DPAO</w:t>
            </w:r>
            <w:r w:rsidRPr="00C42B88">
              <w:rPr>
                <w:rFonts w:ascii="Arial" w:hAnsi="Arial" w:cs="Arial"/>
              </w:rPr>
              <w:t>, auquel cas, aux fins d’interprétation de l’offre, la traduction fera foi.</w:t>
            </w:r>
          </w:p>
        </w:tc>
      </w:tr>
      <w:tr w:rsidR="005C5730" w:rsidRPr="00C42B88" w14:paraId="56A5C5ED" w14:textId="77777777" w:rsidTr="005C5730">
        <w:tc>
          <w:tcPr>
            <w:tcW w:w="2694" w:type="dxa"/>
            <w:tcBorders>
              <w:top w:val="nil"/>
              <w:left w:val="nil"/>
              <w:right w:val="nil"/>
            </w:tcBorders>
            <w:tcMar>
              <w:top w:w="28" w:type="dxa"/>
              <w:bottom w:w="28" w:type="dxa"/>
            </w:tcMar>
          </w:tcPr>
          <w:p w14:paraId="58937032" w14:textId="33B94319" w:rsidR="005C5730" w:rsidRPr="00C42B88" w:rsidRDefault="005C5730" w:rsidP="009B7954">
            <w:pPr>
              <w:pStyle w:val="Sec1head2"/>
              <w:rPr>
                <w:rFonts w:ascii="Arial" w:hAnsi="Arial" w:cs="Arial"/>
              </w:rPr>
            </w:pPr>
            <w:bookmarkStart w:id="104" w:name="_Toc438438832"/>
            <w:bookmarkStart w:id="105" w:name="_Toc438532580"/>
            <w:bookmarkStart w:id="106" w:name="_Toc438733976"/>
            <w:bookmarkStart w:id="107" w:name="_Toc438907015"/>
            <w:bookmarkStart w:id="108" w:name="_Toc438907214"/>
            <w:bookmarkStart w:id="109" w:name="_Toc156373294"/>
            <w:bookmarkStart w:id="110" w:name="_Toc488838994"/>
            <w:r w:rsidRPr="00C42B88">
              <w:rPr>
                <w:rFonts w:ascii="Arial" w:hAnsi="Arial" w:cs="Arial"/>
              </w:rPr>
              <w:lastRenderedPageBreak/>
              <w:t>11.</w:t>
            </w:r>
            <w:r w:rsidRPr="00C42B88">
              <w:rPr>
                <w:rFonts w:ascii="Arial" w:hAnsi="Arial" w:cs="Arial"/>
              </w:rPr>
              <w:tab/>
              <w:t>Documents constitutifs de l’offre</w:t>
            </w:r>
            <w:bookmarkEnd w:id="104"/>
            <w:bookmarkEnd w:id="105"/>
            <w:bookmarkEnd w:id="106"/>
            <w:bookmarkEnd w:id="107"/>
            <w:bookmarkEnd w:id="108"/>
            <w:bookmarkEnd w:id="109"/>
            <w:bookmarkEnd w:id="110"/>
          </w:p>
        </w:tc>
        <w:tc>
          <w:tcPr>
            <w:tcW w:w="6685" w:type="dxa"/>
            <w:tcBorders>
              <w:top w:val="nil"/>
              <w:left w:val="nil"/>
              <w:right w:val="nil"/>
            </w:tcBorders>
            <w:tcMar>
              <w:top w:w="28" w:type="dxa"/>
              <w:bottom w:w="28" w:type="dxa"/>
            </w:tcMar>
          </w:tcPr>
          <w:p w14:paraId="2B441B09" w14:textId="36EC8F78" w:rsidR="005C5730" w:rsidRPr="00C42B88" w:rsidRDefault="005C5730" w:rsidP="005C5730">
            <w:pPr>
              <w:pStyle w:val="Paragraphedeliste"/>
              <w:numPr>
                <w:ilvl w:val="1"/>
                <w:numId w:val="53"/>
              </w:numPr>
              <w:tabs>
                <w:tab w:val="left" w:pos="576"/>
                <w:tab w:val="left" w:pos="1152"/>
              </w:tabs>
              <w:spacing w:before="60" w:after="120"/>
              <w:rPr>
                <w:rFonts w:ascii="Arial" w:hAnsi="Arial" w:cs="Arial"/>
              </w:rPr>
            </w:pPr>
            <w:r w:rsidRPr="00C42B88">
              <w:rPr>
                <w:rFonts w:ascii="Arial" w:hAnsi="Arial" w:cs="Arial"/>
              </w:rPr>
              <w:t>L’offre comprendra les documents suivants :</w:t>
            </w:r>
          </w:p>
          <w:p w14:paraId="6ECDFF2F" w14:textId="6F8DAEA9" w:rsidR="005C5730" w:rsidRPr="00C42B88" w:rsidRDefault="005C5730" w:rsidP="005C5730">
            <w:pPr>
              <w:numPr>
                <w:ilvl w:val="0"/>
                <w:numId w:val="13"/>
              </w:numPr>
              <w:tabs>
                <w:tab w:val="left" w:pos="576"/>
                <w:tab w:val="left" w:pos="1152"/>
              </w:tabs>
              <w:spacing w:before="60" w:after="120"/>
              <w:ind w:left="1152" w:hanging="576"/>
              <w:rPr>
                <w:rFonts w:ascii="Arial" w:hAnsi="Arial" w:cs="Arial"/>
              </w:rPr>
            </w:pPr>
            <w:r w:rsidRPr="00C42B88">
              <w:rPr>
                <w:rFonts w:ascii="Arial" w:hAnsi="Arial" w:cs="Arial"/>
              </w:rPr>
              <w:t xml:space="preserve">La Lettre de Soumission préparée conformément aux dispositions de l’Article 12 des IS ; </w:t>
            </w:r>
          </w:p>
          <w:p w14:paraId="6FC3A2E3" w14:textId="2A68F795" w:rsidR="005C5730" w:rsidRPr="00C42B88" w:rsidRDefault="005C5730" w:rsidP="005C5730">
            <w:pPr>
              <w:numPr>
                <w:ilvl w:val="0"/>
                <w:numId w:val="13"/>
              </w:numPr>
              <w:tabs>
                <w:tab w:val="left" w:pos="576"/>
                <w:tab w:val="left" w:pos="1152"/>
              </w:tabs>
              <w:spacing w:before="60" w:after="120"/>
              <w:ind w:left="1152" w:hanging="576"/>
              <w:rPr>
                <w:rFonts w:ascii="Arial" w:hAnsi="Arial" w:cs="Arial"/>
              </w:rPr>
            </w:pPr>
            <w:r w:rsidRPr="00C42B88">
              <w:rPr>
                <w:rFonts w:ascii="Arial" w:hAnsi="Arial" w:cs="Arial"/>
              </w:rPr>
              <w:t>Les autres formulaires inclus dans la Section IV-Formulaires de Soumission dûment remplis, y compris le Bordereau des Prix unitaires et le Détail quantitatif et estimatif, remplis conformément aux dispositions des articles 12 et 14 des IS ;</w:t>
            </w:r>
          </w:p>
          <w:p w14:paraId="3F4CBF33" w14:textId="5A3A6870" w:rsidR="005C5730" w:rsidRPr="00C42B88" w:rsidRDefault="005C5730" w:rsidP="005C5730">
            <w:pPr>
              <w:pStyle w:val="Outline1"/>
              <w:keepNext w:val="0"/>
              <w:numPr>
                <w:ilvl w:val="0"/>
                <w:numId w:val="13"/>
              </w:numPr>
              <w:tabs>
                <w:tab w:val="clear" w:pos="432"/>
                <w:tab w:val="left" w:pos="576"/>
                <w:tab w:val="left" w:pos="1152"/>
              </w:tabs>
              <w:spacing w:before="60" w:after="120"/>
              <w:ind w:left="1152" w:hanging="576"/>
              <w:jc w:val="both"/>
              <w:rPr>
                <w:rFonts w:ascii="Arial" w:hAnsi="Arial" w:cs="Arial"/>
                <w:kern w:val="0"/>
              </w:rPr>
            </w:pPr>
            <w:proofErr w:type="gramStart"/>
            <w:r w:rsidRPr="00C42B88">
              <w:rPr>
                <w:rFonts w:ascii="Arial" w:hAnsi="Arial" w:cs="Arial"/>
                <w:kern w:val="0"/>
              </w:rPr>
              <w:t>la</w:t>
            </w:r>
            <w:proofErr w:type="gramEnd"/>
            <w:r w:rsidRPr="00C42B88">
              <w:rPr>
                <w:rFonts w:ascii="Arial" w:hAnsi="Arial" w:cs="Arial"/>
                <w:kern w:val="0"/>
              </w:rPr>
              <w:t xml:space="preserve"> Garantie d’offre ou la déclaration de garantie d’offre établie conformément aux dispositions de l’article 19.1 des IS ;</w:t>
            </w:r>
          </w:p>
          <w:p w14:paraId="075887D3" w14:textId="77777777" w:rsidR="005C5730" w:rsidRPr="00C42B88" w:rsidRDefault="005C5730" w:rsidP="00BD2846">
            <w:pPr>
              <w:pStyle w:val="Outline1"/>
              <w:keepNext w:val="0"/>
              <w:numPr>
                <w:ilvl w:val="0"/>
                <w:numId w:val="13"/>
              </w:numPr>
              <w:tabs>
                <w:tab w:val="clear" w:pos="432"/>
                <w:tab w:val="left" w:pos="576"/>
                <w:tab w:val="left" w:pos="1152"/>
              </w:tabs>
              <w:spacing w:before="60" w:after="120"/>
              <w:ind w:left="1152" w:hanging="576"/>
              <w:jc w:val="both"/>
              <w:rPr>
                <w:rFonts w:ascii="Arial" w:hAnsi="Arial" w:cs="Arial"/>
              </w:rPr>
            </w:pPr>
            <w:proofErr w:type="gramStart"/>
            <w:r w:rsidRPr="00C42B88">
              <w:rPr>
                <w:rFonts w:ascii="Arial" w:hAnsi="Arial" w:cs="Arial"/>
              </w:rPr>
              <w:t>des</w:t>
            </w:r>
            <w:proofErr w:type="gramEnd"/>
            <w:r w:rsidRPr="00C42B88">
              <w:rPr>
                <w:rFonts w:ascii="Arial" w:hAnsi="Arial" w:cs="Arial"/>
              </w:rPr>
              <w:t xml:space="preserve"> variantes, si leur présentation est autorisée, </w:t>
            </w:r>
            <w:r w:rsidRPr="00C42B88">
              <w:rPr>
                <w:rFonts w:ascii="Arial" w:hAnsi="Arial" w:cs="Arial"/>
                <w:kern w:val="0"/>
              </w:rPr>
              <w:t>conformément</w:t>
            </w:r>
            <w:r w:rsidRPr="00C42B88">
              <w:rPr>
                <w:rFonts w:ascii="Arial" w:hAnsi="Arial" w:cs="Arial"/>
              </w:rPr>
              <w:t xml:space="preserve"> aux dispositions de l’article 13 des IS ;</w:t>
            </w:r>
          </w:p>
          <w:p w14:paraId="6A5F5A94" w14:textId="77777777" w:rsidR="005C5730" w:rsidRPr="00C42B88" w:rsidRDefault="005C5730" w:rsidP="005C5730">
            <w:pPr>
              <w:numPr>
                <w:ilvl w:val="0"/>
                <w:numId w:val="13"/>
              </w:numPr>
              <w:tabs>
                <w:tab w:val="left" w:pos="576"/>
                <w:tab w:val="left" w:pos="1152"/>
              </w:tabs>
              <w:spacing w:before="60" w:after="120"/>
              <w:ind w:left="1152" w:hanging="576"/>
              <w:rPr>
                <w:rFonts w:ascii="Arial" w:hAnsi="Arial" w:cs="Arial"/>
              </w:rPr>
            </w:pPr>
            <w:proofErr w:type="gramStart"/>
            <w:r w:rsidRPr="00C42B88">
              <w:rPr>
                <w:rFonts w:ascii="Arial" w:hAnsi="Arial" w:cs="Arial"/>
              </w:rPr>
              <w:t>la</w:t>
            </w:r>
            <w:proofErr w:type="gramEnd"/>
            <w:r w:rsidRPr="00C42B88">
              <w:rPr>
                <w:rFonts w:ascii="Arial" w:hAnsi="Arial" w:cs="Arial"/>
              </w:rPr>
              <w:t xml:space="preserve"> confirmation par écrit de l’habilitation du signataire de l’offre à engager le Soumissionnaire, conformément aux dispositions de l’article 20.3 des IS ; </w:t>
            </w:r>
          </w:p>
          <w:p w14:paraId="6722D10E" w14:textId="77777777" w:rsidR="005C5730" w:rsidRPr="00C42B88" w:rsidRDefault="005C5730" w:rsidP="005C5730">
            <w:pPr>
              <w:numPr>
                <w:ilvl w:val="0"/>
                <w:numId w:val="13"/>
              </w:numPr>
              <w:tabs>
                <w:tab w:val="left" w:pos="576"/>
                <w:tab w:val="left" w:pos="1152"/>
              </w:tabs>
              <w:spacing w:before="60" w:after="120"/>
              <w:ind w:left="1152" w:hanging="576"/>
              <w:rPr>
                <w:rFonts w:ascii="Arial" w:hAnsi="Arial" w:cs="Arial"/>
              </w:rPr>
            </w:pPr>
            <w:proofErr w:type="gramStart"/>
            <w:r w:rsidRPr="00C42B88">
              <w:rPr>
                <w:rFonts w:ascii="Arial" w:hAnsi="Arial" w:cs="Arial"/>
              </w:rPr>
              <w:t>si</w:t>
            </w:r>
            <w:proofErr w:type="gramEnd"/>
            <w:r w:rsidRPr="00C42B88">
              <w:rPr>
                <w:rFonts w:ascii="Arial" w:hAnsi="Arial" w:cs="Arial"/>
              </w:rPr>
              <w:t xml:space="preserve"> l’appel d’offres a été précédé d’une </w:t>
            </w:r>
            <w:proofErr w:type="spellStart"/>
            <w:r w:rsidRPr="00C42B88">
              <w:rPr>
                <w:rFonts w:ascii="Arial" w:hAnsi="Arial" w:cs="Arial"/>
              </w:rPr>
              <w:t>pré-qualification</w:t>
            </w:r>
            <w:proofErr w:type="spellEnd"/>
            <w:r w:rsidRPr="00C42B88">
              <w:rPr>
                <w:rFonts w:ascii="Arial" w:hAnsi="Arial" w:cs="Arial"/>
              </w:rPr>
              <w:t xml:space="preserve">, les documents attestant que le Soumissionnaire continue à présenter les qualifications requises pour exécuter le Marché ou lorsque l’appel d’offres n’a pas été précédé d’une </w:t>
            </w:r>
            <w:proofErr w:type="spellStart"/>
            <w:r w:rsidRPr="00C42B88">
              <w:rPr>
                <w:rFonts w:ascii="Arial" w:hAnsi="Arial" w:cs="Arial"/>
              </w:rPr>
              <w:t>pré-qualification</w:t>
            </w:r>
            <w:proofErr w:type="spellEnd"/>
            <w:r w:rsidRPr="00C42B88">
              <w:rPr>
                <w:rFonts w:ascii="Arial" w:hAnsi="Arial" w:cs="Arial"/>
              </w:rPr>
              <w:t xml:space="preserve"> et que la qualification a posteriori est prévue conformément aux dispositions de l’article 4.9 des IS, les documents attestant qu’il est qualifié pour exécuter le Marché si son offre est retenue ;</w:t>
            </w:r>
          </w:p>
          <w:p w14:paraId="3DBAF880" w14:textId="77777777" w:rsidR="005C5730" w:rsidRPr="00C42B88" w:rsidRDefault="005C5730" w:rsidP="005C5730">
            <w:pPr>
              <w:numPr>
                <w:ilvl w:val="0"/>
                <w:numId w:val="13"/>
              </w:numPr>
              <w:tabs>
                <w:tab w:val="left" w:pos="576"/>
                <w:tab w:val="left" w:pos="1152"/>
              </w:tabs>
              <w:spacing w:before="60" w:after="120"/>
              <w:ind w:left="1152" w:hanging="576"/>
              <w:rPr>
                <w:rFonts w:ascii="Arial" w:hAnsi="Arial" w:cs="Arial"/>
              </w:rPr>
            </w:pPr>
            <w:proofErr w:type="gramStart"/>
            <w:r w:rsidRPr="00C42B88">
              <w:rPr>
                <w:rFonts w:ascii="Arial" w:hAnsi="Arial" w:cs="Arial"/>
              </w:rPr>
              <w:t>la</w:t>
            </w:r>
            <w:proofErr w:type="gramEnd"/>
            <w:r w:rsidRPr="00C42B88">
              <w:rPr>
                <w:rFonts w:ascii="Arial" w:hAnsi="Arial" w:cs="Arial"/>
              </w:rPr>
              <w:t xml:space="preserve"> Proposition technique soumise conformément à l’article 16 des IS ; et </w:t>
            </w:r>
          </w:p>
          <w:p w14:paraId="48DC2E5A" w14:textId="77777777" w:rsidR="005C5730" w:rsidRPr="00C42B88" w:rsidRDefault="005C5730" w:rsidP="005C5730">
            <w:pPr>
              <w:numPr>
                <w:ilvl w:val="0"/>
                <w:numId w:val="13"/>
              </w:numPr>
              <w:tabs>
                <w:tab w:val="left" w:pos="576"/>
                <w:tab w:val="left" w:pos="1152"/>
              </w:tabs>
              <w:spacing w:before="60" w:after="120"/>
              <w:ind w:left="1152" w:hanging="576"/>
              <w:rPr>
                <w:rFonts w:ascii="Arial" w:hAnsi="Arial" w:cs="Arial"/>
              </w:rPr>
            </w:pPr>
            <w:proofErr w:type="gramStart"/>
            <w:r w:rsidRPr="00C42B88">
              <w:rPr>
                <w:rFonts w:ascii="Arial" w:hAnsi="Arial" w:cs="Arial"/>
              </w:rPr>
              <w:t>tout</w:t>
            </w:r>
            <w:proofErr w:type="gramEnd"/>
            <w:r w:rsidRPr="00C42B88">
              <w:rPr>
                <w:rFonts w:ascii="Arial" w:hAnsi="Arial" w:cs="Arial"/>
              </w:rPr>
              <w:t xml:space="preserve"> autre document requis par les </w:t>
            </w:r>
            <w:r w:rsidRPr="00C42B88">
              <w:rPr>
                <w:rFonts w:ascii="Arial" w:hAnsi="Arial" w:cs="Arial"/>
                <w:b/>
              </w:rPr>
              <w:t>DPAO</w:t>
            </w:r>
            <w:r w:rsidRPr="00C42B88">
              <w:rPr>
                <w:rFonts w:ascii="Arial" w:hAnsi="Arial" w:cs="Arial"/>
              </w:rPr>
              <w:t>.</w:t>
            </w:r>
          </w:p>
          <w:p w14:paraId="41EB0318" w14:textId="77777777" w:rsidR="005C5730" w:rsidRPr="00C42B88" w:rsidRDefault="005C5730" w:rsidP="005C5730">
            <w:pPr>
              <w:pStyle w:val="Paragraphedeliste"/>
              <w:numPr>
                <w:ilvl w:val="1"/>
                <w:numId w:val="53"/>
              </w:numPr>
              <w:tabs>
                <w:tab w:val="left" w:pos="576"/>
                <w:tab w:val="left" w:pos="1152"/>
              </w:tabs>
              <w:spacing w:before="60" w:after="120"/>
              <w:contextualSpacing w:val="0"/>
              <w:rPr>
                <w:rFonts w:ascii="Arial" w:hAnsi="Arial" w:cs="Arial"/>
              </w:rPr>
            </w:pPr>
            <w:r w:rsidRPr="00C42B88">
              <w:rPr>
                <w:rFonts w:ascii="Arial" w:hAnsi="Arial" w:cs="Arial"/>
              </w:rPr>
              <w:t xml:space="preserve">En sus des documents requis à l’article 11.1 des IS, l’Offre présentée par un Groupement d’entreprises devra inclure soit une copie de l’Accord de Groupement liant tous les membres du Groupement, soit une lettre d’intention de constituer un tel Groupement signée par </w:t>
            </w:r>
            <w:r w:rsidRPr="00C42B88">
              <w:rPr>
                <w:rFonts w:ascii="Arial" w:hAnsi="Arial" w:cs="Arial"/>
              </w:rPr>
              <w:lastRenderedPageBreak/>
              <w:t xml:space="preserve">tous les membres du Groupement et assortie d’un projet d’accord. </w:t>
            </w:r>
          </w:p>
          <w:p w14:paraId="7E4FCE2E" w14:textId="6FE285BC" w:rsidR="005C5730" w:rsidRPr="00C42B88" w:rsidRDefault="005C5730" w:rsidP="005C5730">
            <w:pPr>
              <w:pStyle w:val="Paragraphedeliste"/>
              <w:numPr>
                <w:ilvl w:val="1"/>
                <w:numId w:val="53"/>
              </w:numPr>
              <w:tabs>
                <w:tab w:val="left" w:pos="576"/>
                <w:tab w:val="left" w:pos="1152"/>
              </w:tabs>
              <w:spacing w:before="60" w:after="120"/>
              <w:rPr>
                <w:rFonts w:ascii="Arial" w:hAnsi="Arial" w:cs="Arial"/>
              </w:rPr>
            </w:pPr>
            <w:r w:rsidRPr="00C42B88">
              <w:rPr>
                <w:rFonts w:ascii="Arial" w:hAnsi="Arial" w:cs="Arial"/>
              </w:rPr>
              <w:t>Dans la Lettre de Soumission, le Soumissionnaire fournira les informations relatives aux commissions et indemnités versées -- ou à verser -- en relation avec son Offre.</w:t>
            </w:r>
          </w:p>
        </w:tc>
      </w:tr>
      <w:tr w:rsidR="000A450A" w:rsidRPr="00C42B88" w14:paraId="4AF4B8F9" w14:textId="77777777" w:rsidTr="005C5730">
        <w:trPr>
          <w:trHeight w:val="2003"/>
        </w:trPr>
        <w:tc>
          <w:tcPr>
            <w:tcW w:w="2694" w:type="dxa"/>
            <w:tcMar>
              <w:top w:w="28" w:type="dxa"/>
              <w:bottom w:w="28" w:type="dxa"/>
            </w:tcMar>
          </w:tcPr>
          <w:p w14:paraId="7D83BE69" w14:textId="34AC6D3D" w:rsidR="000A450A" w:rsidRPr="00C42B88" w:rsidRDefault="000A450A" w:rsidP="009B7954">
            <w:pPr>
              <w:pStyle w:val="Sec1head2"/>
              <w:rPr>
                <w:rFonts w:ascii="Arial" w:hAnsi="Arial" w:cs="Arial"/>
              </w:rPr>
            </w:pPr>
            <w:bookmarkStart w:id="111" w:name="_Toc438532582"/>
            <w:bookmarkStart w:id="112" w:name="_Toc438438833"/>
            <w:bookmarkStart w:id="113" w:name="_Toc438532583"/>
            <w:bookmarkStart w:id="114" w:name="_Toc438733977"/>
            <w:bookmarkStart w:id="115" w:name="_Toc438907016"/>
            <w:bookmarkStart w:id="116" w:name="_Toc438907215"/>
            <w:bookmarkStart w:id="117" w:name="_Toc156373295"/>
            <w:bookmarkStart w:id="118" w:name="_Toc488838995"/>
            <w:bookmarkEnd w:id="111"/>
            <w:r w:rsidRPr="00C42B88">
              <w:rPr>
                <w:rFonts w:ascii="Arial" w:hAnsi="Arial" w:cs="Arial"/>
              </w:rPr>
              <w:lastRenderedPageBreak/>
              <w:t>12.</w:t>
            </w:r>
            <w:r w:rsidRPr="00C42B88">
              <w:rPr>
                <w:rFonts w:ascii="Arial" w:hAnsi="Arial" w:cs="Arial"/>
              </w:rPr>
              <w:tab/>
            </w:r>
            <w:r w:rsidR="00D42529" w:rsidRPr="00C42B88">
              <w:rPr>
                <w:rFonts w:ascii="Arial" w:hAnsi="Arial" w:cs="Arial"/>
              </w:rPr>
              <w:t>Lettre de soumission</w:t>
            </w:r>
            <w:r w:rsidRPr="00C42B88">
              <w:rPr>
                <w:rFonts w:ascii="Arial" w:hAnsi="Arial" w:cs="Arial"/>
              </w:rPr>
              <w:t xml:space="preserve">, bordereau des prix </w:t>
            </w:r>
            <w:bookmarkEnd w:id="112"/>
            <w:bookmarkEnd w:id="113"/>
            <w:bookmarkEnd w:id="114"/>
            <w:bookmarkEnd w:id="115"/>
            <w:bookmarkEnd w:id="116"/>
            <w:r w:rsidRPr="00C42B88">
              <w:rPr>
                <w:rFonts w:ascii="Arial" w:hAnsi="Arial" w:cs="Arial"/>
              </w:rPr>
              <w:t>et détail quantitatif et estimatif</w:t>
            </w:r>
            <w:bookmarkEnd w:id="117"/>
            <w:bookmarkEnd w:id="118"/>
          </w:p>
        </w:tc>
        <w:tc>
          <w:tcPr>
            <w:tcW w:w="6685" w:type="dxa"/>
            <w:tcMar>
              <w:top w:w="28" w:type="dxa"/>
              <w:bottom w:w="28" w:type="dxa"/>
            </w:tcMar>
          </w:tcPr>
          <w:p w14:paraId="422CC7AB" w14:textId="34F04C46" w:rsidR="00BC693B" w:rsidRPr="00C42B88" w:rsidRDefault="000A450A" w:rsidP="00F95700">
            <w:pPr>
              <w:pStyle w:val="Header2-SubClauses"/>
              <w:numPr>
                <w:ilvl w:val="1"/>
                <w:numId w:val="54"/>
              </w:numPr>
              <w:tabs>
                <w:tab w:val="clear" w:pos="619"/>
                <w:tab w:val="left" w:pos="576"/>
                <w:tab w:val="left" w:pos="1152"/>
              </w:tabs>
              <w:spacing w:before="60" w:after="120"/>
              <w:rPr>
                <w:rFonts w:ascii="Arial" w:hAnsi="Arial" w:cs="Arial"/>
                <w:lang w:val="fr-FR"/>
              </w:rPr>
            </w:pPr>
            <w:r w:rsidRPr="00C42B88">
              <w:rPr>
                <w:rFonts w:ascii="Arial" w:hAnsi="Arial" w:cs="Arial"/>
                <w:lang w:val="fr-FR"/>
              </w:rPr>
              <w:t>Le Soumissionnaire établira s</w:t>
            </w:r>
            <w:r w:rsidR="00C3597B" w:rsidRPr="00C42B88">
              <w:rPr>
                <w:rFonts w:ascii="Arial" w:hAnsi="Arial" w:cs="Arial"/>
                <w:lang w:val="fr-FR"/>
              </w:rPr>
              <w:t>on offre</w:t>
            </w:r>
            <w:r w:rsidRPr="00C42B88">
              <w:rPr>
                <w:rFonts w:ascii="Arial" w:hAnsi="Arial" w:cs="Arial"/>
                <w:lang w:val="fr-FR"/>
              </w:rPr>
              <w:t xml:space="preserve"> en remplissant </w:t>
            </w:r>
            <w:r w:rsidR="00D42529" w:rsidRPr="00C42B88">
              <w:rPr>
                <w:rFonts w:ascii="Arial" w:hAnsi="Arial" w:cs="Arial"/>
                <w:lang w:val="fr-FR"/>
              </w:rPr>
              <w:t xml:space="preserve">la Lettre </w:t>
            </w:r>
            <w:r w:rsidRPr="00C42B88">
              <w:rPr>
                <w:rFonts w:ascii="Arial" w:hAnsi="Arial" w:cs="Arial"/>
                <w:lang w:val="fr-FR"/>
              </w:rPr>
              <w:t>de Soumission inclu</w:t>
            </w:r>
            <w:r w:rsidR="00D42529" w:rsidRPr="00C42B88">
              <w:rPr>
                <w:rFonts w:ascii="Arial" w:hAnsi="Arial" w:cs="Arial"/>
                <w:lang w:val="fr-FR"/>
              </w:rPr>
              <w:t>e</w:t>
            </w:r>
            <w:r w:rsidRPr="00C42B88">
              <w:rPr>
                <w:rFonts w:ascii="Arial" w:hAnsi="Arial" w:cs="Arial"/>
                <w:lang w:val="fr-FR"/>
              </w:rPr>
              <w:t xml:space="preserve"> dans la Section IV-Formulaires de soumission, sans apporter aucune modification </w:t>
            </w:r>
            <w:r w:rsidR="00D42529" w:rsidRPr="00C42B88">
              <w:rPr>
                <w:rFonts w:ascii="Arial" w:hAnsi="Arial" w:cs="Arial"/>
                <w:lang w:val="fr-FR"/>
              </w:rPr>
              <w:t>à sa présentation</w:t>
            </w:r>
            <w:r w:rsidRPr="00C42B88">
              <w:rPr>
                <w:rFonts w:ascii="Arial" w:hAnsi="Arial" w:cs="Arial"/>
                <w:lang w:val="fr-FR"/>
              </w:rPr>
              <w:t>, et aucun autre format ne sera accepté</w:t>
            </w:r>
            <w:r w:rsidR="00115435" w:rsidRPr="00C42B88">
              <w:rPr>
                <w:rFonts w:ascii="Arial" w:hAnsi="Arial" w:cs="Arial"/>
                <w:lang w:val="fr-FR"/>
              </w:rPr>
              <w:t xml:space="preserve">, </w:t>
            </w:r>
            <w:r w:rsidR="00D42529" w:rsidRPr="00C42B88">
              <w:rPr>
                <w:rFonts w:ascii="Arial" w:hAnsi="Arial" w:cs="Arial"/>
                <w:lang w:val="fr-FR"/>
              </w:rPr>
              <w:t>sous réserves des</w:t>
            </w:r>
            <w:r w:rsidR="00115435" w:rsidRPr="00C42B88">
              <w:rPr>
                <w:rFonts w:ascii="Arial" w:hAnsi="Arial" w:cs="Arial"/>
                <w:lang w:val="fr-FR"/>
              </w:rPr>
              <w:t xml:space="preserve"> dispositions de l’article 20.</w:t>
            </w:r>
            <w:r w:rsidR="00D42529" w:rsidRPr="00C42B88">
              <w:rPr>
                <w:rFonts w:ascii="Arial" w:hAnsi="Arial" w:cs="Arial"/>
                <w:lang w:val="fr-FR"/>
              </w:rPr>
              <w:t>3</w:t>
            </w:r>
            <w:r w:rsidR="00115435" w:rsidRPr="00C42B88">
              <w:rPr>
                <w:rFonts w:ascii="Arial" w:hAnsi="Arial" w:cs="Arial"/>
                <w:lang w:val="fr-FR"/>
              </w:rPr>
              <w:t xml:space="preserve"> des IS</w:t>
            </w:r>
            <w:r w:rsidRPr="00C42B88">
              <w:rPr>
                <w:rFonts w:ascii="Arial" w:hAnsi="Arial" w:cs="Arial"/>
                <w:lang w:val="fr-FR"/>
              </w:rPr>
              <w:t>. Toutes les rubriques devront être remplies et inclure</w:t>
            </w:r>
            <w:r w:rsidR="005B69F3" w:rsidRPr="00C42B88">
              <w:rPr>
                <w:rFonts w:ascii="Arial" w:hAnsi="Arial" w:cs="Arial"/>
                <w:lang w:val="fr-FR"/>
              </w:rPr>
              <w:t xml:space="preserve"> </w:t>
            </w:r>
            <w:r w:rsidRPr="00C42B88">
              <w:rPr>
                <w:rFonts w:ascii="Arial" w:hAnsi="Arial" w:cs="Arial"/>
                <w:lang w:val="fr-FR"/>
              </w:rPr>
              <w:t>les renseignements demandés.</w:t>
            </w:r>
          </w:p>
        </w:tc>
      </w:tr>
      <w:tr w:rsidR="000A450A" w:rsidRPr="00C42B88" w14:paraId="4C980B8E" w14:textId="77777777" w:rsidTr="005C5730">
        <w:trPr>
          <w:trHeight w:val="810"/>
        </w:trPr>
        <w:tc>
          <w:tcPr>
            <w:tcW w:w="2694" w:type="dxa"/>
            <w:tcBorders>
              <w:top w:val="nil"/>
              <w:left w:val="nil"/>
              <w:bottom w:val="nil"/>
              <w:right w:val="nil"/>
            </w:tcBorders>
            <w:tcMar>
              <w:top w:w="28" w:type="dxa"/>
              <w:bottom w:w="28" w:type="dxa"/>
            </w:tcMar>
          </w:tcPr>
          <w:p w14:paraId="2968F7BC" w14:textId="05257100" w:rsidR="000A450A" w:rsidRPr="00C42B88" w:rsidRDefault="00B125FF" w:rsidP="009B7954">
            <w:pPr>
              <w:pStyle w:val="Sec1head2"/>
              <w:rPr>
                <w:rFonts w:ascii="Arial" w:hAnsi="Arial" w:cs="Arial"/>
              </w:rPr>
            </w:pPr>
            <w:bookmarkStart w:id="119" w:name="_Toc438532584"/>
            <w:bookmarkStart w:id="120" w:name="_Toc438532585"/>
            <w:bookmarkStart w:id="121" w:name="_Toc438532586"/>
            <w:bookmarkStart w:id="122" w:name="_Toc438438834"/>
            <w:bookmarkStart w:id="123" w:name="_Toc438532587"/>
            <w:bookmarkStart w:id="124" w:name="_Toc438733978"/>
            <w:bookmarkStart w:id="125" w:name="_Toc438907017"/>
            <w:bookmarkStart w:id="126" w:name="_Toc438907216"/>
            <w:bookmarkStart w:id="127" w:name="_Toc156373296"/>
            <w:bookmarkStart w:id="128" w:name="_Toc488838996"/>
            <w:bookmarkEnd w:id="119"/>
            <w:bookmarkEnd w:id="120"/>
            <w:bookmarkEnd w:id="121"/>
            <w:r w:rsidRPr="00C42B88">
              <w:rPr>
                <w:rFonts w:ascii="Arial" w:hAnsi="Arial" w:cs="Arial"/>
              </w:rPr>
              <w:t>13.</w:t>
            </w:r>
            <w:r w:rsidR="000A450A" w:rsidRPr="00C42B88">
              <w:rPr>
                <w:rFonts w:ascii="Arial" w:hAnsi="Arial" w:cs="Arial"/>
              </w:rPr>
              <w:tab/>
            </w:r>
            <w:r w:rsidRPr="00C42B88">
              <w:rPr>
                <w:rFonts w:ascii="Arial" w:hAnsi="Arial" w:cs="Arial"/>
              </w:rPr>
              <w:t>Variantes</w:t>
            </w:r>
            <w:bookmarkEnd w:id="122"/>
            <w:bookmarkEnd w:id="123"/>
            <w:bookmarkEnd w:id="124"/>
            <w:bookmarkEnd w:id="125"/>
            <w:bookmarkEnd w:id="126"/>
            <w:bookmarkEnd w:id="127"/>
            <w:bookmarkEnd w:id="128"/>
          </w:p>
        </w:tc>
        <w:tc>
          <w:tcPr>
            <w:tcW w:w="6685" w:type="dxa"/>
            <w:tcBorders>
              <w:top w:val="nil"/>
              <w:left w:val="nil"/>
              <w:bottom w:val="nil"/>
              <w:right w:val="nil"/>
            </w:tcBorders>
            <w:tcMar>
              <w:top w:w="28" w:type="dxa"/>
              <w:bottom w:w="28" w:type="dxa"/>
            </w:tcMar>
          </w:tcPr>
          <w:p w14:paraId="3AF4A184" w14:textId="7896C250" w:rsidR="000A450A" w:rsidRPr="00C42B88" w:rsidRDefault="000A450A" w:rsidP="00F95700">
            <w:pPr>
              <w:numPr>
                <w:ilvl w:val="1"/>
                <w:numId w:val="55"/>
              </w:numPr>
              <w:tabs>
                <w:tab w:val="left" w:pos="576"/>
                <w:tab w:val="left" w:pos="1152"/>
              </w:tabs>
              <w:spacing w:before="60" w:after="120"/>
              <w:rPr>
                <w:rFonts w:ascii="Arial" w:hAnsi="Arial" w:cs="Arial"/>
              </w:rPr>
            </w:pPr>
            <w:r w:rsidRPr="00C42B88">
              <w:rPr>
                <w:rFonts w:ascii="Arial" w:hAnsi="Arial" w:cs="Arial"/>
              </w:rPr>
              <w:t xml:space="preserve">Sauf </w:t>
            </w:r>
            <w:r w:rsidR="00E761FF" w:rsidRPr="00C42B88">
              <w:rPr>
                <w:rFonts w:ascii="Arial" w:hAnsi="Arial" w:cs="Arial"/>
              </w:rPr>
              <w:t xml:space="preserve">disposition </w:t>
            </w:r>
            <w:r w:rsidRPr="00C42B88">
              <w:rPr>
                <w:rFonts w:ascii="Arial" w:hAnsi="Arial" w:cs="Arial"/>
              </w:rPr>
              <w:t xml:space="preserve">contraire </w:t>
            </w:r>
            <w:r w:rsidR="00E761FF" w:rsidRPr="00C42B88">
              <w:rPr>
                <w:rFonts w:ascii="Arial" w:hAnsi="Arial" w:cs="Arial"/>
              </w:rPr>
              <w:t>figurant aux</w:t>
            </w:r>
            <w:r w:rsidRPr="00C42B88">
              <w:rPr>
                <w:rFonts w:ascii="Arial" w:hAnsi="Arial" w:cs="Arial"/>
              </w:rPr>
              <w:t xml:space="preserve"> </w:t>
            </w:r>
            <w:r w:rsidRPr="00C42B88">
              <w:rPr>
                <w:rFonts w:ascii="Arial" w:hAnsi="Arial" w:cs="Arial"/>
                <w:b/>
              </w:rPr>
              <w:t>DPAO</w:t>
            </w:r>
            <w:r w:rsidRPr="00C42B88">
              <w:rPr>
                <w:rFonts w:ascii="Arial" w:hAnsi="Arial" w:cs="Arial"/>
              </w:rPr>
              <w:t xml:space="preserve">, les </w:t>
            </w:r>
            <w:r w:rsidR="00CB6EB6" w:rsidRPr="00C42B88">
              <w:rPr>
                <w:rFonts w:ascii="Arial" w:hAnsi="Arial" w:cs="Arial"/>
              </w:rPr>
              <w:t xml:space="preserve">offres </w:t>
            </w:r>
            <w:r w:rsidRPr="00C42B88">
              <w:rPr>
                <w:rFonts w:ascii="Arial" w:hAnsi="Arial" w:cs="Arial"/>
              </w:rPr>
              <w:t>variantes</w:t>
            </w:r>
            <w:r w:rsidR="00947FBE" w:rsidRPr="00C42B88">
              <w:rPr>
                <w:rFonts w:ascii="Arial" w:hAnsi="Arial" w:cs="Arial"/>
              </w:rPr>
              <w:t xml:space="preserve"> ne seront pas prises en compte.</w:t>
            </w:r>
          </w:p>
          <w:p w14:paraId="55E523F6" w14:textId="7CE4D004" w:rsidR="000A450A" w:rsidRPr="00C42B88" w:rsidRDefault="000A450A" w:rsidP="00F95700">
            <w:pPr>
              <w:numPr>
                <w:ilvl w:val="1"/>
                <w:numId w:val="55"/>
              </w:numPr>
              <w:tabs>
                <w:tab w:val="left" w:pos="576"/>
                <w:tab w:val="left" w:pos="1152"/>
              </w:tabs>
              <w:spacing w:before="60" w:after="120"/>
              <w:rPr>
                <w:rFonts w:ascii="Arial" w:hAnsi="Arial" w:cs="Arial"/>
              </w:rPr>
            </w:pPr>
            <w:r w:rsidRPr="00C42B88">
              <w:rPr>
                <w:rFonts w:ascii="Arial" w:hAnsi="Arial" w:cs="Arial"/>
              </w:rPr>
              <w:t xml:space="preserve">Lorsque les travaux peuvent être exécutés dans des délais d’exécution variables, les </w:t>
            </w:r>
            <w:r w:rsidRPr="00C42B88">
              <w:rPr>
                <w:rFonts w:ascii="Arial" w:hAnsi="Arial" w:cs="Arial"/>
                <w:b/>
              </w:rPr>
              <w:t>DPAO</w:t>
            </w:r>
            <w:r w:rsidRPr="00C42B88">
              <w:rPr>
                <w:rFonts w:ascii="Arial" w:hAnsi="Arial" w:cs="Arial"/>
              </w:rPr>
              <w:t xml:space="preserve"> préciseront ces délais, ainsi que</w:t>
            </w:r>
            <w:r w:rsidR="005B69F3" w:rsidRPr="00C42B88">
              <w:rPr>
                <w:rFonts w:ascii="Arial" w:hAnsi="Arial" w:cs="Arial"/>
              </w:rPr>
              <w:t xml:space="preserve"> </w:t>
            </w:r>
            <w:r w:rsidRPr="00C42B88">
              <w:rPr>
                <w:rFonts w:ascii="Arial" w:hAnsi="Arial" w:cs="Arial"/>
              </w:rPr>
              <w:t>la méthode retenue pour l’évaluation du délai proposé par le Soumissionnaire.</w:t>
            </w:r>
            <w:r w:rsidR="005B69F3" w:rsidRPr="00C42B88">
              <w:rPr>
                <w:rFonts w:ascii="Arial" w:hAnsi="Arial" w:cs="Arial"/>
              </w:rPr>
              <w:t xml:space="preserve"> </w:t>
            </w:r>
          </w:p>
          <w:p w14:paraId="52A17A7E" w14:textId="233BE030" w:rsidR="000A450A" w:rsidRPr="00C42B88" w:rsidRDefault="000A450A" w:rsidP="00F95700">
            <w:pPr>
              <w:numPr>
                <w:ilvl w:val="1"/>
                <w:numId w:val="55"/>
              </w:numPr>
              <w:tabs>
                <w:tab w:val="left" w:pos="576"/>
                <w:tab w:val="left" w:pos="1152"/>
              </w:tabs>
              <w:spacing w:before="60" w:after="120"/>
              <w:rPr>
                <w:rFonts w:ascii="Arial" w:hAnsi="Arial" w:cs="Arial"/>
              </w:rPr>
            </w:pPr>
            <w:r w:rsidRPr="00C42B88">
              <w:rPr>
                <w:rFonts w:ascii="Arial" w:hAnsi="Arial" w:cs="Arial"/>
              </w:rPr>
              <w:t xml:space="preserve">Excepté dans le cas mentionné à l’article 13.4 ci-dessous, les </w:t>
            </w:r>
            <w:r w:rsidR="00CB6EB6" w:rsidRPr="00C42B88">
              <w:rPr>
                <w:rFonts w:ascii="Arial" w:hAnsi="Arial" w:cs="Arial"/>
              </w:rPr>
              <w:t>S</w:t>
            </w:r>
            <w:r w:rsidRPr="00C42B88">
              <w:rPr>
                <w:rFonts w:ascii="Arial" w:hAnsi="Arial" w:cs="Arial"/>
              </w:rPr>
              <w:t>oumissionnaires souhaitant offrir des variantes techniques</w:t>
            </w:r>
            <w:r w:rsidR="005B69F3" w:rsidRPr="00C42B88">
              <w:rPr>
                <w:rFonts w:ascii="Arial" w:hAnsi="Arial" w:cs="Arial"/>
              </w:rPr>
              <w:t xml:space="preserve"> </w:t>
            </w:r>
            <w:r w:rsidRPr="00C42B88">
              <w:rPr>
                <w:rFonts w:ascii="Arial" w:hAnsi="Arial" w:cs="Arial"/>
              </w:rPr>
              <w:t>d</w:t>
            </w:r>
            <w:r w:rsidR="00115435" w:rsidRPr="00C42B88">
              <w:rPr>
                <w:rFonts w:ascii="Arial" w:hAnsi="Arial" w:cs="Arial"/>
              </w:rPr>
              <w:t>evront</w:t>
            </w:r>
            <w:r w:rsidRPr="00C42B88">
              <w:rPr>
                <w:rFonts w:ascii="Arial" w:hAnsi="Arial" w:cs="Arial"/>
              </w:rPr>
              <w:t xml:space="preserve"> d’abord chiffrer la solution de base du Maître de l’Ouvrage telle que décrite dans le Dossier d’</w:t>
            </w:r>
            <w:r w:rsidR="00C3597B" w:rsidRPr="00C42B88">
              <w:rPr>
                <w:rFonts w:ascii="Arial" w:hAnsi="Arial" w:cs="Arial"/>
              </w:rPr>
              <w:t>A</w:t>
            </w:r>
            <w:r w:rsidRPr="00C42B88">
              <w:rPr>
                <w:rFonts w:ascii="Arial" w:hAnsi="Arial" w:cs="Arial"/>
              </w:rPr>
              <w:t>ppel d’</w:t>
            </w:r>
            <w:r w:rsidR="00C3597B" w:rsidRPr="00C42B88">
              <w:rPr>
                <w:rFonts w:ascii="Arial" w:hAnsi="Arial" w:cs="Arial"/>
              </w:rPr>
              <w:t>O</w:t>
            </w:r>
            <w:r w:rsidRPr="00C42B88">
              <w:rPr>
                <w:rFonts w:ascii="Arial" w:hAnsi="Arial" w:cs="Arial"/>
              </w:rPr>
              <w:t xml:space="preserve">ffres, et fournir en outre tous les renseignements </w:t>
            </w:r>
            <w:r w:rsidR="00115435" w:rsidRPr="00C42B88">
              <w:rPr>
                <w:rFonts w:ascii="Arial" w:hAnsi="Arial" w:cs="Arial"/>
              </w:rPr>
              <w:t xml:space="preserve">nécessaires </w:t>
            </w:r>
            <w:r w:rsidRPr="00C42B88">
              <w:rPr>
                <w:rFonts w:ascii="Arial" w:hAnsi="Arial" w:cs="Arial"/>
              </w:rPr>
              <w:t xml:space="preserve">à l’évaluation complète </w:t>
            </w:r>
            <w:r w:rsidR="001E22AE" w:rsidRPr="00C42B88">
              <w:rPr>
                <w:rFonts w:ascii="Arial" w:hAnsi="Arial" w:cs="Arial"/>
              </w:rPr>
              <w:t>pa</w:t>
            </w:r>
            <w:r w:rsidR="00E45634" w:rsidRPr="00C42B88">
              <w:rPr>
                <w:rFonts w:ascii="Arial" w:hAnsi="Arial" w:cs="Arial"/>
              </w:rPr>
              <w:t xml:space="preserve">r le Maître de l’Ouvrage </w:t>
            </w:r>
            <w:r w:rsidRPr="00C42B88">
              <w:rPr>
                <w:rFonts w:ascii="Arial" w:hAnsi="Arial" w:cs="Arial"/>
              </w:rPr>
              <w:t>de la variante proposée, y compris les plans, notes de calcul, spécifications techniques, sous</w:t>
            </w:r>
            <w:r w:rsidR="00E761FF" w:rsidRPr="00C42B88">
              <w:rPr>
                <w:rFonts w:ascii="Arial" w:hAnsi="Arial" w:cs="Arial"/>
              </w:rPr>
              <w:t>-</w:t>
            </w:r>
            <w:r w:rsidRPr="00C42B88">
              <w:rPr>
                <w:rFonts w:ascii="Arial" w:hAnsi="Arial" w:cs="Arial"/>
              </w:rPr>
              <w:t xml:space="preserve">détails de prix et méthodes de construction proposées, ainsi que tout autre détail </w:t>
            </w:r>
            <w:r w:rsidR="001E22AE" w:rsidRPr="00C42B88">
              <w:rPr>
                <w:rFonts w:ascii="Arial" w:hAnsi="Arial" w:cs="Arial"/>
              </w:rPr>
              <w:t>nécessaire.</w:t>
            </w:r>
            <w:r w:rsidR="005B69F3" w:rsidRPr="00C42B88">
              <w:rPr>
                <w:rFonts w:ascii="Arial" w:hAnsi="Arial" w:cs="Arial"/>
              </w:rPr>
              <w:t xml:space="preserve"> </w:t>
            </w:r>
            <w:r w:rsidRPr="00C42B88">
              <w:rPr>
                <w:rFonts w:ascii="Arial" w:hAnsi="Arial" w:cs="Arial"/>
              </w:rPr>
              <w:t>Seules les variantes techniques du Soumissionnaire</w:t>
            </w:r>
            <w:r w:rsidR="00915E36" w:rsidRPr="00C42B88">
              <w:rPr>
                <w:rFonts w:ascii="Arial" w:hAnsi="Arial" w:cs="Arial"/>
              </w:rPr>
              <w:t>,</w:t>
            </w:r>
            <w:r w:rsidRPr="00C42B88">
              <w:rPr>
                <w:rFonts w:ascii="Arial" w:hAnsi="Arial" w:cs="Arial"/>
              </w:rPr>
              <w:t xml:space="preserve"> ayant offert l’offre conforme à la solution de base évaluée la </w:t>
            </w:r>
            <w:r w:rsidR="002756FD" w:rsidRPr="00C42B88">
              <w:rPr>
                <w:rFonts w:ascii="Arial" w:hAnsi="Arial" w:cs="Arial"/>
              </w:rPr>
              <w:t>plus avantageuse</w:t>
            </w:r>
            <w:r w:rsidR="00915E36" w:rsidRPr="00C42B88">
              <w:rPr>
                <w:rFonts w:ascii="Arial" w:hAnsi="Arial" w:cs="Arial"/>
              </w:rPr>
              <w:t>,</w:t>
            </w:r>
            <w:r w:rsidRPr="00C42B88">
              <w:rPr>
                <w:rFonts w:ascii="Arial" w:hAnsi="Arial" w:cs="Arial"/>
              </w:rPr>
              <w:t xml:space="preserve"> pourront être </w:t>
            </w:r>
            <w:r w:rsidR="002756FD" w:rsidRPr="00C42B88">
              <w:rPr>
                <w:rFonts w:ascii="Arial" w:hAnsi="Arial" w:cs="Arial"/>
              </w:rPr>
              <w:t>prises en considération par le Maître de l’Ouvrage</w:t>
            </w:r>
            <w:r w:rsidRPr="00C42B88">
              <w:rPr>
                <w:rFonts w:ascii="Arial" w:hAnsi="Arial" w:cs="Arial"/>
              </w:rPr>
              <w:t>.</w:t>
            </w:r>
          </w:p>
          <w:p w14:paraId="17E523B8" w14:textId="77777777" w:rsidR="000A450A" w:rsidRPr="00C42B88" w:rsidRDefault="000A450A" w:rsidP="00F95700">
            <w:pPr>
              <w:numPr>
                <w:ilvl w:val="1"/>
                <w:numId w:val="55"/>
              </w:numPr>
              <w:tabs>
                <w:tab w:val="left" w:pos="576"/>
                <w:tab w:val="left" w:pos="1152"/>
              </w:tabs>
              <w:spacing w:before="60" w:after="120"/>
              <w:rPr>
                <w:rFonts w:ascii="Arial" w:hAnsi="Arial" w:cs="Arial"/>
              </w:rPr>
            </w:pPr>
            <w:r w:rsidRPr="00C42B88">
              <w:rPr>
                <w:rFonts w:ascii="Arial" w:hAnsi="Arial" w:cs="Arial"/>
              </w:rPr>
              <w:t xml:space="preserve">Lorsque les </w:t>
            </w:r>
            <w:r w:rsidR="001E22AE" w:rsidRPr="00C42B88">
              <w:rPr>
                <w:rFonts w:ascii="Arial" w:hAnsi="Arial" w:cs="Arial"/>
              </w:rPr>
              <w:t>S</w:t>
            </w:r>
            <w:r w:rsidRPr="00C42B88">
              <w:rPr>
                <w:rFonts w:ascii="Arial" w:hAnsi="Arial" w:cs="Arial"/>
              </w:rPr>
              <w:t xml:space="preserve">oumissionnaires sont autorisés par les </w:t>
            </w:r>
            <w:r w:rsidRPr="00C42B88">
              <w:rPr>
                <w:rFonts w:ascii="Arial" w:hAnsi="Arial" w:cs="Arial"/>
                <w:b/>
              </w:rPr>
              <w:t>DPAO</w:t>
            </w:r>
            <w:r w:rsidRPr="00C42B88">
              <w:rPr>
                <w:rFonts w:ascii="Arial" w:hAnsi="Arial" w:cs="Arial"/>
              </w:rPr>
              <w:t xml:space="preserve"> à soumettre des variantes techniques pour certains éléments d’ouvrages, ces éléments seront </w:t>
            </w:r>
            <w:r w:rsidR="00D41D68" w:rsidRPr="00C42B88">
              <w:rPr>
                <w:rFonts w:ascii="Arial" w:hAnsi="Arial" w:cs="Arial"/>
              </w:rPr>
              <w:t>identifiés</w:t>
            </w:r>
            <w:r w:rsidRPr="00C42B88">
              <w:rPr>
                <w:rFonts w:ascii="Arial" w:hAnsi="Arial" w:cs="Arial"/>
              </w:rPr>
              <w:t xml:space="preserve"> dans les </w:t>
            </w:r>
            <w:r w:rsidRPr="00C42B88">
              <w:rPr>
                <w:rFonts w:ascii="Arial" w:hAnsi="Arial" w:cs="Arial"/>
                <w:b/>
              </w:rPr>
              <w:t>DPAO</w:t>
            </w:r>
            <w:r w:rsidRPr="00C42B88">
              <w:rPr>
                <w:rFonts w:ascii="Arial" w:hAnsi="Arial" w:cs="Arial"/>
              </w:rPr>
              <w:t xml:space="preserve"> ainsi que leur méthode d’évaluation, et décrits dans la Section VII-Spécifications </w:t>
            </w:r>
            <w:r w:rsidR="0049298B" w:rsidRPr="00C42B88">
              <w:rPr>
                <w:rFonts w:ascii="Arial" w:hAnsi="Arial" w:cs="Arial"/>
              </w:rPr>
              <w:t>des Travaux</w:t>
            </w:r>
            <w:r w:rsidRPr="00C42B88">
              <w:rPr>
                <w:rFonts w:ascii="Arial" w:hAnsi="Arial" w:cs="Arial"/>
              </w:rPr>
              <w:t xml:space="preserve">. </w:t>
            </w:r>
          </w:p>
        </w:tc>
      </w:tr>
      <w:tr w:rsidR="00F95700" w:rsidRPr="00C42B88" w14:paraId="69103FD4" w14:textId="77777777" w:rsidTr="00F95700">
        <w:tc>
          <w:tcPr>
            <w:tcW w:w="2694" w:type="dxa"/>
            <w:tcBorders>
              <w:top w:val="nil"/>
              <w:left w:val="nil"/>
              <w:right w:val="nil"/>
            </w:tcBorders>
            <w:tcMar>
              <w:top w:w="28" w:type="dxa"/>
              <w:bottom w:w="28" w:type="dxa"/>
            </w:tcMar>
          </w:tcPr>
          <w:p w14:paraId="00002BE5" w14:textId="0E97F1A3" w:rsidR="00F95700" w:rsidRPr="00C42B88" w:rsidRDefault="00F95700" w:rsidP="009B7954">
            <w:pPr>
              <w:pStyle w:val="Sec1head2"/>
              <w:rPr>
                <w:rFonts w:ascii="Arial" w:hAnsi="Arial" w:cs="Arial"/>
              </w:rPr>
            </w:pPr>
            <w:bookmarkStart w:id="129" w:name="_Toc438438835"/>
            <w:bookmarkStart w:id="130" w:name="_Toc438532588"/>
            <w:bookmarkStart w:id="131" w:name="_Toc438733979"/>
            <w:bookmarkStart w:id="132" w:name="_Toc438907018"/>
            <w:bookmarkStart w:id="133" w:name="_Toc438907217"/>
            <w:bookmarkStart w:id="134" w:name="_Toc156373297"/>
            <w:bookmarkStart w:id="135" w:name="_Toc488838997"/>
            <w:r w:rsidRPr="00C42B88">
              <w:rPr>
                <w:rFonts w:ascii="Arial" w:hAnsi="Arial" w:cs="Arial"/>
              </w:rPr>
              <w:t>14.</w:t>
            </w:r>
            <w:r w:rsidRPr="00C42B88">
              <w:rPr>
                <w:rFonts w:ascii="Arial" w:hAnsi="Arial" w:cs="Arial"/>
              </w:rPr>
              <w:tab/>
              <w:t>Prix de l’offre et rabais</w:t>
            </w:r>
            <w:bookmarkEnd w:id="129"/>
            <w:bookmarkEnd w:id="130"/>
            <w:bookmarkEnd w:id="131"/>
            <w:bookmarkEnd w:id="132"/>
            <w:bookmarkEnd w:id="133"/>
            <w:bookmarkEnd w:id="134"/>
            <w:bookmarkEnd w:id="135"/>
          </w:p>
        </w:tc>
        <w:tc>
          <w:tcPr>
            <w:tcW w:w="6685" w:type="dxa"/>
            <w:tcBorders>
              <w:top w:val="nil"/>
              <w:left w:val="nil"/>
              <w:right w:val="nil"/>
            </w:tcBorders>
            <w:tcMar>
              <w:top w:w="28" w:type="dxa"/>
              <w:bottom w:w="28" w:type="dxa"/>
            </w:tcMar>
          </w:tcPr>
          <w:p w14:paraId="21A0937C" w14:textId="42ABE3A8" w:rsidR="00F95700" w:rsidRPr="00C42B88" w:rsidRDefault="00F95700" w:rsidP="00F95700">
            <w:pPr>
              <w:pStyle w:val="Paragraphedeliste"/>
              <w:numPr>
                <w:ilvl w:val="1"/>
                <w:numId w:val="56"/>
              </w:numPr>
              <w:tabs>
                <w:tab w:val="left" w:pos="576"/>
                <w:tab w:val="left" w:pos="1152"/>
              </w:tabs>
              <w:spacing w:before="60" w:after="120"/>
              <w:contextualSpacing w:val="0"/>
              <w:rPr>
                <w:rFonts w:ascii="Arial" w:hAnsi="Arial" w:cs="Arial"/>
              </w:rPr>
            </w:pPr>
            <w:r w:rsidRPr="00C42B88">
              <w:rPr>
                <w:rFonts w:ascii="Arial" w:hAnsi="Arial" w:cs="Arial"/>
              </w:rPr>
              <w:t xml:space="preserve">Les prix et rabais indiqués par le Soumissionnaire dans sa Lettre de Soumission, le Bordereau des Prix unitaires et le Détail quantitatif et estimatif seront conformes aux stipulations ci-après. </w:t>
            </w:r>
          </w:p>
          <w:p w14:paraId="2846C4BB" w14:textId="6805A43E" w:rsidR="00F95700" w:rsidRPr="00C42B88" w:rsidRDefault="00F95700" w:rsidP="00F95700">
            <w:pPr>
              <w:pStyle w:val="Paragraphedeliste"/>
              <w:numPr>
                <w:ilvl w:val="1"/>
                <w:numId w:val="56"/>
              </w:numPr>
              <w:tabs>
                <w:tab w:val="left" w:pos="576"/>
                <w:tab w:val="left" w:pos="1152"/>
              </w:tabs>
              <w:spacing w:before="60" w:after="120"/>
              <w:contextualSpacing w:val="0"/>
              <w:rPr>
                <w:rFonts w:ascii="Arial" w:hAnsi="Arial" w:cs="Arial"/>
              </w:rPr>
            </w:pPr>
            <w:r w:rsidRPr="00C42B88">
              <w:rPr>
                <w:rFonts w:ascii="Arial" w:hAnsi="Arial" w:cs="Arial"/>
              </w:rPr>
              <w:t xml:space="preserve">Le Soumissionnaire fournira tous les taux et prix figurant au Bordereau des Prix unitaires et au Détail quantitatif </w:t>
            </w:r>
            <w:r w:rsidRPr="00C42B88">
              <w:rPr>
                <w:rFonts w:ascii="Arial" w:hAnsi="Arial" w:cs="Arial"/>
              </w:rPr>
              <w:lastRenderedPageBreak/>
              <w:t xml:space="preserve">et estimatif. Les postes pour lesquels aucun taux ou prix n’aura été fourni par le Soumissionnaire ne feront l’objet d’aucun règlement par le Maître de l’Ouvrage au cours de l’exécution du Marché, et seront réputés être inclus dans les taux figurant au Bordereau des Prix unitaires et au Détail quantitatif et estimatif. Tout poste ne figurant pas au Détail quantitatif et estimatif chiffré sera considéré comme exclu de l’Offre et, dans la mesure où l’Offre est conforme pour l’essentiel aux dispositions du Dossier </w:t>
            </w:r>
            <w:proofErr w:type="gramStart"/>
            <w:r w:rsidRPr="00C42B88">
              <w:rPr>
                <w:rFonts w:ascii="Arial" w:hAnsi="Arial" w:cs="Arial"/>
              </w:rPr>
              <w:t>d’ Appel</w:t>
            </w:r>
            <w:proofErr w:type="gramEnd"/>
            <w:r w:rsidRPr="00C42B88">
              <w:rPr>
                <w:rFonts w:ascii="Arial" w:hAnsi="Arial" w:cs="Arial"/>
              </w:rPr>
              <w:t xml:space="preserve"> d’offres, sera évalué aux fins de comparaison des Offres, en utilisant la moyenne des valeurs fournies par ceux des Soumissionnaires dont l’Offre est conforme pour l’essentiel aux dispositions du Dossier d’Appel d’offres.</w:t>
            </w:r>
          </w:p>
          <w:p w14:paraId="3DF6028A" w14:textId="6E89933F" w:rsidR="00F95700" w:rsidRPr="00C42B88" w:rsidRDefault="00F95700" w:rsidP="00F95700">
            <w:pPr>
              <w:pStyle w:val="Paragraphedeliste"/>
              <w:numPr>
                <w:ilvl w:val="1"/>
                <w:numId w:val="56"/>
              </w:numPr>
              <w:tabs>
                <w:tab w:val="left" w:pos="576"/>
                <w:tab w:val="left" w:pos="1152"/>
              </w:tabs>
              <w:spacing w:before="60" w:after="120"/>
              <w:contextualSpacing w:val="0"/>
              <w:rPr>
                <w:rFonts w:ascii="Arial" w:hAnsi="Arial" w:cs="Arial"/>
                <w:szCs w:val="24"/>
              </w:rPr>
            </w:pPr>
            <w:r w:rsidRPr="00C42B88">
              <w:rPr>
                <w:rFonts w:ascii="Arial" w:hAnsi="Arial" w:cs="Arial"/>
              </w:rPr>
              <w:t xml:space="preserve">Le montant devant figurer à la Soumission, conformément aux dispositions de l’article 12.1 des IS, sera le montant total de l’Offre, à </w:t>
            </w:r>
            <w:r w:rsidRPr="00C42B88">
              <w:rPr>
                <w:rFonts w:ascii="Arial" w:hAnsi="Arial" w:cs="Arial"/>
                <w:szCs w:val="24"/>
              </w:rPr>
              <w:t>l’exclusion de tout rabais éventuel.</w:t>
            </w:r>
          </w:p>
          <w:p w14:paraId="21CC4259" w14:textId="2A6E118F" w:rsidR="00F95700" w:rsidRPr="00C42B88" w:rsidRDefault="00F95700" w:rsidP="00F95700">
            <w:pPr>
              <w:pStyle w:val="Paragraphedeliste"/>
              <w:numPr>
                <w:ilvl w:val="1"/>
                <w:numId w:val="56"/>
              </w:numPr>
              <w:tabs>
                <w:tab w:val="left" w:pos="576"/>
                <w:tab w:val="left" w:pos="1152"/>
              </w:tabs>
              <w:spacing w:before="60" w:after="120"/>
              <w:contextualSpacing w:val="0"/>
              <w:rPr>
                <w:rFonts w:ascii="Arial" w:hAnsi="Arial" w:cs="Arial"/>
                <w:szCs w:val="24"/>
              </w:rPr>
            </w:pPr>
            <w:r w:rsidRPr="00C42B88">
              <w:rPr>
                <w:rFonts w:ascii="Arial" w:hAnsi="Arial" w:cs="Arial"/>
                <w:szCs w:val="24"/>
              </w:rPr>
              <w:t>Le Soumissionnaire indiquera les rabais et la méthode d’application desdits rabais dans la Lettre de Soumission conformément à l’article 12.1 des IS.</w:t>
            </w:r>
          </w:p>
          <w:p w14:paraId="7609CCF6" w14:textId="77777777" w:rsidR="00F95700" w:rsidRPr="00C42B88" w:rsidRDefault="00F95700" w:rsidP="00F95700">
            <w:pPr>
              <w:pStyle w:val="Paragraphedeliste"/>
              <w:numPr>
                <w:ilvl w:val="1"/>
                <w:numId w:val="56"/>
              </w:numPr>
              <w:tabs>
                <w:tab w:val="left" w:pos="576"/>
                <w:tab w:val="left" w:pos="1152"/>
              </w:tabs>
              <w:spacing w:before="60" w:after="120"/>
              <w:contextualSpacing w:val="0"/>
              <w:rPr>
                <w:rFonts w:ascii="Arial" w:hAnsi="Arial" w:cs="Arial"/>
                <w:sz w:val="16"/>
              </w:rPr>
            </w:pPr>
            <w:r w:rsidRPr="00C42B88">
              <w:rPr>
                <w:rFonts w:ascii="Arial" w:hAnsi="Arial" w:cs="Arial"/>
                <w:szCs w:val="24"/>
              </w:rPr>
              <w:t xml:space="preserve">A moins qu’il n’en soit stipulé autrement dans les </w:t>
            </w:r>
            <w:r w:rsidRPr="00C42B88">
              <w:rPr>
                <w:rFonts w:ascii="Arial" w:hAnsi="Arial" w:cs="Arial"/>
                <w:b/>
                <w:szCs w:val="24"/>
              </w:rPr>
              <w:t>DPAO</w:t>
            </w:r>
            <w:r w:rsidRPr="00C42B88">
              <w:rPr>
                <w:rFonts w:ascii="Arial" w:hAnsi="Arial" w:cs="Arial"/>
                <w:szCs w:val="24"/>
              </w:rPr>
              <w:t xml:space="preserve"> et le CCAP, les prix indiqués par le Soumissionnaire seront révisables durant l’exécution du Marché, conformément aux dispositions de l’Article 10.4 du CCAG. Le Soumissionnaire devra fournir en annexe à la Lettre de Soumission, les indices et paramètres retenus pour les formules de révision des prix et présenter avec son offre tous les renseignements complémentaires requis en vertu de l’Article 10</w:t>
            </w:r>
            <w:r w:rsidRPr="00C42B88">
              <w:rPr>
                <w:rFonts w:ascii="Arial" w:hAnsi="Arial" w:cs="Arial"/>
                <w:i/>
                <w:szCs w:val="24"/>
              </w:rPr>
              <w:t>.</w:t>
            </w:r>
            <w:r w:rsidRPr="00C42B88">
              <w:rPr>
                <w:rFonts w:ascii="Arial" w:hAnsi="Arial" w:cs="Arial"/>
                <w:szCs w:val="24"/>
              </w:rPr>
              <w:t>4 du CCAG. Le Maître de l’Ouvrage pourra exiger du Soumissionnaire de justifier les paramètres qu’il propose</w:t>
            </w:r>
            <w:r w:rsidRPr="00C42B88">
              <w:rPr>
                <w:rFonts w:ascii="Arial" w:hAnsi="Arial" w:cs="Arial"/>
                <w:color w:val="000000"/>
                <w:szCs w:val="24"/>
              </w:rPr>
              <w:t>.</w:t>
            </w:r>
          </w:p>
          <w:p w14:paraId="7108E38A" w14:textId="77777777" w:rsidR="00F95700" w:rsidRPr="00C42B88" w:rsidRDefault="00F95700" w:rsidP="00F95700">
            <w:pPr>
              <w:pStyle w:val="Paragraphedeliste"/>
              <w:numPr>
                <w:ilvl w:val="1"/>
                <w:numId w:val="56"/>
              </w:numPr>
              <w:tabs>
                <w:tab w:val="left" w:pos="576"/>
                <w:tab w:val="left" w:pos="1152"/>
              </w:tabs>
              <w:spacing w:before="60" w:after="120"/>
              <w:contextualSpacing w:val="0"/>
              <w:rPr>
                <w:rFonts w:ascii="Arial" w:hAnsi="Arial" w:cs="Arial"/>
              </w:rPr>
            </w:pPr>
            <w:r w:rsidRPr="00C42B88">
              <w:rPr>
                <w:rFonts w:ascii="Arial" w:hAnsi="Arial" w:cs="Arial"/>
              </w:rPr>
              <w:t>Si l’article 1.1 des IS indique que l’appel d’offres est lancé pour plusieurs lots pouvant faire l’objet de marchés séparés, les Soumissionnaires désirant offrir un rabais de prix en cas d’attribution de plusieurs lots spécifieront les rabais applicables à chaque groupe de lots ou à chaque lot. Les rabais proposés seront présentés conformément à l’article 14.4 des IS, à la condition toutefois que les offres pour l’ensemble des lots, soient soumises et ouvertes en même temps.</w:t>
            </w:r>
          </w:p>
          <w:p w14:paraId="341A1E7C" w14:textId="7D0E0DCE" w:rsidR="00F95700" w:rsidRPr="00C42B88" w:rsidRDefault="00F95700" w:rsidP="00F95700">
            <w:pPr>
              <w:pStyle w:val="Paragraphedeliste"/>
              <w:numPr>
                <w:ilvl w:val="1"/>
                <w:numId w:val="56"/>
              </w:numPr>
              <w:tabs>
                <w:tab w:val="left" w:pos="576"/>
                <w:tab w:val="left" w:pos="1152"/>
              </w:tabs>
              <w:spacing w:before="60" w:after="120"/>
              <w:rPr>
                <w:rFonts w:ascii="Arial" w:hAnsi="Arial" w:cs="Arial"/>
                <w:sz w:val="16"/>
              </w:rPr>
            </w:pPr>
            <w:r w:rsidRPr="00C42B88">
              <w:rPr>
                <w:rFonts w:ascii="Arial" w:hAnsi="Arial" w:cs="Arial"/>
              </w:rPr>
              <w:t xml:space="preserve">Tous les droits, impôts et taxes payables par l’Entrepreneur au titre du Marché, ou à tout autre titre, vingt-huit (28) jours avant la date limite de dépôt des offres seront réputés inclus dans les prix et dans le </w:t>
            </w:r>
            <w:r w:rsidRPr="00C42B88">
              <w:rPr>
                <w:rFonts w:ascii="Arial" w:hAnsi="Arial" w:cs="Arial"/>
              </w:rPr>
              <w:lastRenderedPageBreak/>
              <w:t>montant total de l’offre présentée par le Soumissionnaire.</w:t>
            </w:r>
          </w:p>
        </w:tc>
      </w:tr>
      <w:tr w:rsidR="000A450A" w:rsidRPr="00C42B88" w14:paraId="1954E238" w14:textId="77777777" w:rsidTr="005C5730">
        <w:tc>
          <w:tcPr>
            <w:tcW w:w="2694" w:type="dxa"/>
            <w:tcBorders>
              <w:top w:val="nil"/>
              <w:left w:val="nil"/>
              <w:bottom w:val="nil"/>
              <w:right w:val="nil"/>
            </w:tcBorders>
            <w:tcMar>
              <w:top w:w="28" w:type="dxa"/>
              <w:bottom w:w="28" w:type="dxa"/>
            </w:tcMar>
          </w:tcPr>
          <w:p w14:paraId="6AC461A2" w14:textId="2EFA2641" w:rsidR="000A450A" w:rsidRPr="00C42B88" w:rsidRDefault="00B125FF" w:rsidP="009B7954">
            <w:pPr>
              <w:pStyle w:val="Sec1head2"/>
              <w:rPr>
                <w:rFonts w:ascii="Arial" w:hAnsi="Arial" w:cs="Arial"/>
              </w:rPr>
            </w:pPr>
            <w:bookmarkStart w:id="136" w:name="_Toc438438836"/>
            <w:bookmarkStart w:id="137" w:name="_Toc438532597"/>
            <w:bookmarkStart w:id="138" w:name="_Toc438733980"/>
            <w:bookmarkStart w:id="139" w:name="_Toc438907019"/>
            <w:bookmarkStart w:id="140" w:name="_Toc438907218"/>
            <w:bookmarkStart w:id="141" w:name="_Toc156373298"/>
            <w:bookmarkStart w:id="142" w:name="_Toc488838998"/>
            <w:r w:rsidRPr="00C42B88">
              <w:rPr>
                <w:rFonts w:ascii="Arial" w:hAnsi="Arial" w:cs="Arial"/>
              </w:rPr>
              <w:lastRenderedPageBreak/>
              <w:t>15.</w:t>
            </w:r>
            <w:r w:rsidR="000A450A" w:rsidRPr="00C42B88">
              <w:rPr>
                <w:rFonts w:ascii="Arial" w:hAnsi="Arial" w:cs="Arial"/>
              </w:rPr>
              <w:tab/>
              <w:t>Monnaies de l’offre</w:t>
            </w:r>
            <w:bookmarkEnd w:id="136"/>
            <w:bookmarkEnd w:id="137"/>
            <w:bookmarkEnd w:id="138"/>
            <w:bookmarkEnd w:id="139"/>
            <w:bookmarkEnd w:id="140"/>
            <w:bookmarkEnd w:id="141"/>
            <w:bookmarkEnd w:id="142"/>
          </w:p>
        </w:tc>
        <w:tc>
          <w:tcPr>
            <w:tcW w:w="6685" w:type="dxa"/>
            <w:tcBorders>
              <w:top w:val="nil"/>
              <w:left w:val="nil"/>
              <w:bottom w:val="nil"/>
              <w:right w:val="nil"/>
            </w:tcBorders>
            <w:tcMar>
              <w:top w:w="28" w:type="dxa"/>
              <w:bottom w:w="28" w:type="dxa"/>
            </w:tcMar>
          </w:tcPr>
          <w:p w14:paraId="0AE27200" w14:textId="77777777" w:rsidR="000A450A" w:rsidRPr="00C42B88" w:rsidRDefault="000A450A" w:rsidP="00F95700">
            <w:pPr>
              <w:numPr>
                <w:ilvl w:val="0"/>
                <w:numId w:val="14"/>
              </w:numPr>
              <w:tabs>
                <w:tab w:val="left" w:pos="576"/>
                <w:tab w:val="left" w:pos="1152"/>
              </w:tabs>
              <w:spacing w:before="60" w:after="120"/>
              <w:rPr>
                <w:rFonts w:ascii="Arial" w:hAnsi="Arial" w:cs="Arial"/>
              </w:rPr>
            </w:pPr>
            <w:r w:rsidRPr="00C42B88">
              <w:rPr>
                <w:rFonts w:ascii="Arial" w:hAnsi="Arial" w:cs="Arial"/>
              </w:rPr>
              <w:t>Les monnaies de l’</w:t>
            </w:r>
            <w:r w:rsidR="00B14E19" w:rsidRPr="00C42B88">
              <w:rPr>
                <w:rFonts w:ascii="Arial" w:hAnsi="Arial" w:cs="Arial"/>
              </w:rPr>
              <w:t>O</w:t>
            </w:r>
            <w:r w:rsidRPr="00C42B88">
              <w:rPr>
                <w:rFonts w:ascii="Arial" w:hAnsi="Arial" w:cs="Arial"/>
              </w:rPr>
              <w:t xml:space="preserve">ffre et les monnaies de règlement seront </w:t>
            </w:r>
            <w:r w:rsidR="002756FD" w:rsidRPr="00C42B88">
              <w:rPr>
                <w:rFonts w:ascii="Arial" w:hAnsi="Arial" w:cs="Arial"/>
              </w:rPr>
              <w:t xml:space="preserve">identiques et seront </w:t>
            </w:r>
            <w:r w:rsidRPr="00C42B88">
              <w:rPr>
                <w:rFonts w:ascii="Arial" w:hAnsi="Arial" w:cs="Arial"/>
              </w:rPr>
              <w:t xml:space="preserve">conformes aux dispositions des </w:t>
            </w:r>
            <w:r w:rsidRPr="00C42B88">
              <w:rPr>
                <w:rFonts w:ascii="Arial" w:hAnsi="Arial" w:cs="Arial"/>
                <w:b/>
              </w:rPr>
              <w:t>DPAO</w:t>
            </w:r>
            <w:r w:rsidRPr="00C42B88">
              <w:rPr>
                <w:rFonts w:ascii="Arial" w:hAnsi="Arial" w:cs="Arial"/>
              </w:rPr>
              <w:t>.</w:t>
            </w:r>
          </w:p>
          <w:p w14:paraId="2C3C1DED" w14:textId="094CC779" w:rsidR="000A450A" w:rsidRPr="00C42B88" w:rsidRDefault="00B125FF" w:rsidP="00F95700">
            <w:pPr>
              <w:numPr>
                <w:ilvl w:val="0"/>
                <w:numId w:val="14"/>
              </w:numPr>
              <w:tabs>
                <w:tab w:val="left" w:pos="576"/>
                <w:tab w:val="left" w:pos="1152"/>
              </w:tabs>
              <w:spacing w:before="60" w:after="120"/>
              <w:rPr>
                <w:rFonts w:ascii="Arial" w:hAnsi="Arial" w:cs="Arial"/>
              </w:rPr>
            </w:pPr>
            <w:r w:rsidRPr="00C42B88">
              <w:rPr>
                <w:rFonts w:ascii="Arial" w:hAnsi="Arial" w:cs="Arial"/>
              </w:rPr>
              <w:t>Le Maître d</w:t>
            </w:r>
            <w:r w:rsidR="000A450A" w:rsidRPr="00C42B88">
              <w:rPr>
                <w:rFonts w:ascii="Arial" w:hAnsi="Arial" w:cs="Arial"/>
              </w:rPr>
              <w:t>’</w:t>
            </w:r>
            <w:r w:rsidRPr="00C42B88">
              <w:rPr>
                <w:rFonts w:ascii="Arial" w:hAnsi="Arial" w:cs="Arial"/>
              </w:rPr>
              <w:t xml:space="preserve">Ouvrage peut demander aux </w:t>
            </w:r>
            <w:r w:rsidR="00B14E19" w:rsidRPr="00C42B88">
              <w:rPr>
                <w:rFonts w:ascii="Arial" w:hAnsi="Arial" w:cs="Arial"/>
              </w:rPr>
              <w:t>S</w:t>
            </w:r>
            <w:r w:rsidRPr="00C42B88">
              <w:rPr>
                <w:rFonts w:ascii="Arial" w:hAnsi="Arial" w:cs="Arial"/>
              </w:rPr>
              <w:t>oumissionnaires d</w:t>
            </w:r>
            <w:r w:rsidR="00E776D1" w:rsidRPr="00C42B88">
              <w:rPr>
                <w:rFonts w:ascii="Arial" w:hAnsi="Arial" w:cs="Arial"/>
              </w:rPr>
              <w:t>e justifier</w:t>
            </w:r>
            <w:r w:rsidRPr="00C42B88">
              <w:rPr>
                <w:rFonts w:ascii="Arial" w:hAnsi="Arial" w:cs="Arial"/>
              </w:rPr>
              <w:t xml:space="preserve"> leurs besoins en monnaies nationale et étrangères et d</w:t>
            </w:r>
            <w:r w:rsidR="00E776D1" w:rsidRPr="00C42B88">
              <w:rPr>
                <w:rFonts w:ascii="Arial" w:hAnsi="Arial" w:cs="Arial"/>
              </w:rPr>
              <w:t>’établir</w:t>
            </w:r>
            <w:r w:rsidRPr="00C42B88">
              <w:rPr>
                <w:rFonts w:ascii="Arial" w:hAnsi="Arial" w:cs="Arial"/>
              </w:rPr>
              <w:t xml:space="preserve"> que les montants inclus dans les prix unitaires et totaux, et indiqués en annexe à la </w:t>
            </w:r>
            <w:r w:rsidR="0094199B" w:rsidRPr="00C42B88">
              <w:rPr>
                <w:rFonts w:ascii="Arial" w:hAnsi="Arial" w:cs="Arial"/>
              </w:rPr>
              <w:t>S</w:t>
            </w:r>
            <w:r w:rsidRPr="00C42B88">
              <w:rPr>
                <w:rFonts w:ascii="Arial" w:hAnsi="Arial" w:cs="Arial"/>
              </w:rPr>
              <w:t>oumission, sont raisonnables et conformes aux dispositions du Dossier d</w:t>
            </w:r>
            <w:r w:rsidR="000A450A" w:rsidRPr="00C42B88">
              <w:rPr>
                <w:rFonts w:ascii="Arial" w:hAnsi="Arial" w:cs="Arial"/>
              </w:rPr>
              <w:t>’</w:t>
            </w:r>
            <w:r w:rsidRPr="00C42B88">
              <w:rPr>
                <w:rFonts w:ascii="Arial" w:hAnsi="Arial" w:cs="Arial"/>
              </w:rPr>
              <w:t>Appel d</w:t>
            </w:r>
            <w:r w:rsidR="000A450A" w:rsidRPr="00C42B88">
              <w:rPr>
                <w:rFonts w:ascii="Arial" w:hAnsi="Arial" w:cs="Arial"/>
              </w:rPr>
              <w:t>’</w:t>
            </w:r>
            <w:r w:rsidRPr="00C42B88">
              <w:rPr>
                <w:rFonts w:ascii="Arial" w:hAnsi="Arial" w:cs="Arial"/>
              </w:rPr>
              <w:t>Offres</w:t>
            </w:r>
            <w:r w:rsidR="005B69F3" w:rsidRPr="00C42B88">
              <w:rPr>
                <w:rFonts w:ascii="Arial" w:hAnsi="Arial" w:cs="Arial"/>
              </w:rPr>
              <w:t> ;</w:t>
            </w:r>
            <w:r w:rsidRPr="00C42B88">
              <w:rPr>
                <w:rFonts w:ascii="Arial" w:hAnsi="Arial" w:cs="Arial"/>
              </w:rPr>
              <w:t xml:space="preserve"> à cette fin, un état détaillé de ses besoins en monnaies étrangères sera fourni par le Soumissionnaire.</w:t>
            </w:r>
          </w:p>
        </w:tc>
      </w:tr>
      <w:tr w:rsidR="000A450A" w:rsidRPr="00C42B88" w14:paraId="71498183" w14:textId="77777777" w:rsidTr="005C5730">
        <w:tc>
          <w:tcPr>
            <w:tcW w:w="2694" w:type="dxa"/>
            <w:tcBorders>
              <w:top w:val="nil"/>
              <w:left w:val="nil"/>
              <w:bottom w:val="nil"/>
              <w:right w:val="nil"/>
            </w:tcBorders>
            <w:tcMar>
              <w:top w:w="28" w:type="dxa"/>
              <w:bottom w:w="28" w:type="dxa"/>
            </w:tcMar>
          </w:tcPr>
          <w:p w14:paraId="68773F01" w14:textId="236901B9" w:rsidR="000A450A" w:rsidRPr="00C42B88" w:rsidRDefault="000A450A" w:rsidP="009B7954">
            <w:pPr>
              <w:pStyle w:val="Sec1head2"/>
              <w:rPr>
                <w:rFonts w:ascii="Arial" w:hAnsi="Arial" w:cs="Arial"/>
              </w:rPr>
            </w:pPr>
            <w:bookmarkStart w:id="143" w:name="_Toc156373299"/>
            <w:bookmarkStart w:id="144" w:name="_Toc488838999"/>
            <w:bookmarkStart w:id="145" w:name="_Toc438438837"/>
            <w:bookmarkStart w:id="146" w:name="_Toc438532598"/>
            <w:bookmarkStart w:id="147" w:name="_Toc438733981"/>
            <w:bookmarkStart w:id="148" w:name="_Toc438907020"/>
            <w:bookmarkStart w:id="149" w:name="_Toc438907219"/>
            <w:r w:rsidRPr="00C42B88">
              <w:rPr>
                <w:rFonts w:ascii="Arial" w:hAnsi="Arial" w:cs="Arial"/>
              </w:rPr>
              <w:t>16.</w:t>
            </w:r>
            <w:r w:rsidRPr="00C42B88">
              <w:rPr>
                <w:rFonts w:ascii="Arial" w:hAnsi="Arial" w:cs="Arial"/>
              </w:rPr>
              <w:tab/>
              <w:t>Documents constituant la proposition technique</w:t>
            </w:r>
            <w:bookmarkEnd w:id="143"/>
            <w:bookmarkEnd w:id="144"/>
            <w:r w:rsidRPr="00C42B88">
              <w:rPr>
                <w:rFonts w:ascii="Arial" w:hAnsi="Arial" w:cs="Arial"/>
              </w:rPr>
              <w:t xml:space="preserve"> </w:t>
            </w:r>
            <w:bookmarkEnd w:id="145"/>
            <w:bookmarkEnd w:id="146"/>
            <w:bookmarkEnd w:id="147"/>
            <w:bookmarkEnd w:id="148"/>
            <w:bookmarkEnd w:id="149"/>
          </w:p>
        </w:tc>
        <w:tc>
          <w:tcPr>
            <w:tcW w:w="6685" w:type="dxa"/>
            <w:tcBorders>
              <w:top w:val="nil"/>
              <w:left w:val="nil"/>
              <w:bottom w:val="nil"/>
              <w:right w:val="nil"/>
            </w:tcBorders>
            <w:tcMar>
              <w:top w:w="28" w:type="dxa"/>
              <w:bottom w:w="28" w:type="dxa"/>
            </w:tcMar>
          </w:tcPr>
          <w:p w14:paraId="41B90033" w14:textId="4FBA0632" w:rsidR="000A450A" w:rsidRPr="00C42B88" w:rsidRDefault="000A450A" w:rsidP="00F95700">
            <w:pPr>
              <w:pStyle w:val="Paragraphedeliste"/>
              <w:numPr>
                <w:ilvl w:val="1"/>
                <w:numId w:val="57"/>
              </w:numPr>
              <w:tabs>
                <w:tab w:val="left" w:pos="576"/>
                <w:tab w:val="left" w:pos="1152"/>
              </w:tabs>
              <w:spacing w:before="60" w:after="120"/>
              <w:rPr>
                <w:rFonts w:ascii="Arial" w:hAnsi="Arial" w:cs="Arial"/>
              </w:rPr>
            </w:pPr>
            <w:r w:rsidRPr="00C42B88">
              <w:rPr>
                <w:rFonts w:ascii="Arial" w:hAnsi="Arial" w:cs="Arial"/>
              </w:rPr>
              <w:t xml:space="preserve">Le Soumissionnaire devra fournir une proposition technique incluant un programme des travaux et les méthodes d’exécution prévues, la liste du matériel, du personnel, le calendrier d’exécution et tout autre renseignement demandé à la Section IV-Formulaires de </w:t>
            </w:r>
            <w:r w:rsidR="00B14E19" w:rsidRPr="00C42B88">
              <w:rPr>
                <w:rFonts w:ascii="Arial" w:hAnsi="Arial" w:cs="Arial"/>
              </w:rPr>
              <w:t>S</w:t>
            </w:r>
            <w:r w:rsidRPr="00C42B88">
              <w:rPr>
                <w:rFonts w:ascii="Arial" w:hAnsi="Arial" w:cs="Arial"/>
              </w:rPr>
              <w:t xml:space="preserve">oumission. La proposition technique devra inclure tous les </w:t>
            </w:r>
            <w:r w:rsidR="00C3597B" w:rsidRPr="00C42B88">
              <w:rPr>
                <w:rFonts w:ascii="Arial" w:hAnsi="Arial" w:cs="Arial"/>
              </w:rPr>
              <w:t>éléments permettant d’</w:t>
            </w:r>
            <w:r w:rsidRPr="00C42B88">
              <w:rPr>
                <w:rFonts w:ascii="Arial" w:hAnsi="Arial" w:cs="Arial"/>
              </w:rPr>
              <w:t xml:space="preserve">établir que l’offre du Soumissionnaire est conforme aux exigences des </w:t>
            </w:r>
            <w:r w:rsidR="00B14E19" w:rsidRPr="00C42B88">
              <w:rPr>
                <w:rFonts w:ascii="Arial" w:hAnsi="Arial" w:cs="Arial"/>
              </w:rPr>
              <w:t>S</w:t>
            </w:r>
            <w:r w:rsidRPr="00C42B88">
              <w:rPr>
                <w:rFonts w:ascii="Arial" w:hAnsi="Arial" w:cs="Arial"/>
              </w:rPr>
              <w:t xml:space="preserve">pécifications et du </w:t>
            </w:r>
            <w:r w:rsidR="00B14E19" w:rsidRPr="00C42B88">
              <w:rPr>
                <w:rFonts w:ascii="Arial" w:hAnsi="Arial" w:cs="Arial"/>
              </w:rPr>
              <w:t>C</w:t>
            </w:r>
            <w:r w:rsidRPr="00C42B88">
              <w:rPr>
                <w:rFonts w:ascii="Arial" w:hAnsi="Arial" w:cs="Arial"/>
              </w:rPr>
              <w:t xml:space="preserve">alendrier des </w:t>
            </w:r>
            <w:r w:rsidR="00B14E19" w:rsidRPr="00C42B88">
              <w:rPr>
                <w:rFonts w:ascii="Arial" w:hAnsi="Arial" w:cs="Arial"/>
              </w:rPr>
              <w:t>T</w:t>
            </w:r>
            <w:r w:rsidRPr="00C42B88">
              <w:rPr>
                <w:rFonts w:ascii="Arial" w:hAnsi="Arial" w:cs="Arial"/>
              </w:rPr>
              <w:t>ravaux.</w:t>
            </w:r>
          </w:p>
        </w:tc>
      </w:tr>
      <w:tr w:rsidR="000A450A" w:rsidRPr="00C42B88" w14:paraId="32EA45EA" w14:textId="77777777" w:rsidTr="005C5730">
        <w:tc>
          <w:tcPr>
            <w:tcW w:w="2694" w:type="dxa"/>
            <w:tcBorders>
              <w:top w:val="nil"/>
              <w:left w:val="nil"/>
              <w:bottom w:val="nil"/>
              <w:right w:val="nil"/>
            </w:tcBorders>
            <w:tcMar>
              <w:top w:w="28" w:type="dxa"/>
              <w:bottom w:w="28" w:type="dxa"/>
            </w:tcMar>
          </w:tcPr>
          <w:p w14:paraId="2BFA6864" w14:textId="7787876A" w:rsidR="000A450A" w:rsidRPr="00C42B88" w:rsidRDefault="000A450A" w:rsidP="009B7954">
            <w:pPr>
              <w:pStyle w:val="Sec1head2"/>
              <w:rPr>
                <w:rFonts w:ascii="Arial" w:hAnsi="Arial" w:cs="Arial"/>
              </w:rPr>
            </w:pPr>
            <w:bookmarkStart w:id="150" w:name="_Toc438532601"/>
            <w:bookmarkStart w:id="151" w:name="_Toc438532602"/>
            <w:bookmarkStart w:id="152" w:name="_Toc438438840"/>
            <w:bookmarkStart w:id="153" w:name="_Toc438532603"/>
            <w:bookmarkStart w:id="154" w:name="_Toc438733984"/>
            <w:bookmarkStart w:id="155" w:name="_Toc438907023"/>
            <w:bookmarkStart w:id="156" w:name="_Toc438907222"/>
            <w:bookmarkStart w:id="157" w:name="_Toc156373300"/>
            <w:bookmarkStart w:id="158" w:name="_Toc488839000"/>
            <w:bookmarkEnd w:id="150"/>
            <w:bookmarkEnd w:id="151"/>
            <w:r w:rsidRPr="00C42B88">
              <w:rPr>
                <w:rFonts w:ascii="Arial" w:hAnsi="Arial" w:cs="Arial"/>
              </w:rPr>
              <w:t>17.</w:t>
            </w:r>
            <w:r w:rsidRPr="00C42B88">
              <w:rPr>
                <w:rFonts w:ascii="Arial" w:hAnsi="Arial" w:cs="Arial"/>
              </w:rPr>
              <w:tab/>
              <w:t xml:space="preserve">Documents attestant </w:t>
            </w:r>
            <w:r w:rsidR="002756FD" w:rsidRPr="00C42B88">
              <w:rPr>
                <w:rFonts w:ascii="Arial" w:hAnsi="Arial" w:cs="Arial"/>
              </w:rPr>
              <w:t xml:space="preserve">de l’éligibilité et </w:t>
            </w:r>
            <w:r w:rsidRPr="00C42B88">
              <w:rPr>
                <w:rFonts w:ascii="Arial" w:hAnsi="Arial" w:cs="Arial"/>
              </w:rPr>
              <w:t>des qualifications du soumissionnaire</w:t>
            </w:r>
            <w:bookmarkEnd w:id="152"/>
            <w:bookmarkEnd w:id="153"/>
            <w:bookmarkEnd w:id="154"/>
            <w:bookmarkEnd w:id="155"/>
            <w:bookmarkEnd w:id="156"/>
            <w:bookmarkEnd w:id="157"/>
            <w:bookmarkEnd w:id="158"/>
          </w:p>
        </w:tc>
        <w:tc>
          <w:tcPr>
            <w:tcW w:w="6685" w:type="dxa"/>
            <w:tcBorders>
              <w:top w:val="nil"/>
              <w:left w:val="nil"/>
              <w:bottom w:val="nil"/>
              <w:right w:val="nil"/>
            </w:tcBorders>
            <w:tcMar>
              <w:top w:w="28" w:type="dxa"/>
              <w:bottom w:w="28" w:type="dxa"/>
            </w:tcMar>
          </w:tcPr>
          <w:p w14:paraId="40838A16" w14:textId="79BBFFE6" w:rsidR="00D2471A" w:rsidRPr="00C42B88" w:rsidRDefault="00F66F6C" w:rsidP="00F95700">
            <w:pPr>
              <w:numPr>
                <w:ilvl w:val="1"/>
                <w:numId w:val="24"/>
              </w:numPr>
              <w:tabs>
                <w:tab w:val="clear" w:pos="420"/>
                <w:tab w:val="left" w:pos="576"/>
                <w:tab w:val="left" w:pos="1152"/>
              </w:tabs>
              <w:spacing w:before="60" w:after="120"/>
              <w:ind w:left="576" w:hanging="576"/>
              <w:rPr>
                <w:rFonts w:ascii="Arial" w:hAnsi="Arial" w:cs="Arial"/>
              </w:rPr>
            </w:pPr>
            <w:r w:rsidRPr="00C42B88">
              <w:rPr>
                <w:rFonts w:ascii="Arial" w:hAnsi="Arial" w:cs="Arial"/>
              </w:rPr>
              <w:t>Conformément aux disposit</w:t>
            </w:r>
            <w:r w:rsidR="0094199B" w:rsidRPr="00C42B88">
              <w:rPr>
                <w:rFonts w:ascii="Arial" w:hAnsi="Arial" w:cs="Arial"/>
              </w:rPr>
              <w:t>i</w:t>
            </w:r>
            <w:r w:rsidRPr="00C42B88">
              <w:rPr>
                <w:rFonts w:ascii="Arial" w:hAnsi="Arial" w:cs="Arial"/>
              </w:rPr>
              <w:t>ons de la Section III-Critères d’évaluation et de qualification</w:t>
            </w:r>
            <w:r w:rsidR="0094199B" w:rsidRPr="00C42B88">
              <w:rPr>
                <w:rFonts w:ascii="Arial" w:hAnsi="Arial" w:cs="Arial"/>
              </w:rPr>
              <w:t xml:space="preserve">, </w:t>
            </w:r>
            <w:r w:rsidR="00D2471A" w:rsidRPr="00C42B88">
              <w:rPr>
                <w:rFonts w:ascii="Arial" w:hAnsi="Arial" w:cs="Arial"/>
              </w:rPr>
              <w:t xml:space="preserve">si l’appel d’offres a été précédé d’une </w:t>
            </w:r>
            <w:proofErr w:type="spellStart"/>
            <w:r w:rsidR="00D2471A" w:rsidRPr="00C42B88">
              <w:rPr>
                <w:rFonts w:ascii="Arial" w:hAnsi="Arial" w:cs="Arial"/>
              </w:rPr>
              <w:t>pré-qualification</w:t>
            </w:r>
            <w:proofErr w:type="spellEnd"/>
            <w:r w:rsidR="00D2471A" w:rsidRPr="00C42B88">
              <w:rPr>
                <w:rFonts w:ascii="Arial" w:hAnsi="Arial" w:cs="Arial"/>
              </w:rPr>
              <w:t xml:space="preserve">, </w:t>
            </w:r>
            <w:r w:rsidR="00F6021D" w:rsidRPr="00C42B88">
              <w:rPr>
                <w:rFonts w:ascii="Arial" w:hAnsi="Arial" w:cs="Arial"/>
              </w:rPr>
              <w:t>afin d’</w:t>
            </w:r>
            <w:r w:rsidR="000A450A" w:rsidRPr="00C42B88">
              <w:rPr>
                <w:rFonts w:ascii="Arial" w:hAnsi="Arial" w:cs="Arial"/>
              </w:rPr>
              <w:t xml:space="preserve">établir qu’il </w:t>
            </w:r>
            <w:r w:rsidR="00E776D1" w:rsidRPr="00C42B88">
              <w:rPr>
                <w:rFonts w:ascii="Arial" w:hAnsi="Arial" w:cs="Arial"/>
              </w:rPr>
              <w:t>continue à présenter</w:t>
            </w:r>
            <w:r w:rsidR="000A450A" w:rsidRPr="00C42B88">
              <w:rPr>
                <w:rFonts w:ascii="Arial" w:hAnsi="Arial" w:cs="Arial"/>
              </w:rPr>
              <w:t xml:space="preserve"> les qualifications requises </w:t>
            </w:r>
            <w:r w:rsidR="00F6021D" w:rsidRPr="00C42B88">
              <w:rPr>
                <w:rFonts w:ascii="Arial" w:hAnsi="Arial" w:cs="Arial"/>
              </w:rPr>
              <w:t xml:space="preserve">au moment de la </w:t>
            </w:r>
            <w:proofErr w:type="spellStart"/>
            <w:r w:rsidR="00F6021D" w:rsidRPr="00C42B88">
              <w:rPr>
                <w:rFonts w:ascii="Arial" w:hAnsi="Arial" w:cs="Arial"/>
              </w:rPr>
              <w:t>pré-qualification</w:t>
            </w:r>
            <w:proofErr w:type="spellEnd"/>
            <w:r w:rsidR="00F6021D" w:rsidRPr="00C42B88">
              <w:rPr>
                <w:rFonts w:ascii="Arial" w:hAnsi="Arial" w:cs="Arial"/>
              </w:rPr>
              <w:t xml:space="preserve">, </w:t>
            </w:r>
            <w:r w:rsidR="000A450A" w:rsidRPr="00C42B88">
              <w:rPr>
                <w:rFonts w:ascii="Arial" w:hAnsi="Arial" w:cs="Arial"/>
              </w:rPr>
              <w:t xml:space="preserve">le Soumissionnaire fournira </w:t>
            </w:r>
            <w:r w:rsidR="0094199B" w:rsidRPr="00C42B88">
              <w:rPr>
                <w:rFonts w:ascii="Arial" w:hAnsi="Arial" w:cs="Arial"/>
              </w:rPr>
              <w:t>les</w:t>
            </w:r>
            <w:r w:rsidR="00F6021D" w:rsidRPr="00C42B88">
              <w:rPr>
                <w:rFonts w:ascii="Arial" w:hAnsi="Arial" w:cs="Arial"/>
              </w:rPr>
              <w:t xml:space="preserve"> mise</w:t>
            </w:r>
            <w:r w:rsidR="0094199B" w:rsidRPr="00C42B88">
              <w:rPr>
                <w:rFonts w:ascii="Arial" w:hAnsi="Arial" w:cs="Arial"/>
              </w:rPr>
              <w:t>s</w:t>
            </w:r>
            <w:r w:rsidR="00F6021D" w:rsidRPr="00C42B88">
              <w:rPr>
                <w:rFonts w:ascii="Arial" w:hAnsi="Arial" w:cs="Arial"/>
              </w:rPr>
              <w:t xml:space="preserve"> à jour de sa </w:t>
            </w:r>
            <w:r w:rsidR="00D2471A" w:rsidRPr="00C42B88">
              <w:rPr>
                <w:rFonts w:ascii="Arial" w:hAnsi="Arial" w:cs="Arial"/>
              </w:rPr>
              <w:t xml:space="preserve">candidature à la </w:t>
            </w:r>
            <w:proofErr w:type="spellStart"/>
            <w:r w:rsidR="00F6021D" w:rsidRPr="00C42B88">
              <w:rPr>
                <w:rFonts w:ascii="Arial" w:hAnsi="Arial" w:cs="Arial"/>
              </w:rPr>
              <w:t>pré-qualification</w:t>
            </w:r>
            <w:proofErr w:type="spellEnd"/>
            <w:r w:rsidR="00F6021D" w:rsidRPr="00C42B88">
              <w:rPr>
                <w:rFonts w:ascii="Arial" w:hAnsi="Arial" w:cs="Arial"/>
              </w:rPr>
              <w:t xml:space="preserve"> </w:t>
            </w:r>
            <w:r w:rsidR="000A450A" w:rsidRPr="00C42B88">
              <w:rPr>
                <w:rFonts w:ascii="Arial" w:hAnsi="Arial" w:cs="Arial"/>
              </w:rPr>
              <w:t xml:space="preserve">dans les formulaires </w:t>
            </w:r>
            <w:r w:rsidR="00E776D1" w:rsidRPr="00C42B88">
              <w:rPr>
                <w:rFonts w:ascii="Arial" w:hAnsi="Arial" w:cs="Arial"/>
              </w:rPr>
              <w:t xml:space="preserve">correspondants </w:t>
            </w:r>
            <w:r w:rsidR="000A450A" w:rsidRPr="00C42B88">
              <w:rPr>
                <w:rFonts w:ascii="Arial" w:hAnsi="Arial" w:cs="Arial"/>
              </w:rPr>
              <w:t xml:space="preserve">figurant à la Section IV- Formulaires de </w:t>
            </w:r>
            <w:r w:rsidR="009128BE" w:rsidRPr="00C42B88">
              <w:rPr>
                <w:rFonts w:ascii="Arial" w:hAnsi="Arial" w:cs="Arial"/>
              </w:rPr>
              <w:t>S</w:t>
            </w:r>
            <w:r w:rsidR="000A450A" w:rsidRPr="00C42B88">
              <w:rPr>
                <w:rFonts w:ascii="Arial" w:hAnsi="Arial" w:cs="Arial"/>
              </w:rPr>
              <w:t>oumission</w:t>
            </w:r>
            <w:r w:rsidR="005B69F3" w:rsidRPr="00C42B88">
              <w:rPr>
                <w:rFonts w:ascii="Arial" w:hAnsi="Arial" w:cs="Arial"/>
              </w:rPr>
              <w:t> ;</w:t>
            </w:r>
            <w:r w:rsidR="00F6021D" w:rsidRPr="00C42B88">
              <w:rPr>
                <w:rFonts w:ascii="Arial" w:hAnsi="Arial" w:cs="Arial"/>
              </w:rPr>
              <w:t xml:space="preserve"> </w:t>
            </w:r>
            <w:r w:rsidR="00D2471A" w:rsidRPr="00C42B88">
              <w:rPr>
                <w:rFonts w:ascii="Arial" w:hAnsi="Arial" w:cs="Arial"/>
              </w:rPr>
              <w:t xml:space="preserve">lorsque l’appel d’offres n’a pas été précédé d’une </w:t>
            </w:r>
            <w:proofErr w:type="spellStart"/>
            <w:r w:rsidR="00D2471A" w:rsidRPr="00C42B88">
              <w:rPr>
                <w:rFonts w:ascii="Arial" w:hAnsi="Arial" w:cs="Arial"/>
              </w:rPr>
              <w:t>pré-qualification</w:t>
            </w:r>
            <w:proofErr w:type="spellEnd"/>
            <w:r w:rsidR="00F6021D" w:rsidRPr="00C42B88">
              <w:rPr>
                <w:rFonts w:ascii="Arial" w:hAnsi="Arial" w:cs="Arial"/>
              </w:rPr>
              <w:t xml:space="preserve"> </w:t>
            </w:r>
            <w:r w:rsidR="00D2471A" w:rsidRPr="00C42B88">
              <w:rPr>
                <w:rFonts w:ascii="Arial" w:hAnsi="Arial" w:cs="Arial"/>
              </w:rPr>
              <w:t xml:space="preserve">et que la qualification a posteriori est prévue conformément aux dispositions de </w:t>
            </w:r>
            <w:r w:rsidR="00F6021D" w:rsidRPr="00C42B88">
              <w:rPr>
                <w:rFonts w:ascii="Arial" w:hAnsi="Arial" w:cs="Arial"/>
              </w:rPr>
              <w:t>l’article 4.</w:t>
            </w:r>
            <w:r w:rsidR="006C40EE" w:rsidRPr="00C42B88">
              <w:rPr>
                <w:rFonts w:ascii="Arial" w:hAnsi="Arial" w:cs="Arial"/>
              </w:rPr>
              <w:t xml:space="preserve">8 </w:t>
            </w:r>
            <w:r w:rsidR="00F6021D" w:rsidRPr="00C42B88">
              <w:rPr>
                <w:rFonts w:ascii="Arial" w:hAnsi="Arial" w:cs="Arial"/>
              </w:rPr>
              <w:t>des IS, le Soumissionnaire fournira les informations requises en utilisant les formulaire</w:t>
            </w:r>
            <w:r w:rsidR="001E53DC" w:rsidRPr="00C42B88">
              <w:rPr>
                <w:rFonts w:ascii="Arial" w:hAnsi="Arial" w:cs="Arial"/>
              </w:rPr>
              <w:t>s</w:t>
            </w:r>
            <w:r w:rsidR="00F6021D" w:rsidRPr="00C42B88">
              <w:rPr>
                <w:rFonts w:ascii="Arial" w:hAnsi="Arial" w:cs="Arial"/>
              </w:rPr>
              <w:t xml:space="preserve"> figurant à la Section IV- Formulaires de </w:t>
            </w:r>
            <w:r w:rsidR="009128BE" w:rsidRPr="00C42B88">
              <w:rPr>
                <w:rFonts w:ascii="Arial" w:hAnsi="Arial" w:cs="Arial"/>
              </w:rPr>
              <w:t>S</w:t>
            </w:r>
            <w:r w:rsidR="00F6021D" w:rsidRPr="00C42B88">
              <w:rPr>
                <w:rFonts w:ascii="Arial" w:hAnsi="Arial" w:cs="Arial"/>
              </w:rPr>
              <w:t>oumission</w:t>
            </w:r>
            <w:r w:rsidR="000A450A" w:rsidRPr="00C42B88">
              <w:rPr>
                <w:rFonts w:ascii="Arial" w:hAnsi="Arial" w:cs="Arial"/>
              </w:rPr>
              <w:t>.</w:t>
            </w:r>
          </w:p>
          <w:p w14:paraId="104FA0F1" w14:textId="5634638E" w:rsidR="002756FD" w:rsidRPr="00C42B88" w:rsidRDefault="00D2471A" w:rsidP="00F95700">
            <w:pPr>
              <w:numPr>
                <w:ilvl w:val="1"/>
                <w:numId w:val="24"/>
              </w:numPr>
              <w:tabs>
                <w:tab w:val="clear" w:pos="420"/>
              </w:tabs>
              <w:spacing w:before="60" w:after="120"/>
              <w:ind w:left="576" w:hanging="576"/>
              <w:rPr>
                <w:rFonts w:ascii="Arial" w:hAnsi="Arial" w:cs="Arial"/>
                <w:b/>
                <w:sz w:val="28"/>
              </w:rPr>
            </w:pPr>
            <w:r w:rsidRPr="00C42B88">
              <w:rPr>
                <w:rFonts w:ascii="Arial" w:hAnsi="Arial" w:cs="Arial"/>
              </w:rPr>
              <w:t xml:space="preserve">Si l’appel d’offres a été précédé d’une </w:t>
            </w:r>
            <w:proofErr w:type="spellStart"/>
            <w:r w:rsidRPr="00C42B88">
              <w:rPr>
                <w:rFonts w:ascii="Arial" w:hAnsi="Arial" w:cs="Arial"/>
              </w:rPr>
              <w:t>pré-qualification</w:t>
            </w:r>
            <w:proofErr w:type="spellEnd"/>
            <w:r w:rsidRPr="00C42B88">
              <w:rPr>
                <w:rFonts w:ascii="Arial" w:hAnsi="Arial" w:cs="Arial"/>
              </w:rPr>
              <w:t>,</w:t>
            </w:r>
            <w:r w:rsidRPr="00C42B88" w:rsidDel="00D2471A">
              <w:rPr>
                <w:rFonts w:ascii="Arial" w:hAnsi="Arial" w:cs="Arial"/>
              </w:rPr>
              <w:t xml:space="preserve"> </w:t>
            </w:r>
            <w:r w:rsidRPr="00C42B88">
              <w:rPr>
                <w:rFonts w:ascii="Arial" w:hAnsi="Arial" w:cs="Arial"/>
              </w:rPr>
              <w:t>t</w:t>
            </w:r>
            <w:r w:rsidR="009C7143" w:rsidRPr="00C42B88">
              <w:rPr>
                <w:rFonts w:ascii="Arial" w:hAnsi="Arial" w:cs="Arial"/>
              </w:rPr>
              <w:t>out changement dans la structure ou la</w:t>
            </w:r>
            <w:r w:rsidR="004F4959" w:rsidRPr="00C42B88">
              <w:rPr>
                <w:rFonts w:ascii="Arial" w:hAnsi="Arial" w:cs="Arial"/>
              </w:rPr>
              <w:t xml:space="preserve"> composition</w:t>
            </w:r>
            <w:r w:rsidR="009C7143" w:rsidRPr="00C42B88">
              <w:rPr>
                <w:rFonts w:ascii="Arial" w:hAnsi="Arial" w:cs="Arial"/>
              </w:rPr>
              <w:t xml:space="preserve"> </w:t>
            </w:r>
            <w:r w:rsidR="00841CD3" w:rsidRPr="00C42B88">
              <w:rPr>
                <w:rFonts w:ascii="Arial" w:hAnsi="Arial" w:cs="Arial"/>
              </w:rPr>
              <w:t xml:space="preserve">du Soumissionnaire </w:t>
            </w:r>
            <w:r w:rsidR="009C7143" w:rsidRPr="00C42B88">
              <w:rPr>
                <w:rFonts w:ascii="Arial" w:hAnsi="Arial" w:cs="Arial"/>
              </w:rPr>
              <w:t>intervenu</w:t>
            </w:r>
            <w:r w:rsidR="005B69F3" w:rsidRPr="00C42B88">
              <w:rPr>
                <w:rFonts w:ascii="Arial" w:hAnsi="Arial" w:cs="Arial"/>
              </w:rPr>
              <w:t xml:space="preserve"> </w:t>
            </w:r>
            <w:r w:rsidR="00950204" w:rsidRPr="00C42B88">
              <w:rPr>
                <w:rFonts w:ascii="Arial" w:hAnsi="Arial" w:cs="Arial"/>
              </w:rPr>
              <w:t xml:space="preserve">postérieurement à la </w:t>
            </w:r>
            <w:proofErr w:type="spellStart"/>
            <w:r w:rsidR="00A32921" w:rsidRPr="00C42B88">
              <w:rPr>
                <w:rFonts w:ascii="Arial" w:hAnsi="Arial" w:cs="Arial"/>
              </w:rPr>
              <w:t>P</w:t>
            </w:r>
            <w:r w:rsidR="00950204" w:rsidRPr="00C42B88">
              <w:rPr>
                <w:rFonts w:ascii="Arial" w:hAnsi="Arial" w:cs="Arial"/>
              </w:rPr>
              <w:t>ré-qualification</w:t>
            </w:r>
            <w:proofErr w:type="spellEnd"/>
            <w:r w:rsidR="00F856B6" w:rsidRPr="00C42B88">
              <w:rPr>
                <w:rFonts w:ascii="Arial" w:hAnsi="Arial" w:cs="Arial"/>
              </w:rPr>
              <w:t xml:space="preserve"> et </w:t>
            </w:r>
            <w:r w:rsidR="0069082D" w:rsidRPr="00C42B88">
              <w:rPr>
                <w:rFonts w:ascii="Arial" w:hAnsi="Arial" w:cs="Arial"/>
              </w:rPr>
              <w:t xml:space="preserve">à </w:t>
            </w:r>
            <w:r w:rsidR="00A32921" w:rsidRPr="00C42B88">
              <w:rPr>
                <w:rFonts w:ascii="Arial" w:hAnsi="Arial" w:cs="Arial"/>
              </w:rPr>
              <w:t>l’Invitation à soumissionner</w:t>
            </w:r>
            <w:r w:rsidR="00950204" w:rsidRPr="00C42B88">
              <w:rPr>
                <w:rFonts w:ascii="Arial" w:hAnsi="Arial" w:cs="Arial"/>
              </w:rPr>
              <w:t xml:space="preserve"> sera </w:t>
            </w:r>
            <w:r w:rsidR="0069082D" w:rsidRPr="00C42B88">
              <w:rPr>
                <w:rFonts w:ascii="Arial" w:hAnsi="Arial" w:cs="Arial"/>
              </w:rPr>
              <w:t xml:space="preserve">soumis au Maître de l’Ouvrage au plus tard 14 jours après la date de l’Invitation à soumissionner et </w:t>
            </w:r>
            <w:r w:rsidR="00950204" w:rsidRPr="00C42B88">
              <w:rPr>
                <w:rFonts w:ascii="Arial" w:hAnsi="Arial" w:cs="Arial"/>
              </w:rPr>
              <w:t>sujet à l</w:t>
            </w:r>
            <w:r w:rsidR="009C7143" w:rsidRPr="00C42B88">
              <w:rPr>
                <w:rFonts w:ascii="Arial" w:hAnsi="Arial" w:cs="Arial"/>
              </w:rPr>
              <w:t xml:space="preserve">’approbation </w:t>
            </w:r>
            <w:r w:rsidR="00950204" w:rsidRPr="00C42B88">
              <w:rPr>
                <w:rFonts w:ascii="Arial" w:hAnsi="Arial" w:cs="Arial"/>
              </w:rPr>
              <w:t>é</w:t>
            </w:r>
            <w:r w:rsidR="009C7143" w:rsidRPr="00C42B88">
              <w:rPr>
                <w:rFonts w:ascii="Arial" w:hAnsi="Arial" w:cs="Arial"/>
              </w:rPr>
              <w:t xml:space="preserve">crite du Maître de l’Ouvrage </w:t>
            </w:r>
            <w:r w:rsidR="00950204" w:rsidRPr="00C42B88">
              <w:rPr>
                <w:rFonts w:ascii="Arial" w:hAnsi="Arial" w:cs="Arial"/>
              </w:rPr>
              <w:t xml:space="preserve">avant la date limite fixée pour la remise des </w:t>
            </w:r>
            <w:r w:rsidR="00F856B6" w:rsidRPr="00C42B88">
              <w:rPr>
                <w:rFonts w:ascii="Arial" w:hAnsi="Arial" w:cs="Arial"/>
              </w:rPr>
              <w:t>O</w:t>
            </w:r>
            <w:r w:rsidR="00950204" w:rsidRPr="00C42B88">
              <w:rPr>
                <w:rFonts w:ascii="Arial" w:hAnsi="Arial" w:cs="Arial"/>
              </w:rPr>
              <w:t xml:space="preserve">ffres. Une telle approbation sera refusée </w:t>
            </w:r>
            <w:r w:rsidR="00792222" w:rsidRPr="00C42B88">
              <w:rPr>
                <w:rFonts w:ascii="Arial" w:hAnsi="Arial" w:cs="Arial"/>
              </w:rPr>
              <w:t>si</w:t>
            </w:r>
            <w:r w:rsidR="005B69F3" w:rsidRPr="00C42B88">
              <w:rPr>
                <w:rFonts w:ascii="Arial" w:hAnsi="Arial" w:cs="Arial"/>
              </w:rPr>
              <w:t> :</w:t>
            </w:r>
            <w:r w:rsidR="00792222" w:rsidRPr="00C42B88">
              <w:rPr>
                <w:rFonts w:ascii="Arial" w:hAnsi="Arial" w:cs="Arial"/>
              </w:rPr>
              <w:t xml:space="preserve"> </w:t>
            </w:r>
            <w:r w:rsidR="00950204" w:rsidRPr="00C42B88">
              <w:rPr>
                <w:rFonts w:ascii="Arial" w:hAnsi="Arial" w:cs="Arial"/>
              </w:rPr>
              <w:t xml:space="preserve">(i) </w:t>
            </w:r>
            <w:r w:rsidR="0049298B" w:rsidRPr="00C42B88">
              <w:rPr>
                <w:rFonts w:ascii="Arial" w:hAnsi="Arial" w:cs="Arial"/>
              </w:rPr>
              <w:t xml:space="preserve">le Soumissionnaire </w:t>
            </w:r>
            <w:r w:rsidR="0049298B" w:rsidRPr="00C42B88">
              <w:rPr>
                <w:rFonts w:ascii="Arial" w:hAnsi="Arial" w:cs="Arial"/>
              </w:rPr>
              <w:lastRenderedPageBreak/>
              <w:t xml:space="preserve">propose de s’associer avec un Soumissionnaire </w:t>
            </w:r>
            <w:r w:rsidR="0069082D" w:rsidRPr="00C42B88">
              <w:rPr>
                <w:rFonts w:ascii="Arial" w:hAnsi="Arial" w:cs="Arial"/>
              </w:rPr>
              <w:t>(ou un des membres du groupement, le cas échéant)</w:t>
            </w:r>
            <w:r w:rsidR="005B69F3" w:rsidRPr="00C42B88">
              <w:rPr>
                <w:rFonts w:ascii="Arial" w:hAnsi="Arial" w:cs="Arial"/>
              </w:rPr>
              <w:t> ;</w:t>
            </w:r>
            <w:r w:rsidR="00A71CD7" w:rsidRPr="00C42B88">
              <w:rPr>
                <w:rFonts w:ascii="Arial" w:hAnsi="Arial" w:cs="Arial"/>
              </w:rPr>
              <w:t xml:space="preserve"> (ii) </w:t>
            </w:r>
            <w:r w:rsidR="00950204" w:rsidRPr="00C42B88">
              <w:rPr>
                <w:rFonts w:ascii="Arial" w:hAnsi="Arial" w:cs="Arial"/>
              </w:rPr>
              <w:t xml:space="preserve">par suite d’un tel changement le Soumissionnaire ne remplit plus pour l’essentiel les critères de </w:t>
            </w:r>
            <w:proofErr w:type="spellStart"/>
            <w:r w:rsidR="00950204" w:rsidRPr="00C42B88">
              <w:rPr>
                <w:rFonts w:ascii="Arial" w:hAnsi="Arial" w:cs="Arial"/>
              </w:rPr>
              <w:t>pré</w:t>
            </w:r>
            <w:r w:rsidR="002F7247" w:rsidRPr="00C42B88">
              <w:rPr>
                <w:rFonts w:ascii="Arial" w:hAnsi="Arial" w:cs="Arial"/>
              </w:rPr>
              <w:t>-</w:t>
            </w:r>
            <w:r w:rsidR="00950204" w:rsidRPr="00C42B88">
              <w:rPr>
                <w:rFonts w:ascii="Arial" w:hAnsi="Arial" w:cs="Arial"/>
              </w:rPr>
              <w:t>qualification</w:t>
            </w:r>
            <w:proofErr w:type="spellEnd"/>
            <w:r w:rsidR="002F7247" w:rsidRPr="00C42B88">
              <w:rPr>
                <w:rFonts w:ascii="Arial" w:hAnsi="Arial" w:cs="Arial"/>
              </w:rPr>
              <w:t>, ou (iii</w:t>
            </w:r>
            <w:r w:rsidR="0068153C" w:rsidRPr="00C42B88">
              <w:rPr>
                <w:rFonts w:ascii="Arial" w:hAnsi="Arial" w:cs="Arial"/>
              </w:rPr>
              <w:t xml:space="preserve">) </w:t>
            </w:r>
            <w:r w:rsidR="002F7247" w:rsidRPr="00C42B88">
              <w:rPr>
                <w:rFonts w:ascii="Arial" w:hAnsi="Arial" w:cs="Arial"/>
              </w:rPr>
              <w:t>si</w:t>
            </w:r>
            <w:r w:rsidR="0068153C" w:rsidRPr="00C42B88">
              <w:rPr>
                <w:rFonts w:ascii="Arial" w:hAnsi="Arial" w:cs="Arial"/>
              </w:rPr>
              <w:t xml:space="preserve"> le </w:t>
            </w:r>
            <w:r w:rsidR="002F7247" w:rsidRPr="00C42B88">
              <w:rPr>
                <w:rFonts w:ascii="Arial" w:hAnsi="Arial" w:cs="Arial"/>
              </w:rPr>
              <w:t>Maître de l’Ouvrage considère qu’</w:t>
            </w:r>
            <w:r w:rsidR="0068153C" w:rsidRPr="00C42B88">
              <w:rPr>
                <w:rFonts w:ascii="Arial" w:hAnsi="Arial" w:cs="Arial"/>
              </w:rPr>
              <w:t>il en rés</w:t>
            </w:r>
            <w:r w:rsidR="002F7247" w:rsidRPr="00C42B88">
              <w:rPr>
                <w:rFonts w:ascii="Arial" w:hAnsi="Arial" w:cs="Arial"/>
              </w:rPr>
              <w:t>ulte</w:t>
            </w:r>
            <w:r w:rsidR="0068153C" w:rsidRPr="00C42B88">
              <w:rPr>
                <w:rFonts w:ascii="Arial" w:hAnsi="Arial" w:cs="Arial"/>
              </w:rPr>
              <w:t>rait</w:t>
            </w:r>
            <w:r w:rsidR="005B69F3" w:rsidRPr="00C42B88">
              <w:rPr>
                <w:rFonts w:ascii="Arial" w:hAnsi="Arial" w:cs="Arial"/>
              </w:rPr>
              <w:t xml:space="preserve"> </w:t>
            </w:r>
            <w:r w:rsidR="002F7247" w:rsidRPr="00C42B88">
              <w:rPr>
                <w:rFonts w:ascii="Arial" w:hAnsi="Arial" w:cs="Arial"/>
              </w:rPr>
              <w:t>une diminution notable de la concurrence</w:t>
            </w:r>
            <w:r w:rsidR="00185346" w:rsidRPr="00C42B88">
              <w:rPr>
                <w:rFonts w:ascii="Arial" w:hAnsi="Arial" w:cs="Arial"/>
              </w:rPr>
              <w:t xml:space="preserve">. Tout changement de cette nature </w:t>
            </w:r>
            <w:r w:rsidR="00792222" w:rsidRPr="00C42B88">
              <w:rPr>
                <w:rFonts w:ascii="Arial" w:hAnsi="Arial" w:cs="Arial"/>
              </w:rPr>
              <w:t>devra être</w:t>
            </w:r>
            <w:r w:rsidR="00C3597B" w:rsidRPr="00C42B88">
              <w:rPr>
                <w:rFonts w:ascii="Arial" w:hAnsi="Arial" w:cs="Arial"/>
              </w:rPr>
              <w:t xml:space="preserve"> </w:t>
            </w:r>
            <w:r w:rsidR="00185346" w:rsidRPr="00C42B88">
              <w:rPr>
                <w:rFonts w:ascii="Arial" w:hAnsi="Arial" w:cs="Arial"/>
              </w:rPr>
              <w:t>soumis</w:t>
            </w:r>
            <w:r w:rsidR="00792222" w:rsidRPr="00C42B88">
              <w:rPr>
                <w:rFonts w:ascii="Arial" w:hAnsi="Arial" w:cs="Arial"/>
              </w:rPr>
              <w:t xml:space="preserve"> au Maître de l’Ouvrage</w:t>
            </w:r>
            <w:r w:rsidR="002756FD" w:rsidRPr="00C42B88">
              <w:rPr>
                <w:rFonts w:ascii="Arial" w:hAnsi="Arial" w:cs="Arial"/>
              </w:rPr>
              <w:t>.</w:t>
            </w:r>
          </w:p>
          <w:p w14:paraId="59DDF419" w14:textId="1060057E" w:rsidR="00412BB8" w:rsidRPr="00C42B88" w:rsidRDefault="002756FD" w:rsidP="00F95700">
            <w:pPr>
              <w:numPr>
                <w:ilvl w:val="1"/>
                <w:numId w:val="24"/>
              </w:numPr>
              <w:tabs>
                <w:tab w:val="clear" w:pos="420"/>
                <w:tab w:val="left" w:pos="576"/>
                <w:tab w:val="left" w:pos="1152"/>
              </w:tabs>
              <w:spacing w:before="60" w:after="120"/>
              <w:ind w:left="576" w:hanging="576"/>
              <w:rPr>
                <w:rFonts w:ascii="Arial" w:hAnsi="Arial" w:cs="Arial"/>
                <w:b/>
                <w:sz w:val="28"/>
              </w:rPr>
            </w:pPr>
            <w:r w:rsidRPr="00C42B88">
              <w:rPr>
                <w:rFonts w:ascii="Arial" w:hAnsi="Arial" w:cs="Arial"/>
              </w:rPr>
              <w:t>Lorsque l’article 33 des IS prévoit l’application de la préférence en faveur des entreprise</w:t>
            </w:r>
            <w:r w:rsidR="00FB3C9A" w:rsidRPr="00C42B88">
              <w:rPr>
                <w:rFonts w:ascii="Arial" w:hAnsi="Arial" w:cs="Arial"/>
              </w:rPr>
              <w:t>s</w:t>
            </w:r>
            <w:r w:rsidRPr="00C42B88">
              <w:rPr>
                <w:rFonts w:ascii="Arial" w:hAnsi="Arial" w:cs="Arial"/>
              </w:rPr>
              <w:t xml:space="preserve"> du pays de l’Emprunteur, les Soumissionnaires prétendant au bénéfice de cette préférence, que ce soit individuellement ou en groupement, devront</w:t>
            </w:r>
            <w:r w:rsidR="005B69F3" w:rsidRPr="00C42B88">
              <w:rPr>
                <w:rFonts w:ascii="Arial" w:hAnsi="Arial" w:cs="Arial"/>
              </w:rPr>
              <w:t xml:space="preserve"> </w:t>
            </w:r>
            <w:r w:rsidRPr="00C42B88">
              <w:rPr>
                <w:rFonts w:ascii="Arial" w:hAnsi="Arial" w:cs="Arial"/>
              </w:rPr>
              <w:t>fournir tous les renseignements requis pour satisfaire aux critères d’éligibilité à la préférence nationale, tels qu’indiqués à l’article 33 des IS.</w:t>
            </w:r>
            <w:r w:rsidR="005B69F3" w:rsidRPr="00C42B88">
              <w:rPr>
                <w:rFonts w:ascii="Arial" w:hAnsi="Arial" w:cs="Arial"/>
              </w:rPr>
              <w:t xml:space="preserve"> </w:t>
            </w:r>
          </w:p>
        </w:tc>
      </w:tr>
      <w:tr w:rsidR="00F95700" w:rsidRPr="00C42B88" w14:paraId="26A2648B" w14:textId="77777777" w:rsidTr="00F95700">
        <w:tc>
          <w:tcPr>
            <w:tcW w:w="2694" w:type="dxa"/>
            <w:tcBorders>
              <w:top w:val="nil"/>
              <w:left w:val="nil"/>
              <w:right w:val="nil"/>
            </w:tcBorders>
            <w:tcMar>
              <w:top w:w="28" w:type="dxa"/>
              <w:bottom w:w="28" w:type="dxa"/>
            </w:tcMar>
          </w:tcPr>
          <w:p w14:paraId="6088EBE3" w14:textId="158147EE" w:rsidR="00F95700" w:rsidRPr="00C42B88" w:rsidRDefault="00F95700" w:rsidP="009B7954">
            <w:pPr>
              <w:pStyle w:val="Sec1head2"/>
              <w:rPr>
                <w:rFonts w:ascii="Arial" w:hAnsi="Arial" w:cs="Arial"/>
              </w:rPr>
            </w:pPr>
            <w:bookmarkStart w:id="159" w:name="_Toc438438841"/>
            <w:bookmarkStart w:id="160" w:name="_Toc438532604"/>
            <w:bookmarkStart w:id="161" w:name="_Toc438733985"/>
            <w:bookmarkStart w:id="162" w:name="_Toc438907024"/>
            <w:bookmarkStart w:id="163" w:name="_Toc438907223"/>
            <w:bookmarkStart w:id="164" w:name="_Toc156373301"/>
            <w:bookmarkStart w:id="165" w:name="_Toc488839001"/>
            <w:r w:rsidRPr="00C42B88">
              <w:rPr>
                <w:rFonts w:ascii="Arial" w:hAnsi="Arial" w:cs="Arial"/>
              </w:rPr>
              <w:lastRenderedPageBreak/>
              <w:t>18.</w:t>
            </w:r>
            <w:r w:rsidRPr="00C42B88">
              <w:rPr>
                <w:rFonts w:ascii="Arial" w:hAnsi="Arial" w:cs="Arial"/>
              </w:rPr>
              <w:tab/>
              <w:t>Période de validité des offres</w:t>
            </w:r>
            <w:bookmarkEnd w:id="159"/>
            <w:bookmarkEnd w:id="160"/>
            <w:bookmarkEnd w:id="161"/>
            <w:bookmarkEnd w:id="162"/>
            <w:bookmarkEnd w:id="163"/>
            <w:bookmarkEnd w:id="164"/>
            <w:bookmarkEnd w:id="165"/>
          </w:p>
        </w:tc>
        <w:tc>
          <w:tcPr>
            <w:tcW w:w="6685" w:type="dxa"/>
            <w:tcBorders>
              <w:top w:val="nil"/>
              <w:left w:val="nil"/>
              <w:right w:val="nil"/>
            </w:tcBorders>
            <w:tcMar>
              <w:top w:w="28" w:type="dxa"/>
              <w:bottom w:w="28" w:type="dxa"/>
            </w:tcMar>
          </w:tcPr>
          <w:p w14:paraId="4B907B2B" w14:textId="77777777" w:rsidR="00F95700" w:rsidRPr="00C42B88" w:rsidRDefault="00F95700" w:rsidP="00F95700">
            <w:pPr>
              <w:pStyle w:val="Paragraphedeliste"/>
              <w:numPr>
                <w:ilvl w:val="1"/>
                <w:numId w:val="58"/>
              </w:numPr>
              <w:spacing w:before="60" w:after="120"/>
              <w:ind w:hanging="578"/>
              <w:contextualSpacing w:val="0"/>
              <w:rPr>
                <w:rFonts w:ascii="Arial" w:hAnsi="Arial" w:cs="Arial"/>
              </w:rPr>
            </w:pPr>
            <w:r w:rsidRPr="00C42B88">
              <w:rPr>
                <w:rFonts w:ascii="Arial" w:hAnsi="Arial" w:cs="Arial"/>
              </w:rPr>
              <w:t xml:space="preserve">Les offres demeureront valables pendant la période spécifiée dans les </w:t>
            </w:r>
            <w:r w:rsidRPr="00C42B88">
              <w:rPr>
                <w:rFonts w:ascii="Arial" w:hAnsi="Arial" w:cs="Arial"/>
                <w:b/>
              </w:rPr>
              <w:t>DPAO</w:t>
            </w:r>
            <w:r w:rsidRPr="00C42B88">
              <w:rPr>
                <w:rFonts w:ascii="Arial" w:hAnsi="Arial" w:cs="Arial"/>
              </w:rPr>
              <w:t xml:space="preserve"> à compter de la date limite de dépôt des Offres fixée par le Maître de l’Ouvrage conformément à l’article 22.1 des IS. Une offre valable pour une période plus courte sera considérée comme non conforme et sera rejetée par le Maître de l’Ouvrage.</w:t>
            </w:r>
          </w:p>
          <w:p w14:paraId="00D20E18" w14:textId="77777777" w:rsidR="00F95700" w:rsidRPr="00C42B88" w:rsidRDefault="00F95700" w:rsidP="00F95700">
            <w:pPr>
              <w:pStyle w:val="Paragraphedeliste"/>
              <w:numPr>
                <w:ilvl w:val="1"/>
                <w:numId w:val="58"/>
              </w:numPr>
              <w:spacing w:before="60" w:after="120"/>
              <w:ind w:hanging="578"/>
              <w:contextualSpacing w:val="0"/>
              <w:rPr>
                <w:rFonts w:ascii="Arial" w:hAnsi="Arial" w:cs="Arial"/>
                <w:spacing w:val="-4"/>
              </w:rPr>
            </w:pPr>
            <w:r w:rsidRPr="00C42B88">
              <w:rPr>
                <w:rFonts w:ascii="Arial" w:hAnsi="Arial" w:cs="Arial"/>
                <w:spacing w:val="-4"/>
              </w:rPr>
              <w:t>E</w:t>
            </w:r>
            <w:r w:rsidRPr="00C42B88">
              <w:rPr>
                <w:rFonts w:ascii="Arial" w:hAnsi="Arial" w:cs="Arial"/>
              </w:rPr>
              <w:t xml:space="preserve">xceptionnellement, avant l’expiration de la période de validité des offres, le Maître de l’Ouvrage peut demander aux Soumissionnaires de proroger la durée de validité de leur Offre. La demande et les réponses seront formulées par écrit. Lorsqu’une Garantie d’Offre ou une Déclaration de garantie d’offre est exigée en application de l’article 19 des IS, sa validité sera prolongée pour une durée correspondante. Un Soumissionnaire peut refuser de proroger la validité de son offre sans perdre sa garantie. Un soumissionnaire qui consent à cette prorogation ne se verra pas demander de modifier son Offre, ni ne sera autorisé à le faire, sous réserve des dispositions de l’article 18.3 des IS. </w:t>
            </w:r>
          </w:p>
          <w:p w14:paraId="157370A9" w14:textId="77777777" w:rsidR="00F95700" w:rsidRPr="00C42B88" w:rsidRDefault="00F95700" w:rsidP="00F95700">
            <w:pPr>
              <w:pStyle w:val="Paragraphedeliste"/>
              <w:numPr>
                <w:ilvl w:val="1"/>
                <w:numId w:val="58"/>
              </w:numPr>
              <w:spacing w:before="60" w:after="120"/>
              <w:ind w:hanging="578"/>
              <w:contextualSpacing w:val="0"/>
              <w:rPr>
                <w:rFonts w:ascii="Arial" w:hAnsi="Arial" w:cs="Arial"/>
              </w:rPr>
            </w:pPr>
            <w:r w:rsidRPr="00C42B88">
              <w:rPr>
                <w:rFonts w:ascii="Arial" w:hAnsi="Arial" w:cs="Arial"/>
              </w:rPr>
              <w:t xml:space="preserve">Si l’attribution est retardée de plus de cinquante-six (56) jours au-delà du délai initial de validité de l’Offre, le prix du Marché sera actualisé comme suit : </w:t>
            </w:r>
          </w:p>
          <w:p w14:paraId="08B5B0E2" w14:textId="666C8C4C" w:rsidR="00F95700" w:rsidRPr="00C42B88" w:rsidRDefault="00F95700" w:rsidP="00F95700">
            <w:pPr>
              <w:tabs>
                <w:tab w:val="left" w:pos="576"/>
                <w:tab w:val="left" w:pos="1152"/>
              </w:tabs>
              <w:spacing w:before="60" w:after="120"/>
              <w:ind w:left="1152" w:hanging="578"/>
              <w:rPr>
                <w:rFonts w:ascii="Arial" w:hAnsi="Arial" w:cs="Arial"/>
                <w:b/>
                <w:sz w:val="28"/>
              </w:rPr>
            </w:pPr>
            <w:r w:rsidRPr="00C42B88">
              <w:rPr>
                <w:rFonts w:ascii="Arial" w:hAnsi="Arial" w:cs="Arial"/>
              </w:rPr>
              <w:t>(a)</w:t>
            </w:r>
            <w:r w:rsidRPr="00C42B88">
              <w:rPr>
                <w:rFonts w:ascii="Arial" w:hAnsi="Arial" w:cs="Arial"/>
              </w:rPr>
              <w:tab/>
              <w:t xml:space="preserve">dans le cas d’un marché à prix ferme, le Montant du Marché sera égal au Montant de l’Offre actualisé par le facteur figurant aux </w:t>
            </w:r>
            <w:r w:rsidRPr="00C42B88">
              <w:rPr>
                <w:rFonts w:ascii="Arial" w:hAnsi="Arial" w:cs="Arial"/>
                <w:b/>
              </w:rPr>
              <w:t>DPAO</w:t>
            </w:r>
            <w:r w:rsidRPr="00C42B88">
              <w:rPr>
                <w:rFonts w:ascii="Arial" w:hAnsi="Arial" w:cs="Arial"/>
              </w:rPr>
              <w:t xml:space="preserve"> ; </w:t>
            </w:r>
            <w:proofErr w:type="gramStart"/>
            <w:r w:rsidRPr="00C42B88">
              <w:rPr>
                <w:rFonts w:ascii="Arial" w:hAnsi="Arial" w:cs="Arial"/>
              </w:rPr>
              <w:t>ou</w:t>
            </w:r>
            <w:proofErr w:type="gramEnd"/>
          </w:p>
          <w:p w14:paraId="3D4F7088" w14:textId="6D4F3CAA" w:rsidR="00F95700" w:rsidRPr="00C42B88" w:rsidRDefault="00F95700" w:rsidP="00F95700">
            <w:pPr>
              <w:tabs>
                <w:tab w:val="left" w:pos="576"/>
                <w:tab w:val="left" w:pos="1152"/>
              </w:tabs>
              <w:spacing w:before="60" w:after="120"/>
              <w:ind w:left="1152" w:hanging="578"/>
              <w:rPr>
                <w:rFonts w:ascii="Arial" w:hAnsi="Arial" w:cs="Arial"/>
                <w:sz w:val="20"/>
              </w:rPr>
            </w:pPr>
            <w:r w:rsidRPr="00C42B88">
              <w:rPr>
                <w:rFonts w:ascii="Arial" w:hAnsi="Arial" w:cs="Arial"/>
              </w:rPr>
              <w:t>(b)</w:t>
            </w:r>
            <w:r w:rsidRPr="00C42B88">
              <w:rPr>
                <w:rFonts w:ascii="Arial" w:hAnsi="Arial" w:cs="Arial"/>
              </w:rPr>
              <w:tab/>
              <w:t>dans le cas d’un marché à prix révisable, le Montant du Marché sera le Montant de l’Offre ;</w:t>
            </w:r>
            <w:r w:rsidRPr="00C42B88" w:rsidDel="00FB0142">
              <w:rPr>
                <w:rFonts w:ascii="Arial" w:hAnsi="Arial" w:cs="Arial"/>
                <w:i/>
                <w:sz w:val="20"/>
              </w:rPr>
              <w:t xml:space="preserve"> </w:t>
            </w:r>
            <w:r w:rsidRPr="00C42B88">
              <w:rPr>
                <w:rFonts w:ascii="Arial" w:hAnsi="Arial" w:cs="Arial"/>
                <w:sz w:val="20"/>
              </w:rPr>
              <w:t>et</w:t>
            </w:r>
          </w:p>
          <w:p w14:paraId="7FCE410C" w14:textId="13D725AB" w:rsidR="00F95700" w:rsidRPr="00C42B88" w:rsidRDefault="00F95700" w:rsidP="00F95700">
            <w:pPr>
              <w:tabs>
                <w:tab w:val="left" w:pos="576"/>
                <w:tab w:val="left" w:pos="1152"/>
              </w:tabs>
              <w:spacing w:before="60" w:after="120"/>
              <w:ind w:left="1152" w:hanging="578"/>
              <w:rPr>
                <w:rFonts w:ascii="Arial" w:hAnsi="Arial" w:cs="Arial"/>
              </w:rPr>
            </w:pPr>
            <w:r w:rsidRPr="00C42B88">
              <w:rPr>
                <w:rFonts w:ascii="Arial" w:hAnsi="Arial" w:cs="Arial"/>
              </w:rPr>
              <w:lastRenderedPageBreak/>
              <w:t>(c)</w:t>
            </w:r>
            <w:r w:rsidRPr="00C42B88">
              <w:rPr>
                <w:rFonts w:ascii="Arial" w:hAnsi="Arial" w:cs="Arial"/>
              </w:rPr>
              <w:tab/>
              <w:t xml:space="preserve">dans tous les cas, les offres seront évaluées sur la base du Montant de l’Offre sans prendre en considération l’actualisation susmentionnée. </w:t>
            </w:r>
          </w:p>
        </w:tc>
      </w:tr>
      <w:tr w:rsidR="00F95700" w:rsidRPr="00C42B88" w14:paraId="784859D6" w14:textId="77777777" w:rsidTr="00F95700">
        <w:tc>
          <w:tcPr>
            <w:tcW w:w="2694" w:type="dxa"/>
            <w:tcBorders>
              <w:top w:val="nil"/>
              <w:left w:val="nil"/>
              <w:right w:val="nil"/>
            </w:tcBorders>
            <w:tcMar>
              <w:top w:w="28" w:type="dxa"/>
              <w:bottom w:w="28" w:type="dxa"/>
            </w:tcMar>
          </w:tcPr>
          <w:p w14:paraId="3A83FB7D" w14:textId="29D4ED9E" w:rsidR="00F95700" w:rsidRPr="00C42B88" w:rsidRDefault="00F95700" w:rsidP="009B7954">
            <w:pPr>
              <w:pStyle w:val="Sec1head2"/>
              <w:rPr>
                <w:rFonts w:ascii="Arial" w:hAnsi="Arial" w:cs="Arial"/>
              </w:rPr>
            </w:pPr>
            <w:bookmarkStart w:id="166" w:name="_Toc156373302"/>
            <w:bookmarkStart w:id="167" w:name="_Toc488839002"/>
            <w:r w:rsidRPr="00C42B88">
              <w:rPr>
                <w:rFonts w:ascii="Arial" w:hAnsi="Arial" w:cs="Arial"/>
              </w:rPr>
              <w:lastRenderedPageBreak/>
              <w:t>19.</w:t>
            </w:r>
            <w:r w:rsidRPr="00C42B88">
              <w:rPr>
                <w:rFonts w:ascii="Arial" w:hAnsi="Arial" w:cs="Arial"/>
              </w:rPr>
              <w:tab/>
            </w:r>
            <w:bookmarkEnd w:id="166"/>
            <w:r w:rsidRPr="00C42B88">
              <w:rPr>
                <w:rFonts w:ascii="Arial" w:hAnsi="Arial" w:cs="Arial"/>
              </w:rPr>
              <w:t>Garantie d’offre</w:t>
            </w:r>
            <w:bookmarkEnd w:id="167"/>
          </w:p>
        </w:tc>
        <w:tc>
          <w:tcPr>
            <w:tcW w:w="6685" w:type="dxa"/>
            <w:tcBorders>
              <w:top w:val="nil"/>
              <w:left w:val="nil"/>
              <w:right w:val="nil"/>
            </w:tcBorders>
            <w:tcMar>
              <w:top w:w="28" w:type="dxa"/>
              <w:bottom w:w="28" w:type="dxa"/>
            </w:tcMar>
          </w:tcPr>
          <w:p w14:paraId="7453BCE7" w14:textId="35946BC4" w:rsidR="00F95700" w:rsidRPr="00C42B88" w:rsidRDefault="00F95700" w:rsidP="00F95700">
            <w:pPr>
              <w:pStyle w:val="Paragraphedeliste"/>
              <w:numPr>
                <w:ilvl w:val="1"/>
                <w:numId w:val="59"/>
              </w:numPr>
              <w:spacing w:before="60" w:after="120"/>
              <w:contextualSpacing w:val="0"/>
              <w:rPr>
                <w:rFonts w:ascii="Arial" w:hAnsi="Arial" w:cs="Arial"/>
              </w:rPr>
            </w:pPr>
            <w:r w:rsidRPr="00C42B88">
              <w:rPr>
                <w:rFonts w:ascii="Arial" w:hAnsi="Arial" w:cs="Arial"/>
              </w:rPr>
              <w:t xml:space="preserve">Si cela est requis dans les </w:t>
            </w:r>
            <w:r w:rsidRPr="00C42B88">
              <w:rPr>
                <w:rFonts w:ascii="Arial" w:hAnsi="Arial" w:cs="Arial"/>
                <w:b/>
                <w:bCs/>
              </w:rPr>
              <w:t>DPAO</w:t>
            </w:r>
            <w:r w:rsidRPr="00C42B88">
              <w:rPr>
                <w:rFonts w:ascii="Arial" w:hAnsi="Arial" w:cs="Arial"/>
              </w:rPr>
              <w:t xml:space="preserve">, le Soumissionnaire fournira l’original d’une garantie d’offre ou d’une déclaration de garantie d’offre, qui fera partie intégrante de son Offre. Lorsqu’une garantie d’offre est exigée, le montant et la monnaie dans laquelle elle doit être libellée seront indiqués dans les </w:t>
            </w:r>
            <w:r w:rsidRPr="00C42B88">
              <w:rPr>
                <w:rFonts w:ascii="Arial" w:hAnsi="Arial" w:cs="Arial"/>
                <w:b/>
              </w:rPr>
              <w:t>DPAO</w:t>
            </w:r>
            <w:r w:rsidRPr="00C42B88">
              <w:rPr>
                <w:rFonts w:ascii="Arial" w:hAnsi="Arial" w:cs="Arial"/>
              </w:rPr>
              <w:t>.</w:t>
            </w:r>
          </w:p>
          <w:p w14:paraId="069A7FB4" w14:textId="77777777" w:rsidR="00F95700" w:rsidRPr="00C42B88" w:rsidRDefault="00F95700" w:rsidP="00F95700">
            <w:pPr>
              <w:pStyle w:val="Paragraphedeliste"/>
              <w:numPr>
                <w:ilvl w:val="1"/>
                <w:numId w:val="59"/>
              </w:numPr>
              <w:spacing w:before="60" w:after="120"/>
              <w:contextualSpacing w:val="0"/>
              <w:rPr>
                <w:rFonts w:ascii="Arial" w:hAnsi="Arial" w:cs="Arial"/>
              </w:rPr>
            </w:pPr>
            <w:r w:rsidRPr="00C42B88">
              <w:rPr>
                <w:rFonts w:ascii="Arial" w:hAnsi="Arial" w:cs="Arial"/>
              </w:rPr>
              <w:t>La Déclaration de garantie d’offre se présentera selon le modèle présenté à la Section IV – Formulaires de soumission.</w:t>
            </w:r>
          </w:p>
          <w:p w14:paraId="7021E106" w14:textId="77777777" w:rsidR="00F95700" w:rsidRPr="00C42B88" w:rsidRDefault="00F95700" w:rsidP="00F95700">
            <w:pPr>
              <w:pStyle w:val="Paragraphedeliste"/>
              <w:numPr>
                <w:ilvl w:val="1"/>
                <w:numId w:val="59"/>
              </w:numPr>
              <w:spacing w:before="60" w:after="120"/>
              <w:contextualSpacing w:val="0"/>
              <w:rPr>
                <w:rFonts w:ascii="Arial" w:hAnsi="Arial" w:cs="Arial"/>
              </w:rPr>
            </w:pPr>
            <w:r w:rsidRPr="00C42B88">
              <w:rPr>
                <w:rFonts w:ascii="Arial" w:hAnsi="Arial" w:cs="Arial"/>
              </w:rPr>
              <w:t>Lorsqu’elle est requise par le présent article, la Garantie d’offre sera une garantie à première demande et se présentera sous l’une des formes ci-après, au choix du Soumissionnaire :</w:t>
            </w:r>
          </w:p>
          <w:p w14:paraId="5EC28BB4" w14:textId="77777777" w:rsidR="00F95700" w:rsidRPr="00C42B88" w:rsidRDefault="00F95700" w:rsidP="00BD2846">
            <w:pPr>
              <w:tabs>
                <w:tab w:val="left" w:pos="576"/>
                <w:tab w:val="left" w:pos="1152"/>
              </w:tabs>
              <w:spacing w:before="60" w:after="120"/>
              <w:ind w:firstLine="0"/>
              <w:rPr>
                <w:rFonts w:ascii="Arial" w:hAnsi="Arial" w:cs="Arial"/>
              </w:rPr>
            </w:pPr>
            <w:proofErr w:type="gramStart"/>
            <w:r w:rsidRPr="00C42B88">
              <w:rPr>
                <w:rFonts w:ascii="Arial" w:hAnsi="Arial" w:cs="Arial"/>
              </w:rPr>
              <w:t>une</w:t>
            </w:r>
            <w:proofErr w:type="gramEnd"/>
            <w:r w:rsidRPr="00C42B88">
              <w:rPr>
                <w:rFonts w:ascii="Arial" w:hAnsi="Arial" w:cs="Arial"/>
              </w:rPr>
              <w:t xml:space="preserve"> garantie d’offre émise par une banque ou une institution financière (telle une compagnie d’assurances ou un organisme de caution) ; </w:t>
            </w:r>
          </w:p>
          <w:p w14:paraId="68766137" w14:textId="77777777" w:rsidR="00F95700" w:rsidRPr="00C42B88" w:rsidRDefault="00F95700" w:rsidP="00F95700">
            <w:pPr>
              <w:numPr>
                <w:ilvl w:val="0"/>
                <w:numId w:val="15"/>
              </w:numPr>
              <w:tabs>
                <w:tab w:val="left" w:pos="576"/>
                <w:tab w:val="left" w:pos="1152"/>
              </w:tabs>
              <w:spacing w:before="60" w:after="120"/>
              <w:ind w:left="1152" w:hanging="576"/>
              <w:rPr>
                <w:rFonts w:ascii="Arial" w:hAnsi="Arial" w:cs="Arial"/>
              </w:rPr>
            </w:pPr>
            <w:proofErr w:type="gramStart"/>
            <w:r w:rsidRPr="00C42B88">
              <w:rPr>
                <w:rFonts w:ascii="Arial" w:hAnsi="Arial" w:cs="Arial"/>
              </w:rPr>
              <w:t>un</w:t>
            </w:r>
            <w:proofErr w:type="gramEnd"/>
            <w:r w:rsidRPr="00C42B88">
              <w:rPr>
                <w:rFonts w:ascii="Arial" w:hAnsi="Arial" w:cs="Arial"/>
              </w:rPr>
              <w:t xml:space="preserve"> crédit documentaire irrévocable ; ou</w:t>
            </w:r>
          </w:p>
          <w:p w14:paraId="207C593E" w14:textId="77777777" w:rsidR="00F95700" w:rsidRPr="00C42B88" w:rsidRDefault="00F95700" w:rsidP="00F95700">
            <w:pPr>
              <w:numPr>
                <w:ilvl w:val="0"/>
                <w:numId w:val="15"/>
              </w:numPr>
              <w:tabs>
                <w:tab w:val="left" w:pos="1152"/>
              </w:tabs>
              <w:spacing w:before="60" w:after="120"/>
              <w:ind w:left="1152" w:hanging="531"/>
              <w:rPr>
                <w:rFonts w:ascii="Arial" w:hAnsi="Arial" w:cs="Arial"/>
              </w:rPr>
            </w:pPr>
            <w:proofErr w:type="gramStart"/>
            <w:r w:rsidRPr="00C42B88">
              <w:rPr>
                <w:rFonts w:ascii="Arial" w:hAnsi="Arial" w:cs="Arial"/>
              </w:rPr>
              <w:t>un</w:t>
            </w:r>
            <w:proofErr w:type="gramEnd"/>
            <w:r w:rsidRPr="00C42B88">
              <w:rPr>
                <w:rFonts w:ascii="Arial" w:hAnsi="Arial" w:cs="Arial"/>
              </w:rPr>
              <w:t xml:space="preserve"> chèque de banque ou un chèque certifié ; ou</w:t>
            </w:r>
          </w:p>
          <w:p w14:paraId="5D786654" w14:textId="77777777" w:rsidR="00F95700" w:rsidRPr="00C42B88" w:rsidRDefault="00F95700" w:rsidP="00F95700">
            <w:pPr>
              <w:numPr>
                <w:ilvl w:val="0"/>
                <w:numId w:val="15"/>
              </w:numPr>
              <w:tabs>
                <w:tab w:val="left" w:pos="657"/>
              </w:tabs>
              <w:spacing w:before="60" w:after="120"/>
              <w:ind w:left="1152" w:hanging="531"/>
              <w:rPr>
                <w:rFonts w:ascii="Arial" w:hAnsi="Arial" w:cs="Arial"/>
              </w:rPr>
            </w:pPr>
            <w:proofErr w:type="gramStart"/>
            <w:r w:rsidRPr="00C42B88">
              <w:rPr>
                <w:rFonts w:ascii="Arial" w:hAnsi="Arial" w:cs="Arial"/>
              </w:rPr>
              <w:t>toute</w:t>
            </w:r>
            <w:proofErr w:type="gramEnd"/>
            <w:r w:rsidRPr="00C42B88">
              <w:rPr>
                <w:rFonts w:ascii="Arial" w:hAnsi="Arial" w:cs="Arial"/>
              </w:rPr>
              <w:t xml:space="preserve"> autre garantie mentionnée, le cas échéant, dans les     </w:t>
            </w:r>
            <w:r w:rsidRPr="00C42B88">
              <w:rPr>
                <w:rFonts w:ascii="Arial" w:hAnsi="Arial" w:cs="Arial"/>
                <w:b/>
              </w:rPr>
              <w:t>DPAO</w:t>
            </w:r>
            <w:r w:rsidRPr="00C42B88">
              <w:rPr>
                <w:rFonts w:ascii="Arial" w:hAnsi="Arial" w:cs="Arial"/>
              </w:rPr>
              <w:t>,</w:t>
            </w:r>
          </w:p>
          <w:p w14:paraId="6EFA974E" w14:textId="77777777" w:rsidR="00F95700" w:rsidRPr="00C42B88" w:rsidRDefault="00F95700" w:rsidP="00F95700">
            <w:pPr>
              <w:spacing w:before="60" w:after="120"/>
              <w:ind w:left="516"/>
              <w:rPr>
                <w:rFonts w:ascii="Arial" w:hAnsi="Arial" w:cs="Arial"/>
              </w:rPr>
            </w:pPr>
            <w:r w:rsidRPr="00C42B88">
              <w:rPr>
                <w:rFonts w:ascii="Arial" w:hAnsi="Arial" w:cs="Arial"/>
              </w:rPr>
              <w:tab/>
            </w:r>
            <w:proofErr w:type="gramStart"/>
            <w:r w:rsidRPr="00C42B88">
              <w:rPr>
                <w:rFonts w:ascii="Arial" w:hAnsi="Arial" w:cs="Arial"/>
              </w:rPr>
              <w:t>en</w:t>
            </w:r>
            <w:proofErr w:type="gramEnd"/>
            <w:r w:rsidRPr="00C42B88">
              <w:rPr>
                <w:rFonts w:ascii="Arial" w:hAnsi="Arial" w:cs="Arial"/>
              </w:rPr>
              <w:t xml:space="preserve"> provenance d’une source reconnue, établie dans un pays satisfaisant aux critères d’origine figurant à la Section V. Pays Eligibles. </w:t>
            </w:r>
          </w:p>
          <w:p w14:paraId="1E8B6FAB" w14:textId="77777777" w:rsidR="00F95700" w:rsidRPr="00C42B88" w:rsidRDefault="00F95700" w:rsidP="00F95700">
            <w:pPr>
              <w:spacing w:before="60" w:after="120"/>
              <w:ind w:left="516"/>
              <w:rPr>
                <w:rFonts w:ascii="Arial" w:hAnsi="Arial" w:cs="Arial"/>
              </w:rPr>
            </w:pPr>
            <w:r w:rsidRPr="00C42B88">
              <w:rPr>
                <w:rFonts w:ascii="Arial" w:hAnsi="Arial" w:cs="Arial"/>
              </w:rPr>
              <w:tab/>
              <w:t>Si une garantie inconditionnelle est émise par une institution financière située en dehors du pays du Maître de l’Ouvrage, l’institution financière émettrice devra avoir une institution financière correspondante dans le pays du Maître de l’Ouvrage afin d’en permettre l’exécution, le cas échéant, à moins que le Maître de l’Ouvrage n’ait donné son accord par écrit, avant le dépôt de l’Offre, pour qu’une institution financière correspondante dans le pays du Maître de l’Ouvrage ne soit pas requise. Dans le cas d’une garantie bancaire, la garantie d’offre sera établie conformément au formulaire figurant à la Section IV- Formulaires de Soumission, ou dans une autre forme similaire pour l’essentiel et approuvée par le Maître de l’Ouvrage avant le dépôt de l’Offre. La Garantie d’offre devra demeurer valide pour une période excédant de vingt-huit jours (28) la durée initiale de validité de l’Offre et, le cas échéant, être prorogée selon les dispositions de l’article 18.2 des IS.</w:t>
            </w:r>
          </w:p>
          <w:p w14:paraId="6647AEFD" w14:textId="77777777" w:rsidR="00F95700" w:rsidRPr="00C42B88" w:rsidRDefault="00F95700" w:rsidP="00F95700">
            <w:pPr>
              <w:pStyle w:val="Paragraphedeliste"/>
              <w:numPr>
                <w:ilvl w:val="1"/>
                <w:numId w:val="59"/>
              </w:numPr>
              <w:spacing w:before="60" w:after="120"/>
              <w:contextualSpacing w:val="0"/>
              <w:rPr>
                <w:rFonts w:ascii="Arial" w:hAnsi="Arial" w:cs="Arial"/>
              </w:rPr>
            </w:pPr>
            <w:r w:rsidRPr="00C42B88">
              <w:rPr>
                <w:rFonts w:ascii="Arial" w:hAnsi="Arial" w:cs="Arial"/>
              </w:rPr>
              <w:lastRenderedPageBreak/>
              <w:t xml:space="preserve">Si une garantie d’offre est requise en application de l’article 19.1 des IS, toute offre non accompagnée d’une garantie d’offre conforme pour l’essentiel sera rejetée par le Maître de l’Ouvrage comme étant non conforme. </w:t>
            </w:r>
          </w:p>
          <w:p w14:paraId="6710FEC4" w14:textId="77777777" w:rsidR="00F95700" w:rsidRPr="00C42B88" w:rsidRDefault="00F95700" w:rsidP="00F95700">
            <w:pPr>
              <w:pStyle w:val="Paragraphedeliste"/>
              <w:numPr>
                <w:ilvl w:val="1"/>
                <w:numId w:val="59"/>
              </w:numPr>
              <w:spacing w:before="60" w:after="120"/>
              <w:rPr>
                <w:rFonts w:ascii="Arial" w:hAnsi="Arial" w:cs="Arial"/>
              </w:rPr>
            </w:pPr>
            <w:r w:rsidRPr="00C42B88">
              <w:rPr>
                <w:rFonts w:ascii="Arial" w:hAnsi="Arial" w:cs="Arial"/>
              </w:rPr>
              <w:t xml:space="preserve">Si une garantie d’offre est requise en application de l’article 19.1 des IS, les Garanties d’offre des Soumissionnaires non retenus leur seront restituées dans les meilleurs délais après que le Soumissionnaire retenu aura signé le Marché et fourni la garantie de bonne exécution et si cela est stipulé dans les </w:t>
            </w:r>
            <w:r w:rsidRPr="00C42B88">
              <w:rPr>
                <w:rFonts w:ascii="Arial" w:hAnsi="Arial" w:cs="Arial"/>
                <w:b/>
              </w:rPr>
              <w:t>DPAO</w:t>
            </w:r>
            <w:r w:rsidRPr="00C42B88">
              <w:rPr>
                <w:rFonts w:ascii="Arial" w:hAnsi="Arial" w:cs="Arial"/>
              </w:rPr>
              <w:t>, la garantie de performance environnementale, sociale, hygiène et sécurité (ESHS) prescrites à l’article 48 des IS.</w:t>
            </w:r>
          </w:p>
          <w:p w14:paraId="120AA3C3" w14:textId="77777777" w:rsidR="00F95700" w:rsidRPr="00C42B88" w:rsidRDefault="00F95700" w:rsidP="00F95700">
            <w:pPr>
              <w:pStyle w:val="Paragraphedeliste"/>
              <w:numPr>
                <w:ilvl w:val="1"/>
                <w:numId w:val="59"/>
              </w:numPr>
              <w:spacing w:before="60" w:after="120"/>
              <w:rPr>
                <w:rFonts w:ascii="Arial" w:hAnsi="Arial" w:cs="Arial"/>
              </w:rPr>
            </w:pPr>
            <w:r w:rsidRPr="00C42B88">
              <w:rPr>
                <w:rFonts w:ascii="Arial" w:hAnsi="Arial" w:cs="Arial"/>
              </w:rPr>
              <w:t xml:space="preserve">La Garantie d’offre du Soumissionnaire retenu lui sera restituée dans les meilleurs délais après la signature du Marché, contre remise de la Garantie de bonne exécution, et si cela est stipulé dans les </w:t>
            </w:r>
            <w:r w:rsidRPr="00C42B88">
              <w:rPr>
                <w:rFonts w:ascii="Arial" w:hAnsi="Arial" w:cs="Arial"/>
                <w:b/>
              </w:rPr>
              <w:t>DPAO</w:t>
            </w:r>
            <w:r w:rsidRPr="00C42B88">
              <w:rPr>
                <w:rFonts w:ascii="Arial" w:hAnsi="Arial" w:cs="Arial"/>
              </w:rPr>
              <w:t>, la garantie de performance environnementale, sociale, hygiène et sécurité (ESHS) requises.</w:t>
            </w:r>
          </w:p>
          <w:p w14:paraId="3D391B4C" w14:textId="77777777" w:rsidR="00F95700" w:rsidRPr="00C42B88" w:rsidRDefault="00F95700" w:rsidP="00F95700">
            <w:pPr>
              <w:pStyle w:val="Paragraphedeliste"/>
              <w:numPr>
                <w:ilvl w:val="1"/>
                <w:numId w:val="59"/>
              </w:numPr>
              <w:spacing w:before="60" w:after="120"/>
              <w:rPr>
                <w:rFonts w:ascii="Arial" w:hAnsi="Arial" w:cs="Arial"/>
              </w:rPr>
            </w:pPr>
            <w:r w:rsidRPr="00C42B88">
              <w:rPr>
                <w:rFonts w:ascii="Arial" w:hAnsi="Arial" w:cs="Arial"/>
              </w:rPr>
              <w:t xml:space="preserve">La garantie d’offre peut être saisie ou la déclaration de garantie d’offre mise en œuvre : </w:t>
            </w:r>
          </w:p>
          <w:p w14:paraId="52D919EF" w14:textId="77777777" w:rsidR="00F95700" w:rsidRPr="00C42B88" w:rsidRDefault="00F95700" w:rsidP="00F95700">
            <w:pPr>
              <w:pStyle w:val="Corpsdetexte2"/>
              <w:numPr>
                <w:ilvl w:val="0"/>
                <w:numId w:val="16"/>
              </w:numPr>
              <w:tabs>
                <w:tab w:val="left" w:pos="576"/>
                <w:tab w:val="left" w:pos="1152"/>
              </w:tabs>
              <w:spacing w:before="60" w:after="120"/>
              <w:ind w:left="1152" w:hanging="576"/>
              <w:rPr>
                <w:rFonts w:ascii="Arial" w:hAnsi="Arial" w:cs="Arial"/>
                <w:lang w:val="fr-FR"/>
              </w:rPr>
            </w:pPr>
            <w:proofErr w:type="gramStart"/>
            <w:r w:rsidRPr="00C42B88">
              <w:rPr>
                <w:rFonts w:ascii="Arial" w:hAnsi="Arial" w:cs="Arial"/>
                <w:lang w:val="fr-FR"/>
              </w:rPr>
              <w:t>si</w:t>
            </w:r>
            <w:proofErr w:type="gramEnd"/>
            <w:r w:rsidRPr="00C42B88">
              <w:rPr>
                <w:rFonts w:ascii="Arial" w:hAnsi="Arial" w:cs="Arial"/>
                <w:lang w:val="fr-FR"/>
              </w:rPr>
              <w:t xml:space="preserve"> le Soumissionnaire retire son Offre pendant le délai de validité qu’il aura spécifié dans sa Soumission, le cas échéant prorogé par le Soumissionnaire ; ou</w:t>
            </w:r>
          </w:p>
          <w:p w14:paraId="6DC4D22B" w14:textId="77777777" w:rsidR="00F95700" w:rsidRPr="00C42B88" w:rsidRDefault="00F95700" w:rsidP="00F95700">
            <w:pPr>
              <w:numPr>
                <w:ilvl w:val="0"/>
                <w:numId w:val="16"/>
              </w:numPr>
              <w:tabs>
                <w:tab w:val="left" w:pos="576"/>
                <w:tab w:val="left" w:pos="1152"/>
              </w:tabs>
              <w:spacing w:before="60" w:after="120"/>
              <w:ind w:left="1152" w:hanging="576"/>
              <w:rPr>
                <w:rFonts w:ascii="Arial" w:hAnsi="Arial" w:cs="Arial"/>
              </w:rPr>
            </w:pPr>
            <w:proofErr w:type="gramStart"/>
            <w:r w:rsidRPr="00C42B88">
              <w:rPr>
                <w:rFonts w:ascii="Arial" w:hAnsi="Arial" w:cs="Arial"/>
              </w:rPr>
              <w:t>s’agissant</w:t>
            </w:r>
            <w:proofErr w:type="gramEnd"/>
            <w:r w:rsidRPr="00C42B88">
              <w:rPr>
                <w:rFonts w:ascii="Arial" w:hAnsi="Arial" w:cs="Arial"/>
              </w:rPr>
              <w:t xml:space="preserve"> du Soumissionnaire retenu, si ce dernier :</w:t>
            </w:r>
          </w:p>
          <w:p w14:paraId="32BFAE7D" w14:textId="77777777" w:rsidR="00F95700" w:rsidRPr="00C42B88" w:rsidRDefault="00F95700" w:rsidP="00F95700">
            <w:pPr>
              <w:numPr>
                <w:ilvl w:val="0"/>
                <w:numId w:val="17"/>
              </w:numPr>
              <w:tabs>
                <w:tab w:val="left" w:pos="576"/>
                <w:tab w:val="left" w:pos="1152"/>
              </w:tabs>
              <w:spacing w:before="60" w:after="120"/>
              <w:ind w:left="1728" w:hanging="576"/>
              <w:rPr>
                <w:rFonts w:ascii="Arial" w:hAnsi="Arial" w:cs="Arial"/>
              </w:rPr>
            </w:pPr>
            <w:proofErr w:type="gramStart"/>
            <w:r w:rsidRPr="00C42B88">
              <w:rPr>
                <w:rFonts w:ascii="Arial" w:hAnsi="Arial" w:cs="Arial"/>
              </w:rPr>
              <w:t>manque</w:t>
            </w:r>
            <w:proofErr w:type="gramEnd"/>
            <w:r w:rsidRPr="00C42B88">
              <w:rPr>
                <w:rFonts w:ascii="Arial" w:hAnsi="Arial" w:cs="Arial"/>
              </w:rPr>
              <w:t xml:space="preserve"> à son obligation de signer le Marché en application de l’article 47 des IS ; ou </w:t>
            </w:r>
          </w:p>
          <w:p w14:paraId="7E95B66A" w14:textId="77777777" w:rsidR="00F95700" w:rsidRPr="00C42B88" w:rsidRDefault="00F95700" w:rsidP="00BD2846">
            <w:pPr>
              <w:numPr>
                <w:ilvl w:val="0"/>
                <w:numId w:val="17"/>
              </w:numPr>
              <w:tabs>
                <w:tab w:val="left" w:pos="576"/>
                <w:tab w:val="left" w:pos="1152"/>
              </w:tabs>
              <w:spacing w:before="60" w:after="120"/>
              <w:ind w:left="1728" w:hanging="576"/>
              <w:rPr>
                <w:rFonts w:ascii="Arial" w:hAnsi="Arial" w:cs="Arial"/>
              </w:rPr>
            </w:pPr>
            <w:proofErr w:type="gramStart"/>
            <w:r w:rsidRPr="00C42B88">
              <w:rPr>
                <w:rFonts w:ascii="Arial" w:hAnsi="Arial" w:cs="Arial"/>
              </w:rPr>
              <w:t>manque</w:t>
            </w:r>
            <w:proofErr w:type="gramEnd"/>
            <w:r w:rsidRPr="00C42B88">
              <w:rPr>
                <w:rFonts w:ascii="Arial" w:hAnsi="Arial" w:cs="Arial"/>
              </w:rPr>
              <w:t xml:space="preserve"> à son obligation de fournir la Garantie de bonne exécution, et si cela est stipulé dans les </w:t>
            </w:r>
            <w:r w:rsidRPr="00C42B88">
              <w:rPr>
                <w:rFonts w:ascii="Arial" w:hAnsi="Arial" w:cs="Arial"/>
                <w:b/>
              </w:rPr>
              <w:t>DPAO</w:t>
            </w:r>
            <w:r w:rsidRPr="00C42B88">
              <w:rPr>
                <w:rFonts w:ascii="Arial" w:hAnsi="Arial" w:cs="Arial"/>
              </w:rPr>
              <w:t>, la garantie de performance environnementale, sociale, hygiène et sécurité (ESHS) en application de l’article 48 des IS.</w:t>
            </w:r>
          </w:p>
          <w:p w14:paraId="50840BE0" w14:textId="77777777" w:rsidR="00F95700" w:rsidRPr="00C42B88" w:rsidRDefault="00F95700" w:rsidP="00F95700">
            <w:pPr>
              <w:pStyle w:val="Paragraphedeliste"/>
              <w:numPr>
                <w:ilvl w:val="1"/>
                <w:numId w:val="59"/>
              </w:numPr>
              <w:spacing w:before="60" w:after="120"/>
              <w:contextualSpacing w:val="0"/>
              <w:rPr>
                <w:rFonts w:ascii="Arial" w:hAnsi="Arial" w:cs="Arial"/>
              </w:rPr>
            </w:pPr>
            <w:r w:rsidRPr="00C42B88">
              <w:rPr>
                <w:rFonts w:ascii="Arial" w:hAnsi="Arial" w:cs="Arial"/>
              </w:rPr>
              <w:t>La garantie d’offre, ou la déclaration de garantie d’offre d’un groupement d’entreprises</w:t>
            </w:r>
            <w:r w:rsidRPr="00C42B88" w:rsidDel="00FA39B8">
              <w:rPr>
                <w:rFonts w:ascii="Arial" w:hAnsi="Arial" w:cs="Arial"/>
              </w:rPr>
              <w:t xml:space="preserve"> </w:t>
            </w:r>
            <w:r w:rsidRPr="00C42B88">
              <w:rPr>
                <w:rFonts w:ascii="Arial" w:hAnsi="Arial" w:cs="Arial"/>
              </w:rPr>
              <w:t>sera libellée au nom du groupement qui a soumis l’Offre. Si un groupement n’a pas été formellement constitué lors du dépôt de l’Offre, la garantie d’offre ou la Déclaration de garantie d’offre de ce groupement sera libellée au nom de tous les futurs membres du groupement, conformément au libellé du projet d’accord de groupement mentionné aux articles 4.1 et 11.2 des IS.</w:t>
            </w:r>
          </w:p>
          <w:p w14:paraId="74C86484" w14:textId="77777777" w:rsidR="00F95700" w:rsidRPr="00C42B88" w:rsidRDefault="00F95700" w:rsidP="00F95700">
            <w:pPr>
              <w:pStyle w:val="Paragraphedeliste"/>
              <w:numPr>
                <w:ilvl w:val="1"/>
                <w:numId w:val="59"/>
              </w:numPr>
              <w:spacing w:before="60" w:after="120"/>
              <w:rPr>
                <w:rFonts w:ascii="Arial" w:hAnsi="Arial" w:cs="Arial"/>
              </w:rPr>
            </w:pPr>
            <w:r w:rsidRPr="00C42B88">
              <w:rPr>
                <w:rFonts w:ascii="Arial" w:hAnsi="Arial" w:cs="Arial"/>
              </w:rPr>
              <w:lastRenderedPageBreak/>
              <w:t>Lorsqu’en application de l’article 19.1 des IS, une déclaration de garantie d’offre a été exigée à la place d’une garantie d’offre et si :</w:t>
            </w:r>
          </w:p>
          <w:p w14:paraId="46C51B7B" w14:textId="389C658C" w:rsidR="00F95700" w:rsidRPr="00C42B88" w:rsidRDefault="00BD2846" w:rsidP="00F95700">
            <w:pPr>
              <w:tabs>
                <w:tab w:val="left" w:pos="1152"/>
              </w:tabs>
              <w:spacing w:before="60" w:after="120"/>
              <w:ind w:left="1152" w:hanging="524"/>
              <w:rPr>
                <w:rFonts w:ascii="Arial" w:hAnsi="Arial" w:cs="Arial"/>
              </w:rPr>
            </w:pPr>
            <w:r w:rsidRPr="00C42B88">
              <w:rPr>
                <w:rFonts w:ascii="Arial" w:hAnsi="Arial" w:cs="Arial"/>
              </w:rPr>
              <w:t>(</w:t>
            </w:r>
            <w:r w:rsidR="00F95700" w:rsidRPr="00C42B88">
              <w:rPr>
                <w:rFonts w:ascii="Arial" w:hAnsi="Arial" w:cs="Arial"/>
              </w:rPr>
              <w:t>a)</w:t>
            </w:r>
            <w:r w:rsidR="00F95700" w:rsidRPr="00C42B88">
              <w:rPr>
                <w:rFonts w:ascii="Arial" w:hAnsi="Arial" w:cs="Arial"/>
              </w:rPr>
              <w:tab/>
              <w:t>sous réserve des dispositions de l’article 18.2 des IS, le Soumissionnaire retire son Offre pendant le délai de validité mentionné dans le Formulaire de soumission ; ou bien</w:t>
            </w:r>
          </w:p>
          <w:p w14:paraId="12BC1D85" w14:textId="62F0895E" w:rsidR="00F95700" w:rsidRPr="00C42B88" w:rsidRDefault="00BD2846" w:rsidP="00F95700">
            <w:pPr>
              <w:tabs>
                <w:tab w:val="left" w:pos="1152"/>
              </w:tabs>
              <w:spacing w:before="60" w:after="120"/>
              <w:ind w:left="1152" w:hanging="524"/>
              <w:rPr>
                <w:rFonts w:ascii="Arial" w:hAnsi="Arial" w:cs="Arial"/>
              </w:rPr>
            </w:pPr>
            <w:r w:rsidRPr="00C42B88">
              <w:rPr>
                <w:rFonts w:ascii="Arial" w:hAnsi="Arial" w:cs="Arial"/>
              </w:rPr>
              <w:t>(</w:t>
            </w:r>
            <w:r w:rsidR="00F95700" w:rsidRPr="00C42B88">
              <w:rPr>
                <w:rFonts w:ascii="Arial" w:hAnsi="Arial" w:cs="Arial"/>
              </w:rPr>
              <w:t>b)</w:t>
            </w:r>
            <w:r w:rsidR="00F95700" w:rsidRPr="00C42B88">
              <w:rPr>
                <w:rFonts w:ascii="Arial" w:hAnsi="Arial" w:cs="Arial"/>
              </w:rPr>
              <w:tab/>
              <w:t xml:space="preserve">le Soumissionnaire retenu manque à son obligation de signer le Marché conformément à l’article 47 des IS, ou de fournir la Garantie de bonne exécution et si cela est stipulé dans les </w:t>
            </w:r>
            <w:r w:rsidR="00F95700" w:rsidRPr="00C42B88">
              <w:rPr>
                <w:rFonts w:ascii="Arial" w:hAnsi="Arial" w:cs="Arial"/>
                <w:b/>
              </w:rPr>
              <w:t>DPAO</w:t>
            </w:r>
            <w:r w:rsidR="00F95700" w:rsidRPr="00C42B88">
              <w:rPr>
                <w:rFonts w:ascii="Arial" w:hAnsi="Arial" w:cs="Arial"/>
              </w:rPr>
              <w:t>, la garantie de performance environnementale, sociale, hygiène et sécurité (ESHS) conformément à l’article 48 des IS,</w:t>
            </w:r>
          </w:p>
          <w:p w14:paraId="4B82E998" w14:textId="55C53701" w:rsidR="00F95700" w:rsidRPr="00C42B88" w:rsidRDefault="00F95700" w:rsidP="00F95700">
            <w:pPr>
              <w:spacing w:before="60" w:after="120"/>
              <w:rPr>
                <w:rFonts w:ascii="Arial" w:hAnsi="Arial" w:cs="Arial"/>
              </w:rPr>
            </w:pPr>
            <w:r w:rsidRPr="00C42B88">
              <w:rPr>
                <w:rFonts w:ascii="Arial" w:hAnsi="Arial" w:cs="Arial"/>
              </w:rPr>
              <w:tab/>
            </w:r>
            <w:proofErr w:type="gramStart"/>
            <w:r w:rsidRPr="00C42B88">
              <w:rPr>
                <w:rFonts w:ascii="Arial" w:hAnsi="Arial" w:cs="Arial"/>
              </w:rPr>
              <w:t>l’Emprunteur</w:t>
            </w:r>
            <w:proofErr w:type="gramEnd"/>
            <w:r w:rsidRPr="00C42B88">
              <w:rPr>
                <w:rFonts w:ascii="Arial" w:hAnsi="Arial" w:cs="Arial"/>
              </w:rPr>
              <w:t xml:space="preserve"> pourra disqualifier le Soumissionnaire de toute attribution de marché par le Maître de l’Ouvrage pour la période de temps stipulée dans les </w:t>
            </w:r>
            <w:r w:rsidRPr="00C42B88">
              <w:rPr>
                <w:rFonts w:ascii="Arial" w:hAnsi="Arial" w:cs="Arial"/>
                <w:b/>
              </w:rPr>
              <w:t>DPAO</w:t>
            </w:r>
            <w:r w:rsidRPr="00C42B88">
              <w:rPr>
                <w:rFonts w:ascii="Arial" w:hAnsi="Arial" w:cs="Arial"/>
              </w:rPr>
              <w:t>.</w:t>
            </w:r>
          </w:p>
        </w:tc>
      </w:tr>
      <w:tr w:rsidR="00BD2846" w:rsidRPr="00C42B88" w14:paraId="248CA5A2" w14:textId="77777777" w:rsidTr="00BD2846">
        <w:tc>
          <w:tcPr>
            <w:tcW w:w="2694" w:type="dxa"/>
            <w:tcBorders>
              <w:top w:val="nil"/>
              <w:left w:val="nil"/>
              <w:right w:val="nil"/>
            </w:tcBorders>
            <w:tcMar>
              <w:top w:w="28" w:type="dxa"/>
              <w:bottom w:w="28" w:type="dxa"/>
            </w:tcMar>
          </w:tcPr>
          <w:p w14:paraId="6D24806B" w14:textId="50353FDE" w:rsidR="00BD2846" w:rsidRPr="00C42B88" w:rsidRDefault="00BD2846" w:rsidP="009B7954">
            <w:pPr>
              <w:pStyle w:val="Sec1head2"/>
              <w:rPr>
                <w:rFonts w:ascii="Arial" w:hAnsi="Arial" w:cs="Arial"/>
              </w:rPr>
            </w:pPr>
            <w:bookmarkStart w:id="168" w:name="_Toc438438843"/>
            <w:bookmarkStart w:id="169" w:name="_Toc438532612"/>
            <w:bookmarkStart w:id="170" w:name="_Toc438733987"/>
            <w:bookmarkStart w:id="171" w:name="_Toc438907026"/>
            <w:bookmarkStart w:id="172" w:name="_Toc438907225"/>
            <w:bookmarkStart w:id="173" w:name="_Toc156373304"/>
            <w:bookmarkStart w:id="174" w:name="_Toc488839003"/>
            <w:r w:rsidRPr="00C42B88">
              <w:rPr>
                <w:rFonts w:ascii="Arial" w:hAnsi="Arial" w:cs="Arial"/>
              </w:rPr>
              <w:lastRenderedPageBreak/>
              <w:t>20.</w:t>
            </w:r>
            <w:r w:rsidRPr="00C42B88">
              <w:rPr>
                <w:rFonts w:ascii="Arial" w:hAnsi="Arial" w:cs="Arial"/>
              </w:rPr>
              <w:tab/>
              <w:t>Forme et signature de l’offre</w:t>
            </w:r>
            <w:bookmarkEnd w:id="168"/>
            <w:bookmarkEnd w:id="169"/>
            <w:bookmarkEnd w:id="170"/>
            <w:bookmarkEnd w:id="171"/>
            <w:bookmarkEnd w:id="172"/>
            <w:bookmarkEnd w:id="173"/>
            <w:bookmarkEnd w:id="174"/>
          </w:p>
        </w:tc>
        <w:tc>
          <w:tcPr>
            <w:tcW w:w="6685" w:type="dxa"/>
            <w:tcBorders>
              <w:top w:val="nil"/>
              <w:left w:val="nil"/>
              <w:right w:val="nil"/>
            </w:tcBorders>
            <w:tcMar>
              <w:top w:w="28" w:type="dxa"/>
              <w:bottom w:w="28" w:type="dxa"/>
            </w:tcMar>
          </w:tcPr>
          <w:p w14:paraId="2C5F75D2" w14:textId="107B258D" w:rsidR="00BD2846" w:rsidRPr="00C42B88" w:rsidRDefault="00BD2846" w:rsidP="00BD2846">
            <w:pPr>
              <w:pStyle w:val="Paragraphedeliste"/>
              <w:numPr>
                <w:ilvl w:val="1"/>
                <w:numId w:val="60"/>
              </w:numPr>
              <w:spacing w:before="60" w:after="120"/>
              <w:contextualSpacing w:val="0"/>
              <w:rPr>
                <w:rFonts w:ascii="Arial" w:hAnsi="Arial" w:cs="Arial"/>
              </w:rPr>
            </w:pPr>
            <w:r w:rsidRPr="00C42B88">
              <w:rPr>
                <w:rFonts w:ascii="Arial" w:hAnsi="Arial" w:cs="Arial"/>
              </w:rPr>
              <w:t xml:space="preserve">Le Soumissionnaire préparera un original des documents constitutifs de l’Offre tels que décrits à l’article 11 des IS, en indiquant clairement la mention « ORIGINAL ». Une offre variante, </w:t>
            </w:r>
            <w:proofErr w:type="gramStart"/>
            <w:r w:rsidRPr="00C42B88">
              <w:rPr>
                <w:rFonts w:ascii="Arial" w:hAnsi="Arial" w:cs="Arial"/>
              </w:rPr>
              <w:t>lorsque elle</w:t>
            </w:r>
            <w:proofErr w:type="gramEnd"/>
            <w:r w:rsidRPr="00C42B88">
              <w:rPr>
                <w:rFonts w:ascii="Arial" w:hAnsi="Arial" w:cs="Arial"/>
              </w:rPr>
              <w:t xml:space="preserve"> est recevable, en application de l’article 13 des IS portera clairement la mention « VARIANTE ». Par ailleurs, le Soumissionnaire soumettra le nombre d’exemplaires supplémentaires de son Offre tel qu’il est indiqué dans les </w:t>
            </w:r>
            <w:r w:rsidRPr="00C42B88">
              <w:rPr>
                <w:rFonts w:ascii="Arial" w:hAnsi="Arial" w:cs="Arial"/>
                <w:b/>
              </w:rPr>
              <w:t>DPAO</w:t>
            </w:r>
            <w:r w:rsidRPr="00C42B88">
              <w:rPr>
                <w:rFonts w:ascii="Arial" w:hAnsi="Arial" w:cs="Arial"/>
              </w:rPr>
              <w:t>, en mentionnant clairement sur ces exemplaires « COPIE ». En cas de différences entre les copies et l’original, l’original fera foi.</w:t>
            </w:r>
          </w:p>
          <w:p w14:paraId="0CF06706" w14:textId="77777777" w:rsidR="00BD2846" w:rsidRPr="00C42B88" w:rsidRDefault="00BD2846" w:rsidP="00BD2846">
            <w:pPr>
              <w:pStyle w:val="Paragraphedeliste"/>
              <w:numPr>
                <w:ilvl w:val="1"/>
                <w:numId w:val="60"/>
              </w:numPr>
              <w:spacing w:before="60" w:after="120"/>
              <w:contextualSpacing w:val="0"/>
              <w:rPr>
                <w:rFonts w:ascii="Arial" w:hAnsi="Arial" w:cs="Arial"/>
              </w:rPr>
            </w:pPr>
            <w:r w:rsidRPr="00C42B88">
              <w:rPr>
                <w:rFonts w:ascii="Arial" w:hAnsi="Arial" w:cs="Arial"/>
              </w:rPr>
              <w:t>Le Soumissionnaire devra marquer « CONFIDENTIEL » tout renseignement à caractère confidentiel ou d’exclusivité commerciale. Ceci pourra inclure des informations confidentielles, des secrets commerciaux, ou des informations commerciales ou financières sensibles.</w:t>
            </w:r>
          </w:p>
          <w:p w14:paraId="7DAD0FF7" w14:textId="77777777" w:rsidR="00BD2846" w:rsidRPr="00C42B88" w:rsidRDefault="00BD2846" w:rsidP="00BD2846">
            <w:pPr>
              <w:pStyle w:val="Paragraphedeliste"/>
              <w:numPr>
                <w:ilvl w:val="1"/>
                <w:numId w:val="60"/>
              </w:numPr>
              <w:spacing w:before="60" w:after="120"/>
              <w:contextualSpacing w:val="0"/>
              <w:rPr>
                <w:rFonts w:ascii="Arial" w:hAnsi="Arial" w:cs="Arial"/>
              </w:rPr>
            </w:pPr>
            <w:r w:rsidRPr="00C42B88">
              <w:rPr>
                <w:rFonts w:ascii="Arial" w:hAnsi="Arial" w:cs="Arial"/>
              </w:rPr>
              <w:t xml:space="preserve">L’original et toutes les copies de l’Offre seront dactylographiés ou écrits à l’encre indélébile et seront signés par une personne dûment habilitée à signer au nom du Soumissionnaire. Cette habilitation sera établie dans la forme spécifiée dans les </w:t>
            </w:r>
            <w:r w:rsidRPr="00C42B88">
              <w:rPr>
                <w:rFonts w:ascii="Arial" w:hAnsi="Arial" w:cs="Arial"/>
                <w:b/>
              </w:rPr>
              <w:t>DPAO</w:t>
            </w:r>
            <w:r w:rsidRPr="00C42B88">
              <w:rPr>
                <w:rFonts w:ascii="Arial" w:hAnsi="Arial" w:cs="Arial"/>
              </w:rPr>
              <w:t>, et jointe à la Soumission. Le nom et le titre de chaque signataire devront être dactylographiés ou imprimés sous la signature. Toutes les pages de l’Offre, à l’exception des publications non modifiées, seront paraphées par la personne signataire de l’Offre.</w:t>
            </w:r>
          </w:p>
          <w:p w14:paraId="734A7F2C" w14:textId="77777777" w:rsidR="00BD2846" w:rsidRPr="00C42B88" w:rsidRDefault="00BD2846" w:rsidP="00BD2846">
            <w:pPr>
              <w:pStyle w:val="Paragraphedeliste"/>
              <w:numPr>
                <w:ilvl w:val="1"/>
                <w:numId w:val="60"/>
              </w:numPr>
              <w:spacing w:before="60" w:after="120"/>
              <w:contextualSpacing w:val="0"/>
              <w:rPr>
                <w:rFonts w:ascii="Arial" w:hAnsi="Arial" w:cs="Arial"/>
              </w:rPr>
            </w:pPr>
            <w:r w:rsidRPr="00C42B88">
              <w:rPr>
                <w:rFonts w:ascii="Arial" w:hAnsi="Arial" w:cs="Arial"/>
              </w:rPr>
              <w:t xml:space="preserve">Les offres soumises par des entreprises groupées devront être signées au nom du groupement par un </w:t>
            </w:r>
            <w:r w:rsidRPr="00C42B88">
              <w:rPr>
                <w:rFonts w:ascii="Arial" w:hAnsi="Arial" w:cs="Arial"/>
              </w:rPr>
              <w:lastRenderedPageBreak/>
              <w:t>représentant habilité du groupement de manière à engager tous les membres du groupement et inclure le pouvoir du mandataire du groupement signé par les personnes habilitées à signer au nom du groupement.</w:t>
            </w:r>
          </w:p>
          <w:p w14:paraId="6537B0F5" w14:textId="0BFDB259" w:rsidR="00BD2846" w:rsidRPr="00C42B88" w:rsidRDefault="00BD2846" w:rsidP="00BD2846">
            <w:pPr>
              <w:pStyle w:val="Paragraphedeliste"/>
              <w:numPr>
                <w:ilvl w:val="1"/>
                <w:numId w:val="60"/>
              </w:numPr>
              <w:spacing w:before="60" w:after="120"/>
              <w:rPr>
                <w:rFonts w:ascii="Arial" w:hAnsi="Arial" w:cs="Arial"/>
              </w:rPr>
            </w:pPr>
            <w:r w:rsidRPr="00C42B88">
              <w:rPr>
                <w:rFonts w:ascii="Arial" w:hAnsi="Arial" w:cs="Arial"/>
              </w:rPr>
              <w:t>Tout ajout entre les lignes, rature ou surcharge, pour être valable, devra être signé ou paraphé par la personne signataire.</w:t>
            </w:r>
            <w:r w:rsidRPr="00C42B88" w:rsidDel="00455C2A">
              <w:rPr>
                <w:rFonts w:ascii="Arial" w:hAnsi="Arial" w:cs="Arial"/>
              </w:rPr>
              <w:t xml:space="preserve"> </w:t>
            </w:r>
          </w:p>
        </w:tc>
      </w:tr>
      <w:tr w:rsidR="00BD2846" w:rsidRPr="00C42B88" w14:paraId="5B3D6211" w14:textId="77777777" w:rsidTr="009B7954">
        <w:tc>
          <w:tcPr>
            <w:tcW w:w="9379" w:type="dxa"/>
            <w:gridSpan w:val="2"/>
            <w:tcBorders>
              <w:top w:val="nil"/>
              <w:left w:val="nil"/>
              <w:bottom w:val="nil"/>
              <w:right w:val="nil"/>
            </w:tcBorders>
            <w:tcMar>
              <w:top w:w="28" w:type="dxa"/>
              <w:bottom w:w="28" w:type="dxa"/>
            </w:tcMar>
          </w:tcPr>
          <w:p w14:paraId="25E19C7E" w14:textId="77777777" w:rsidR="00BD2846" w:rsidRPr="00C42B88" w:rsidRDefault="00BD2846" w:rsidP="00BD2846">
            <w:pPr>
              <w:pStyle w:val="Sec1head1"/>
              <w:rPr>
                <w:rFonts w:ascii="Arial" w:hAnsi="Arial" w:cs="Arial"/>
              </w:rPr>
            </w:pPr>
            <w:bookmarkStart w:id="175" w:name="_Toc438438844"/>
            <w:bookmarkStart w:id="176" w:name="_Toc438532613"/>
            <w:bookmarkStart w:id="177" w:name="_Toc438733988"/>
            <w:bookmarkStart w:id="178" w:name="_Toc438962070"/>
            <w:bookmarkStart w:id="179" w:name="_Toc461939619"/>
            <w:bookmarkStart w:id="180" w:name="_Toc488839004"/>
            <w:r w:rsidRPr="00C42B88">
              <w:rPr>
                <w:rFonts w:ascii="Arial" w:hAnsi="Arial" w:cs="Arial"/>
              </w:rPr>
              <w:lastRenderedPageBreak/>
              <w:t xml:space="preserve">D. </w:t>
            </w:r>
            <w:r w:rsidRPr="00C42B88">
              <w:rPr>
                <w:rFonts w:ascii="Arial" w:hAnsi="Arial" w:cs="Arial"/>
              </w:rPr>
              <w:tab/>
              <w:t>Remise des Offres et Ouverture des plis</w:t>
            </w:r>
            <w:bookmarkEnd w:id="175"/>
            <w:bookmarkEnd w:id="176"/>
            <w:bookmarkEnd w:id="177"/>
            <w:bookmarkEnd w:id="178"/>
            <w:bookmarkEnd w:id="179"/>
            <w:bookmarkEnd w:id="180"/>
          </w:p>
        </w:tc>
      </w:tr>
      <w:tr w:rsidR="00BD2846" w:rsidRPr="00C42B88" w14:paraId="1CCFF920" w14:textId="77777777" w:rsidTr="00BD2846">
        <w:tc>
          <w:tcPr>
            <w:tcW w:w="2694" w:type="dxa"/>
            <w:tcBorders>
              <w:top w:val="nil"/>
              <w:left w:val="nil"/>
              <w:right w:val="nil"/>
            </w:tcBorders>
            <w:tcMar>
              <w:top w:w="28" w:type="dxa"/>
              <w:bottom w:w="28" w:type="dxa"/>
            </w:tcMar>
          </w:tcPr>
          <w:p w14:paraId="5CE80D47" w14:textId="1210D87C" w:rsidR="00BD2846" w:rsidRPr="00C42B88" w:rsidRDefault="00BD2846" w:rsidP="009B7954">
            <w:pPr>
              <w:pStyle w:val="Sec1head2"/>
              <w:rPr>
                <w:rFonts w:ascii="Arial" w:hAnsi="Arial" w:cs="Arial"/>
              </w:rPr>
            </w:pPr>
            <w:bookmarkStart w:id="181" w:name="_Toc156373305"/>
            <w:bookmarkStart w:id="182" w:name="_Toc488839005"/>
            <w:bookmarkStart w:id="183" w:name="_Toc438438845"/>
            <w:bookmarkStart w:id="184" w:name="_Toc438532614"/>
            <w:bookmarkStart w:id="185" w:name="_Toc438733989"/>
            <w:bookmarkStart w:id="186" w:name="_Toc438907027"/>
            <w:bookmarkStart w:id="187" w:name="_Toc438907226"/>
            <w:r w:rsidRPr="00C42B88">
              <w:rPr>
                <w:rFonts w:ascii="Arial" w:hAnsi="Arial" w:cs="Arial"/>
              </w:rPr>
              <w:t>21.</w:t>
            </w:r>
            <w:r w:rsidRPr="00C42B88">
              <w:rPr>
                <w:rFonts w:ascii="Arial" w:hAnsi="Arial" w:cs="Arial"/>
              </w:rPr>
              <w:tab/>
              <w:t>Cachetage et marquage des offres</w:t>
            </w:r>
            <w:bookmarkEnd w:id="181"/>
            <w:bookmarkEnd w:id="182"/>
            <w:r w:rsidRPr="00C42B88">
              <w:rPr>
                <w:rFonts w:ascii="Arial" w:hAnsi="Arial" w:cs="Arial"/>
              </w:rPr>
              <w:t xml:space="preserve"> </w:t>
            </w:r>
            <w:bookmarkEnd w:id="183"/>
            <w:bookmarkEnd w:id="184"/>
            <w:bookmarkEnd w:id="185"/>
            <w:bookmarkEnd w:id="186"/>
            <w:bookmarkEnd w:id="187"/>
          </w:p>
        </w:tc>
        <w:tc>
          <w:tcPr>
            <w:tcW w:w="6685" w:type="dxa"/>
            <w:tcBorders>
              <w:top w:val="nil"/>
              <w:left w:val="nil"/>
              <w:right w:val="nil"/>
            </w:tcBorders>
            <w:tcMar>
              <w:top w:w="28" w:type="dxa"/>
              <w:bottom w:w="28" w:type="dxa"/>
            </w:tcMar>
          </w:tcPr>
          <w:p w14:paraId="4D52343C" w14:textId="50EB699B" w:rsidR="00BD2846" w:rsidRPr="00C42B88" w:rsidRDefault="00BD2846" w:rsidP="00BD2846">
            <w:pPr>
              <w:pStyle w:val="Paragraphedeliste"/>
              <w:numPr>
                <w:ilvl w:val="1"/>
                <w:numId w:val="61"/>
              </w:numPr>
              <w:tabs>
                <w:tab w:val="left" w:pos="702"/>
              </w:tabs>
              <w:spacing w:before="60" w:after="120"/>
              <w:rPr>
                <w:rFonts w:ascii="Arial" w:hAnsi="Arial" w:cs="Arial"/>
              </w:rPr>
            </w:pPr>
            <w:r w:rsidRPr="00C42B88">
              <w:rPr>
                <w:rFonts w:ascii="Arial" w:hAnsi="Arial" w:cs="Arial"/>
              </w:rPr>
              <w:t>Le Soumissionnaire devra placer son offre dans une enveloppe unique (procédure à une seule enveloppe), et cachetée. Dans l’unique enveloppe, le Soumissionnaire placera les enveloppes distinctes et cachetées ci-après :</w:t>
            </w:r>
          </w:p>
          <w:p w14:paraId="65AABAA9" w14:textId="77777777" w:rsidR="00BD2846" w:rsidRPr="00C42B88" w:rsidRDefault="00BD2846" w:rsidP="00BD2846">
            <w:pPr>
              <w:tabs>
                <w:tab w:val="left" w:pos="702"/>
              </w:tabs>
              <w:spacing w:before="60" w:after="120"/>
              <w:ind w:left="1200"/>
              <w:rPr>
                <w:rFonts w:ascii="Arial" w:hAnsi="Arial" w:cs="Arial"/>
              </w:rPr>
            </w:pPr>
            <w:r w:rsidRPr="00C42B88">
              <w:rPr>
                <w:rFonts w:ascii="Arial" w:hAnsi="Arial" w:cs="Arial"/>
              </w:rPr>
              <w:t>(a)</w:t>
            </w:r>
            <w:r w:rsidRPr="00C42B88">
              <w:rPr>
                <w:rFonts w:ascii="Arial" w:hAnsi="Arial" w:cs="Arial"/>
              </w:rPr>
              <w:tab/>
              <w:t xml:space="preserve"> une enveloppe portant la mention « ORIGINAL », contenant tous les documents constitutifs de l’Offre, tels que décrits à l’Article 11 des IS, et</w:t>
            </w:r>
          </w:p>
          <w:p w14:paraId="61C7CF91" w14:textId="6BB7CEF2" w:rsidR="00BD2846" w:rsidRPr="00C42B88" w:rsidRDefault="00BD2846" w:rsidP="00BD2846">
            <w:pPr>
              <w:tabs>
                <w:tab w:val="left" w:pos="702"/>
              </w:tabs>
              <w:spacing w:before="60" w:after="120"/>
              <w:ind w:left="1200"/>
              <w:rPr>
                <w:rFonts w:ascii="Arial" w:hAnsi="Arial" w:cs="Arial"/>
              </w:rPr>
            </w:pPr>
            <w:r w:rsidRPr="00C42B88">
              <w:rPr>
                <w:rFonts w:ascii="Arial" w:hAnsi="Arial" w:cs="Arial"/>
              </w:rPr>
              <w:t>(b)</w:t>
            </w:r>
            <w:r w:rsidRPr="00C42B88">
              <w:rPr>
                <w:rFonts w:ascii="Arial" w:hAnsi="Arial" w:cs="Arial"/>
              </w:rPr>
              <w:tab/>
              <w:t>une enveloppe portant la mention « COPIES », contenant toutes les copies de l’Offre demandées ; et</w:t>
            </w:r>
          </w:p>
          <w:p w14:paraId="4972D647" w14:textId="69B52AB6" w:rsidR="00BD2846" w:rsidRPr="00C42B88" w:rsidRDefault="00BD2846" w:rsidP="00BD2846">
            <w:pPr>
              <w:tabs>
                <w:tab w:val="left" w:pos="702"/>
              </w:tabs>
              <w:spacing w:before="60" w:after="120"/>
              <w:ind w:left="1200"/>
              <w:rPr>
                <w:rFonts w:ascii="Arial" w:hAnsi="Arial" w:cs="Arial"/>
              </w:rPr>
            </w:pPr>
            <w:r w:rsidRPr="00C42B88">
              <w:rPr>
                <w:rFonts w:ascii="Arial" w:hAnsi="Arial" w:cs="Arial"/>
              </w:rPr>
              <w:t>(c)</w:t>
            </w:r>
            <w:r w:rsidRPr="00C42B88">
              <w:rPr>
                <w:rFonts w:ascii="Arial" w:hAnsi="Arial" w:cs="Arial"/>
              </w:rPr>
              <w:tab/>
              <w:t>si des offres variantes sont autorisées en application de l’Article 13 des IS, le cas échéant :</w:t>
            </w:r>
          </w:p>
          <w:p w14:paraId="55932B26" w14:textId="5F5C544F" w:rsidR="00BD2846" w:rsidRPr="00C42B88" w:rsidRDefault="00BD2846" w:rsidP="00BD2846">
            <w:pPr>
              <w:tabs>
                <w:tab w:val="left" w:pos="702"/>
              </w:tabs>
              <w:spacing w:before="60" w:after="120"/>
              <w:ind w:left="1767"/>
              <w:rPr>
                <w:rFonts w:ascii="Arial" w:hAnsi="Arial" w:cs="Arial"/>
              </w:rPr>
            </w:pPr>
            <w:r w:rsidRPr="00C42B88">
              <w:rPr>
                <w:rFonts w:ascii="Arial" w:hAnsi="Arial" w:cs="Arial"/>
              </w:rPr>
              <w:t>i.</w:t>
            </w:r>
            <w:r w:rsidRPr="00C42B88">
              <w:rPr>
                <w:rFonts w:ascii="Arial" w:hAnsi="Arial" w:cs="Arial"/>
              </w:rPr>
              <w:tab/>
              <w:t>une enveloppe portant la mention « ORIGINAL -VARIANTE », contenant l’Offre variante ; et</w:t>
            </w:r>
          </w:p>
          <w:p w14:paraId="3EFEFE6F" w14:textId="77777777" w:rsidR="00BD2846" w:rsidRPr="00C42B88" w:rsidRDefault="00BD2846" w:rsidP="00BD2846">
            <w:pPr>
              <w:tabs>
                <w:tab w:val="left" w:pos="702"/>
              </w:tabs>
              <w:spacing w:before="60" w:after="120"/>
              <w:ind w:left="1767"/>
              <w:rPr>
                <w:rFonts w:ascii="Arial" w:hAnsi="Arial" w:cs="Arial"/>
              </w:rPr>
            </w:pPr>
            <w:r w:rsidRPr="00C42B88">
              <w:rPr>
                <w:rFonts w:ascii="Arial" w:hAnsi="Arial" w:cs="Arial"/>
              </w:rPr>
              <w:t>ii.</w:t>
            </w:r>
            <w:r w:rsidRPr="00C42B88">
              <w:rPr>
                <w:rFonts w:ascii="Arial" w:hAnsi="Arial" w:cs="Arial"/>
              </w:rPr>
              <w:tab/>
              <w:t xml:space="preserve">les copies demandées de l’Offre </w:t>
            </w:r>
            <w:proofErr w:type="gramStart"/>
            <w:r w:rsidRPr="00C42B88">
              <w:rPr>
                <w:rFonts w:ascii="Arial" w:hAnsi="Arial" w:cs="Arial"/>
              </w:rPr>
              <w:t>variante</w:t>
            </w:r>
            <w:proofErr w:type="gramEnd"/>
            <w:r w:rsidRPr="00C42B88">
              <w:rPr>
                <w:rFonts w:ascii="Arial" w:hAnsi="Arial" w:cs="Arial"/>
              </w:rPr>
              <w:t xml:space="preserve"> dans l’enveloppe portant la mention « COPIES – VARIANTE ». </w:t>
            </w:r>
          </w:p>
          <w:p w14:paraId="5773AE62" w14:textId="77777777" w:rsidR="00BD2846" w:rsidRPr="00C42B88" w:rsidRDefault="00BD2846" w:rsidP="00BD2846">
            <w:pPr>
              <w:pStyle w:val="Paragraphedeliste"/>
              <w:numPr>
                <w:ilvl w:val="1"/>
                <w:numId w:val="61"/>
              </w:numPr>
              <w:spacing w:before="60" w:after="120"/>
              <w:rPr>
                <w:rFonts w:ascii="Arial" w:hAnsi="Arial" w:cs="Arial"/>
              </w:rPr>
            </w:pPr>
            <w:r w:rsidRPr="00C42B88">
              <w:rPr>
                <w:rFonts w:ascii="Arial" w:hAnsi="Arial" w:cs="Arial"/>
              </w:rPr>
              <w:t>Les enveloppes intérieure et extérieure devront :</w:t>
            </w:r>
          </w:p>
          <w:p w14:paraId="0BF5B913" w14:textId="77777777" w:rsidR="00BD2846" w:rsidRPr="00C42B88" w:rsidRDefault="00BD2846" w:rsidP="00BD2846">
            <w:pPr>
              <w:numPr>
                <w:ilvl w:val="0"/>
                <w:numId w:val="36"/>
              </w:numPr>
              <w:tabs>
                <w:tab w:val="left" w:pos="1152"/>
              </w:tabs>
              <w:spacing w:before="60" w:after="120"/>
              <w:ind w:left="1152" w:hanging="540"/>
              <w:rPr>
                <w:rFonts w:ascii="Arial" w:hAnsi="Arial" w:cs="Arial"/>
              </w:rPr>
            </w:pPr>
            <w:proofErr w:type="gramStart"/>
            <w:r w:rsidRPr="00C42B88">
              <w:rPr>
                <w:rFonts w:ascii="Arial" w:hAnsi="Arial" w:cs="Arial"/>
              </w:rPr>
              <w:t>comporter</w:t>
            </w:r>
            <w:proofErr w:type="gramEnd"/>
            <w:r w:rsidRPr="00C42B88">
              <w:rPr>
                <w:rFonts w:ascii="Arial" w:hAnsi="Arial" w:cs="Arial"/>
              </w:rPr>
              <w:t xml:space="preserve"> le nom et l’adresse du Soumissionnaire ;</w:t>
            </w:r>
          </w:p>
          <w:p w14:paraId="6CC9CEB7" w14:textId="77777777" w:rsidR="00BD2846" w:rsidRPr="00C42B88" w:rsidRDefault="00BD2846" w:rsidP="00BD2846">
            <w:pPr>
              <w:numPr>
                <w:ilvl w:val="0"/>
                <w:numId w:val="36"/>
              </w:numPr>
              <w:tabs>
                <w:tab w:val="left" w:pos="1152"/>
              </w:tabs>
              <w:spacing w:before="60" w:after="120"/>
              <w:ind w:left="1152" w:hanging="540"/>
              <w:rPr>
                <w:rFonts w:ascii="Arial" w:hAnsi="Arial" w:cs="Arial"/>
              </w:rPr>
            </w:pPr>
            <w:proofErr w:type="gramStart"/>
            <w:r w:rsidRPr="00C42B88">
              <w:rPr>
                <w:rFonts w:ascii="Arial" w:hAnsi="Arial" w:cs="Arial"/>
              </w:rPr>
              <w:t>être</w:t>
            </w:r>
            <w:proofErr w:type="gramEnd"/>
            <w:r w:rsidRPr="00C42B88">
              <w:rPr>
                <w:rFonts w:ascii="Arial" w:hAnsi="Arial" w:cs="Arial"/>
              </w:rPr>
              <w:t xml:space="preserve"> adressées au Maître de l’Ouvrage conformément à l’article 22.1 des IS ;</w:t>
            </w:r>
          </w:p>
          <w:p w14:paraId="150C20E5" w14:textId="77777777" w:rsidR="00BD2846" w:rsidRPr="00C42B88" w:rsidRDefault="00BD2846" w:rsidP="00BD2846">
            <w:pPr>
              <w:pStyle w:val="2AutoList1"/>
              <w:numPr>
                <w:ilvl w:val="0"/>
                <w:numId w:val="36"/>
              </w:numPr>
              <w:tabs>
                <w:tab w:val="clear" w:pos="504"/>
                <w:tab w:val="left" w:pos="1152"/>
              </w:tabs>
              <w:spacing w:before="60" w:after="120"/>
              <w:ind w:left="1152" w:hanging="540"/>
              <w:rPr>
                <w:rFonts w:ascii="Arial" w:hAnsi="Arial" w:cs="Arial"/>
                <w:lang w:val="fr-FR"/>
              </w:rPr>
            </w:pPr>
            <w:proofErr w:type="gramStart"/>
            <w:r w:rsidRPr="00C42B88">
              <w:rPr>
                <w:rFonts w:ascii="Arial" w:hAnsi="Arial" w:cs="Arial"/>
                <w:lang w:val="fr-FR"/>
              </w:rPr>
              <w:t>comporter</w:t>
            </w:r>
            <w:proofErr w:type="gramEnd"/>
            <w:r w:rsidRPr="00C42B88">
              <w:rPr>
                <w:rFonts w:ascii="Arial" w:hAnsi="Arial" w:cs="Arial"/>
                <w:lang w:val="fr-FR"/>
              </w:rPr>
              <w:t xml:space="preserve"> l’identification de l’Appel d’offres conformément à l’article 1.1 des IS ;</w:t>
            </w:r>
          </w:p>
          <w:p w14:paraId="0D569F93" w14:textId="77777777" w:rsidR="00BD2846" w:rsidRPr="00C42B88" w:rsidRDefault="00BD2846" w:rsidP="00BD2846">
            <w:pPr>
              <w:pStyle w:val="2AutoList1"/>
              <w:numPr>
                <w:ilvl w:val="0"/>
                <w:numId w:val="36"/>
              </w:numPr>
              <w:tabs>
                <w:tab w:val="clear" w:pos="504"/>
                <w:tab w:val="left" w:pos="1152"/>
              </w:tabs>
              <w:spacing w:before="60" w:after="120"/>
              <w:ind w:left="1152" w:hanging="540"/>
              <w:rPr>
                <w:rFonts w:ascii="Arial" w:hAnsi="Arial" w:cs="Arial"/>
                <w:lang w:val="fr-FR"/>
              </w:rPr>
            </w:pPr>
            <w:proofErr w:type="gramStart"/>
            <w:r w:rsidRPr="00C42B88">
              <w:rPr>
                <w:rFonts w:ascii="Arial" w:hAnsi="Arial" w:cs="Arial"/>
                <w:lang w:val="fr-FR"/>
              </w:rPr>
              <w:t>comporter</w:t>
            </w:r>
            <w:proofErr w:type="gramEnd"/>
            <w:r w:rsidRPr="00C42B88">
              <w:rPr>
                <w:rFonts w:ascii="Arial" w:hAnsi="Arial" w:cs="Arial"/>
                <w:lang w:val="fr-FR"/>
              </w:rPr>
              <w:t xml:space="preserve"> la mention de ne pas les ouvrir avant la date et l’heure fixées pour l’ouverture des plis.</w:t>
            </w:r>
          </w:p>
          <w:p w14:paraId="09EB23FB" w14:textId="4F348E96" w:rsidR="00BD2846" w:rsidRPr="00C42B88" w:rsidRDefault="00BD2846" w:rsidP="00BD2846">
            <w:pPr>
              <w:pStyle w:val="Paragraphedeliste"/>
              <w:numPr>
                <w:ilvl w:val="1"/>
                <w:numId w:val="61"/>
              </w:numPr>
              <w:spacing w:before="60" w:after="120"/>
              <w:rPr>
                <w:rFonts w:ascii="Arial" w:hAnsi="Arial" w:cs="Arial"/>
              </w:rPr>
            </w:pPr>
            <w:r w:rsidRPr="00C42B88">
              <w:rPr>
                <w:rFonts w:ascii="Arial" w:hAnsi="Arial" w:cs="Arial"/>
              </w:rPr>
              <w:t>Si les enveloppes ne sont pas cachetées et marquées comme il est demandé ci-dessus, le Maître de l’Ouvrage ne sera pas tenu responsable si l’offre est égarée ou ouverte prématurément.</w:t>
            </w:r>
          </w:p>
        </w:tc>
      </w:tr>
      <w:tr w:rsidR="002476D3" w:rsidRPr="00C42B88" w14:paraId="2F880128" w14:textId="77777777" w:rsidTr="005C5730">
        <w:tc>
          <w:tcPr>
            <w:tcW w:w="2694" w:type="dxa"/>
            <w:tcBorders>
              <w:top w:val="nil"/>
              <w:left w:val="nil"/>
              <w:bottom w:val="nil"/>
              <w:right w:val="nil"/>
            </w:tcBorders>
            <w:tcMar>
              <w:top w:w="28" w:type="dxa"/>
              <w:bottom w:w="28" w:type="dxa"/>
            </w:tcMar>
          </w:tcPr>
          <w:p w14:paraId="040A837A" w14:textId="30D38B5C" w:rsidR="002476D3" w:rsidRPr="00C42B88" w:rsidRDefault="002476D3" w:rsidP="009B7954">
            <w:pPr>
              <w:pStyle w:val="Sec1head2"/>
              <w:rPr>
                <w:rFonts w:ascii="Arial" w:hAnsi="Arial" w:cs="Arial"/>
              </w:rPr>
            </w:pPr>
            <w:bookmarkStart w:id="188" w:name="_Toc438532616"/>
            <w:bookmarkStart w:id="189" w:name="_Toc438532617"/>
            <w:bookmarkStart w:id="190" w:name="_Toc156373306"/>
            <w:bookmarkStart w:id="191" w:name="_Toc488839006"/>
            <w:bookmarkStart w:id="192" w:name="_Toc424009124"/>
            <w:bookmarkStart w:id="193" w:name="_Toc438438846"/>
            <w:bookmarkStart w:id="194" w:name="_Toc438532618"/>
            <w:bookmarkStart w:id="195" w:name="_Toc438733990"/>
            <w:bookmarkStart w:id="196" w:name="_Toc438907028"/>
            <w:bookmarkStart w:id="197" w:name="_Toc438907227"/>
            <w:bookmarkEnd w:id="188"/>
            <w:bookmarkEnd w:id="189"/>
            <w:r w:rsidRPr="00C42B88">
              <w:rPr>
                <w:rFonts w:ascii="Arial" w:hAnsi="Arial" w:cs="Arial"/>
              </w:rPr>
              <w:lastRenderedPageBreak/>
              <w:t>22.</w:t>
            </w:r>
            <w:r w:rsidRPr="00C42B88">
              <w:rPr>
                <w:rFonts w:ascii="Arial" w:hAnsi="Arial" w:cs="Arial"/>
              </w:rPr>
              <w:tab/>
              <w:t>Date et heure limite de remise des offres</w:t>
            </w:r>
            <w:bookmarkEnd w:id="190"/>
            <w:bookmarkEnd w:id="191"/>
            <w:r w:rsidRPr="00C42B88">
              <w:rPr>
                <w:rFonts w:ascii="Arial" w:hAnsi="Arial" w:cs="Arial"/>
              </w:rPr>
              <w:t xml:space="preserve"> </w:t>
            </w:r>
            <w:bookmarkEnd w:id="192"/>
            <w:bookmarkEnd w:id="193"/>
            <w:bookmarkEnd w:id="194"/>
            <w:bookmarkEnd w:id="195"/>
            <w:bookmarkEnd w:id="196"/>
            <w:bookmarkEnd w:id="197"/>
          </w:p>
        </w:tc>
        <w:tc>
          <w:tcPr>
            <w:tcW w:w="6685" w:type="dxa"/>
            <w:tcBorders>
              <w:top w:val="nil"/>
              <w:left w:val="nil"/>
              <w:bottom w:val="nil"/>
              <w:right w:val="nil"/>
            </w:tcBorders>
            <w:tcMar>
              <w:top w:w="28" w:type="dxa"/>
              <w:bottom w:w="28" w:type="dxa"/>
            </w:tcMar>
          </w:tcPr>
          <w:p w14:paraId="226292B9" w14:textId="77777777" w:rsidR="002476D3" w:rsidRPr="00C42B88" w:rsidRDefault="002476D3" w:rsidP="00BD2846">
            <w:pPr>
              <w:numPr>
                <w:ilvl w:val="0"/>
                <w:numId w:val="18"/>
              </w:numPr>
              <w:spacing w:before="60" w:after="120"/>
              <w:ind w:left="662" w:hanging="662"/>
              <w:rPr>
                <w:rFonts w:ascii="Arial" w:hAnsi="Arial" w:cs="Arial"/>
              </w:rPr>
            </w:pPr>
            <w:r w:rsidRPr="00C42B88">
              <w:rPr>
                <w:rFonts w:ascii="Arial" w:hAnsi="Arial" w:cs="Arial"/>
              </w:rPr>
              <w:t xml:space="preserve">Les offres doivent être reçues par le Maître de l’Ouvrage à l’adresse indiquée dans les </w:t>
            </w:r>
            <w:r w:rsidRPr="00C42B88">
              <w:rPr>
                <w:rFonts w:ascii="Arial" w:hAnsi="Arial" w:cs="Arial"/>
                <w:b/>
              </w:rPr>
              <w:t>DPAO</w:t>
            </w:r>
            <w:r w:rsidRPr="00C42B88">
              <w:rPr>
                <w:rFonts w:ascii="Arial" w:hAnsi="Arial" w:cs="Arial"/>
              </w:rPr>
              <w:t xml:space="preserve"> et au plus tard à la date et à l’heure qui y sont spécifiées. Lorsque les </w:t>
            </w:r>
            <w:r w:rsidRPr="00C42B88">
              <w:rPr>
                <w:rFonts w:ascii="Arial" w:hAnsi="Arial" w:cs="Arial"/>
                <w:b/>
              </w:rPr>
              <w:t>DPAO</w:t>
            </w:r>
            <w:r w:rsidRPr="00C42B88">
              <w:rPr>
                <w:rFonts w:ascii="Arial" w:hAnsi="Arial" w:cs="Arial"/>
              </w:rPr>
              <w:t xml:space="preserve"> le prévoient, les Soumissionnaires devront avoir la possibilité de soumettre leur offre par voie électronique. Dans un tel cas, les Soumissionnaires devront suivre la procédure prévue aux </w:t>
            </w:r>
            <w:r w:rsidRPr="00C42B88">
              <w:rPr>
                <w:rFonts w:ascii="Arial" w:hAnsi="Arial" w:cs="Arial"/>
                <w:b/>
              </w:rPr>
              <w:t>DPAO</w:t>
            </w:r>
            <w:r w:rsidRPr="00C42B88">
              <w:rPr>
                <w:rFonts w:ascii="Arial" w:hAnsi="Arial" w:cs="Arial"/>
              </w:rPr>
              <w:t>.</w:t>
            </w:r>
          </w:p>
          <w:p w14:paraId="3AA38DE9" w14:textId="7F22CE04" w:rsidR="002476D3" w:rsidRPr="00C42B88" w:rsidRDefault="002476D3" w:rsidP="00BD2846">
            <w:pPr>
              <w:numPr>
                <w:ilvl w:val="0"/>
                <w:numId w:val="18"/>
              </w:numPr>
              <w:spacing w:before="60" w:after="120"/>
              <w:ind w:left="662" w:hanging="662"/>
              <w:rPr>
                <w:rFonts w:ascii="Arial" w:hAnsi="Arial" w:cs="Arial"/>
              </w:rPr>
            </w:pPr>
            <w:r w:rsidRPr="00C42B88">
              <w:rPr>
                <w:rFonts w:ascii="Arial" w:hAnsi="Arial" w:cs="Arial"/>
              </w:rPr>
              <w:t xml:space="preserve">Le Maître de l’Ouvrage peut, </w:t>
            </w:r>
            <w:r w:rsidR="00AA254A" w:rsidRPr="00C42B88">
              <w:rPr>
                <w:rFonts w:ascii="Arial" w:hAnsi="Arial" w:cs="Arial"/>
              </w:rPr>
              <w:t>à sa discrétion</w:t>
            </w:r>
            <w:r w:rsidRPr="00C42B88">
              <w:rPr>
                <w:rFonts w:ascii="Arial" w:hAnsi="Arial" w:cs="Arial"/>
              </w:rPr>
              <w:t xml:space="preserve">, reporter la date limite de remise des offres en modifiant le Dossier d’Appel d’Offres en application de l’article 8 des IS, auquel cas, tous les droits et obligations du Maître de l’Ouvrage et des Soumissionnaires régis par la date limite précédente seront régis par la nouvelle date limite. </w:t>
            </w:r>
          </w:p>
        </w:tc>
      </w:tr>
      <w:tr w:rsidR="002476D3" w:rsidRPr="00C42B88" w14:paraId="60AD68F5" w14:textId="77777777" w:rsidTr="005C5730">
        <w:tc>
          <w:tcPr>
            <w:tcW w:w="2694" w:type="dxa"/>
            <w:tcBorders>
              <w:top w:val="nil"/>
              <w:left w:val="nil"/>
              <w:bottom w:val="nil"/>
              <w:right w:val="nil"/>
            </w:tcBorders>
            <w:tcMar>
              <w:top w:w="28" w:type="dxa"/>
              <w:bottom w:w="28" w:type="dxa"/>
            </w:tcMar>
          </w:tcPr>
          <w:p w14:paraId="0FA12963" w14:textId="5D54D0C0" w:rsidR="002476D3" w:rsidRPr="00C42B88" w:rsidRDefault="00294BAD" w:rsidP="009B7954">
            <w:pPr>
              <w:pStyle w:val="Sec1head2"/>
              <w:rPr>
                <w:rFonts w:ascii="Arial" w:hAnsi="Arial" w:cs="Arial"/>
              </w:rPr>
            </w:pPr>
            <w:bookmarkStart w:id="198" w:name="_Toc438438847"/>
            <w:bookmarkStart w:id="199" w:name="_Toc438532619"/>
            <w:bookmarkStart w:id="200" w:name="_Toc438733991"/>
            <w:bookmarkStart w:id="201" w:name="_Toc438907029"/>
            <w:bookmarkStart w:id="202" w:name="_Toc438907228"/>
            <w:bookmarkStart w:id="203" w:name="_Toc156373307"/>
            <w:bookmarkStart w:id="204" w:name="_Toc488839007"/>
            <w:r w:rsidRPr="00C42B88">
              <w:rPr>
                <w:rFonts w:ascii="Arial" w:hAnsi="Arial" w:cs="Arial"/>
              </w:rPr>
              <w:t>23.</w:t>
            </w:r>
            <w:r w:rsidR="002476D3" w:rsidRPr="00C42B88">
              <w:rPr>
                <w:rFonts w:ascii="Arial" w:hAnsi="Arial" w:cs="Arial"/>
              </w:rPr>
              <w:tab/>
              <w:t>Offres hors délai</w:t>
            </w:r>
            <w:bookmarkEnd w:id="198"/>
            <w:bookmarkEnd w:id="199"/>
            <w:bookmarkEnd w:id="200"/>
            <w:bookmarkEnd w:id="201"/>
            <w:bookmarkEnd w:id="202"/>
            <w:bookmarkEnd w:id="203"/>
            <w:bookmarkEnd w:id="204"/>
          </w:p>
        </w:tc>
        <w:tc>
          <w:tcPr>
            <w:tcW w:w="6685" w:type="dxa"/>
            <w:tcBorders>
              <w:top w:val="nil"/>
              <w:left w:val="nil"/>
              <w:bottom w:val="nil"/>
              <w:right w:val="nil"/>
            </w:tcBorders>
            <w:tcMar>
              <w:top w:w="28" w:type="dxa"/>
              <w:bottom w:w="28" w:type="dxa"/>
            </w:tcMar>
          </w:tcPr>
          <w:p w14:paraId="34BD63E0" w14:textId="0D75944D" w:rsidR="002476D3" w:rsidRPr="00C42B88" w:rsidRDefault="002476D3" w:rsidP="00BE4B6F">
            <w:pPr>
              <w:pStyle w:val="Paragraphedeliste"/>
              <w:numPr>
                <w:ilvl w:val="1"/>
                <w:numId w:val="62"/>
              </w:numPr>
              <w:tabs>
                <w:tab w:val="left" w:pos="1152"/>
              </w:tabs>
              <w:spacing w:before="60" w:after="60"/>
              <w:rPr>
                <w:rFonts w:ascii="Arial" w:hAnsi="Arial" w:cs="Arial"/>
              </w:rPr>
            </w:pPr>
            <w:r w:rsidRPr="00C42B88">
              <w:rPr>
                <w:rFonts w:ascii="Arial" w:hAnsi="Arial" w:cs="Arial"/>
              </w:rPr>
              <w:t>Le Maître de l’Ouvrage n’acceptera aucune offre arrivée après l’expiration du délai de remise des offres conformément à l’article 22 des IS. Toute offre reçue par le Maître de l’Ouvrage après la date et l’heure limite de dépôt des offres sera déclarée hors délai, écartée et renvoyée au Soumissionnaire sans avoir été ouverte.</w:t>
            </w:r>
          </w:p>
        </w:tc>
      </w:tr>
      <w:tr w:rsidR="00BD2846" w:rsidRPr="00C42B88" w14:paraId="4C9C3564" w14:textId="77777777" w:rsidTr="00BD2846">
        <w:tc>
          <w:tcPr>
            <w:tcW w:w="2694" w:type="dxa"/>
            <w:tcBorders>
              <w:top w:val="nil"/>
              <w:left w:val="nil"/>
              <w:right w:val="nil"/>
            </w:tcBorders>
            <w:tcMar>
              <w:top w:w="28" w:type="dxa"/>
              <w:bottom w:w="28" w:type="dxa"/>
            </w:tcMar>
          </w:tcPr>
          <w:p w14:paraId="77A05E03" w14:textId="7AB71B22" w:rsidR="00BD2846" w:rsidRPr="00C42B88" w:rsidRDefault="00BD2846" w:rsidP="009B7954">
            <w:pPr>
              <w:pStyle w:val="Sec1head2"/>
              <w:rPr>
                <w:rFonts w:ascii="Arial" w:hAnsi="Arial" w:cs="Arial"/>
              </w:rPr>
            </w:pPr>
            <w:bookmarkStart w:id="205" w:name="_Toc424009126"/>
            <w:bookmarkStart w:id="206" w:name="_Toc438438848"/>
            <w:bookmarkStart w:id="207" w:name="_Toc438532620"/>
            <w:bookmarkStart w:id="208" w:name="_Toc438733992"/>
            <w:bookmarkStart w:id="209" w:name="_Toc438907030"/>
            <w:bookmarkStart w:id="210" w:name="_Toc438907229"/>
            <w:bookmarkStart w:id="211" w:name="_Toc156373308"/>
            <w:bookmarkStart w:id="212" w:name="_Toc488839008"/>
            <w:r w:rsidRPr="00C42B88">
              <w:rPr>
                <w:rFonts w:ascii="Arial" w:hAnsi="Arial" w:cs="Arial"/>
              </w:rPr>
              <w:t>24.</w:t>
            </w:r>
            <w:r w:rsidRPr="00C42B88">
              <w:rPr>
                <w:rFonts w:ascii="Arial" w:hAnsi="Arial" w:cs="Arial"/>
              </w:rPr>
              <w:tab/>
              <w:t>Retrait, substitution et modification des offres</w:t>
            </w:r>
            <w:bookmarkEnd w:id="205"/>
            <w:bookmarkEnd w:id="206"/>
            <w:bookmarkEnd w:id="207"/>
            <w:bookmarkEnd w:id="208"/>
            <w:bookmarkEnd w:id="209"/>
            <w:bookmarkEnd w:id="210"/>
            <w:bookmarkEnd w:id="211"/>
            <w:bookmarkEnd w:id="212"/>
            <w:r w:rsidRPr="00C42B88">
              <w:rPr>
                <w:rFonts w:ascii="Arial" w:hAnsi="Arial" w:cs="Arial"/>
              </w:rPr>
              <w:t xml:space="preserve"> </w:t>
            </w:r>
          </w:p>
        </w:tc>
        <w:tc>
          <w:tcPr>
            <w:tcW w:w="6685" w:type="dxa"/>
            <w:tcBorders>
              <w:top w:val="nil"/>
              <w:left w:val="nil"/>
              <w:right w:val="nil"/>
            </w:tcBorders>
            <w:tcMar>
              <w:top w:w="28" w:type="dxa"/>
              <w:bottom w:w="28" w:type="dxa"/>
            </w:tcMar>
          </w:tcPr>
          <w:p w14:paraId="5E437F37" w14:textId="073670C9" w:rsidR="00BD2846" w:rsidRPr="00C42B88" w:rsidRDefault="00BD2846" w:rsidP="00BE4B6F">
            <w:pPr>
              <w:pStyle w:val="Header3-Paragraph"/>
              <w:numPr>
                <w:ilvl w:val="1"/>
                <w:numId w:val="25"/>
              </w:numPr>
              <w:tabs>
                <w:tab w:val="clear" w:pos="420"/>
                <w:tab w:val="clear" w:pos="504"/>
                <w:tab w:val="left" w:pos="1152"/>
              </w:tabs>
              <w:suppressAutoHyphens/>
              <w:spacing w:before="60" w:after="60"/>
              <w:ind w:left="662" w:hanging="662"/>
              <w:rPr>
                <w:rFonts w:ascii="Arial" w:hAnsi="Arial" w:cs="Arial"/>
                <w:lang w:val="fr-FR"/>
              </w:rPr>
            </w:pPr>
            <w:r w:rsidRPr="00C42B88">
              <w:rPr>
                <w:rFonts w:ascii="Arial" w:hAnsi="Arial" w:cs="Arial"/>
                <w:lang w:val="fr-FR"/>
              </w:rPr>
              <w:t>Un Soumissionnaire peut retirer, remplacer, ou modifier son offre après l’avoir remise, par voie de notification écrite, dûment signée par un représentant habilité, assortie d’une copie de l’habilitation en application de l’article 20.3 des IS. La modification ou l’offre de remplacement correspondante doit être jointe à la notification écrite. Toutes les notifications devront être :</w:t>
            </w:r>
          </w:p>
          <w:p w14:paraId="5E7450FF" w14:textId="3CACC8AB" w:rsidR="00BD2846" w:rsidRPr="00C42B88" w:rsidRDefault="00BD2846" w:rsidP="00BE4B6F">
            <w:pPr>
              <w:numPr>
                <w:ilvl w:val="0"/>
                <w:numId w:val="19"/>
              </w:numPr>
              <w:tabs>
                <w:tab w:val="left" w:pos="576"/>
                <w:tab w:val="left" w:pos="1152"/>
              </w:tabs>
              <w:spacing w:before="60" w:after="60"/>
              <w:ind w:left="1152" w:hanging="576"/>
              <w:rPr>
                <w:rFonts w:ascii="Arial" w:hAnsi="Arial" w:cs="Arial"/>
                <w:spacing w:val="-4"/>
              </w:rPr>
            </w:pPr>
            <w:proofErr w:type="gramStart"/>
            <w:r w:rsidRPr="00C42B88">
              <w:rPr>
                <w:rFonts w:ascii="Arial" w:hAnsi="Arial" w:cs="Arial"/>
                <w:spacing w:val="-4"/>
              </w:rPr>
              <w:t>préparées</w:t>
            </w:r>
            <w:proofErr w:type="gramEnd"/>
            <w:r w:rsidRPr="00C42B88">
              <w:rPr>
                <w:rFonts w:ascii="Arial" w:hAnsi="Arial" w:cs="Arial"/>
                <w:spacing w:val="-4"/>
              </w:rPr>
              <w:t xml:space="preserve"> et délivrées en application des articles 20 et 21 des IS (sauf pour ce qui est des notifications de retrait qui ne nécessitent pas de copies). Par ailleurs, les enveloppes doivent porter clairement, selon le cas, la mention « </w:t>
            </w:r>
            <w:r w:rsidRPr="00C42B88">
              <w:rPr>
                <w:rFonts w:ascii="Arial" w:hAnsi="Arial" w:cs="Arial"/>
                <w:smallCaps/>
                <w:spacing w:val="-4"/>
              </w:rPr>
              <w:t>Retrait</w:t>
            </w:r>
            <w:r w:rsidRPr="00C42B88">
              <w:rPr>
                <w:rFonts w:ascii="Arial" w:hAnsi="Arial" w:cs="Arial"/>
                <w:spacing w:val="-4"/>
              </w:rPr>
              <w:t> », « </w:t>
            </w:r>
            <w:r w:rsidRPr="00C42B88">
              <w:rPr>
                <w:rFonts w:ascii="Arial" w:hAnsi="Arial" w:cs="Arial"/>
                <w:smallCaps/>
                <w:spacing w:val="-4"/>
              </w:rPr>
              <w:t>Offre de Remplacement</w:t>
            </w:r>
            <w:r w:rsidRPr="00C42B88">
              <w:rPr>
                <w:rFonts w:ascii="Arial" w:hAnsi="Arial" w:cs="Arial"/>
                <w:spacing w:val="-4"/>
              </w:rPr>
              <w:t xml:space="preserve"> » ou </w:t>
            </w:r>
            <w:r w:rsidRPr="00C42B88">
              <w:rPr>
                <w:rFonts w:ascii="Arial" w:hAnsi="Arial" w:cs="Arial"/>
              </w:rPr>
              <w:t>« </w:t>
            </w:r>
            <w:r w:rsidRPr="00C42B88">
              <w:rPr>
                <w:rFonts w:ascii="Arial" w:hAnsi="Arial" w:cs="Arial"/>
                <w:smallCaps/>
                <w:spacing w:val="-4"/>
              </w:rPr>
              <w:t>Modification</w:t>
            </w:r>
            <w:r w:rsidRPr="00C42B88">
              <w:rPr>
                <w:rFonts w:ascii="Arial" w:hAnsi="Arial" w:cs="Arial"/>
              </w:rPr>
              <w:t> »</w:t>
            </w:r>
            <w:r w:rsidRPr="00C42B88">
              <w:rPr>
                <w:rFonts w:ascii="Arial" w:hAnsi="Arial" w:cs="Arial"/>
                <w:spacing w:val="-4"/>
              </w:rPr>
              <w:t xml:space="preserve"> ; et </w:t>
            </w:r>
          </w:p>
          <w:p w14:paraId="391AC10E" w14:textId="77777777" w:rsidR="00BD2846" w:rsidRPr="00C42B88" w:rsidRDefault="00BD2846" w:rsidP="00D20E2A">
            <w:pPr>
              <w:numPr>
                <w:ilvl w:val="0"/>
                <w:numId w:val="19"/>
              </w:numPr>
              <w:tabs>
                <w:tab w:val="left" w:pos="1152"/>
              </w:tabs>
              <w:spacing w:before="60" w:after="60"/>
              <w:ind w:left="1152" w:hanging="522"/>
              <w:rPr>
                <w:rFonts w:ascii="Arial" w:hAnsi="Arial" w:cs="Arial"/>
                <w:spacing w:val="-4"/>
              </w:rPr>
            </w:pPr>
            <w:proofErr w:type="gramStart"/>
            <w:r w:rsidRPr="00C42B88">
              <w:rPr>
                <w:rFonts w:ascii="Arial" w:hAnsi="Arial" w:cs="Arial"/>
                <w:spacing w:val="-4"/>
              </w:rPr>
              <w:t>reçues</w:t>
            </w:r>
            <w:proofErr w:type="gramEnd"/>
            <w:r w:rsidRPr="00C42B88">
              <w:rPr>
                <w:rFonts w:ascii="Arial" w:hAnsi="Arial" w:cs="Arial"/>
                <w:spacing w:val="-4"/>
              </w:rPr>
              <w:t xml:space="preserve"> par le Maître de l’Ouvrage avant la date et l’heure limites de remise des offres conformément à l’article 22 des IS.</w:t>
            </w:r>
          </w:p>
          <w:p w14:paraId="526CFDF1" w14:textId="7FED22B5" w:rsidR="00BD2846" w:rsidRPr="00C42B88" w:rsidRDefault="00F6548D" w:rsidP="00BE4B6F">
            <w:pPr>
              <w:pStyle w:val="Header3-Paragraph"/>
              <w:numPr>
                <w:ilvl w:val="1"/>
                <w:numId w:val="25"/>
              </w:numPr>
              <w:tabs>
                <w:tab w:val="clear" w:pos="504"/>
                <w:tab w:val="left" w:pos="1152"/>
              </w:tabs>
              <w:suppressAutoHyphens/>
              <w:spacing w:before="60" w:after="60"/>
              <w:ind w:left="662" w:hanging="662"/>
              <w:rPr>
                <w:rFonts w:ascii="Arial" w:hAnsi="Arial" w:cs="Arial"/>
                <w:lang w:val="fr-FR"/>
              </w:rPr>
            </w:pPr>
            <w:r w:rsidRPr="00C42B88">
              <w:rPr>
                <w:rFonts w:ascii="Arial" w:hAnsi="Arial" w:cs="Arial"/>
                <w:lang w:val="fr-FR"/>
              </w:rPr>
              <w:tab/>
            </w:r>
            <w:r w:rsidR="00BD2846" w:rsidRPr="00C42B88">
              <w:rPr>
                <w:rFonts w:ascii="Arial" w:hAnsi="Arial" w:cs="Arial"/>
                <w:lang w:val="fr-FR"/>
              </w:rPr>
              <w:t>Les offres dont les Soumissionnaires demandent le retrait en application de l’article 24.1 ci-dessus leur seront renvoyées sans avoir être ouvertes.</w:t>
            </w:r>
          </w:p>
          <w:p w14:paraId="2F5435AF" w14:textId="3A56E7CF" w:rsidR="00BD2846" w:rsidRPr="00C42B88" w:rsidRDefault="00BD2846" w:rsidP="00D56ACD">
            <w:pPr>
              <w:pStyle w:val="Header3-Paragraph"/>
              <w:numPr>
                <w:ilvl w:val="1"/>
                <w:numId w:val="25"/>
              </w:numPr>
              <w:tabs>
                <w:tab w:val="clear" w:pos="420"/>
                <w:tab w:val="clear" w:pos="504"/>
                <w:tab w:val="left" w:pos="1152"/>
              </w:tabs>
              <w:suppressAutoHyphens/>
              <w:spacing w:before="60" w:after="60"/>
              <w:ind w:left="662" w:hanging="662"/>
              <w:rPr>
                <w:rFonts w:ascii="Arial" w:hAnsi="Arial" w:cs="Arial"/>
                <w:spacing w:val="-4"/>
                <w:lang w:val="fr-FR"/>
              </w:rPr>
            </w:pPr>
            <w:r w:rsidRPr="00C42B88">
              <w:rPr>
                <w:rFonts w:ascii="Arial" w:hAnsi="Arial" w:cs="Arial"/>
                <w:lang w:val="fr-FR"/>
              </w:rPr>
              <w:t>Une offre ne peut pas être retirée, remplacée ou modifiée entre la date et l’heure limite de dépôt des offres et la date d’expiration de la validité spécifiée par le Soumissionnaire dans sa Soumission, ou la date d’expiration de la période de prorogation de la validité.</w:t>
            </w:r>
          </w:p>
        </w:tc>
      </w:tr>
      <w:tr w:rsidR="00BD2846" w:rsidRPr="00C42B88" w14:paraId="75318F5A" w14:textId="77777777" w:rsidTr="00BD2846">
        <w:tc>
          <w:tcPr>
            <w:tcW w:w="2694" w:type="dxa"/>
            <w:tcBorders>
              <w:top w:val="nil"/>
              <w:left w:val="nil"/>
              <w:right w:val="nil"/>
            </w:tcBorders>
            <w:tcMar>
              <w:top w:w="28" w:type="dxa"/>
              <w:bottom w:w="28" w:type="dxa"/>
            </w:tcMar>
          </w:tcPr>
          <w:p w14:paraId="2C7629F0" w14:textId="2C9AEDD9" w:rsidR="00BD2846" w:rsidRPr="00C42B88" w:rsidRDefault="00BD2846" w:rsidP="009B7954">
            <w:pPr>
              <w:pStyle w:val="Sec1head2"/>
              <w:rPr>
                <w:rFonts w:ascii="Arial" w:hAnsi="Arial" w:cs="Arial"/>
              </w:rPr>
            </w:pPr>
            <w:bookmarkStart w:id="213" w:name="_Toc156373309"/>
            <w:bookmarkStart w:id="214" w:name="_Toc488839009"/>
            <w:r w:rsidRPr="00C42B88">
              <w:rPr>
                <w:rFonts w:ascii="Arial" w:hAnsi="Arial" w:cs="Arial"/>
              </w:rPr>
              <w:lastRenderedPageBreak/>
              <w:t>25.</w:t>
            </w:r>
            <w:r w:rsidRPr="00C42B88">
              <w:rPr>
                <w:rFonts w:ascii="Arial" w:hAnsi="Arial" w:cs="Arial"/>
              </w:rPr>
              <w:tab/>
              <w:t>Ouverture des plis</w:t>
            </w:r>
            <w:bookmarkEnd w:id="213"/>
            <w:bookmarkEnd w:id="214"/>
            <w:r w:rsidRPr="00C42B88">
              <w:rPr>
                <w:rFonts w:ascii="Arial" w:hAnsi="Arial" w:cs="Arial"/>
              </w:rPr>
              <w:t xml:space="preserve"> </w:t>
            </w:r>
          </w:p>
        </w:tc>
        <w:tc>
          <w:tcPr>
            <w:tcW w:w="6685" w:type="dxa"/>
            <w:tcBorders>
              <w:top w:val="nil"/>
              <w:left w:val="nil"/>
              <w:right w:val="nil"/>
            </w:tcBorders>
            <w:tcMar>
              <w:top w:w="28" w:type="dxa"/>
              <w:bottom w:w="28" w:type="dxa"/>
            </w:tcMar>
          </w:tcPr>
          <w:p w14:paraId="6ACEF0CF" w14:textId="77777777" w:rsidR="00BD2846" w:rsidRPr="00C42B88" w:rsidRDefault="00BD2846" w:rsidP="00F6548D">
            <w:pPr>
              <w:pStyle w:val="Paragraphedeliste"/>
              <w:numPr>
                <w:ilvl w:val="1"/>
                <w:numId w:val="63"/>
              </w:numPr>
              <w:tabs>
                <w:tab w:val="left" w:pos="1152"/>
              </w:tabs>
              <w:spacing w:before="60" w:after="120"/>
              <w:contextualSpacing w:val="0"/>
              <w:rPr>
                <w:rFonts w:ascii="Arial" w:hAnsi="Arial" w:cs="Arial"/>
              </w:rPr>
            </w:pPr>
            <w:r w:rsidRPr="00C42B88">
              <w:rPr>
                <w:rFonts w:ascii="Arial" w:hAnsi="Arial" w:cs="Arial"/>
              </w:rPr>
              <w:t xml:space="preserve">Sous réserve des dispositions figurant aux articles 23 et 24.2 des IS, à la date, heure et à l’adresse indiquées dans les </w:t>
            </w:r>
            <w:r w:rsidRPr="00C42B88">
              <w:rPr>
                <w:rFonts w:ascii="Arial" w:hAnsi="Arial" w:cs="Arial"/>
                <w:b/>
              </w:rPr>
              <w:t>DPAO</w:t>
            </w:r>
            <w:r w:rsidRPr="00C42B88" w:rsidDel="00C03B1C">
              <w:rPr>
                <w:rFonts w:ascii="Arial" w:hAnsi="Arial" w:cs="Arial"/>
              </w:rPr>
              <w:t xml:space="preserve"> </w:t>
            </w:r>
            <w:r w:rsidRPr="00C42B88">
              <w:rPr>
                <w:rFonts w:ascii="Arial" w:hAnsi="Arial" w:cs="Arial"/>
              </w:rPr>
              <w:t xml:space="preserve">le Maître de l’Ouvrage procédera à l’ouverture en public de toutes les offres reçues </w:t>
            </w:r>
            <w:r w:rsidRPr="00C42B88">
              <w:rPr>
                <w:rFonts w:ascii="Arial" w:hAnsi="Arial" w:cs="Arial"/>
                <w:spacing w:val="-4"/>
              </w:rPr>
              <w:t xml:space="preserve">avant la date et l’heure limites </w:t>
            </w:r>
            <w:r w:rsidRPr="00C42B88">
              <w:rPr>
                <w:rFonts w:ascii="Arial" w:hAnsi="Arial" w:cs="Arial"/>
              </w:rPr>
              <w:t xml:space="preserve">(quel que soit le nombre d’offres reçues) en présence des représentants des Soumissionnaires et de toute autre personne qui souhaitent être présents. Les procédures spécifiques à l’ouverture d’offres électroniques si de telles offres sont prévues à l’article 22.1 des IS seront détaillées dans les </w:t>
            </w:r>
            <w:r w:rsidRPr="00C42B88">
              <w:rPr>
                <w:rFonts w:ascii="Arial" w:hAnsi="Arial" w:cs="Arial"/>
                <w:b/>
              </w:rPr>
              <w:t>DPAO</w:t>
            </w:r>
            <w:r w:rsidRPr="00C42B88">
              <w:rPr>
                <w:rFonts w:ascii="Arial" w:hAnsi="Arial" w:cs="Arial"/>
              </w:rPr>
              <w:t xml:space="preserve">. </w:t>
            </w:r>
          </w:p>
          <w:p w14:paraId="1FF915C9" w14:textId="77777777" w:rsidR="00BD2846" w:rsidRPr="00C42B88" w:rsidRDefault="00BD2846" w:rsidP="00F6548D">
            <w:pPr>
              <w:pStyle w:val="Paragraphedeliste"/>
              <w:numPr>
                <w:ilvl w:val="1"/>
                <w:numId w:val="63"/>
              </w:numPr>
              <w:tabs>
                <w:tab w:val="left" w:pos="576"/>
                <w:tab w:val="left" w:pos="1152"/>
              </w:tabs>
              <w:spacing w:before="60" w:after="120"/>
              <w:contextualSpacing w:val="0"/>
              <w:rPr>
                <w:rFonts w:ascii="Arial" w:hAnsi="Arial" w:cs="Arial"/>
              </w:rPr>
            </w:pPr>
            <w:r w:rsidRPr="00C42B88">
              <w:rPr>
                <w:rFonts w:ascii="Arial" w:hAnsi="Arial" w:cs="Arial"/>
              </w:rPr>
              <w:t>Dans un premier temps, les enveloppes marquées « </w:t>
            </w:r>
            <w:r w:rsidRPr="00C42B88">
              <w:rPr>
                <w:rFonts w:ascii="Arial" w:hAnsi="Arial" w:cs="Arial"/>
                <w:smallCaps/>
                <w:spacing w:val="-4"/>
              </w:rPr>
              <w:t>Retrait</w:t>
            </w:r>
            <w:r w:rsidRPr="00C42B88">
              <w:rPr>
                <w:rFonts w:ascii="Arial" w:hAnsi="Arial" w:cs="Arial"/>
              </w:rPr>
              <w:t xml:space="preserve"> » seront ouvertes et leur contenu annoncé à haute voix, et l’enveloppe contenant l’offre correspondante sera renvoyée au Soumissionnaire sans avoir été ouverte. Si l’enveloppe marquée « RETRAIT » ne contient pas le pouvoir confirmant que la signature est celle d’une personne autorisée à représenter le Soumissionnaire, l’offre correspondante sera ouverte. Le retrait d’une offre ne sera autorisé que si la notification correspondante contient une habilitation valide du signataire à demander le retrait et si cette notification est lue à haute voix. </w:t>
            </w:r>
          </w:p>
          <w:p w14:paraId="31C578BE" w14:textId="77777777" w:rsidR="00BD2846" w:rsidRPr="00C42B88" w:rsidRDefault="00BD2846" w:rsidP="00F6548D">
            <w:pPr>
              <w:pStyle w:val="Paragraphedeliste"/>
              <w:numPr>
                <w:ilvl w:val="1"/>
                <w:numId w:val="63"/>
              </w:numPr>
              <w:tabs>
                <w:tab w:val="left" w:pos="576"/>
                <w:tab w:val="left" w:pos="1152"/>
              </w:tabs>
              <w:spacing w:before="60" w:after="120"/>
              <w:contextualSpacing w:val="0"/>
              <w:rPr>
                <w:rFonts w:ascii="Arial" w:hAnsi="Arial" w:cs="Arial"/>
              </w:rPr>
            </w:pPr>
            <w:r w:rsidRPr="00C42B88">
              <w:rPr>
                <w:rFonts w:ascii="Arial" w:hAnsi="Arial" w:cs="Arial"/>
              </w:rPr>
              <w:t>Ensuite, les enveloppes marquées « </w:t>
            </w:r>
            <w:r w:rsidRPr="00C42B88">
              <w:rPr>
                <w:rFonts w:ascii="Arial" w:hAnsi="Arial" w:cs="Arial"/>
                <w:smallCaps/>
                <w:spacing w:val="-4"/>
              </w:rPr>
              <w:t>Offre de Remplacement</w:t>
            </w:r>
            <w:r w:rsidRPr="00C42B88">
              <w:rPr>
                <w:rFonts w:ascii="Arial" w:hAnsi="Arial" w:cs="Arial"/>
              </w:rPr>
              <w:t xml:space="preserve"> » seront ouvertes et annoncées à haute voix et la nouvelle offre correspondante substituée à la précédente, qui elle-même sera renvoyée au Soumissionnaire concerné sans avoir été ouverte. Le remplacement d’une offre ne sera autorisé que si la notification correspondante contient une habilitation valide du signataire à demander le remplacement et qu’elle est lue à haute voix. </w:t>
            </w:r>
          </w:p>
          <w:p w14:paraId="7FB5D7C1" w14:textId="77777777" w:rsidR="00BD2846" w:rsidRPr="00C42B88" w:rsidRDefault="00BD2846" w:rsidP="00F6548D">
            <w:pPr>
              <w:pStyle w:val="Paragraphedeliste"/>
              <w:numPr>
                <w:ilvl w:val="1"/>
                <w:numId w:val="63"/>
              </w:numPr>
              <w:tabs>
                <w:tab w:val="left" w:pos="576"/>
                <w:tab w:val="left" w:pos="1152"/>
              </w:tabs>
              <w:spacing w:before="60" w:after="120"/>
              <w:contextualSpacing w:val="0"/>
              <w:rPr>
                <w:rFonts w:ascii="Arial" w:hAnsi="Arial" w:cs="Arial"/>
              </w:rPr>
            </w:pPr>
            <w:r w:rsidRPr="00C42B88">
              <w:rPr>
                <w:rFonts w:ascii="Arial" w:hAnsi="Arial" w:cs="Arial"/>
              </w:rPr>
              <w:t>Puis, les enveloppes marquées « </w:t>
            </w:r>
            <w:r w:rsidRPr="00C42B88">
              <w:rPr>
                <w:rFonts w:ascii="Arial" w:hAnsi="Arial" w:cs="Arial"/>
                <w:smallCaps/>
                <w:spacing w:val="-4"/>
              </w:rPr>
              <w:t>modification</w:t>
            </w:r>
            <w:r w:rsidRPr="00C42B88">
              <w:rPr>
                <w:rFonts w:ascii="Arial" w:hAnsi="Arial" w:cs="Arial"/>
              </w:rPr>
              <w:t xml:space="preserve"> » seront ouvertes et leur contenu lu à haute voix avec l’offre correspondante. La modification d’une offre ne sera autorisée que si la notification correspondante contient une habilitation valide du signataire à demander la modification et qu’elle est lue à haute voix. </w:t>
            </w:r>
          </w:p>
          <w:p w14:paraId="7E22F2EE" w14:textId="77777777" w:rsidR="00BD2846" w:rsidRPr="00C42B88" w:rsidRDefault="00BD2846" w:rsidP="00F6548D">
            <w:pPr>
              <w:pStyle w:val="Paragraphedeliste"/>
              <w:numPr>
                <w:ilvl w:val="1"/>
                <w:numId w:val="63"/>
              </w:numPr>
              <w:tabs>
                <w:tab w:val="left" w:pos="612"/>
                <w:tab w:val="left" w:pos="1152"/>
              </w:tabs>
              <w:spacing w:before="60" w:after="120"/>
              <w:contextualSpacing w:val="0"/>
              <w:rPr>
                <w:rFonts w:ascii="Arial" w:hAnsi="Arial" w:cs="Arial"/>
              </w:rPr>
            </w:pPr>
            <w:r w:rsidRPr="00C42B88">
              <w:rPr>
                <w:rFonts w:ascii="Arial" w:hAnsi="Arial" w:cs="Arial"/>
              </w:rPr>
              <w:t xml:space="preserve">Toutes les enveloppes restantes seront ouvertes l’une après l’autre et le nom du Soumissionnaire annoncé à haute voix, ainsi que la mention éventuelle d’une modification, le montant de l’Offre par lot le cas échéant, y compris les rabais et </w:t>
            </w:r>
            <w:proofErr w:type="gramStart"/>
            <w:r w:rsidRPr="00C42B88">
              <w:rPr>
                <w:rFonts w:ascii="Arial" w:hAnsi="Arial" w:cs="Arial"/>
              </w:rPr>
              <w:t>leur modalités</w:t>
            </w:r>
            <w:proofErr w:type="gramEnd"/>
            <w:r w:rsidRPr="00C42B88">
              <w:rPr>
                <w:rFonts w:ascii="Arial" w:hAnsi="Arial" w:cs="Arial"/>
              </w:rPr>
              <w:t xml:space="preserve"> d’imputation, les variantes le cas échéant, l’existence d’une Garantie d’offre si elle est exigée ou d’une déclaration de garantie d’offre, et tout autre détail que le Maître de l’Ouvrage juge utile de mentionner. </w:t>
            </w:r>
          </w:p>
          <w:p w14:paraId="1DCEA35A" w14:textId="77777777" w:rsidR="00BD2846" w:rsidRPr="00C42B88" w:rsidRDefault="00BD2846" w:rsidP="00F6548D">
            <w:pPr>
              <w:pStyle w:val="Paragraphedeliste"/>
              <w:numPr>
                <w:ilvl w:val="1"/>
                <w:numId w:val="63"/>
              </w:numPr>
              <w:tabs>
                <w:tab w:val="left" w:pos="612"/>
                <w:tab w:val="left" w:pos="1152"/>
              </w:tabs>
              <w:spacing w:before="60" w:after="120"/>
              <w:contextualSpacing w:val="0"/>
              <w:rPr>
                <w:rFonts w:ascii="Arial" w:hAnsi="Arial" w:cs="Arial"/>
              </w:rPr>
            </w:pPr>
            <w:r w:rsidRPr="00C42B88">
              <w:rPr>
                <w:rFonts w:ascii="Arial" w:hAnsi="Arial" w:cs="Arial"/>
              </w:rPr>
              <w:lastRenderedPageBreak/>
              <w:t xml:space="preserve">Seuls les rabais et variantes de l’offre annoncés à haute voix lors de l’ouverture des plis seront soumis à évaluation. La Lettre de Soumission et le Bordereau des prix unitaires et du Détail quantitatif seront paraphées par les représentants du Maître de l’Ouvrage présents à la cérémonie d’ouverture des plis de la manière précisée dans les </w:t>
            </w:r>
            <w:r w:rsidRPr="00C42B88">
              <w:rPr>
                <w:rFonts w:ascii="Arial" w:hAnsi="Arial" w:cs="Arial"/>
                <w:b/>
              </w:rPr>
              <w:t>DPAO</w:t>
            </w:r>
            <w:r w:rsidRPr="00C42B88">
              <w:rPr>
                <w:rFonts w:ascii="Arial" w:hAnsi="Arial" w:cs="Arial"/>
              </w:rPr>
              <w:t xml:space="preserve">. </w:t>
            </w:r>
          </w:p>
          <w:p w14:paraId="1B5D7629" w14:textId="77777777" w:rsidR="00BD2846" w:rsidRPr="00C42B88" w:rsidRDefault="00BD2846" w:rsidP="00F6548D">
            <w:pPr>
              <w:pStyle w:val="Paragraphedeliste"/>
              <w:numPr>
                <w:ilvl w:val="1"/>
                <w:numId w:val="63"/>
              </w:numPr>
              <w:tabs>
                <w:tab w:val="left" w:pos="612"/>
                <w:tab w:val="left" w:pos="1152"/>
              </w:tabs>
              <w:spacing w:before="60" w:after="120"/>
              <w:contextualSpacing w:val="0"/>
              <w:rPr>
                <w:rFonts w:ascii="Arial" w:hAnsi="Arial" w:cs="Arial"/>
              </w:rPr>
            </w:pPr>
            <w:r w:rsidRPr="00C42B88">
              <w:rPr>
                <w:rFonts w:ascii="Arial" w:hAnsi="Arial" w:cs="Arial"/>
              </w:rPr>
              <w:t>Le Maître de l’Ouvrage ne doit ni se prononcer sur les mérites des offres ni rejeter aucune des offres (à l’exception des offres reçues hors délais et en conformité avec l’article 23.1 des IS).</w:t>
            </w:r>
          </w:p>
          <w:p w14:paraId="6B8ABACA" w14:textId="77777777" w:rsidR="00BD2846" w:rsidRPr="00C42B88" w:rsidRDefault="00BD2846" w:rsidP="00F6548D">
            <w:pPr>
              <w:pStyle w:val="Paragraphedeliste"/>
              <w:numPr>
                <w:ilvl w:val="1"/>
                <w:numId w:val="63"/>
              </w:numPr>
              <w:tabs>
                <w:tab w:val="left" w:pos="1152"/>
              </w:tabs>
              <w:spacing w:before="60" w:after="120"/>
              <w:rPr>
                <w:rFonts w:ascii="Arial" w:hAnsi="Arial" w:cs="Arial"/>
              </w:rPr>
            </w:pPr>
            <w:r w:rsidRPr="00C42B88">
              <w:rPr>
                <w:rFonts w:ascii="Arial" w:hAnsi="Arial" w:cs="Arial"/>
              </w:rPr>
              <w:t xml:space="preserve">Le Maître de l’Ouvrage établira le procès-verbal de la séance d’ouverture des plis, qui comportera au minimum : </w:t>
            </w:r>
          </w:p>
          <w:p w14:paraId="442CC48E" w14:textId="77777777" w:rsidR="00BD2846" w:rsidRPr="00C42B88" w:rsidRDefault="00BD2846" w:rsidP="00F6548D">
            <w:pPr>
              <w:tabs>
                <w:tab w:val="left" w:pos="1152"/>
              </w:tabs>
              <w:spacing w:before="60" w:after="120"/>
              <w:ind w:left="1286" w:hanging="662"/>
              <w:rPr>
                <w:rFonts w:ascii="Arial" w:hAnsi="Arial" w:cs="Arial"/>
              </w:rPr>
            </w:pPr>
            <w:r w:rsidRPr="00C42B88">
              <w:rPr>
                <w:rFonts w:ascii="Arial" w:hAnsi="Arial" w:cs="Arial"/>
              </w:rPr>
              <w:t>(a)</w:t>
            </w:r>
            <w:r w:rsidRPr="00C42B88">
              <w:rPr>
                <w:rFonts w:ascii="Arial" w:hAnsi="Arial" w:cs="Arial"/>
              </w:rPr>
              <w:tab/>
              <w:t xml:space="preserve">le nom du Soumissionnaire et, s’il y a retrait, remplacement de l’offre ou modification, </w:t>
            </w:r>
          </w:p>
          <w:p w14:paraId="047D4817" w14:textId="77777777" w:rsidR="00BD2846" w:rsidRPr="00C42B88" w:rsidRDefault="00BD2846" w:rsidP="00F6548D">
            <w:pPr>
              <w:tabs>
                <w:tab w:val="left" w:pos="1152"/>
              </w:tabs>
              <w:spacing w:before="60" w:after="120"/>
              <w:ind w:left="1286" w:hanging="662"/>
              <w:rPr>
                <w:rFonts w:ascii="Arial" w:hAnsi="Arial" w:cs="Arial"/>
              </w:rPr>
            </w:pPr>
            <w:r w:rsidRPr="00C42B88">
              <w:rPr>
                <w:rFonts w:ascii="Arial" w:hAnsi="Arial" w:cs="Arial"/>
              </w:rPr>
              <w:t>(b)</w:t>
            </w:r>
            <w:r w:rsidRPr="00C42B88">
              <w:rPr>
                <w:rFonts w:ascii="Arial" w:hAnsi="Arial" w:cs="Arial"/>
              </w:rPr>
              <w:tab/>
              <w:t xml:space="preserve">le Montant de l’Offre, et de chaque lot le cas échéant, y compris les rabais, </w:t>
            </w:r>
          </w:p>
          <w:p w14:paraId="55435F4A" w14:textId="77777777" w:rsidR="00BD2846" w:rsidRPr="00C42B88" w:rsidRDefault="00BD2846" w:rsidP="00F6548D">
            <w:pPr>
              <w:tabs>
                <w:tab w:val="left" w:pos="1152"/>
              </w:tabs>
              <w:spacing w:before="60" w:after="120"/>
              <w:ind w:left="1286" w:hanging="662"/>
              <w:rPr>
                <w:rFonts w:ascii="Arial" w:hAnsi="Arial" w:cs="Arial"/>
              </w:rPr>
            </w:pPr>
            <w:r w:rsidRPr="00C42B88">
              <w:rPr>
                <w:rFonts w:ascii="Arial" w:hAnsi="Arial" w:cs="Arial"/>
              </w:rPr>
              <w:t>(c)</w:t>
            </w:r>
            <w:r w:rsidRPr="00C42B88">
              <w:rPr>
                <w:rFonts w:ascii="Arial" w:hAnsi="Arial" w:cs="Arial"/>
              </w:rPr>
              <w:tab/>
              <w:t xml:space="preserve">toute variante proposée, et </w:t>
            </w:r>
          </w:p>
          <w:p w14:paraId="14AB77EC" w14:textId="77777777" w:rsidR="00BD2846" w:rsidRPr="00C42B88" w:rsidRDefault="00BD2846" w:rsidP="00F6548D">
            <w:pPr>
              <w:tabs>
                <w:tab w:val="left" w:pos="1152"/>
              </w:tabs>
              <w:spacing w:before="60" w:after="120"/>
              <w:ind w:left="1286" w:hanging="662"/>
              <w:rPr>
                <w:rFonts w:ascii="Arial" w:hAnsi="Arial" w:cs="Arial"/>
              </w:rPr>
            </w:pPr>
            <w:r w:rsidRPr="00C42B88">
              <w:rPr>
                <w:rFonts w:ascii="Arial" w:hAnsi="Arial" w:cs="Arial"/>
              </w:rPr>
              <w:t>(d)</w:t>
            </w:r>
            <w:r w:rsidRPr="00C42B88">
              <w:rPr>
                <w:rFonts w:ascii="Arial" w:hAnsi="Arial" w:cs="Arial"/>
              </w:rPr>
              <w:tab/>
              <w:t xml:space="preserve">l’existence ou l’absence d’une garantie d’offre lorsqu’une telle garantie est exigée. </w:t>
            </w:r>
          </w:p>
          <w:p w14:paraId="4C33AAF0" w14:textId="11244AA4" w:rsidR="00BD2846" w:rsidRPr="00C42B88" w:rsidRDefault="00BD2846" w:rsidP="00F6548D">
            <w:pPr>
              <w:pStyle w:val="Paragraphedeliste"/>
              <w:numPr>
                <w:ilvl w:val="1"/>
                <w:numId w:val="63"/>
              </w:numPr>
              <w:tabs>
                <w:tab w:val="left" w:pos="1152"/>
              </w:tabs>
              <w:spacing w:before="60" w:after="120"/>
              <w:rPr>
                <w:rFonts w:ascii="Arial" w:hAnsi="Arial" w:cs="Arial"/>
              </w:rPr>
            </w:pPr>
            <w:r w:rsidRPr="00C42B88">
              <w:rPr>
                <w:rFonts w:ascii="Arial" w:hAnsi="Arial" w:cs="Arial"/>
              </w:rPr>
              <w:t>Il sera demandé aux représentants des Soumissionnaires présents de signer le procès-verbal d’ouverture des plis. L’absence de la signature d’un Soumissionnaire ne porte pas atteinte à la validité et au contenu du Procès-verbal. Un exemplaire du Procès-verbal sera distribué à tous les Soumissionnaires.</w:t>
            </w:r>
          </w:p>
        </w:tc>
      </w:tr>
      <w:tr w:rsidR="00F6548D" w:rsidRPr="00C42B88" w14:paraId="1F2139E2" w14:textId="77777777" w:rsidTr="009B7954">
        <w:tc>
          <w:tcPr>
            <w:tcW w:w="9379" w:type="dxa"/>
            <w:gridSpan w:val="2"/>
            <w:tcBorders>
              <w:top w:val="nil"/>
              <w:left w:val="nil"/>
              <w:bottom w:val="nil"/>
              <w:right w:val="nil"/>
            </w:tcBorders>
            <w:tcMar>
              <w:top w:w="28" w:type="dxa"/>
              <w:bottom w:w="28" w:type="dxa"/>
            </w:tcMar>
          </w:tcPr>
          <w:p w14:paraId="237A1FC3" w14:textId="77777777" w:rsidR="00F6548D" w:rsidRPr="00C42B88" w:rsidRDefault="00F6548D" w:rsidP="00F6548D">
            <w:pPr>
              <w:pStyle w:val="Sec1head1"/>
              <w:rPr>
                <w:rFonts w:ascii="Arial" w:hAnsi="Arial" w:cs="Arial"/>
              </w:rPr>
            </w:pPr>
            <w:bookmarkStart w:id="215" w:name="_Toc438438850"/>
            <w:bookmarkStart w:id="216" w:name="_Toc438532629"/>
            <w:bookmarkStart w:id="217" w:name="_Toc438733994"/>
            <w:bookmarkStart w:id="218" w:name="_Toc438962076"/>
            <w:bookmarkStart w:id="219" w:name="_Toc461939620"/>
            <w:bookmarkStart w:id="220" w:name="_Toc488839010"/>
            <w:r w:rsidRPr="00C42B88">
              <w:rPr>
                <w:rFonts w:ascii="Arial" w:hAnsi="Arial" w:cs="Arial"/>
              </w:rPr>
              <w:lastRenderedPageBreak/>
              <w:t xml:space="preserve">E. </w:t>
            </w:r>
            <w:r w:rsidRPr="00C42B88">
              <w:rPr>
                <w:rFonts w:ascii="Arial" w:hAnsi="Arial" w:cs="Arial"/>
              </w:rPr>
              <w:tab/>
              <w:t>Évaluation et comparaison des offres</w:t>
            </w:r>
            <w:bookmarkEnd w:id="215"/>
            <w:bookmarkEnd w:id="216"/>
            <w:bookmarkEnd w:id="217"/>
            <w:bookmarkEnd w:id="218"/>
            <w:bookmarkEnd w:id="219"/>
            <w:bookmarkEnd w:id="220"/>
          </w:p>
        </w:tc>
      </w:tr>
      <w:tr w:rsidR="00F6548D" w:rsidRPr="00C42B88" w14:paraId="7B959CC5" w14:textId="77777777" w:rsidTr="00F6548D">
        <w:tc>
          <w:tcPr>
            <w:tcW w:w="2694" w:type="dxa"/>
            <w:tcBorders>
              <w:top w:val="nil"/>
              <w:left w:val="nil"/>
              <w:right w:val="nil"/>
            </w:tcBorders>
            <w:tcMar>
              <w:top w:w="28" w:type="dxa"/>
              <w:bottom w:w="28" w:type="dxa"/>
            </w:tcMar>
          </w:tcPr>
          <w:p w14:paraId="58B655DD" w14:textId="094D6F96" w:rsidR="00F6548D" w:rsidRPr="00C42B88" w:rsidRDefault="00F6548D" w:rsidP="009B7954">
            <w:pPr>
              <w:pStyle w:val="Sec1head2"/>
              <w:rPr>
                <w:rFonts w:ascii="Arial" w:hAnsi="Arial" w:cs="Arial"/>
              </w:rPr>
            </w:pPr>
            <w:bookmarkStart w:id="221" w:name="_Toc438532628"/>
            <w:bookmarkStart w:id="222" w:name="_Toc438438851"/>
            <w:bookmarkStart w:id="223" w:name="_Toc438532630"/>
            <w:bookmarkStart w:id="224" w:name="_Toc438733995"/>
            <w:bookmarkStart w:id="225" w:name="_Toc438907032"/>
            <w:bookmarkStart w:id="226" w:name="_Toc438907231"/>
            <w:bookmarkStart w:id="227" w:name="_Toc156373310"/>
            <w:bookmarkStart w:id="228" w:name="_Toc488839011"/>
            <w:bookmarkEnd w:id="221"/>
            <w:r w:rsidRPr="00C42B88">
              <w:rPr>
                <w:rFonts w:ascii="Arial" w:hAnsi="Arial" w:cs="Arial"/>
              </w:rPr>
              <w:t>26.</w:t>
            </w:r>
            <w:r w:rsidRPr="00C42B88">
              <w:rPr>
                <w:rFonts w:ascii="Arial" w:hAnsi="Arial" w:cs="Arial"/>
              </w:rPr>
              <w:tab/>
              <w:t>Confidentialité</w:t>
            </w:r>
            <w:bookmarkEnd w:id="222"/>
            <w:bookmarkEnd w:id="223"/>
            <w:bookmarkEnd w:id="224"/>
            <w:bookmarkEnd w:id="225"/>
            <w:bookmarkEnd w:id="226"/>
            <w:bookmarkEnd w:id="227"/>
            <w:bookmarkEnd w:id="228"/>
          </w:p>
        </w:tc>
        <w:tc>
          <w:tcPr>
            <w:tcW w:w="6685" w:type="dxa"/>
            <w:tcBorders>
              <w:top w:val="nil"/>
              <w:left w:val="nil"/>
              <w:right w:val="nil"/>
            </w:tcBorders>
            <w:tcMar>
              <w:top w:w="28" w:type="dxa"/>
              <w:bottom w:w="28" w:type="dxa"/>
            </w:tcMar>
          </w:tcPr>
          <w:p w14:paraId="759F9DAA" w14:textId="77777777" w:rsidR="00F6548D" w:rsidRPr="00C42B88" w:rsidRDefault="00F6548D" w:rsidP="00F6548D">
            <w:pPr>
              <w:pStyle w:val="Paragraphedeliste"/>
              <w:numPr>
                <w:ilvl w:val="1"/>
                <w:numId w:val="64"/>
              </w:numPr>
              <w:tabs>
                <w:tab w:val="left" w:pos="576"/>
                <w:tab w:val="left" w:pos="1152"/>
              </w:tabs>
              <w:spacing w:before="60" w:after="120"/>
              <w:ind w:left="578" w:hanging="578"/>
              <w:contextualSpacing w:val="0"/>
              <w:rPr>
                <w:rFonts w:ascii="Arial" w:hAnsi="Arial" w:cs="Arial"/>
              </w:rPr>
            </w:pPr>
            <w:r w:rsidRPr="00C42B88">
              <w:rPr>
                <w:rFonts w:ascii="Arial" w:hAnsi="Arial" w:cs="Arial"/>
              </w:rPr>
              <w:t xml:space="preserve">Aucune information relative à l’évaluation des offres et à la recommandation d’attribution du Marché ne sera donnée aux soumissionnaires ni à toute autre personne non concernée par ladite procédure tant que la Notification de l’intention d’attribution du Marché n’aura pas été transmise à tous les Soumissionnaires conformément à l’article 43 des IS. </w:t>
            </w:r>
          </w:p>
          <w:p w14:paraId="0770739B" w14:textId="77777777" w:rsidR="00F6548D" w:rsidRPr="00C42B88" w:rsidRDefault="00F6548D" w:rsidP="00F6548D">
            <w:pPr>
              <w:pStyle w:val="Paragraphedeliste"/>
              <w:numPr>
                <w:ilvl w:val="1"/>
                <w:numId w:val="64"/>
              </w:numPr>
              <w:tabs>
                <w:tab w:val="left" w:pos="576"/>
                <w:tab w:val="left" w:pos="1152"/>
              </w:tabs>
              <w:spacing w:before="60" w:after="120"/>
              <w:ind w:left="578" w:hanging="578"/>
              <w:contextualSpacing w:val="0"/>
              <w:rPr>
                <w:rFonts w:ascii="Arial" w:hAnsi="Arial" w:cs="Arial"/>
              </w:rPr>
            </w:pPr>
            <w:r w:rsidRPr="00C42B88">
              <w:rPr>
                <w:rFonts w:ascii="Arial" w:hAnsi="Arial" w:cs="Arial"/>
              </w:rPr>
              <w:t xml:space="preserve">Toute tentative faite par un Soumissionnaire pour influencer le Maître de l’Ouvrage </w:t>
            </w:r>
            <w:r w:rsidRPr="00C42B88">
              <w:rPr>
                <w:rFonts w:ascii="Arial" w:hAnsi="Arial" w:cs="Arial"/>
                <w:spacing w:val="-4"/>
              </w:rPr>
              <w:t>lors de l’évaluation des offres ou lors de la décision d’attribution</w:t>
            </w:r>
            <w:r w:rsidRPr="00C42B88" w:rsidDel="00A600C1">
              <w:rPr>
                <w:rFonts w:ascii="Arial" w:hAnsi="Arial" w:cs="Arial"/>
              </w:rPr>
              <w:t xml:space="preserve"> </w:t>
            </w:r>
            <w:r w:rsidRPr="00C42B88">
              <w:rPr>
                <w:rFonts w:ascii="Arial" w:hAnsi="Arial" w:cs="Arial"/>
              </w:rPr>
              <w:t>peut entraîner le rejet de son Offre.</w:t>
            </w:r>
          </w:p>
          <w:p w14:paraId="6608D30E" w14:textId="000FA3B4" w:rsidR="00F6548D" w:rsidRPr="00C42B88" w:rsidRDefault="00F6548D" w:rsidP="00F6548D">
            <w:pPr>
              <w:pStyle w:val="Paragraphedeliste"/>
              <w:numPr>
                <w:ilvl w:val="1"/>
                <w:numId w:val="64"/>
              </w:numPr>
              <w:tabs>
                <w:tab w:val="left" w:pos="576"/>
                <w:tab w:val="left" w:pos="1152"/>
              </w:tabs>
              <w:spacing w:before="60" w:after="120"/>
              <w:ind w:left="578" w:hanging="578"/>
              <w:contextualSpacing w:val="0"/>
              <w:rPr>
                <w:rFonts w:ascii="Arial" w:hAnsi="Arial" w:cs="Arial"/>
              </w:rPr>
            </w:pPr>
            <w:r w:rsidRPr="00C42B88">
              <w:rPr>
                <w:rFonts w:ascii="Arial" w:hAnsi="Arial" w:cs="Arial"/>
              </w:rPr>
              <w:t xml:space="preserve">Nonobstant les dispositions de l’article 26.2 des IS, entre le moment où les plis seront ouverts et celui où le Marché est attribué, un Soumissionnaire qui souhaite entrer en contact avec le Maître de l’Ouvrage pour des </w:t>
            </w:r>
            <w:r w:rsidRPr="00C42B88">
              <w:rPr>
                <w:rFonts w:ascii="Arial" w:hAnsi="Arial" w:cs="Arial"/>
              </w:rPr>
              <w:lastRenderedPageBreak/>
              <w:t>motifs ayant trait à son Offre devra le faire uniquement par écrit.</w:t>
            </w:r>
          </w:p>
        </w:tc>
      </w:tr>
      <w:tr w:rsidR="002476D3" w:rsidRPr="00C42B88" w14:paraId="2F729A47" w14:textId="77777777" w:rsidTr="005C5730">
        <w:tc>
          <w:tcPr>
            <w:tcW w:w="2694" w:type="dxa"/>
            <w:tcBorders>
              <w:top w:val="nil"/>
              <w:left w:val="nil"/>
              <w:bottom w:val="nil"/>
              <w:right w:val="nil"/>
            </w:tcBorders>
            <w:tcMar>
              <w:top w:w="28" w:type="dxa"/>
              <w:bottom w:w="28" w:type="dxa"/>
            </w:tcMar>
          </w:tcPr>
          <w:p w14:paraId="37899BED" w14:textId="2C8ADAD3" w:rsidR="002476D3" w:rsidRPr="00C42B88" w:rsidRDefault="004F67E3" w:rsidP="009B7954">
            <w:pPr>
              <w:pStyle w:val="Sec1head2"/>
              <w:rPr>
                <w:rFonts w:ascii="Arial" w:hAnsi="Arial" w:cs="Arial"/>
              </w:rPr>
            </w:pPr>
            <w:bookmarkStart w:id="229" w:name="_Toc424009129"/>
            <w:bookmarkStart w:id="230" w:name="_Toc438438852"/>
            <w:bookmarkStart w:id="231" w:name="_Toc438532631"/>
            <w:bookmarkStart w:id="232" w:name="_Toc438733996"/>
            <w:bookmarkStart w:id="233" w:name="_Toc438907033"/>
            <w:bookmarkStart w:id="234" w:name="_Toc438907232"/>
            <w:bookmarkStart w:id="235" w:name="_Toc156373311"/>
            <w:bookmarkStart w:id="236" w:name="_Toc488839012"/>
            <w:r w:rsidRPr="00C42B88">
              <w:rPr>
                <w:rFonts w:ascii="Arial" w:hAnsi="Arial" w:cs="Arial"/>
              </w:rPr>
              <w:lastRenderedPageBreak/>
              <w:t>27.</w:t>
            </w:r>
            <w:r w:rsidR="00F6548D" w:rsidRPr="00C42B88">
              <w:rPr>
                <w:rFonts w:ascii="Arial" w:hAnsi="Arial" w:cs="Arial"/>
              </w:rPr>
              <w:tab/>
              <w:t>Éclaircisse</w:t>
            </w:r>
            <w:r w:rsidR="002476D3" w:rsidRPr="00C42B88">
              <w:rPr>
                <w:rFonts w:ascii="Arial" w:hAnsi="Arial" w:cs="Arial"/>
              </w:rPr>
              <w:t>ments concernant les Offres</w:t>
            </w:r>
            <w:bookmarkEnd w:id="229"/>
            <w:bookmarkEnd w:id="230"/>
            <w:bookmarkEnd w:id="231"/>
            <w:bookmarkEnd w:id="232"/>
            <w:bookmarkEnd w:id="233"/>
            <w:bookmarkEnd w:id="234"/>
            <w:bookmarkEnd w:id="235"/>
            <w:bookmarkEnd w:id="236"/>
          </w:p>
        </w:tc>
        <w:tc>
          <w:tcPr>
            <w:tcW w:w="6685" w:type="dxa"/>
            <w:tcBorders>
              <w:top w:val="nil"/>
              <w:left w:val="nil"/>
              <w:bottom w:val="nil"/>
              <w:right w:val="nil"/>
            </w:tcBorders>
            <w:tcMar>
              <w:top w:w="28" w:type="dxa"/>
              <w:bottom w:w="28" w:type="dxa"/>
            </w:tcMar>
          </w:tcPr>
          <w:p w14:paraId="352FA6CB" w14:textId="4150AD70" w:rsidR="002476D3" w:rsidRPr="00C42B88" w:rsidRDefault="002476D3" w:rsidP="00D56ACD">
            <w:pPr>
              <w:pStyle w:val="Paragraphedeliste"/>
              <w:numPr>
                <w:ilvl w:val="1"/>
                <w:numId w:val="65"/>
              </w:numPr>
              <w:tabs>
                <w:tab w:val="left" w:pos="576"/>
                <w:tab w:val="left" w:pos="1152"/>
              </w:tabs>
              <w:spacing w:before="60" w:after="120"/>
              <w:contextualSpacing w:val="0"/>
              <w:rPr>
                <w:rFonts w:ascii="Arial" w:hAnsi="Arial" w:cs="Arial"/>
              </w:rPr>
            </w:pPr>
            <w:r w:rsidRPr="00C42B88">
              <w:rPr>
                <w:rFonts w:ascii="Arial" w:hAnsi="Arial" w:cs="Arial"/>
              </w:rPr>
              <w:t>Pour faciliter l’examen, l’évaluation, la comparaison des offres et la vérification des qualifications des Soumissionnaires, le Maître de l’Ouvrage a toute latitude pour demander à un Soumissionnaire des éclaircissements sur son offre. Aucun éclaircissement apporté par un Soumissionnaire autrement qu’en réponse à une demande du Maître de l’Ouvrage ne sera pris en compte. La demande d’éclaircissement du Maître de l’Ouvrage</w:t>
            </w:r>
            <w:r w:rsidR="00892DB8" w:rsidRPr="00C42B88">
              <w:rPr>
                <w:rFonts w:ascii="Arial" w:hAnsi="Arial" w:cs="Arial"/>
              </w:rPr>
              <w:t xml:space="preserve"> ainsi que</w:t>
            </w:r>
            <w:r w:rsidRPr="00C42B88">
              <w:rPr>
                <w:rFonts w:ascii="Arial" w:hAnsi="Arial" w:cs="Arial"/>
              </w:rPr>
              <w:t xml:space="preserve"> la réponse qui y sera apportée seront formulées par écrit. Aucune modification de prix, ni aucun changement substantiel de l’</w:t>
            </w:r>
            <w:r w:rsidR="001D468B" w:rsidRPr="00C42B88">
              <w:rPr>
                <w:rFonts w:ascii="Arial" w:hAnsi="Arial" w:cs="Arial"/>
              </w:rPr>
              <w:t>O</w:t>
            </w:r>
            <w:r w:rsidRPr="00C42B88">
              <w:rPr>
                <w:rFonts w:ascii="Arial" w:hAnsi="Arial" w:cs="Arial"/>
              </w:rPr>
              <w:t>ffre</w:t>
            </w:r>
            <w:r w:rsidR="00930BE9" w:rsidRPr="00C42B88">
              <w:rPr>
                <w:rFonts w:ascii="Arial" w:hAnsi="Arial" w:cs="Arial"/>
              </w:rPr>
              <w:t xml:space="preserve"> (</w:t>
            </w:r>
            <w:r w:rsidRPr="00C42B88">
              <w:rPr>
                <w:rFonts w:ascii="Arial" w:hAnsi="Arial" w:cs="Arial"/>
              </w:rPr>
              <w:t>y compris un</w:t>
            </w:r>
            <w:r w:rsidR="004F67E3" w:rsidRPr="00C42B88">
              <w:rPr>
                <w:rFonts w:ascii="Arial" w:hAnsi="Arial" w:cs="Arial"/>
              </w:rPr>
              <w:t xml:space="preserve"> changement dans le M</w:t>
            </w:r>
            <w:r w:rsidRPr="00C42B88">
              <w:rPr>
                <w:rFonts w:ascii="Arial" w:hAnsi="Arial" w:cs="Arial"/>
              </w:rPr>
              <w:t xml:space="preserve">ontant de son </w:t>
            </w:r>
            <w:r w:rsidR="001D468B" w:rsidRPr="00C42B88">
              <w:rPr>
                <w:rFonts w:ascii="Arial" w:hAnsi="Arial" w:cs="Arial"/>
              </w:rPr>
              <w:t>O</w:t>
            </w:r>
            <w:r w:rsidRPr="00C42B88">
              <w:rPr>
                <w:rFonts w:ascii="Arial" w:hAnsi="Arial" w:cs="Arial"/>
              </w:rPr>
              <w:t xml:space="preserve">ffre </w:t>
            </w:r>
            <w:r w:rsidR="00930BE9" w:rsidRPr="00C42B88">
              <w:rPr>
                <w:rFonts w:ascii="Arial" w:hAnsi="Arial" w:cs="Arial"/>
              </w:rPr>
              <w:t xml:space="preserve">fait </w:t>
            </w:r>
            <w:r w:rsidRPr="00C42B88">
              <w:rPr>
                <w:rFonts w:ascii="Arial" w:hAnsi="Arial" w:cs="Arial"/>
              </w:rPr>
              <w:t>à l’initiative du Soumissionnaire</w:t>
            </w:r>
            <w:r w:rsidR="00930BE9" w:rsidRPr="00C42B88">
              <w:rPr>
                <w:rFonts w:ascii="Arial" w:hAnsi="Arial" w:cs="Arial"/>
              </w:rPr>
              <w:t>)</w:t>
            </w:r>
            <w:r w:rsidRPr="00C42B88">
              <w:rPr>
                <w:rFonts w:ascii="Arial" w:hAnsi="Arial" w:cs="Arial"/>
              </w:rPr>
              <w:t xml:space="preserve"> ne seront demandés, offerts ou autorisés, si ce n’est pour confirmer la correction des erreurs arithmétiques découvertes par le Maître de l’Ouvrage lors de l’évaluation des offres en application de l’article 31 des IS.</w:t>
            </w:r>
          </w:p>
          <w:p w14:paraId="001E8F78" w14:textId="12682B45" w:rsidR="002476D3" w:rsidRPr="00C42B88" w:rsidRDefault="002476D3" w:rsidP="00D56ACD">
            <w:pPr>
              <w:pStyle w:val="Paragraphedeliste"/>
              <w:numPr>
                <w:ilvl w:val="1"/>
                <w:numId w:val="65"/>
              </w:numPr>
              <w:tabs>
                <w:tab w:val="left" w:pos="576"/>
                <w:tab w:val="left" w:pos="1152"/>
              </w:tabs>
              <w:spacing w:before="60" w:after="120"/>
              <w:contextualSpacing w:val="0"/>
              <w:rPr>
                <w:rFonts w:ascii="Arial" w:hAnsi="Arial" w:cs="Arial"/>
              </w:rPr>
            </w:pPr>
            <w:r w:rsidRPr="00C42B88">
              <w:rPr>
                <w:rFonts w:ascii="Arial" w:hAnsi="Arial" w:cs="Arial"/>
              </w:rPr>
              <w:t>L’offre d’un soumissionnaire qui ne fournit pa</w:t>
            </w:r>
            <w:r w:rsidR="001D468B" w:rsidRPr="00C42B88">
              <w:rPr>
                <w:rFonts w:ascii="Arial" w:hAnsi="Arial" w:cs="Arial"/>
              </w:rPr>
              <w:t>s les éclaircissements sur son O</w:t>
            </w:r>
            <w:r w:rsidRPr="00C42B88">
              <w:rPr>
                <w:rFonts w:ascii="Arial" w:hAnsi="Arial" w:cs="Arial"/>
              </w:rPr>
              <w:t>ffre avant la date et l’heure spécifiée par le Maître de l’Ouvrage dans sa demande d’éclaircissement sera susceptible d’être rejetée.</w:t>
            </w:r>
          </w:p>
        </w:tc>
      </w:tr>
      <w:tr w:rsidR="002476D3" w:rsidRPr="00C42B88" w14:paraId="7540F2EF" w14:textId="77777777" w:rsidTr="005C5730">
        <w:tc>
          <w:tcPr>
            <w:tcW w:w="2694" w:type="dxa"/>
            <w:tcBorders>
              <w:top w:val="nil"/>
              <w:left w:val="nil"/>
              <w:right w:val="nil"/>
            </w:tcBorders>
            <w:tcMar>
              <w:top w:w="28" w:type="dxa"/>
              <w:bottom w:w="28" w:type="dxa"/>
            </w:tcMar>
          </w:tcPr>
          <w:p w14:paraId="5A956BA9" w14:textId="609917F4" w:rsidR="002476D3" w:rsidRPr="00C42B88" w:rsidRDefault="004F67E3" w:rsidP="009B7954">
            <w:pPr>
              <w:pStyle w:val="Sec1head2"/>
              <w:rPr>
                <w:rFonts w:ascii="Arial" w:hAnsi="Arial" w:cs="Arial"/>
              </w:rPr>
            </w:pPr>
            <w:bookmarkStart w:id="237" w:name="_Toc156373312"/>
            <w:bookmarkStart w:id="238" w:name="_Toc488839013"/>
            <w:r w:rsidRPr="00C42B88">
              <w:rPr>
                <w:rFonts w:ascii="Arial" w:hAnsi="Arial" w:cs="Arial"/>
              </w:rPr>
              <w:t>28.</w:t>
            </w:r>
            <w:r w:rsidR="002476D3" w:rsidRPr="00C42B88">
              <w:rPr>
                <w:rFonts w:ascii="Arial" w:hAnsi="Arial" w:cs="Arial"/>
              </w:rPr>
              <w:tab/>
              <w:t>Divergences, réserves ou omissions</w:t>
            </w:r>
            <w:bookmarkEnd w:id="237"/>
            <w:bookmarkEnd w:id="238"/>
            <w:r w:rsidRPr="00C42B88">
              <w:rPr>
                <w:rFonts w:ascii="Arial" w:hAnsi="Arial" w:cs="Arial"/>
              </w:rPr>
              <w:t xml:space="preserve"> </w:t>
            </w:r>
          </w:p>
        </w:tc>
        <w:tc>
          <w:tcPr>
            <w:tcW w:w="6685" w:type="dxa"/>
            <w:tcBorders>
              <w:top w:val="nil"/>
              <w:left w:val="nil"/>
              <w:right w:val="nil"/>
            </w:tcBorders>
            <w:tcMar>
              <w:top w:w="28" w:type="dxa"/>
              <w:bottom w:w="28" w:type="dxa"/>
            </w:tcMar>
          </w:tcPr>
          <w:p w14:paraId="315020C4" w14:textId="3F95B051" w:rsidR="002476D3" w:rsidRPr="00C42B88" w:rsidRDefault="002476D3" w:rsidP="00D56ACD">
            <w:pPr>
              <w:pStyle w:val="Paragraphedeliste"/>
              <w:numPr>
                <w:ilvl w:val="1"/>
                <w:numId w:val="66"/>
              </w:numPr>
              <w:tabs>
                <w:tab w:val="left" w:pos="576"/>
                <w:tab w:val="left" w:pos="1152"/>
              </w:tabs>
              <w:spacing w:before="60" w:after="120"/>
              <w:rPr>
                <w:rFonts w:ascii="Arial" w:hAnsi="Arial" w:cs="Arial"/>
              </w:rPr>
            </w:pPr>
            <w:r w:rsidRPr="00C42B88">
              <w:rPr>
                <w:rFonts w:ascii="Arial" w:hAnsi="Arial" w:cs="Arial"/>
              </w:rPr>
              <w:t xml:space="preserve">Aux fins de l’évaluation des </w:t>
            </w:r>
            <w:r w:rsidR="001D468B" w:rsidRPr="00C42B88">
              <w:rPr>
                <w:rFonts w:ascii="Arial" w:hAnsi="Arial" w:cs="Arial"/>
              </w:rPr>
              <w:t>O</w:t>
            </w:r>
            <w:r w:rsidRPr="00C42B88">
              <w:rPr>
                <w:rFonts w:ascii="Arial" w:hAnsi="Arial" w:cs="Arial"/>
              </w:rPr>
              <w:t>ffres, les définitions suivantes s’</w:t>
            </w:r>
            <w:r w:rsidR="00930BE9" w:rsidRPr="00C42B88">
              <w:rPr>
                <w:rFonts w:ascii="Arial" w:hAnsi="Arial" w:cs="Arial"/>
              </w:rPr>
              <w:t>a</w:t>
            </w:r>
            <w:r w:rsidRPr="00C42B88">
              <w:rPr>
                <w:rFonts w:ascii="Arial" w:hAnsi="Arial" w:cs="Arial"/>
              </w:rPr>
              <w:t>ppliqueront</w:t>
            </w:r>
            <w:r w:rsidR="005B69F3" w:rsidRPr="00C42B88">
              <w:rPr>
                <w:rFonts w:ascii="Arial" w:hAnsi="Arial" w:cs="Arial"/>
              </w:rPr>
              <w:t> :</w:t>
            </w:r>
          </w:p>
          <w:p w14:paraId="6A05C808" w14:textId="26CBC63B" w:rsidR="00F856B6" w:rsidRPr="00C42B88" w:rsidRDefault="002476D3" w:rsidP="002852E5">
            <w:pPr>
              <w:pStyle w:val="Paragraphedeliste"/>
              <w:numPr>
                <w:ilvl w:val="0"/>
                <w:numId w:val="109"/>
              </w:numPr>
              <w:spacing w:before="60" w:after="120"/>
              <w:ind w:left="1178" w:hanging="530"/>
              <w:contextualSpacing w:val="0"/>
              <w:rPr>
                <w:rFonts w:ascii="Arial" w:hAnsi="Arial" w:cs="Arial"/>
              </w:rPr>
            </w:pPr>
            <w:r w:rsidRPr="00C42B88">
              <w:rPr>
                <w:rFonts w:ascii="Arial" w:hAnsi="Arial" w:cs="Arial"/>
              </w:rPr>
              <w:t>Une « divergence » est un écart par rapport aux stipulations du Dossier d’Appel d’Offres</w:t>
            </w:r>
            <w:r w:rsidR="005B69F3" w:rsidRPr="00C42B88">
              <w:rPr>
                <w:rFonts w:ascii="Arial" w:hAnsi="Arial" w:cs="Arial"/>
              </w:rPr>
              <w:t> ;</w:t>
            </w:r>
          </w:p>
          <w:p w14:paraId="7AD7CA06" w14:textId="617A1251" w:rsidR="00F856B6" w:rsidRPr="00C42B88" w:rsidRDefault="002476D3" w:rsidP="00D20E2A">
            <w:pPr>
              <w:pStyle w:val="Paragraphedeliste"/>
              <w:numPr>
                <w:ilvl w:val="0"/>
                <w:numId w:val="109"/>
              </w:numPr>
              <w:spacing w:before="60" w:after="120"/>
              <w:ind w:left="1224" w:hanging="576"/>
              <w:contextualSpacing w:val="0"/>
              <w:rPr>
                <w:rFonts w:ascii="Arial" w:hAnsi="Arial" w:cs="Arial"/>
              </w:rPr>
            </w:pPr>
            <w:r w:rsidRPr="00C42B88">
              <w:rPr>
                <w:rFonts w:ascii="Arial" w:hAnsi="Arial" w:cs="Arial"/>
              </w:rPr>
              <w:t xml:space="preserve">Une « réserve » est la formulation d’une conditionnalité restrictive, ou la </w:t>
            </w:r>
            <w:proofErr w:type="gramStart"/>
            <w:r w:rsidRPr="00C42B88">
              <w:rPr>
                <w:rFonts w:ascii="Arial" w:hAnsi="Arial" w:cs="Arial"/>
              </w:rPr>
              <w:t>non acceptation</w:t>
            </w:r>
            <w:proofErr w:type="gramEnd"/>
            <w:r w:rsidRPr="00C42B88">
              <w:rPr>
                <w:rFonts w:ascii="Arial" w:hAnsi="Arial" w:cs="Arial"/>
              </w:rPr>
              <w:t xml:space="preserve"> d</w:t>
            </w:r>
            <w:r w:rsidR="00D85FEF" w:rsidRPr="00C42B88">
              <w:rPr>
                <w:rFonts w:ascii="Arial" w:hAnsi="Arial" w:cs="Arial"/>
              </w:rPr>
              <w:t>’</w:t>
            </w:r>
            <w:r w:rsidRPr="00C42B88">
              <w:rPr>
                <w:rFonts w:ascii="Arial" w:hAnsi="Arial" w:cs="Arial"/>
              </w:rPr>
              <w:t>une disposition requise par le Dossier d’Appel d’Offres</w:t>
            </w:r>
            <w:r w:rsidR="005B69F3" w:rsidRPr="00C42B88">
              <w:rPr>
                <w:rFonts w:ascii="Arial" w:hAnsi="Arial" w:cs="Arial"/>
              </w:rPr>
              <w:t> ;</w:t>
            </w:r>
            <w:r w:rsidRPr="00C42B88">
              <w:rPr>
                <w:rFonts w:ascii="Arial" w:hAnsi="Arial" w:cs="Arial"/>
              </w:rPr>
              <w:t xml:space="preserve"> et </w:t>
            </w:r>
          </w:p>
          <w:p w14:paraId="436E3055" w14:textId="77777777" w:rsidR="00F856B6" w:rsidRPr="00C42B88" w:rsidRDefault="002476D3" w:rsidP="00D20E2A">
            <w:pPr>
              <w:pStyle w:val="Paragraphedeliste"/>
              <w:numPr>
                <w:ilvl w:val="0"/>
                <w:numId w:val="109"/>
              </w:numPr>
              <w:spacing w:before="60" w:after="120"/>
              <w:ind w:left="1224" w:hanging="576"/>
              <w:contextualSpacing w:val="0"/>
              <w:rPr>
                <w:rFonts w:ascii="Arial" w:hAnsi="Arial" w:cs="Arial"/>
              </w:rPr>
            </w:pPr>
            <w:r w:rsidRPr="00C42B88">
              <w:rPr>
                <w:rFonts w:ascii="Arial" w:hAnsi="Arial" w:cs="Arial"/>
              </w:rPr>
              <w:t>Une « omission » est l’absence totale ou partielle des renseignements et documents exigés par le Dossier d’</w:t>
            </w:r>
            <w:r w:rsidR="00892DB8" w:rsidRPr="00C42B88">
              <w:rPr>
                <w:rFonts w:ascii="Arial" w:hAnsi="Arial" w:cs="Arial"/>
              </w:rPr>
              <w:t>A</w:t>
            </w:r>
            <w:r w:rsidRPr="00C42B88">
              <w:rPr>
                <w:rFonts w:ascii="Arial" w:hAnsi="Arial" w:cs="Arial"/>
              </w:rPr>
              <w:t>ppel d’</w:t>
            </w:r>
            <w:r w:rsidR="00892DB8" w:rsidRPr="00C42B88">
              <w:rPr>
                <w:rFonts w:ascii="Arial" w:hAnsi="Arial" w:cs="Arial"/>
              </w:rPr>
              <w:t>O</w:t>
            </w:r>
            <w:r w:rsidRPr="00C42B88">
              <w:rPr>
                <w:rFonts w:ascii="Arial" w:hAnsi="Arial" w:cs="Arial"/>
              </w:rPr>
              <w:t xml:space="preserve">ffres. </w:t>
            </w:r>
          </w:p>
        </w:tc>
      </w:tr>
      <w:tr w:rsidR="00D56ACD" w:rsidRPr="00C42B88" w14:paraId="723858DB" w14:textId="77777777" w:rsidTr="00D56ACD">
        <w:tc>
          <w:tcPr>
            <w:tcW w:w="2694" w:type="dxa"/>
            <w:tcBorders>
              <w:top w:val="nil"/>
              <w:left w:val="nil"/>
              <w:right w:val="nil"/>
            </w:tcBorders>
            <w:tcMar>
              <w:top w:w="28" w:type="dxa"/>
              <w:bottom w:w="28" w:type="dxa"/>
            </w:tcMar>
          </w:tcPr>
          <w:p w14:paraId="4A83785B" w14:textId="0679F88E" w:rsidR="00D56ACD" w:rsidRPr="00C42B88" w:rsidRDefault="00D56ACD" w:rsidP="009B7954">
            <w:pPr>
              <w:pStyle w:val="Sec1head2"/>
              <w:rPr>
                <w:rFonts w:ascii="Arial" w:hAnsi="Arial" w:cs="Arial"/>
              </w:rPr>
            </w:pPr>
            <w:bookmarkStart w:id="239" w:name="_Toc438532633"/>
            <w:bookmarkStart w:id="240" w:name="_Toc488839014"/>
            <w:bookmarkEnd w:id="239"/>
            <w:r w:rsidRPr="00C42B88">
              <w:rPr>
                <w:rFonts w:ascii="Arial" w:hAnsi="Arial" w:cs="Arial"/>
              </w:rPr>
              <w:t>29.</w:t>
            </w:r>
            <w:r w:rsidRPr="00C42B88">
              <w:rPr>
                <w:rFonts w:ascii="Arial" w:hAnsi="Arial" w:cs="Arial"/>
              </w:rPr>
              <w:tab/>
              <w:t>Conformité des offres</w:t>
            </w:r>
            <w:bookmarkEnd w:id="240"/>
          </w:p>
        </w:tc>
        <w:tc>
          <w:tcPr>
            <w:tcW w:w="6685" w:type="dxa"/>
            <w:tcBorders>
              <w:top w:val="nil"/>
              <w:left w:val="nil"/>
              <w:right w:val="nil"/>
            </w:tcBorders>
            <w:tcMar>
              <w:top w:w="28" w:type="dxa"/>
              <w:bottom w:w="28" w:type="dxa"/>
            </w:tcMar>
          </w:tcPr>
          <w:p w14:paraId="30AD2768" w14:textId="36FB2231" w:rsidR="00D56ACD" w:rsidRPr="00C42B88" w:rsidRDefault="00D56ACD" w:rsidP="00D56ACD">
            <w:pPr>
              <w:pStyle w:val="Paragraphedeliste"/>
              <w:numPr>
                <w:ilvl w:val="1"/>
                <w:numId w:val="67"/>
              </w:numPr>
              <w:tabs>
                <w:tab w:val="left" w:pos="1152"/>
              </w:tabs>
              <w:spacing w:before="60" w:after="120"/>
              <w:contextualSpacing w:val="0"/>
              <w:rPr>
                <w:rFonts w:ascii="Arial" w:hAnsi="Arial" w:cs="Arial"/>
              </w:rPr>
            </w:pPr>
            <w:r w:rsidRPr="00C42B88">
              <w:rPr>
                <w:rFonts w:ascii="Arial" w:hAnsi="Arial" w:cs="Arial"/>
              </w:rPr>
              <w:t>Le Maître d’Ouvrage établira la conformité de l’Offre sur la base de son seul contenu, tel que défini à l’article 11 des IS.</w:t>
            </w:r>
          </w:p>
          <w:p w14:paraId="7DCD8D48" w14:textId="0AC742CC" w:rsidR="00D56ACD" w:rsidRPr="00C42B88" w:rsidRDefault="00D56ACD" w:rsidP="00D56ACD">
            <w:pPr>
              <w:pStyle w:val="Paragraphedeliste"/>
              <w:numPr>
                <w:ilvl w:val="1"/>
                <w:numId w:val="67"/>
              </w:numPr>
              <w:tabs>
                <w:tab w:val="left" w:pos="1152"/>
              </w:tabs>
              <w:spacing w:before="60" w:after="120"/>
              <w:contextualSpacing w:val="0"/>
              <w:rPr>
                <w:rFonts w:ascii="Arial" w:hAnsi="Arial" w:cs="Arial"/>
              </w:rPr>
            </w:pPr>
            <w:r w:rsidRPr="00C42B88">
              <w:rPr>
                <w:rFonts w:ascii="Arial" w:hAnsi="Arial" w:cs="Arial"/>
                <w:spacing w:val="-4"/>
              </w:rPr>
              <w:t xml:space="preserve">Une offre conforme pour l’essentiel est une offre conforme aux dispositions du Dossier d’Appel d’Offres, sans divergence, réserve </w:t>
            </w:r>
            <w:r w:rsidRPr="00C42B88">
              <w:rPr>
                <w:rFonts w:ascii="Arial" w:hAnsi="Arial" w:cs="Arial"/>
              </w:rPr>
              <w:t>ou omission importante</w:t>
            </w:r>
            <w:r w:rsidRPr="00C42B88">
              <w:rPr>
                <w:rFonts w:ascii="Arial" w:hAnsi="Arial" w:cs="Arial"/>
                <w:spacing w:val="-4"/>
              </w:rPr>
              <w:t xml:space="preserve">. Les divergences, réserves </w:t>
            </w:r>
            <w:r w:rsidRPr="00C42B88">
              <w:rPr>
                <w:rFonts w:ascii="Arial" w:hAnsi="Arial" w:cs="Arial"/>
              </w:rPr>
              <w:t>ou omissions importantes</w:t>
            </w:r>
            <w:r w:rsidRPr="00C42B88">
              <w:rPr>
                <w:rFonts w:ascii="Arial" w:hAnsi="Arial" w:cs="Arial"/>
                <w:spacing w:val="-4"/>
              </w:rPr>
              <w:t xml:space="preserve"> sont celles qui : </w:t>
            </w:r>
          </w:p>
          <w:p w14:paraId="51B1EE74" w14:textId="77777777" w:rsidR="00D56ACD" w:rsidRPr="00C42B88" w:rsidRDefault="00D56ACD" w:rsidP="00D56ACD">
            <w:pPr>
              <w:numPr>
                <w:ilvl w:val="0"/>
                <w:numId w:val="28"/>
              </w:numPr>
              <w:tabs>
                <w:tab w:val="left" w:pos="576"/>
                <w:tab w:val="left" w:pos="1152"/>
              </w:tabs>
              <w:spacing w:before="60" w:after="120"/>
              <w:ind w:left="1152" w:hanging="540"/>
              <w:jc w:val="left"/>
              <w:rPr>
                <w:rFonts w:ascii="Arial" w:hAnsi="Arial" w:cs="Arial"/>
              </w:rPr>
            </w:pPr>
            <w:proofErr w:type="gramStart"/>
            <w:r w:rsidRPr="00C42B88">
              <w:rPr>
                <w:rFonts w:ascii="Arial" w:hAnsi="Arial" w:cs="Arial"/>
                <w:spacing w:val="-4"/>
              </w:rPr>
              <w:t>si</w:t>
            </w:r>
            <w:proofErr w:type="gramEnd"/>
            <w:r w:rsidRPr="00C42B88">
              <w:rPr>
                <w:rFonts w:ascii="Arial" w:hAnsi="Arial" w:cs="Arial"/>
                <w:spacing w:val="-4"/>
              </w:rPr>
              <w:t xml:space="preserve"> elles étaient acceptées, </w:t>
            </w:r>
          </w:p>
          <w:p w14:paraId="3215B62D" w14:textId="2D66BF8B" w:rsidR="00D56ACD" w:rsidRPr="00C42B88" w:rsidRDefault="00D56ACD" w:rsidP="00D56ACD">
            <w:pPr>
              <w:numPr>
                <w:ilvl w:val="0"/>
                <w:numId w:val="20"/>
              </w:numPr>
              <w:tabs>
                <w:tab w:val="left" w:pos="576"/>
                <w:tab w:val="left" w:pos="1692"/>
              </w:tabs>
              <w:spacing w:before="60" w:after="120"/>
              <w:ind w:left="1728" w:hanging="576"/>
              <w:jc w:val="left"/>
              <w:rPr>
                <w:rFonts w:ascii="Arial" w:hAnsi="Arial" w:cs="Arial"/>
              </w:rPr>
            </w:pPr>
            <w:proofErr w:type="gramStart"/>
            <w:r w:rsidRPr="00C42B88">
              <w:rPr>
                <w:rFonts w:ascii="Arial" w:hAnsi="Arial" w:cs="Arial"/>
                <w:spacing w:val="-4"/>
              </w:rPr>
              <w:lastRenderedPageBreak/>
              <w:t>limiteraient</w:t>
            </w:r>
            <w:proofErr w:type="gramEnd"/>
            <w:r w:rsidRPr="00C42B88">
              <w:rPr>
                <w:rFonts w:ascii="Arial" w:hAnsi="Arial" w:cs="Arial"/>
                <w:spacing w:val="-4"/>
              </w:rPr>
              <w:t xml:space="preserve"> de manière importante la portée, la qualité ou les performances </w:t>
            </w:r>
            <w:r w:rsidRPr="00C42B88">
              <w:rPr>
                <w:rFonts w:ascii="Arial" w:hAnsi="Arial" w:cs="Arial"/>
              </w:rPr>
              <w:t>des travaux spécifiés dans le Marché ;</w:t>
            </w:r>
            <w:r w:rsidRPr="00C42B88">
              <w:rPr>
                <w:rFonts w:ascii="Arial" w:hAnsi="Arial" w:cs="Arial"/>
                <w:spacing w:val="-4"/>
              </w:rPr>
              <w:t xml:space="preserve"> ou </w:t>
            </w:r>
          </w:p>
          <w:p w14:paraId="05FAB49E" w14:textId="78181F11" w:rsidR="00D56ACD" w:rsidRPr="00C42B88" w:rsidRDefault="00D56ACD" w:rsidP="00D56ACD">
            <w:pPr>
              <w:numPr>
                <w:ilvl w:val="0"/>
                <w:numId w:val="20"/>
              </w:numPr>
              <w:tabs>
                <w:tab w:val="left" w:pos="576"/>
                <w:tab w:val="left" w:pos="1692"/>
              </w:tabs>
              <w:spacing w:before="60" w:after="120"/>
              <w:ind w:left="1728" w:hanging="576"/>
              <w:jc w:val="left"/>
              <w:rPr>
                <w:rFonts w:ascii="Arial" w:hAnsi="Arial" w:cs="Arial"/>
              </w:rPr>
            </w:pPr>
            <w:proofErr w:type="gramStart"/>
            <w:r w:rsidRPr="00C42B88">
              <w:rPr>
                <w:rFonts w:ascii="Arial" w:hAnsi="Arial" w:cs="Arial"/>
                <w:spacing w:val="-4"/>
              </w:rPr>
              <w:t>limiteraient</w:t>
            </w:r>
            <w:proofErr w:type="gramEnd"/>
            <w:r w:rsidRPr="00C42B88">
              <w:rPr>
                <w:rFonts w:ascii="Arial" w:hAnsi="Arial" w:cs="Arial"/>
                <w:spacing w:val="-4"/>
              </w:rPr>
              <w:t xml:space="preserve">, d’une manière importante et non conforme au Dossier d’Appel d’Offres, les droits du Maître de l’Ouvrage ou les obligations du Soumissionnaire au titre du Marché ; ou </w:t>
            </w:r>
          </w:p>
          <w:p w14:paraId="7F1A24ED" w14:textId="77777777" w:rsidR="00D56ACD" w:rsidRPr="00C42B88" w:rsidRDefault="00D56ACD" w:rsidP="00D56ACD">
            <w:pPr>
              <w:numPr>
                <w:ilvl w:val="0"/>
                <w:numId w:val="28"/>
              </w:numPr>
              <w:tabs>
                <w:tab w:val="left" w:pos="576"/>
                <w:tab w:val="left" w:pos="1152"/>
              </w:tabs>
              <w:spacing w:before="60" w:after="120"/>
              <w:ind w:left="1152" w:hanging="540"/>
              <w:jc w:val="left"/>
              <w:rPr>
                <w:rFonts w:ascii="Arial" w:hAnsi="Arial" w:cs="Arial"/>
              </w:rPr>
            </w:pPr>
            <w:proofErr w:type="gramStart"/>
            <w:r w:rsidRPr="00C42B88">
              <w:rPr>
                <w:rFonts w:ascii="Arial" w:hAnsi="Arial" w:cs="Arial"/>
                <w:spacing w:val="-4"/>
              </w:rPr>
              <w:t>si</w:t>
            </w:r>
            <w:proofErr w:type="gramEnd"/>
            <w:r w:rsidRPr="00C42B88">
              <w:rPr>
                <w:rFonts w:ascii="Arial" w:hAnsi="Arial" w:cs="Arial"/>
                <w:spacing w:val="-4"/>
              </w:rPr>
              <w:t xml:space="preserve"> elles étaient rectifiées, seraient préjudiciable aux autres Soumissionnaires ayant présenté des offres conformes pour l’essentiel.</w:t>
            </w:r>
          </w:p>
          <w:p w14:paraId="5CB687BF" w14:textId="77777777" w:rsidR="00D56ACD" w:rsidRPr="00C42B88" w:rsidRDefault="00D56ACD" w:rsidP="00D56ACD">
            <w:pPr>
              <w:pStyle w:val="Paragraphedeliste"/>
              <w:numPr>
                <w:ilvl w:val="1"/>
                <w:numId w:val="67"/>
              </w:numPr>
              <w:tabs>
                <w:tab w:val="left" w:pos="1152"/>
              </w:tabs>
              <w:spacing w:before="60" w:after="120"/>
              <w:ind w:left="578" w:hanging="578"/>
              <w:contextualSpacing w:val="0"/>
              <w:rPr>
                <w:rFonts w:ascii="Arial" w:hAnsi="Arial" w:cs="Arial"/>
              </w:rPr>
            </w:pPr>
            <w:r w:rsidRPr="00C42B88">
              <w:rPr>
                <w:rFonts w:ascii="Arial" w:hAnsi="Arial" w:cs="Arial"/>
              </w:rPr>
              <w:t>Le Maître de l’Ouvrage examinera les aspects techniques de l’offre en application de l’article 16 des IS, notamment pour s’assurer que toutes les exigences de la Section VII (Spécifications techniques et plans) ont été satisfaites sans divergence, réserve ou omission importante.</w:t>
            </w:r>
          </w:p>
          <w:p w14:paraId="7DEFC3D2" w14:textId="6182A1E5" w:rsidR="00D56ACD" w:rsidRPr="00C42B88" w:rsidRDefault="00D56ACD" w:rsidP="00D56ACD">
            <w:pPr>
              <w:pStyle w:val="Paragraphedeliste"/>
              <w:numPr>
                <w:ilvl w:val="1"/>
                <w:numId w:val="67"/>
              </w:numPr>
              <w:tabs>
                <w:tab w:val="left" w:pos="576"/>
                <w:tab w:val="left" w:pos="1152"/>
              </w:tabs>
              <w:spacing w:before="60" w:after="120"/>
              <w:ind w:left="578" w:hanging="578"/>
              <w:contextualSpacing w:val="0"/>
              <w:rPr>
                <w:rFonts w:ascii="Arial" w:hAnsi="Arial" w:cs="Arial"/>
              </w:rPr>
            </w:pPr>
            <w:r w:rsidRPr="00C42B88">
              <w:rPr>
                <w:rFonts w:ascii="Arial" w:hAnsi="Arial" w:cs="Arial"/>
              </w:rPr>
              <w:t>Le Maître de l’Ouvrage écartera toute offre qui n’est pas conforme pour l’essentiel aux dispositions du Dossier d’Appel d’Offres et le Soumissionnaire ne pourra pas par la suite la rendre conforme en apportant des corrections aux divergences, réserves ou omissions importantes constatées.</w:t>
            </w:r>
            <w:r w:rsidRPr="00C42B88">
              <w:rPr>
                <w:rFonts w:ascii="Arial" w:hAnsi="Arial" w:cs="Arial"/>
                <w:spacing w:val="-4"/>
              </w:rPr>
              <w:t xml:space="preserve"> </w:t>
            </w:r>
          </w:p>
        </w:tc>
      </w:tr>
      <w:tr w:rsidR="00D56ACD" w:rsidRPr="00C42B88" w14:paraId="423419A6" w14:textId="77777777" w:rsidTr="00D56ACD">
        <w:tc>
          <w:tcPr>
            <w:tcW w:w="2694" w:type="dxa"/>
            <w:tcBorders>
              <w:top w:val="nil"/>
              <w:left w:val="nil"/>
              <w:right w:val="nil"/>
            </w:tcBorders>
            <w:tcMar>
              <w:top w:w="28" w:type="dxa"/>
              <w:bottom w:w="28" w:type="dxa"/>
            </w:tcMar>
          </w:tcPr>
          <w:p w14:paraId="7BC51E67" w14:textId="7B1FBB51" w:rsidR="00D56ACD" w:rsidRPr="00C42B88" w:rsidRDefault="00D56ACD" w:rsidP="009B7954">
            <w:pPr>
              <w:pStyle w:val="Sec1head2"/>
              <w:rPr>
                <w:rFonts w:ascii="Arial" w:hAnsi="Arial" w:cs="Arial"/>
              </w:rPr>
            </w:pPr>
            <w:bookmarkStart w:id="241" w:name="_Toc438438854"/>
            <w:bookmarkStart w:id="242" w:name="_Toc438532636"/>
            <w:bookmarkStart w:id="243" w:name="_Toc438733998"/>
            <w:bookmarkStart w:id="244" w:name="_Toc438907035"/>
            <w:bookmarkStart w:id="245" w:name="_Toc438907234"/>
            <w:bookmarkStart w:id="246" w:name="_Toc156373314"/>
            <w:bookmarkStart w:id="247" w:name="_Toc488839015"/>
            <w:r w:rsidRPr="00C42B88">
              <w:rPr>
                <w:rFonts w:ascii="Arial" w:hAnsi="Arial" w:cs="Arial"/>
              </w:rPr>
              <w:lastRenderedPageBreak/>
              <w:t>30.</w:t>
            </w:r>
            <w:r w:rsidRPr="00C42B88">
              <w:rPr>
                <w:rFonts w:ascii="Arial" w:hAnsi="Arial" w:cs="Arial"/>
              </w:rPr>
              <w:tab/>
            </w:r>
            <w:bookmarkEnd w:id="241"/>
            <w:bookmarkEnd w:id="242"/>
            <w:bookmarkEnd w:id="243"/>
            <w:bookmarkEnd w:id="244"/>
            <w:bookmarkEnd w:id="245"/>
            <w:bookmarkEnd w:id="246"/>
            <w:r w:rsidRPr="00C42B88">
              <w:rPr>
                <w:rFonts w:ascii="Arial" w:hAnsi="Arial" w:cs="Arial"/>
              </w:rPr>
              <w:t>Non-Conformité et erreurs</w:t>
            </w:r>
            <w:bookmarkEnd w:id="247"/>
          </w:p>
        </w:tc>
        <w:tc>
          <w:tcPr>
            <w:tcW w:w="6685" w:type="dxa"/>
            <w:tcBorders>
              <w:top w:val="nil"/>
              <w:left w:val="nil"/>
              <w:right w:val="nil"/>
            </w:tcBorders>
            <w:tcMar>
              <w:top w:w="28" w:type="dxa"/>
              <w:bottom w:w="28" w:type="dxa"/>
            </w:tcMar>
          </w:tcPr>
          <w:p w14:paraId="12B057D9" w14:textId="77777777" w:rsidR="00D56ACD" w:rsidRPr="00C42B88" w:rsidRDefault="00D56ACD" w:rsidP="00BE4B6F">
            <w:pPr>
              <w:pStyle w:val="Paragraphedeliste"/>
              <w:numPr>
                <w:ilvl w:val="1"/>
                <w:numId w:val="68"/>
              </w:numPr>
              <w:tabs>
                <w:tab w:val="left" w:pos="576"/>
                <w:tab w:val="left" w:pos="1152"/>
              </w:tabs>
              <w:spacing w:before="60" w:after="60"/>
              <w:contextualSpacing w:val="0"/>
              <w:rPr>
                <w:rFonts w:ascii="Arial" w:hAnsi="Arial" w:cs="Arial"/>
              </w:rPr>
            </w:pPr>
            <w:r w:rsidRPr="00C42B88">
              <w:rPr>
                <w:rFonts w:ascii="Arial" w:hAnsi="Arial" w:cs="Arial"/>
              </w:rPr>
              <w:t>Lorsqu’une offre est conforme pour l’essentiel, le Maître de l’Ouvrage peut tolérer toute non-conformité ou omission qui ne constitue pas une divergence importante par rapport aux conditions de l’appel d’offres.</w:t>
            </w:r>
          </w:p>
          <w:p w14:paraId="1226D9D4" w14:textId="77777777" w:rsidR="00D56ACD" w:rsidRPr="00C42B88" w:rsidRDefault="00D56ACD" w:rsidP="00BE4B6F">
            <w:pPr>
              <w:pStyle w:val="Paragraphedeliste"/>
              <w:numPr>
                <w:ilvl w:val="1"/>
                <w:numId w:val="68"/>
              </w:numPr>
              <w:tabs>
                <w:tab w:val="left" w:pos="576"/>
                <w:tab w:val="left" w:pos="1152"/>
              </w:tabs>
              <w:spacing w:before="60" w:after="60"/>
              <w:contextualSpacing w:val="0"/>
              <w:rPr>
                <w:rFonts w:ascii="Arial" w:hAnsi="Arial" w:cs="Arial"/>
              </w:rPr>
            </w:pPr>
            <w:r w:rsidRPr="00C42B88">
              <w:rPr>
                <w:rFonts w:ascii="Arial" w:hAnsi="Arial" w:cs="Arial"/>
              </w:rPr>
              <w:t xml:space="preserve">Lorsqu’une offre est conforme pour l’essentiel aux dispositions du Dossier d’Appel d’Offres, le Maître de l’Ouvrage peut demander au Soumissionnaire de présenter, dans un délai raisonnable, les informations, ou la documentation, nécessaires pour remédier à la non-conformité mineure constatée dans l’Offre en comparaison avec la documentation requise par le Dossier d’Appel d’Offres. Une telle demande ne peut, en aucun cas, porter sur un élément reflété dans le Montant de l’Offre. Le Soumissionnaire qui ne donnerait pas suite à cette demande peut voir son offre écartée. </w:t>
            </w:r>
          </w:p>
          <w:p w14:paraId="542C4A88" w14:textId="777F641E" w:rsidR="00D56ACD" w:rsidRPr="00C42B88" w:rsidRDefault="00D56ACD" w:rsidP="00BE4B6F">
            <w:pPr>
              <w:pStyle w:val="Paragraphedeliste"/>
              <w:numPr>
                <w:ilvl w:val="1"/>
                <w:numId w:val="68"/>
              </w:numPr>
              <w:tabs>
                <w:tab w:val="left" w:pos="576"/>
                <w:tab w:val="left" w:pos="1152"/>
              </w:tabs>
              <w:spacing w:before="60" w:after="60"/>
              <w:rPr>
                <w:rFonts w:ascii="Arial" w:hAnsi="Arial" w:cs="Arial"/>
              </w:rPr>
            </w:pPr>
            <w:r w:rsidRPr="00C42B88">
              <w:rPr>
                <w:rFonts w:ascii="Arial" w:hAnsi="Arial" w:cs="Arial"/>
              </w:rPr>
              <w:t xml:space="preserve">Lorsqu’une offre est conforme pour l’essentiel aux dispositions du Dossier d’Appel d’Offres, le Maître de l’Ouvrage rectifiera les non-conformités ou omissions mineures qui affectent le Montant de l’Offre. A cet effet, le Montant de l’Offre sera ajusté, uniquement aux fins de l’évaluation, pour tenir compte de l’élément manquant ou non conforme de la manière indiquée dans les </w:t>
            </w:r>
            <w:r w:rsidRPr="00C42B88">
              <w:rPr>
                <w:rFonts w:ascii="Arial" w:hAnsi="Arial" w:cs="Arial"/>
                <w:b/>
              </w:rPr>
              <w:t>DPAO</w:t>
            </w:r>
            <w:r w:rsidRPr="00C42B88">
              <w:rPr>
                <w:rFonts w:ascii="Arial" w:hAnsi="Arial" w:cs="Arial"/>
              </w:rPr>
              <w:t>.</w:t>
            </w:r>
          </w:p>
        </w:tc>
      </w:tr>
      <w:tr w:rsidR="00D56ACD" w:rsidRPr="00C42B88" w14:paraId="088D71D9" w14:textId="77777777" w:rsidTr="00D56ACD">
        <w:tc>
          <w:tcPr>
            <w:tcW w:w="2694" w:type="dxa"/>
            <w:tcBorders>
              <w:left w:val="nil"/>
              <w:right w:val="nil"/>
            </w:tcBorders>
            <w:tcMar>
              <w:top w:w="28" w:type="dxa"/>
              <w:bottom w:w="28" w:type="dxa"/>
            </w:tcMar>
          </w:tcPr>
          <w:p w14:paraId="39BAC0D2" w14:textId="608E7174" w:rsidR="00D56ACD" w:rsidRPr="00C42B88" w:rsidRDefault="00D56ACD" w:rsidP="009B7954">
            <w:pPr>
              <w:pStyle w:val="Sec1head2"/>
              <w:rPr>
                <w:rFonts w:ascii="Arial" w:hAnsi="Arial" w:cs="Arial"/>
              </w:rPr>
            </w:pPr>
            <w:bookmarkStart w:id="248" w:name="_Toc438532638"/>
            <w:bookmarkStart w:id="249" w:name="_Toc438532639"/>
            <w:bookmarkStart w:id="250" w:name="_Toc156373315"/>
            <w:bookmarkStart w:id="251" w:name="_Toc488839016"/>
            <w:bookmarkEnd w:id="248"/>
            <w:bookmarkEnd w:id="249"/>
            <w:r w:rsidRPr="00C42B88">
              <w:rPr>
                <w:rFonts w:ascii="Arial" w:hAnsi="Arial" w:cs="Arial"/>
              </w:rPr>
              <w:lastRenderedPageBreak/>
              <w:t>31.</w:t>
            </w:r>
            <w:r w:rsidRPr="00C42B88">
              <w:rPr>
                <w:rFonts w:ascii="Arial" w:hAnsi="Arial" w:cs="Arial"/>
              </w:rPr>
              <w:tab/>
              <w:t>Correction des erreurs arithmétiques</w:t>
            </w:r>
            <w:bookmarkEnd w:id="250"/>
            <w:bookmarkEnd w:id="251"/>
          </w:p>
        </w:tc>
        <w:tc>
          <w:tcPr>
            <w:tcW w:w="6685" w:type="dxa"/>
            <w:tcBorders>
              <w:left w:val="nil"/>
              <w:right w:val="nil"/>
            </w:tcBorders>
            <w:tcMar>
              <w:top w:w="28" w:type="dxa"/>
              <w:bottom w:w="28" w:type="dxa"/>
            </w:tcMar>
          </w:tcPr>
          <w:p w14:paraId="4C840BFC" w14:textId="68B1758E" w:rsidR="00D56ACD" w:rsidRPr="00C42B88" w:rsidRDefault="00D56ACD" w:rsidP="00D56ACD">
            <w:pPr>
              <w:pStyle w:val="Paragraphedeliste"/>
              <w:numPr>
                <w:ilvl w:val="1"/>
                <w:numId w:val="69"/>
              </w:numPr>
              <w:tabs>
                <w:tab w:val="left" w:pos="576"/>
                <w:tab w:val="left" w:pos="1152"/>
              </w:tabs>
              <w:spacing w:before="60" w:after="120"/>
              <w:rPr>
                <w:rFonts w:ascii="Arial" w:hAnsi="Arial" w:cs="Arial"/>
              </w:rPr>
            </w:pPr>
            <w:r w:rsidRPr="00C42B88">
              <w:rPr>
                <w:rFonts w:ascii="Arial" w:hAnsi="Arial" w:cs="Arial"/>
              </w:rPr>
              <w:t>Lorsqu’une offre est conforme pour l’essentiel, le Maître de l’Ouvrage en rectifiera les erreurs arithmétiques sur la base suivante :</w:t>
            </w:r>
          </w:p>
          <w:p w14:paraId="00CC9845" w14:textId="213E174F" w:rsidR="00D56ACD" w:rsidRPr="00C42B88" w:rsidRDefault="00E3408D" w:rsidP="00D56ACD">
            <w:pPr>
              <w:spacing w:before="60" w:after="120"/>
              <w:ind w:left="1152" w:hanging="540"/>
              <w:rPr>
                <w:rFonts w:ascii="Arial" w:hAnsi="Arial" w:cs="Arial"/>
              </w:rPr>
            </w:pPr>
            <w:r w:rsidRPr="00C42B88">
              <w:rPr>
                <w:rFonts w:ascii="Arial" w:hAnsi="Arial" w:cs="Arial"/>
              </w:rPr>
              <w:t>(</w:t>
            </w:r>
            <w:r w:rsidR="00D56ACD" w:rsidRPr="00C42B88">
              <w:rPr>
                <w:rFonts w:ascii="Arial" w:hAnsi="Arial" w:cs="Arial"/>
              </w:rPr>
              <w:t>a)</w:t>
            </w:r>
            <w:r w:rsidR="00D56ACD" w:rsidRPr="00C42B88">
              <w:rPr>
                <w:rFonts w:ascii="Arial" w:hAnsi="Arial" w:cs="Arial"/>
              </w:rPr>
              <w:tab/>
              <w:t xml:space="preserve">S’il existe une contradiction entre le prix unitaire et le prix total obtenu en multipliant le prix unitaire par la quantité correspondante, le prix unitaire fera foi et le prix total sera rectifié, à moins que, de l’avis du Maître de l’Ouvrage, la virgule des décimales du prix unitaire soit manifestement mal placée, auquel cas le prix total indiqué prévaudra et le prix unitaire sera rectifié ; </w:t>
            </w:r>
          </w:p>
          <w:p w14:paraId="43FA3AC0" w14:textId="6610E2DA" w:rsidR="00D56ACD" w:rsidRPr="00C42B88" w:rsidRDefault="00E3408D" w:rsidP="00D56ACD">
            <w:pPr>
              <w:spacing w:before="60" w:after="120"/>
              <w:ind w:left="1152" w:hanging="540"/>
              <w:rPr>
                <w:rFonts w:ascii="Arial" w:hAnsi="Arial" w:cs="Arial"/>
              </w:rPr>
            </w:pPr>
            <w:r w:rsidRPr="00C42B88">
              <w:rPr>
                <w:rFonts w:ascii="Arial" w:hAnsi="Arial" w:cs="Arial"/>
              </w:rPr>
              <w:t>(</w:t>
            </w:r>
            <w:r w:rsidR="00D56ACD" w:rsidRPr="00C42B88">
              <w:rPr>
                <w:rFonts w:ascii="Arial" w:hAnsi="Arial" w:cs="Arial"/>
              </w:rPr>
              <w:t>b)</w:t>
            </w:r>
            <w:r w:rsidR="00D56ACD" w:rsidRPr="00C42B88">
              <w:rPr>
                <w:rFonts w:ascii="Arial" w:hAnsi="Arial" w:cs="Arial"/>
              </w:rPr>
              <w:tab/>
              <w:t xml:space="preserve">Si le total obtenu par addition ou soustraction des sous totaux n’est pas exact, les sous totaux feront foi et le total sera rectifié ; et </w:t>
            </w:r>
          </w:p>
          <w:p w14:paraId="0BC231D4" w14:textId="30DBA508" w:rsidR="00D56ACD" w:rsidRPr="00C42B88" w:rsidRDefault="00E3408D" w:rsidP="00D56ACD">
            <w:pPr>
              <w:spacing w:before="60" w:after="120"/>
              <w:ind w:left="1152" w:hanging="540"/>
              <w:rPr>
                <w:rFonts w:ascii="Arial" w:hAnsi="Arial" w:cs="Arial"/>
              </w:rPr>
            </w:pPr>
            <w:r w:rsidRPr="00C42B88">
              <w:rPr>
                <w:rFonts w:ascii="Arial" w:hAnsi="Arial" w:cs="Arial"/>
              </w:rPr>
              <w:t>(</w:t>
            </w:r>
            <w:r w:rsidR="00D56ACD" w:rsidRPr="00C42B88">
              <w:rPr>
                <w:rFonts w:ascii="Arial" w:hAnsi="Arial" w:cs="Arial"/>
              </w:rPr>
              <w:t>c)</w:t>
            </w:r>
            <w:r w:rsidR="00D56ACD" w:rsidRPr="00C42B88">
              <w:rPr>
                <w:rFonts w:ascii="Arial" w:hAnsi="Arial" w:cs="Arial"/>
              </w:rPr>
              <w:tab/>
              <w:t>S’il existe une contradiction entre le montant indiqué en lettres et le montant indiqué en chiffres, le montant en lettres fera foi, à moins que ce montant ne soit entaché d’une erreur arithmétique, auquel cas le montant en chiffres prévaudra sous réserve des alinéas a) et b) ci-dessus.</w:t>
            </w:r>
          </w:p>
          <w:p w14:paraId="71ACAD9E" w14:textId="33FE390E" w:rsidR="00D56ACD" w:rsidRPr="00C42B88" w:rsidRDefault="00D56ACD" w:rsidP="00D56ACD">
            <w:pPr>
              <w:pStyle w:val="Paragraphedeliste"/>
              <w:numPr>
                <w:ilvl w:val="1"/>
                <w:numId w:val="69"/>
              </w:numPr>
              <w:tabs>
                <w:tab w:val="left" w:pos="576"/>
                <w:tab w:val="left" w:pos="1152"/>
              </w:tabs>
              <w:spacing w:before="60" w:after="120"/>
              <w:rPr>
                <w:rFonts w:ascii="Arial" w:hAnsi="Arial" w:cs="Arial"/>
              </w:rPr>
            </w:pPr>
            <w:r w:rsidRPr="00C42B88">
              <w:rPr>
                <w:rFonts w:ascii="Arial" w:hAnsi="Arial" w:cs="Arial"/>
              </w:rPr>
              <w:t xml:space="preserve">Il sera demandé au Soumissionnaire d’accepter la correction des erreurs arithmétiques. Si le Soumissionnaire n’accepte pas les corrections apportées en conformité avec l’article 31.1, son offre sera écartée. </w:t>
            </w:r>
          </w:p>
        </w:tc>
      </w:tr>
      <w:tr w:rsidR="002476D3" w:rsidRPr="00C42B88" w14:paraId="085CE864" w14:textId="77777777" w:rsidTr="005C5730">
        <w:tc>
          <w:tcPr>
            <w:tcW w:w="2694" w:type="dxa"/>
            <w:tcBorders>
              <w:top w:val="nil"/>
              <w:left w:val="nil"/>
              <w:bottom w:val="nil"/>
              <w:right w:val="nil"/>
            </w:tcBorders>
            <w:tcMar>
              <w:top w:w="28" w:type="dxa"/>
              <w:bottom w:w="28" w:type="dxa"/>
            </w:tcMar>
          </w:tcPr>
          <w:p w14:paraId="77D6BF9D" w14:textId="720BA773" w:rsidR="002476D3" w:rsidRPr="00C42B88" w:rsidRDefault="002476D3" w:rsidP="009B7954">
            <w:pPr>
              <w:pStyle w:val="Sec1head2"/>
              <w:rPr>
                <w:rFonts w:ascii="Arial" w:hAnsi="Arial" w:cs="Arial"/>
              </w:rPr>
            </w:pPr>
            <w:bookmarkStart w:id="252" w:name="_Toc438532643"/>
            <w:bookmarkStart w:id="253" w:name="_Toc438532644"/>
            <w:bookmarkStart w:id="254" w:name="_Toc438438857"/>
            <w:bookmarkStart w:id="255" w:name="_Toc438532646"/>
            <w:bookmarkStart w:id="256" w:name="_Toc438734001"/>
            <w:bookmarkStart w:id="257" w:name="_Toc438907038"/>
            <w:bookmarkStart w:id="258" w:name="_Toc438907237"/>
            <w:bookmarkStart w:id="259" w:name="_Toc156373316"/>
            <w:bookmarkStart w:id="260" w:name="_Toc488839017"/>
            <w:bookmarkEnd w:id="252"/>
            <w:bookmarkEnd w:id="253"/>
            <w:r w:rsidRPr="00C42B88">
              <w:rPr>
                <w:rFonts w:ascii="Arial" w:hAnsi="Arial" w:cs="Arial"/>
              </w:rPr>
              <w:t>32.</w:t>
            </w:r>
            <w:r w:rsidRPr="00C42B88">
              <w:rPr>
                <w:rFonts w:ascii="Arial" w:hAnsi="Arial" w:cs="Arial"/>
              </w:rPr>
              <w:tab/>
              <w:t>Conversion en une seule monnaie</w:t>
            </w:r>
            <w:bookmarkEnd w:id="254"/>
            <w:bookmarkEnd w:id="255"/>
            <w:bookmarkEnd w:id="256"/>
            <w:bookmarkEnd w:id="257"/>
            <w:bookmarkEnd w:id="258"/>
            <w:bookmarkEnd w:id="259"/>
            <w:bookmarkEnd w:id="260"/>
          </w:p>
        </w:tc>
        <w:tc>
          <w:tcPr>
            <w:tcW w:w="6685" w:type="dxa"/>
            <w:tcBorders>
              <w:top w:val="nil"/>
              <w:left w:val="nil"/>
              <w:bottom w:val="nil"/>
              <w:right w:val="nil"/>
            </w:tcBorders>
            <w:tcMar>
              <w:top w:w="28" w:type="dxa"/>
              <w:bottom w:w="28" w:type="dxa"/>
            </w:tcMar>
          </w:tcPr>
          <w:p w14:paraId="0481F33C" w14:textId="6F6E4CDC" w:rsidR="002476D3" w:rsidRPr="00C42B88" w:rsidRDefault="002476D3" w:rsidP="00D56ACD">
            <w:pPr>
              <w:pStyle w:val="Paragraphedeliste"/>
              <w:numPr>
                <w:ilvl w:val="1"/>
                <w:numId w:val="70"/>
              </w:numPr>
              <w:tabs>
                <w:tab w:val="left" w:pos="1152"/>
              </w:tabs>
              <w:spacing w:before="60" w:after="120"/>
              <w:rPr>
                <w:rFonts w:ascii="Arial" w:hAnsi="Arial" w:cs="Arial"/>
              </w:rPr>
            </w:pPr>
            <w:r w:rsidRPr="00C42B88">
              <w:rPr>
                <w:rFonts w:ascii="Arial" w:hAnsi="Arial" w:cs="Arial"/>
              </w:rPr>
              <w:t xml:space="preserve">Aux fins d’évaluation et de comparaison des offres, le Maître de l’Ouvrage convertira tous les prix des offres exprimés en diverses monnaies </w:t>
            </w:r>
            <w:r w:rsidR="00930BE9" w:rsidRPr="00C42B88">
              <w:rPr>
                <w:rFonts w:ascii="Arial" w:hAnsi="Arial" w:cs="Arial"/>
              </w:rPr>
              <w:t xml:space="preserve">dans la </w:t>
            </w:r>
            <w:r w:rsidRPr="00C42B88">
              <w:rPr>
                <w:rFonts w:ascii="Arial" w:hAnsi="Arial" w:cs="Arial"/>
              </w:rPr>
              <w:t>monnaie</w:t>
            </w:r>
            <w:r w:rsidR="00930BE9" w:rsidRPr="00C42B88">
              <w:rPr>
                <w:rFonts w:ascii="Arial" w:hAnsi="Arial" w:cs="Arial"/>
              </w:rPr>
              <w:t xml:space="preserve"> spécifiée dans les </w:t>
            </w:r>
            <w:r w:rsidR="00930BE9" w:rsidRPr="00C42B88">
              <w:rPr>
                <w:rFonts w:ascii="Arial" w:hAnsi="Arial" w:cs="Arial"/>
                <w:b/>
              </w:rPr>
              <w:t>DPAO</w:t>
            </w:r>
            <w:r w:rsidR="00930BE9" w:rsidRPr="00C42B88">
              <w:rPr>
                <w:rFonts w:ascii="Arial" w:hAnsi="Arial" w:cs="Arial"/>
              </w:rPr>
              <w:t xml:space="preserve">. </w:t>
            </w:r>
          </w:p>
        </w:tc>
      </w:tr>
      <w:tr w:rsidR="002476D3" w:rsidRPr="00C42B88" w14:paraId="50745A0E" w14:textId="77777777" w:rsidTr="005C5730">
        <w:tc>
          <w:tcPr>
            <w:tcW w:w="2694" w:type="dxa"/>
            <w:tcBorders>
              <w:top w:val="nil"/>
              <w:left w:val="nil"/>
              <w:bottom w:val="nil"/>
              <w:right w:val="nil"/>
            </w:tcBorders>
            <w:tcMar>
              <w:top w:w="28" w:type="dxa"/>
              <w:bottom w:w="28" w:type="dxa"/>
            </w:tcMar>
          </w:tcPr>
          <w:p w14:paraId="6F4C0284" w14:textId="1922F7AE" w:rsidR="002476D3" w:rsidRPr="00C42B88" w:rsidRDefault="002476D3" w:rsidP="009B7954">
            <w:pPr>
              <w:pStyle w:val="Sec1head2"/>
              <w:rPr>
                <w:rFonts w:ascii="Arial" w:hAnsi="Arial" w:cs="Arial"/>
              </w:rPr>
            </w:pPr>
            <w:bookmarkStart w:id="261" w:name="_Toc438438858"/>
            <w:bookmarkStart w:id="262" w:name="_Toc438532647"/>
            <w:bookmarkStart w:id="263" w:name="_Toc438734002"/>
            <w:bookmarkStart w:id="264" w:name="_Toc438907039"/>
            <w:bookmarkStart w:id="265" w:name="_Toc438907238"/>
            <w:bookmarkStart w:id="266" w:name="_Toc156373317"/>
            <w:bookmarkStart w:id="267" w:name="_Toc488839018"/>
            <w:r w:rsidRPr="00C42B88">
              <w:rPr>
                <w:rFonts w:ascii="Arial" w:hAnsi="Arial" w:cs="Arial"/>
              </w:rPr>
              <w:t>33</w:t>
            </w:r>
            <w:r w:rsidR="004F67E3" w:rsidRPr="00C42B88">
              <w:rPr>
                <w:rFonts w:ascii="Arial" w:hAnsi="Arial" w:cs="Arial"/>
              </w:rPr>
              <w:t>.</w:t>
            </w:r>
            <w:r w:rsidRPr="00C42B88">
              <w:rPr>
                <w:rFonts w:ascii="Arial" w:hAnsi="Arial" w:cs="Arial"/>
              </w:rPr>
              <w:tab/>
              <w:t xml:space="preserve">Marge de </w:t>
            </w:r>
            <w:bookmarkEnd w:id="261"/>
            <w:bookmarkEnd w:id="262"/>
            <w:bookmarkEnd w:id="263"/>
            <w:bookmarkEnd w:id="264"/>
            <w:bookmarkEnd w:id="265"/>
            <w:r w:rsidRPr="00C42B88">
              <w:rPr>
                <w:rFonts w:ascii="Arial" w:hAnsi="Arial" w:cs="Arial"/>
              </w:rPr>
              <w:t>préférence</w:t>
            </w:r>
            <w:bookmarkEnd w:id="266"/>
            <w:r w:rsidR="00C54A94" w:rsidRPr="00C42B88">
              <w:rPr>
                <w:rStyle w:val="Appelnotedebasdep"/>
                <w:rFonts w:ascii="Arial" w:hAnsi="Arial" w:cs="Arial"/>
              </w:rPr>
              <w:footnoteReference w:id="2"/>
            </w:r>
            <w:bookmarkEnd w:id="267"/>
          </w:p>
        </w:tc>
        <w:tc>
          <w:tcPr>
            <w:tcW w:w="6685" w:type="dxa"/>
            <w:tcBorders>
              <w:top w:val="nil"/>
              <w:left w:val="nil"/>
              <w:bottom w:val="nil"/>
              <w:right w:val="nil"/>
            </w:tcBorders>
            <w:tcMar>
              <w:top w:w="28" w:type="dxa"/>
              <w:bottom w:w="28" w:type="dxa"/>
            </w:tcMar>
          </w:tcPr>
          <w:p w14:paraId="52097903" w14:textId="550C8A6B" w:rsidR="002476D3" w:rsidRPr="00C42B88" w:rsidRDefault="002476D3" w:rsidP="00D56ACD">
            <w:pPr>
              <w:pStyle w:val="Paragraphedeliste"/>
              <w:numPr>
                <w:ilvl w:val="1"/>
                <w:numId w:val="71"/>
              </w:numPr>
              <w:tabs>
                <w:tab w:val="left" w:pos="1152"/>
              </w:tabs>
              <w:spacing w:before="60" w:after="120"/>
              <w:rPr>
                <w:rFonts w:ascii="Arial" w:hAnsi="Arial" w:cs="Arial"/>
                <w:sz w:val="16"/>
                <w:szCs w:val="16"/>
              </w:rPr>
            </w:pPr>
            <w:r w:rsidRPr="00C42B88">
              <w:rPr>
                <w:rFonts w:ascii="Arial" w:hAnsi="Arial" w:cs="Arial"/>
              </w:rPr>
              <w:t>Sauf stipulation contraire d</w:t>
            </w:r>
            <w:r w:rsidR="005E0148" w:rsidRPr="00C42B88">
              <w:rPr>
                <w:rFonts w:ascii="Arial" w:hAnsi="Arial" w:cs="Arial"/>
              </w:rPr>
              <w:t>ans l</w:t>
            </w:r>
            <w:r w:rsidRPr="00C42B88">
              <w:rPr>
                <w:rFonts w:ascii="Arial" w:hAnsi="Arial" w:cs="Arial"/>
              </w:rPr>
              <w:t xml:space="preserve">es </w:t>
            </w:r>
            <w:r w:rsidRPr="00C42B88">
              <w:rPr>
                <w:rFonts w:ascii="Arial" w:hAnsi="Arial" w:cs="Arial"/>
                <w:b/>
              </w:rPr>
              <w:t>DPAO</w:t>
            </w:r>
            <w:r w:rsidRPr="00C42B88">
              <w:rPr>
                <w:rFonts w:ascii="Arial" w:hAnsi="Arial" w:cs="Arial"/>
              </w:rPr>
              <w:t xml:space="preserve">, aucune marge de préférence ne sera </w:t>
            </w:r>
            <w:r w:rsidR="00871238" w:rsidRPr="00C42B88">
              <w:rPr>
                <w:rFonts w:ascii="Arial" w:hAnsi="Arial" w:cs="Arial"/>
              </w:rPr>
              <w:t>accordée.</w:t>
            </w:r>
            <w:r w:rsidRPr="00C42B88">
              <w:rPr>
                <w:rFonts w:ascii="Arial" w:hAnsi="Arial" w:cs="Arial"/>
              </w:rPr>
              <w:t xml:space="preserve"> </w:t>
            </w:r>
          </w:p>
        </w:tc>
      </w:tr>
      <w:tr w:rsidR="005C2269" w:rsidRPr="00C42B88" w14:paraId="5E3906F8" w14:textId="77777777" w:rsidTr="005C5730">
        <w:tc>
          <w:tcPr>
            <w:tcW w:w="2694" w:type="dxa"/>
            <w:tcBorders>
              <w:top w:val="nil"/>
              <w:left w:val="nil"/>
              <w:bottom w:val="nil"/>
              <w:right w:val="nil"/>
            </w:tcBorders>
            <w:tcMar>
              <w:top w:w="28" w:type="dxa"/>
              <w:bottom w:w="28" w:type="dxa"/>
            </w:tcMar>
          </w:tcPr>
          <w:p w14:paraId="60EC3788" w14:textId="0B1F97EA" w:rsidR="005C2269" w:rsidRPr="00C42B88" w:rsidRDefault="00D85FEF" w:rsidP="009B7954">
            <w:pPr>
              <w:pStyle w:val="Sec1head2"/>
              <w:rPr>
                <w:rFonts w:ascii="Arial" w:hAnsi="Arial" w:cs="Arial"/>
              </w:rPr>
            </w:pPr>
            <w:bookmarkStart w:id="268" w:name="_Toc488839019"/>
            <w:r w:rsidRPr="00C42B88">
              <w:rPr>
                <w:rFonts w:ascii="Arial" w:hAnsi="Arial" w:cs="Arial"/>
              </w:rPr>
              <w:t>34.</w:t>
            </w:r>
            <w:r w:rsidRPr="00C42B88">
              <w:rPr>
                <w:rFonts w:ascii="Arial" w:hAnsi="Arial" w:cs="Arial"/>
              </w:rPr>
              <w:tab/>
            </w:r>
            <w:r w:rsidR="005C2269" w:rsidRPr="00C42B88">
              <w:rPr>
                <w:rFonts w:ascii="Arial" w:hAnsi="Arial" w:cs="Arial"/>
              </w:rPr>
              <w:t>Sous-traitants</w:t>
            </w:r>
            <w:bookmarkEnd w:id="268"/>
          </w:p>
        </w:tc>
        <w:tc>
          <w:tcPr>
            <w:tcW w:w="6685" w:type="dxa"/>
            <w:tcBorders>
              <w:top w:val="nil"/>
              <w:left w:val="nil"/>
              <w:bottom w:val="nil"/>
              <w:right w:val="nil"/>
            </w:tcBorders>
            <w:tcMar>
              <w:top w:w="28" w:type="dxa"/>
              <w:bottom w:w="28" w:type="dxa"/>
            </w:tcMar>
          </w:tcPr>
          <w:p w14:paraId="611B568A" w14:textId="437E41AE" w:rsidR="005C2269" w:rsidRPr="00C42B88" w:rsidRDefault="008C28A6" w:rsidP="00D56ACD">
            <w:pPr>
              <w:pStyle w:val="Paragraphedeliste"/>
              <w:numPr>
                <w:ilvl w:val="1"/>
                <w:numId w:val="72"/>
              </w:numPr>
              <w:tabs>
                <w:tab w:val="left" w:pos="1152"/>
              </w:tabs>
              <w:spacing w:before="60" w:after="120"/>
              <w:contextualSpacing w:val="0"/>
              <w:rPr>
                <w:rFonts w:ascii="Arial" w:hAnsi="Arial" w:cs="Arial"/>
              </w:rPr>
            </w:pPr>
            <w:r w:rsidRPr="00C42B88">
              <w:rPr>
                <w:rFonts w:ascii="Arial" w:hAnsi="Arial" w:cs="Arial"/>
              </w:rPr>
              <w:t xml:space="preserve">Le Maître de l’Ouvrage n’entend pas faire exécuter certaines parties spécifiques des travaux par des sous-traitants sélectionnés à l’avance par le Maître de l’Ouvrage, sauf disposition contraire dans les </w:t>
            </w:r>
            <w:r w:rsidRPr="00C42B88">
              <w:rPr>
                <w:rFonts w:ascii="Arial" w:hAnsi="Arial" w:cs="Arial"/>
                <w:b/>
              </w:rPr>
              <w:t>DPAO</w:t>
            </w:r>
            <w:r w:rsidR="005C2269" w:rsidRPr="00C42B88">
              <w:rPr>
                <w:rFonts w:ascii="Arial" w:hAnsi="Arial" w:cs="Arial"/>
              </w:rPr>
              <w:t>.</w:t>
            </w:r>
          </w:p>
          <w:p w14:paraId="1834171A" w14:textId="56487410" w:rsidR="003F2FE2" w:rsidRPr="00C42B88" w:rsidRDefault="003F2FE2" w:rsidP="00D56ACD">
            <w:pPr>
              <w:pStyle w:val="Paragraphedeliste"/>
              <w:numPr>
                <w:ilvl w:val="1"/>
                <w:numId w:val="72"/>
              </w:numPr>
              <w:tabs>
                <w:tab w:val="left" w:pos="1152"/>
              </w:tabs>
              <w:spacing w:before="60" w:after="120"/>
              <w:contextualSpacing w:val="0"/>
              <w:rPr>
                <w:rFonts w:ascii="Arial" w:hAnsi="Arial" w:cs="Arial"/>
              </w:rPr>
            </w:pPr>
            <w:r w:rsidRPr="00C42B88">
              <w:rPr>
                <w:rFonts w:ascii="Arial" w:hAnsi="Arial" w:cs="Arial"/>
              </w:rPr>
              <w:t xml:space="preserve">Les Soumissionnaires peuvent proposer une sous-traitance à concurrence du pourcentage de la valeur du </w:t>
            </w:r>
            <w:r w:rsidRPr="00C42B88">
              <w:rPr>
                <w:rFonts w:ascii="Arial" w:hAnsi="Arial" w:cs="Arial"/>
              </w:rPr>
              <w:lastRenderedPageBreak/>
              <w:t xml:space="preserve">Marché ou du volume des Travaux tel que prévu aux </w:t>
            </w:r>
            <w:r w:rsidRPr="00C42B88">
              <w:rPr>
                <w:rFonts w:ascii="Arial" w:hAnsi="Arial" w:cs="Arial"/>
                <w:b/>
              </w:rPr>
              <w:t>DPAO</w:t>
            </w:r>
            <w:r w:rsidRPr="00C42B88">
              <w:rPr>
                <w:rFonts w:ascii="Arial" w:hAnsi="Arial" w:cs="Arial"/>
              </w:rPr>
              <w:t>. Les sous-traitants proposés par le Soumissionnaire doivent être pleinement qualifiés pour la partie des travaux qui leur incomberait.</w:t>
            </w:r>
          </w:p>
          <w:p w14:paraId="01601602" w14:textId="1C8E064E" w:rsidR="005C2269" w:rsidRPr="00C42B88" w:rsidRDefault="00EB6970" w:rsidP="00D56ACD">
            <w:pPr>
              <w:pStyle w:val="Paragraphedeliste"/>
              <w:numPr>
                <w:ilvl w:val="1"/>
                <w:numId w:val="72"/>
              </w:numPr>
              <w:tabs>
                <w:tab w:val="left" w:pos="1152"/>
              </w:tabs>
              <w:spacing w:before="60" w:after="120"/>
              <w:contextualSpacing w:val="0"/>
              <w:rPr>
                <w:rFonts w:ascii="Arial" w:hAnsi="Arial" w:cs="Arial"/>
              </w:rPr>
            </w:pPr>
            <w:r w:rsidRPr="00C42B88">
              <w:rPr>
                <w:rFonts w:ascii="Arial" w:hAnsi="Arial" w:cs="Arial"/>
              </w:rPr>
              <w:t>Le</w:t>
            </w:r>
            <w:r w:rsidR="00FC06D7" w:rsidRPr="00C42B88">
              <w:rPr>
                <w:rFonts w:ascii="Arial" w:hAnsi="Arial" w:cs="Arial"/>
              </w:rPr>
              <w:t>s qualifications des sous-traitants ne seront pas utilisées par le Soumissionnaire pour justifier sa propre qualification à exécuter le Marché, à moins que la partie spécifique des Travaux à réaliser par un Sous-traitant n’ait été</w:t>
            </w:r>
            <w:r w:rsidRPr="00C42B88">
              <w:rPr>
                <w:rFonts w:ascii="Arial" w:hAnsi="Arial" w:cs="Arial"/>
              </w:rPr>
              <w:t xml:space="preserve"> </w:t>
            </w:r>
            <w:r w:rsidR="00FC06D7" w:rsidRPr="00C42B88">
              <w:rPr>
                <w:rFonts w:ascii="Arial" w:hAnsi="Arial" w:cs="Arial"/>
              </w:rPr>
              <w:t xml:space="preserve">identifié par le </w:t>
            </w:r>
            <w:r w:rsidRPr="00C42B88">
              <w:rPr>
                <w:rFonts w:ascii="Arial" w:hAnsi="Arial" w:cs="Arial"/>
              </w:rPr>
              <w:t xml:space="preserve">Maître de l’Ouvrage </w:t>
            </w:r>
            <w:r w:rsidR="00FC06D7" w:rsidRPr="00C42B88">
              <w:rPr>
                <w:rFonts w:ascii="Arial" w:hAnsi="Arial" w:cs="Arial"/>
              </w:rPr>
              <w:t xml:space="preserve">dans les </w:t>
            </w:r>
            <w:r w:rsidR="00FC06D7" w:rsidRPr="00C42B88">
              <w:rPr>
                <w:rFonts w:ascii="Arial" w:hAnsi="Arial" w:cs="Arial"/>
                <w:b/>
              </w:rPr>
              <w:t>DPAO</w:t>
            </w:r>
            <w:r w:rsidR="00FC06D7" w:rsidRPr="00C42B88">
              <w:rPr>
                <w:rFonts w:ascii="Arial" w:hAnsi="Arial" w:cs="Arial"/>
              </w:rPr>
              <w:t xml:space="preserve"> comme susceptible d’être réalisé par des « Sous-traitants spécialisés »</w:t>
            </w:r>
            <w:r w:rsidR="005B69F3" w:rsidRPr="00C42B88">
              <w:rPr>
                <w:rFonts w:ascii="Arial" w:hAnsi="Arial" w:cs="Arial"/>
              </w:rPr>
              <w:t xml:space="preserve"> ; </w:t>
            </w:r>
            <w:r w:rsidR="00FC06D7" w:rsidRPr="00C42B88">
              <w:rPr>
                <w:rFonts w:ascii="Arial" w:hAnsi="Arial" w:cs="Arial"/>
              </w:rPr>
              <w:t xml:space="preserve">dans un tel cas, </w:t>
            </w:r>
            <w:r w:rsidRPr="00C42B88">
              <w:rPr>
                <w:rFonts w:ascii="Arial" w:hAnsi="Arial" w:cs="Arial"/>
              </w:rPr>
              <w:t>l’expérience d</w:t>
            </w:r>
            <w:r w:rsidR="00FC06D7" w:rsidRPr="00C42B88">
              <w:rPr>
                <w:rFonts w:ascii="Arial" w:hAnsi="Arial" w:cs="Arial"/>
              </w:rPr>
              <w:t>u</w:t>
            </w:r>
            <w:r w:rsidRPr="00C42B88">
              <w:rPr>
                <w:rFonts w:ascii="Arial" w:hAnsi="Arial" w:cs="Arial"/>
              </w:rPr>
              <w:t xml:space="preserve"> </w:t>
            </w:r>
            <w:r w:rsidR="00FC06D7" w:rsidRPr="00C42B88">
              <w:rPr>
                <w:rFonts w:ascii="Arial" w:hAnsi="Arial" w:cs="Arial"/>
              </w:rPr>
              <w:t>Sous</w:t>
            </w:r>
            <w:r w:rsidRPr="00C42B88">
              <w:rPr>
                <w:rFonts w:ascii="Arial" w:hAnsi="Arial" w:cs="Arial"/>
              </w:rPr>
              <w:t>-traitant spécialisé sera prise en compte aux fins d’évaluation de la qualification du Soumissionnaire.</w:t>
            </w:r>
          </w:p>
        </w:tc>
      </w:tr>
      <w:tr w:rsidR="00D56ACD" w:rsidRPr="00C42B88" w14:paraId="2C57468E" w14:textId="77777777" w:rsidTr="009B7954">
        <w:tc>
          <w:tcPr>
            <w:tcW w:w="2694" w:type="dxa"/>
            <w:vMerge w:val="restart"/>
            <w:tcBorders>
              <w:top w:val="nil"/>
              <w:left w:val="nil"/>
              <w:right w:val="nil"/>
            </w:tcBorders>
            <w:tcMar>
              <w:top w:w="28" w:type="dxa"/>
              <w:bottom w:w="28" w:type="dxa"/>
            </w:tcMar>
          </w:tcPr>
          <w:p w14:paraId="4CCD336F" w14:textId="77777777" w:rsidR="00D56ACD" w:rsidRPr="00C42B88" w:rsidRDefault="00D56ACD" w:rsidP="009B7954">
            <w:pPr>
              <w:pStyle w:val="Sec1head2"/>
              <w:rPr>
                <w:rFonts w:ascii="Arial" w:hAnsi="Arial" w:cs="Arial"/>
              </w:rPr>
            </w:pPr>
            <w:bookmarkStart w:id="269" w:name="_Toc438438859"/>
            <w:bookmarkStart w:id="270" w:name="_Toc438532648"/>
            <w:bookmarkStart w:id="271" w:name="_Toc438734003"/>
            <w:bookmarkStart w:id="272" w:name="_Toc438907040"/>
            <w:bookmarkStart w:id="273" w:name="_Toc438907239"/>
            <w:bookmarkStart w:id="274" w:name="_Toc156373318"/>
            <w:bookmarkStart w:id="275" w:name="_Toc488839020"/>
            <w:r w:rsidRPr="00C42B88">
              <w:rPr>
                <w:rFonts w:ascii="Arial" w:hAnsi="Arial" w:cs="Arial"/>
              </w:rPr>
              <w:lastRenderedPageBreak/>
              <w:t>35.</w:t>
            </w:r>
            <w:r w:rsidRPr="00C42B88">
              <w:rPr>
                <w:rFonts w:ascii="Arial" w:hAnsi="Arial" w:cs="Arial"/>
              </w:rPr>
              <w:tab/>
              <w:t>Évaluation des Offres</w:t>
            </w:r>
            <w:bookmarkStart w:id="276" w:name="_Hlt438533055"/>
            <w:bookmarkEnd w:id="269"/>
            <w:bookmarkEnd w:id="270"/>
            <w:bookmarkEnd w:id="271"/>
            <w:bookmarkEnd w:id="272"/>
            <w:bookmarkEnd w:id="273"/>
            <w:bookmarkEnd w:id="274"/>
            <w:bookmarkEnd w:id="275"/>
            <w:bookmarkEnd w:id="276"/>
          </w:p>
        </w:tc>
        <w:tc>
          <w:tcPr>
            <w:tcW w:w="6685" w:type="dxa"/>
            <w:tcBorders>
              <w:top w:val="nil"/>
              <w:left w:val="nil"/>
              <w:bottom w:val="nil"/>
              <w:right w:val="nil"/>
            </w:tcBorders>
            <w:tcMar>
              <w:top w:w="28" w:type="dxa"/>
              <w:bottom w:w="28" w:type="dxa"/>
            </w:tcMar>
          </w:tcPr>
          <w:p w14:paraId="773AF85F" w14:textId="0F69E135" w:rsidR="00D56ACD" w:rsidRPr="00C42B88" w:rsidRDefault="00D56ACD" w:rsidP="00D56ACD">
            <w:pPr>
              <w:pStyle w:val="Paragraphedeliste"/>
              <w:numPr>
                <w:ilvl w:val="1"/>
                <w:numId w:val="73"/>
              </w:numPr>
              <w:spacing w:before="60" w:after="120"/>
              <w:rPr>
                <w:rFonts w:ascii="Arial" w:hAnsi="Arial" w:cs="Arial"/>
              </w:rPr>
            </w:pPr>
            <w:r w:rsidRPr="00C42B88">
              <w:rPr>
                <w:rFonts w:ascii="Arial" w:hAnsi="Arial" w:cs="Arial"/>
              </w:rPr>
              <w:t xml:space="preserve">Pour évaluer les offres, le Maître de l’Ouvrage n’utilisera que les critères et méthodes définis dans la présente clause et dans la Section III, Critères d’évaluation et de qualification. Le recours à tous autre critères et/ou méthodes ne sera pas permis. Par le moyen de ces critères et méthodes, le Maître de l’Ouvrage déterminera l’Offre la plus avantageuse en conformité avec l’article 40 des IS.  </w:t>
            </w:r>
          </w:p>
        </w:tc>
      </w:tr>
      <w:tr w:rsidR="00D56ACD" w:rsidRPr="00C42B88" w14:paraId="1D27BE14" w14:textId="77777777" w:rsidTr="009B7954">
        <w:tc>
          <w:tcPr>
            <w:tcW w:w="2694" w:type="dxa"/>
            <w:vMerge/>
            <w:tcBorders>
              <w:left w:val="nil"/>
              <w:bottom w:val="nil"/>
              <w:right w:val="nil"/>
            </w:tcBorders>
            <w:tcMar>
              <w:top w:w="28" w:type="dxa"/>
              <w:bottom w:w="28" w:type="dxa"/>
            </w:tcMar>
          </w:tcPr>
          <w:p w14:paraId="2B3A7ABF" w14:textId="77777777" w:rsidR="00D56ACD" w:rsidRPr="00C42B88" w:rsidRDefault="00D56ACD" w:rsidP="009B7954">
            <w:pPr>
              <w:pStyle w:val="Sec1head2"/>
              <w:rPr>
                <w:rFonts w:ascii="Arial" w:hAnsi="Arial" w:cs="Arial"/>
              </w:rPr>
            </w:pPr>
            <w:bookmarkStart w:id="277" w:name="_Toc438532649"/>
            <w:bookmarkEnd w:id="277"/>
          </w:p>
        </w:tc>
        <w:tc>
          <w:tcPr>
            <w:tcW w:w="6685" w:type="dxa"/>
            <w:tcBorders>
              <w:top w:val="nil"/>
              <w:left w:val="nil"/>
              <w:bottom w:val="nil"/>
              <w:right w:val="nil"/>
            </w:tcBorders>
            <w:tcMar>
              <w:top w:w="28" w:type="dxa"/>
              <w:bottom w:w="28" w:type="dxa"/>
            </w:tcMar>
          </w:tcPr>
          <w:p w14:paraId="7D83BDF6" w14:textId="0A04F6ED" w:rsidR="00D56ACD" w:rsidRPr="00C42B88" w:rsidRDefault="00D56ACD" w:rsidP="00D56ACD">
            <w:pPr>
              <w:pStyle w:val="Paragraphedeliste"/>
              <w:numPr>
                <w:ilvl w:val="1"/>
                <w:numId w:val="73"/>
              </w:numPr>
              <w:tabs>
                <w:tab w:val="left" w:pos="1152"/>
              </w:tabs>
              <w:spacing w:before="60" w:after="120"/>
              <w:jc w:val="left"/>
              <w:rPr>
                <w:rFonts w:ascii="Arial" w:hAnsi="Arial" w:cs="Arial"/>
              </w:rPr>
            </w:pPr>
            <w:r w:rsidRPr="00C42B88">
              <w:rPr>
                <w:rFonts w:ascii="Arial" w:hAnsi="Arial" w:cs="Arial"/>
              </w:rPr>
              <w:t>Pour évaluer les offres, le Maître de l’Ouvrage prendra en compte les éléments ci-après :</w:t>
            </w:r>
          </w:p>
          <w:p w14:paraId="421B78A2" w14:textId="5C3E3263" w:rsidR="00D56ACD" w:rsidRPr="00C42B88" w:rsidRDefault="00D56ACD" w:rsidP="00D56ACD">
            <w:pPr>
              <w:spacing w:before="60" w:after="120"/>
              <w:ind w:left="1152" w:hanging="495"/>
              <w:rPr>
                <w:rFonts w:ascii="Arial" w:hAnsi="Arial" w:cs="Arial"/>
              </w:rPr>
            </w:pPr>
            <w:r w:rsidRPr="00C42B88">
              <w:rPr>
                <w:rFonts w:ascii="Arial" w:hAnsi="Arial" w:cs="Arial"/>
              </w:rPr>
              <w:t>(a)</w:t>
            </w:r>
            <w:r w:rsidRPr="00C42B88">
              <w:rPr>
                <w:rFonts w:ascii="Arial" w:hAnsi="Arial" w:cs="Arial"/>
              </w:rPr>
              <w:tab/>
              <w:t>le Montant de l’Offre, en excluant les Sommes à valoir et, le cas échéant, les provisions pour imprévus figurant dans le récapitulatif du Détail quantitatif et estimatif, mais en ajoutant le montant des Travaux en régie, lorsqu’ils sont chiffrés de façon compétitive ;</w:t>
            </w:r>
          </w:p>
          <w:p w14:paraId="32EFB8D7" w14:textId="591FE6D7" w:rsidR="00D56ACD" w:rsidRPr="00C42B88" w:rsidRDefault="00D56ACD" w:rsidP="00D56ACD">
            <w:pPr>
              <w:tabs>
                <w:tab w:val="left" w:pos="576"/>
                <w:tab w:val="left" w:pos="1152"/>
              </w:tabs>
              <w:spacing w:before="60" w:after="120"/>
              <w:ind w:left="1152" w:hanging="495"/>
              <w:rPr>
                <w:rFonts w:ascii="Arial" w:hAnsi="Arial" w:cs="Arial"/>
              </w:rPr>
            </w:pPr>
            <w:r w:rsidRPr="00C42B88">
              <w:rPr>
                <w:rFonts w:ascii="Arial" w:hAnsi="Arial" w:cs="Arial"/>
              </w:rPr>
              <w:t>(b)</w:t>
            </w:r>
            <w:r w:rsidRPr="00C42B88">
              <w:rPr>
                <w:rFonts w:ascii="Arial" w:hAnsi="Arial" w:cs="Arial"/>
              </w:rPr>
              <w:tab/>
              <w:t>les ajustements apportés au prix pour rectifier les erreurs arithmétiques en application de l’article 31.1 des IS ;</w:t>
            </w:r>
          </w:p>
          <w:p w14:paraId="3192EFB7" w14:textId="37E7AF02" w:rsidR="00D56ACD" w:rsidRPr="00C42B88" w:rsidRDefault="00D56ACD" w:rsidP="00D56ACD">
            <w:pPr>
              <w:tabs>
                <w:tab w:val="left" w:pos="576"/>
                <w:tab w:val="left" w:pos="1152"/>
              </w:tabs>
              <w:spacing w:before="60" w:after="120"/>
              <w:ind w:left="1152" w:hanging="495"/>
              <w:rPr>
                <w:rFonts w:ascii="Arial" w:hAnsi="Arial" w:cs="Arial"/>
              </w:rPr>
            </w:pPr>
            <w:r w:rsidRPr="00C42B88">
              <w:rPr>
                <w:rFonts w:ascii="Arial" w:hAnsi="Arial" w:cs="Arial"/>
              </w:rPr>
              <w:t>(c)</w:t>
            </w:r>
            <w:r w:rsidRPr="00C42B88">
              <w:rPr>
                <w:rFonts w:ascii="Arial" w:hAnsi="Arial" w:cs="Arial"/>
              </w:rPr>
              <w:tab/>
              <w:t>les ajustements imputables aux rabais offerts en application de l’article 14.4 des IS ;</w:t>
            </w:r>
          </w:p>
          <w:p w14:paraId="6D0310A0" w14:textId="4E319E97" w:rsidR="00D56ACD" w:rsidRPr="00C42B88" w:rsidRDefault="00D56ACD" w:rsidP="00D56ACD">
            <w:pPr>
              <w:tabs>
                <w:tab w:val="left" w:pos="576"/>
                <w:tab w:val="left" w:pos="1152"/>
              </w:tabs>
              <w:spacing w:before="60" w:after="120"/>
              <w:ind w:left="1152" w:hanging="495"/>
              <w:rPr>
                <w:rFonts w:ascii="Arial" w:hAnsi="Arial" w:cs="Arial"/>
              </w:rPr>
            </w:pPr>
            <w:r w:rsidRPr="00C42B88">
              <w:rPr>
                <w:rFonts w:ascii="Arial" w:hAnsi="Arial" w:cs="Arial"/>
              </w:rPr>
              <w:t>(d)</w:t>
            </w:r>
            <w:r w:rsidRPr="00C42B88">
              <w:rPr>
                <w:rFonts w:ascii="Arial" w:hAnsi="Arial" w:cs="Arial"/>
              </w:rPr>
              <w:tab/>
              <w:t>la conversion en une seule monnaie des montants résultant des opérations a), b) et c) ci-dessus, conformément aux dispositions de l’article 32 des IS ;</w:t>
            </w:r>
          </w:p>
          <w:p w14:paraId="29A1BF77" w14:textId="609DEFE7" w:rsidR="00D56ACD" w:rsidRPr="00C42B88" w:rsidRDefault="00D56ACD" w:rsidP="00D56ACD">
            <w:pPr>
              <w:tabs>
                <w:tab w:val="left" w:pos="576"/>
                <w:tab w:val="left" w:pos="1224"/>
              </w:tabs>
              <w:spacing w:before="60" w:after="120"/>
              <w:ind w:left="1152" w:hanging="495"/>
              <w:rPr>
                <w:rFonts w:ascii="Arial" w:hAnsi="Arial" w:cs="Arial"/>
              </w:rPr>
            </w:pPr>
            <w:r w:rsidRPr="00C42B88">
              <w:rPr>
                <w:rFonts w:ascii="Arial" w:hAnsi="Arial" w:cs="Arial"/>
              </w:rPr>
              <w:t>(e)</w:t>
            </w:r>
            <w:r w:rsidRPr="00C42B88">
              <w:rPr>
                <w:rFonts w:ascii="Arial" w:hAnsi="Arial" w:cs="Arial"/>
              </w:rPr>
              <w:tab/>
              <w:t>les ajustements résultant de toute autre modification, divergence ou réserve quantifiable calculés conformément à l’article 30.3 des IS ; et</w:t>
            </w:r>
          </w:p>
          <w:p w14:paraId="3D3AFD17" w14:textId="26096416" w:rsidR="00D56ACD" w:rsidRPr="00C42B88" w:rsidRDefault="00D56ACD" w:rsidP="00D56ACD">
            <w:pPr>
              <w:tabs>
                <w:tab w:val="left" w:pos="576"/>
                <w:tab w:val="left" w:pos="1152"/>
              </w:tabs>
              <w:spacing w:before="60" w:after="120"/>
              <w:ind w:left="1152" w:hanging="495"/>
              <w:rPr>
                <w:rFonts w:ascii="Arial" w:hAnsi="Arial" w:cs="Arial"/>
              </w:rPr>
            </w:pPr>
            <w:r w:rsidRPr="00C42B88">
              <w:rPr>
                <w:rFonts w:ascii="Arial" w:hAnsi="Arial" w:cs="Arial"/>
              </w:rPr>
              <w:t>(f)</w:t>
            </w:r>
            <w:r w:rsidRPr="00C42B88">
              <w:rPr>
                <w:rFonts w:ascii="Arial" w:hAnsi="Arial" w:cs="Arial"/>
              </w:rPr>
              <w:tab/>
              <w:t xml:space="preserve">les ajustements résultant de l’utilisation des facteurs d’évaluation additionnels stipulés aux </w:t>
            </w:r>
            <w:r w:rsidRPr="00C42B88">
              <w:rPr>
                <w:rFonts w:ascii="Arial" w:hAnsi="Arial" w:cs="Arial"/>
                <w:b/>
              </w:rPr>
              <w:lastRenderedPageBreak/>
              <w:t>DPAO</w:t>
            </w:r>
            <w:r w:rsidRPr="00C42B88">
              <w:rPr>
                <w:rFonts w:ascii="Arial" w:hAnsi="Arial" w:cs="Arial"/>
              </w:rPr>
              <w:t xml:space="preserve"> et à la Section III, Critères d’évaluation et de qualification.</w:t>
            </w:r>
          </w:p>
          <w:p w14:paraId="1B0C326D" w14:textId="212BF1E2" w:rsidR="00D56ACD" w:rsidRPr="00C42B88" w:rsidRDefault="00D56ACD" w:rsidP="00D56ACD">
            <w:pPr>
              <w:pStyle w:val="Paragraphedeliste"/>
              <w:numPr>
                <w:ilvl w:val="1"/>
                <w:numId w:val="73"/>
              </w:numPr>
              <w:tabs>
                <w:tab w:val="left" w:pos="1152"/>
              </w:tabs>
              <w:spacing w:before="60" w:after="120"/>
              <w:contextualSpacing w:val="0"/>
              <w:rPr>
                <w:rFonts w:ascii="Arial" w:hAnsi="Arial" w:cs="Arial"/>
              </w:rPr>
            </w:pPr>
            <w:r w:rsidRPr="00C42B88">
              <w:rPr>
                <w:rFonts w:ascii="Arial" w:hAnsi="Arial" w:cs="Arial"/>
              </w:rPr>
              <w:t>L’effet éventuel des formules de révision des prix figurant dans les CCAG et CCAP qui seront appliquées durant la période d’exécution du Marché, ne sera pas pris en considération lors de l’évaluation des offres.</w:t>
            </w:r>
          </w:p>
          <w:p w14:paraId="4FD0ED2D" w14:textId="25A99B55" w:rsidR="00D56ACD" w:rsidRPr="00C42B88" w:rsidRDefault="00D56ACD" w:rsidP="00D56ACD">
            <w:pPr>
              <w:pStyle w:val="Paragraphedeliste"/>
              <w:numPr>
                <w:ilvl w:val="1"/>
                <w:numId w:val="73"/>
              </w:numPr>
              <w:tabs>
                <w:tab w:val="left" w:pos="1152"/>
              </w:tabs>
              <w:spacing w:before="60" w:after="120"/>
              <w:rPr>
                <w:rFonts w:ascii="Arial" w:hAnsi="Arial" w:cs="Arial"/>
              </w:rPr>
            </w:pPr>
            <w:r w:rsidRPr="00C42B88">
              <w:rPr>
                <w:rFonts w:ascii="Arial" w:hAnsi="Arial" w:cs="Arial"/>
              </w:rPr>
              <w:t>Lorsque le Dossier d’Appel d’Offres prévoit que les Soumissionnaires pourront indiquer le montant de chaque lot séparément, la méthode d’évaluation permettant de déterminer la combinaison des offres de moindre coût pour l’ensemble des lots compte tenu de tous les rabais offerts dans le Formulaire de Soumission, sera précisée dans la Section III, Critères d’évaluation et de qualification.</w:t>
            </w:r>
          </w:p>
        </w:tc>
      </w:tr>
      <w:tr w:rsidR="002476D3" w:rsidRPr="00C42B88" w14:paraId="6C371469" w14:textId="77777777" w:rsidTr="005C5730">
        <w:tc>
          <w:tcPr>
            <w:tcW w:w="2694" w:type="dxa"/>
            <w:tcBorders>
              <w:top w:val="nil"/>
              <w:left w:val="nil"/>
              <w:bottom w:val="nil"/>
              <w:right w:val="nil"/>
            </w:tcBorders>
            <w:tcMar>
              <w:top w:w="28" w:type="dxa"/>
              <w:bottom w:w="28" w:type="dxa"/>
            </w:tcMar>
          </w:tcPr>
          <w:p w14:paraId="18B3B9DE" w14:textId="198C6E0E" w:rsidR="002476D3" w:rsidRPr="00C42B88" w:rsidRDefault="00294BAD" w:rsidP="009B7954">
            <w:pPr>
              <w:pStyle w:val="Sec1head2"/>
              <w:rPr>
                <w:rFonts w:ascii="Arial" w:hAnsi="Arial" w:cs="Arial"/>
              </w:rPr>
            </w:pPr>
            <w:bookmarkStart w:id="278" w:name="_Toc438532650"/>
            <w:bookmarkStart w:id="279" w:name="_Toc438532651"/>
            <w:bookmarkStart w:id="280" w:name="_Toc438438860"/>
            <w:bookmarkStart w:id="281" w:name="_Toc438532654"/>
            <w:bookmarkStart w:id="282" w:name="_Toc438734004"/>
            <w:bookmarkStart w:id="283" w:name="_Toc438907041"/>
            <w:bookmarkStart w:id="284" w:name="_Toc438907240"/>
            <w:bookmarkStart w:id="285" w:name="_Toc156373319"/>
            <w:bookmarkStart w:id="286" w:name="_Toc488839021"/>
            <w:bookmarkEnd w:id="278"/>
            <w:bookmarkEnd w:id="279"/>
            <w:r w:rsidRPr="00C42B88">
              <w:rPr>
                <w:rFonts w:ascii="Arial" w:hAnsi="Arial" w:cs="Arial"/>
              </w:rPr>
              <w:lastRenderedPageBreak/>
              <w:t>3</w:t>
            </w:r>
            <w:r w:rsidR="002476D3" w:rsidRPr="00C42B88">
              <w:rPr>
                <w:rFonts w:ascii="Arial" w:hAnsi="Arial" w:cs="Arial"/>
              </w:rPr>
              <w:t>6</w:t>
            </w:r>
            <w:r w:rsidRPr="00C42B88">
              <w:rPr>
                <w:rFonts w:ascii="Arial" w:hAnsi="Arial" w:cs="Arial"/>
              </w:rPr>
              <w:t>.</w:t>
            </w:r>
            <w:r w:rsidR="002476D3" w:rsidRPr="00C42B88">
              <w:rPr>
                <w:rFonts w:ascii="Arial" w:hAnsi="Arial" w:cs="Arial"/>
              </w:rPr>
              <w:tab/>
              <w:t xml:space="preserve">Comparaison des </w:t>
            </w:r>
            <w:r w:rsidR="00F26C5E" w:rsidRPr="00C42B88">
              <w:rPr>
                <w:rFonts w:ascii="Arial" w:hAnsi="Arial" w:cs="Arial"/>
              </w:rPr>
              <w:t>O</w:t>
            </w:r>
            <w:r w:rsidR="002476D3" w:rsidRPr="00C42B88">
              <w:rPr>
                <w:rFonts w:ascii="Arial" w:hAnsi="Arial" w:cs="Arial"/>
              </w:rPr>
              <w:t>ffres</w:t>
            </w:r>
            <w:bookmarkEnd w:id="280"/>
            <w:bookmarkEnd w:id="281"/>
            <w:bookmarkEnd w:id="282"/>
            <w:bookmarkEnd w:id="283"/>
            <w:bookmarkEnd w:id="284"/>
            <w:bookmarkEnd w:id="285"/>
            <w:bookmarkEnd w:id="286"/>
          </w:p>
        </w:tc>
        <w:tc>
          <w:tcPr>
            <w:tcW w:w="6685" w:type="dxa"/>
            <w:tcBorders>
              <w:top w:val="nil"/>
              <w:left w:val="nil"/>
              <w:bottom w:val="nil"/>
              <w:right w:val="nil"/>
            </w:tcBorders>
            <w:tcMar>
              <w:top w:w="28" w:type="dxa"/>
              <w:bottom w:w="28" w:type="dxa"/>
            </w:tcMar>
          </w:tcPr>
          <w:p w14:paraId="41EE40C1" w14:textId="1714FE18" w:rsidR="002476D3" w:rsidRPr="00C42B88" w:rsidRDefault="002476D3" w:rsidP="00D56ACD">
            <w:pPr>
              <w:pStyle w:val="Paragraphedeliste"/>
              <w:numPr>
                <w:ilvl w:val="1"/>
                <w:numId w:val="74"/>
              </w:numPr>
              <w:tabs>
                <w:tab w:val="left" w:pos="576"/>
                <w:tab w:val="left" w:pos="1152"/>
              </w:tabs>
              <w:spacing w:before="60" w:after="120"/>
              <w:rPr>
                <w:rFonts w:ascii="Arial" w:hAnsi="Arial" w:cs="Arial"/>
                <w:i/>
              </w:rPr>
            </w:pPr>
            <w:r w:rsidRPr="00C42B88">
              <w:rPr>
                <w:rFonts w:ascii="Arial" w:hAnsi="Arial" w:cs="Arial"/>
              </w:rPr>
              <w:t xml:space="preserve">Le Maître de l’Ouvrage comparera le </w:t>
            </w:r>
            <w:r w:rsidR="00F26C5E" w:rsidRPr="00C42B88">
              <w:rPr>
                <w:rFonts w:ascii="Arial" w:hAnsi="Arial" w:cs="Arial"/>
              </w:rPr>
              <w:t>M</w:t>
            </w:r>
            <w:r w:rsidRPr="00C42B88">
              <w:rPr>
                <w:rFonts w:ascii="Arial" w:hAnsi="Arial" w:cs="Arial"/>
              </w:rPr>
              <w:t xml:space="preserve">ontant </w:t>
            </w:r>
            <w:r w:rsidR="005D55BE" w:rsidRPr="00C42B88">
              <w:rPr>
                <w:rFonts w:ascii="Arial" w:hAnsi="Arial" w:cs="Arial"/>
              </w:rPr>
              <w:t xml:space="preserve">évalué </w:t>
            </w:r>
            <w:r w:rsidRPr="00C42B88">
              <w:rPr>
                <w:rFonts w:ascii="Arial" w:hAnsi="Arial" w:cs="Arial"/>
              </w:rPr>
              <w:t xml:space="preserve">des </w:t>
            </w:r>
            <w:r w:rsidR="00F26C5E" w:rsidRPr="00C42B88">
              <w:rPr>
                <w:rFonts w:ascii="Arial" w:hAnsi="Arial" w:cs="Arial"/>
              </w:rPr>
              <w:t>O</w:t>
            </w:r>
            <w:r w:rsidRPr="00C42B88">
              <w:rPr>
                <w:rFonts w:ascii="Arial" w:hAnsi="Arial" w:cs="Arial"/>
              </w:rPr>
              <w:t>ffres conformes pour l’essentiel aux dispositions du Dossier d’Appel d’Offres afin de déterminer l’</w:t>
            </w:r>
            <w:r w:rsidR="005D55BE" w:rsidRPr="00C42B88">
              <w:rPr>
                <w:rFonts w:ascii="Arial" w:hAnsi="Arial" w:cs="Arial"/>
              </w:rPr>
              <w:t>O</w:t>
            </w:r>
            <w:r w:rsidRPr="00C42B88">
              <w:rPr>
                <w:rFonts w:ascii="Arial" w:hAnsi="Arial" w:cs="Arial"/>
              </w:rPr>
              <w:t xml:space="preserve">ffre évaluée </w:t>
            </w:r>
            <w:r w:rsidR="005D055C" w:rsidRPr="00C42B88">
              <w:rPr>
                <w:rFonts w:ascii="Arial" w:hAnsi="Arial" w:cs="Arial"/>
              </w:rPr>
              <w:t>de moindre coût</w:t>
            </w:r>
            <w:r w:rsidRPr="00C42B88">
              <w:rPr>
                <w:rFonts w:ascii="Arial" w:hAnsi="Arial" w:cs="Arial"/>
              </w:rPr>
              <w:t xml:space="preserve"> en application de l’article 35.2 des IS</w:t>
            </w:r>
            <w:r w:rsidRPr="00C42B88">
              <w:rPr>
                <w:rFonts w:ascii="Arial" w:hAnsi="Arial" w:cs="Arial"/>
                <w:i/>
              </w:rPr>
              <w:t>.</w:t>
            </w:r>
          </w:p>
        </w:tc>
      </w:tr>
      <w:tr w:rsidR="005E0148" w:rsidRPr="00C42B88" w14:paraId="0CE8690B" w14:textId="77777777" w:rsidTr="005C5730">
        <w:tc>
          <w:tcPr>
            <w:tcW w:w="2694" w:type="dxa"/>
            <w:tcBorders>
              <w:top w:val="nil"/>
              <w:left w:val="nil"/>
              <w:bottom w:val="nil"/>
              <w:right w:val="nil"/>
            </w:tcBorders>
            <w:tcMar>
              <w:top w:w="28" w:type="dxa"/>
              <w:bottom w:w="28" w:type="dxa"/>
            </w:tcMar>
          </w:tcPr>
          <w:p w14:paraId="1816FA5B" w14:textId="532A6504" w:rsidR="005E0148" w:rsidRPr="00C42B88" w:rsidRDefault="005E0148" w:rsidP="009B7954">
            <w:pPr>
              <w:pStyle w:val="Sec1head2"/>
              <w:rPr>
                <w:rFonts w:ascii="Arial" w:hAnsi="Arial" w:cs="Arial"/>
              </w:rPr>
            </w:pPr>
            <w:bookmarkStart w:id="287" w:name="_Toc488839022"/>
            <w:r w:rsidRPr="00C42B88">
              <w:rPr>
                <w:rFonts w:ascii="Arial" w:hAnsi="Arial" w:cs="Arial"/>
              </w:rPr>
              <w:t>37.</w:t>
            </w:r>
            <w:r w:rsidRPr="00C42B88">
              <w:rPr>
                <w:rFonts w:ascii="Arial" w:hAnsi="Arial" w:cs="Arial"/>
              </w:rPr>
              <w:tab/>
              <w:t>Offres anormalement basse</w:t>
            </w:r>
            <w:r w:rsidR="00C45B5C" w:rsidRPr="00C42B88">
              <w:rPr>
                <w:rFonts w:ascii="Arial" w:hAnsi="Arial" w:cs="Arial"/>
              </w:rPr>
              <w:t>s</w:t>
            </w:r>
            <w:bookmarkEnd w:id="287"/>
          </w:p>
        </w:tc>
        <w:tc>
          <w:tcPr>
            <w:tcW w:w="6685" w:type="dxa"/>
            <w:tcBorders>
              <w:top w:val="nil"/>
              <w:left w:val="nil"/>
              <w:bottom w:val="nil"/>
              <w:right w:val="nil"/>
            </w:tcBorders>
            <w:tcMar>
              <w:top w:w="28" w:type="dxa"/>
              <w:bottom w:w="28" w:type="dxa"/>
            </w:tcMar>
          </w:tcPr>
          <w:p w14:paraId="448F326D" w14:textId="3E8D1D14" w:rsidR="005E0148" w:rsidRPr="00C42B88" w:rsidRDefault="005E0148" w:rsidP="00D56ACD">
            <w:pPr>
              <w:pStyle w:val="Paragraphedeliste"/>
              <w:numPr>
                <w:ilvl w:val="1"/>
                <w:numId w:val="75"/>
              </w:numPr>
              <w:tabs>
                <w:tab w:val="left" w:pos="702"/>
              </w:tabs>
              <w:spacing w:before="60" w:after="120"/>
              <w:contextualSpacing w:val="0"/>
              <w:rPr>
                <w:rFonts w:ascii="Arial" w:hAnsi="Arial" w:cs="Arial"/>
              </w:rPr>
            </w:pPr>
            <w:r w:rsidRPr="00C42B88">
              <w:rPr>
                <w:rFonts w:ascii="Arial" w:hAnsi="Arial" w:cs="Arial"/>
              </w:rPr>
              <w:t>Une offre anormalement basse est une offre qui, en tenant compte de sa portée, du mode de fabrication des produits, de la solution technique et du calendrier de réalisation, apparait si basse qu’elle soulève des préoccupations chez le Maître de l’Ouvrage quant à la capacité du Soumissionnaire à réaliser le Marché pour le prix proposé.</w:t>
            </w:r>
          </w:p>
          <w:p w14:paraId="448E505F" w14:textId="2BE4B174" w:rsidR="005E0148" w:rsidRPr="00C42B88" w:rsidRDefault="005E0148" w:rsidP="00D56ACD">
            <w:pPr>
              <w:pStyle w:val="Paragraphedeliste"/>
              <w:numPr>
                <w:ilvl w:val="1"/>
                <w:numId w:val="75"/>
              </w:numPr>
              <w:tabs>
                <w:tab w:val="left" w:pos="702"/>
              </w:tabs>
              <w:spacing w:before="60" w:after="120"/>
              <w:contextualSpacing w:val="0"/>
              <w:rPr>
                <w:rFonts w:ascii="Arial" w:hAnsi="Arial" w:cs="Arial"/>
              </w:rPr>
            </w:pPr>
            <w:r w:rsidRPr="00C42B88">
              <w:rPr>
                <w:rFonts w:ascii="Arial" w:hAnsi="Arial" w:cs="Arial"/>
              </w:rPr>
              <w:t xml:space="preserve">S’il considère que l’offre est anormalement basse, le Maître de l’Ouvrage devra demander au Soumissionnaire des </w:t>
            </w:r>
            <w:r w:rsidR="00E10CAE" w:rsidRPr="00C42B88">
              <w:rPr>
                <w:rFonts w:ascii="Arial" w:hAnsi="Arial" w:cs="Arial"/>
              </w:rPr>
              <w:t>éclaircissement</w:t>
            </w:r>
            <w:r w:rsidRPr="00C42B88">
              <w:rPr>
                <w:rFonts w:ascii="Arial" w:hAnsi="Arial" w:cs="Arial"/>
              </w:rPr>
              <w:t xml:space="preserve">s par écrit, y compris une analyse détaillée du prix en relation avec l’objet du Marché, sa portée, le calendrier de réalisation, </w:t>
            </w:r>
            <w:r w:rsidR="00FB3C9A" w:rsidRPr="00C42B88">
              <w:rPr>
                <w:rFonts w:ascii="Arial" w:hAnsi="Arial" w:cs="Arial"/>
              </w:rPr>
              <w:t>la répartition</w:t>
            </w:r>
            <w:r w:rsidRPr="00C42B88">
              <w:rPr>
                <w:rFonts w:ascii="Arial" w:hAnsi="Arial" w:cs="Arial"/>
              </w:rPr>
              <w:t xml:space="preserve"> des risques et responsabilités, et toute autre exigence contenue dans le Dossier d’Appel d’Offres.</w:t>
            </w:r>
            <w:r w:rsidR="005B69F3" w:rsidRPr="00C42B88">
              <w:rPr>
                <w:rFonts w:ascii="Arial" w:hAnsi="Arial" w:cs="Arial"/>
              </w:rPr>
              <w:t xml:space="preserve"> </w:t>
            </w:r>
          </w:p>
          <w:p w14:paraId="22AE1F03" w14:textId="374082DD" w:rsidR="005E0148" w:rsidRPr="00C42B88" w:rsidRDefault="005E0148" w:rsidP="00D56ACD">
            <w:pPr>
              <w:pStyle w:val="Paragraphedeliste"/>
              <w:numPr>
                <w:ilvl w:val="1"/>
                <w:numId w:val="75"/>
              </w:numPr>
              <w:tabs>
                <w:tab w:val="left" w:pos="576"/>
                <w:tab w:val="left" w:pos="1152"/>
              </w:tabs>
              <w:spacing w:before="60" w:after="120"/>
              <w:contextualSpacing w:val="0"/>
              <w:rPr>
                <w:rFonts w:ascii="Arial" w:hAnsi="Arial" w:cs="Arial"/>
              </w:rPr>
            </w:pPr>
            <w:r w:rsidRPr="00C42B88">
              <w:rPr>
                <w:rFonts w:ascii="Arial" w:hAnsi="Arial" w:cs="Arial"/>
              </w:rPr>
              <w:t>Après avoir vérifié les informations et le détail du prix fournis par le Soumissionnaire, dans le cas où le Maître de l’Ouvrage établit que le Soumissionnaire n’a pas démontré sa capacité à réaliser l</w:t>
            </w:r>
            <w:r w:rsidR="00DA2E19" w:rsidRPr="00C42B88">
              <w:rPr>
                <w:rFonts w:ascii="Arial" w:hAnsi="Arial" w:cs="Arial"/>
              </w:rPr>
              <w:t>e</w:t>
            </w:r>
            <w:r w:rsidR="00D85FEF" w:rsidRPr="00C42B88">
              <w:rPr>
                <w:rFonts w:ascii="Arial" w:hAnsi="Arial" w:cs="Arial"/>
              </w:rPr>
              <w:t xml:space="preserve"> </w:t>
            </w:r>
            <w:r w:rsidRPr="00C42B88">
              <w:rPr>
                <w:rFonts w:ascii="Arial" w:hAnsi="Arial" w:cs="Arial"/>
              </w:rPr>
              <w:t xml:space="preserve">Marché pour le prix proposé, il écartera l’Offre. </w:t>
            </w:r>
          </w:p>
        </w:tc>
      </w:tr>
      <w:tr w:rsidR="005D055C" w:rsidRPr="00C42B88" w14:paraId="15A6DAD7" w14:textId="77777777" w:rsidTr="005C5730">
        <w:tc>
          <w:tcPr>
            <w:tcW w:w="2694" w:type="dxa"/>
            <w:tcBorders>
              <w:top w:val="nil"/>
              <w:left w:val="nil"/>
              <w:bottom w:val="nil"/>
              <w:right w:val="nil"/>
            </w:tcBorders>
            <w:tcMar>
              <w:top w:w="28" w:type="dxa"/>
              <w:bottom w:w="28" w:type="dxa"/>
            </w:tcMar>
          </w:tcPr>
          <w:p w14:paraId="4B129241" w14:textId="6298110E" w:rsidR="005D055C" w:rsidRPr="00C42B88" w:rsidRDefault="00D85FEF" w:rsidP="009B7954">
            <w:pPr>
              <w:pStyle w:val="Sec1head2"/>
              <w:rPr>
                <w:rFonts w:ascii="Arial" w:hAnsi="Arial" w:cs="Arial"/>
              </w:rPr>
            </w:pPr>
            <w:bookmarkStart w:id="288" w:name="_Toc488839023"/>
            <w:r w:rsidRPr="00C42B88">
              <w:rPr>
                <w:rFonts w:ascii="Arial" w:hAnsi="Arial" w:cs="Arial"/>
              </w:rPr>
              <w:t>38.</w:t>
            </w:r>
            <w:r w:rsidRPr="00C42B88">
              <w:rPr>
                <w:rFonts w:ascii="Arial" w:hAnsi="Arial" w:cs="Arial"/>
              </w:rPr>
              <w:tab/>
            </w:r>
            <w:r w:rsidR="005D055C" w:rsidRPr="00C42B88">
              <w:rPr>
                <w:rFonts w:ascii="Arial" w:hAnsi="Arial" w:cs="Arial"/>
              </w:rPr>
              <w:t>Offre déséqu</w:t>
            </w:r>
            <w:r w:rsidR="00E10CAE" w:rsidRPr="00C42B88">
              <w:rPr>
                <w:rFonts w:ascii="Arial" w:hAnsi="Arial" w:cs="Arial"/>
              </w:rPr>
              <w:t>i</w:t>
            </w:r>
            <w:r w:rsidR="005D055C" w:rsidRPr="00C42B88">
              <w:rPr>
                <w:rFonts w:ascii="Arial" w:hAnsi="Arial" w:cs="Arial"/>
              </w:rPr>
              <w:t>librée</w:t>
            </w:r>
            <w:bookmarkEnd w:id="288"/>
          </w:p>
        </w:tc>
        <w:tc>
          <w:tcPr>
            <w:tcW w:w="6685" w:type="dxa"/>
            <w:tcBorders>
              <w:top w:val="nil"/>
              <w:left w:val="nil"/>
              <w:bottom w:val="nil"/>
              <w:right w:val="nil"/>
            </w:tcBorders>
            <w:tcMar>
              <w:top w:w="28" w:type="dxa"/>
              <w:bottom w:w="28" w:type="dxa"/>
            </w:tcMar>
          </w:tcPr>
          <w:p w14:paraId="2281977D" w14:textId="5AA1ACB4" w:rsidR="00E10CAE" w:rsidRPr="00C42B88" w:rsidRDefault="005D055C" w:rsidP="00D56ACD">
            <w:pPr>
              <w:pStyle w:val="Header2-SubClauses"/>
              <w:numPr>
                <w:ilvl w:val="1"/>
                <w:numId w:val="76"/>
              </w:numPr>
              <w:tabs>
                <w:tab w:val="clear" w:pos="619"/>
                <w:tab w:val="left" w:pos="1152"/>
              </w:tabs>
              <w:spacing w:before="60" w:after="120"/>
              <w:rPr>
                <w:rFonts w:ascii="Arial" w:hAnsi="Arial" w:cs="Arial"/>
                <w:lang w:val="fr-FR"/>
              </w:rPr>
            </w:pPr>
            <w:r w:rsidRPr="00C42B88">
              <w:rPr>
                <w:rFonts w:ascii="Arial" w:hAnsi="Arial" w:cs="Arial"/>
                <w:lang w:val="fr-FR"/>
              </w:rPr>
              <w:t xml:space="preserve">Si l’offre évaluée </w:t>
            </w:r>
            <w:r w:rsidR="00AD3EBB" w:rsidRPr="00C42B88">
              <w:rPr>
                <w:rFonts w:ascii="Arial" w:hAnsi="Arial" w:cs="Arial"/>
                <w:lang w:val="fr-FR"/>
              </w:rPr>
              <w:t>de moindre coût</w:t>
            </w:r>
            <w:r w:rsidRPr="00C42B88">
              <w:rPr>
                <w:rFonts w:ascii="Arial" w:hAnsi="Arial" w:cs="Arial"/>
                <w:lang w:val="fr-FR"/>
              </w:rPr>
              <w:t xml:space="preserve"> est fortement déséquilibrée par rapport à l’estimation faite par le Maître de l’Ouvrage de l’échéancier de paiement</w:t>
            </w:r>
            <w:r w:rsidR="005B69F3" w:rsidRPr="00C42B88">
              <w:rPr>
                <w:rFonts w:ascii="Arial" w:hAnsi="Arial" w:cs="Arial"/>
                <w:lang w:val="fr-FR"/>
              </w:rPr>
              <w:t xml:space="preserve"> </w:t>
            </w:r>
            <w:r w:rsidRPr="00C42B88">
              <w:rPr>
                <w:rFonts w:ascii="Arial" w:hAnsi="Arial" w:cs="Arial"/>
                <w:lang w:val="fr-FR"/>
              </w:rPr>
              <w:t xml:space="preserve">des travaux à exécuter, le Maître de l’Ouvrage peut demander au Soumissionnaire de fournir </w:t>
            </w:r>
            <w:r w:rsidR="00E10CAE" w:rsidRPr="00C42B88">
              <w:rPr>
                <w:rFonts w:ascii="Arial" w:hAnsi="Arial" w:cs="Arial"/>
                <w:lang w:val="fr-FR"/>
              </w:rPr>
              <w:t xml:space="preserve">des éclaircissements par écrit. Les demandes </w:t>
            </w:r>
            <w:r w:rsidR="00E10CAE" w:rsidRPr="00C42B88">
              <w:rPr>
                <w:rFonts w:ascii="Arial" w:hAnsi="Arial" w:cs="Arial"/>
                <w:lang w:val="fr-FR"/>
              </w:rPr>
              <w:lastRenderedPageBreak/>
              <w:t xml:space="preserve">d’éclaircissements pourront porter sur </w:t>
            </w:r>
            <w:r w:rsidRPr="00C42B88">
              <w:rPr>
                <w:rFonts w:ascii="Arial" w:hAnsi="Arial" w:cs="Arial"/>
                <w:lang w:val="fr-FR"/>
              </w:rPr>
              <w:t>le sous détail de prix pour tout élément du Détail quantitatif et estimatif, aux fins d’établir que ces prix sont compatibles avec les méthodes de construction et l’échéancier proposé.</w:t>
            </w:r>
            <w:r w:rsidR="005B69F3" w:rsidRPr="00C42B88">
              <w:rPr>
                <w:rFonts w:ascii="Arial" w:hAnsi="Arial" w:cs="Arial"/>
                <w:lang w:val="fr-FR"/>
              </w:rPr>
              <w:t xml:space="preserve"> </w:t>
            </w:r>
          </w:p>
          <w:p w14:paraId="609D6203" w14:textId="379E5FB1" w:rsidR="00E10CAE" w:rsidRPr="00C42B88" w:rsidRDefault="005D055C" w:rsidP="00D56ACD">
            <w:pPr>
              <w:pStyle w:val="Header2-SubClauses"/>
              <w:numPr>
                <w:ilvl w:val="1"/>
                <w:numId w:val="76"/>
              </w:numPr>
              <w:tabs>
                <w:tab w:val="clear" w:pos="619"/>
                <w:tab w:val="left" w:pos="1152"/>
              </w:tabs>
              <w:spacing w:before="60" w:after="120"/>
              <w:rPr>
                <w:rFonts w:ascii="Arial" w:hAnsi="Arial" w:cs="Arial"/>
                <w:lang w:val="fr-FR"/>
              </w:rPr>
            </w:pPr>
            <w:r w:rsidRPr="00C42B88">
              <w:rPr>
                <w:rFonts w:ascii="Arial" w:hAnsi="Arial" w:cs="Arial"/>
                <w:lang w:val="fr-FR"/>
              </w:rPr>
              <w:t>Après avoir examiné le</w:t>
            </w:r>
            <w:r w:rsidR="00E10CAE" w:rsidRPr="00C42B88">
              <w:rPr>
                <w:rFonts w:ascii="Arial" w:hAnsi="Arial" w:cs="Arial"/>
                <w:lang w:val="fr-FR"/>
              </w:rPr>
              <w:t>s informations et le</w:t>
            </w:r>
            <w:r w:rsidRPr="00C42B88">
              <w:rPr>
                <w:rFonts w:ascii="Arial" w:hAnsi="Arial" w:cs="Arial"/>
                <w:lang w:val="fr-FR"/>
              </w:rPr>
              <w:t xml:space="preserve"> sous détail de prix</w:t>
            </w:r>
            <w:r w:rsidR="00E10CAE" w:rsidRPr="00C42B88">
              <w:rPr>
                <w:rFonts w:ascii="Arial" w:hAnsi="Arial" w:cs="Arial"/>
                <w:lang w:val="fr-FR"/>
              </w:rPr>
              <w:t xml:space="preserve"> fournis par le Soumissionnaire</w:t>
            </w:r>
            <w:r w:rsidRPr="00C42B88">
              <w:rPr>
                <w:rFonts w:ascii="Arial" w:hAnsi="Arial" w:cs="Arial"/>
                <w:lang w:val="fr-FR"/>
              </w:rPr>
              <w:t>, le Maître de l’Ouvrage peut</w:t>
            </w:r>
            <w:r w:rsidR="00E10CAE" w:rsidRPr="00C42B88">
              <w:rPr>
                <w:rFonts w:ascii="Arial" w:hAnsi="Arial" w:cs="Arial"/>
                <w:lang w:val="fr-FR"/>
              </w:rPr>
              <w:t xml:space="preserve"> selon le cas</w:t>
            </w:r>
            <w:r w:rsidR="005B69F3" w:rsidRPr="00C42B88">
              <w:rPr>
                <w:rFonts w:ascii="Arial" w:hAnsi="Arial" w:cs="Arial"/>
                <w:lang w:val="fr-FR"/>
              </w:rPr>
              <w:t> :</w:t>
            </w:r>
          </w:p>
          <w:p w14:paraId="10C5F17F" w14:textId="345D03D0" w:rsidR="00E10CAE" w:rsidRPr="00C42B88" w:rsidRDefault="00E10CAE" w:rsidP="00D56ACD">
            <w:pPr>
              <w:pStyle w:val="Header2-SubClauses"/>
              <w:tabs>
                <w:tab w:val="clear" w:pos="619"/>
                <w:tab w:val="left" w:pos="1152"/>
              </w:tabs>
              <w:spacing w:before="60" w:after="120"/>
              <w:ind w:left="1236" w:hanging="612"/>
              <w:rPr>
                <w:rFonts w:ascii="Arial" w:hAnsi="Arial" w:cs="Arial"/>
                <w:lang w:val="fr-FR"/>
              </w:rPr>
            </w:pPr>
            <w:r w:rsidRPr="00C42B88">
              <w:rPr>
                <w:rFonts w:ascii="Arial" w:hAnsi="Arial" w:cs="Arial"/>
                <w:lang w:val="fr-FR"/>
              </w:rPr>
              <w:t>(a)</w:t>
            </w:r>
            <w:r w:rsidR="009B7954" w:rsidRPr="00C42B88">
              <w:rPr>
                <w:rFonts w:ascii="Arial" w:hAnsi="Arial" w:cs="Arial"/>
                <w:lang w:val="fr-FR"/>
              </w:rPr>
              <w:t xml:space="preserve"> </w:t>
            </w:r>
            <w:r w:rsidR="009B7954" w:rsidRPr="00C42B88">
              <w:rPr>
                <w:rFonts w:ascii="Arial" w:hAnsi="Arial" w:cs="Arial"/>
                <w:lang w:val="fr-FR"/>
              </w:rPr>
              <w:tab/>
            </w:r>
            <w:r w:rsidRPr="00C42B88">
              <w:rPr>
                <w:rFonts w:ascii="Arial" w:hAnsi="Arial" w:cs="Arial"/>
                <w:lang w:val="fr-FR"/>
              </w:rPr>
              <w:t xml:space="preserve">accepter l’Offre, </w:t>
            </w:r>
            <w:proofErr w:type="gramStart"/>
            <w:r w:rsidRPr="00C42B88">
              <w:rPr>
                <w:rFonts w:ascii="Arial" w:hAnsi="Arial" w:cs="Arial"/>
                <w:lang w:val="fr-FR"/>
              </w:rPr>
              <w:t>ou</w:t>
            </w:r>
            <w:proofErr w:type="gramEnd"/>
          </w:p>
          <w:p w14:paraId="14CE57E7" w14:textId="2AF1D123" w:rsidR="00E10CAE" w:rsidRPr="00C42B88" w:rsidRDefault="00E10CAE" w:rsidP="009B7954">
            <w:pPr>
              <w:pStyle w:val="Header2-SubClauses"/>
              <w:tabs>
                <w:tab w:val="clear" w:pos="619"/>
                <w:tab w:val="left" w:pos="1152"/>
              </w:tabs>
              <w:spacing w:before="60" w:after="120"/>
              <w:ind w:left="1236" w:hanging="612"/>
              <w:rPr>
                <w:rFonts w:ascii="Arial" w:hAnsi="Arial" w:cs="Arial"/>
                <w:lang w:val="fr-FR"/>
              </w:rPr>
            </w:pPr>
            <w:r w:rsidRPr="00C42B88">
              <w:rPr>
                <w:rFonts w:ascii="Arial" w:hAnsi="Arial" w:cs="Arial"/>
                <w:lang w:val="fr-FR"/>
              </w:rPr>
              <w:t>(b)</w:t>
            </w:r>
            <w:r w:rsidR="009B7954" w:rsidRPr="00C42B88">
              <w:rPr>
                <w:rFonts w:ascii="Arial" w:hAnsi="Arial" w:cs="Arial"/>
                <w:lang w:val="fr-FR"/>
              </w:rPr>
              <w:t xml:space="preserve"> </w:t>
            </w:r>
            <w:r w:rsidR="009B7954" w:rsidRPr="00C42B88">
              <w:rPr>
                <w:rFonts w:ascii="Arial" w:hAnsi="Arial" w:cs="Arial"/>
                <w:lang w:val="fr-FR"/>
              </w:rPr>
              <w:tab/>
            </w:r>
            <w:r w:rsidR="005D055C" w:rsidRPr="00C42B88">
              <w:rPr>
                <w:rFonts w:ascii="Arial" w:hAnsi="Arial" w:cs="Arial"/>
                <w:lang w:val="fr-FR"/>
              </w:rPr>
              <w:t xml:space="preserve">demander que le montant de la Garantie de bonne exécution soit porté, aux frais de l’Attributaire du Marché, à un niveau </w:t>
            </w:r>
            <w:r w:rsidRPr="00C42B88">
              <w:rPr>
                <w:rFonts w:ascii="Arial" w:hAnsi="Arial" w:cs="Arial"/>
                <w:lang w:val="fr-FR"/>
              </w:rPr>
              <w:t xml:space="preserve">qui ne pourra pas dépasser 20% du Montant du Marché, </w:t>
            </w:r>
            <w:proofErr w:type="gramStart"/>
            <w:r w:rsidRPr="00C42B88">
              <w:rPr>
                <w:rFonts w:ascii="Arial" w:hAnsi="Arial" w:cs="Arial"/>
                <w:lang w:val="fr-FR"/>
              </w:rPr>
              <w:t>ou</w:t>
            </w:r>
            <w:proofErr w:type="gramEnd"/>
          </w:p>
          <w:p w14:paraId="4B0EE653" w14:textId="7B510FC4" w:rsidR="005D055C" w:rsidRPr="00C42B88" w:rsidRDefault="00E10CAE" w:rsidP="00D56ACD">
            <w:pPr>
              <w:pStyle w:val="Header2-SubClauses"/>
              <w:tabs>
                <w:tab w:val="clear" w:pos="619"/>
                <w:tab w:val="left" w:pos="1152"/>
              </w:tabs>
              <w:spacing w:before="60" w:after="120"/>
              <w:ind w:left="1236" w:hanging="612"/>
              <w:rPr>
                <w:rFonts w:ascii="Arial" w:hAnsi="Arial" w:cs="Arial"/>
                <w:lang w:val="fr-FR"/>
              </w:rPr>
            </w:pPr>
            <w:r w:rsidRPr="00C42B88">
              <w:rPr>
                <w:rFonts w:ascii="Arial" w:hAnsi="Arial" w:cs="Arial"/>
                <w:lang w:val="fr-FR"/>
              </w:rPr>
              <w:t>(c)</w:t>
            </w:r>
            <w:r w:rsidR="009B7954" w:rsidRPr="00C42B88">
              <w:rPr>
                <w:rFonts w:ascii="Arial" w:hAnsi="Arial" w:cs="Arial"/>
                <w:lang w:val="fr-FR"/>
              </w:rPr>
              <w:t xml:space="preserve"> </w:t>
            </w:r>
            <w:r w:rsidR="009B7954" w:rsidRPr="00C42B88">
              <w:rPr>
                <w:rFonts w:ascii="Arial" w:hAnsi="Arial" w:cs="Arial"/>
                <w:lang w:val="fr-FR"/>
              </w:rPr>
              <w:tab/>
            </w:r>
            <w:r w:rsidRPr="00C42B88">
              <w:rPr>
                <w:rFonts w:ascii="Arial" w:hAnsi="Arial" w:cs="Arial"/>
                <w:lang w:val="fr-FR"/>
              </w:rPr>
              <w:t xml:space="preserve">écarter l’Offre. </w:t>
            </w:r>
          </w:p>
        </w:tc>
      </w:tr>
      <w:tr w:rsidR="009B7954" w:rsidRPr="00C42B88" w14:paraId="06DBCB45" w14:textId="77777777" w:rsidTr="009B7954">
        <w:tc>
          <w:tcPr>
            <w:tcW w:w="2694" w:type="dxa"/>
            <w:tcBorders>
              <w:top w:val="nil"/>
              <w:left w:val="nil"/>
              <w:right w:val="nil"/>
            </w:tcBorders>
            <w:tcMar>
              <w:top w:w="28" w:type="dxa"/>
              <w:bottom w:w="28" w:type="dxa"/>
            </w:tcMar>
          </w:tcPr>
          <w:p w14:paraId="3D263808" w14:textId="37B1FBA5" w:rsidR="009B7954" w:rsidRPr="00C42B88" w:rsidRDefault="009B7954" w:rsidP="009B7954">
            <w:pPr>
              <w:pStyle w:val="Sec1head2"/>
              <w:rPr>
                <w:rFonts w:ascii="Arial" w:hAnsi="Arial" w:cs="Arial"/>
              </w:rPr>
            </w:pPr>
            <w:bookmarkStart w:id="289" w:name="_Toc438438861"/>
            <w:bookmarkStart w:id="290" w:name="_Toc438532655"/>
            <w:bookmarkStart w:id="291" w:name="_Toc438734005"/>
            <w:bookmarkStart w:id="292" w:name="_Toc438907042"/>
            <w:bookmarkStart w:id="293" w:name="_Toc438907241"/>
            <w:bookmarkStart w:id="294" w:name="_Toc156373320"/>
            <w:bookmarkStart w:id="295" w:name="_Toc488839024"/>
            <w:r w:rsidRPr="00C42B88">
              <w:rPr>
                <w:rFonts w:ascii="Arial" w:hAnsi="Arial" w:cs="Arial"/>
              </w:rPr>
              <w:lastRenderedPageBreak/>
              <w:t>39.</w:t>
            </w:r>
            <w:r w:rsidRPr="00C42B88">
              <w:rPr>
                <w:rFonts w:ascii="Arial" w:hAnsi="Arial" w:cs="Arial"/>
              </w:rPr>
              <w:tab/>
              <w:t>Qualification du Soumissionnaire</w:t>
            </w:r>
            <w:bookmarkEnd w:id="289"/>
            <w:bookmarkEnd w:id="290"/>
            <w:bookmarkEnd w:id="291"/>
            <w:bookmarkEnd w:id="292"/>
            <w:bookmarkEnd w:id="293"/>
            <w:bookmarkEnd w:id="294"/>
            <w:bookmarkEnd w:id="295"/>
          </w:p>
        </w:tc>
        <w:tc>
          <w:tcPr>
            <w:tcW w:w="6685" w:type="dxa"/>
            <w:tcBorders>
              <w:top w:val="nil"/>
              <w:left w:val="nil"/>
              <w:right w:val="nil"/>
            </w:tcBorders>
            <w:tcMar>
              <w:top w:w="28" w:type="dxa"/>
              <w:bottom w:w="28" w:type="dxa"/>
            </w:tcMar>
          </w:tcPr>
          <w:p w14:paraId="031EE9C2" w14:textId="77777777" w:rsidR="009B7954" w:rsidRPr="00C42B88" w:rsidRDefault="009B7954" w:rsidP="00BE4B6F">
            <w:pPr>
              <w:pStyle w:val="Header2-SubClauses"/>
              <w:numPr>
                <w:ilvl w:val="1"/>
                <w:numId w:val="77"/>
              </w:numPr>
              <w:tabs>
                <w:tab w:val="clear" w:pos="619"/>
                <w:tab w:val="left" w:pos="1152"/>
              </w:tabs>
              <w:spacing w:before="60" w:after="60"/>
              <w:rPr>
                <w:rFonts w:ascii="Arial" w:hAnsi="Arial" w:cs="Arial"/>
                <w:lang w:val="fr-FR"/>
              </w:rPr>
            </w:pPr>
            <w:r w:rsidRPr="00C42B88">
              <w:rPr>
                <w:rFonts w:ascii="Arial" w:hAnsi="Arial" w:cs="Arial"/>
                <w:lang w:val="fr-FR"/>
              </w:rPr>
              <w:t xml:space="preserve">Le Maître d’Ouvrage s’assurera que le Soumissionnaire ayant soumis l’Offre évaluée de moindre coût et conforme pour l’essentiel aux dispositions du Dossier d’Appel d’Offres, continue de satisfaire aux critères de qualification stipulés dans la Section III, Critères d’évaluation et de qualification (dans le cas d’une </w:t>
            </w:r>
            <w:proofErr w:type="spellStart"/>
            <w:r w:rsidRPr="00C42B88">
              <w:rPr>
                <w:rFonts w:ascii="Arial" w:hAnsi="Arial" w:cs="Arial"/>
                <w:lang w:val="fr-FR"/>
              </w:rPr>
              <w:t>pré-qualification</w:t>
            </w:r>
            <w:proofErr w:type="spellEnd"/>
            <w:r w:rsidRPr="00C42B88">
              <w:rPr>
                <w:rFonts w:ascii="Arial" w:hAnsi="Arial" w:cs="Arial"/>
                <w:lang w:val="fr-FR"/>
              </w:rPr>
              <w:t>) ou (dans le cas d’une détermination a posteriori de la qualification) a démontré dans son Offre qu’il possède les qualifications requises pour exécuter le Marché de façon satisfaisante et ce, conformément à cette même section.</w:t>
            </w:r>
          </w:p>
          <w:p w14:paraId="53FA5EBD" w14:textId="77777777" w:rsidR="009B7954" w:rsidRPr="00C42B88" w:rsidRDefault="009B7954" w:rsidP="00BE4B6F">
            <w:pPr>
              <w:pStyle w:val="Header2-SubClauses"/>
              <w:numPr>
                <w:ilvl w:val="1"/>
                <w:numId w:val="77"/>
              </w:numPr>
              <w:tabs>
                <w:tab w:val="clear" w:pos="619"/>
                <w:tab w:val="left" w:pos="1152"/>
              </w:tabs>
              <w:spacing w:before="60" w:after="60"/>
              <w:rPr>
                <w:rFonts w:ascii="Arial" w:hAnsi="Arial" w:cs="Arial"/>
                <w:lang w:val="fr-FR"/>
              </w:rPr>
            </w:pPr>
            <w:r w:rsidRPr="00C42B88">
              <w:rPr>
                <w:rFonts w:ascii="Arial" w:hAnsi="Arial" w:cs="Arial"/>
                <w:lang w:val="fr-FR"/>
              </w:rPr>
              <w:t>Cette détermination sera fondée sur l’examen des pièces attestant les qualifications du Soumissionnaire qu’il aura soumises en application de l’article 17 des IS. La détermination ne tiendra pas compte des qualifications d’autres entreprises telles que les filiales, maison-mère, sous-traitants (autres que des sous-traitants spécialisés si cela est permis dans le Dossier d’Appel d’Offres) du Soumissionnaire, ou de toute autre entreprise distincte du Soumissionnaire.</w:t>
            </w:r>
          </w:p>
          <w:p w14:paraId="7E406125" w14:textId="47115965" w:rsidR="009B7954" w:rsidRPr="00C42B88" w:rsidRDefault="009B7954" w:rsidP="00BE4B6F">
            <w:pPr>
              <w:pStyle w:val="Header2-SubClauses"/>
              <w:numPr>
                <w:ilvl w:val="1"/>
                <w:numId w:val="77"/>
              </w:numPr>
              <w:tabs>
                <w:tab w:val="left" w:pos="1152"/>
              </w:tabs>
              <w:spacing w:before="60" w:after="60"/>
              <w:rPr>
                <w:rFonts w:ascii="Arial" w:hAnsi="Arial" w:cs="Arial"/>
                <w:lang w:val="fr-FR"/>
              </w:rPr>
            </w:pPr>
            <w:r w:rsidRPr="00C42B88">
              <w:rPr>
                <w:rFonts w:ascii="Arial" w:hAnsi="Arial" w:cs="Arial"/>
                <w:lang w:val="fr-FR"/>
              </w:rPr>
              <w:t>L’attribution du Marché au Soumissionnaire est subordonnée à la vérification que le Soumissionnaire satisfait ou continue de satisfaire aux Critères de qualification. Dans le cas contraire, l’Offre sera écartée et le Maître de l’Ouvrage procédera à l’examen de la seconde offre évaluée de moindre coût afin d’établir de la même manière si le Soumissionnaire est qualifié pour exécuter le Marché.</w:t>
            </w:r>
          </w:p>
        </w:tc>
      </w:tr>
      <w:tr w:rsidR="005D055C" w:rsidRPr="00C42B88" w14:paraId="23AC9FA5" w14:textId="77777777" w:rsidTr="005C5730">
        <w:tc>
          <w:tcPr>
            <w:tcW w:w="2694" w:type="dxa"/>
            <w:tcBorders>
              <w:top w:val="nil"/>
              <w:left w:val="nil"/>
              <w:bottom w:val="nil"/>
              <w:right w:val="nil"/>
            </w:tcBorders>
            <w:tcMar>
              <w:top w:w="28" w:type="dxa"/>
              <w:bottom w:w="28" w:type="dxa"/>
            </w:tcMar>
          </w:tcPr>
          <w:p w14:paraId="38FD02C3" w14:textId="4C8B77A9" w:rsidR="005D055C" w:rsidRPr="00C42B88" w:rsidRDefault="00D85FEF" w:rsidP="009B7954">
            <w:pPr>
              <w:pStyle w:val="Sec1head2"/>
              <w:rPr>
                <w:rFonts w:ascii="Arial" w:hAnsi="Arial" w:cs="Arial"/>
              </w:rPr>
            </w:pPr>
            <w:bookmarkStart w:id="296" w:name="_Toc488839025"/>
            <w:r w:rsidRPr="00C42B88">
              <w:rPr>
                <w:rFonts w:ascii="Arial" w:hAnsi="Arial" w:cs="Arial"/>
              </w:rPr>
              <w:t>40.</w:t>
            </w:r>
            <w:r w:rsidRPr="00C42B88">
              <w:rPr>
                <w:rFonts w:ascii="Arial" w:hAnsi="Arial" w:cs="Arial"/>
              </w:rPr>
              <w:tab/>
            </w:r>
            <w:r w:rsidR="005D055C" w:rsidRPr="00C42B88">
              <w:rPr>
                <w:rFonts w:ascii="Arial" w:hAnsi="Arial" w:cs="Arial"/>
              </w:rPr>
              <w:t>Offre la plus avantageuse</w:t>
            </w:r>
            <w:bookmarkEnd w:id="296"/>
          </w:p>
        </w:tc>
        <w:tc>
          <w:tcPr>
            <w:tcW w:w="6685" w:type="dxa"/>
            <w:tcBorders>
              <w:top w:val="nil"/>
              <w:left w:val="nil"/>
              <w:bottom w:val="nil"/>
              <w:right w:val="nil"/>
            </w:tcBorders>
            <w:tcMar>
              <w:top w:w="28" w:type="dxa"/>
              <w:bottom w:w="28" w:type="dxa"/>
            </w:tcMar>
          </w:tcPr>
          <w:p w14:paraId="5D5FC87B" w14:textId="59A9862E" w:rsidR="005D055C" w:rsidRPr="00C42B88" w:rsidRDefault="00E10CAE" w:rsidP="00BE4B6F">
            <w:pPr>
              <w:pStyle w:val="Paragraphedeliste"/>
              <w:numPr>
                <w:ilvl w:val="1"/>
                <w:numId w:val="78"/>
              </w:numPr>
              <w:spacing w:before="60" w:after="60"/>
              <w:rPr>
                <w:rFonts w:ascii="Arial" w:hAnsi="Arial" w:cs="Arial"/>
              </w:rPr>
            </w:pPr>
            <w:r w:rsidRPr="00C42B88">
              <w:rPr>
                <w:rFonts w:ascii="Arial" w:hAnsi="Arial" w:cs="Arial"/>
              </w:rPr>
              <w:t>Après avoir évalué le coût des Offres, le Maître de l’Ouvrage détermine</w:t>
            </w:r>
            <w:r w:rsidR="007A0D08" w:rsidRPr="00C42B88">
              <w:rPr>
                <w:rFonts w:ascii="Arial" w:hAnsi="Arial" w:cs="Arial"/>
              </w:rPr>
              <w:t xml:space="preserve"> l’Offre la plus avantageuse. </w:t>
            </w:r>
            <w:r w:rsidR="005D055C" w:rsidRPr="00C42B88">
              <w:rPr>
                <w:rFonts w:ascii="Arial" w:hAnsi="Arial" w:cs="Arial"/>
              </w:rPr>
              <w:t>Il s’agit de l’Offre présentée par le Soumissionnaire satisfaisant aux critères de qualification et</w:t>
            </w:r>
          </w:p>
          <w:p w14:paraId="3E9B0820" w14:textId="77777777" w:rsidR="005D055C" w:rsidRPr="00C42B88" w:rsidRDefault="005D055C" w:rsidP="00BE4B6F">
            <w:pPr>
              <w:spacing w:before="60" w:after="60"/>
              <w:ind w:left="1200"/>
              <w:rPr>
                <w:rFonts w:ascii="Arial" w:hAnsi="Arial" w:cs="Arial"/>
              </w:rPr>
            </w:pPr>
            <w:r w:rsidRPr="00C42B88">
              <w:rPr>
                <w:rFonts w:ascii="Arial" w:hAnsi="Arial" w:cs="Arial"/>
              </w:rPr>
              <w:lastRenderedPageBreak/>
              <w:t>(a) qui est conforme pour l’essentiel au Dossier d’Appel d’Offres et</w:t>
            </w:r>
          </w:p>
          <w:p w14:paraId="5C938D9D" w14:textId="77777777" w:rsidR="005D055C" w:rsidRPr="00C42B88" w:rsidRDefault="005D055C" w:rsidP="00BE4B6F">
            <w:pPr>
              <w:spacing w:before="60" w:after="60"/>
              <w:ind w:left="1200"/>
              <w:rPr>
                <w:rFonts w:ascii="Arial" w:hAnsi="Arial" w:cs="Arial"/>
              </w:rPr>
            </w:pPr>
            <w:r w:rsidRPr="00C42B88">
              <w:rPr>
                <w:rFonts w:ascii="Arial" w:hAnsi="Arial" w:cs="Arial"/>
              </w:rPr>
              <w:t xml:space="preserve">(b) dont le coût évalué est le </w:t>
            </w:r>
            <w:r w:rsidR="00E10CAE" w:rsidRPr="00C42B88">
              <w:rPr>
                <w:rFonts w:ascii="Arial" w:hAnsi="Arial" w:cs="Arial"/>
              </w:rPr>
              <w:t>moindre</w:t>
            </w:r>
            <w:r w:rsidRPr="00C42B88">
              <w:rPr>
                <w:rFonts w:ascii="Arial" w:hAnsi="Arial" w:cs="Arial"/>
              </w:rPr>
              <w:t>.</w:t>
            </w:r>
          </w:p>
        </w:tc>
      </w:tr>
      <w:tr w:rsidR="002476D3" w:rsidRPr="00C42B88" w14:paraId="32575C97" w14:textId="77777777" w:rsidTr="005C5730">
        <w:tc>
          <w:tcPr>
            <w:tcW w:w="2694" w:type="dxa"/>
            <w:tcBorders>
              <w:top w:val="nil"/>
              <w:left w:val="nil"/>
              <w:bottom w:val="nil"/>
              <w:right w:val="nil"/>
            </w:tcBorders>
            <w:tcMar>
              <w:top w:w="28" w:type="dxa"/>
              <w:bottom w:w="28" w:type="dxa"/>
            </w:tcMar>
          </w:tcPr>
          <w:p w14:paraId="30754E17" w14:textId="3231CA40" w:rsidR="002476D3" w:rsidRPr="00C42B88" w:rsidRDefault="007A0D08" w:rsidP="009B7954">
            <w:pPr>
              <w:pStyle w:val="Sec1head2"/>
              <w:rPr>
                <w:rFonts w:ascii="Arial" w:hAnsi="Arial" w:cs="Arial"/>
              </w:rPr>
            </w:pPr>
            <w:bookmarkStart w:id="297" w:name="_Toc156373321"/>
            <w:bookmarkStart w:id="298" w:name="_Toc488839026"/>
            <w:bookmarkStart w:id="299" w:name="_Toc438438862"/>
            <w:bookmarkStart w:id="300" w:name="_Toc438532656"/>
            <w:bookmarkStart w:id="301" w:name="_Toc438734006"/>
            <w:bookmarkStart w:id="302" w:name="_Toc438907043"/>
            <w:bookmarkStart w:id="303" w:name="_Toc438907242"/>
            <w:r w:rsidRPr="00C42B88">
              <w:rPr>
                <w:rFonts w:ascii="Arial" w:hAnsi="Arial" w:cs="Arial"/>
              </w:rPr>
              <w:lastRenderedPageBreak/>
              <w:t>41</w:t>
            </w:r>
            <w:r w:rsidR="002476D3" w:rsidRPr="00C42B88">
              <w:rPr>
                <w:rFonts w:ascii="Arial" w:hAnsi="Arial" w:cs="Arial"/>
              </w:rPr>
              <w:t>.</w:t>
            </w:r>
            <w:r w:rsidR="002476D3" w:rsidRPr="00C42B88">
              <w:rPr>
                <w:rFonts w:ascii="Arial" w:hAnsi="Arial" w:cs="Arial"/>
              </w:rPr>
              <w:tab/>
              <w:t xml:space="preserve">Droit du Maître de l’Ouvrage d’accepter et </w:t>
            </w:r>
            <w:r w:rsidR="006C5222" w:rsidRPr="00C42B88">
              <w:rPr>
                <w:rFonts w:ascii="Arial" w:hAnsi="Arial" w:cs="Arial"/>
              </w:rPr>
              <w:t>d’écar</w:t>
            </w:r>
            <w:r w:rsidR="002476D3" w:rsidRPr="00C42B88">
              <w:rPr>
                <w:rFonts w:ascii="Arial" w:hAnsi="Arial" w:cs="Arial"/>
              </w:rPr>
              <w:t>ter les offres</w:t>
            </w:r>
            <w:bookmarkEnd w:id="297"/>
            <w:bookmarkEnd w:id="298"/>
            <w:r w:rsidR="002476D3" w:rsidRPr="00C42B88">
              <w:rPr>
                <w:rFonts w:ascii="Arial" w:hAnsi="Arial" w:cs="Arial"/>
              </w:rPr>
              <w:t xml:space="preserve"> </w:t>
            </w:r>
            <w:bookmarkEnd w:id="299"/>
            <w:bookmarkEnd w:id="300"/>
            <w:bookmarkEnd w:id="301"/>
            <w:bookmarkEnd w:id="302"/>
            <w:bookmarkEnd w:id="303"/>
          </w:p>
        </w:tc>
        <w:tc>
          <w:tcPr>
            <w:tcW w:w="6685" w:type="dxa"/>
            <w:tcBorders>
              <w:top w:val="nil"/>
              <w:left w:val="nil"/>
              <w:bottom w:val="nil"/>
              <w:right w:val="nil"/>
            </w:tcBorders>
            <w:tcMar>
              <w:top w:w="28" w:type="dxa"/>
              <w:bottom w:w="28" w:type="dxa"/>
            </w:tcMar>
          </w:tcPr>
          <w:p w14:paraId="1F419755" w14:textId="7F1748CC" w:rsidR="002476D3" w:rsidRPr="00C42B88" w:rsidRDefault="002476D3" w:rsidP="00BE4B6F">
            <w:pPr>
              <w:pStyle w:val="Paragraphedeliste"/>
              <w:numPr>
                <w:ilvl w:val="1"/>
                <w:numId w:val="79"/>
              </w:numPr>
              <w:tabs>
                <w:tab w:val="left" w:pos="576"/>
                <w:tab w:val="left" w:pos="1152"/>
              </w:tabs>
              <w:spacing w:before="60" w:after="60"/>
              <w:rPr>
                <w:rFonts w:ascii="Arial" w:hAnsi="Arial" w:cs="Arial"/>
              </w:rPr>
            </w:pPr>
            <w:r w:rsidRPr="00C42B88">
              <w:rPr>
                <w:rFonts w:ascii="Arial" w:hAnsi="Arial" w:cs="Arial"/>
              </w:rPr>
              <w:t>Le Maître de l’Ouvrage se réserve le droit d’accepter ou d’écarter toute offre, et d’annuler la procédure d’</w:t>
            </w:r>
            <w:r w:rsidR="00E54FB0" w:rsidRPr="00C42B88">
              <w:rPr>
                <w:rFonts w:ascii="Arial" w:hAnsi="Arial" w:cs="Arial"/>
              </w:rPr>
              <w:t>A</w:t>
            </w:r>
            <w:r w:rsidRPr="00C42B88">
              <w:rPr>
                <w:rFonts w:ascii="Arial" w:hAnsi="Arial" w:cs="Arial"/>
              </w:rPr>
              <w:t>ppel d’</w:t>
            </w:r>
            <w:r w:rsidR="00E54FB0" w:rsidRPr="00C42B88">
              <w:rPr>
                <w:rFonts w:ascii="Arial" w:hAnsi="Arial" w:cs="Arial"/>
              </w:rPr>
              <w:t>O</w:t>
            </w:r>
            <w:r w:rsidRPr="00C42B88">
              <w:rPr>
                <w:rFonts w:ascii="Arial" w:hAnsi="Arial" w:cs="Arial"/>
              </w:rPr>
              <w:t xml:space="preserve">ffres et de rejeter toutes les offres à tout moment avant l’attribution du Marché, sans encourir de ce fait une responsabilité quelconque vis-à-vis des </w:t>
            </w:r>
            <w:r w:rsidR="00AF43D6" w:rsidRPr="00C42B88">
              <w:rPr>
                <w:rFonts w:ascii="Arial" w:hAnsi="Arial" w:cs="Arial"/>
              </w:rPr>
              <w:t>S</w:t>
            </w:r>
            <w:r w:rsidRPr="00C42B88">
              <w:rPr>
                <w:rFonts w:ascii="Arial" w:hAnsi="Arial" w:cs="Arial"/>
              </w:rPr>
              <w:t xml:space="preserve">oumissionnaires. En cas d’annulation, les </w:t>
            </w:r>
            <w:r w:rsidR="00E54FB0" w:rsidRPr="00C42B88">
              <w:rPr>
                <w:rFonts w:ascii="Arial" w:hAnsi="Arial" w:cs="Arial"/>
              </w:rPr>
              <w:t>O</w:t>
            </w:r>
            <w:r w:rsidRPr="00C42B88">
              <w:rPr>
                <w:rFonts w:ascii="Arial" w:hAnsi="Arial" w:cs="Arial"/>
              </w:rPr>
              <w:t xml:space="preserve">ffres et les </w:t>
            </w:r>
            <w:r w:rsidR="00E42953" w:rsidRPr="00C42B88">
              <w:rPr>
                <w:rFonts w:ascii="Arial" w:hAnsi="Arial" w:cs="Arial"/>
              </w:rPr>
              <w:t xml:space="preserve">garanties </w:t>
            </w:r>
            <w:r w:rsidR="009128BE" w:rsidRPr="00C42B88">
              <w:rPr>
                <w:rFonts w:ascii="Arial" w:hAnsi="Arial" w:cs="Arial"/>
              </w:rPr>
              <w:t>de s</w:t>
            </w:r>
            <w:r w:rsidR="00E54FB0" w:rsidRPr="00C42B88">
              <w:rPr>
                <w:rFonts w:ascii="Arial" w:hAnsi="Arial" w:cs="Arial"/>
              </w:rPr>
              <w:t>oumission</w:t>
            </w:r>
            <w:r w:rsidRPr="00C42B88">
              <w:rPr>
                <w:rFonts w:ascii="Arial" w:hAnsi="Arial" w:cs="Arial"/>
              </w:rPr>
              <w:t xml:space="preserve"> seront renvoyées sans délai aux </w:t>
            </w:r>
            <w:r w:rsidR="00E54FB0" w:rsidRPr="00C42B88">
              <w:rPr>
                <w:rFonts w:ascii="Arial" w:hAnsi="Arial" w:cs="Arial"/>
              </w:rPr>
              <w:t>S</w:t>
            </w:r>
            <w:r w:rsidRPr="00C42B88">
              <w:rPr>
                <w:rFonts w:ascii="Arial" w:hAnsi="Arial" w:cs="Arial"/>
              </w:rPr>
              <w:t>oumissionnaires.</w:t>
            </w:r>
          </w:p>
        </w:tc>
      </w:tr>
      <w:tr w:rsidR="00C07783" w:rsidRPr="00C42B88" w14:paraId="79B14E6A" w14:textId="77777777" w:rsidTr="005C5730">
        <w:tc>
          <w:tcPr>
            <w:tcW w:w="2694" w:type="dxa"/>
            <w:tcBorders>
              <w:top w:val="nil"/>
              <w:left w:val="nil"/>
              <w:bottom w:val="nil"/>
              <w:right w:val="nil"/>
            </w:tcBorders>
            <w:tcMar>
              <w:top w:w="28" w:type="dxa"/>
              <w:bottom w:w="28" w:type="dxa"/>
            </w:tcMar>
          </w:tcPr>
          <w:p w14:paraId="050CC244" w14:textId="02D9BE79" w:rsidR="00C07783" w:rsidRPr="00C42B88" w:rsidRDefault="00C07783" w:rsidP="009B7954">
            <w:pPr>
              <w:pStyle w:val="Sec1head2"/>
              <w:rPr>
                <w:rFonts w:ascii="Arial" w:hAnsi="Arial" w:cs="Arial"/>
              </w:rPr>
            </w:pPr>
            <w:bookmarkStart w:id="304" w:name="_Toc488839027"/>
            <w:r w:rsidRPr="00C42B88">
              <w:rPr>
                <w:rFonts w:ascii="Arial" w:hAnsi="Arial" w:cs="Arial"/>
              </w:rPr>
              <w:t>42.</w:t>
            </w:r>
            <w:r w:rsidRPr="00C42B88">
              <w:rPr>
                <w:rFonts w:ascii="Arial" w:hAnsi="Arial" w:cs="Arial"/>
              </w:rPr>
              <w:tab/>
            </w:r>
            <w:r w:rsidR="00010A1F" w:rsidRPr="00C42B88">
              <w:rPr>
                <w:rFonts w:ascii="Arial" w:hAnsi="Arial" w:cs="Arial"/>
              </w:rPr>
              <w:t>Période d’attente</w:t>
            </w:r>
            <w:bookmarkEnd w:id="304"/>
          </w:p>
        </w:tc>
        <w:tc>
          <w:tcPr>
            <w:tcW w:w="6685" w:type="dxa"/>
            <w:tcBorders>
              <w:top w:val="nil"/>
              <w:left w:val="nil"/>
              <w:bottom w:val="nil"/>
              <w:right w:val="nil"/>
            </w:tcBorders>
            <w:tcMar>
              <w:top w:w="28" w:type="dxa"/>
              <w:bottom w:w="28" w:type="dxa"/>
            </w:tcMar>
          </w:tcPr>
          <w:p w14:paraId="55856645" w14:textId="49490C23" w:rsidR="00C07783" w:rsidRPr="00C42B88" w:rsidRDefault="00C07783" w:rsidP="00B5064D">
            <w:pPr>
              <w:pStyle w:val="Paragraphedeliste"/>
              <w:numPr>
                <w:ilvl w:val="1"/>
                <w:numId w:val="80"/>
              </w:numPr>
              <w:spacing w:before="60" w:after="60"/>
              <w:rPr>
                <w:rFonts w:ascii="Arial" w:hAnsi="Arial" w:cs="Arial"/>
              </w:rPr>
            </w:pPr>
            <w:r w:rsidRPr="00C42B88">
              <w:rPr>
                <w:rFonts w:ascii="Arial" w:hAnsi="Arial" w:cs="Arial"/>
              </w:rPr>
              <w:t xml:space="preserve">Le Marché ne sera pas attribué avant l’achèvement </w:t>
            </w:r>
            <w:r w:rsidR="00010A1F" w:rsidRPr="00C42B88">
              <w:rPr>
                <w:rFonts w:ascii="Arial" w:hAnsi="Arial" w:cs="Arial"/>
              </w:rPr>
              <w:t>de la période d’attente</w:t>
            </w:r>
            <w:r w:rsidRPr="00C42B88">
              <w:rPr>
                <w:rFonts w:ascii="Arial" w:hAnsi="Arial" w:cs="Arial"/>
              </w:rPr>
              <w:t xml:space="preserve">. </w:t>
            </w:r>
            <w:r w:rsidR="00010A1F" w:rsidRPr="00C42B88">
              <w:rPr>
                <w:rFonts w:ascii="Arial" w:hAnsi="Arial" w:cs="Arial"/>
              </w:rPr>
              <w:t>La période d’attente</w:t>
            </w:r>
            <w:r w:rsidRPr="00C42B88">
              <w:rPr>
                <w:rFonts w:ascii="Arial" w:hAnsi="Arial" w:cs="Arial"/>
              </w:rPr>
              <w:t xml:space="preserve"> </w:t>
            </w:r>
            <w:r w:rsidR="00B5064D" w:rsidRPr="00C42B88">
              <w:rPr>
                <w:rFonts w:ascii="Arial" w:hAnsi="Arial" w:cs="Arial"/>
              </w:rPr>
              <w:t>sera de dix (jours) ouvrables sous réserve de prorogation en conformité à l’article 46 des IS. La période d’attente commence le lendemain du jour auquel l’Emprunteur aura transmis à chacun des Soumissionnaires la Notification de l’intention d’attribution du Marché</w:t>
            </w:r>
            <w:r w:rsidRPr="00C42B88">
              <w:rPr>
                <w:rFonts w:ascii="Arial" w:hAnsi="Arial" w:cs="Arial"/>
              </w:rPr>
              <w:t>.</w:t>
            </w:r>
            <w:r w:rsidR="005B69F3" w:rsidRPr="00C42B88">
              <w:rPr>
                <w:rFonts w:ascii="Arial" w:hAnsi="Arial" w:cs="Arial"/>
              </w:rPr>
              <w:t xml:space="preserve"> </w:t>
            </w:r>
            <w:r w:rsidRPr="00C42B88">
              <w:rPr>
                <w:rFonts w:ascii="Arial" w:hAnsi="Arial" w:cs="Arial"/>
              </w:rPr>
              <w:t xml:space="preserve">Lorsqu’une seule offre a été déposée, </w:t>
            </w:r>
            <w:r w:rsidR="00B5064D" w:rsidRPr="00C42B88">
              <w:rPr>
                <w:rFonts w:ascii="Arial" w:hAnsi="Arial" w:cs="Arial"/>
              </w:rPr>
              <w:t xml:space="preserve">ou si le marché est en réponse à une </w:t>
            </w:r>
            <w:r w:rsidR="007122E1" w:rsidRPr="00C42B88">
              <w:rPr>
                <w:rFonts w:ascii="Arial" w:hAnsi="Arial" w:cs="Arial"/>
              </w:rPr>
              <w:t>situation</w:t>
            </w:r>
            <w:r w:rsidR="00B5064D" w:rsidRPr="00C42B88">
              <w:rPr>
                <w:rFonts w:ascii="Arial" w:hAnsi="Arial" w:cs="Arial"/>
              </w:rPr>
              <w:t xml:space="preserve"> d’urgence reconnue par la Banque, </w:t>
            </w:r>
            <w:r w:rsidR="00010A1F" w:rsidRPr="00C42B88">
              <w:rPr>
                <w:rFonts w:ascii="Arial" w:hAnsi="Arial" w:cs="Arial"/>
              </w:rPr>
              <w:t>la période d’attente</w:t>
            </w:r>
            <w:r w:rsidRPr="00C42B88">
              <w:rPr>
                <w:rFonts w:ascii="Arial" w:hAnsi="Arial" w:cs="Arial"/>
              </w:rPr>
              <w:t xml:space="preserve"> ne sera pas applicable.</w:t>
            </w:r>
          </w:p>
        </w:tc>
      </w:tr>
      <w:tr w:rsidR="00E42953" w:rsidRPr="00C42B88" w14:paraId="68F22ED7" w14:textId="77777777" w:rsidTr="009B7954">
        <w:tc>
          <w:tcPr>
            <w:tcW w:w="2694" w:type="dxa"/>
            <w:tcBorders>
              <w:top w:val="nil"/>
              <w:left w:val="nil"/>
              <w:bottom w:val="nil"/>
              <w:right w:val="nil"/>
            </w:tcBorders>
            <w:tcMar>
              <w:top w:w="28" w:type="dxa"/>
              <w:bottom w:w="28" w:type="dxa"/>
            </w:tcMar>
          </w:tcPr>
          <w:p w14:paraId="5C87D5FC" w14:textId="4A46BBAF" w:rsidR="00E42953" w:rsidRPr="00C42B88" w:rsidRDefault="007A0D08" w:rsidP="009B7954">
            <w:pPr>
              <w:pStyle w:val="Sec1head2"/>
              <w:rPr>
                <w:rFonts w:ascii="Arial" w:hAnsi="Arial" w:cs="Arial"/>
              </w:rPr>
            </w:pPr>
            <w:bookmarkStart w:id="305" w:name="_Toc488839028"/>
            <w:r w:rsidRPr="00C42B88">
              <w:rPr>
                <w:rFonts w:ascii="Arial" w:hAnsi="Arial" w:cs="Arial"/>
              </w:rPr>
              <w:t>4</w:t>
            </w:r>
            <w:r w:rsidR="00C07783" w:rsidRPr="00C42B88">
              <w:rPr>
                <w:rFonts w:ascii="Arial" w:hAnsi="Arial" w:cs="Arial"/>
              </w:rPr>
              <w:t>3</w:t>
            </w:r>
            <w:r w:rsidR="00E42953" w:rsidRPr="00C42B88">
              <w:rPr>
                <w:rFonts w:ascii="Arial" w:hAnsi="Arial" w:cs="Arial"/>
              </w:rPr>
              <w:t>.</w:t>
            </w:r>
            <w:r w:rsidR="00E42953" w:rsidRPr="00C42B88">
              <w:rPr>
                <w:rFonts w:ascii="Arial" w:hAnsi="Arial" w:cs="Arial"/>
              </w:rPr>
              <w:tab/>
              <w:t>Notification de l’intention d’attribution</w:t>
            </w:r>
            <w:bookmarkEnd w:id="305"/>
          </w:p>
        </w:tc>
        <w:tc>
          <w:tcPr>
            <w:tcW w:w="6685" w:type="dxa"/>
            <w:tcBorders>
              <w:top w:val="nil"/>
              <w:left w:val="nil"/>
              <w:bottom w:val="nil"/>
              <w:right w:val="nil"/>
            </w:tcBorders>
            <w:tcMar>
              <w:top w:w="28" w:type="dxa"/>
              <w:bottom w:w="28" w:type="dxa"/>
            </w:tcMar>
          </w:tcPr>
          <w:p w14:paraId="6E4BEFDB" w14:textId="2D441D55" w:rsidR="00E42953" w:rsidRPr="00C42B88" w:rsidRDefault="00B5064D" w:rsidP="00BE4B6F">
            <w:pPr>
              <w:pStyle w:val="Paragraphedeliste"/>
              <w:numPr>
                <w:ilvl w:val="1"/>
                <w:numId w:val="81"/>
              </w:numPr>
              <w:spacing w:before="60" w:after="60"/>
              <w:rPr>
                <w:rFonts w:ascii="Arial" w:hAnsi="Arial" w:cs="Arial"/>
              </w:rPr>
            </w:pPr>
            <w:r w:rsidRPr="00C42B88">
              <w:rPr>
                <w:rFonts w:ascii="Arial" w:hAnsi="Arial" w:cs="Arial"/>
              </w:rPr>
              <w:t>L</w:t>
            </w:r>
            <w:r w:rsidR="00E42953" w:rsidRPr="00C42B88">
              <w:rPr>
                <w:rFonts w:ascii="Arial" w:hAnsi="Arial" w:cs="Arial"/>
              </w:rPr>
              <w:t xml:space="preserve">e Maître de l’Ouvrage </w:t>
            </w:r>
            <w:r w:rsidRPr="00C42B88">
              <w:rPr>
                <w:rFonts w:ascii="Arial" w:hAnsi="Arial" w:cs="Arial"/>
              </w:rPr>
              <w:t xml:space="preserve">doit transmettre </w:t>
            </w:r>
            <w:r w:rsidR="00E42953" w:rsidRPr="00C42B88">
              <w:rPr>
                <w:rFonts w:ascii="Arial" w:hAnsi="Arial" w:cs="Arial"/>
              </w:rPr>
              <w:t>à tous les Soumissionnaires, la Notification de son intention d’attribution du Marché au soumissionnaire retenu.</w:t>
            </w:r>
            <w:r w:rsidR="005B69F3" w:rsidRPr="00C42B88">
              <w:rPr>
                <w:rFonts w:ascii="Arial" w:hAnsi="Arial" w:cs="Arial"/>
              </w:rPr>
              <w:t xml:space="preserve"> </w:t>
            </w:r>
            <w:r w:rsidR="00E42953" w:rsidRPr="00C42B88">
              <w:rPr>
                <w:rFonts w:ascii="Arial" w:hAnsi="Arial" w:cs="Arial"/>
              </w:rPr>
              <w:t xml:space="preserve">La Notification de l’intention d’attribution du Marché </w:t>
            </w:r>
            <w:r w:rsidR="007A0D08" w:rsidRPr="00C42B88">
              <w:rPr>
                <w:rFonts w:ascii="Arial" w:hAnsi="Arial" w:cs="Arial"/>
              </w:rPr>
              <w:t>doit</w:t>
            </w:r>
            <w:r w:rsidR="00E42953" w:rsidRPr="00C42B88">
              <w:rPr>
                <w:rFonts w:ascii="Arial" w:hAnsi="Arial" w:cs="Arial"/>
              </w:rPr>
              <w:t xml:space="preserve"> au minimum contenir les renseignements ci-après</w:t>
            </w:r>
            <w:r w:rsidR="005B69F3" w:rsidRPr="00C42B88">
              <w:rPr>
                <w:rFonts w:ascii="Arial" w:hAnsi="Arial" w:cs="Arial"/>
              </w:rPr>
              <w:t> :</w:t>
            </w:r>
          </w:p>
          <w:p w14:paraId="723DA8BB" w14:textId="7556E398" w:rsidR="00E42953" w:rsidRPr="00C42B88" w:rsidRDefault="00E3408D" w:rsidP="00BE4B6F">
            <w:pPr>
              <w:tabs>
                <w:tab w:val="left" w:pos="1224"/>
              </w:tabs>
              <w:spacing w:before="60" w:after="60"/>
              <w:ind w:left="1224" w:hanging="567"/>
              <w:rPr>
                <w:rFonts w:ascii="Arial" w:hAnsi="Arial" w:cs="Arial"/>
              </w:rPr>
            </w:pPr>
            <w:r w:rsidRPr="00C42B88">
              <w:rPr>
                <w:rFonts w:ascii="Arial" w:hAnsi="Arial" w:cs="Arial"/>
              </w:rPr>
              <w:t>(</w:t>
            </w:r>
            <w:r w:rsidR="00E42953" w:rsidRPr="00C42B88">
              <w:rPr>
                <w:rFonts w:ascii="Arial" w:hAnsi="Arial" w:cs="Arial"/>
              </w:rPr>
              <w:t>a)</w:t>
            </w:r>
            <w:r w:rsidR="00E42953" w:rsidRPr="00C42B88">
              <w:rPr>
                <w:rFonts w:ascii="Arial" w:hAnsi="Arial" w:cs="Arial"/>
              </w:rPr>
              <w:tab/>
              <w:t>le nom et l’adresse du Soumissionnaire dont l’offre est retenue</w:t>
            </w:r>
            <w:r w:rsidR="005B69F3" w:rsidRPr="00C42B88">
              <w:rPr>
                <w:rFonts w:ascii="Arial" w:hAnsi="Arial" w:cs="Arial"/>
              </w:rPr>
              <w:t> ;</w:t>
            </w:r>
            <w:r w:rsidR="00E42953" w:rsidRPr="00C42B88">
              <w:rPr>
                <w:rFonts w:ascii="Arial" w:hAnsi="Arial" w:cs="Arial"/>
              </w:rPr>
              <w:t xml:space="preserve"> </w:t>
            </w:r>
          </w:p>
          <w:p w14:paraId="427EF7A8" w14:textId="21662732" w:rsidR="00E42953" w:rsidRPr="00C42B88" w:rsidRDefault="00E3408D" w:rsidP="00BE4B6F">
            <w:pPr>
              <w:tabs>
                <w:tab w:val="left" w:pos="1224"/>
              </w:tabs>
              <w:spacing w:before="60" w:after="60"/>
              <w:ind w:left="1224" w:hanging="567"/>
              <w:rPr>
                <w:rFonts w:ascii="Arial" w:hAnsi="Arial" w:cs="Arial"/>
              </w:rPr>
            </w:pPr>
            <w:r w:rsidRPr="00C42B88">
              <w:rPr>
                <w:rFonts w:ascii="Arial" w:hAnsi="Arial" w:cs="Arial"/>
              </w:rPr>
              <w:t>(</w:t>
            </w:r>
            <w:r w:rsidR="00E42953" w:rsidRPr="00C42B88">
              <w:rPr>
                <w:rFonts w:ascii="Arial" w:hAnsi="Arial" w:cs="Arial"/>
              </w:rPr>
              <w:t>b)</w:t>
            </w:r>
            <w:r w:rsidR="00E42953" w:rsidRPr="00C42B88">
              <w:rPr>
                <w:rFonts w:ascii="Arial" w:hAnsi="Arial" w:cs="Arial"/>
              </w:rPr>
              <w:tab/>
              <w:t>le Montant du Marché de ce Soumissionnaire</w:t>
            </w:r>
            <w:r w:rsidR="005B69F3" w:rsidRPr="00C42B88">
              <w:rPr>
                <w:rFonts w:ascii="Arial" w:hAnsi="Arial" w:cs="Arial"/>
              </w:rPr>
              <w:t> ;</w:t>
            </w:r>
          </w:p>
          <w:p w14:paraId="59A24606" w14:textId="66FA6F12" w:rsidR="00E42953" w:rsidRPr="00C42B88" w:rsidRDefault="00E3408D" w:rsidP="00BE4B6F">
            <w:pPr>
              <w:tabs>
                <w:tab w:val="left" w:pos="1224"/>
              </w:tabs>
              <w:spacing w:before="60" w:after="60"/>
              <w:ind w:left="1224" w:hanging="567"/>
              <w:rPr>
                <w:rFonts w:ascii="Arial" w:hAnsi="Arial" w:cs="Arial"/>
              </w:rPr>
            </w:pPr>
            <w:r w:rsidRPr="00C42B88">
              <w:rPr>
                <w:rFonts w:ascii="Arial" w:hAnsi="Arial" w:cs="Arial"/>
              </w:rPr>
              <w:t>(</w:t>
            </w:r>
            <w:r w:rsidR="00E42953" w:rsidRPr="00C42B88">
              <w:rPr>
                <w:rFonts w:ascii="Arial" w:hAnsi="Arial" w:cs="Arial"/>
              </w:rPr>
              <w:t>c)</w:t>
            </w:r>
            <w:r w:rsidR="00E42953" w:rsidRPr="00C42B88">
              <w:rPr>
                <w:rFonts w:ascii="Arial" w:hAnsi="Arial" w:cs="Arial"/>
              </w:rPr>
              <w:tab/>
              <w:t>le nom de tous les Soumissionnaires ayant remis une offre, le prix de leurs offres tel qu’annoncé lors de l’ouverture des plis </w:t>
            </w:r>
            <w:r w:rsidR="0096490C" w:rsidRPr="00C42B88">
              <w:rPr>
                <w:rFonts w:ascii="Arial" w:hAnsi="Arial" w:cs="Arial"/>
              </w:rPr>
              <w:t xml:space="preserve">et </w:t>
            </w:r>
            <w:r w:rsidR="00E42953" w:rsidRPr="00C42B88">
              <w:rPr>
                <w:rFonts w:ascii="Arial" w:hAnsi="Arial" w:cs="Arial"/>
              </w:rPr>
              <w:t>le coût évalué de chacune des offres</w:t>
            </w:r>
            <w:r w:rsidR="005B69F3" w:rsidRPr="00C42B88">
              <w:rPr>
                <w:rFonts w:ascii="Arial" w:hAnsi="Arial" w:cs="Arial"/>
              </w:rPr>
              <w:t> ;</w:t>
            </w:r>
          </w:p>
          <w:p w14:paraId="41654758" w14:textId="3083F170" w:rsidR="00E42953" w:rsidRPr="00C42B88" w:rsidRDefault="00E3408D" w:rsidP="00BE4B6F">
            <w:pPr>
              <w:tabs>
                <w:tab w:val="left" w:pos="1224"/>
              </w:tabs>
              <w:spacing w:before="60" w:after="60"/>
              <w:ind w:left="1224" w:hanging="567"/>
              <w:rPr>
                <w:rFonts w:ascii="Arial" w:hAnsi="Arial" w:cs="Arial"/>
              </w:rPr>
            </w:pPr>
            <w:r w:rsidRPr="00C42B88">
              <w:rPr>
                <w:rFonts w:ascii="Arial" w:hAnsi="Arial" w:cs="Arial"/>
              </w:rPr>
              <w:t>(</w:t>
            </w:r>
            <w:r w:rsidR="0096490C" w:rsidRPr="00C42B88">
              <w:rPr>
                <w:rFonts w:ascii="Arial" w:hAnsi="Arial" w:cs="Arial"/>
              </w:rPr>
              <w:t>d</w:t>
            </w:r>
            <w:r w:rsidR="00E42953" w:rsidRPr="00C42B88">
              <w:rPr>
                <w:rFonts w:ascii="Arial" w:hAnsi="Arial" w:cs="Arial"/>
              </w:rPr>
              <w:t>)</w:t>
            </w:r>
            <w:r w:rsidR="00E42953" w:rsidRPr="00C42B88">
              <w:rPr>
                <w:rFonts w:ascii="Arial" w:hAnsi="Arial" w:cs="Arial"/>
              </w:rPr>
              <w:tab/>
              <w:t xml:space="preserve">une déclaration indiquant le(s) motif(s) pour le(s)quel(s) l’Offre du Soumissionnaire non retenu, destinataire de la notification, n’a pas été retenue, sauf </w:t>
            </w:r>
            <w:r w:rsidR="0070744E" w:rsidRPr="00C42B88">
              <w:rPr>
                <w:rFonts w:ascii="Arial" w:hAnsi="Arial" w:cs="Arial"/>
              </w:rPr>
              <w:t>si l’information en (c)</w:t>
            </w:r>
            <w:r w:rsidR="00E42953" w:rsidRPr="00C42B88">
              <w:rPr>
                <w:rFonts w:ascii="Arial" w:hAnsi="Arial" w:cs="Arial"/>
              </w:rPr>
              <w:t xml:space="preserve"> ci-dessus</w:t>
            </w:r>
            <w:r w:rsidR="0070744E" w:rsidRPr="00C42B88">
              <w:rPr>
                <w:rFonts w:ascii="Arial" w:hAnsi="Arial" w:cs="Arial"/>
              </w:rPr>
              <w:t xml:space="preserve"> ne révèle le motif</w:t>
            </w:r>
            <w:r w:rsidR="005B69F3" w:rsidRPr="00C42B88">
              <w:rPr>
                <w:rFonts w:ascii="Arial" w:hAnsi="Arial" w:cs="Arial"/>
              </w:rPr>
              <w:t> ;</w:t>
            </w:r>
            <w:r w:rsidR="00E42953" w:rsidRPr="00C42B88">
              <w:rPr>
                <w:rFonts w:ascii="Arial" w:hAnsi="Arial" w:cs="Arial"/>
              </w:rPr>
              <w:t xml:space="preserve"> </w:t>
            </w:r>
          </w:p>
          <w:p w14:paraId="6561BE1B" w14:textId="50D21EBE" w:rsidR="0096490C" w:rsidRPr="00C42B88" w:rsidRDefault="00E3408D" w:rsidP="00BE4B6F">
            <w:pPr>
              <w:tabs>
                <w:tab w:val="left" w:pos="1224"/>
              </w:tabs>
              <w:spacing w:before="60" w:after="60"/>
              <w:ind w:left="1224" w:hanging="567"/>
              <w:rPr>
                <w:rFonts w:ascii="Arial" w:hAnsi="Arial" w:cs="Arial"/>
              </w:rPr>
            </w:pPr>
            <w:r w:rsidRPr="00C42B88">
              <w:rPr>
                <w:rFonts w:ascii="Arial" w:hAnsi="Arial" w:cs="Arial"/>
              </w:rPr>
              <w:t>(</w:t>
            </w:r>
            <w:r w:rsidR="0096490C" w:rsidRPr="00C42B88">
              <w:rPr>
                <w:rFonts w:ascii="Arial" w:hAnsi="Arial" w:cs="Arial"/>
              </w:rPr>
              <w:t>e</w:t>
            </w:r>
            <w:r w:rsidR="00E42953" w:rsidRPr="00C42B88">
              <w:rPr>
                <w:rFonts w:ascii="Arial" w:hAnsi="Arial" w:cs="Arial"/>
              </w:rPr>
              <w:t>)</w:t>
            </w:r>
            <w:r w:rsidR="00E42953" w:rsidRPr="00C42B88">
              <w:rPr>
                <w:rFonts w:ascii="Arial" w:hAnsi="Arial" w:cs="Arial"/>
              </w:rPr>
              <w:tab/>
            </w:r>
            <w:r w:rsidR="007A0D08" w:rsidRPr="00C42B88">
              <w:rPr>
                <w:rFonts w:ascii="Arial" w:hAnsi="Arial" w:cs="Arial"/>
              </w:rPr>
              <w:t>la date</w:t>
            </w:r>
            <w:r w:rsidR="00E42953" w:rsidRPr="00C42B88">
              <w:rPr>
                <w:rFonts w:ascii="Arial" w:hAnsi="Arial" w:cs="Arial"/>
              </w:rPr>
              <w:t xml:space="preserve"> d’expiration </w:t>
            </w:r>
            <w:r w:rsidR="00010A1F" w:rsidRPr="00C42B88">
              <w:rPr>
                <w:rFonts w:ascii="Arial" w:hAnsi="Arial" w:cs="Arial"/>
              </w:rPr>
              <w:t>de la période d’attente</w:t>
            </w:r>
            <w:r w:rsidR="005B69F3" w:rsidRPr="00C42B88">
              <w:rPr>
                <w:rFonts w:ascii="Arial" w:hAnsi="Arial" w:cs="Arial"/>
              </w:rPr>
              <w:t> ;</w:t>
            </w:r>
            <w:r w:rsidR="0096490C" w:rsidRPr="00C42B88">
              <w:rPr>
                <w:rFonts w:ascii="Arial" w:hAnsi="Arial" w:cs="Arial"/>
              </w:rPr>
              <w:t xml:space="preserve"> et</w:t>
            </w:r>
          </w:p>
          <w:p w14:paraId="3439BB48" w14:textId="77777777" w:rsidR="002C785F" w:rsidRDefault="00E3408D" w:rsidP="009B7954">
            <w:pPr>
              <w:tabs>
                <w:tab w:val="left" w:pos="1224"/>
              </w:tabs>
              <w:spacing w:before="60" w:after="60"/>
              <w:ind w:left="1224" w:hanging="567"/>
              <w:rPr>
                <w:rFonts w:ascii="Arial" w:hAnsi="Arial" w:cs="Arial"/>
              </w:rPr>
            </w:pPr>
            <w:r w:rsidRPr="00C42B88">
              <w:rPr>
                <w:rFonts w:ascii="Arial" w:hAnsi="Arial" w:cs="Arial"/>
              </w:rPr>
              <w:t>(</w:t>
            </w:r>
            <w:r w:rsidR="00F24C4F" w:rsidRPr="00C42B88">
              <w:rPr>
                <w:rFonts w:ascii="Arial" w:hAnsi="Arial" w:cs="Arial"/>
              </w:rPr>
              <w:t>f</w:t>
            </w:r>
            <w:r w:rsidR="0096490C" w:rsidRPr="00C42B88">
              <w:rPr>
                <w:rFonts w:ascii="Arial" w:hAnsi="Arial" w:cs="Arial"/>
              </w:rPr>
              <w:t>)</w:t>
            </w:r>
            <w:r w:rsidR="0096490C" w:rsidRPr="00C42B88">
              <w:rPr>
                <w:rFonts w:ascii="Arial" w:hAnsi="Arial" w:cs="Arial"/>
              </w:rPr>
              <w:tab/>
              <w:t xml:space="preserve">les instructions concernant la présentation d’une demande de débriefing et/ou d’un recours durant </w:t>
            </w:r>
            <w:r w:rsidR="00010A1F" w:rsidRPr="00C42B88">
              <w:rPr>
                <w:rFonts w:ascii="Arial" w:hAnsi="Arial" w:cs="Arial"/>
              </w:rPr>
              <w:t>la période d’attente</w:t>
            </w:r>
            <w:r w:rsidR="00E42953" w:rsidRPr="00C42B88">
              <w:rPr>
                <w:rFonts w:ascii="Arial" w:hAnsi="Arial" w:cs="Arial"/>
              </w:rPr>
              <w:t>.</w:t>
            </w:r>
          </w:p>
          <w:p w14:paraId="162B02AE" w14:textId="77777777" w:rsidR="00032A18" w:rsidRDefault="00032A18" w:rsidP="009B7954">
            <w:pPr>
              <w:tabs>
                <w:tab w:val="left" w:pos="1224"/>
              </w:tabs>
              <w:spacing w:before="60" w:after="60"/>
              <w:ind w:left="1224" w:hanging="567"/>
              <w:rPr>
                <w:rFonts w:ascii="Arial" w:hAnsi="Arial" w:cs="Arial"/>
              </w:rPr>
            </w:pPr>
          </w:p>
          <w:p w14:paraId="656EDBC6" w14:textId="25D276F9" w:rsidR="00032A18" w:rsidRPr="00C42B88" w:rsidRDefault="00032A18" w:rsidP="009B7954">
            <w:pPr>
              <w:tabs>
                <w:tab w:val="left" w:pos="1224"/>
              </w:tabs>
              <w:spacing w:before="60" w:after="60"/>
              <w:ind w:left="1224" w:hanging="567"/>
              <w:rPr>
                <w:rFonts w:ascii="Arial" w:hAnsi="Arial" w:cs="Arial"/>
              </w:rPr>
            </w:pPr>
          </w:p>
        </w:tc>
      </w:tr>
      <w:tr w:rsidR="009B7954" w:rsidRPr="00C42B88" w14:paraId="593D9202" w14:textId="77777777" w:rsidTr="009B7954">
        <w:tc>
          <w:tcPr>
            <w:tcW w:w="9379" w:type="dxa"/>
            <w:gridSpan w:val="2"/>
            <w:tcBorders>
              <w:top w:val="nil"/>
              <w:left w:val="nil"/>
              <w:bottom w:val="nil"/>
              <w:right w:val="nil"/>
            </w:tcBorders>
            <w:tcMar>
              <w:top w:w="28" w:type="dxa"/>
              <w:bottom w:w="28" w:type="dxa"/>
            </w:tcMar>
          </w:tcPr>
          <w:p w14:paraId="34EF3E80" w14:textId="77777777" w:rsidR="009B7954" w:rsidRPr="00C42B88" w:rsidRDefault="009B7954" w:rsidP="009B7954">
            <w:pPr>
              <w:pStyle w:val="Sec1head1"/>
              <w:rPr>
                <w:rFonts w:ascii="Arial" w:hAnsi="Arial" w:cs="Arial"/>
              </w:rPr>
            </w:pPr>
            <w:bookmarkStart w:id="306" w:name="_Toc438438863"/>
            <w:bookmarkStart w:id="307" w:name="_Toc438532657"/>
            <w:bookmarkStart w:id="308" w:name="_Toc438734007"/>
            <w:bookmarkStart w:id="309" w:name="_Toc438962089"/>
            <w:bookmarkStart w:id="310" w:name="_Toc461939621"/>
            <w:bookmarkStart w:id="311" w:name="_Toc488839029"/>
            <w:r w:rsidRPr="00C42B88">
              <w:rPr>
                <w:rFonts w:ascii="Arial" w:hAnsi="Arial" w:cs="Arial"/>
              </w:rPr>
              <w:lastRenderedPageBreak/>
              <w:t xml:space="preserve">F. </w:t>
            </w:r>
            <w:r w:rsidRPr="00C42B88">
              <w:rPr>
                <w:rFonts w:ascii="Arial" w:hAnsi="Arial" w:cs="Arial"/>
              </w:rPr>
              <w:tab/>
              <w:t>Attribution du Marché</w:t>
            </w:r>
            <w:bookmarkEnd w:id="306"/>
            <w:bookmarkEnd w:id="307"/>
            <w:bookmarkEnd w:id="308"/>
            <w:bookmarkEnd w:id="309"/>
            <w:bookmarkEnd w:id="310"/>
            <w:bookmarkEnd w:id="311"/>
          </w:p>
        </w:tc>
      </w:tr>
      <w:tr w:rsidR="002476D3" w:rsidRPr="00C42B88" w14:paraId="3CA86650" w14:textId="77777777" w:rsidTr="005C5730">
        <w:trPr>
          <w:trHeight w:val="864"/>
        </w:trPr>
        <w:tc>
          <w:tcPr>
            <w:tcW w:w="2694" w:type="dxa"/>
            <w:tcBorders>
              <w:top w:val="nil"/>
              <w:left w:val="nil"/>
              <w:bottom w:val="nil"/>
              <w:right w:val="nil"/>
            </w:tcBorders>
            <w:tcMar>
              <w:top w:w="28" w:type="dxa"/>
              <w:bottom w:w="28" w:type="dxa"/>
            </w:tcMar>
          </w:tcPr>
          <w:p w14:paraId="2A174AF1" w14:textId="414470AF" w:rsidR="002476D3" w:rsidRPr="00C42B88" w:rsidRDefault="00E42953" w:rsidP="009B7954">
            <w:pPr>
              <w:pStyle w:val="Sec1head2"/>
              <w:rPr>
                <w:rFonts w:ascii="Arial" w:hAnsi="Arial" w:cs="Arial"/>
              </w:rPr>
            </w:pPr>
            <w:bookmarkStart w:id="312" w:name="_Toc438438864"/>
            <w:bookmarkStart w:id="313" w:name="_Toc438532658"/>
            <w:bookmarkStart w:id="314" w:name="_Toc438734008"/>
            <w:bookmarkStart w:id="315" w:name="_Toc438907044"/>
            <w:bookmarkStart w:id="316" w:name="_Toc438907243"/>
            <w:bookmarkStart w:id="317" w:name="_Toc156373322"/>
            <w:bookmarkStart w:id="318" w:name="_Toc488839030"/>
            <w:r w:rsidRPr="00C42B88">
              <w:rPr>
                <w:rFonts w:ascii="Arial" w:hAnsi="Arial" w:cs="Arial"/>
              </w:rPr>
              <w:t>4</w:t>
            </w:r>
            <w:r w:rsidR="0096490C" w:rsidRPr="00C42B88">
              <w:rPr>
                <w:rFonts w:ascii="Arial" w:hAnsi="Arial" w:cs="Arial"/>
              </w:rPr>
              <w:t>4</w:t>
            </w:r>
            <w:r w:rsidR="00D85FEF" w:rsidRPr="00C42B88">
              <w:rPr>
                <w:rFonts w:ascii="Arial" w:hAnsi="Arial" w:cs="Arial"/>
              </w:rPr>
              <w:t>.</w:t>
            </w:r>
            <w:r w:rsidR="002476D3" w:rsidRPr="00C42B88">
              <w:rPr>
                <w:rFonts w:ascii="Arial" w:hAnsi="Arial" w:cs="Arial"/>
              </w:rPr>
              <w:tab/>
              <w:t>Critères d’attribution</w:t>
            </w:r>
            <w:bookmarkEnd w:id="312"/>
            <w:bookmarkEnd w:id="313"/>
            <w:bookmarkEnd w:id="314"/>
            <w:bookmarkEnd w:id="315"/>
            <w:bookmarkEnd w:id="316"/>
            <w:bookmarkEnd w:id="317"/>
            <w:bookmarkEnd w:id="318"/>
          </w:p>
        </w:tc>
        <w:tc>
          <w:tcPr>
            <w:tcW w:w="6685" w:type="dxa"/>
            <w:tcBorders>
              <w:top w:val="nil"/>
              <w:left w:val="nil"/>
              <w:bottom w:val="nil"/>
              <w:right w:val="nil"/>
            </w:tcBorders>
            <w:tcMar>
              <w:top w:w="28" w:type="dxa"/>
              <w:bottom w:w="28" w:type="dxa"/>
            </w:tcMar>
          </w:tcPr>
          <w:p w14:paraId="61956DF6" w14:textId="0CA16DB5" w:rsidR="00F856B6" w:rsidRPr="00C42B88" w:rsidRDefault="002476D3" w:rsidP="00E3408D">
            <w:pPr>
              <w:pStyle w:val="Paragraphedeliste"/>
              <w:numPr>
                <w:ilvl w:val="1"/>
                <w:numId w:val="82"/>
              </w:numPr>
              <w:spacing w:before="60" w:after="60"/>
              <w:rPr>
                <w:rFonts w:ascii="Arial" w:hAnsi="Arial" w:cs="Arial"/>
                <w:i/>
                <w:sz w:val="22"/>
              </w:rPr>
            </w:pPr>
            <w:r w:rsidRPr="00C42B88">
              <w:rPr>
                <w:rFonts w:ascii="Arial" w:hAnsi="Arial" w:cs="Arial"/>
              </w:rPr>
              <w:t xml:space="preserve">Sous réserve des dispositions de l’article </w:t>
            </w:r>
            <w:r w:rsidR="007A0D08" w:rsidRPr="00C42B88">
              <w:rPr>
                <w:rFonts w:ascii="Arial" w:hAnsi="Arial" w:cs="Arial"/>
              </w:rPr>
              <w:t>41</w:t>
            </w:r>
            <w:r w:rsidRPr="00C42B88">
              <w:rPr>
                <w:rFonts w:ascii="Arial" w:hAnsi="Arial" w:cs="Arial"/>
              </w:rPr>
              <w:t>.1 des IS, le Maître de l’Ouvrage attribuera le Marché au Soumissionnaire dont l’</w:t>
            </w:r>
            <w:r w:rsidR="00E54FB0" w:rsidRPr="00C42B88">
              <w:rPr>
                <w:rFonts w:ascii="Arial" w:hAnsi="Arial" w:cs="Arial"/>
              </w:rPr>
              <w:t>O</w:t>
            </w:r>
            <w:r w:rsidRPr="00C42B88">
              <w:rPr>
                <w:rFonts w:ascii="Arial" w:hAnsi="Arial" w:cs="Arial"/>
              </w:rPr>
              <w:t xml:space="preserve">ffre aura été évaluée la </w:t>
            </w:r>
            <w:r w:rsidR="0070744E" w:rsidRPr="00C42B88">
              <w:rPr>
                <w:rFonts w:ascii="Arial" w:hAnsi="Arial" w:cs="Arial"/>
              </w:rPr>
              <w:t xml:space="preserve">plus avantageuse. </w:t>
            </w:r>
          </w:p>
        </w:tc>
      </w:tr>
      <w:tr w:rsidR="002476D3" w:rsidRPr="00C42B88" w14:paraId="2DAE1F57" w14:textId="77777777" w:rsidTr="005C5730">
        <w:tc>
          <w:tcPr>
            <w:tcW w:w="2694" w:type="dxa"/>
            <w:tcBorders>
              <w:top w:val="nil"/>
              <w:left w:val="nil"/>
              <w:bottom w:val="nil"/>
              <w:right w:val="nil"/>
            </w:tcBorders>
            <w:tcMar>
              <w:top w:w="28" w:type="dxa"/>
              <w:bottom w:w="28" w:type="dxa"/>
            </w:tcMar>
          </w:tcPr>
          <w:p w14:paraId="2369CCC7" w14:textId="7DCFD862" w:rsidR="002476D3" w:rsidRPr="00C42B88" w:rsidRDefault="004F138D" w:rsidP="009B7954">
            <w:pPr>
              <w:pStyle w:val="Sec1head2"/>
              <w:rPr>
                <w:rFonts w:ascii="Arial" w:hAnsi="Arial" w:cs="Arial"/>
              </w:rPr>
            </w:pPr>
            <w:bookmarkStart w:id="319" w:name="_Toc438438866"/>
            <w:bookmarkStart w:id="320" w:name="_Toc438532660"/>
            <w:bookmarkStart w:id="321" w:name="_Toc438734010"/>
            <w:bookmarkStart w:id="322" w:name="_Toc438907046"/>
            <w:bookmarkStart w:id="323" w:name="_Toc438907245"/>
            <w:bookmarkStart w:id="324" w:name="_Toc156373323"/>
            <w:bookmarkStart w:id="325" w:name="_Toc488839031"/>
            <w:r w:rsidRPr="00C42B88">
              <w:rPr>
                <w:rFonts w:ascii="Arial" w:hAnsi="Arial" w:cs="Arial"/>
              </w:rPr>
              <w:t>4</w:t>
            </w:r>
            <w:r w:rsidR="0096490C" w:rsidRPr="00C42B88">
              <w:rPr>
                <w:rFonts w:ascii="Arial" w:hAnsi="Arial" w:cs="Arial"/>
              </w:rPr>
              <w:t>5</w:t>
            </w:r>
            <w:r w:rsidR="002476D3" w:rsidRPr="00C42B88">
              <w:rPr>
                <w:rFonts w:ascii="Arial" w:hAnsi="Arial" w:cs="Arial"/>
              </w:rPr>
              <w:t>.</w:t>
            </w:r>
            <w:r w:rsidR="002476D3" w:rsidRPr="00C42B88">
              <w:rPr>
                <w:rFonts w:ascii="Arial" w:hAnsi="Arial" w:cs="Arial"/>
              </w:rPr>
              <w:tab/>
              <w:t>Notification de l’attribution du Marché</w:t>
            </w:r>
            <w:bookmarkEnd w:id="319"/>
            <w:bookmarkEnd w:id="320"/>
            <w:bookmarkEnd w:id="321"/>
            <w:bookmarkEnd w:id="322"/>
            <w:bookmarkEnd w:id="323"/>
            <w:bookmarkEnd w:id="324"/>
            <w:bookmarkEnd w:id="325"/>
          </w:p>
        </w:tc>
        <w:tc>
          <w:tcPr>
            <w:tcW w:w="6685" w:type="dxa"/>
            <w:tcBorders>
              <w:top w:val="nil"/>
              <w:left w:val="nil"/>
              <w:bottom w:val="nil"/>
              <w:right w:val="nil"/>
            </w:tcBorders>
            <w:tcMar>
              <w:top w:w="28" w:type="dxa"/>
              <w:bottom w:w="28" w:type="dxa"/>
            </w:tcMar>
          </w:tcPr>
          <w:p w14:paraId="5B0F6111" w14:textId="576FB4C1" w:rsidR="00F856B6" w:rsidRPr="00C42B88" w:rsidRDefault="002476D3" w:rsidP="00BE4B6F">
            <w:pPr>
              <w:pStyle w:val="Paragraphedeliste"/>
              <w:numPr>
                <w:ilvl w:val="1"/>
                <w:numId w:val="83"/>
              </w:numPr>
              <w:tabs>
                <w:tab w:val="left" w:pos="576"/>
                <w:tab w:val="left" w:pos="1152"/>
              </w:tabs>
              <w:spacing w:before="60" w:after="60"/>
              <w:contextualSpacing w:val="0"/>
              <w:rPr>
                <w:rFonts w:ascii="Arial" w:hAnsi="Arial" w:cs="Arial"/>
              </w:rPr>
            </w:pPr>
            <w:r w:rsidRPr="00C42B88">
              <w:rPr>
                <w:rFonts w:ascii="Arial" w:hAnsi="Arial" w:cs="Arial"/>
              </w:rPr>
              <w:t xml:space="preserve">Avant l’expiration du </w:t>
            </w:r>
            <w:r w:rsidR="00367914" w:rsidRPr="00C42B88">
              <w:rPr>
                <w:rFonts w:ascii="Arial" w:hAnsi="Arial" w:cs="Arial"/>
              </w:rPr>
              <w:t>D</w:t>
            </w:r>
            <w:r w:rsidRPr="00C42B88">
              <w:rPr>
                <w:rFonts w:ascii="Arial" w:hAnsi="Arial" w:cs="Arial"/>
              </w:rPr>
              <w:t xml:space="preserve">élai de validité des offres, </w:t>
            </w:r>
            <w:r w:rsidR="00E42953" w:rsidRPr="00C42B88">
              <w:rPr>
                <w:rFonts w:ascii="Arial" w:hAnsi="Arial" w:cs="Arial"/>
              </w:rPr>
              <w:t xml:space="preserve">et à l’expiration </w:t>
            </w:r>
            <w:r w:rsidR="00010A1F" w:rsidRPr="00C42B88">
              <w:rPr>
                <w:rFonts w:ascii="Arial" w:hAnsi="Arial" w:cs="Arial"/>
              </w:rPr>
              <w:t>de la période d’attente</w:t>
            </w:r>
            <w:r w:rsidR="0096490C" w:rsidRPr="00C42B88">
              <w:rPr>
                <w:rFonts w:ascii="Arial" w:hAnsi="Arial" w:cs="Arial"/>
              </w:rPr>
              <w:t xml:space="preserve"> indiqué à l’article 42.1 des IS et tel que prorogé le cas échéant</w:t>
            </w:r>
            <w:r w:rsidR="00E42953" w:rsidRPr="00C42B88">
              <w:rPr>
                <w:rFonts w:ascii="Arial" w:hAnsi="Arial" w:cs="Arial"/>
              </w:rPr>
              <w:t>, et après le traitement satisfaisant de tou</w:t>
            </w:r>
            <w:r w:rsidR="004F138D" w:rsidRPr="00C42B88">
              <w:rPr>
                <w:rFonts w:ascii="Arial" w:hAnsi="Arial" w:cs="Arial"/>
              </w:rPr>
              <w:t>t</w:t>
            </w:r>
            <w:r w:rsidR="00E42953" w:rsidRPr="00C42B88">
              <w:rPr>
                <w:rFonts w:ascii="Arial" w:hAnsi="Arial" w:cs="Arial"/>
              </w:rPr>
              <w:t xml:space="preserve"> recours déposé durant </w:t>
            </w:r>
            <w:r w:rsidR="00F31FD5" w:rsidRPr="00C42B88">
              <w:rPr>
                <w:rFonts w:ascii="Arial" w:hAnsi="Arial" w:cs="Arial"/>
              </w:rPr>
              <w:t>l</w:t>
            </w:r>
            <w:r w:rsidR="00010A1F" w:rsidRPr="00C42B88">
              <w:rPr>
                <w:rFonts w:ascii="Arial" w:hAnsi="Arial" w:cs="Arial"/>
              </w:rPr>
              <w:t>a période d’attente</w:t>
            </w:r>
            <w:r w:rsidR="00E42953" w:rsidRPr="00C42B88">
              <w:rPr>
                <w:rFonts w:ascii="Arial" w:hAnsi="Arial" w:cs="Arial"/>
              </w:rPr>
              <w:t>, le Maître de l’Ouvrage adressera au Soumissionnaire retenu, la lettre de notification de l’attribution</w:t>
            </w:r>
            <w:r w:rsidRPr="00C42B88">
              <w:rPr>
                <w:rFonts w:ascii="Arial" w:hAnsi="Arial" w:cs="Arial"/>
              </w:rPr>
              <w:t>. La lettre de notification à laquelle il est fait référence ci-après et dans le Marché sous l’intitulé « Lettre de Marché » comportera le montant que le Maître de l’Ouvrage devra régler</w:t>
            </w:r>
            <w:r w:rsidR="005B69F3" w:rsidRPr="00C42B88">
              <w:rPr>
                <w:rFonts w:ascii="Arial" w:hAnsi="Arial" w:cs="Arial"/>
              </w:rPr>
              <w:t xml:space="preserve"> </w:t>
            </w:r>
            <w:r w:rsidRPr="00C42B88">
              <w:rPr>
                <w:rFonts w:ascii="Arial" w:hAnsi="Arial" w:cs="Arial"/>
              </w:rPr>
              <w:t xml:space="preserve">à l’Entrepreneur pour l’exécution du Marché auquel il est fait référence ci-après et dans les documents contractuels sous le terme de « Montant du Marché ». </w:t>
            </w:r>
          </w:p>
          <w:p w14:paraId="1306F8CB" w14:textId="1564B63F" w:rsidR="008973EF" w:rsidRPr="00C42B88" w:rsidRDefault="00B5064D" w:rsidP="00BE4B6F">
            <w:pPr>
              <w:pStyle w:val="Paragraphedeliste"/>
              <w:numPr>
                <w:ilvl w:val="1"/>
                <w:numId w:val="83"/>
              </w:numPr>
              <w:tabs>
                <w:tab w:val="left" w:pos="576"/>
                <w:tab w:val="left" w:pos="1152"/>
              </w:tabs>
              <w:spacing w:before="60" w:after="60"/>
              <w:contextualSpacing w:val="0"/>
              <w:rPr>
                <w:rFonts w:ascii="Arial" w:hAnsi="Arial" w:cs="Arial"/>
              </w:rPr>
            </w:pPr>
            <w:r w:rsidRPr="00C42B88">
              <w:rPr>
                <w:rFonts w:ascii="Arial" w:hAnsi="Arial" w:cs="Arial"/>
              </w:rPr>
              <w:t>Dans le délai de dix (10) jours ouvrables après la transmission de la Lettre de Marché</w:t>
            </w:r>
            <w:r w:rsidR="00E42953" w:rsidRPr="00C42B88">
              <w:rPr>
                <w:rFonts w:ascii="Arial" w:hAnsi="Arial" w:cs="Arial"/>
              </w:rPr>
              <w:t>, le Maître de l’Ouvrage publiera la notification d’attribution qui devra contenir, au minimum, les renseignements</w:t>
            </w:r>
            <w:r w:rsidR="008973EF" w:rsidRPr="00C42B88">
              <w:rPr>
                <w:rFonts w:ascii="Arial" w:hAnsi="Arial" w:cs="Arial"/>
              </w:rPr>
              <w:t xml:space="preserve"> ci-après</w:t>
            </w:r>
            <w:r w:rsidR="005B69F3" w:rsidRPr="00C42B88">
              <w:rPr>
                <w:rFonts w:ascii="Arial" w:hAnsi="Arial" w:cs="Arial"/>
              </w:rPr>
              <w:t> :</w:t>
            </w:r>
          </w:p>
          <w:p w14:paraId="09C99AB4" w14:textId="27FA7D9D" w:rsidR="008973EF" w:rsidRPr="00C42B88" w:rsidRDefault="00E3408D" w:rsidP="00BE4B6F">
            <w:pPr>
              <w:tabs>
                <w:tab w:val="left" w:pos="1224"/>
              </w:tabs>
              <w:spacing w:before="60" w:after="60"/>
              <w:ind w:left="1224" w:hanging="567"/>
              <w:rPr>
                <w:rFonts w:ascii="Arial" w:hAnsi="Arial" w:cs="Arial"/>
              </w:rPr>
            </w:pPr>
            <w:r w:rsidRPr="00C42B88">
              <w:rPr>
                <w:rFonts w:ascii="Arial" w:hAnsi="Arial" w:cs="Arial"/>
              </w:rPr>
              <w:t>(</w:t>
            </w:r>
            <w:r w:rsidR="008973EF" w:rsidRPr="00C42B88">
              <w:rPr>
                <w:rFonts w:ascii="Arial" w:hAnsi="Arial" w:cs="Arial"/>
              </w:rPr>
              <w:t>a)</w:t>
            </w:r>
            <w:r w:rsidR="008973EF" w:rsidRPr="00C42B88">
              <w:rPr>
                <w:rFonts w:ascii="Arial" w:hAnsi="Arial" w:cs="Arial"/>
              </w:rPr>
              <w:tab/>
              <w:t>le nom et l’adresse du Maître de l’Ouvrage</w:t>
            </w:r>
            <w:r w:rsidR="005B69F3" w:rsidRPr="00C42B88">
              <w:rPr>
                <w:rFonts w:ascii="Arial" w:hAnsi="Arial" w:cs="Arial"/>
              </w:rPr>
              <w:t> ;</w:t>
            </w:r>
            <w:r w:rsidR="008973EF" w:rsidRPr="00C42B88">
              <w:rPr>
                <w:rFonts w:ascii="Arial" w:hAnsi="Arial" w:cs="Arial"/>
              </w:rPr>
              <w:t xml:space="preserve"> </w:t>
            </w:r>
          </w:p>
          <w:p w14:paraId="3DE19319" w14:textId="4FB1C71A" w:rsidR="008973EF" w:rsidRPr="00C42B88" w:rsidRDefault="00E3408D" w:rsidP="00BE4B6F">
            <w:pPr>
              <w:tabs>
                <w:tab w:val="left" w:pos="1224"/>
              </w:tabs>
              <w:spacing w:before="60" w:after="60"/>
              <w:ind w:left="1224" w:hanging="567"/>
              <w:rPr>
                <w:rFonts w:ascii="Arial" w:hAnsi="Arial" w:cs="Arial"/>
              </w:rPr>
            </w:pPr>
            <w:r w:rsidRPr="00C42B88">
              <w:rPr>
                <w:rFonts w:ascii="Arial" w:hAnsi="Arial" w:cs="Arial"/>
              </w:rPr>
              <w:t>(</w:t>
            </w:r>
            <w:r w:rsidR="008973EF" w:rsidRPr="00C42B88">
              <w:rPr>
                <w:rFonts w:ascii="Arial" w:hAnsi="Arial" w:cs="Arial"/>
              </w:rPr>
              <w:t>b)</w:t>
            </w:r>
            <w:r w:rsidR="008973EF" w:rsidRPr="00C42B88">
              <w:rPr>
                <w:rFonts w:ascii="Arial" w:hAnsi="Arial" w:cs="Arial"/>
              </w:rPr>
              <w:tab/>
              <w:t>l’intitulé et la référence du marché faisant l’objet de l’attribution, ainsi que la méthode d’attribution utilisée</w:t>
            </w:r>
            <w:r w:rsidR="005B69F3" w:rsidRPr="00C42B88">
              <w:rPr>
                <w:rFonts w:ascii="Arial" w:hAnsi="Arial" w:cs="Arial"/>
              </w:rPr>
              <w:t> ;</w:t>
            </w:r>
          </w:p>
          <w:p w14:paraId="736557C6" w14:textId="72300CD4" w:rsidR="00BF7082" w:rsidRPr="00C42B88" w:rsidRDefault="00E3408D" w:rsidP="00BE4B6F">
            <w:pPr>
              <w:tabs>
                <w:tab w:val="left" w:pos="1224"/>
              </w:tabs>
              <w:spacing w:before="60" w:after="60"/>
              <w:ind w:left="1224" w:hanging="567"/>
              <w:rPr>
                <w:rFonts w:ascii="Arial" w:hAnsi="Arial" w:cs="Arial"/>
              </w:rPr>
            </w:pPr>
            <w:r w:rsidRPr="00C42B88">
              <w:rPr>
                <w:rFonts w:ascii="Arial" w:hAnsi="Arial" w:cs="Arial"/>
              </w:rPr>
              <w:t>(</w:t>
            </w:r>
            <w:r w:rsidR="008973EF" w:rsidRPr="00C42B88">
              <w:rPr>
                <w:rFonts w:ascii="Arial" w:hAnsi="Arial" w:cs="Arial"/>
              </w:rPr>
              <w:t>c)</w:t>
            </w:r>
            <w:r w:rsidR="00BF7082" w:rsidRPr="00C42B88">
              <w:rPr>
                <w:rFonts w:ascii="Arial" w:hAnsi="Arial" w:cs="Arial"/>
              </w:rPr>
              <w:tab/>
              <w:t>le nom de tous les Soumissionnaires ayant remis une offre, le prix de leurs offres tel qu’annoncé lors de l’ouverture des plis et le coût évalué de chacune des offres</w:t>
            </w:r>
            <w:r w:rsidR="005B69F3" w:rsidRPr="00C42B88">
              <w:rPr>
                <w:rFonts w:ascii="Arial" w:hAnsi="Arial" w:cs="Arial"/>
              </w:rPr>
              <w:t> ;</w:t>
            </w:r>
          </w:p>
          <w:p w14:paraId="7A95B0A2" w14:textId="58A2DD9A" w:rsidR="00BF7082" w:rsidRPr="00C42B88" w:rsidRDefault="00E3408D" w:rsidP="00BE4B6F">
            <w:pPr>
              <w:tabs>
                <w:tab w:val="left" w:pos="1224"/>
              </w:tabs>
              <w:spacing w:before="60" w:after="60"/>
              <w:ind w:left="1224" w:hanging="567"/>
              <w:rPr>
                <w:rFonts w:ascii="Arial" w:hAnsi="Arial" w:cs="Arial"/>
              </w:rPr>
            </w:pPr>
            <w:r w:rsidRPr="00C42B88">
              <w:rPr>
                <w:rFonts w:ascii="Arial" w:hAnsi="Arial" w:cs="Arial"/>
              </w:rPr>
              <w:t>(</w:t>
            </w:r>
            <w:r w:rsidR="00BF7082" w:rsidRPr="00C42B88">
              <w:rPr>
                <w:rFonts w:ascii="Arial" w:hAnsi="Arial" w:cs="Arial"/>
              </w:rPr>
              <w:t>d)</w:t>
            </w:r>
            <w:r w:rsidR="00BF7082" w:rsidRPr="00C42B88">
              <w:rPr>
                <w:rFonts w:ascii="Arial" w:hAnsi="Arial" w:cs="Arial"/>
              </w:rPr>
              <w:tab/>
              <w:t xml:space="preserve">les </w:t>
            </w:r>
            <w:r w:rsidR="0070744E" w:rsidRPr="00C42B88">
              <w:rPr>
                <w:rFonts w:ascii="Arial" w:hAnsi="Arial" w:cs="Arial"/>
              </w:rPr>
              <w:t xml:space="preserve">noms </w:t>
            </w:r>
            <w:r w:rsidR="00BF7082" w:rsidRPr="00C42B88">
              <w:rPr>
                <w:rFonts w:ascii="Arial" w:hAnsi="Arial" w:cs="Arial"/>
              </w:rPr>
              <w:t xml:space="preserve">des soumissionnaires dont l’offre a été écartée pour non-conformité ou n’ayant pas satisfait aux conditions de qualification, ou </w:t>
            </w:r>
            <w:r w:rsidR="0070744E" w:rsidRPr="00C42B88">
              <w:rPr>
                <w:rFonts w:ascii="Arial" w:hAnsi="Arial" w:cs="Arial"/>
              </w:rPr>
              <w:t xml:space="preserve">dont l’offre </w:t>
            </w:r>
            <w:r w:rsidR="00BF7082" w:rsidRPr="00C42B88">
              <w:rPr>
                <w:rFonts w:ascii="Arial" w:hAnsi="Arial" w:cs="Arial"/>
              </w:rPr>
              <w:t>n’a pa</w:t>
            </w:r>
            <w:r w:rsidR="00677D88" w:rsidRPr="00C42B88">
              <w:rPr>
                <w:rFonts w:ascii="Arial" w:hAnsi="Arial" w:cs="Arial"/>
              </w:rPr>
              <w:t>s été évaluée et</w:t>
            </w:r>
            <w:r w:rsidR="00BF7082" w:rsidRPr="00C42B88">
              <w:rPr>
                <w:rFonts w:ascii="Arial" w:hAnsi="Arial" w:cs="Arial"/>
              </w:rPr>
              <w:t xml:space="preserve"> le motif correspondant</w:t>
            </w:r>
            <w:r w:rsidR="005B69F3" w:rsidRPr="00C42B88">
              <w:rPr>
                <w:rFonts w:ascii="Arial" w:hAnsi="Arial" w:cs="Arial"/>
              </w:rPr>
              <w:t> ;</w:t>
            </w:r>
            <w:r w:rsidR="00BF7082" w:rsidRPr="00C42B88">
              <w:rPr>
                <w:rFonts w:ascii="Arial" w:hAnsi="Arial" w:cs="Arial"/>
              </w:rPr>
              <w:t xml:space="preserve"> </w:t>
            </w:r>
          </w:p>
          <w:p w14:paraId="65A5F522" w14:textId="77777777" w:rsidR="00B5064D" w:rsidRPr="00C42B88" w:rsidRDefault="00E3408D" w:rsidP="00BE4B6F">
            <w:pPr>
              <w:tabs>
                <w:tab w:val="left" w:pos="1224"/>
              </w:tabs>
              <w:spacing w:before="60" w:after="60"/>
              <w:ind w:left="1224" w:hanging="567"/>
              <w:rPr>
                <w:rFonts w:ascii="Arial" w:hAnsi="Arial" w:cs="Arial"/>
              </w:rPr>
            </w:pPr>
            <w:r w:rsidRPr="00C42B88">
              <w:rPr>
                <w:rFonts w:ascii="Arial" w:hAnsi="Arial" w:cs="Arial"/>
              </w:rPr>
              <w:t>(</w:t>
            </w:r>
            <w:r w:rsidR="00BF7082" w:rsidRPr="00C42B88">
              <w:rPr>
                <w:rFonts w:ascii="Arial" w:hAnsi="Arial" w:cs="Arial"/>
              </w:rPr>
              <w:t>e)</w:t>
            </w:r>
            <w:r w:rsidR="00BF7082" w:rsidRPr="00C42B88">
              <w:rPr>
                <w:rFonts w:ascii="Arial" w:hAnsi="Arial" w:cs="Arial"/>
              </w:rPr>
              <w:tab/>
              <w:t>l</w:t>
            </w:r>
            <w:r w:rsidR="008973EF" w:rsidRPr="00C42B88">
              <w:rPr>
                <w:rFonts w:ascii="Arial" w:hAnsi="Arial" w:cs="Arial"/>
              </w:rPr>
              <w:t>e nom et l’adresse du Soumissio</w:t>
            </w:r>
            <w:r w:rsidR="00BF7082" w:rsidRPr="00C42B88">
              <w:rPr>
                <w:rFonts w:ascii="Arial" w:hAnsi="Arial" w:cs="Arial"/>
              </w:rPr>
              <w:t>nnaire dont l’offre est retenue, le m</w:t>
            </w:r>
            <w:r w:rsidR="008973EF" w:rsidRPr="00C42B88">
              <w:rPr>
                <w:rFonts w:ascii="Arial" w:hAnsi="Arial" w:cs="Arial"/>
              </w:rPr>
              <w:t xml:space="preserve">ontant </w:t>
            </w:r>
            <w:r w:rsidR="00BF7082" w:rsidRPr="00C42B88">
              <w:rPr>
                <w:rFonts w:ascii="Arial" w:hAnsi="Arial" w:cs="Arial"/>
              </w:rPr>
              <w:t xml:space="preserve">total final </w:t>
            </w:r>
            <w:r w:rsidR="008973EF" w:rsidRPr="00C42B88">
              <w:rPr>
                <w:rFonts w:ascii="Arial" w:hAnsi="Arial" w:cs="Arial"/>
              </w:rPr>
              <w:t>du Marché</w:t>
            </w:r>
            <w:r w:rsidR="00BF7082" w:rsidRPr="00C42B88">
              <w:rPr>
                <w:rFonts w:ascii="Arial" w:hAnsi="Arial" w:cs="Arial"/>
              </w:rPr>
              <w:t>, la durée d’exécution et un résumé de l’objet du Marché</w:t>
            </w:r>
            <w:r w:rsidR="00B5064D" w:rsidRPr="00C42B88">
              <w:rPr>
                <w:rFonts w:ascii="Arial" w:hAnsi="Arial" w:cs="Arial"/>
              </w:rPr>
              <w:t> ; et</w:t>
            </w:r>
          </w:p>
          <w:p w14:paraId="780BBC1D" w14:textId="14735C1B" w:rsidR="00E42953" w:rsidRPr="00C42B88" w:rsidRDefault="00B5064D" w:rsidP="00BE4B6F">
            <w:pPr>
              <w:tabs>
                <w:tab w:val="left" w:pos="1224"/>
              </w:tabs>
              <w:spacing w:before="60" w:after="60"/>
              <w:ind w:left="1224" w:hanging="567"/>
              <w:rPr>
                <w:rFonts w:ascii="Arial" w:hAnsi="Arial" w:cs="Arial"/>
              </w:rPr>
            </w:pPr>
            <w:r w:rsidRPr="00C42B88">
              <w:rPr>
                <w:rFonts w:ascii="Arial" w:hAnsi="Arial" w:cs="Arial"/>
              </w:rPr>
              <w:t>(f)</w:t>
            </w:r>
            <w:r w:rsidRPr="00C42B88">
              <w:rPr>
                <w:rFonts w:ascii="Arial" w:hAnsi="Arial" w:cs="Arial"/>
              </w:rPr>
              <w:tab/>
              <w:t>le Formulaire de</w:t>
            </w:r>
            <w:r w:rsidR="00E97B1D" w:rsidRPr="00C42B88">
              <w:rPr>
                <w:rFonts w:ascii="Arial" w:hAnsi="Arial" w:cs="Arial"/>
              </w:rPr>
              <w:t xml:space="preserve"> divulgation</w:t>
            </w:r>
            <w:r w:rsidRPr="00C42B88">
              <w:rPr>
                <w:rFonts w:ascii="Arial" w:hAnsi="Arial" w:cs="Arial"/>
                <w:szCs w:val="24"/>
              </w:rPr>
              <w:t> </w:t>
            </w:r>
            <w:hyperlink r:id="rId28" w:history="1">
              <w:r w:rsidRPr="00C42B88">
                <w:rPr>
                  <w:rFonts w:ascii="Arial" w:hAnsi="Arial" w:cs="Arial"/>
                  <w:szCs w:val="24"/>
                </w:rPr>
                <w:t>des bénéficiaires effectifs</w:t>
              </w:r>
            </w:hyperlink>
            <w:r w:rsidRPr="00C42B88">
              <w:rPr>
                <w:rFonts w:ascii="Arial" w:hAnsi="Arial" w:cs="Arial"/>
                <w:szCs w:val="24"/>
              </w:rPr>
              <w:t xml:space="preserve"> </w:t>
            </w:r>
            <w:r w:rsidR="00927596" w:rsidRPr="00C42B88">
              <w:rPr>
                <w:rFonts w:ascii="Arial" w:hAnsi="Arial" w:cs="Arial"/>
                <w:szCs w:val="24"/>
              </w:rPr>
              <w:t>si cela est indiqué dans les DPAO IS 47.1</w:t>
            </w:r>
            <w:r w:rsidR="00E42953" w:rsidRPr="00C42B88">
              <w:rPr>
                <w:rFonts w:ascii="Arial" w:hAnsi="Arial" w:cs="Arial"/>
              </w:rPr>
              <w:t>.</w:t>
            </w:r>
          </w:p>
          <w:p w14:paraId="753C96CC" w14:textId="18BB35BA" w:rsidR="00E42953" w:rsidRPr="00C42B88" w:rsidRDefault="00E42953" w:rsidP="00BE4B6F">
            <w:pPr>
              <w:pStyle w:val="Paragraphedeliste"/>
              <w:numPr>
                <w:ilvl w:val="1"/>
                <w:numId w:val="83"/>
              </w:numPr>
              <w:tabs>
                <w:tab w:val="left" w:pos="576"/>
                <w:tab w:val="left" w:pos="1152"/>
              </w:tabs>
              <w:spacing w:before="60" w:after="60"/>
              <w:contextualSpacing w:val="0"/>
              <w:rPr>
                <w:rFonts w:ascii="Arial" w:hAnsi="Arial" w:cs="Arial"/>
              </w:rPr>
            </w:pPr>
            <w:r w:rsidRPr="00C42B88">
              <w:rPr>
                <w:rFonts w:ascii="Arial" w:hAnsi="Arial" w:cs="Arial"/>
              </w:rPr>
              <w:t xml:space="preserve">La notification d’attribution </w:t>
            </w:r>
            <w:r w:rsidR="002D53E7" w:rsidRPr="00C42B88">
              <w:rPr>
                <w:rFonts w:ascii="Arial" w:hAnsi="Arial" w:cs="Arial"/>
              </w:rPr>
              <w:t xml:space="preserve">sera publiée </w:t>
            </w:r>
            <w:r w:rsidRPr="00C42B88">
              <w:rPr>
                <w:rFonts w:ascii="Arial" w:hAnsi="Arial" w:cs="Arial"/>
              </w:rPr>
              <w:t>sur le site du Maître de l’Ouvrage d’accès libre s’il existe, ou dans au minimum un journal national de grande diffusion dans le pays du Maître de l’Ouvrage, ou dans le journal officiel.</w:t>
            </w:r>
            <w:r w:rsidR="005B69F3" w:rsidRPr="00C42B88">
              <w:rPr>
                <w:rFonts w:ascii="Arial" w:hAnsi="Arial" w:cs="Arial"/>
              </w:rPr>
              <w:t xml:space="preserve"> </w:t>
            </w:r>
            <w:r w:rsidRPr="00C42B88">
              <w:rPr>
                <w:rFonts w:ascii="Arial" w:hAnsi="Arial" w:cs="Arial"/>
              </w:rPr>
              <w:lastRenderedPageBreak/>
              <w:t>L</w:t>
            </w:r>
            <w:r w:rsidR="00BF7082" w:rsidRPr="00C42B88">
              <w:rPr>
                <w:rFonts w:ascii="Arial" w:hAnsi="Arial" w:cs="Arial"/>
              </w:rPr>
              <w:t>e Maître de l’Ouvrage</w:t>
            </w:r>
            <w:r w:rsidRPr="00C42B88">
              <w:rPr>
                <w:rFonts w:ascii="Arial" w:hAnsi="Arial" w:cs="Arial"/>
              </w:rPr>
              <w:t xml:space="preserve"> publiera la notification d’attribution </w:t>
            </w:r>
            <w:r w:rsidR="002D53E7" w:rsidRPr="00C42B88">
              <w:rPr>
                <w:rFonts w:ascii="Arial" w:hAnsi="Arial" w:cs="Arial"/>
              </w:rPr>
              <w:t xml:space="preserve">également </w:t>
            </w:r>
            <w:r w:rsidRPr="00C42B88">
              <w:rPr>
                <w:rFonts w:ascii="Arial" w:hAnsi="Arial" w:cs="Arial"/>
              </w:rPr>
              <w:t>dans UNDB en ligne.</w:t>
            </w:r>
          </w:p>
          <w:p w14:paraId="22EE5E8D" w14:textId="1D9C9225" w:rsidR="00F856B6" w:rsidRPr="00C42B88" w:rsidRDefault="002476D3" w:rsidP="00BE4B6F">
            <w:pPr>
              <w:pStyle w:val="Paragraphedeliste"/>
              <w:numPr>
                <w:ilvl w:val="1"/>
                <w:numId w:val="83"/>
              </w:numPr>
              <w:tabs>
                <w:tab w:val="left" w:pos="576"/>
                <w:tab w:val="left" w:pos="1152"/>
              </w:tabs>
              <w:spacing w:before="60" w:after="60"/>
              <w:contextualSpacing w:val="0"/>
              <w:rPr>
                <w:rFonts w:ascii="Arial" w:hAnsi="Arial" w:cs="Arial"/>
              </w:rPr>
            </w:pPr>
            <w:r w:rsidRPr="00C42B88">
              <w:rPr>
                <w:rFonts w:ascii="Arial" w:hAnsi="Arial" w:cs="Arial"/>
              </w:rPr>
              <w:t>Jusqu’à la</w:t>
            </w:r>
            <w:r w:rsidR="00367914" w:rsidRPr="00C42B88">
              <w:rPr>
                <w:rFonts w:ascii="Arial" w:hAnsi="Arial" w:cs="Arial"/>
              </w:rPr>
              <w:t xml:space="preserve"> rédaction et l’approbation d</w:t>
            </w:r>
            <w:r w:rsidR="005C4A65" w:rsidRPr="00C42B88">
              <w:rPr>
                <w:rFonts w:ascii="Arial" w:hAnsi="Arial" w:cs="Arial"/>
              </w:rPr>
              <w:t>e la version officielle et définitive d</w:t>
            </w:r>
            <w:r w:rsidR="00367914" w:rsidRPr="00C42B88">
              <w:rPr>
                <w:rFonts w:ascii="Arial" w:hAnsi="Arial" w:cs="Arial"/>
              </w:rPr>
              <w:t>u M</w:t>
            </w:r>
            <w:r w:rsidRPr="00C42B88">
              <w:rPr>
                <w:rFonts w:ascii="Arial" w:hAnsi="Arial" w:cs="Arial"/>
              </w:rPr>
              <w:t xml:space="preserve">arché, la </w:t>
            </w:r>
            <w:r w:rsidR="00367914" w:rsidRPr="00C42B88">
              <w:rPr>
                <w:rFonts w:ascii="Arial" w:hAnsi="Arial" w:cs="Arial"/>
              </w:rPr>
              <w:t>N</w:t>
            </w:r>
            <w:r w:rsidRPr="00C42B88">
              <w:rPr>
                <w:rFonts w:ascii="Arial" w:hAnsi="Arial" w:cs="Arial"/>
              </w:rPr>
              <w:t xml:space="preserve">otification d’attribution constituera l’engagement réciproque </w:t>
            </w:r>
            <w:r w:rsidR="00367914" w:rsidRPr="00C42B88">
              <w:rPr>
                <w:rFonts w:ascii="Arial" w:hAnsi="Arial" w:cs="Arial"/>
              </w:rPr>
              <w:t>du Maître de l’Ouvrage et de l’A</w:t>
            </w:r>
            <w:r w:rsidRPr="00C42B88">
              <w:rPr>
                <w:rFonts w:ascii="Arial" w:hAnsi="Arial" w:cs="Arial"/>
              </w:rPr>
              <w:t>ttributaire.</w:t>
            </w:r>
          </w:p>
        </w:tc>
      </w:tr>
      <w:tr w:rsidR="00A63BB3" w:rsidRPr="00C42B88" w14:paraId="1B044B6D" w14:textId="77777777" w:rsidTr="005C5730">
        <w:tc>
          <w:tcPr>
            <w:tcW w:w="2694" w:type="dxa"/>
            <w:tcBorders>
              <w:top w:val="nil"/>
              <w:left w:val="nil"/>
              <w:bottom w:val="nil"/>
              <w:right w:val="nil"/>
            </w:tcBorders>
            <w:tcMar>
              <w:top w:w="28" w:type="dxa"/>
              <w:bottom w:w="28" w:type="dxa"/>
            </w:tcMar>
          </w:tcPr>
          <w:p w14:paraId="0BF51776" w14:textId="2ABA0B18" w:rsidR="00A63BB3" w:rsidRPr="00C42B88" w:rsidDel="00E42953" w:rsidRDefault="007A0D08" w:rsidP="009B7954">
            <w:pPr>
              <w:pStyle w:val="Sec1head2"/>
              <w:rPr>
                <w:rFonts w:ascii="Arial" w:hAnsi="Arial" w:cs="Arial"/>
              </w:rPr>
            </w:pPr>
            <w:bookmarkStart w:id="326" w:name="_Toc488839032"/>
            <w:r w:rsidRPr="00C42B88">
              <w:rPr>
                <w:rFonts w:ascii="Arial" w:hAnsi="Arial" w:cs="Arial"/>
              </w:rPr>
              <w:lastRenderedPageBreak/>
              <w:t>4</w:t>
            </w:r>
            <w:r w:rsidR="00BF7082" w:rsidRPr="00C42B88">
              <w:rPr>
                <w:rFonts w:ascii="Arial" w:hAnsi="Arial" w:cs="Arial"/>
              </w:rPr>
              <w:t>6</w:t>
            </w:r>
            <w:r w:rsidR="00A63BB3" w:rsidRPr="00C42B88">
              <w:rPr>
                <w:rFonts w:ascii="Arial" w:hAnsi="Arial" w:cs="Arial"/>
              </w:rPr>
              <w:t>.</w:t>
            </w:r>
            <w:r w:rsidR="00A63BB3" w:rsidRPr="00C42B88">
              <w:rPr>
                <w:rFonts w:ascii="Arial" w:hAnsi="Arial" w:cs="Arial"/>
              </w:rPr>
              <w:tab/>
              <w:t>D</w:t>
            </w:r>
            <w:r w:rsidR="000251F0" w:rsidRPr="00C42B88">
              <w:rPr>
                <w:rFonts w:ascii="Arial" w:hAnsi="Arial" w:cs="Arial"/>
              </w:rPr>
              <w:t>é</w:t>
            </w:r>
            <w:r w:rsidR="00A63BB3" w:rsidRPr="00C42B88">
              <w:rPr>
                <w:rFonts w:ascii="Arial" w:hAnsi="Arial" w:cs="Arial"/>
              </w:rPr>
              <w:t>briefing par le Maître de l’Ouvrage</w:t>
            </w:r>
            <w:bookmarkEnd w:id="326"/>
          </w:p>
        </w:tc>
        <w:tc>
          <w:tcPr>
            <w:tcW w:w="6685" w:type="dxa"/>
            <w:tcBorders>
              <w:top w:val="nil"/>
              <w:left w:val="nil"/>
              <w:bottom w:val="nil"/>
              <w:right w:val="nil"/>
            </w:tcBorders>
            <w:tcMar>
              <w:top w:w="28" w:type="dxa"/>
              <w:bottom w:w="28" w:type="dxa"/>
            </w:tcMar>
          </w:tcPr>
          <w:p w14:paraId="3922368E" w14:textId="7D542793" w:rsidR="000251F0" w:rsidRPr="00C42B88" w:rsidRDefault="00A63BB3" w:rsidP="00BE4B6F">
            <w:pPr>
              <w:pStyle w:val="Paragraphedeliste"/>
              <w:numPr>
                <w:ilvl w:val="1"/>
                <w:numId w:val="84"/>
              </w:numPr>
              <w:spacing w:before="60" w:after="60"/>
              <w:contextualSpacing w:val="0"/>
              <w:rPr>
                <w:rFonts w:ascii="Arial" w:hAnsi="Arial" w:cs="Arial"/>
              </w:rPr>
            </w:pPr>
            <w:r w:rsidRPr="00C42B88">
              <w:rPr>
                <w:rFonts w:ascii="Arial" w:hAnsi="Arial" w:cs="Arial"/>
              </w:rPr>
              <w:t>A</w:t>
            </w:r>
            <w:r w:rsidR="00BF7082" w:rsidRPr="00C42B88">
              <w:rPr>
                <w:rFonts w:ascii="Arial" w:hAnsi="Arial" w:cs="Arial"/>
              </w:rPr>
              <w:t xml:space="preserve">près avoir reçu </w:t>
            </w:r>
            <w:r w:rsidR="000251F0" w:rsidRPr="00C42B88">
              <w:rPr>
                <w:rFonts w:ascii="Arial" w:hAnsi="Arial" w:cs="Arial"/>
              </w:rPr>
              <w:t xml:space="preserve">du Maître de l’Ouvrage, </w:t>
            </w:r>
            <w:r w:rsidR="00BF7082" w:rsidRPr="00C42B88">
              <w:rPr>
                <w:rFonts w:ascii="Arial" w:hAnsi="Arial" w:cs="Arial"/>
              </w:rPr>
              <w:t>la</w:t>
            </w:r>
            <w:r w:rsidR="000251F0" w:rsidRPr="00C42B88">
              <w:rPr>
                <w:rFonts w:ascii="Arial" w:hAnsi="Arial" w:cs="Arial"/>
              </w:rPr>
              <w:t xml:space="preserve"> Notification de l’intention d’attribution du Marché mentionnée à l’article 43.1 des IS, tout soumissionnaire non retenu dispose de trois (3) jours ouvrables</w:t>
            </w:r>
            <w:r w:rsidR="005B69F3" w:rsidRPr="00C42B88">
              <w:rPr>
                <w:rFonts w:ascii="Arial" w:hAnsi="Arial" w:cs="Arial"/>
              </w:rPr>
              <w:t xml:space="preserve"> </w:t>
            </w:r>
            <w:r w:rsidR="000251F0" w:rsidRPr="00C42B88">
              <w:rPr>
                <w:rFonts w:ascii="Arial" w:hAnsi="Arial" w:cs="Arial"/>
              </w:rPr>
              <w:t>pour</w:t>
            </w:r>
            <w:r w:rsidRPr="00C42B88">
              <w:rPr>
                <w:rFonts w:ascii="Arial" w:hAnsi="Arial" w:cs="Arial"/>
              </w:rPr>
              <w:t xml:space="preserve"> solliciter</w:t>
            </w:r>
            <w:r w:rsidR="00677D88" w:rsidRPr="00C42B88">
              <w:rPr>
                <w:rFonts w:ascii="Arial" w:hAnsi="Arial" w:cs="Arial"/>
              </w:rPr>
              <w:t xml:space="preserve"> un débriefing</w:t>
            </w:r>
            <w:r w:rsidRPr="00C42B88">
              <w:rPr>
                <w:rFonts w:ascii="Arial" w:hAnsi="Arial" w:cs="Arial"/>
              </w:rPr>
              <w:t>, par demande écrite adressée au Maîtr</w:t>
            </w:r>
            <w:r w:rsidR="00677D88" w:rsidRPr="00C42B88">
              <w:rPr>
                <w:rFonts w:ascii="Arial" w:hAnsi="Arial" w:cs="Arial"/>
              </w:rPr>
              <w:t>e de l’Ouvrage</w:t>
            </w:r>
            <w:r w:rsidRPr="00C42B88">
              <w:rPr>
                <w:rFonts w:ascii="Arial" w:hAnsi="Arial" w:cs="Arial"/>
              </w:rPr>
              <w:t>.</w:t>
            </w:r>
            <w:r w:rsidR="005B69F3" w:rsidRPr="00C42B88">
              <w:rPr>
                <w:rFonts w:ascii="Arial" w:hAnsi="Arial" w:cs="Arial"/>
              </w:rPr>
              <w:t xml:space="preserve"> </w:t>
            </w:r>
            <w:r w:rsidR="000251F0" w:rsidRPr="00C42B88">
              <w:rPr>
                <w:rFonts w:ascii="Arial" w:hAnsi="Arial" w:cs="Arial"/>
              </w:rPr>
              <w:t>L</w:t>
            </w:r>
            <w:r w:rsidRPr="00C42B88">
              <w:rPr>
                <w:rFonts w:ascii="Arial" w:hAnsi="Arial" w:cs="Arial"/>
              </w:rPr>
              <w:t xml:space="preserve">e Maître de l’Ouvrage </w:t>
            </w:r>
            <w:r w:rsidR="000251F0" w:rsidRPr="00C42B88">
              <w:rPr>
                <w:rFonts w:ascii="Arial" w:hAnsi="Arial" w:cs="Arial"/>
              </w:rPr>
              <w:t>devra accorder un débriefing à tout soumissionnaire non retenu qui en aura fait la demande dans ce délai.</w:t>
            </w:r>
          </w:p>
          <w:p w14:paraId="5491CEF3" w14:textId="48B44DDA" w:rsidR="00A63BB3" w:rsidRPr="00C42B88" w:rsidRDefault="000251F0" w:rsidP="00BE4B6F">
            <w:pPr>
              <w:pStyle w:val="Paragraphedeliste"/>
              <w:numPr>
                <w:ilvl w:val="1"/>
                <w:numId w:val="84"/>
              </w:numPr>
              <w:spacing w:before="60" w:after="60"/>
              <w:contextualSpacing w:val="0"/>
              <w:rPr>
                <w:rFonts w:ascii="Arial" w:hAnsi="Arial" w:cs="Arial"/>
              </w:rPr>
            </w:pPr>
            <w:r w:rsidRPr="00C42B88">
              <w:rPr>
                <w:rFonts w:ascii="Arial" w:hAnsi="Arial" w:cs="Arial"/>
              </w:rPr>
              <w:t xml:space="preserve">Lorsqu’une demande de débriefing aura été présentée dans le délai prescrit, le Maître de l’Ouvrage </w:t>
            </w:r>
            <w:r w:rsidR="00A63BB3" w:rsidRPr="00C42B88">
              <w:rPr>
                <w:rFonts w:ascii="Arial" w:hAnsi="Arial" w:cs="Arial"/>
              </w:rPr>
              <w:t>accorder</w:t>
            </w:r>
            <w:r w:rsidRPr="00C42B88">
              <w:rPr>
                <w:rFonts w:ascii="Arial" w:hAnsi="Arial" w:cs="Arial"/>
              </w:rPr>
              <w:t>a</w:t>
            </w:r>
            <w:r w:rsidR="00D85FEF" w:rsidRPr="00C42B88">
              <w:rPr>
                <w:rFonts w:ascii="Arial" w:hAnsi="Arial" w:cs="Arial"/>
              </w:rPr>
              <w:t xml:space="preserve"> le dé</w:t>
            </w:r>
            <w:r w:rsidR="00A63BB3" w:rsidRPr="00C42B88">
              <w:rPr>
                <w:rFonts w:ascii="Arial" w:hAnsi="Arial" w:cs="Arial"/>
              </w:rPr>
              <w:t xml:space="preserve">briefing </w:t>
            </w:r>
            <w:r w:rsidRPr="00C42B88">
              <w:rPr>
                <w:rFonts w:ascii="Arial" w:hAnsi="Arial" w:cs="Arial"/>
              </w:rPr>
              <w:t>dans le délai de</w:t>
            </w:r>
            <w:r w:rsidR="00A63BB3" w:rsidRPr="00C42B88">
              <w:rPr>
                <w:rFonts w:ascii="Arial" w:hAnsi="Arial" w:cs="Arial"/>
              </w:rPr>
              <w:t xml:space="preserve"> cinq (5) jours ouvrables</w:t>
            </w:r>
            <w:r w:rsidR="00A9703F" w:rsidRPr="00C42B88">
              <w:rPr>
                <w:rFonts w:ascii="Arial" w:hAnsi="Arial" w:cs="Arial"/>
              </w:rPr>
              <w:t>,</w:t>
            </w:r>
            <w:r w:rsidR="00A63BB3" w:rsidRPr="00C42B88">
              <w:rPr>
                <w:rFonts w:ascii="Arial" w:hAnsi="Arial" w:cs="Arial"/>
              </w:rPr>
              <w:t xml:space="preserve"> </w:t>
            </w:r>
            <w:r w:rsidRPr="00C42B88">
              <w:rPr>
                <w:rFonts w:ascii="Arial" w:hAnsi="Arial" w:cs="Arial"/>
              </w:rPr>
              <w:t xml:space="preserve">à moins que le Maître de l’Ouvrage </w:t>
            </w:r>
            <w:r w:rsidR="00963616" w:rsidRPr="00C42B88">
              <w:rPr>
                <w:rFonts w:ascii="Arial" w:hAnsi="Arial" w:cs="Arial"/>
              </w:rPr>
              <w:t xml:space="preserve">ne </w:t>
            </w:r>
            <w:r w:rsidRPr="00C42B88">
              <w:rPr>
                <w:rFonts w:ascii="Arial" w:hAnsi="Arial" w:cs="Arial"/>
              </w:rPr>
              <w:t>décide d’accorder le débriefing plus tard, pour un motif justifié</w:t>
            </w:r>
            <w:r w:rsidR="00A63BB3" w:rsidRPr="00C42B88">
              <w:rPr>
                <w:rFonts w:ascii="Arial" w:hAnsi="Arial" w:cs="Arial"/>
              </w:rPr>
              <w:t xml:space="preserve">. </w:t>
            </w:r>
            <w:r w:rsidR="00B025DB" w:rsidRPr="00C42B88">
              <w:rPr>
                <w:rFonts w:ascii="Arial" w:hAnsi="Arial" w:cs="Arial"/>
              </w:rPr>
              <w:t xml:space="preserve">Dans un tel cas, </w:t>
            </w:r>
            <w:r w:rsidR="00010A1F" w:rsidRPr="00C42B88">
              <w:rPr>
                <w:rFonts w:ascii="Arial" w:hAnsi="Arial" w:cs="Arial"/>
              </w:rPr>
              <w:t>la période d’attente</w:t>
            </w:r>
            <w:r w:rsidR="00B025DB" w:rsidRPr="00C42B88">
              <w:rPr>
                <w:rFonts w:ascii="Arial" w:hAnsi="Arial" w:cs="Arial"/>
              </w:rPr>
              <w:t xml:space="preserve"> sera automatiquement </w:t>
            </w:r>
            <w:proofErr w:type="gramStart"/>
            <w:r w:rsidR="00B025DB" w:rsidRPr="00C42B88">
              <w:rPr>
                <w:rFonts w:ascii="Arial" w:hAnsi="Arial" w:cs="Arial"/>
              </w:rPr>
              <w:t>prorogé</w:t>
            </w:r>
            <w:proofErr w:type="gramEnd"/>
            <w:r w:rsidR="00B025DB" w:rsidRPr="00C42B88">
              <w:rPr>
                <w:rFonts w:ascii="Arial" w:hAnsi="Arial" w:cs="Arial"/>
              </w:rPr>
              <w:t xml:space="preserve"> jusqu’à cinq (5) jours ouvrables après que le débriefing aura eu lieu.</w:t>
            </w:r>
            <w:r w:rsidR="005B69F3" w:rsidRPr="00C42B88">
              <w:rPr>
                <w:rFonts w:ascii="Arial" w:hAnsi="Arial" w:cs="Arial"/>
              </w:rPr>
              <w:t xml:space="preserve"> </w:t>
            </w:r>
            <w:r w:rsidR="00B025DB" w:rsidRPr="00C42B88">
              <w:rPr>
                <w:rFonts w:ascii="Arial" w:hAnsi="Arial" w:cs="Arial"/>
              </w:rPr>
              <w:t xml:space="preserve">Si plusieurs débriefings sont ainsi retardés, </w:t>
            </w:r>
            <w:r w:rsidR="00010A1F" w:rsidRPr="00C42B88">
              <w:rPr>
                <w:rFonts w:ascii="Arial" w:hAnsi="Arial" w:cs="Arial"/>
              </w:rPr>
              <w:t>la période d’attente</w:t>
            </w:r>
            <w:r w:rsidR="00B025DB" w:rsidRPr="00C42B88">
              <w:rPr>
                <w:rFonts w:ascii="Arial" w:hAnsi="Arial" w:cs="Arial"/>
              </w:rPr>
              <w:t xml:space="preserve"> </w:t>
            </w:r>
            <w:r w:rsidR="00963616" w:rsidRPr="00C42B88">
              <w:rPr>
                <w:rFonts w:ascii="Arial" w:hAnsi="Arial" w:cs="Arial"/>
              </w:rPr>
              <w:t xml:space="preserve">sera </w:t>
            </w:r>
            <w:proofErr w:type="gramStart"/>
            <w:r w:rsidR="00963616" w:rsidRPr="00C42B88">
              <w:rPr>
                <w:rFonts w:ascii="Arial" w:hAnsi="Arial" w:cs="Arial"/>
              </w:rPr>
              <w:t>prolongé</w:t>
            </w:r>
            <w:proofErr w:type="gramEnd"/>
            <w:r w:rsidR="00963616" w:rsidRPr="00C42B88">
              <w:rPr>
                <w:rFonts w:ascii="Arial" w:hAnsi="Arial" w:cs="Arial"/>
              </w:rPr>
              <w:t xml:space="preserve"> jusqu’à</w:t>
            </w:r>
            <w:r w:rsidR="00B025DB" w:rsidRPr="00C42B88">
              <w:rPr>
                <w:rFonts w:ascii="Arial" w:hAnsi="Arial" w:cs="Arial"/>
              </w:rPr>
              <w:t xml:space="preserve"> cinq (5) jours ouvrables après que le dernier débriefing </w:t>
            </w:r>
            <w:r w:rsidR="00F31FD5" w:rsidRPr="00C42B88">
              <w:rPr>
                <w:rFonts w:ascii="Arial" w:hAnsi="Arial" w:cs="Arial"/>
              </w:rPr>
              <w:t xml:space="preserve">ait </w:t>
            </w:r>
            <w:r w:rsidR="00B025DB" w:rsidRPr="00C42B88">
              <w:rPr>
                <w:rFonts w:ascii="Arial" w:hAnsi="Arial" w:cs="Arial"/>
              </w:rPr>
              <w:t xml:space="preserve">eu lieu. </w:t>
            </w:r>
            <w:r w:rsidR="00A63BB3" w:rsidRPr="00C42B88">
              <w:rPr>
                <w:rFonts w:ascii="Arial" w:hAnsi="Arial" w:cs="Arial"/>
              </w:rPr>
              <w:t xml:space="preserve">Le Maître de l’Ouvrage </w:t>
            </w:r>
            <w:r w:rsidR="00963616" w:rsidRPr="00C42B88">
              <w:rPr>
                <w:rFonts w:ascii="Arial" w:hAnsi="Arial" w:cs="Arial"/>
              </w:rPr>
              <w:t xml:space="preserve">informera tous les soumissionnaires par le moyen le plus rapide de la prolongation </w:t>
            </w:r>
            <w:r w:rsidR="00010A1F" w:rsidRPr="00C42B88">
              <w:rPr>
                <w:rFonts w:ascii="Arial" w:hAnsi="Arial" w:cs="Arial"/>
              </w:rPr>
              <w:t>de la période d’attente</w:t>
            </w:r>
            <w:r w:rsidR="00963616" w:rsidRPr="00C42B88">
              <w:rPr>
                <w:rFonts w:ascii="Arial" w:hAnsi="Arial" w:cs="Arial"/>
              </w:rPr>
              <w:t xml:space="preserve">. </w:t>
            </w:r>
          </w:p>
          <w:p w14:paraId="78BD2C3F" w14:textId="61601535" w:rsidR="00A63BB3" w:rsidRPr="00C42B88" w:rsidRDefault="00A63BB3" w:rsidP="00BE4B6F">
            <w:pPr>
              <w:pStyle w:val="Paragraphedeliste"/>
              <w:numPr>
                <w:ilvl w:val="1"/>
                <w:numId w:val="84"/>
              </w:numPr>
              <w:spacing w:before="60" w:after="60"/>
              <w:contextualSpacing w:val="0"/>
              <w:rPr>
                <w:rFonts w:ascii="Arial" w:hAnsi="Arial" w:cs="Arial"/>
              </w:rPr>
            </w:pPr>
            <w:r w:rsidRPr="00C42B88">
              <w:rPr>
                <w:rFonts w:ascii="Arial" w:hAnsi="Arial" w:cs="Arial"/>
              </w:rPr>
              <w:t>Lorsque la demande de d</w:t>
            </w:r>
            <w:r w:rsidR="008625F3" w:rsidRPr="00C42B88">
              <w:rPr>
                <w:rFonts w:ascii="Arial" w:hAnsi="Arial" w:cs="Arial"/>
              </w:rPr>
              <w:t>é</w:t>
            </w:r>
            <w:r w:rsidRPr="00C42B88">
              <w:rPr>
                <w:rFonts w:ascii="Arial" w:hAnsi="Arial" w:cs="Arial"/>
              </w:rPr>
              <w:t xml:space="preserve">briefing par écrit est reçue </w:t>
            </w:r>
            <w:r w:rsidR="00963616" w:rsidRPr="00C42B88">
              <w:rPr>
                <w:rFonts w:ascii="Arial" w:hAnsi="Arial" w:cs="Arial"/>
              </w:rPr>
              <w:t>par le Maître de l’Ouvrage après le délai de</w:t>
            </w:r>
            <w:r w:rsidRPr="00C42B88">
              <w:rPr>
                <w:rFonts w:ascii="Arial" w:hAnsi="Arial" w:cs="Arial"/>
              </w:rPr>
              <w:t xml:space="preserve"> trois (3) jours ouvrables, le Maître de l’Ouvrage </w:t>
            </w:r>
            <w:r w:rsidR="00963616" w:rsidRPr="00C42B88">
              <w:rPr>
                <w:rFonts w:ascii="Arial" w:hAnsi="Arial" w:cs="Arial"/>
              </w:rPr>
              <w:t xml:space="preserve">devra accorder le débriefing dès que possible, et normalement </w:t>
            </w:r>
            <w:r w:rsidR="008625F3" w:rsidRPr="00C42B88">
              <w:rPr>
                <w:rFonts w:ascii="Arial" w:hAnsi="Arial" w:cs="Arial"/>
              </w:rPr>
              <w:t xml:space="preserve">au plus tard </w:t>
            </w:r>
            <w:r w:rsidR="00963616" w:rsidRPr="00C42B88">
              <w:rPr>
                <w:rFonts w:ascii="Arial" w:hAnsi="Arial" w:cs="Arial"/>
              </w:rPr>
              <w:t>dans le délai de quinze (15) jours ouvrables</w:t>
            </w:r>
            <w:r w:rsidR="008625F3" w:rsidRPr="00C42B88">
              <w:rPr>
                <w:rFonts w:ascii="Arial" w:hAnsi="Arial" w:cs="Arial"/>
              </w:rPr>
              <w:t xml:space="preserve"> suivant la publication de la notification d’attribution du Marché</w:t>
            </w:r>
            <w:r w:rsidRPr="00C42B88">
              <w:rPr>
                <w:rFonts w:ascii="Arial" w:hAnsi="Arial" w:cs="Arial"/>
              </w:rPr>
              <w:t>.</w:t>
            </w:r>
            <w:r w:rsidR="005B69F3" w:rsidRPr="00C42B88">
              <w:rPr>
                <w:rFonts w:ascii="Arial" w:hAnsi="Arial" w:cs="Arial"/>
              </w:rPr>
              <w:t xml:space="preserve"> </w:t>
            </w:r>
            <w:r w:rsidRPr="00C42B88">
              <w:rPr>
                <w:rFonts w:ascii="Arial" w:hAnsi="Arial" w:cs="Arial"/>
              </w:rPr>
              <w:t xml:space="preserve">Une demande de </w:t>
            </w:r>
            <w:r w:rsidR="00D85FEF" w:rsidRPr="00C42B88">
              <w:rPr>
                <w:rFonts w:ascii="Arial" w:hAnsi="Arial" w:cs="Arial"/>
              </w:rPr>
              <w:t>débriefing</w:t>
            </w:r>
            <w:r w:rsidRPr="00C42B88">
              <w:rPr>
                <w:rFonts w:ascii="Arial" w:hAnsi="Arial" w:cs="Arial"/>
              </w:rPr>
              <w:t xml:space="preserve"> reçue </w:t>
            </w:r>
            <w:r w:rsidR="008625F3" w:rsidRPr="00C42B88">
              <w:rPr>
                <w:rFonts w:ascii="Arial" w:hAnsi="Arial" w:cs="Arial"/>
              </w:rPr>
              <w:t>après le délai de</w:t>
            </w:r>
            <w:r w:rsidRPr="00C42B88">
              <w:rPr>
                <w:rFonts w:ascii="Arial" w:hAnsi="Arial" w:cs="Arial"/>
              </w:rPr>
              <w:t xml:space="preserve"> (3) jours ouvrables </w:t>
            </w:r>
            <w:r w:rsidR="008625F3" w:rsidRPr="00C42B88">
              <w:rPr>
                <w:rFonts w:ascii="Arial" w:hAnsi="Arial" w:cs="Arial"/>
              </w:rPr>
              <w:t xml:space="preserve">ne donnera pas lieu à une prorogation </w:t>
            </w:r>
            <w:r w:rsidR="00010A1F" w:rsidRPr="00C42B88">
              <w:rPr>
                <w:rFonts w:ascii="Arial" w:hAnsi="Arial" w:cs="Arial"/>
              </w:rPr>
              <w:t>de la période d’attente</w:t>
            </w:r>
            <w:r w:rsidRPr="00C42B88">
              <w:rPr>
                <w:rFonts w:ascii="Arial" w:hAnsi="Arial" w:cs="Arial"/>
              </w:rPr>
              <w:t>.</w:t>
            </w:r>
          </w:p>
          <w:p w14:paraId="3A2AE79D" w14:textId="19C26316" w:rsidR="00A63BB3" w:rsidRPr="00C42B88" w:rsidRDefault="00A63BB3" w:rsidP="00BE4B6F">
            <w:pPr>
              <w:pStyle w:val="Paragraphedeliste"/>
              <w:numPr>
                <w:ilvl w:val="1"/>
                <w:numId w:val="84"/>
              </w:numPr>
              <w:spacing w:before="60" w:after="60"/>
              <w:contextualSpacing w:val="0"/>
              <w:rPr>
                <w:rFonts w:ascii="Arial" w:hAnsi="Arial" w:cs="Arial"/>
              </w:rPr>
            </w:pPr>
            <w:r w:rsidRPr="00C42B88">
              <w:rPr>
                <w:rFonts w:ascii="Arial" w:hAnsi="Arial" w:cs="Arial"/>
              </w:rPr>
              <w:t>Le d</w:t>
            </w:r>
            <w:r w:rsidR="008625F3" w:rsidRPr="00C42B88">
              <w:rPr>
                <w:rFonts w:ascii="Arial" w:hAnsi="Arial" w:cs="Arial"/>
              </w:rPr>
              <w:t>é</w:t>
            </w:r>
            <w:r w:rsidRPr="00C42B88">
              <w:rPr>
                <w:rFonts w:ascii="Arial" w:hAnsi="Arial" w:cs="Arial"/>
              </w:rPr>
              <w:t>briefing p</w:t>
            </w:r>
            <w:r w:rsidR="007A0D08" w:rsidRPr="00C42B88">
              <w:rPr>
                <w:rFonts w:ascii="Arial" w:hAnsi="Arial" w:cs="Arial"/>
              </w:rPr>
              <w:t>eut</w:t>
            </w:r>
            <w:r w:rsidRPr="00C42B88">
              <w:rPr>
                <w:rFonts w:ascii="Arial" w:hAnsi="Arial" w:cs="Arial"/>
              </w:rPr>
              <w:t xml:space="preserve"> être oral ou par écrit.</w:t>
            </w:r>
            <w:r w:rsidR="005B69F3" w:rsidRPr="00C42B88">
              <w:rPr>
                <w:rFonts w:ascii="Arial" w:hAnsi="Arial" w:cs="Arial"/>
              </w:rPr>
              <w:t xml:space="preserve"> </w:t>
            </w:r>
            <w:r w:rsidRPr="00C42B88">
              <w:rPr>
                <w:rFonts w:ascii="Arial" w:hAnsi="Arial" w:cs="Arial"/>
              </w:rPr>
              <w:t>Un soumissionnaire réclamant un d</w:t>
            </w:r>
            <w:r w:rsidR="008625F3" w:rsidRPr="00C42B88">
              <w:rPr>
                <w:rFonts w:ascii="Arial" w:hAnsi="Arial" w:cs="Arial"/>
              </w:rPr>
              <w:t>é</w:t>
            </w:r>
            <w:r w:rsidRPr="00C42B88">
              <w:rPr>
                <w:rFonts w:ascii="Arial" w:hAnsi="Arial" w:cs="Arial"/>
              </w:rPr>
              <w:t>briefing devra prendre à sa charge toute dépense y afférente.</w:t>
            </w:r>
          </w:p>
        </w:tc>
      </w:tr>
      <w:tr w:rsidR="002476D3" w:rsidRPr="00C42B88" w14:paraId="2D98545C" w14:textId="77777777" w:rsidTr="005C5730">
        <w:tc>
          <w:tcPr>
            <w:tcW w:w="2694" w:type="dxa"/>
            <w:tcBorders>
              <w:top w:val="nil"/>
              <w:left w:val="nil"/>
              <w:bottom w:val="nil"/>
              <w:right w:val="nil"/>
            </w:tcBorders>
            <w:tcMar>
              <w:top w:w="28" w:type="dxa"/>
              <w:bottom w:w="28" w:type="dxa"/>
            </w:tcMar>
          </w:tcPr>
          <w:p w14:paraId="0ECE62D3" w14:textId="3C260985" w:rsidR="002476D3" w:rsidRPr="00C42B88" w:rsidRDefault="004F67E3" w:rsidP="009B7954">
            <w:pPr>
              <w:pStyle w:val="Sec1head2"/>
              <w:rPr>
                <w:rFonts w:ascii="Arial" w:hAnsi="Arial" w:cs="Arial"/>
              </w:rPr>
            </w:pPr>
            <w:bookmarkStart w:id="327" w:name="_Toc438438867"/>
            <w:bookmarkStart w:id="328" w:name="_Toc438532661"/>
            <w:bookmarkStart w:id="329" w:name="_Toc438734011"/>
            <w:bookmarkStart w:id="330" w:name="_Toc438907047"/>
            <w:bookmarkStart w:id="331" w:name="_Toc438907246"/>
            <w:bookmarkStart w:id="332" w:name="_Toc156373324"/>
            <w:bookmarkStart w:id="333" w:name="_Toc488839033"/>
            <w:r w:rsidRPr="00C42B88">
              <w:rPr>
                <w:rFonts w:ascii="Arial" w:hAnsi="Arial" w:cs="Arial"/>
              </w:rPr>
              <w:t>4</w:t>
            </w:r>
            <w:r w:rsidR="008625F3" w:rsidRPr="00C42B88">
              <w:rPr>
                <w:rFonts w:ascii="Arial" w:hAnsi="Arial" w:cs="Arial"/>
              </w:rPr>
              <w:t>7</w:t>
            </w:r>
            <w:r w:rsidRPr="00C42B88">
              <w:rPr>
                <w:rFonts w:ascii="Arial" w:hAnsi="Arial" w:cs="Arial"/>
              </w:rPr>
              <w:t>.</w:t>
            </w:r>
            <w:r w:rsidR="002476D3" w:rsidRPr="00C42B88">
              <w:rPr>
                <w:rFonts w:ascii="Arial" w:hAnsi="Arial" w:cs="Arial"/>
              </w:rPr>
              <w:tab/>
              <w:t>Signature du Marché</w:t>
            </w:r>
            <w:bookmarkEnd w:id="327"/>
            <w:bookmarkEnd w:id="328"/>
            <w:bookmarkEnd w:id="329"/>
            <w:bookmarkEnd w:id="330"/>
            <w:bookmarkEnd w:id="331"/>
            <w:bookmarkEnd w:id="332"/>
            <w:bookmarkEnd w:id="333"/>
          </w:p>
        </w:tc>
        <w:tc>
          <w:tcPr>
            <w:tcW w:w="6685" w:type="dxa"/>
            <w:tcBorders>
              <w:top w:val="nil"/>
              <w:left w:val="nil"/>
              <w:bottom w:val="nil"/>
              <w:right w:val="nil"/>
            </w:tcBorders>
            <w:tcMar>
              <w:top w:w="28" w:type="dxa"/>
              <w:bottom w:w="28" w:type="dxa"/>
            </w:tcMar>
          </w:tcPr>
          <w:p w14:paraId="1EB20468" w14:textId="5462040C" w:rsidR="00F856B6" w:rsidRPr="00C42B88" w:rsidRDefault="00927596" w:rsidP="00BE4B6F">
            <w:pPr>
              <w:pStyle w:val="Paragraphedeliste"/>
              <w:numPr>
                <w:ilvl w:val="1"/>
                <w:numId w:val="85"/>
              </w:numPr>
              <w:tabs>
                <w:tab w:val="left" w:pos="576"/>
                <w:tab w:val="left" w:pos="1152"/>
              </w:tabs>
              <w:spacing w:before="60" w:after="60"/>
              <w:contextualSpacing w:val="0"/>
              <w:rPr>
                <w:rFonts w:ascii="Arial" w:hAnsi="Arial" w:cs="Arial"/>
              </w:rPr>
            </w:pPr>
            <w:r w:rsidRPr="00C42B88">
              <w:rPr>
                <w:rFonts w:ascii="Arial" w:hAnsi="Arial" w:cs="Arial"/>
              </w:rPr>
              <w:t>L</w:t>
            </w:r>
            <w:r w:rsidR="002476D3" w:rsidRPr="00C42B88">
              <w:rPr>
                <w:rFonts w:ascii="Arial" w:hAnsi="Arial" w:cs="Arial"/>
              </w:rPr>
              <w:t xml:space="preserve">e Maître de l’Ouvrage enverra au Soumissionnaire retenu </w:t>
            </w:r>
            <w:r w:rsidRPr="00C42B88">
              <w:rPr>
                <w:rFonts w:ascii="Arial" w:hAnsi="Arial" w:cs="Arial"/>
              </w:rPr>
              <w:t xml:space="preserve">la lettre de notification d’attribution et </w:t>
            </w:r>
            <w:r w:rsidR="002476D3" w:rsidRPr="00C42B88">
              <w:rPr>
                <w:rFonts w:ascii="Arial" w:hAnsi="Arial" w:cs="Arial"/>
              </w:rPr>
              <w:t>l’Acte d’Engagement</w:t>
            </w:r>
            <w:r w:rsidRPr="00C42B88">
              <w:rPr>
                <w:rFonts w:ascii="Arial" w:hAnsi="Arial" w:cs="Arial"/>
              </w:rPr>
              <w:t xml:space="preserve">, et si cela est indiqué dans les </w:t>
            </w:r>
            <w:r w:rsidRPr="00C42B88">
              <w:rPr>
                <w:rFonts w:ascii="Arial" w:hAnsi="Arial" w:cs="Arial"/>
                <w:b/>
              </w:rPr>
              <w:t>DPAO</w:t>
            </w:r>
            <w:r w:rsidRPr="00C42B88">
              <w:rPr>
                <w:rFonts w:ascii="Arial" w:hAnsi="Arial" w:cs="Arial"/>
              </w:rPr>
              <w:t>, la demande de fourniture du Formulaire de divulgation</w:t>
            </w:r>
            <w:r w:rsidRPr="00C42B88">
              <w:rPr>
                <w:rFonts w:ascii="Arial" w:hAnsi="Arial" w:cs="Arial"/>
                <w:szCs w:val="24"/>
              </w:rPr>
              <w:t> </w:t>
            </w:r>
            <w:hyperlink r:id="rId29" w:history="1">
              <w:r w:rsidRPr="00C42B88">
                <w:rPr>
                  <w:rFonts w:ascii="Arial" w:hAnsi="Arial" w:cs="Arial"/>
                  <w:szCs w:val="24"/>
                </w:rPr>
                <w:t>des bénéficiaires effectifs</w:t>
              </w:r>
            </w:hyperlink>
            <w:r w:rsidRPr="00C42B88">
              <w:rPr>
                <w:rFonts w:ascii="Arial" w:hAnsi="Arial" w:cs="Arial"/>
                <w:szCs w:val="24"/>
              </w:rPr>
              <w:t xml:space="preserve"> fournissant les renseignements additionnels sur ses </w:t>
            </w:r>
            <w:r w:rsidR="00D728C6" w:rsidRPr="00C42B88">
              <w:rPr>
                <w:rFonts w:ascii="Arial" w:hAnsi="Arial" w:cs="Arial"/>
                <w:szCs w:val="24"/>
              </w:rPr>
              <w:t>bénéficiaires</w:t>
            </w:r>
            <w:r w:rsidRPr="00C42B88">
              <w:rPr>
                <w:rFonts w:ascii="Arial" w:hAnsi="Arial" w:cs="Arial"/>
                <w:szCs w:val="24"/>
              </w:rPr>
              <w:t xml:space="preserve"> effectifs</w:t>
            </w:r>
            <w:r w:rsidR="002476D3" w:rsidRPr="00C42B88">
              <w:rPr>
                <w:rFonts w:ascii="Arial" w:hAnsi="Arial" w:cs="Arial"/>
              </w:rPr>
              <w:t>.</w:t>
            </w:r>
            <w:r w:rsidRPr="00C42B88">
              <w:rPr>
                <w:rFonts w:ascii="Arial" w:hAnsi="Arial" w:cs="Arial"/>
              </w:rPr>
              <w:t xml:space="preserve"> Le Formulaire de divulgation</w:t>
            </w:r>
            <w:r w:rsidRPr="00C42B88">
              <w:rPr>
                <w:rFonts w:ascii="Arial" w:hAnsi="Arial" w:cs="Arial"/>
                <w:szCs w:val="24"/>
              </w:rPr>
              <w:t> </w:t>
            </w:r>
            <w:hyperlink r:id="rId30" w:history="1">
              <w:r w:rsidRPr="00C42B88">
                <w:rPr>
                  <w:rFonts w:ascii="Arial" w:hAnsi="Arial" w:cs="Arial"/>
                  <w:szCs w:val="24"/>
                </w:rPr>
                <w:t>des bénéficiaires effectifs</w:t>
              </w:r>
            </w:hyperlink>
            <w:r w:rsidRPr="00C42B88">
              <w:rPr>
                <w:rFonts w:ascii="Arial" w:hAnsi="Arial" w:cs="Arial"/>
                <w:szCs w:val="24"/>
              </w:rPr>
              <w:t xml:space="preserve">, si cela est demandé, devra être soumis dans le délai de </w:t>
            </w:r>
            <w:r w:rsidRPr="00C42B88">
              <w:rPr>
                <w:rFonts w:ascii="Arial" w:hAnsi="Arial" w:cs="Arial"/>
                <w:szCs w:val="24"/>
              </w:rPr>
              <w:lastRenderedPageBreak/>
              <w:t>huit (8) j</w:t>
            </w:r>
            <w:r w:rsidR="007216CC">
              <w:rPr>
                <w:rFonts w:ascii="Arial" w:hAnsi="Arial" w:cs="Arial"/>
                <w:szCs w:val="24"/>
              </w:rPr>
              <w:t>o</w:t>
            </w:r>
            <w:r w:rsidRPr="00C42B88">
              <w:rPr>
                <w:rFonts w:ascii="Arial" w:hAnsi="Arial" w:cs="Arial"/>
                <w:szCs w:val="24"/>
              </w:rPr>
              <w:t>urs ouvrables à compter de la réception de la demande.</w:t>
            </w:r>
          </w:p>
          <w:p w14:paraId="2E5FD5C3" w14:textId="12846461" w:rsidR="00F856B6" w:rsidRPr="00C42B88" w:rsidRDefault="00927596" w:rsidP="00927596">
            <w:pPr>
              <w:pStyle w:val="Paragraphedeliste"/>
              <w:numPr>
                <w:ilvl w:val="1"/>
                <w:numId w:val="85"/>
              </w:numPr>
              <w:tabs>
                <w:tab w:val="left" w:pos="576"/>
                <w:tab w:val="left" w:pos="1152"/>
              </w:tabs>
              <w:spacing w:before="60" w:after="60"/>
              <w:contextualSpacing w:val="0"/>
              <w:rPr>
                <w:rFonts w:ascii="Arial" w:hAnsi="Arial" w:cs="Arial"/>
              </w:rPr>
            </w:pPr>
            <w:r w:rsidRPr="00C42B88">
              <w:rPr>
                <w:rFonts w:ascii="Arial" w:hAnsi="Arial" w:cs="Arial"/>
              </w:rPr>
              <w:t>L</w:t>
            </w:r>
            <w:r w:rsidR="002476D3" w:rsidRPr="00C42B88">
              <w:rPr>
                <w:rFonts w:ascii="Arial" w:hAnsi="Arial" w:cs="Arial"/>
              </w:rPr>
              <w:t xml:space="preserve">e Soumissionnaire retenu renverra </w:t>
            </w:r>
            <w:r w:rsidRPr="00C42B88">
              <w:rPr>
                <w:rFonts w:ascii="Arial" w:hAnsi="Arial" w:cs="Arial"/>
              </w:rPr>
              <w:t xml:space="preserve">l’Acte d’Engagement </w:t>
            </w:r>
            <w:r w:rsidR="002476D3" w:rsidRPr="00C42B88">
              <w:rPr>
                <w:rFonts w:ascii="Arial" w:hAnsi="Arial" w:cs="Arial"/>
              </w:rPr>
              <w:t>au Maître de l’Ouvrage</w:t>
            </w:r>
            <w:r w:rsidR="00A07445" w:rsidRPr="00C42B88">
              <w:rPr>
                <w:rFonts w:ascii="Arial" w:hAnsi="Arial" w:cs="Arial"/>
              </w:rPr>
              <w:t xml:space="preserve"> après l’avoir daté et signé</w:t>
            </w:r>
            <w:r w:rsidRPr="00C42B88">
              <w:rPr>
                <w:rFonts w:ascii="Arial" w:hAnsi="Arial" w:cs="Arial"/>
              </w:rPr>
              <w:t xml:space="preserve"> </w:t>
            </w:r>
            <w:r w:rsidR="00D736CC" w:rsidRPr="00C42B88">
              <w:rPr>
                <w:rFonts w:ascii="Arial" w:hAnsi="Arial" w:cs="Arial"/>
              </w:rPr>
              <w:t>d</w:t>
            </w:r>
            <w:r w:rsidRPr="00C42B88">
              <w:rPr>
                <w:rFonts w:ascii="Arial" w:hAnsi="Arial" w:cs="Arial"/>
              </w:rPr>
              <w:t>ans les</w:t>
            </w:r>
            <w:r w:rsidR="00D736CC" w:rsidRPr="00C42B88">
              <w:rPr>
                <w:rFonts w:ascii="Arial" w:hAnsi="Arial" w:cs="Arial"/>
              </w:rPr>
              <w:t xml:space="preserve"> vingt-huit (28) jours suivant s</w:t>
            </w:r>
            <w:r w:rsidRPr="00C42B88">
              <w:rPr>
                <w:rFonts w:ascii="Arial" w:hAnsi="Arial" w:cs="Arial"/>
              </w:rPr>
              <w:t>a réception</w:t>
            </w:r>
            <w:r w:rsidR="002476D3" w:rsidRPr="00C42B88">
              <w:rPr>
                <w:rFonts w:ascii="Arial" w:hAnsi="Arial" w:cs="Arial"/>
              </w:rPr>
              <w:t>.</w:t>
            </w:r>
          </w:p>
        </w:tc>
      </w:tr>
      <w:tr w:rsidR="00E3408D" w:rsidRPr="00C42B88" w14:paraId="7256793D" w14:textId="77777777" w:rsidTr="00E3408D">
        <w:tc>
          <w:tcPr>
            <w:tcW w:w="2694" w:type="dxa"/>
            <w:tcBorders>
              <w:top w:val="nil"/>
              <w:left w:val="nil"/>
              <w:right w:val="nil"/>
            </w:tcBorders>
            <w:tcMar>
              <w:top w:w="28" w:type="dxa"/>
              <w:bottom w:w="28" w:type="dxa"/>
            </w:tcMar>
          </w:tcPr>
          <w:p w14:paraId="47E921F1" w14:textId="3DF62804" w:rsidR="00E3408D" w:rsidRPr="00C42B88" w:rsidRDefault="00E3408D" w:rsidP="009B7954">
            <w:pPr>
              <w:pStyle w:val="Sec1head2"/>
              <w:rPr>
                <w:rFonts w:ascii="Arial" w:hAnsi="Arial" w:cs="Arial"/>
              </w:rPr>
            </w:pPr>
            <w:bookmarkStart w:id="334" w:name="_Toc438438868"/>
            <w:bookmarkStart w:id="335" w:name="_Toc438532662"/>
            <w:bookmarkStart w:id="336" w:name="_Toc438734012"/>
            <w:bookmarkStart w:id="337" w:name="_Toc438907048"/>
            <w:bookmarkStart w:id="338" w:name="_Toc438907247"/>
            <w:bookmarkStart w:id="339" w:name="_Toc156373325"/>
            <w:bookmarkStart w:id="340" w:name="_Toc488839034"/>
            <w:r w:rsidRPr="00C42B88">
              <w:rPr>
                <w:rFonts w:ascii="Arial" w:hAnsi="Arial" w:cs="Arial"/>
              </w:rPr>
              <w:lastRenderedPageBreak/>
              <w:t>48.</w:t>
            </w:r>
            <w:r w:rsidRPr="00C42B88">
              <w:rPr>
                <w:rFonts w:ascii="Arial" w:hAnsi="Arial" w:cs="Arial"/>
              </w:rPr>
              <w:tab/>
              <w:t>Garantie de bonne exécution</w:t>
            </w:r>
            <w:bookmarkEnd w:id="334"/>
            <w:bookmarkEnd w:id="335"/>
            <w:bookmarkEnd w:id="336"/>
            <w:bookmarkEnd w:id="337"/>
            <w:bookmarkEnd w:id="338"/>
            <w:bookmarkEnd w:id="339"/>
            <w:bookmarkEnd w:id="340"/>
          </w:p>
        </w:tc>
        <w:tc>
          <w:tcPr>
            <w:tcW w:w="6685" w:type="dxa"/>
            <w:tcBorders>
              <w:top w:val="nil"/>
              <w:left w:val="nil"/>
              <w:right w:val="nil"/>
            </w:tcBorders>
            <w:tcMar>
              <w:top w:w="28" w:type="dxa"/>
              <w:bottom w:w="28" w:type="dxa"/>
            </w:tcMar>
          </w:tcPr>
          <w:p w14:paraId="2863B1DB" w14:textId="77777777" w:rsidR="00E3408D" w:rsidRPr="00C42B88" w:rsidRDefault="00E3408D" w:rsidP="00BE4B6F">
            <w:pPr>
              <w:pStyle w:val="Paragraphedeliste"/>
              <w:numPr>
                <w:ilvl w:val="1"/>
                <w:numId w:val="86"/>
              </w:numPr>
              <w:tabs>
                <w:tab w:val="left" w:pos="576"/>
                <w:tab w:val="left" w:pos="1152"/>
              </w:tabs>
              <w:spacing w:before="60" w:after="60"/>
              <w:contextualSpacing w:val="0"/>
              <w:rPr>
                <w:rFonts w:ascii="Arial" w:hAnsi="Arial" w:cs="Arial"/>
              </w:rPr>
            </w:pPr>
            <w:r w:rsidRPr="00C42B88">
              <w:rPr>
                <w:rFonts w:ascii="Arial" w:hAnsi="Arial" w:cs="Arial"/>
                <w:color w:val="0070C0"/>
              </w:rPr>
              <w:t xml:space="preserve">Dans les vingt-huit (28) jours suivant la réception de la lettre de notification de l’attribution du Marché </w:t>
            </w:r>
            <w:r w:rsidRPr="00C42B88">
              <w:rPr>
                <w:rFonts w:ascii="Arial" w:hAnsi="Arial" w:cs="Arial"/>
              </w:rPr>
              <w:t xml:space="preserve">effectuée par le Maître de l’Ouvrage, le Soumissionnaire retenu devra fournir la Garantie de bonne exécution (sous réserve des dispositions de l’article 38.2 (b) des IS) et si cela est stipulé dans les </w:t>
            </w:r>
            <w:r w:rsidRPr="00C42B88">
              <w:rPr>
                <w:rFonts w:ascii="Arial" w:hAnsi="Arial" w:cs="Arial"/>
                <w:b/>
              </w:rPr>
              <w:t>DPAO</w:t>
            </w:r>
            <w:r w:rsidRPr="00C42B88">
              <w:rPr>
                <w:rFonts w:ascii="Arial" w:hAnsi="Arial" w:cs="Arial"/>
              </w:rPr>
              <w:t>, la garantie de performance environnementale, sociale, hygiène et sécurité (ESHS) conformément au CCAG en utilisant le modèle de garantie de bonne exécution et le modèle de garantie de performance ESHS figurant à la Section X-Formulaires du Marché ou tout autre modèle jugé acceptable par le Maître de l’Ouvrage ; si la Garantie de bonne exécution fournie par le Soumissionnaire retenu est sous la forme d’une caution, cette dernière devra être émise par un organisme de caution ou une compagnie d’ assurance acceptable au Maître de l’Ouvrage. Un organisme de caution, ou une compagnie d’assurance, situé en dehors du Pays du Maître de l’Ouvrage devra avoir un correspondant dans le Pays du Maître de l’Ouvrage, à moins que le Maître de l’Ouvrage n’ait donné son accord par écrit pour que le correspondant ne soit pas exigé.</w:t>
            </w:r>
          </w:p>
          <w:p w14:paraId="55C7F031" w14:textId="13AAE2F9" w:rsidR="00E3408D" w:rsidRPr="00C42B88" w:rsidRDefault="00E3408D" w:rsidP="00BE4B6F">
            <w:pPr>
              <w:pStyle w:val="Paragraphedeliste"/>
              <w:numPr>
                <w:ilvl w:val="1"/>
                <w:numId w:val="86"/>
              </w:numPr>
              <w:tabs>
                <w:tab w:val="left" w:pos="576"/>
                <w:tab w:val="left" w:pos="1152"/>
              </w:tabs>
              <w:spacing w:before="60" w:after="60"/>
              <w:rPr>
                <w:rFonts w:ascii="Arial" w:hAnsi="Arial" w:cs="Arial"/>
              </w:rPr>
            </w:pPr>
            <w:r w:rsidRPr="00C42B88">
              <w:rPr>
                <w:rFonts w:ascii="Arial" w:hAnsi="Arial" w:cs="Arial"/>
              </w:rPr>
              <w:t xml:space="preserve">Le défaut de fourniture par le Soumissionnaire retenu de la garantie de bonne exécution et si cela est stipulé dans les </w:t>
            </w:r>
            <w:r w:rsidRPr="00C42B88">
              <w:rPr>
                <w:rFonts w:ascii="Arial" w:hAnsi="Arial" w:cs="Arial"/>
                <w:b/>
              </w:rPr>
              <w:t>DPAO</w:t>
            </w:r>
            <w:r w:rsidRPr="00C42B88">
              <w:rPr>
                <w:rFonts w:ascii="Arial" w:hAnsi="Arial" w:cs="Arial"/>
              </w:rPr>
              <w:t>, la garantie de performance environnementale, sociale, hygiène et sécurité (ESHS) susmentionnées, ou le fait qu’il ne signe pas l’Acte d’Engagement, constituera un motif suffisant d’annulation de l’attribution du Marché et de saisie de la garantie d’offre, auquel cas le Maître de l’Ouvrage pourra attribuer le Marché au Soumissionnaire dont l’offre est jugée conforme pour l’essentiel au dossier d’appel d’offres et classée la deuxième plus avantageuse.</w:t>
            </w:r>
          </w:p>
        </w:tc>
      </w:tr>
      <w:tr w:rsidR="002476D3" w:rsidRPr="00C42B88" w14:paraId="6C41697C" w14:textId="77777777" w:rsidTr="005C5730">
        <w:tc>
          <w:tcPr>
            <w:tcW w:w="2694" w:type="dxa"/>
            <w:tcBorders>
              <w:top w:val="nil"/>
              <w:left w:val="nil"/>
              <w:bottom w:val="nil"/>
              <w:right w:val="nil"/>
            </w:tcBorders>
            <w:tcMar>
              <w:top w:w="28" w:type="dxa"/>
              <w:bottom w:w="28" w:type="dxa"/>
            </w:tcMar>
          </w:tcPr>
          <w:p w14:paraId="36D54C96" w14:textId="29A014B9" w:rsidR="002476D3" w:rsidRPr="00C42B88" w:rsidRDefault="00D86EDA" w:rsidP="009B7954">
            <w:pPr>
              <w:pStyle w:val="Sec1head2"/>
              <w:rPr>
                <w:rFonts w:ascii="Arial" w:hAnsi="Arial" w:cs="Arial"/>
              </w:rPr>
            </w:pPr>
            <w:bookmarkStart w:id="341" w:name="_Toc348175797"/>
            <w:bookmarkStart w:id="342" w:name="_Toc156373326"/>
            <w:bookmarkStart w:id="343" w:name="_Toc488839035"/>
            <w:r w:rsidRPr="00C42B88">
              <w:rPr>
                <w:rFonts w:ascii="Arial" w:hAnsi="Arial" w:cs="Arial"/>
              </w:rPr>
              <w:t>4</w:t>
            </w:r>
            <w:r w:rsidR="008C7722" w:rsidRPr="00C42B88">
              <w:rPr>
                <w:rFonts w:ascii="Arial" w:hAnsi="Arial" w:cs="Arial"/>
              </w:rPr>
              <w:t>9</w:t>
            </w:r>
            <w:r w:rsidRPr="00C42B88">
              <w:rPr>
                <w:rFonts w:ascii="Arial" w:hAnsi="Arial" w:cs="Arial"/>
              </w:rPr>
              <w:t>.</w:t>
            </w:r>
            <w:r w:rsidRPr="00C42B88">
              <w:rPr>
                <w:rFonts w:ascii="Arial" w:hAnsi="Arial" w:cs="Arial"/>
              </w:rPr>
              <w:tab/>
              <w:t>Conciliateur</w:t>
            </w:r>
            <w:bookmarkEnd w:id="341"/>
            <w:bookmarkEnd w:id="342"/>
            <w:bookmarkEnd w:id="343"/>
          </w:p>
        </w:tc>
        <w:tc>
          <w:tcPr>
            <w:tcW w:w="6685" w:type="dxa"/>
            <w:tcBorders>
              <w:top w:val="nil"/>
              <w:left w:val="nil"/>
              <w:bottom w:val="nil"/>
              <w:right w:val="nil"/>
            </w:tcBorders>
            <w:tcMar>
              <w:top w:w="28" w:type="dxa"/>
              <w:bottom w:w="28" w:type="dxa"/>
            </w:tcMar>
          </w:tcPr>
          <w:p w14:paraId="2FE7D775" w14:textId="092DDB63" w:rsidR="002476D3" w:rsidRPr="00C42B88" w:rsidRDefault="00D86EDA" w:rsidP="00E932AB">
            <w:pPr>
              <w:pStyle w:val="Paragraphedeliste"/>
              <w:numPr>
                <w:ilvl w:val="1"/>
                <w:numId w:val="87"/>
              </w:numPr>
              <w:tabs>
                <w:tab w:val="left" w:pos="576"/>
                <w:tab w:val="left" w:pos="1152"/>
              </w:tabs>
              <w:spacing w:before="60" w:after="60"/>
              <w:rPr>
                <w:rFonts w:ascii="Arial" w:hAnsi="Arial" w:cs="Arial"/>
              </w:rPr>
            </w:pPr>
            <w:r w:rsidRPr="00C42B88">
              <w:rPr>
                <w:rFonts w:ascii="Arial" w:hAnsi="Arial" w:cs="Arial"/>
              </w:rPr>
              <w:t xml:space="preserve">Le Maître de l’Ouvrage propose </w:t>
            </w:r>
            <w:r w:rsidR="00A63BB3" w:rsidRPr="00C42B88">
              <w:rPr>
                <w:rFonts w:ascii="Arial" w:hAnsi="Arial" w:cs="Arial"/>
              </w:rPr>
              <w:t xml:space="preserve">dans les </w:t>
            </w:r>
            <w:r w:rsidRPr="00C42B88">
              <w:rPr>
                <w:rFonts w:ascii="Arial" w:hAnsi="Arial" w:cs="Arial"/>
                <w:b/>
              </w:rPr>
              <w:t>DPAO</w:t>
            </w:r>
            <w:r w:rsidRPr="00C42B88">
              <w:rPr>
                <w:rFonts w:ascii="Arial" w:hAnsi="Arial" w:cs="Arial"/>
              </w:rPr>
              <w:t xml:space="preserve"> </w:t>
            </w:r>
            <w:r w:rsidR="00EF1DB1" w:rsidRPr="00C42B88">
              <w:rPr>
                <w:rFonts w:ascii="Arial" w:hAnsi="Arial" w:cs="Arial"/>
              </w:rPr>
              <w:t xml:space="preserve">la nomination du Conciliateur dont le nom est indiqué, au taux de rémunération journalière indiqué dans les </w:t>
            </w:r>
            <w:r w:rsidR="00EF1DB1" w:rsidRPr="00C42B88">
              <w:rPr>
                <w:rFonts w:ascii="Arial" w:hAnsi="Arial" w:cs="Arial"/>
                <w:b/>
              </w:rPr>
              <w:t>DPAO</w:t>
            </w:r>
            <w:r w:rsidR="00EF1DB1" w:rsidRPr="00C42B88">
              <w:rPr>
                <w:rFonts w:ascii="Arial" w:hAnsi="Arial" w:cs="Arial"/>
              </w:rPr>
              <w:t>, plus remboursement des dépenses</w:t>
            </w:r>
            <w:r w:rsidRPr="00C42B88">
              <w:rPr>
                <w:rFonts w:ascii="Arial" w:hAnsi="Arial" w:cs="Arial"/>
              </w:rPr>
              <w:t>.</w:t>
            </w:r>
            <w:r w:rsidR="005B69F3" w:rsidRPr="00C42B88">
              <w:rPr>
                <w:rFonts w:ascii="Arial" w:hAnsi="Arial" w:cs="Arial"/>
              </w:rPr>
              <w:t xml:space="preserve"> </w:t>
            </w:r>
            <w:r w:rsidRPr="00C42B88">
              <w:rPr>
                <w:rFonts w:ascii="Arial" w:hAnsi="Arial" w:cs="Arial"/>
              </w:rPr>
              <w:t>Si le Soumissionnaire n’accepte pas la proposition du Maître de l’Ouvrage, il devra le mentionner dans sa Soumission.</w:t>
            </w:r>
            <w:r w:rsidR="005B69F3" w:rsidRPr="00C42B88">
              <w:rPr>
                <w:rFonts w:ascii="Arial" w:hAnsi="Arial" w:cs="Arial"/>
              </w:rPr>
              <w:t xml:space="preserve"> </w:t>
            </w:r>
            <w:r w:rsidRPr="00C42B88">
              <w:rPr>
                <w:rFonts w:ascii="Arial" w:hAnsi="Arial" w:cs="Arial"/>
              </w:rPr>
              <w:t xml:space="preserve">Si </w:t>
            </w:r>
            <w:r w:rsidR="00EF1DB1" w:rsidRPr="00C42B88">
              <w:rPr>
                <w:rFonts w:ascii="Arial" w:hAnsi="Arial" w:cs="Arial"/>
              </w:rPr>
              <w:t xml:space="preserve">dans la Lettre de notification d’attribution, </w:t>
            </w:r>
            <w:r w:rsidRPr="00C42B88">
              <w:rPr>
                <w:rFonts w:ascii="Arial" w:hAnsi="Arial" w:cs="Arial"/>
              </w:rPr>
              <w:t xml:space="preserve">le Maître de l’Ouvrage </w:t>
            </w:r>
            <w:r w:rsidR="00EF1DB1" w:rsidRPr="00C42B88">
              <w:rPr>
                <w:rFonts w:ascii="Arial" w:hAnsi="Arial" w:cs="Arial"/>
              </w:rPr>
              <w:t>n’est pas d’</w:t>
            </w:r>
            <w:r w:rsidRPr="00C42B88">
              <w:rPr>
                <w:rFonts w:ascii="Arial" w:hAnsi="Arial" w:cs="Arial"/>
              </w:rPr>
              <w:t xml:space="preserve">accord </w:t>
            </w:r>
            <w:r w:rsidRPr="00C42B88">
              <w:rPr>
                <w:rFonts w:ascii="Arial" w:hAnsi="Arial" w:cs="Arial"/>
              </w:rPr>
              <w:lastRenderedPageBreak/>
              <w:t xml:space="preserve">sur la nomination du Conciliateur, </w:t>
            </w:r>
            <w:r w:rsidR="00EF1DB1" w:rsidRPr="00C42B88">
              <w:rPr>
                <w:rFonts w:ascii="Arial" w:hAnsi="Arial" w:cs="Arial"/>
              </w:rPr>
              <w:t xml:space="preserve">le Maître de l’Ouvrage demandera à </w:t>
            </w:r>
            <w:r w:rsidRPr="00C42B88">
              <w:rPr>
                <w:rFonts w:ascii="Arial" w:hAnsi="Arial" w:cs="Arial"/>
              </w:rPr>
              <w:t xml:space="preserve">l’Autorité de nomination du Conciliateur désignée dans le CCAP </w:t>
            </w:r>
            <w:r w:rsidR="00EF1DB1" w:rsidRPr="00C42B88">
              <w:rPr>
                <w:rFonts w:ascii="Arial" w:hAnsi="Arial" w:cs="Arial"/>
              </w:rPr>
              <w:t xml:space="preserve">en conformité avec la Clause </w:t>
            </w:r>
            <w:r w:rsidR="00E932AB" w:rsidRPr="00C42B88">
              <w:rPr>
                <w:rFonts w:ascii="Arial" w:hAnsi="Arial" w:cs="Arial"/>
              </w:rPr>
              <w:t>50.2</w:t>
            </w:r>
            <w:r w:rsidR="00EF1DB1" w:rsidRPr="00C42B88">
              <w:rPr>
                <w:rFonts w:ascii="Arial" w:hAnsi="Arial" w:cs="Arial"/>
              </w:rPr>
              <w:t xml:space="preserve"> du CCAG de </w:t>
            </w:r>
            <w:r w:rsidRPr="00C42B88">
              <w:rPr>
                <w:rFonts w:ascii="Arial" w:hAnsi="Arial" w:cs="Arial"/>
              </w:rPr>
              <w:t>désigner le Conciliateur.</w:t>
            </w:r>
          </w:p>
        </w:tc>
      </w:tr>
      <w:tr w:rsidR="00EF1DB1" w:rsidRPr="00C42B88" w14:paraId="6AD765C7" w14:textId="77777777" w:rsidTr="005C5730">
        <w:tc>
          <w:tcPr>
            <w:tcW w:w="2694" w:type="dxa"/>
            <w:tcBorders>
              <w:top w:val="nil"/>
              <w:left w:val="nil"/>
              <w:bottom w:val="nil"/>
              <w:right w:val="nil"/>
            </w:tcBorders>
            <w:tcMar>
              <w:top w:w="28" w:type="dxa"/>
              <w:bottom w:w="28" w:type="dxa"/>
            </w:tcMar>
          </w:tcPr>
          <w:p w14:paraId="6241BC5F" w14:textId="272C64EB" w:rsidR="00EF1DB1" w:rsidRPr="00C42B88" w:rsidRDefault="00EF1DB1" w:rsidP="009B7954">
            <w:pPr>
              <w:pStyle w:val="Sec1head2"/>
              <w:rPr>
                <w:rFonts w:ascii="Arial" w:hAnsi="Arial" w:cs="Arial"/>
              </w:rPr>
            </w:pPr>
            <w:bookmarkStart w:id="344" w:name="_Toc478573852"/>
            <w:bookmarkStart w:id="345" w:name="_Toc488839036"/>
            <w:r w:rsidRPr="00C42B88">
              <w:rPr>
                <w:rFonts w:ascii="Arial" w:hAnsi="Arial" w:cs="Arial"/>
              </w:rPr>
              <w:lastRenderedPageBreak/>
              <w:t>50.</w:t>
            </w:r>
            <w:r w:rsidRPr="00C42B88">
              <w:rPr>
                <w:rFonts w:ascii="Arial" w:hAnsi="Arial" w:cs="Arial"/>
              </w:rPr>
              <w:tab/>
              <w:t>Réclamation concernant la Passation des Marchés</w:t>
            </w:r>
            <w:bookmarkEnd w:id="344"/>
            <w:bookmarkEnd w:id="345"/>
          </w:p>
        </w:tc>
        <w:tc>
          <w:tcPr>
            <w:tcW w:w="6685" w:type="dxa"/>
            <w:tcBorders>
              <w:top w:val="nil"/>
              <w:left w:val="nil"/>
              <w:bottom w:val="nil"/>
              <w:right w:val="nil"/>
            </w:tcBorders>
            <w:tcMar>
              <w:top w:w="28" w:type="dxa"/>
              <w:bottom w:w="28" w:type="dxa"/>
            </w:tcMar>
          </w:tcPr>
          <w:p w14:paraId="0EE463DA" w14:textId="322410E6" w:rsidR="00EF1DB1" w:rsidRPr="00C42B88" w:rsidRDefault="00EF1DB1" w:rsidP="00EF1DB1">
            <w:pPr>
              <w:tabs>
                <w:tab w:val="left" w:pos="576"/>
                <w:tab w:val="left" w:pos="1152"/>
              </w:tabs>
              <w:spacing w:before="60" w:after="60"/>
              <w:rPr>
                <w:rFonts w:ascii="Arial" w:hAnsi="Arial" w:cs="Arial"/>
              </w:rPr>
            </w:pPr>
            <w:r w:rsidRPr="00C42B88">
              <w:rPr>
                <w:rFonts w:ascii="Arial" w:hAnsi="Arial" w:cs="Arial"/>
              </w:rPr>
              <w:t>50.1</w:t>
            </w:r>
            <w:r w:rsidRPr="00C42B88">
              <w:rPr>
                <w:rFonts w:ascii="Arial" w:hAnsi="Arial" w:cs="Arial"/>
              </w:rPr>
              <w:tab/>
              <w:t xml:space="preserve">Les procédures applicables pour formuler une réclamation relative à la passation de marché sont indiquées dans les </w:t>
            </w:r>
            <w:r w:rsidRPr="00C42B88">
              <w:rPr>
                <w:rFonts w:ascii="Arial" w:hAnsi="Arial" w:cs="Arial"/>
                <w:b/>
              </w:rPr>
              <w:t>DPAO</w:t>
            </w:r>
            <w:r w:rsidRPr="00C42B88">
              <w:rPr>
                <w:rFonts w:ascii="Arial" w:hAnsi="Arial" w:cs="Arial"/>
              </w:rPr>
              <w:t>.</w:t>
            </w:r>
          </w:p>
        </w:tc>
      </w:tr>
    </w:tbl>
    <w:p w14:paraId="2478ACEA" w14:textId="77777777" w:rsidR="000A450A" w:rsidRPr="00C42B88" w:rsidRDefault="000A450A" w:rsidP="00BE4B6F">
      <w:pPr>
        <w:spacing w:before="60" w:after="60"/>
        <w:ind w:left="180"/>
        <w:rPr>
          <w:rFonts w:ascii="Arial" w:hAnsi="Arial" w:cs="Arial"/>
        </w:rPr>
        <w:sectPr w:rsidR="000A450A" w:rsidRPr="00C42B88" w:rsidSect="00540079">
          <w:headerReference w:type="even" r:id="rId31"/>
          <w:headerReference w:type="default" r:id="rId32"/>
          <w:headerReference w:type="first" r:id="rId33"/>
          <w:footnotePr>
            <w:numRestart w:val="eachPage"/>
          </w:footnotePr>
          <w:endnotePr>
            <w:numFmt w:val="decimal"/>
          </w:endnotePr>
          <w:pgSz w:w="12240" w:h="15840" w:code="1"/>
          <w:pgMar w:top="851" w:right="1134" w:bottom="851" w:left="1134" w:header="720" w:footer="720" w:gutter="0"/>
          <w:cols w:space="720"/>
          <w:titlePg/>
        </w:sectPr>
      </w:pPr>
    </w:p>
    <w:p w14:paraId="3072F6E8" w14:textId="77777777" w:rsidR="00B94A4D" w:rsidRPr="00253C2F" w:rsidRDefault="00B94A4D" w:rsidP="00B94A4D">
      <w:pPr>
        <w:pStyle w:val="Sections"/>
        <w:rPr>
          <w:rFonts w:ascii="Arial" w:hAnsi="Arial" w:cs="Arial"/>
          <w:sz w:val="40"/>
          <w:szCs w:val="18"/>
        </w:rPr>
      </w:pPr>
      <w:bookmarkStart w:id="346" w:name="_Toc438366665"/>
      <w:bookmarkStart w:id="347" w:name="_Toc156027992"/>
      <w:bookmarkStart w:id="348" w:name="_Toc156372848"/>
      <w:bookmarkStart w:id="349" w:name="_Toc326657861"/>
      <w:bookmarkStart w:id="350" w:name="_Toc488752864"/>
      <w:r w:rsidRPr="00253C2F">
        <w:rPr>
          <w:rFonts w:ascii="Arial" w:hAnsi="Arial" w:cs="Arial"/>
          <w:sz w:val="40"/>
          <w:szCs w:val="18"/>
        </w:rPr>
        <w:lastRenderedPageBreak/>
        <w:t>Section II. Données particulières de l’appel d’offres</w:t>
      </w:r>
      <w:bookmarkEnd w:id="346"/>
      <w:bookmarkEnd w:id="347"/>
      <w:bookmarkEnd w:id="348"/>
      <w:bookmarkEnd w:id="349"/>
      <w:bookmarkEnd w:id="350"/>
    </w:p>
    <w:p w14:paraId="4576E977" w14:textId="77777777" w:rsidR="00B94A4D" w:rsidRPr="00C42B88" w:rsidRDefault="00B94A4D" w:rsidP="00B94A4D">
      <w:pPr>
        <w:spacing w:before="120" w:after="120"/>
        <w:ind w:left="0" w:firstLine="0"/>
        <w:rPr>
          <w:rFonts w:ascii="Arial" w:hAnsi="Arial" w:cs="Arial"/>
        </w:rPr>
      </w:pPr>
      <w:r w:rsidRPr="00C42B88">
        <w:rPr>
          <w:rFonts w:ascii="Arial" w:hAnsi="Arial" w:cs="Arial"/>
        </w:rPr>
        <w:t>Les données particulières qui suivent, relatives à la passation des marchés de travaux, complètent, précisent, ou amendent les articles des Instructions aux Soumissionnaires (IS). En cas de conflit, les clauses ci-dessous prévalent sur celles des IS.</w:t>
      </w:r>
    </w:p>
    <w:p w14:paraId="1AAFC5A3" w14:textId="74A2A567" w:rsidR="00B94A4D" w:rsidRPr="00C42B88" w:rsidRDefault="00B94A4D" w:rsidP="00B94A4D">
      <w:pPr>
        <w:ind w:left="0" w:firstLine="0"/>
        <w:rPr>
          <w:rFonts w:ascii="Arial" w:hAnsi="Arial" w:cs="Arial"/>
        </w:rPr>
      </w:pPr>
    </w:p>
    <w:tbl>
      <w:tblPr>
        <w:tblW w:w="948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00" w:firstRow="0" w:lastRow="0" w:firstColumn="0" w:lastColumn="0" w:noHBand="0" w:noVBand="0"/>
      </w:tblPr>
      <w:tblGrid>
        <w:gridCol w:w="1620"/>
        <w:gridCol w:w="7863"/>
      </w:tblGrid>
      <w:tr w:rsidR="000A450A" w:rsidRPr="00C42B88" w14:paraId="15D5CB96" w14:textId="77777777" w:rsidTr="00817F7A">
        <w:tc>
          <w:tcPr>
            <w:tcW w:w="9483" w:type="dxa"/>
            <w:gridSpan w:val="2"/>
            <w:tcMar>
              <w:top w:w="28" w:type="dxa"/>
              <w:bottom w:w="28" w:type="dxa"/>
            </w:tcMar>
          </w:tcPr>
          <w:p w14:paraId="437FB87F" w14:textId="2DB1D7C7" w:rsidR="000A450A" w:rsidRPr="00C42B88" w:rsidRDefault="000A450A" w:rsidP="00B94A4D">
            <w:pPr>
              <w:spacing w:before="120" w:after="120"/>
              <w:jc w:val="center"/>
              <w:rPr>
                <w:rFonts w:ascii="Arial" w:hAnsi="Arial" w:cs="Arial"/>
                <w:b/>
                <w:sz w:val="28"/>
              </w:rPr>
            </w:pPr>
            <w:r w:rsidRPr="00C42B88">
              <w:rPr>
                <w:rFonts w:ascii="Arial" w:hAnsi="Arial" w:cs="Arial"/>
                <w:b/>
                <w:sz w:val="28"/>
              </w:rPr>
              <w:t>A.</w:t>
            </w:r>
            <w:r w:rsidR="005B69F3" w:rsidRPr="00C42B88">
              <w:rPr>
                <w:rFonts w:ascii="Arial" w:hAnsi="Arial" w:cs="Arial"/>
                <w:b/>
                <w:sz w:val="28"/>
              </w:rPr>
              <w:t xml:space="preserve"> </w:t>
            </w:r>
            <w:r w:rsidRPr="00C42B88">
              <w:rPr>
                <w:rFonts w:ascii="Arial" w:hAnsi="Arial" w:cs="Arial"/>
                <w:b/>
                <w:sz w:val="28"/>
              </w:rPr>
              <w:t>Introduction</w:t>
            </w:r>
          </w:p>
        </w:tc>
      </w:tr>
      <w:tr w:rsidR="00EF1DB1" w:rsidRPr="00C42B88" w14:paraId="44C0CD22" w14:textId="77777777" w:rsidTr="00817F7A">
        <w:trPr>
          <w:trHeight w:val="2256"/>
        </w:trPr>
        <w:tc>
          <w:tcPr>
            <w:tcW w:w="1620" w:type="dxa"/>
            <w:tcMar>
              <w:top w:w="28" w:type="dxa"/>
              <w:bottom w:w="28" w:type="dxa"/>
            </w:tcMar>
          </w:tcPr>
          <w:p w14:paraId="45EFFF1A" w14:textId="02059438" w:rsidR="00EF1DB1" w:rsidRPr="00C42B88" w:rsidRDefault="00EF1DB1" w:rsidP="00E3408D">
            <w:pPr>
              <w:spacing w:before="60" w:after="60"/>
              <w:rPr>
                <w:rFonts w:ascii="Arial" w:hAnsi="Arial" w:cs="Arial"/>
                <w:b/>
              </w:rPr>
            </w:pPr>
            <w:r w:rsidRPr="00C42B88">
              <w:rPr>
                <w:rFonts w:ascii="Arial" w:hAnsi="Arial" w:cs="Arial"/>
                <w:b/>
              </w:rPr>
              <w:t>IS 1.1</w:t>
            </w:r>
          </w:p>
        </w:tc>
        <w:tc>
          <w:tcPr>
            <w:tcW w:w="7863" w:type="dxa"/>
            <w:tcMar>
              <w:top w:w="28" w:type="dxa"/>
              <w:bottom w:w="28" w:type="dxa"/>
            </w:tcMar>
          </w:tcPr>
          <w:p w14:paraId="3F62B1B4" w14:textId="77777777" w:rsidR="008C2AE4" w:rsidRPr="00C42B88" w:rsidRDefault="00EF1DB1" w:rsidP="00E83636">
            <w:pPr>
              <w:tabs>
                <w:tab w:val="right" w:pos="7272"/>
              </w:tabs>
              <w:spacing w:before="60" w:after="60"/>
              <w:ind w:left="-3" w:hanging="5"/>
              <w:jc w:val="left"/>
              <w:rPr>
                <w:rFonts w:ascii="Arial" w:hAnsi="Arial" w:cs="Arial"/>
              </w:rPr>
            </w:pPr>
            <w:r w:rsidRPr="00C42B88">
              <w:rPr>
                <w:rFonts w:ascii="Arial" w:hAnsi="Arial" w:cs="Arial"/>
              </w:rPr>
              <w:t>Numéro de l’Avis Appel d’Offres</w:t>
            </w:r>
            <w:r w:rsidR="005B69F3" w:rsidRPr="00C42B88">
              <w:rPr>
                <w:rFonts w:ascii="Arial" w:hAnsi="Arial" w:cs="Arial"/>
              </w:rPr>
              <w:t> :</w:t>
            </w:r>
          </w:p>
          <w:p w14:paraId="45A0BB78" w14:textId="129B8361" w:rsidR="00EF1DB1" w:rsidRPr="00C42B88" w:rsidRDefault="00253C2F" w:rsidP="00E83636">
            <w:pPr>
              <w:tabs>
                <w:tab w:val="right" w:pos="7272"/>
              </w:tabs>
              <w:spacing w:before="60" w:after="60"/>
              <w:ind w:left="-3" w:hanging="5"/>
              <w:jc w:val="left"/>
              <w:rPr>
                <w:rFonts w:ascii="Arial" w:hAnsi="Arial" w:cs="Arial"/>
                <w:lang w:val="en-GB"/>
              </w:rPr>
            </w:pPr>
            <w:r>
              <w:rPr>
                <w:rFonts w:ascii="Arial" w:hAnsi="Arial" w:cs="Arial"/>
                <w:b/>
                <w:caps/>
                <w:color w:val="0000FF"/>
                <w:sz w:val="30"/>
                <w:szCs w:val="30"/>
                <w:lang w:val="en-GB"/>
              </w:rPr>
              <w:t>019/</w:t>
            </w:r>
            <w:r w:rsidR="008C2AE4" w:rsidRPr="00C42B88">
              <w:rPr>
                <w:rFonts w:ascii="Arial" w:hAnsi="Arial" w:cs="Arial"/>
                <w:b/>
                <w:caps/>
                <w:color w:val="0000FF"/>
                <w:sz w:val="30"/>
                <w:szCs w:val="30"/>
                <w:lang w:val="en-GB"/>
              </w:rPr>
              <w:t>ACVDT/</w:t>
            </w:r>
            <w:r w:rsidR="008C4930" w:rsidRPr="00C42B88">
              <w:rPr>
                <w:rFonts w:ascii="Arial" w:hAnsi="Arial" w:cs="Arial"/>
                <w:b/>
                <w:caps/>
                <w:color w:val="0000FF"/>
                <w:sz w:val="30"/>
                <w:szCs w:val="30"/>
                <w:lang w:val="en-GB"/>
              </w:rPr>
              <w:t>AGETUR</w:t>
            </w:r>
            <w:r w:rsidR="008C2AE4" w:rsidRPr="00C42B88">
              <w:rPr>
                <w:rFonts w:ascii="Arial" w:hAnsi="Arial" w:cs="Arial"/>
                <w:b/>
                <w:caps/>
                <w:color w:val="0000FF"/>
                <w:sz w:val="30"/>
                <w:szCs w:val="30"/>
                <w:lang w:val="en-GB"/>
              </w:rPr>
              <w:t>/PAPC-BM_TO1/</w:t>
            </w:r>
            <w:r w:rsidR="008C4930" w:rsidRPr="00C42B88">
              <w:rPr>
                <w:rFonts w:ascii="Arial" w:hAnsi="Arial" w:cs="Arial"/>
                <w:b/>
                <w:caps/>
                <w:color w:val="0000FF"/>
                <w:sz w:val="30"/>
                <w:szCs w:val="30"/>
                <w:lang w:val="en-GB"/>
              </w:rPr>
              <w:t>2020</w:t>
            </w:r>
          </w:p>
          <w:p w14:paraId="4244B42C" w14:textId="75B4ED4C" w:rsidR="00EF1DB1" w:rsidRPr="00C42B88" w:rsidRDefault="00EF1DB1" w:rsidP="00B94A4D">
            <w:pPr>
              <w:tabs>
                <w:tab w:val="right" w:pos="7272"/>
              </w:tabs>
              <w:spacing w:before="60" w:after="60"/>
              <w:ind w:left="-3" w:hanging="5"/>
              <w:rPr>
                <w:rFonts w:ascii="Arial" w:hAnsi="Arial" w:cs="Arial"/>
              </w:rPr>
            </w:pPr>
            <w:r w:rsidRPr="00C42B88">
              <w:rPr>
                <w:rFonts w:ascii="Arial" w:hAnsi="Arial" w:cs="Arial"/>
              </w:rPr>
              <w:t>Nom du Maître de l’Ouvrage</w:t>
            </w:r>
            <w:r w:rsidR="00E3408D" w:rsidRPr="00C42B88">
              <w:rPr>
                <w:rFonts w:ascii="Arial" w:hAnsi="Arial" w:cs="Arial"/>
              </w:rPr>
              <w:t xml:space="preserve"> : </w:t>
            </w:r>
            <w:r w:rsidR="00E83636" w:rsidRPr="00C42B88">
              <w:rPr>
                <w:rFonts w:ascii="Arial" w:hAnsi="Arial" w:cs="Arial"/>
                <w:color w:val="0000FF"/>
              </w:rPr>
              <w:t>Ministère du Cadre de Vie et du Développement Durable (MCVDD), représenté par l’Agence du Cadre de Vie pour le Développement du Territoire (ACVDT)</w:t>
            </w:r>
          </w:p>
          <w:p w14:paraId="60C0E40F" w14:textId="5D00FB59" w:rsidR="00EF1DB1" w:rsidRPr="00C42B88" w:rsidRDefault="00EF1DB1" w:rsidP="00B94A4D">
            <w:pPr>
              <w:tabs>
                <w:tab w:val="right" w:pos="7272"/>
              </w:tabs>
              <w:spacing w:before="60" w:after="60"/>
              <w:ind w:left="-3" w:hanging="5"/>
              <w:rPr>
                <w:rFonts w:ascii="Arial" w:hAnsi="Arial" w:cs="Arial"/>
                <w:i/>
                <w:iCs/>
              </w:rPr>
            </w:pPr>
            <w:r w:rsidRPr="00C42B88">
              <w:rPr>
                <w:rFonts w:ascii="Arial" w:hAnsi="Arial" w:cs="Arial"/>
              </w:rPr>
              <w:t>Nom</w:t>
            </w:r>
            <w:r w:rsidR="005B69F3" w:rsidRPr="00C42B88">
              <w:rPr>
                <w:rFonts w:ascii="Arial" w:hAnsi="Arial" w:cs="Arial"/>
              </w:rPr>
              <w:t xml:space="preserve"> </w:t>
            </w:r>
            <w:r w:rsidRPr="00C42B88">
              <w:rPr>
                <w:rFonts w:ascii="Arial" w:hAnsi="Arial" w:cs="Arial"/>
              </w:rPr>
              <w:t>de l’AO</w:t>
            </w:r>
            <w:r w:rsidR="005B69F3" w:rsidRPr="00C42B88">
              <w:rPr>
                <w:rFonts w:ascii="Arial" w:hAnsi="Arial" w:cs="Arial"/>
              </w:rPr>
              <w:t> :</w:t>
            </w:r>
            <w:r w:rsidRPr="00C42B88">
              <w:rPr>
                <w:rFonts w:ascii="Arial" w:hAnsi="Arial" w:cs="Arial"/>
              </w:rPr>
              <w:t xml:space="preserve"> </w:t>
            </w:r>
            <w:r w:rsidR="00E83636" w:rsidRPr="00C42B88">
              <w:rPr>
                <w:rFonts w:ascii="Arial" w:hAnsi="Arial" w:cs="Arial"/>
                <w:color w:val="0000FF"/>
              </w:rPr>
              <w:t xml:space="preserve">appel d’offres international pour l’exécution des travaux de construction de collecteurs d’assainissement pluvial et d’aménagement de voies </w:t>
            </w:r>
            <w:r w:rsidR="00EF55E2" w:rsidRPr="00C42B88">
              <w:rPr>
                <w:rFonts w:ascii="Arial" w:hAnsi="Arial" w:cs="Arial"/>
                <w:color w:val="0000FF"/>
              </w:rPr>
              <w:t xml:space="preserve">connexes </w:t>
            </w:r>
            <w:r w:rsidR="00E83636" w:rsidRPr="00C42B88">
              <w:rPr>
                <w:rFonts w:ascii="Arial" w:hAnsi="Arial" w:cs="Arial"/>
                <w:color w:val="0000FF"/>
              </w:rPr>
              <w:t>dans les bassins Pa3 &amp; Y, dans la ville de Cotonou</w:t>
            </w:r>
            <w:r w:rsidR="00EF55E2" w:rsidRPr="00C42B88">
              <w:rPr>
                <w:rFonts w:ascii="Arial" w:hAnsi="Arial" w:cs="Arial"/>
                <w:color w:val="0000FF"/>
              </w:rPr>
              <w:t xml:space="preserve"> en République du Bénin</w:t>
            </w:r>
          </w:p>
          <w:p w14:paraId="62F9F8C0" w14:textId="62F8A466" w:rsidR="00EF1DB1" w:rsidRPr="00C42B88" w:rsidRDefault="00EF1DB1" w:rsidP="00B94A4D">
            <w:pPr>
              <w:tabs>
                <w:tab w:val="right" w:pos="7272"/>
              </w:tabs>
              <w:spacing w:before="60" w:after="60"/>
              <w:ind w:left="-3" w:hanging="5"/>
              <w:rPr>
                <w:rFonts w:ascii="Arial" w:hAnsi="Arial" w:cs="Arial"/>
                <w:u w:val="single"/>
              </w:rPr>
            </w:pPr>
            <w:r w:rsidRPr="00C42B88">
              <w:rPr>
                <w:rFonts w:ascii="Arial" w:hAnsi="Arial" w:cs="Arial"/>
              </w:rPr>
              <w:t>Numéro d’identification de l’AO</w:t>
            </w:r>
            <w:r w:rsidR="00EF55E2" w:rsidRPr="00C42B88">
              <w:rPr>
                <w:rFonts w:ascii="Arial" w:hAnsi="Arial" w:cs="Arial"/>
              </w:rPr>
              <w:t>I</w:t>
            </w:r>
            <w:r w:rsidR="005B69F3" w:rsidRPr="00C42B88">
              <w:rPr>
                <w:rFonts w:ascii="Arial" w:hAnsi="Arial" w:cs="Arial"/>
              </w:rPr>
              <w:t> </w:t>
            </w:r>
            <w:r w:rsidR="00D52FC0" w:rsidRPr="00C42B88">
              <w:rPr>
                <w:rFonts w:ascii="Arial" w:hAnsi="Arial" w:cs="Arial"/>
              </w:rPr>
              <w:t>:</w:t>
            </w:r>
            <w:r w:rsidR="00253C2F" w:rsidRPr="00253C2F">
              <w:rPr>
                <w:rFonts w:ascii="Arial" w:hAnsi="Arial" w:cs="Arial"/>
                <w:b/>
                <w:caps/>
                <w:color w:val="0000FF"/>
                <w:sz w:val="30"/>
                <w:szCs w:val="30"/>
                <w:lang w:val="en-GB"/>
              </w:rPr>
              <w:t>019/</w:t>
            </w:r>
            <w:r w:rsidR="00EF55E2" w:rsidRPr="00C42B88">
              <w:rPr>
                <w:rFonts w:ascii="Arial" w:hAnsi="Arial" w:cs="Arial"/>
                <w:b/>
                <w:caps/>
                <w:color w:val="0000FF"/>
                <w:sz w:val="30"/>
                <w:szCs w:val="30"/>
                <w:lang w:val="en-GB"/>
              </w:rPr>
              <w:t>ACVDT/AGETUR/PAPC-BM_TO1/2020</w:t>
            </w:r>
          </w:p>
          <w:p w14:paraId="2AC8CDC5" w14:textId="3D9E7F0F" w:rsidR="00EF1DB1" w:rsidRPr="00C42B88" w:rsidRDefault="00EF1DB1" w:rsidP="00B94A4D">
            <w:pPr>
              <w:tabs>
                <w:tab w:val="right" w:pos="7505"/>
              </w:tabs>
              <w:spacing w:before="60" w:after="60"/>
              <w:ind w:left="-3" w:hanging="5"/>
              <w:rPr>
                <w:rFonts w:ascii="Arial" w:hAnsi="Arial" w:cs="Arial"/>
                <w:u w:val="single"/>
              </w:rPr>
            </w:pPr>
            <w:r w:rsidRPr="00C42B88">
              <w:rPr>
                <w:rFonts w:ascii="Arial" w:hAnsi="Arial" w:cs="Arial"/>
              </w:rPr>
              <w:t>Nombre et numéro d’identification des lots faisant l’objet du présent AO</w:t>
            </w:r>
            <w:r w:rsidR="00EF55E2" w:rsidRPr="00C42B88">
              <w:rPr>
                <w:rFonts w:ascii="Arial" w:hAnsi="Arial" w:cs="Arial"/>
              </w:rPr>
              <w:t>I</w:t>
            </w:r>
            <w:r w:rsidR="005B69F3" w:rsidRPr="00C42B88">
              <w:rPr>
                <w:rFonts w:ascii="Arial" w:hAnsi="Arial" w:cs="Arial"/>
              </w:rPr>
              <w:t> :</w:t>
            </w:r>
            <w:r w:rsidRPr="00C42B88">
              <w:rPr>
                <w:rFonts w:ascii="Arial" w:hAnsi="Arial" w:cs="Arial"/>
              </w:rPr>
              <w:t xml:space="preserve"> </w:t>
            </w:r>
            <w:r w:rsidR="00B94A4D" w:rsidRPr="00C42B88">
              <w:rPr>
                <w:rFonts w:ascii="Arial" w:hAnsi="Arial" w:cs="Arial"/>
              </w:rPr>
              <w:br/>
            </w:r>
            <w:r w:rsidR="00E83636" w:rsidRPr="00C42B88">
              <w:rPr>
                <w:rFonts w:ascii="Arial" w:hAnsi="Arial" w:cs="Arial"/>
                <w:i/>
                <w:iCs/>
                <w:color w:val="0000FF"/>
              </w:rPr>
              <w:t xml:space="preserve">les travaux sont regroupés en </w:t>
            </w:r>
            <w:r w:rsidR="00E83636" w:rsidRPr="00C42B88">
              <w:rPr>
                <w:rFonts w:ascii="Arial" w:hAnsi="Arial" w:cs="Arial"/>
                <w:b/>
                <w:i/>
                <w:iCs/>
                <w:color w:val="0000FF"/>
              </w:rPr>
              <w:t>un (01) lot unique dénommé BM_T01</w:t>
            </w:r>
            <w:r w:rsidR="00E83636" w:rsidRPr="00C42B88">
              <w:rPr>
                <w:rFonts w:ascii="Arial" w:hAnsi="Arial" w:cs="Arial"/>
                <w:i/>
                <w:iCs/>
                <w:color w:val="0000FF"/>
              </w:rPr>
              <w:t>.</w:t>
            </w:r>
            <w:r w:rsidR="00E83636" w:rsidRPr="00C42B88">
              <w:rPr>
                <w:rFonts w:ascii="Arial" w:hAnsi="Arial" w:cs="Arial"/>
                <w:u w:val="single"/>
              </w:rPr>
              <w:tab/>
            </w:r>
          </w:p>
          <w:p w14:paraId="231A5879" w14:textId="36BF6EEB" w:rsidR="00EF1DB1" w:rsidRPr="00C42B88" w:rsidRDefault="00D027F5" w:rsidP="00D027F5">
            <w:pPr>
              <w:tabs>
                <w:tab w:val="right" w:pos="7505"/>
              </w:tabs>
              <w:spacing w:before="60" w:after="60"/>
              <w:ind w:left="0" w:firstLine="0"/>
              <w:rPr>
                <w:rFonts w:ascii="Arial" w:hAnsi="Arial" w:cs="Arial"/>
              </w:rPr>
            </w:pPr>
            <w:r w:rsidRPr="00C42B88">
              <w:rPr>
                <w:rFonts w:ascii="Arial" w:hAnsi="Arial" w:cs="Arial"/>
              </w:rPr>
              <w:t xml:space="preserve">La procédure sera conduite par la mise en concurrence internationale en recourant </w:t>
            </w:r>
            <w:r w:rsidR="001D0A99" w:rsidRPr="00C42B88">
              <w:rPr>
                <w:rFonts w:ascii="Arial" w:hAnsi="Arial" w:cs="Arial"/>
              </w:rPr>
              <w:t>à un</w:t>
            </w:r>
            <w:r w:rsidRPr="00C42B88">
              <w:rPr>
                <w:rFonts w:ascii="Arial" w:hAnsi="Arial" w:cs="Arial"/>
              </w:rPr>
              <w:t xml:space="preserve"> Appel d’</w:t>
            </w:r>
            <w:r w:rsidR="006F1DDF" w:rsidRPr="00C42B88">
              <w:rPr>
                <w:rFonts w:ascii="Arial" w:hAnsi="Arial" w:cs="Arial"/>
              </w:rPr>
              <w:t>O</w:t>
            </w:r>
            <w:r w:rsidRPr="00C42B88">
              <w:rPr>
                <w:rFonts w:ascii="Arial" w:hAnsi="Arial" w:cs="Arial"/>
              </w:rPr>
              <w:t xml:space="preserve">ffres </w:t>
            </w:r>
            <w:r w:rsidR="006F1DDF" w:rsidRPr="00C42B88">
              <w:rPr>
                <w:rFonts w:ascii="Arial" w:hAnsi="Arial" w:cs="Arial"/>
              </w:rPr>
              <w:t xml:space="preserve">International </w:t>
            </w:r>
            <w:r w:rsidRPr="00C42B88">
              <w:rPr>
                <w:rFonts w:ascii="Arial" w:hAnsi="Arial" w:cs="Arial"/>
              </w:rPr>
              <w:t>tel que défini dans le « Règlement de Passation des Marchés pour les Emprunteurs sollicitant le Financement de Projets d’Investissement (FPI) » de la Banque Mondiale, Edition de Juillet 2016 (révisé en novembre 2017 et aout 2018 (Règlement de Passation des Marchés) et ouverte à tous les soumissionnaires de pays éligibles tels que définis dans le Règlement de Passation des Marchés.</w:t>
            </w:r>
          </w:p>
        </w:tc>
      </w:tr>
      <w:tr w:rsidR="00AE6ADC" w:rsidRPr="00C42B88" w14:paraId="35841520" w14:textId="77777777" w:rsidTr="00817F7A">
        <w:tc>
          <w:tcPr>
            <w:tcW w:w="1620" w:type="dxa"/>
            <w:tcMar>
              <w:top w:w="28" w:type="dxa"/>
              <w:bottom w:w="28" w:type="dxa"/>
            </w:tcMar>
          </w:tcPr>
          <w:p w14:paraId="181FC7F5" w14:textId="185AEA57" w:rsidR="00AE6ADC" w:rsidRPr="00C42B88" w:rsidRDefault="00AE6ADC" w:rsidP="00BE4B6F">
            <w:pPr>
              <w:spacing w:before="60" w:after="60"/>
              <w:rPr>
                <w:rFonts w:ascii="Arial" w:hAnsi="Arial" w:cs="Arial"/>
                <w:b/>
              </w:rPr>
            </w:pPr>
            <w:r w:rsidRPr="00C42B88">
              <w:rPr>
                <w:rFonts w:ascii="Arial" w:hAnsi="Arial" w:cs="Arial"/>
                <w:b/>
              </w:rPr>
              <w:t>IS 1.2</w:t>
            </w:r>
            <w:r w:rsidR="00222885" w:rsidRPr="00C42B88">
              <w:rPr>
                <w:rFonts w:ascii="Arial" w:hAnsi="Arial" w:cs="Arial"/>
                <w:b/>
              </w:rPr>
              <w:t>(a)</w:t>
            </w:r>
          </w:p>
        </w:tc>
        <w:tc>
          <w:tcPr>
            <w:tcW w:w="7863" w:type="dxa"/>
            <w:tcMar>
              <w:top w:w="28" w:type="dxa"/>
              <w:bottom w:w="28" w:type="dxa"/>
            </w:tcMar>
          </w:tcPr>
          <w:p w14:paraId="1646CF1C" w14:textId="69069826" w:rsidR="00222885" w:rsidRPr="00253C2F" w:rsidRDefault="004E4028" w:rsidP="00B94A4D">
            <w:pPr>
              <w:tabs>
                <w:tab w:val="right" w:pos="7254"/>
              </w:tabs>
              <w:spacing w:before="60" w:after="60"/>
              <w:ind w:left="-3" w:hanging="5"/>
              <w:rPr>
                <w:rFonts w:ascii="Arial" w:hAnsi="Arial" w:cs="Arial"/>
              </w:rPr>
            </w:pPr>
            <w:r w:rsidRPr="00253C2F">
              <w:rPr>
                <w:rFonts w:ascii="Arial" w:hAnsi="Arial" w:cs="Arial"/>
                <w:i/>
                <w:iCs/>
              </w:rPr>
              <w:t>Sans objet</w:t>
            </w:r>
          </w:p>
        </w:tc>
      </w:tr>
      <w:tr w:rsidR="00EF1DB1" w:rsidRPr="00C42B88" w14:paraId="5EA47D44" w14:textId="77777777" w:rsidTr="00817F7A">
        <w:trPr>
          <w:trHeight w:val="2076"/>
        </w:trPr>
        <w:tc>
          <w:tcPr>
            <w:tcW w:w="1620" w:type="dxa"/>
            <w:tcMar>
              <w:top w:w="28" w:type="dxa"/>
              <w:bottom w:w="28" w:type="dxa"/>
            </w:tcMar>
          </w:tcPr>
          <w:p w14:paraId="48D28657" w14:textId="2B13CD5C" w:rsidR="00EF1DB1" w:rsidRPr="00C42B88" w:rsidRDefault="00EF1DB1" w:rsidP="00E3408D">
            <w:pPr>
              <w:spacing w:before="60" w:after="60"/>
              <w:rPr>
                <w:rFonts w:ascii="Arial" w:hAnsi="Arial" w:cs="Arial"/>
                <w:b/>
              </w:rPr>
            </w:pPr>
            <w:r w:rsidRPr="00C42B88">
              <w:rPr>
                <w:rFonts w:ascii="Arial" w:hAnsi="Arial" w:cs="Arial"/>
                <w:b/>
              </w:rPr>
              <w:t>IS 2.1</w:t>
            </w:r>
          </w:p>
        </w:tc>
        <w:tc>
          <w:tcPr>
            <w:tcW w:w="7863" w:type="dxa"/>
            <w:tcMar>
              <w:top w:w="28" w:type="dxa"/>
              <w:bottom w:w="28" w:type="dxa"/>
            </w:tcMar>
          </w:tcPr>
          <w:p w14:paraId="210A57A2" w14:textId="7B1E8AC5" w:rsidR="00EF1DB1" w:rsidRPr="00C42B88" w:rsidRDefault="00EF1DB1" w:rsidP="00B94A4D">
            <w:pPr>
              <w:tabs>
                <w:tab w:val="right" w:pos="7505"/>
              </w:tabs>
              <w:spacing w:before="60" w:after="60"/>
              <w:ind w:left="-3" w:hanging="5"/>
              <w:rPr>
                <w:rFonts w:ascii="Arial" w:hAnsi="Arial" w:cs="Arial"/>
                <w:u w:val="single"/>
              </w:rPr>
            </w:pPr>
            <w:r w:rsidRPr="00C42B88">
              <w:rPr>
                <w:rFonts w:ascii="Arial" w:hAnsi="Arial" w:cs="Arial"/>
              </w:rPr>
              <w:t>Nom de l’Emprunteur</w:t>
            </w:r>
            <w:r w:rsidR="005B69F3" w:rsidRPr="00C42B88">
              <w:rPr>
                <w:rFonts w:ascii="Arial" w:hAnsi="Arial" w:cs="Arial"/>
              </w:rPr>
              <w:t> :</w:t>
            </w:r>
            <w:r w:rsidRPr="00C42B88">
              <w:rPr>
                <w:rFonts w:ascii="Arial" w:hAnsi="Arial" w:cs="Arial"/>
              </w:rPr>
              <w:t xml:space="preserve"> </w:t>
            </w:r>
            <w:r w:rsidR="004D035E" w:rsidRPr="00C42B88">
              <w:rPr>
                <w:rFonts w:ascii="Arial" w:hAnsi="Arial" w:cs="Arial"/>
                <w:color w:val="0000FF"/>
              </w:rPr>
              <w:t>Ministère du Cadre de Vie et du Développement Durable (MCVDD), représenté par l’Agence du Cadre de Vie pour le Développement du Territoire (ACVDT)</w:t>
            </w:r>
            <w:r w:rsidR="00B94A4D" w:rsidRPr="00C42B88">
              <w:rPr>
                <w:rFonts w:ascii="Arial" w:hAnsi="Arial" w:cs="Arial"/>
              </w:rPr>
              <w:t xml:space="preserve"> </w:t>
            </w:r>
          </w:p>
          <w:p w14:paraId="24D0AC08" w14:textId="66108076" w:rsidR="00EF1DB1" w:rsidRPr="00C42B88" w:rsidRDefault="00EF1DB1" w:rsidP="00B94A4D">
            <w:pPr>
              <w:tabs>
                <w:tab w:val="right" w:pos="7505"/>
              </w:tabs>
              <w:spacing w:before="60" w:after="60"/>
              <w:ind w:left="-3" w:hanging="5"/>
              <w:rPr>
                <w:rFonts w:ascii="Arial" w:hAnsi="Arial" w:cs="Arial"/>
              </w:rPr>
            </w:pPr>
            <w:r w:rsidRPr="00C42B88">
              <w:rPr>
                <w:rFonts w:ascii="Arial" w:hAnsi="Arial" w:cs="Arial"/>
              </w:rPr>
              <w:t>Montant du financement au titre du prêt/crédit/don</w:t>
            </w:r>
            <w:r w:rsidR="005B69F3" w:rsidRPr="00C42B88">
              <w:rPr>
                <w:rFonts w:ascii="Arial" w:hAnsi="Arial" w:cs="Arial"/>
              </w:rPr>
              <w:t> :</w:t>
            </w:r>
            <w:r w:rsidRPr="00C42B88">
              <w:rPr>
                <w:rFonts w:ascii="Arial" w:hAnsi="Arial" w:cs="Arial"/>
              </w:rPr>
              <w:t> </w:t>
            </w:r>
            <w:r w:rsidR="004D035E" w:rsidRPr="00C42B88">
              <w:rPr>
                <w:rFonts w:ascii="Arial" w:hAnsi="Arial" w:cs="Arial"/>
                <w:b/>
                <w:i/>
              </w:rPr>
              <w:t>10</w:t>
            </w:r>
            <w:r w:rsidR="00C502BB" w:rsidRPr="00C42B88">
              <w:rPr>
                <w:rFonts w:ascii="Arial" w:hAnsi="Arial" w:cs="Arial"/>
                <w:b/>
                <w:i/>
              </w:rPr>
              <w:t>0 000 000</w:t>
            </w:r>
            <w:r w:rsidR="004D035E" w:rsidRPr="00C42B88">
              <w:rPr>
                <w:rFonts w:ascii="Arial" w:hAnsi="Arial" w:cs="Arial"/>
                <w:b/>
                <w:i/>
              </w:rPr>
              <w:t xml:space="preserve"> USD</w:t>
            </w:r>
            <w:r w:rsidR="00B94A4D" w:rsidRPr="00C42B88">
              <w:rPr>
                <w:rFonts w:ascii="Arial" w:hAnsi="Arial" w:cs="Arial"/>
                <w:u w:val="single"/>
              </w:rPr>
              <w:t xml:space="preserve"> </w:t>
            </w:r>
            <w:r w:rsidR="00B94A4D" w:rsidRPr="00C42B88">
              <w:rPr>
                <w:rFonts w:ascii="Arial" w:hAnsi="Arial" w:cs="Arial"/>
                <w:u w:val="single"/>
              </w:rPr>
              <w:tab/>
            </w:r>
          </w:p>
          <w:p w14:paraId="4F788C20" w14:textId="5DBEA7D8" w:rsidR="00EF1DB1" w:rsidRPr="00C42B88" w:rsidRDefault="00EF1DB1" w:rsidP="00B94A4D">
            <w:pPr>
              <w:tabs>
                <w:tab w:val="right" w:pos="7505"/>
              </w:tabs>
              <w:spacing w:before="60" w:after="60"/>
              <w:ind w:left="-3" w:hanging="5"/>
              <w:rPr>
                <w:rFonts w:ascii="Arial" w:hAnsi="Arial" w:cs="Arial"/>
                <w:u w:val="single"/>
              </w:rPr>
            </w:pPr>
            <w:r w:rsidRPr="00C42B88">
              <w:rPr>
                <w:rFonts w:ascii="Arial" w:hAnsi="Arial" w:cs="Arial"/>
              </w:rPr>
              <w:t>Nom du Projet</w:t>
            </w:r>
            <w:r w:rsidR="005B69F3" w:rsidRPr="00C42B88">
              <w:rPr>
                <w:rFonts w:ascii="Arial" w:hAnsi="Arial" w:cs="Arial"/>
              </w:rPr>
              <w:t> :</w:t>
            </w:r>
            <w:r w:rsidRPr="00C42B88">
              <w:rPr>
                <w:rFonts w:ascii="Arial" w:hAnsi="Arial" w:cs="Arial"/>
              </w:rPr>
              <w:t xml:space="preserve"> </w:t>
            </w:r>
            <w:r w:rsidR="000B4971" w:rsidRPr="00C42B88">
              <w:rPr>
                <w:rFonts w:ascii="Arial" w:hAnsi="Arial" w:cs="Arial"/>
                <w:b/>
                <w:i/>
                <w:iCs/>
              </w:rPr>
              <w:t>Bénin - Projet de gestion des eaux pluviales et de résilience urbaine au Bénin</w:t>
            </w:r>
            <w:r w:rsidR="004D035E" w:rsidRPr="00C42B88">
              <w:rPr>
                <w:rFonts w:ascii="Arial" w:hAnsi="Arial" w:cs="Arial"/>
                <w:b/>
                <w:i/>
                <w:iCs/>
              </w:rPr>
              <w:t>)</w:t>
            </w:r>
          </w:p>
        </w:tc>
      </w:tr>
      <w:tr w:rsidR="000A450A" w:rsidRPr="00C42B88" w14:paraId="316CE14D" w14:textId="77777777" w:rsidTr="00817F7A">
        <w:tc>
          <w:tcPr>
            <w:tcW w:w="1620" w:type="dxa"/>
            <w:tcMar>
              <w:top w:w="28" w:type="dxa"/>
              <w:bottom w:w="28" w:type="dxa"/>
            </w:tcMar>
          </w:tcPr>
          <w:p w14:paraId="57C95396" w14:textId="77777777" w:rsidR="00B1235A" w:rsidRPr="00C42B88" w:rsidRDefault="000A450A" w:rsidP="00BE4B6F">
            <w:pPr>
              <w:spacing w:before="60" w:after="60"/>
              <w:rPr>
                <w:rFonts w:ascii="Arial" w:hAnsi="Arial" w:cs="Arial"/>
                <w:b/>
              </w:rPr>
            </w:pPr>
            <w:r w:rsidRPr="00C42B88">
              <w:rPr>
                <w:rFonts w:ascii="Arial" w:hAnsi="Arial" w:cs="Arial"/>
                <w:b/>
              </w:rPr>
              <w:t xml:space="preserve">IS </w:t>
            </w:r>
            <w:r w:rsidR="00432349" w:rsidRPr="00C42B88">
              <w:rPr>
                <w:rFonts w:ascii="Arial" w:hAnsi="Arial" w:cs="Arial"/>
                <w:b/>
              </w:rPr>
              <w:t>4.</w:t>
            </w:r>
            <w:r w:rsidR="006C40EE" w:rsidRPr="00C42B88">
              <w:rPr>
                <w:rFonts w:ascii="Arial" w:hAnsi="Arial" w:cs="Arial"/>
                <w:b/>
              </w:rPr>
              <w:t>1</w:t>
            </w:r>
          </w:p>
        </w:tc>
        <w:tc>
          <w:tcPr>
            <w:tcW w:w="7863" w:type="dxa"/>
            <w:tcMar>
              <w:top w:w="28" w:type="dxa"/>
              <w:bottom w:w="28" w:type="dxa"/>
            </w:tcMar>
          </w:tcPr>
          <w:p w14:paraId="61987928" w14:textId="2210B4E2" w:rsidR="00D944C0" w:rsidRPr="00C42B88" w:rsidRDefault="00147ABB" w:rsidP="00B94A4D">
            <w:pPr>
              <w:pStyle w:val="i"/>
              <w:tabs>
                <w:tab w:val="right" w:pos="7524"/>
              </w:tabs>
              <w:spacing w:before="60" w:after="60"/>
              <w:ind w:left="-3" w:hanging="5"/>
              <w:rPr>
                <w:rFonts w:ascii="Arial" w:hAnsi="Arial" w:cs="Arial"/>
                <w:lang w:val="fr-FR"/>
              </w:rPr>
            </w:pPr>
            <w:r w:rsidRPr="00C42B88">
              <w:rPr>
                <w:rFonts w:ascii="Arial" w:hAnsi="Arial" w:cs="Arial"/>
                <w:lang w:val="fr-FR"/>
              </w:rPr>
              <w:t>Le nombre des membres d’un groupement ne dépassera pas</w:t>
            </w:r>
            <w:r w:rsidR="005B69F3" w:rsidRPr="00C42B88">
              <w:rPr>
                <w:rFonts w:ascii="Arial" w:hAnsi="Arial" w:cs="Arial"/>
                <w:lang w:val="fr-FR"/>
              </w:rPr>
              <w:t> :</w:t>
            </w:r>
            <w:r w:rsidR="0021404E" w:rsidRPr="00C42B88">
              <w:rPr>
                <w:rFonts w:ascii="Arial" w:hAnsi="Arial" w:cs="Arial"/>
                <w:lang w:val="fr-FR"/>
              </w:rPr>
              <w:t xml:space="preserve"> </w:t>
            </w:r>
            <w:r w:rsidR="00C502BB" w:rsidRPr="00C42B88">
              <w:rPr>
                <w:rFonts w:ascii="Arial" w:hAnsi="Arial" w:cs="Arial"/>
                <w:iCs/>
                <w:color w:val="0000FF"/>
                <w:lang w:val="fr-FR"/>
              </w:rPr>
              <w:t>trois (03)</w:t>
            </w:r>
            <w:r w:rsidR="00B94A4D" w:rsidRPr="00C42B88">
              <w:rPr>
                <w:rFonts w:ascii="Arial" w:hAnsi="Arial" w:cs="Arial"/>
                <w:u w:val="single"/>
                <w:lang w:val="fr-FR"/>
              </w:rPr>
              <w:tab/>
            </w:r>
          </w:p>
        </w:tc>
      </w:tr>
      <w:tr w:rsidR="0015591B" w:rsidRPr="00C42B88" w14:paraId="6748FA68" w14:textId="77777777" w:rsidTr="00817F7A">
        <w:tc>
          <w:tcPr>
            <w:tcW w:w="1620" w:type="dxa"/>
            <w:tcMar>
              <w:top w:w="28" w:type="dxa"/>
              <w:bottom w:w="28" w:type="dxa"/>
            </w:tcMar>
          </w:tcPr>
          <w:p w14:paraId="21EBF662" w14:textId="12D2AD51" w:rsidR="0015591B" w:rsidRPr="00C42B88" w:rsidRDefault="0015591B" w:rsidP="00BE4B6F">
            <w:pPr>
              <w:spacing w:before="60" w:after="60"/>
              <w:rPr>
                <w:rFonts w:ascii="Arial" w:hAnsi="Arial" w:cs="Arial"/>
                <w:b/>
              </w:rPr>
            </w:pPr>
            <w:r w:rsidRPr="00C42B88">
              <w:rPr>
                <w:rFonts w:ascii="Arial" w:hAnsi="Arial" w:cs="Arial"/>
                <w:b/>
              </w:rPr>
              <w:t>IS 4.</w:t>
            </w:r>
            <w:r w:rsidR="00AE6ADC" w:rsidRPr="00C42B88">
              <w:rPr>
                <w:rFonts w:ascii="Arial" w:hAnsi="Arial" w:cs="Arial"/>
                <w:b/>
              </w:rPr>
              <w:t>5</w:t>
            </w:r>
          </w:p>
        </w:tc>
        <w:tc>
          <w:tcPr>
            <w:tcW w:w="7863" w:type="dxa"/>
            <w:tcMar>
              <w:top w:w="28" w:type="dxa"/>
              <w:bottom w:w="28" w:type="dxa"/>
            </w:tcMar>
          </w:tcPr>
          <w:p w14:paraId="7457CC63" w14:textId="05554F85" w:rsidR="0015591B" w:rsidRPr="00C42B88" w:rsidRDefault="00A139F6" w:rsidP="00B94A4D">
            <w:pPr>
              <w:pStyle w:val="i"/>
              <w:tabs>
                <w:tab w:val="right" w:pos="7848"/>
              </w:tabs>
              <w:spacing w:before="60" w:after="60"/>
              <w:ind w:left="-3" w:hanging="5"/>
              <w:jc w:val="left"/>
              <w:rPr>
                <w:rFonts w:ascii="Arial" w:hAnsi="Arial" w:cs="Arial"/>
                <w:lang w:val="fr-FR"/>
              </w:rPr>
            </w:pPr>
            <w:r w:rsidRPr="00C42B88">
              <w:rPr>
                <w:rFonts w:ascii="Arial" w:hAnsi="Arial" w:cs="Arial"/>
                <w:lang w:val="fr-FR"/>
              </w:rPr>
              <w:t>Une liste des entreprises qui ne sont pas admises à participer aux projets de la Banque figure à l’adresse électronique suivante</w:t>
            </w:r>
            <w:r w:rsidR="005B69F3" w:rsidRPr="00C42B88">
              <w:rPr>
                <w:rFonts w:ascii="Arial" w:hAnsi="Arial" w:cs="Arial"/>
                <w:lang w:val="fr-FR"/>
              </w:rPr>
              <w:t> :</w:t>
            </w:r>
            <w:r w:rsidRPr="00C42B88">
              <w:rPr>
                <w:rFonts w:ascii="Arial" w:hAnsi="Arial" w:cs="Arial"/>
                <w:lang w:val="fr-FR"/>
              </w:rPr>
              <w:t xml:space="preserve"> </w:t>
            </w:r>
            <w:hyperlink r:id="rId34" w:history="1">
              <w:r w:rsidRPr="00C42B88">
                <w:rPr>
                  <w:rStyle w:val="Lienhypertexte"/>
                  <w:rFonts w:ascii="Arial" w:hAnsi="Arial" w:cs="Arial"/>
                  <w:color w:val="auto"/>
                  <w:lang w:val="fr-FR"/>
                </w:rPr>
                <w:t>http</w:t>
              </w:r>
              <w:r w:rsidR="005B69F3" w:rsidRPr="00C42B88">
                <w:rPr>
                  <w:rStyle w:val="Lienhypertexte"/>
                  <w:rFonts w:ascii="Arial" w:hAnsi="Arial" w:cs="Arial"/>
                  <w:color w:val="auto"/>
                  <w:lang w:val="fr-FR"/>
                </w:rPr>
                <w:t>:</w:t>
              </w:r>
              <w:r w:rsidRPr="00C42B88">
                <w:rPr>
                  <w:rStyle w:val="Lienhypertexte"/>
                  <w:rFonts w:ascii="Arial" w:hAnsi="Arial" w:cs="Arial"/>
                  <w:color w:val="auto"/>
                  <w:lang w:val="fr-FR"/>
                </w:rPr>
                <w:t>//www.worldbank.org/debarr</w:t>
              </w:r>
            </w:hyperlink>
            <w:r w:rsidR="0089180C" w:rsidRPr="00C42B88">
              <w:rPr>
                <w:rStyle w:val="Lienhypertexte"/>
                <w:rFonts w:ascii="Arial" w:hAnsi="Arial" w:cs="Arial"/>
                <w:color w:val="auto"/>
                <w:lang w:val="fr-FR"/>
              </w:rPr>
              <w:t xml:space="preserve"> </w:t>
            </w:r>
          </w:p>
        </w:tc>
      </w:tr>
      <w:tr w:rsidR="0015591B" w:rsidRPr="00C42B88" w14:paraId="0B9A2B99" w14:textId="77777777" w:rsidTr="00817F7A">
        <w:tc>
          <w:tcPr>
            <w:tcW w:w="1620" w:type="dxa"/>
            <w:tcMar>
              <w:top w:w="28" w:type="dxa"/>
              <w:bottom w:w="28" w:type="dxa"/>
            </w:tcMar>
          </w:tcPr>
          <w:p w14:paraId="303DCF7B" w14:textId="297A9677" w:rsidR="0015591B" w:rsidRPr="00C42B88" w:rsidRDefault="0015591B" w:rsidP="00BE4B6F">
            <w:pPr>
              <w:spacing w:before="60" w:after="60"/>
              <w:rPr>
                <w:rFonts w:ascii="Arial" w:hAnsi="Arial" w:cs="Arial"/>
                <w:b/>
              </w:rPr>
            </w:pPr>
            <w:r w:rsidRPr="00C42B88">
              <w:rPr>
                <w:rFonts w:ascii="Arial" w:hAnsi="Arial" w:cs="Arial"/>
                <w:b/>
              </w:rPr>
              <w:lastRenderedPageBreak/>
              <w:t>IS 4.</w:t>
            </w:r>
            <w:r w:rsidR="008A249F" w:rsidRPr="00C42B88">
              <w:rPr>
                <w:rFonts w:ascii="Arial" w:hAnsi="Arial" w:cs="Arial"/>
                <w:b/>
              </w:rPr>
              <w:t>9</w:t>
            </w:r>
          </w:p>
        </w:tc>
        <w:tc>
          <w:tcPr>
            <w:tcW w:w="7863" w:type="dxa"/>
            <w:tcMar>
              <w:top w:w="28" w:type="dxa"/>
              <w:bottom w:w="28" w:type="dxa"/>
            </w:tcMar>
          </w:tcPr>
          <w:p w14:paraId="4E4D6EA2" w14:textId="50FB239F" w:rsidR="0015591B" w:rsidRPr="00C42B88" w:rsidRDefault="0015591B" w:rsidP="00C502BB">
            <w:pPr>
              <w:pStyle w:val="i"/>
              <w:tabs>
                <w:tab w:val="right" w:pos="7848"/>
              </w:tabs>
              <w:spacing w:before="60" w:after="60"/>
              <w:ind w:left="-3" w:hanging="5"/>
              <w:rPr>
                <w:rFonts w:ascii="Arial" w:hAnsi="Arial" w:cs="Arial"/>
                <w:lang w:val="fr-FR"/>
              </w:rPr>
            </w:pPr>
            <w:r w:rsidRPr="00C42B88">
              <w:rPr>
                <w:rFonts w:ascii="Arial" w:hAnsi="Arial" w:cs="Arial"/>
                <w:lang w:val="fr-FR"/>
              </w:rPr>
              <w:t xml:space="preserve">Le présent appel d’offres </w:t>
            </w:r>
            <w:r w:rsidRPr="00C42B88">
              <w:rPr>
                <w:rFonts w:ascii="Arial" w:hAnsi="Arial" w:cs="Arial"/>
                <w:i/>
                <w:iCs/>
                <w:lang w:val="fr-FR"/>
              </w:rPr>
              <w:t xml:space="preserve">n’est </w:t>
            </w:r>
            <w:r w:rsidR="00C502BB" w:rsidRPr="00C42B88">
              <w:rPr>
                <w:rFonts w:ascii="Arial" w:hAnsi="Arial" w:cs="Arial"/>
                <w:i/>
                <w:iCs/>
                <w:lang w:val="fr-FR"/>
              </w:rPr>
              <w:t xml:space="preserve">pas </w:t>
            </w:r>
            <w:r w:rsidR="00C502BB" w:rsidRPr="00C42B88">
              <w:rPr>
                <w:rFonts w:ascii="Arial" w:hAnsi="Arial" w:cs="Arial"/>
                <w:lang w:val="fr-FR"/>
              </w:rPr>
              <w:t>précédé</w:t>
            </w:r>
            <w:r w:rsidRPr="00C42B88">
              <w:rPr>
                <w:rFonts w:ascii="Arial" w:hAnsi="Arial" w:cs="Arial"/>
                <w:lang w:val="fr-FR"/>
              </w:rPr>
              <w:t xml:space="preserve"> d’une </w:t>
            </w:r>
            <w:proofErr w:type="spellStart"/>
            <w:r w:rsidRPr="00C42B88">
              <w:rPr>
                <w:rFonts w:ascii="Arial" w:hAnsi="Arial" w:cs="Arial"/>
                <w:lang w:val="fr-FR"/>
              </w:rPr>
              <w:t>pré-qualification</w:t>
            </w:r>
            <w:proofErr w:type="spellEnd"/>
            <w:r w:rsidRPr="00C42B88">
              <w:rPr>
                <w:rFonts w:ascii="Arial" w:hAnsi="Arial" w:cs="Arial"/>
                <w:lang w:val="fr-FR"/>
              </w:rPr>
              <w:t>.</w:t>
            </w:r>
            <w:r w:rsidRPr="00C42B88">
              <w:rPr>
                <w:rFonts w:ascii="Arial" w:hAnsi="Arial" w:cs="Arial"/>
                <w:i/>
                <w:lang w:val="fr-FR"/>
              </w:rPr>
              <w:t xml:space="preserve"> </w:t>
            </w:r>
          </w:p>
        </w:tc>
      </w:tr>
      <w:tr w:rsidR="000A450A" w:rsidRPr="00C42B88" w14:paraId="465D7257" w14:textId="77777777" w:rsidTr="00817F7A">
        <w:tc>
          <w:tcPr>
            <w:tcW w:w="9483" w:type="dxa"/>
            <w:gridSpan w:val="2"/>
            <w:tcMar>
              <w:top w:w="28" w:type="dxa"/>
              <w:bottom w:w="28" w:type="dxa"/>
            </w:tcMar>
          </w:tcPr>
          <w:p w14:paraId="348751E4" w14:textId="49B70821" w:rsidR="000A450A" w:rsidRPr="00C42B88" w:rsidRDefault="000A450A" w:rsidP="00B94A4D">
            <w:pPr>
              <w:tabs>
                <w:tab w:val="right" w:pos="7434"/>
              </w:tabs>
              <w:spacing w:before="120" w:after="120"/>
              <w:jc w:val="center"/>
              <w:rPr>
                <w:rFonts w:ascii="Arial" w:hAnsi="Arial" w:cs="Arial"/>
                <w:b/>
                <w:sz w:val="28"/>
              </w:rPr>
            </w:pPr>
            <w:r w:rsidRPr="00C42B88">
              <w:rPr>
                <w:rFonts w:ascii="Arial" w:hAnsi="Arial" w:cs="Arial"/>
                <w:b/>
                <w:sz w:val="28"/>
              </w:rPr>
              <w:t>B.</w:t>
            </w:r>
            <w:r w:rsidR="005B69F3" w:rsidRPr="00C42B88">
              <w:rPr>
                <w:rFonts w:ascii="Arial" w:hAnsi="Arial" w:cs="Arial"/>
                <w:b/>
                <w:sz w:val="28"/>
              </w:rPr>
              <w:t xml:space="preserve"> </w:t>
            </w:r>
            <w:r w:rsidRPr="00C42B88">
              <w:rPr>
                <w:rFonts w:ascii="Arial" w:hAnsi="Arial" w:cs="Arial"/>
                <w:b/>
                <w:sz w:val="28"/>
              </w:rPr>
              <w:t>Dossier d’Appel d’Offres</w:t>
            </w:r>
          </w:p>
        </w:tc>
      </w:tr>
      <w:tr w:rsidR="000A450A" w:rsidRPr="00C42B88" w14:paraId="2919EFD7" w14:textId="77777777" w:rsidTr="00817F7A">
        <w:tc>
          <w:tcPr>
            <w:tcW w:w="1620" w:type="dxa"/>
            <w:tcMar>
              <w:top w:w="28" w:type="dxa"/>
              <w:bottom w:w="28" w:type="dxa"/>
            </w:tcMar>
          </w:tcPr>
          <w:p w14:paraId="09F85DA2" w14:textId="77777777" w:rsidR="00654457" w:rsidRPr="00C42B88" w:rsidRDefault="004F67E3" w:rsidP="00BE4B6F">
            <w:pPr>
              <w:tabs>
                <w:tab w:val="right" w:pos="7254"/>
              </w:tabs>
              <w:spacing w:before="60" w:after="60"/>
              <w:rPr>
                <w:rFonts w:ascii="Arial" w:hAnsi="Arial" w:cs="Arial"/>
                <w:b/>
              </w:rPr>
            </w:pPr>
            <w:r w:rsidRPr="00C42B88">
              <w:rPr>
                <w:rFonts w:ascii="Arial" w:hAnsi="Arial" w:cs="Arial"/>
                <w:b/>
              </w:rPr>
              <w:t>IS 7.1</w:t>
            </w:r>
          </w:p>
        </w:tc>
        <w:tc>
          <w:tcPr>
            <w:tcW w:w="7863" w:type="dxa"/>
            <w:tcMar>
              <w:top w:w="28" w:type="dxa"/>
              <w:bottom w:w="28" w:type="dxa"/>
            </w:tcMar>
          </w:tcPr>
          <w:p w14:paraId="182CC427" w14:textId="3D8971AB" w:rsidR="000A450A" w:rsidRPr="00C42B88" w:rsidRDefault="000A450A" w:rsidP="00275DA9">
            <w:pPr>
              <w:tabs>
                <w:tab w:val="right" w:pos="7254"/>
              </w:tabs>
              <w:spacing w:before="60" w:after="60"/>
              <w:ind w:left="0" w:firstLine="0"/>
              <w:rPr>
                <w:rFonts w:ascii="Arial" w:hAnsi="Arial" w:cs="Arial"/>
              </w:rPr>
            </w:pPr>
            <w:r w:rsidRPr="00C42B88">
              <w:rPr>
                <w:rFonts w:ascii="Arial" w:hAnsi="Arial" w:cs="Arial"/>
              </w:rPr>
              <w:t>Aux seules fins d</w:t>
            </w:r>
            <w:r w:rsidRPr="00C42B88">
              <w:rPr>
                <w:rFonts w:ascii="Arial" w:hAnsi="Arial" w:cs="Arial"/>
                <w:b/>
              </w:rPr>
              <w:t>’</w:t>
            </w:r>
            <w:r w:rsidR="004F67E3" w:rsidRPr="00C42B88">
              <w:rPr>
                <w:rFonts w:ascii="Arial" w:hAnsi="Arial" w:cs="Arial"/>
                <w:b/>
              </w:rPr>
              <w:t>obtention d</w:t>
            </w:r>
            <w:r w:rsidRPr="00C42B88">
              <w:rPr>
                <w:rFonts w:ascii="Arial" w:hAnsi="Arial" w:cs="Arial"/>
                <w:b/>
              </w:rPr>
              <w:t>’</w:t>
            </w:r>
            <w:r w:rsidR="004F67E3" w:rsidRPr="00C42B88">
              <w:rPr>
                <w:rFonts w:ascii="Arial" w:hAnsi="Arial" w:cs="Arial"/>
                <w:b/>
              </w:rPr>
              <w:t>éclaircissements</w:t>
            </w:r>
            <w:r w:rsidRPr="00C42B88">
              <w:rPr>
                <w:rFonts w:ascii="Arial" w:hAnsi="Arial" w:cs="Arial"/>
              </w:rPr>
              <w:t>,</w:t>
            </w:r>
            <w:r w:rsidRPr="00C42B88">
              <w:rPr>
                <w:rFonts w:ascii="Arial" w:hAnsi="Arial" w:cs="Arial"/>
                <w:b/>
              </w:rPr>
              <w:t xml:space="preserve"> </w:t>
            </w:r>
            <w:r w:rsidRPr="00C42B88">
              <w:rPr>
                <w:rFonts w:ascii="Arial" w:hAnsi="Arial" w:cs="Arial"/>
              </w:rPr>
              <w:t xml:space="preserve">l’adresse du Maître de l’Ouvrage </w:t>
            </w:r>
            <w:r w:rsidR="00CF1C3A" w:rsidRPr="00C42B88">
              <w:rPr>
                <w:rFonts w:ascii="Arial" w:hAnsi="Arial" w:cs="Arial"/>
              </w:rPr>
              <w:t xml:space="preserve">Délégué </w:t>
            </w:r>
            <w:r w:rsidRPr="00C42B88">
              <w:rPr>
                <w:rFonts w:ascii="Arial" w:hAnsi="Arial" w:cs="Arial"/>
              </w:rPr>
              <w:t>est la suivante</w:t>
            </w:r>
            <w:r w:rsidR="005B69F3" w:rsidRPr="00C42B88">
              <w:rPr>
                <w:rFonts w:ascii="Arial" w:hAnsi="Arial" w:cs="Arial"/>
              </w:rPr>
              <w:t> :</w:t>
            </w:r>
          </w:p>
          <w:p w14:paraId="0DA57F85" w14:textId="384220A4" w:rsidR="00CF1C3A" w:rsidRPr="00C42B88" w:rsidRDefault="00C502BB" w:rsidP="00C502BB">
            <w:pPr>
              <w:rPr>
                <w:rFonts w:ascii="Arial" w:hAnsi="Arial" w:cs="Arial"/>
              </w:rPr>
            </w:pPr>
            <w:r w:rsidRPr="00C42B88">
              <w:rPr>
                <w:rFonts w:ascii="Arial" w:hAnsi="Arial" w:cs="Arial"/>
              </w:rPr>
              <w:t xml:space="preserve">Attention de : Monsieur </w:t>
            </w:r>
            <w:r w:rsidR="00EE60AC" w:rsidRPr="00C42B88">
              <w:rPr>
                <w:rFonts w:ascii="Arial" w:hAnsi="Arial" w:cs="Arial"/>
              </w:rPr>
              <w:t xml:space="preserve">Lambert KOTY, </w:t>
            </w:r>
            <w:r w:rsidR="00CF1C3A" w:rsidRPr="00C42B88">
              <w:rPr>
                <w:rFonts w:ascii="Arial" w:hAnsi="Arial" w:cs="Arial"/>
              </w:rPr>
              <w:t>le Président Directeur Général de l’AGETUR</w:t>
            </w:r>
          </w:p>
          <w:p w14:paraId="2A000FE2" w14:textId="3AAECBBE" w:rsidR="00CF1C3A" w:rsidRPr="00253C2F" w:rsidRDefault="00CF1C3A" w:rsidP="00CF1C3A">
            <w:pPr>
              <w:tabs>
                <w:tab w:val="right" w:pos="7254"/>
              </w:tabs>
              <w:spacing w:line="276" w:lineRule="auto"/>
              <w:ind w:left="851"/>
              <w:rPr>
                <w:rFonts w:ascii="Arial" w:hAnsi="Arial" w:cs="Arial"/>
                <w:szCs w:val="24"/>
              </w:rPr>
            </w:pPr>
            <w:r w:rsidRPr="00253C2F">
              <w:rPr>
                <w:rFonts w:ascii="Arial" w:hAnsi="Arial" w:cs="Arial"/>
                <w:szCs w:val="24"/>
              </w:rPr>
              <w:t>Rue : 5089, Avenue Jean-Paul II</w:t>
            </w:r>
            <w:r w:rsidR="00991599">
              <w:rPr>
                <w:rFonts w:ascii="Arial" w:hAnsi="Arial" w:cs="Arial"/>
                <w:szCs w:val="24"/>
              </w:rPr>
              <w:t>,</w:t>
            </w:r>
            <w:r w:rsidRPr="00253C2F">
              <w:rPr>
                <w:rFonts w:ascii="Arial" w:hAnsi="Arial" w:cs="Arial"/>
                <w:szCs w:val="24"/>
              </w:rPr>
              <w:t xml:space="preserve"> route de l’Aéroport</w:t>
            </w:r>
          </w:p>
          <w:p w14:paraId="1BEEA537" w14:textId="77777777" w:rsidR="00CF1C3A" w:rsidRPr="00253C2F" w:rsidRDefault="00CF1C3A" w:rsidP="00CF1C3A">
            <w:pPr>
              <w:tabs>
                <w:tab w:val="right" w:pos="7254"/>
              </w:tabs>
              <w:spacing w:line="276" w:lineRule="auto"/>
              <w:ind w:left="851"/>
              <w:rPr>
                <w:rFonts w:ascii="Arial" w:hAnsi="Arial" w:cs="Arial"/>
                <w:szCs w:val="24"/>
              </w:rPr>
            </w:pPr>
            <w:r w:rsidRPr="00253C2F">
              <w:rPr>
                <w:rFonts w:ascii="Arial" w:hAnsi="Arial" w:cs="Arial"/>
                <w:szCs w:val="24"/>
              </w:rPr>
              <w:t>Numéro de téléphone : (229) 21 31 51 10/21 31 51 71</w:t>
            </w:r>
          </w:p>
          <w:p w14:paraId="2D44E90D" w14:textId="77777777" w:rsidR="00CF1C3A" w:rsidRPr="00253C2F" w:rsidRDefault="00CF1C3A" w:rsidP="00CF1C3A">
            <w:pPr>
              <w:tabs>
                <w:tab w:val="right" w:pos="7254"/>
              </w:tabs>
              <w:spacing w:line="276" w:lineRule="auto"/>
              <w:ind w:left="851"/>
              <w:rPr>
                <w:rFonts w:ascii="Arial" w:hAnsi="Arial" w:cs="Arial"/>
                <w:szCs w:val="24"/>
              </w:rPr>
            </w:pPr>
            <w:r w:rsidRPr="00253C2F">
              <w:rPr>
                <w:rFonts w:ascii="Arial" w:hAnsi="Arial" w:cs="Arial"/>
                <w:szCs w:val="24"/>
              </w:rPr>
              <w:t>Numéro de télécopie : (229) 21 31 51 30</w:t>
            </w:r>
          </w:p>
          <w:p w14:paraId="47AD68CC" w14:textId="77777777" w:rsidR="00CF1C3A" w:rsidRPr="00253C2F" w:rsidRDefault="00CF1C3A" w:rsidP="00CF1C3A">
            <w:pPr>
              <w:tabs>
                <w:tab w:val="right" w:pos="7254"/>
              </w:tabs>
              <w:spacing w:line="276" w:lineRule="auto"/>
              <w:ind w:left="851"/>
              <w:rPr>
                <w:rFonts w:ascii="Arial" w:hAnsi="Arial" w:cs="Arial"/>
                <w:i/>
                <w:szCs w:val="24"/>
              </w:rPr>
            </w:pPr>
            <w:r w:rsidRPr="00253C2F">
              <w:rPr>
                <w:rFonts w:ascii="Arial" w:hAnsi="Arial" w:cs="Arial"/>
                <w:szCs w:val="24"/>
              </w:rPr>
              <w:t>Ville : Cotonou</w:t>
            </w:r>
          </w:p>
          <w:p w14:paraId="629A221D" w14:textId="01498C25" w:rsidR="00CF1C3A" w:rsidRPr="00253C2F" w:rsidRDefault="00CF1C3A" w:rsidP="00CF1C3A">
            <w:pPr>
              <w:tabs>
                <w:tab w:val="right" w:pos="7254"/>
              </w:tabs>
              <w:spacing w:line="276" w:lineRule="auto"/>
              <w:ind w:left="851"/>
              <w:rPr>
                <w:rFonts w:ascii="Arial" w:hAnsi="Arial" w:cs="Arial"/>
                <w:i/>
                <w:szCs w:val="24"/>
              </w:rPr>
            </w:pPr>
            <w:r w:rsidRPr="00253C2F">
              <w:rPr>
                <w:rFonts w:ascii="Arial" w:hAnsi="Arial" w:cs="Arial"/>
                <w:szCs w:val="24"/>
              </w:rPr>
              <w:t>Code postal : 01 BP 2780 Cotonou</w:t>
            </w:r>
          </w:p>
          <w:p w14:paraId="4E1BA1BA" w14:textId="77777777" w:rsidR="00CF1C3A" w:rsidRPr="00253C2F" w:rsidRDefault="00CF1C3A" w:rsidP="00CF1C3A">
            <w:pPr>
              <w:spacing w:line="276" w:lineRule="auto"/>
              <w:ind w:left="851"/>
              <w:rPr>
                <w:rFonts w:ascii="Arial" w:hAnsi="Arial" w:cs="Arial"/>
                <w:szCs w:val="24"/>
              </w:rPr>
            </w:pPr>
            <w:r w:rsidRPr="00253C2F">
              <w:rPr>
                <w:rFonts w:ascii="Arial" w:hAnsi="Arial" w:cs="Arial"/>
                <w:szCs w:val="24"/>
              </w:rPr>
              <w:t>Pays : République du Bénin</w:t>
            </w:r>
          </w:p>
          <w:p w14:paraId="0AD85AA4" w14:textId="724380CC" w:rsidR="00654457" w:rsidRPr="00C42B88" w:rsidRDefault="00CF1C3A" w:rsidP="00253C2F">
            <w:pPr>
              <w:spacing w:line="276" w:lineRule="auto"/>
              <w:ind w:left="851"/>
              <w:rPr>
                <w:rFonts w:ascii="Arial" w:hAnsi="Arial" w:cs="Arial"/>
                <w:i/>
                <w:iCs/>
              </w:rPr>
            </w:pPr>
            <w:proofErr w:type="gramStart"/>
            <w:r w:rsidRPr="00253C2F">
              <w:rPr>
                <w:rFonts w:ascii="Arial" w:hAnsi="Arial" w:cs="Arial"/>
                <w:szCs w:val="24"/>
              </w:rPr>
              <w:t>Email</w:t>
            </w:r>
            <w:proofErr w:type="gramEnd"/>
            <w:r w:rsidRPr="00253C2F">
              <w:rPr>
                <w:rFonts w:ascii="Arial" w:hAnsi="Arial" w:cs="Arial"/>
                <w:szCs w:val="24"/>
              </w:rPr>
              <w:t xml:space="preserve"> : </w:t>
            </w:r>
            <w:hyperlink r:id="rId35" w:history="1">
              <w:r w:rsidRPr="00253C2F">
                <w:rPr>
                  <w:rStyle w:val="Lienhypertexte"/>
                  <w:rFonts w:ascii="Arial" w:hAnsi="Arial" w:cs="Arial"/>
                  <w:szCs w:val="24"/>
                </w:rPr>
                <w:t>dgagetur@agtur.bj</w:t>
              </w:r>
            </w:hyperlink>
            <w:r w:rsidRPr="00253C2F">
              <w:rPr>
                <w:rFonts w:ascii="Arial" w:hAnsi="Arial" w:cs="Arial"/>
                <w:szCs w:val="24"/>
              </w:rPr>
              <w:t xml:space="preserve"> et </w:t>
            </w:r>
            <w:hyperlink r:id="rId36" w:history="1">
              <w:r w:rsidRPr="00253C2F">
                <w:rPr>
                  <w:rStyle w:val="Lienhypertexte"/>
                  <w:rFonts w:ascii="Arial" w:hAnsi="Arial" w:cs="Arial"/>
                  <w:szCs w:val="24"/>
                </w:rPr>
                <w:t>mbocove@agetur.bj</w:t>
              </w:r>
            </w:hyperlink>
            <w:r w:rsidRPr="00C42B88">
              <w:rPr>
                <w:rFonts w:ascii="Arial" w:hAnsi="Arial" w:cs="Arial"/>
                <w:sz w:val="22"/>
                <w:szCs w:val="22"/>
              </w:rPr>
              <w:t xml:space="preserve">  </w:t>
            </w:r>
            <w:r w:rsidRPr="00C42B88">
              <w:rPr>
                <w:rFonts w:ascii="Arial" w:hAnsi="Arial" w:cs="Arial"/>
                <w:b/>
                <w:bCs/>
                <w:sz w:val="22"/>
                <w:szCs w:val="22"/>
              </w:rPr>
              <w:t xml:space="preserve">   </w:t>
            </w:r>
          </w:p>
        </w:tc>
      </w:tr>
      <w:tr w:rsidR="00A139F6" w:rsidRPr="00C42B88" w14:paraId="47217FEF" w14:textId="77777777" w:rsidTr="00817F7A">
        <w:tc>
          <w:tcPr>
            <w:tcW w:w="1620" w:type="dxa"/>
            <w:tcMar>
              <w:top w:w="28" w:type="dxa"/>
              <w:bottom w:w="28" w:type="dxa"/>
            </w:tcMar>
          </w:tcPr>
          <w:p w14:paraId="6312CFAA" w14:textId="77777777" w:rsidR="00A139F6" w:rsidRPr="00C42B88" w:rsidRDefault="00A139F6" w:rsidP="00BE4B6F">
            <w:pPr>
              <w:tabs>
                <w:tab w:val="right" w:pos="7254"/>
              </w:tabs>
              <w:spacing w:before="60" w:after="60"/>
              <w:rPr>
                <w:rFonts w:ascii="Arial" w:hAnsi="Arial" w:cs="Arial"/>
                <w:b/>
              </w:rPr>
            </w:pPr>
            <w:r w:rsidRPr="00C42B88">
              <w:rPr>
                <w:rFonts w:ascii="Arial" w:hAnsi="Arial" w:cs="Arial"/>
                <w:b/>
              </w:rPr>
              <w:t>IS 7.1</w:t>
            </w:r>
          </w:p>
        </w:tc>
        <w:tc>
          <w:tcPr>
            <w:tcW w:w="7863" w:type="dxa"/>
            <w:tcMar>
              <w:top w:w="28" w:type="dxa"/>
              <w:bottom w:w="28" w:type="dxa"/>
            </w:tcMar>
          </w:tcPr>
          <w:p w14:paraId="63B58E50" w14:textId="635C7B4F" w:rsidR="00A139F6" w:rsidRPr="00253C2F" w:rsidRDefault="00A139F6" w:rsidP="00DD1727">
            <w:pPr>
              <w:tabs>
                <w:tab w:val="right" w:pos="7505"/>
              </w:tabs>
              <w:spacing w:before="60" w:after="60"/>
              <w:ind w:left="0" w:firstLine="0"/>
              <w:rPr>
                <w:rFonts w:ascii="Arial" w:hAnsi="Arial" w:cs="Arial"/>
              </w:rPr>
            </w:pPr>
            <w:r w:rsidRPr="00253C2F">
              <w:rPr>
                <w:rFonts w:ascii="Arial" w:hAnsi="Arial" w:cs="Arial"/>
              </w:rPr>
              <w:t>Adresse du site internet</w:t>
            </w:r>
            <w:r w:rsidR="005B69F3" w:rsidRPr="00253C2F">
              <w:rPr>
                <w:rFonts w:ascii="Arial" w:hAnsi="Arial" w:cs="Arial"/>
              </w:rPr>
              <w:t> :</w:t>
            </w:r>
            <w:r w:rsidRPr="00253C2F">
              <w:rPr>
                <w:rFonts w:ascii="Arial" w:hAnsi="Arial" w:cs="Arial"/>
              </w:rPr>
              <w:t xml:space="preserve"> </w:t>
            </w:r>
            <w:r w:rsidR="00DD1727" w:rsidRPr="00253C2F">
              <w:rPr>
                <w:rFonts w:ascii="Arial" w:hAnsi="Arial" w:cs="Arial"/>
              </w:rPr>
              <w:t xml:space="preserve"> Sans objet</w:t>
            </w:r>
            <w:r w:rsidR="00B94A4D" w:rsidRPr="00253C2F">
              <w:rPr>
                <w:rFonts w:ascii="Arial" w:hAnsi="Arial" w:cs="Arial"/>
              </w:rPr>
              <w:tab/>
            </w:r>
          </w:p>
        </w:tc>
      </w:tr>
      <w:tr w:rsidR="000A450A" w:rsidRPr="00C42B88" w14:paraId="161AD726" w14:textId="77777777" w:rsidTr="00817F7A">
        <w:tc>
          <w:tcPr>
            <w:tcW w:w="1620" w:type="dxa"/>
            <w:tcMar>
              <w:top w:w="28" w:type="dxa"/>
              <w:bottom w:w="28" w:type="dxa"/>
            </w:tcMar>
          </w:tcPr>
          <w:p w14:paraId="6B35CABD" w14:textId="77777777" w:rsidR="000A450A" w:rsidRPr="00C42B88" w:rsidRDefault="000A450A" w:rsidP="00BE4B6F">
            <w:pPr>
              <w:tabs>
                <w:tab w:val="right" w:pos="7254"/>
              </w:tabs>
              <w:spacing w:before="60" w:after="60"/>
              <w:rPr>
                <w:rFonts w:ascii="Arial" w:hAnsi="Arial" w:cs="Arial"/>
                <w:b/>
              </w:rPr>
            </w:pPr>
            <w:r w:rsidRPr="00C42B88">
              <w:rPr>
                <w:rFonts w:ascii="Arial" w:hAnsi="Arial" w:cs="Arial"/>
                <w:b/>
              </w:rPr>
              <w:t>IS 7.4</w:t>
            </w:r>
          </w:p>
        </w:tc>
        <w:tc>
          <w:tcPr>
            <w:tcW w:w="7863" w:type="dxa"/>
            <w:tcMar>
              <w:top w:w="28" w:type="dxa"/>
              <w:bottom w:w="28" w:type="dxa"/>
            </w:tcMar>
          </w:tcPr>
          <w:p w14:paraId="09AFA97A" w14:textId="31568CBF" w:rsidR="000A450A" w:rsidRPr="00253C2F" w:rsidRDefault="000A450A" w:rsidP="00253C2F">
            <w:pPr>
              <w:tabs>
                <w:tab w:val="right" w:pos="7254"/>
              </w:tabs>
              <w:spacing w:before="60" w:after="60"/>
              <w:ind w:left="0" w:firstLine="0"/>
              <w:rPr>
                <w:rFonts w:ascii="Arial" w:hAnsi="Arial" w:cs="Arial"/>
                <w:szCs w:val="24"/>
              </w:rPr>
            </w:pPr>
            <w:r w:rsidRPr="00253C2F">
              <w:rPr>
                <w:rFonts w:ascii="Arial" w:hAnsi="Arial" w:cs="Arial"/>
                <w:szCs w:val="24"/>
              </w:rPr>
              <w:t xml:space="preserve">Une réunion préparatoire </w:t>
            </w:r>
            <w:r w:rsidR="00205EDD" w:rsidRPr="00253C2F">
              <w:rPr>
                <w:rFonts w:ascii="Arial" w:hAnsi="Arial" w:cs="Arial"/>
                <w:i/>
                <w:iCs/>
                <w:szCs w:val="24"/>
              </w:rPr>
              <w:t>sera organisée un (01) mois après le lancement de l’avis d’appel d’offres</w:t>
            </w:r>
            <w:r w:rsidR="00205EDD" w:rsidRPr="00253C2F">
              <w:rPr>
                <w:rFonts w:ascii="Arial" w:hAnsi="Arial" w:cs="Arial"/>
                <w:szCs w:val="24"/>
              </w:rPr>
              <w:t xml:space="preserve"> </w:t>
            </w:r>
            <w:r w:rsidR="00B1235A" w:rsidRPr="00253C2F">
              <w:rPr>
                <w:rFonts w:ascii="Arial" w:hAnsi="Arial" w:cs="Arial"/>
                <w:szCs w:val="24"/>
              </w:rPr>
              <w:t>à l’adresse,</w:t>
            </w:r>
            <w:r w:rsidR="005B69F3" w:rsidRPr="00253C2F">
              <w:rPr>
                <w:rFonts w:ascii="Arial" w:hAnsi="Arial" w:cs="Arial"/>
                <w:szCs w:val="24"/>
              </w:rPr>
              <w:t xml:space="preserve"> </w:t>
            </w:r>
            <w:r w:rsidRPr="00253C2F">
              <w:rPr>
                <w:rFonts w:ascii="Arial" w:hAnsi="Arial" w:cs="Arial"/>
                <w:szCs w:val="24"/>
              </w:rPr>
              <w:t>date</w:t>
            </w:r>
            <w:r w:rsidR="00B1235A" w:rsidRPr="00253C2F">
              <w:rPr>
                <w:rFonts w:ascii="Arial" w:hAnsi="Arial" w:cs="Arial"/>
                <w:szCs w:val="24"/>
              </w:rPr>
              <w:t xml:space="preserve"> et heure</w:t>
            </w:r>
            <w:r w:rsidRPr="00253C2F">
              <w:rPr>
                <w:rFonts w:ascii="Arial" w:hAnsi="Arial" w:cs="Arial"/>
                <w:szCs w:val="24"/>
              </w:rPr>
              <w:t xml:space="preserve"> ci-après</w:t>
            </w:r>
            <w:r w:rsidR="005B69F3" w:rsidRPr="00253C2F">
              <w:rPr>
                <w:rFonts w:ascii="Arial" w:hAnsi="Arial" w:cs="Arial"/>
                <w:szCs w:val="24"/>
              </w:rPr>
              <w:t> :</w:t>
            </w:r>
          </w:p>
          <w:p w14:paraId="1B880EE1" w14:textId="24D4F7A5" w:rsidR="00494399" w:rsidRPr="00253C2F" w:rsidRDefault="000A450A" w:rsidP="00253C2F">
            <w:pPr>
              <w:tabs>
                <w:tab w:val="right" w:pos="7254"/>
              </w:tabs>
              <w:spacing w:before="120" w:line="276" w:lineRule="auto"/>
              <w:rPr>
                <w:rFonts w:ascii="Arial" w:hAnsi="Arial" w:cs="Arial"/>
                <w:szCs w:val="24"/>
              </w:rPr>
            </w:pPr>
            <w:r w:rsidRPr="00253C2F">
              <w:rPr>
                <w:rFonts w:ascii="Arial" w:hAnsi="Arial" w:cs="Arial"/>
                <w:szCs w:val="24"/>
              </w:rPr>
              <w:t>Lieu</w:t>
            </w:r>
            <w:r w:rsidR="005B69F3" w:rsidRPr="00253C2F">
              <w:rPr>
                <w:rFonts w:ascii="Arial" w:hAnsi="Arial" w:cs="Arial"/>
                <w:szCs w:val="24"/>
              </w:rPr>
              <w:t> :</w:t>
            </w:r>
            <w:r w:rsidR="00A139F6" w:rsidRPr="00253C2F">
              <w:rPr>
                <w:rFonts w:ascii="Arial" w:hAnsi="Arial" w:cs="Arial"/>
                <w:i/>
                <w:iCs/>
                <w:szCs w:val="24"/>
              </w:rPr>
              <w:t xml:space="preserve"> </w:t>
            </w:r>
            <w:r w:rsidR="00205EDD" w:rsidRPr="00253C2F">
              <w:rPr>
                <w:rFonts w:ascii="Arial" w:hAnsi="Arial" w:cs="Arial"/>
                <w:szCs w:val="24"/>
              </w:rPr>
              <w:t xml:space="preserve"> </w:t>
            </w:r>
            <w:r w:rsidR="00494399" w:rsidRPr="00253C2F">
              <w:rPr>
                <w:rFonts w:ascii="Arial" w:hAnsi="Arial" w:cs="Arial"/>
                <w:szCs w:val="24"/>
              </w:rPr>
              <w:t>Agence d’Exécution des Travaux Urbains (AGETUR)</w:t>
            </w:r>
          </w:p>
          <w:p w14:paraId="4DAF8230" w14:textId="1E94D058" w:rsidR="00494399" w:rsidRPr="00253C2F" w:rsidRDefault="00494399" w:rsidP="00253C2F">
            <w:pPr>
              <w:tabs>
                <w:tab w:val="right" w:pos="7254"/>
              </w:tabs>
              <w:spacing w:line="276" w:lineRule="auto"/>
              <w:rPr>
                <w:rFonts w:ascii="Arial" w:hAnsi="Arial" w:cs="Arial"/>
                <w:szCs w:val="24"/>
              </w:rPr>
            </w:pPr>
            <w:r w:rsidRPr="00253C2F">
              <w:rPr>
                <w:rFonts w:ascii="Arial" w:hAnsi="Arial" w:cs="Arial"/>
                <w:szCs w:val="24"/>
              </w:rPr>
              <w:t>Rue : 5089, Avenue Jean-Paul II</w:t>
            </w:r>
            <w:r w:rsidR="00991599">
              <w:rPr>
                <w:rFonts w:ascii="Arial" w:hAnsi="Arial" w:cs="Arial"/>
                <w:szCs w:val="24"/>
              </w:rPr>
              <w:t>,</w:t>
            </w:r>
            <w:r w:rsidRPr="00253C2F">
              <w:rPr>
                <w:rFonts w:ascii="Arial" w:hAnsi="Arial" w:cs="Arial"/>
                <w:szCs w:val="24"/>
              </w:rPr>
              <w:t xml:space="preserve"> route de l’Aéroport</w:t>
            </w:r>
          </w:p>
          <w:p w14:paraId="7BA2FCA2" w14:textId="77777777" w:rsidR="00494399" w:rsidRPr="00253C2F" w:rsidRDefault="00494399" w:rsidP="00253C2F">
            <w:pPr>
              <w:tabs>
                <w:tab w:val="right" w:pos="7254"/>
              </w:tabs>
              <w:spacing w:line="276" w:lineRule="auto"/>
              <w:rPr>
                <w:rFonts w:ascii="Arial" w:hAnsi="Arial" w:cs="Arial"/>
                <w:szCs w:val="24"/>
              </w:rPr>
            </w:pPr>
            <w:r w:rsidRPr="00253C2F">
              <w:rPr>
                <w:rFonts w:ascii="Arial" w:hAnsi="Arial" w:cs="Arial"/>
                <w:szCs w:val="24"/>
              </w:rPr>
              <w:t>Numéro de téléphone : (229) 21 31 51 10/21 31 51 71</w:t>
            </w:r>
          </w:p>
          <w:p w14:paraId="6A24DD78" w14:textId="77777777" w:rsidR="00494399" w:rsidRPr="00253C2F" w:rsidRDefault="00494399" w:rsidP="00253C2F">
            <w:pPr>
              <w:tabs>
                <w:tab w:val="right" w:pos="7254"/>
              </w:tabs>
              <w:spacing w:line="276" w:lineRule="auto"/>
              <w:rPr>
                <w:rFonts w:ascii="Arial" w:hAnsi="Arial" w:cs="Arial"/>
                <w:i/>
                <w:szCs w:val="24"/>
              </w:rPr>
            </w:pPr>
            <w:r w:rsidRPr="00253C2F">
              <w:rPr>
                <w:rFonts w:ascii="Arial" w:hAnsi="Arial" w:cs="Arial"/>
                <w:szCs w:val="24"/>
              </w:rPr>
              <w:t>Ville : Cotonou</w:t>
            </w:r>
          </w:p>
          <w:p w14:paraId="7EDA8283" w14:textId="77777777" w:rsidR="00494399" w:rsidRPr="00253C2F" w:rsidRDefault="00494399" w:rsidP="00253C2F">
            <w:pPr>
              <w:spacing w:line="276" w:lineRule="auto"/>
              <w:rPr>
                <w:rFonts w:ascii="Arial" w:hAnsi="Arial" w:cs="Arial"/>
                <w:szCs w:val="24"/>
              </w:rPr>
            </w:pPr>
            <w:r w:rsidRPr="00253C2F">
              <w:rPr>
                <w:rFonts w:ascii="Arial" w:hAnsi="Arial" w:cs="Arial"/>
                <w:szCs w:val="24"/>
              </w:rPr>
              <w:t>Pays : République du Bénin</w:t>
            </w:r>
          </w:p>
          <w:p w14:paraId="7167B7E1" w14:textId="222009EA" w:rsidR="000A450A" w:rsidRPr="00253C2F" w:rsidRDefault="000A450A" w:rsidP="00BE4B6F">
            <w:pPr>
              <w:tabs>
                <w:tab w:val="right" w:pos="7254"/>
              </w:tabs>
              <w:spacing w:before="60" w:after="60"/>
              <w:rPr>
                <w:rFonts w:ascii="Arial" w:hAnsi="Arial" w:cs="Arial"/>
                <w:szCs w:val="24"/>
              </w:rPr>
            </w:pPr>
            <w:r w:rsidRPr="00253C2F">
              <w:rPr>
                <w:rFonts w:ascii="Arial" w:hAnsi="Arial" w:cs="Arial"/>
                <w:szCs w:val="24"/>
              </w:rPr>
              <w:t>Date</w:t>
            </w:r>
            <w:r w:rsidR="005B69F3" w:rsidRPr="00253C2F">
              <w:rPr>
                <w:rFonts w:ascii="Arial" w:hAnsi="Arial" w:cs="Arial"/>
                <w:szCs w:val="24"/>
              </w:rPr>
              <w:t> :</w:t>
            </w:r>
            <w:r w:rsidR="00B94A4D" w:rsidRPr="00253C2F">
              <w:rPr>
                <w:rFonts w:ascii="Arial" w:hAnsi="Arial" w:cs="Arial"/>
                <w:szCs w:val="24"/>
              </w:rPr>
              <w:t xml:space="preserve"> </w:t>
            </w:r>
            <w:r w:rsidR="002527B7" w:rsidRPr="00B50392">
              <w:rPr>
                <w:rFonts w:ascii="Arial" w:hAnsi="Arial" w:cs="Arial"/>
                <w:szCs w:val="24"/>
                <w:highlight w:val="yellow"/>
              </w:rPr>
              <w:t>Jeudi 04 février</w:t>
            </w:r>
            <w:r w:rsidR="002527B7">
              <w:rPr>
                <w:rFonts w:ascii="Arial" w:hAnsi="Arial" w:cs="Arial"/>
                <w:szCs w:val="24"/>
              </w:rPr>
              <w:t xml:space="preserve"> 2021</w:t>
            </w:r>
          </w:p>
          <w:p w14:paraId="330636FD" w14:textId="79F2034D" w:rsidR="000A450A" w:rsidRPr="00253C2F" w:rsidRDefault="000A450A" w:rsidP="00BE4B6F">
            <w:pPr>
              <w:tabs>
                <w:tab w:val="right" w:pos="7254"/>
              </w:tabs>
              <w:spacing w:before="60" w:after="60"/>
              <w:rPr>
                <w:rFonts w:ascii="Arial" w:hAnsi="Arial" w:cs="Arial"/>
                <w:szCs w:val="24"/>
              </w:rPr>
            </w:pPr>
            <w:r w:rsidRPr="00253C2F">
              <w:rPr>
                <w:rFonts w:ascii="Arial" w:hAnsi="Arial" w:cs="Arial"/>
                <w:szCs w:val="24"/>
              </w:rPr>
              <w:t>Heure</w:t>
            </w:r>
            <w:r w:rsidR="005B69F3" w:rsidRPr="00253C2F">
              <w:rPr>
                <w:rFonts w:ascii="Arial" w:hAnsi="Arial" w:cs="Arial"/>
                <w:szCs w:val="24"/>
              </w:rPr>
              <w:t> :</w:t>
            </w:r>
            <w:r w:rsidR="00A139F6" w:rsidRPr="00253C2F">
              <w:rPr>
                <w:rFonts w:ascii="Arial" w:hAnsi="Arial" w:cs="Arial"/>
                <w:szCs w:val="24"/>
              </w:rPr>
              <w:t xml:space="preserve"> </w:t>
            </w:r>
            <w:r w:rsidR="00205EDD" w:rsidRPr="00253C2F">
              <w:rPr>
                <w:rFonts w:ascii="Arial" w:hAnsi="Arial" w:cs="Arial"/>
                <w:i/>
                <w:iCs/>
                <w:szCs w:val="24"/>
              </w:rPr>
              <w:t>9 </w:t>
            </w:r>
            <w:r w:rsidR="00113705" w:rsidRPr="00253C2F">
              <w:rPr>
                <w:rFonts w:ascii="Arial" w:hAnsi="Arial" w:cs="Arial"/>
                <w:i/>
                <w:iCs/>
                <w:szCs w:val="24"/>
              </w:rPr>
              <w:t>heures (</w:t>
            </w:r>
            <w:r w:rsidR="00205EDD" w:rsidRPr="00253C2F">
              <w:rPr>
                <w:rFonts w:ascii="Arial" w:hAnsi="Arial" w:cs="Arial"/>
                <w:i/>
                <w:iCs/>
                <w:szCs w:val="24"/>
              </w:rPr>
              <w:t>GMT+1</w:t>
            </w:r>
            <w:r w:rsidR="00113705" w:rsidRPr="00253C2F">
              <w:rPr>
                <w:rFonts w:ascii="Arial" w:hAnsi="Arial" w:cs="Arial"/>
                <w:i/>
                <w:iCs/>
                <w:szCs w:val="24"/>
              </w:rPr>
              <w:t>)</w:t>
            </w:r>
          </w:p>
          <w:p w14:paraId="72FAAF0F" w14:textId="0F861CE9" w:rsidR="004265FF" w:rsidRPr="00C42B88" w:rsidRDefault="000A450A" w:rsidP="00253C2F">
            <w:pPr>
              <w:tabs>
                <w:tab w:val="right" w:pos="7254"/>
              </w:tabs>
              <w:spacing w:before="120" w:after="60"/>
              <w:ind w:left="0" w:firstLine="0"/>
              <w:jc w:val="left"/>
              <w:rPr>
                <w:rFonts w:ascii="Arial" w:hAnsi="Arial" w:cs="Arial"/>
              </w:rPr>
            </w:pPr>
            <w:r w:rsidRPr="00253C2F">
              <w:rPr>
                <w:rFonts w:ascii="Arial" w:hAnsi="Arial" w:cs="Arial"/>
                <w:szCs w:val="24"/>
              </w:rPr>
              <w:t>Une visite du site</w:t>
            </w:r>
            <w:r w:rsidR="00CB4DA1" w:rsidRPr="00253C2F">
              <w:rPr>
                <w:rFonts w:ascii="Arial" w:hAnsi="Arial" w:cs="Arial"/>
                <w:szCs w:val="24"/>
              </w:rPr>
              <w:t xml:space="preserve"> </w:t>
            </w:r>
            <w:r w:rsidR="004265FF" w:rsidRPr="00253C2F">
              <w:rPr>
                <w:rFonts w:ascii="Arial" w:hAnsi="Arial" w:cs="Arial"/>
                <w:i/>
                <w:iCs/>
                <w:szCs w:val="24"/>
              </w:rPr>
              <w:t xml:space="preserve">sera </w:t>
            </w:r>
            <w:r w:rsidRPr="00253C2F">
              <w:rPr>
                <w:rFonts w:ascii="Arial" w:hAnsi="Arial" w:cs="Arial"/>
                <w:szCs w:val="24"/>
              </w:rPr>
              <w:t>organisée par le Maître d’Ouvrage</w:t>
            </w:r>
            <w:r w:rsidR="00113705" w:rsidRPr="00253C2F">
              <w:rPr>
                <w:rFonts w:ascii="Arial" w:hAnsi="Arial" w:cs="Arial"/>
                <w:szCs w:val="24"/>
              </w:rPr>
              <w:t xml:space="preserve"> </w:t>
            </w:r>
            <w:r w:rsidR="00253C2F" w:rsidRPr="00253C2F">
              <w:rPr>
                <w:rFonts w:ascii="Arial" w:hAnsi="Arial" w:cs="Arial"/>
                <w:szCs w:val="24"/>
              </w:rPr>
              <w:t xml:space="preserve">Délégué </w:t>
            </w:r>
            <w:r w:rsidR="00113705" w:rsidRPr="00253C2F">
              <w:rPr>
                <w:rFonts w:ascii="Arial" w:hAnsi="Arial" w:cs="Arial"/>
                <w:szCs w:val="24"/>
              </w:rPr>
              <w:t>en marge de cette réunion</w:t>
            </w:r>
            <w:r w:rsidRPr="00253C2F">
              <w:rPr>
                <w:rFonts w:ascii="Arial" w:hAnsi="Arial" w:cs="Arial"/>
                <w:szCs w:val="24"/>
              </w:rPr>
              <w:t>.</w:t>
            </w:r>
          </w:p>
        </w:tc>
      </w:tr>
      <w:tr w:rsidR="008E11D0" w:rsidRPr="00C42B88" w14:paraId="146533E6" w14:textId="77777777" w:rsidTr="00817F7A">
        <w:tc>
          <w:tcPr>
            <w:tcW w:w="1620" w:type="dxa"/>
            <w:tcMar>
              <w:top w:w="28" w:type="dxa"/>
              <w:bottom w:w="28" w:type="dxa"/>
            </w:tcMar>
          </w:tcPr>
          <w:p w14:paraId="293C68E7" w14:textId="0984B807" w:rsidR="008E11D0" w:rsidRPr="00C42B88" w:rsidRDefault="008E11D0" w:rsidP="00BE4B6F">
            <w:pPr>
              <w:tabs>
                <w:tab w:val="right" w:pos="7254"/>
              </w:tabs>
              <w:spacing w:before="60" w:after="60"/>
              <w:rPr>
                <w:rFonts w:ascii="Arial" w:hAnsi="Arial" w:cs="Arial"/>
                <w:b/>
              </w:rPr>
            </w:pPr>
            <w:r w:rsidRPr="00C42B88">
              <w:rPr>
                <w:rFonts w:ascii="Arial" w:hAnsi="Arial" w:cs="Arial"/>
                <w:b/>
              </w:rPr>
              <w:t>IS 7.6</w:t>
            </w:r>
          </w:p>
        </w:tc>
        <w:tc>
          <w:tcPr>
            <w:tcW w:w="7863" w:type="dxa"/>
            <w:tcMar>
              <w:top w:w="28" w:type="dxa"/>
              <w:bottom w:w="28" w:type="dxa"/>
            </w:tcMar>
          </w:tcPr>
          <w:p w14:paraId="0D9125D6" w14:textId="1C0023E6" w:rsidR="008E11D0" w:rsidRPr="00C42B88" w:rsidRDefault="008E11D0" w:rsidP="00DD1727">
            <w:pPr>
              <w:tabs>
                <w:tab w:val="right" w:pos="7254"/>
              </w:tabs>
              <w:spacing w:before="60" w:after="60"/>
              <w:ind w:left="0" w:firstLine="0"/>
              <w:rPr>
                <w:rFonts w:ascii="Arial" w:hAnsi="Arial" w:cs="Arial"/>
              </w:rPr>
            </w:pPr>
            <w:r w:rsidRPr="00C42B88">
              <w:rPr>
                <w:rFonts w:ascii="Arial" w:hAnsi="Arial" w:cs="Arial"/>
              </w:rPr>
              <w:t>Adresse du site internet</w:t>
            </w:r>
            <w:r w:rsidR="005B69F3" w:rsidRPr="00C42B88">
              <w:rPr>
                <w:rFonts w:ascii="Arial" w:hAnsi="Arial" w:cs="Arial"/>
              </w:rPr>
              <w:t> :</w:t>
            </w:r>
            <w:r w:rsidRPr="00C42B88">
              <w:rPr>
                <w:rFonts w:ascii="Arial" w:hAnsi="Arial" w:cs="Arial"/>
              </w:rPr>
              <w:t xml:space="preserve"> </w:t>
            </w:r>
            <w:r w:rsidR="00FA32C8" w:rsidRPr="00C42B88">
              <w:rPr>
                <w:rFonts w:ascii="Arial" w:hAnsi="Arial" w:cs="Arial"/>
              </w:rPr>
              <w:t>www.agetur.bj</w:t>
            </w:r>
          </w:p>
        </w:tc>
      </w:tr>
      <w:tr w:rsidR="000A450A" w:rsidRPr="00C42B88" w14:paraId="4485EE4E" w14:textId="77777777" w:rsidTr="00817F7A">
        <w:tc>
          <w:tcPr>
            <w:tcW w:w="9483" w:type="dxa"/>
            <w:gridSpan w:val="2"/>
            <w:tcMar>
              <w:top w:w="28" w:type="dxa"/>
              <w:bottom w:w="28" w:type="dxa"/>
            </w:tcMar>
          </w:tcPr>
          <w:p w14:paraId="1EBC9AA8" w14:textId="4463AA1D" w:rsidR="000A450A" w:rsidRPr="00C42B88" w:rsidRDefault="000A450A" w:rsidP="00B94A4D">
            <w:pPr>
              <w:pageBreakBefore/>
              <w:tabs>
                <w:tab w:val="right" w:pos="7254"/>
              </w:tabs>
              <w:spacing w:before="120" w:after="120"/>
              <w:ind w:left="578" w:hanging="578"/>
              <w:jc w:val="center"/>
              <w:rPr>
                <w:rFonts w:ascii="Arial" w:hAnsi="Arial" w:cs="Arial"/>
                <w:b/>
                <w:sz w:val="28"/>
              </w:rPr>
            </w:pPr>
            <w:r w:rsidRPr="00C42B88">
              <w:rPr>
                <w:rFonts w:ascii="Arial" w:hAnsi="Arial" w:cs="Arial"/>
                <w:b/>
                <w:sz w:val="28"/>
              </w:rPr>
              <w:lastRenderedPageBreak/>
              <w:t>C.</w:t>
            </w:r>
            <w:r w:rsidR="005B69F3" w:rsidRPr="00C42B88">
              <w:rPr>
                <w:rFonts w:ascii="Arial" w:hAnsi="Arial" w:cs="Arial"/>
                <w:b/>
                <w:sz w:val="28"/>
              </w:rPr>
              <w:t xml:space="preserve"> </w:t>
            </w:r>
            <w:r w:rsidRPr="00C42B88">
              <w:rPr>
                <w:rFonts w:ascii="Arial" w:hAnsi="Arial" w:cs="Arial"/>
                <w:b/>
                <w:sz w:val="28"/>
              </w:rPr>
              <w:t>Préparation des offres</w:t>
            </w:r>
          </w:p>
        </w:tc>
      </w:tr>
      <w:tr w:rsidR="000A450A" w:rsidRPr="00C42B88" w14:paraId="27386F54" w14:textId="77777777" w:rsidTr="00817F7A">
        <w:tc>
          <w:tcPr>
            <w:tcW w:w="1620" w:type="dxa"/>
            <w:tcMar>
              <w:top w:w="28" w:type="dxa"/>
              <w:bottom w:w="28" w:type="dxa"/>
            </w:tcMar>
          </w:tcPr>
          <w:p w14:paraId="611406EB" w14:textId="77777777" w:rsidR="000A450A" w:rsidRPr="00C42B88" w:rsidRDefault="000A450A" w:rsidP="00BE4B6F">
            <w:pPr>
              <w:tabs>
                <w:tab w:val="right" w:pos="7434"/>
              </w:tabs>
              <w:spacing w:before="60" w:after="60"/>
              <w:rPr>
                <w:rFonts w:ascii="Arial" w:hAnsi="Arial" w:cs="Arial"/>
                <w:b/>
              </w:rPr>
            </w:pPr>
            <w:r w:rsidRPr="00C42B88">
              <w:rPr>
                <w:rFonts w:ascii="Arial" w:hAnsi="Arial" w:cs="Arial"/>
                <w:b/>
              </w:rPr>
              <w:t>IS 10.1</w:t>
            </w:r>
          </w:p>
        </w:tc>
        <w:tc>
          <w:tcPr>
            <w:tcW w:w="7863" w:type="dxa"/>
            <w:tcMar>
              <w:top w:w="28" w:type="dxa"/>
              <w:bottom w:w="28" w:type="dxa"/>
            </w:tcMar>
          </w:tcPr>
          <w:p w14:paraId="022F58BA" w14:textId="77777777" w:rsidR="00CB4DA1" w:rsidRPr="00C42B88" w:rsidRDefault="00CB4DA1" w:rsidP="00CB4DA1">
            <w:pPr>
              <w:tabs>
                <w:tab w:val="right" w:pos="7254"/>
              </w:tabs>
              <w:spacing w:before="60" w:after="60"/>
              <w:rPr>
                <w:rFonts w:ascii="Arial" w:hAnsi="Arial" w:cs="Arial"/>
                <w:color w:val="0000FF"/>
                <w:u w:val="single"/>
              </w:rPr>
            </w:pPr>
            <w:r w:rsidRPr="00C42B88">
              <w:rPr>
                <w:rFonts w:ascii="Arial" w:hAnsi="Arial" w:cs="Arial"/>
              </w:rPr>
              <w:t xml:space="preserve">La langue de l’offre est : </w:t>
            </w:r>
            <w:r w:rsidRPr="00C42B88">
              <w:rPr>
                <w:rFonts w:ascii="Arial" w:hAnsi="Arial" w:cs="Arial"/>
                <w:color w:val="0000FF"/>
              </w:rPr>
              <w:t>« Français »</w:t>
            </w:r>
          </w:p>
          <w:p w14:paraId="6D6B9815" w14:textId="77777777" w:rsidR="00CB4DA1" w:rsidRPr="00C42B88" w:rsidRDefault="00CB4DA1" w:rsidP="00CB4DA1">
            <w:pPr>
              <w:tabs>
                <w:tab w:val="right" w:pos="7254"/>
              </w:tabs>
              <w:spacing w:before="60" w:after="60"/>
              <w:rPr>
                <w:rFonts w:ascii="Arial" w:hAnsi="Arial" w:cs="Arial"/>
                <w:color w:val="0000FF"/>
                <w:u w:val="single"/>
              </w:rPr>
            </w:pPr>
            <w:r w:rsidRPr="00C42B88">
              <w:rPr>
                <w:rFonts w:ascii="Arial" w:hAnsi="Arial" w:cs="Arial"/>
                <w:szCs w:val="24"/>
              </w:rPr>
              <w:t xml:space="preserve">Toute correspondance sera échangée en </w:t>
            </w:r>
            <w:r w:rsidRPr="00C42B88">
              <w:rPr>
                <w:rFonts w:ascii="Arial" w:hAnsi="Arial" w:cs="Arial"/>
                <w:color w:val="0000FF"/>
              </w:rPr>
              <w:t>« Français ».</w:t>
            </w:r>
          </w:p>
          <w:p w14:paraId="6F158266" w14:textId="53B64688" w:rsidR="004372DF" w:rsidRPr="00C42B88" w:rsidRDefault="00CB4DA1" w:rsidP="00CB4DA1">
            <w:pPr>
              <w:tabs>
                <w:tab w:val="right" w:pos="7254"/>
              </w:tabs>
              <w:spacing w:before="60" w:after="60"/>
              <w:ind w:left="0" w:firstLine="0"/>
              <w:rPr>
                <w:rFonts w:ascii="Arial" w:hAnsi="Arial" w:cs="Arial"/>
                <w:szCs w:val="24"/>
              </w:rPr>
            </w:pPr>
            <w:r w:rsidRPr="00C42B88">
              <w:rPr>
                <w:rFonts w:ascii="Arial" w:hAnsi="Arial" w:cs="Arial"/>
                <w:szCs w:val="24"/>
              </w:rPr>
              <w:t xml:space="preserve">La langue de traduction des documents complémentaires et imprimés fournis par le Soumissionnaire sera </w:t>
            </w:r>
            <w:r w:rsidRPr="00C42B88">
              <w:rPr>
                <w:rFonts w:ascii="Arial" w:hAnsi="Arial" w:cs="Arial"/>
                <w:i/>
                <w:szCs w:val="24"/>
              </w:rPr>
              <w:t xml:space="preserve">le </w:t>
            </w:r>
            <w:r w:rsidRPr="00C42B88">
              <w:rPr>
                <w:rFonts w:ascii="Arial" w:hAnsi="Arial" w:cs="Arial"/>
                <w:color w:val="0000FF"/>
              </w:rPr>
              <w:t>« Français »</w:t>
            </w:r>
          </w:p>
        </w:tc>
      </w:tr>
      <w:tr w:rsidR="000A450A" w:rsidRPr="00C42B88" w14:paraId="3BB38DB5" w14:textId="77777777" w:rsidTr="00817F7A">
        <w:tc>
          <w:tcPr>
            <w:tcW w:w="1620" w:type="dxa"/>
            <w:tcMar>
              <w:top w:w="28" w:type="dxa"/>
              <w:bottom w:w="28" w:type="dxa"/>
            </w:tcMar>
          </w:tcPr>
          <w:p w14:paraId="3B13AF20" w14:textId="77777777" w:rsidR="000A450A" w:rsidRPr="00C42B88" w:rsidRDefault="000A450A" w:rsidP="00BE4B6F">
            <w:pPr>
              <w:tabs>
                <w:tab w:val="right" w:pos="7434"/>
              </w:tabs>
              <w:spacing w:before="60" w:after="60"/>
              <w:rPr>
                <w:rFonts w:ascii="Arial" w:hAnsi="Arial" w:cs="Arial"/>
                <w:b/>
              </w:rPr>
            </w:pPr>
            <w:r w:rsidRPr="00C42B88">
              <w:rPr>
                <w:rFonts w:ascii="Arial" w:hAnsi="Arial" w:cs="Arial"/>
                <w:b/>
              </w:rPr>
              <w:t>IS 11.1 (h)</w:t>
            </w:r>
          </w:p>
        </w:tc>
        <w:tc>
          <w:tcPr>
            <w:tcW w:w="7863" w:type="dxa"/>
            <w:tcMar>
              <w:top w:w="28" w:type="dxa"/>
              <w:bottom w:w="28" w:type="dxa"/>
            </w:tcMar>
          </w:tcPr>
          <w:p w14:paraId="73347E40" w14:textId="77777777" w:rsidR="00CB4DA1" w:rsidRPr="00C42B88" w:rsidRDefault="000A450A" w:rsidP="00CB4DA1">
            <w:pPr>
              <w:tabs>
                <w:tab w:val="left" w:pos="0"/>
                <w:tab w:val="left" w:pos="1152"/>
              </w:tabs>
              <w:jc w:val="left"/>
              <w:rPr>
                <w:rFonts w:ascii="Arial" w:hAnsi="Arial" w:cs="Arial"/>
              </w:rPr>
            </w:pPr>
            <w:r w:rsidRPr="00C42B88">
              <w:rPr>
                <w:rFonts w:ascii="Arial" w:hAnsi="Arial" w:cs="Arial"/>
              </w:rPr>
              <w:t xml:space="preserve">Le Soumissionnaire devra joindre à son </w:t>
            </w:r>
            <w:r w:rsidR="00DE5025" w:rsidRPr="00C42B88">
              <w:rPr>
                <w:rFonts w:ascii="Arial" w:hAnsi="Arial" w:cs="Arial"/>
              </w:rPr>
              <w:t>O</w:t>
            </w:r>
            <w:r w:rsidRPr="00C42B88">
              <w:rPr>
                <w:rFonts w:ascii="Arial" w:hAnsi="Arial" w:cs="Arial"/>
              </w:rPr>
              <w:t>ffre les documents additionnels suivants</w:t>
            </w:r>
            <w:r w:rsidR="005B69F3" w:rsidRPr="00C42B88">
              <w:rPr>
                <w:rFonts w:ascii="Arial" w:hAnsi="Arial" w:cs="Arial"/>
              </w:rPr>
              <w:t> :</w:t>
            </w:r>
            <w:r w:rsidRPr="00C42B88">
              <w:rPr>
                <w:rFonts w:ascii="Arial" w:hAnsi="Arial" w:cs="Arial"/>
              </w:rPr>
              <w:t xml:space="preserve"> </w:t>
            </w:r>
          </w:p>
          <w:p w14:paraId="356C77E1" w14:textId="7A323552" w:rsidR="00CB4DA1" w:rsidRPr="00C42B88" w:rsidRDefault="00CB4DA1" w:rsidP="00CB4DA1">
            <w:pPr>
              <w:tabs>
                <w:tab w:val="left" w:pos="576"/>
                <w:tab w:val="left" w:pos="1152"/>
              </w:tabs>
              <w:rPr>
                <w:rFonts w:ascii="Arial" w:hAnsi="Arial" w:cs="Arial"/>
                <w:b/>
                <w:color w:val="0000FF"/>
                <w:szCs w:val="24"/>
              </w:rPr>
            </w:pPr>
            <w:r w:rsidRPr="00C42B88">
              <w:rPr>
                <w:rFonts w:ascii="Arial" w:hAnsi="Arial" w:cs="Arial"/>
                <w:b/>
                <w:color w:val="0000FF"/>
                <w:szCs w:val="24"/>
              </w:rPr>
              <w:t xml:space="preserve">Pièce a : La soumission </w:t>
            </w:r>
          </w:p>
          <w:p w14:paraId="1D3FCCBB" w14:textId="15B2563B" w:rsidR="00CB4DA1" w:rsidRPr="00C42B88" w:rsidRDefault="00CB4DA1" w:rsidP="00CB4DA1">
            <w:pPr>
              <w:tabs>
                <w:tab w:val="left" w:pos="576"/>
                <w:tab w:val="left" w:pos="1152"/>
              </w:tabs>
              <w:rPr>
                <w:rFonts w:ascii="Arial" w:hAnsi="Arial" w:cs="Arial"/>
                <w:color w:val="0000FF"/>
                <w:szCs w:val="24"/>
              </w:rPr>
            </w:pPr>
            <w:r w:rsidRPr="00C42B88">
              <w:rPr>
                <w:rFonts w:ascii="Arial" w:hAnsi="Arial" w:cs="Arial"/>
                <w:color w:val="0000FF"/>
                <w:szCs w:val="24"/>
              </w:rPr>
              <w:t>(</w:t>
            </w:r>
            <w:r w:rsidR="00C013AA" w:rsidRPr="00C42B88">
              <w:rPr>
                <w:rFonts w:ascii="Arial" w:hAnsi="Arial" w:cs="Arial"/>
                <w:color w:val="0000FF"/>
                <w:szCs w:val="24"/>
              </w:rPr>
              <w:t>Conformément</w:t>
            </w:r>
            <w:r w:rsidRPr="00C42B88">
              <w:rPr>
                <w:rFonts w:ascii="Arial" w:hAnsi="Arial" w:cs="Arial"/>
                <w:color w:val="0000FF"/>
                <w:szCs w:val="24"/>
              </w:rPr>
              <w:t xml:space="preserve"> au formulaire proposé à cet effet dans la section IV)  </w:t>
            </w:r>
          </w:p>
          <w:p w14:paraId="339DDB2E" w14:textId="77777777" w:rsidR="00CB4DA1" w:rsidRPr="00C42B88" w:rsidRDefault="00CB4DA1" w:rsidP="00CB4DA1">
            <w:pPr>
              <w:tabs>
                <w:tab w:val="left" w:pos="576"/>
                <w:tab w:val="left" w:pos="1152"/>
              </w:tabs>
              <w:rPr>
                <w:rFonts w:ascii="Arial" w:hAnsi="Arial" w:cs="Arial"/>
                <w:b/>
                <w:color w:val="0000FF"/>
                <w:szCs w:val="24"/>
              </w:rPr>
            </w:pPr>
            <w:r w:rsidRPr="00C42B88">
              <w:rPr>
                <w:rFonts w:ascii="Arial" w:hAnsi="Arial" w:cs="Arial"/>
                <w:b/>
                <w:color w:val="0000FF"/>
                <w:szCs w:val="24"/>
              </w:rPr>
              <w:t>Pièces b : Bordereau des prix unitaires et Détail quantitatif et estimatif</w:t>
            </w:r>
          </w:p>
          <w:p w14:paraId="49EE44DC" w14:textId="54A30D60" w:rsidR="00CB4DA1" w:rsidRPr="00C42B88" w:rsidRDefault="00CB4DA1" w:rsidP="00CB4DA1">
            <w:pPr>
              <w:tabs>
                <w:tab w:val="left" w:pos="576"/>
                <w:tab w:val="left" w:pos="1152"/>
              </w:tabs>
              <w:rPr>
                <w:rFonts w:ascii="Arial" w:hAnsi="Arial" w:cs="Arial"/>
                <w:color w:val="0000FF"/>
                <w:szCs w:val="24"/>
              </w:rPr>
            </w:pPr>
            <w:r w:rsidRPr="00C42B88">
              <w:rPr>
                <w:rFonts w:ascii="Arial" w:hAnsi="Arial" w:cs="Arial"/>
                <w:color w:val="0000FF"/>
                <w:szCs w:val="24"/>
              </w:rPr>
              <w:t>(</w:t>
            </w:r>
            <w:r w:rsidR="00C013AA" w:rsidRPr="00C42B88">
              <w:rPr>
                <w:rFonts w:ascii="Arial" w:hAnsi="Arial" w:cs="Arial"/>
                <w:color w:val="0000FF"/>
                <w:szCs w:val="24"/>
              </w:rPr>
              <w:t>Confère</w:t>
            </w:r>
            <w:r w:rsidRPr="00C42B88">
              <w:rPr>
                <w:rFonts w:ascii="Arial" w:hAnsi="Arial" w:cs="Arial"/>
                <w:color w:val="0000FF"/>
                <w:szCs w:val="24"/>
              </w:rPr>
              <w:t xml:space="preserve"> formulaires dans la section IV)</w:t>
            </w:r>
          </w:p>
          <w:p w14:paraId="54D47AE5" w14:textId="77777777" w:rsidR="00CB4DA1" w:rsidRPr="00C42B88" w:rsidRDefault="00CB4DA1" w:rsidP="00CB4DA1">
            <w:pPr>
              <w:tabs>
                <w:tab w:val="left" w:pos="576"/>
                <w:tab w:val="left" w:pos="1152"/>
              </w:tabs>
              <w:ind w:left="1152"/>
              <w:rPr>
                <w:rFonts w:ascii="Arial" w:hAnsi="Arial" w:cs="Arial"/>
                <w:i/>
                <w:color w:val="0000FF"/>
                <w:szCs w:val="24"/>
              </w:rPr>
            </w:pPr>
            <w:proofErr w:type="gramStart"/>
            <w:r w:rsidRPr="00C42B88">
              <w:rPr>
                <w:rFonts w:ascii="Arial" w:hAnsi="Arial" w:cs="Arial"/>
                <w:i/>
                <w:color w:val="0000FF"/>
                <w:szCs w:val="24"/>
              </w:rPr>
              <w:t>pièce</w:t>
            </w:r>
            <w:proofErr w:type="gramEnd"/>
            <w:r w:rsidRPr="00C42B88">
              <w:rPr>
                <w:rFonts w:ascii="Arial" w:hAnsi="Arial" w:cs="Arial"/>
                <w:i/>
                <w:color w:val="0000FF"/>
                <w:szCs w:val="24"/>
              </w:rPr>
              <w:t xml:space="preserve"> b-1 : Bordereau des prix unitaires (Utiliser les cadres de bordereau des prix unitaires (CBPU))</w:t>
            </w:r>
          </w:p>
          <w:p w14:paraId="767B8E43" w14:textId="77777777" w:rsidR="00CB4DA1" w:rsidRPr="00C42B88" w:rsidRDefault="00CB4DA1" w:rsidP="00CB4DA1">
            <w:pPr>
              <w:tabs>
                <w:tab w:val="left" w:pos="576"/>
                <w:tab w:val="left" w:pos="1152"/>
              </w:tabs>
              <w:ind w:left="1152"/>
              <w:rPr>
                <w:rFonts w:ascii="Arial" w:hAnsi="Arial" w:cs="Arial"/>
                <w:i/>
                <w:color w:val="0000FF"/>
                <w:szCs w:val="24"/>
              </w:rPr>
            </w:pPr>
            <w:proofErr w:type="gramStart"/>
            <w:r w:rsidRPr="00C42B88">
              <w:rPr>
                <w:rFonts w:ascii="Arial" w:hAnsi="Arial" w:cs="Arial"/>
                <w:i/>
                <w:color w:val="0000FF"/>
                <w:szCs w:val="24"/>
              </w:rPr>
              <w:t>pièce</w:t>
            </w:r>
            <w:proofErr w:type="gramEnd"/>
            <w:r w:rsidRPr="00C42B88">
              <w:rPr>
                <w:rFonts w:ascii="Arial" w:hAnsi="Arial" w:cs="Arial"/>
                <w:i/>
                <w:color w:val="0000FF"/>
                <w:szCs w:val="24"/>
              </w:rPr>
              <w:t xml:space="preserve"> b-2 : Cadre de devis quantitatif et estimatif (Utiliser les cadres de Devis Quantitatif et Estimatif (CDQE))</w:t>
            </w:r>
          </w:p>
          <w:p w14:paraId="7D0D8FD4" w14:textId="77777777" w:rsidR="00CB4DA1" w:rsidRPr="00C42B88" w:rsidRDefault="00CB4DA1" w:rsidP="00CB4DA1">
            <w:pPr>
              <w:tabs>
                <w:tab w:val="left" w:pos="576"/>
                <w:tab w:val="left" w:pos="1152"/>
              </w:tabs>
              <w:rPr>
                <w:rFonts w:ascii="Arial" w:hAnsi="Arial" w:cs="Arial"/>
                <w:b/>
                <w:color w:val="0000FF"/>
                <w:szCs w:val="24"/>
              </w:rPr>
            </w:pPr>
            <w:r w:rsidRPr="00C42B88">
              <w:rPr>
                <w:rFonts w:ascii="Arial" w:hAnsi="Arial" w:cs="Arial"/>
                <w:b/>
                <w:color w:val="0000FF"/>
                <w:szCs w:val="24"/>
              </w:rPr>
              <w:t>Pièce c : la Garantie de Soumission</w:t>
            </w:r>
          </w:p>
          <w:p w14:paraId="0C53C303" w14:textId="77777777" w:rsidR="00CB4DA1" w:rsidRPr="00C42B88" w:rsidRDefault="00CB4DA1" w:rsidP="00CB4DA1">
            <w:pPr>
              <w:tabs>
                <w:tab w:val="left" w:pos="576"/>
                <w:tab w:val="left" w:pos="1152"/>
              </w:tabs>
              <w:rPr>
                <w:rFonts w:ascii="Arial" w:hAnsi="Arial" w:cs="Arial"/>
                <w:color w:val="0000FF"/>
                <w:szCs w:val="24"/>
              </w:rPr>
            </w:pPr>
            <w:r w:rsidRPr="00C42B88">
              <w:rPr>
                <w:rFonts w:ascii="Arial" w:hAnsi="Arial" w:cs="Arial"/>
                <w:color w:val="0000FF"/>
                <w:szCs w:val="24"/>
              </w:rPr>
              <w:t>(</w:t>
            </w:r>
            <w:proofErr w:type="gramStart"/>
            <w:r w:rsidRPr="00C42B88">
              <w:rPr>
                <w:rFonts w:ascii="Arial" w:hAnsi="Arial" w:cs="Arial"/>
                <w:color w:val="0000FF"/>
                <w:szCs w:val="24"/>
              </w:rPr>
              <w:t>confère</w:t>
            </w:r>
            <w:proofErr w:type="gramEnd"/>
            <w:r w:rsidRPr="00C42B88">
              <w:rPr>
                <w:rFonts w:ascii="Arial" w:hAnsi="Arial" w:cs="Arial"/>
                <w:color w:val="0000FF"/>
                <w:szCs w:val="24"/>
              </w:rPr>
              <w:t xml:space="preserve"> formulaire dans la section IV)</w:t>
            </w:r>
          </w:p>
          <w:p w14:paraId="63F7F8F8" w14:textId="2E823EB5" w:rsidR="00CB4DA1" w:rsidRPr="00C42B88" w:rsidRDefault="00CB4DA1" w:rsidP="00CB4DA1">
            <w:pPr>
              <w:rPr>
                <w:rFonts w:ascii="Arial" w:hAnsi="Arial" w:cs="Arial"/>
                <w:i/>
                <w:color w:val="0000FF"/>
                <w:szCs w:val="24"/>
              </w:rPr>
            </w:pPr>
            <w:r w:rsidRPr="00C42B88">
              <w:rPr>
                <w:rFonts w:ascii="Arial" w:hAnsi="Arial" w:cs="Arial"/>
                <w:i/>
                <w:color w:val="0000FF"/>
                <w:szCs w:val="24"/>
              </w:rPr>
              <w:t xml:space="preserve">(Le choix du Maître d’Ouvrage Délégué est </w:t>
            </w:r>
            <w:r w:rsidRPr="00C42B88">
              <w:rPr>
                <w:rFonts w:ascii="Arial" w:hAnsi="Arial" w:cs="Arial"/>
                <w:b/>
                <w:i/>
                <w:color w:val="0000FF"/>
                <w:szCs w:val="24"/>
              </w:rPr>
              <w:t xml:space="preserve">la Garantie de soumission </w:t>
            </w:r>
            <w:r w:rsidRPr="00C42B88">
              <w:rPr>
                <w:rFonts w:ascii="Arial" w:hAnsi="Arial" w:cs="Arial"/>
                <w:i/>
                <w:color w:val="0000FF"/>
                <w:szCs w:val="24"/>
              </w:rPr>
              <w:t xml:space="preserve">qui </w:t>
            </w:r>
            <w:proofErr w:type="gramStart"/>
            <w:r w:rsidRPr="00C42B88">
              <w:rPr>
                <w:rFonts w:ascii="Arial" w:hAnsi="Arial" w:cs="Arial"/>
                <w:i/>
                <w:color w:val="0000FF"/>
                <w:szCs w:val="24"/>
              </w:rPr>
              <w:t>sera  acceptée</w:t>
            </w:r>
            <w:proofErr w:type="gramEnd"/>
            <w:r w:rsidRPr="00C42B88">
              <w:rPr>
                <w:rFonts w:ascii="Arial" w:hAnsi="Arial" w:cs="Arial"/>
                <w:i/>
                <w:color w:val="0000FF"/>
                <w:szCs w:val="24"/>
              </w:rPr>
              <w:t>)</w:t>
            </w:r>
          </w:p>
          <w:p w14:paraId="3B171BC9" w14:textId="77777777" w:rsidR="00CB4DA1" w:rsidRPr="00C42B88" w:rsidRDefault="00CB4DA1" w:rsidP="00CB4DA1">
            <w:pPr>
              <w:tabs>
                <w:tab w:val="right" w:pos="7254"/>
              </w:tabs>
              <w:spacing w:before="60" w:after="60"/>
              <w:rPr>
                <w:rFonts w:ascii="Arial" w:hAnsi="Arial" w:cs="Arial"/>
                <w:color w:val="0000FF"/>
                <w:szCs w:val="24"/>
              </w:rPr>
            </w:pPr>
          </w:p>
          <w:p w14:paraId="0091B1C2" w14:textId="77777777" w:rsidR="00CB4DA1" w:rsidRPr="00C42B88" w:rsidRDefault="00CB4DA1" w:rsidP="00CB4DA1">
            <w:pPr>
              <w:tabs>
                <w:tab w:val="right" w:pos="7254"/>
              </w:tabs>
              <w:spacing w:before="60" w:after="60" w:line="360" w:lineRule="auto"/>
              <w:rPr>
                <w:rFonts w:ascii="Arial" w:hAnsi="Arial" w:cs="Arial"/>
                <w:b/>
                <w:color w:val="0000FF"/>
                <w:szCs w:val="24"/>
              </w:rPr>
            </w:pPr>
            <w:r w:rsidRPr="00C42B88">
              <w:rPr>
                <w:rFonts w:ascii="Arial" w:hAnsi="Arial" w:cs="Arial"/>
                <w:b/>
                <w:color w:val="0000FF"/>
                <w:szCs w:val="24"/>
              </w:rPr>
              <w:t>Pièce d : offre variante (marquer : Sans objet)</w:t>
            </w:r>
          </w:p>
          <w:p w14:paraId="705D1ABE" w14:textId="77777777" w:rsidR="00CB4DA1" w:rsidRPr="00C42B88" w:rsidRDefault="00CB4DA1" w:rsidP="00CB4DA1">
            <w:pPr>
              <w:tabs>
                <w:tab w:val="right" w:pos="7254"/>
              </w:tabs>
              <w:spacing w:before="60" w:after="60"/>
              <w:rPr>
                <w:rFonts w:ascii="Arial" w:hAnsi="Arial" w:cs="Arial"/>
                <w:b/>
                <w:color w:val="0000FF"/>
                <w:szCs w:val="24"/>
              </w:rPr>
            </w:pPr>
            <w:r w:rsidRPr="00C42B88">
              <w:rPr>
                <w:rFonts w:ascii="Arial" w:hAnsi="Arial" w:cs="Arial"/>
                <w:b/>
                <w:color w:val="0000FF"/>
                <w:szCs w:val="24"/>
              </w:rPr>
              <w:t>Pièce e : Confirmation écrite de l’habilitation du signataire de l’offre</w:t>
            </w:r>
          </w:p>
          <w:p w14:paraId="3ED7DEDD" w14:textId="55AC8343" w:rsidR="00CB4DA1" w:rsidRPr="00C42B88" w:rsidRDefault="00CB4DA1" w:rsidP="00CB4DA1">
            <w:pPr>
              <w:tabs>
                <w:tab w:val="right" w:pos="7254"/>
              </w:tabs>
              <w:spacing w:before="60" w:after="60"/>
              <w:rPr>
                <w:rFonts w:ascii="Arial" w:hAnsi="Arial" w:cs="Arial"/>
                <w:color w:val="0000FF"/>
                <w:szCs w:val="24"/>
              </w:rPr>
            </w:pPr>
            <w:r w:rsidRPr="00C42B88">
              <w:rPr>
                <w:rFonts w:ascii="Arial" w:hAnsi="Arial" w:cs="Arial"/>
                <w:color w:val="0000FF"/>
                <w:szCs w:val="24"/>
              </w:rPr>
              <w:t>(</w:t>
            </w:r>
            <w:r w:rsidRPr="00C42B88">
              <w:rPr>
                <w:rFonts w:ascii="Arial" w:hAnsi="Arial" w:cs="Arial"/>
                <w:i/>
                <w:color w:val="0000FF"/>
                <w:szCs w:val="24"/>
              </w:rPr>
              <w:t>Cette habilitation consistera en une confirmation écrite, qui sera jointe à la soumission. Le nom et le titre de chaque personne signataire de l’habilitation devront être mentionnés sous la signature.)</w:t>
            </w:r>
          </w:p>
          <w:p w14:paraId="7A8DA29E" w14:textId="77777777" w:rsidR="00CB4DA1" w:rsidRPr="00C42B88" w:rsidRDefault="00CB4DA1" w:rsidP="00CB4DA1">
            <w:pPr>
              <w:tabs>
                <w:tab w:val="right" w:pos="7254"/>
              </w:tabs>
              <w:spacing w:before="60" w:after="60"/>
              <w:rPr>
                <w:rFonts w:ascii="Arial" w:hAnsi="Arial" w:cs="Arial"/>
                <w:color w:val="0000FF"/>
                <w:szCs w:val="24"/>
              </w:rPr>
            </w:pPr>
          </w:p>
          <w:p w14:paraId="26A47B8A" w14:textId="77777777" w:rsidR="00CB4DA1" w:rsidRPr="00C42B88" w:rsidRDefault="00CB4DA1" w:rsidP="00CB4DA1">
            <w:pPr>
              <w:tabs>
                <w:tab w:val="right" w:pos="7254"/>
              </w:tabs>
              <w:spacing w:before="60" w:after="60"/>
              <w:rPr>
                <w:rFonts w:ascii="Arial" w:hAnsi="Arial" w:cs="Arial"/>
                <w:b/>
                <w:color w:val="0000FF"/>
                <w:szCs w:val="24"/>
              </w:rPr>
            </w:pPr>
            <w:r w:rsidRPr="00C42B88">
              <w:rPr>
                <w:rFonts w:ascii="Arial" w:hAnsi="Arial" w:cs="Arial"/>
                <w:b/>
                <w:color w:val="0000FF"/>
                <w:szCs w:val="24"/>
              </w:rPr>
              <w:t>Pièces f : preuves de l’éligibilité des biens et services connexes à fournir</w:t>
            </w:r>
          </w:p>
          <w:p w14:paraId="0F242597" w14:textId="77777777" w:rsidR="00CB4DA1" w:rsidRPr="00C42B88" w:rsidRDefault="00CB4DA1" w:rsidP="00CB4DA1">
            <w:pPr>
              <w:tabs>
                <w:tab w:val="right" w:pos="7254"/>
              </w:tabs>
              <w:spacing w:before="60" w:after="60"/>
              <w:rPr>
                <w:rFonts w:ascii="Arial" w:hAnsi="Arial" w:cs="Arial"/>
                <w:color w:val="0000FF"/>
                <w:szCs w:val="24"/>
              </w:rPr>
            </w:pPr>
            <w:r w:rsidRPr="00C42B88">
              <w:rPr>
                <w:rFonts w:ascii="Arial" w:hAnsi="Arial" w:cs="Arial"/>
                <w:i/>
                <w:color w:val="0000FF"/>
                <w:szCs w:val="24"/>
              </w:rPr>
              <w:t>Pièce f-1 : pour les matériels</w:t>
            </w:r>
            <w:r w:rsidRPr="00C42B88">
              <w:rPr>
                <w:rFonts w:ascii="Arial" w:hAnsi="Arial" w:cs="Arial"/>
                <w:color w:val="0000FF"/>
                <w:szCs w:val="24"/>
              </w:rPr>
              <w:t xml:space="preserve"> </w:t>
            </w:r>
          </w:p>
          <w:p w14:paraId="78C2DE21" w14:textId="77777777" w:rsidR="00CB4DA1" w:rsidRPr="00C42B88" w:rsidRDefault="00CB4DA1" w:rsidP="00CB4DA1">
            <w:pPr>
              <w:tabs>
                <w:tab w:val="right" w:pos="7254"/>
              </w:tabs>
              <w:spacing w:before="60" w:after="60"/>
              <w:rPr>
                <w:rFonts w:ascii="Arial" w:hAnsi="Arial" w:cs="Arial"/>
                <w:color w:val="0000FF"/>
                <w:szCs w:val="24"/>
              </w:rPr>
            </w:pPr>
            <w:r w:rsidRPr="00C42B88">
              <w:rPr>
                <w:rFonts w:ascii="Arial" w:hAnsi="Arial" w:cs="Arial"/>
                <w:color w:val="0000FF"/>
                <w:szCs w:val="24"/>
              </w:rPr>
              <w:t>(</w:t>
            </w:r>
            <w:proofErr w:type="gramStart"/>
            <w:r w:rsidRPr="00C42B88">
              <w:rPr>
                <w:rFonts w:ascii="Arial" w:hAnsi="Arial" w:cs="Arial"/>
                <w:color w:val="0000FF"/>
                <w:szCs w:val="24"/>
              </w:rPr>
              <w:t>il</w:t>
            </w:r>
            <w:proofErr w:type="gramEnd"/>
            <w:r w:rsidRPr="00C42B88">
              <w:rPr>
                <w:rFonts w:ascii="Arial" w:hAnsi="Arial" w:cs="Arial"/>
                <w:color w:val="0000FF"/>
                <w:szCs w:val="24"/>
              </w:rPr>
              <w:t xml:space="preserve"> s’agit des formulaires MAT, confère section IV, à remplir pour chaque matériel cité au tableau 2.6- matériel de la section III)</w:t>
            </w:r>
          </w:p>
          <w:p w14:paraId="66D094BE" w14:textId="77777777" w:rsidR="00CB4DA1" w:rsidRPr="00C42B88" w:rsidRDefault="00CB4DA1" w:rsidP="00CB4DA1">
            <w:pPr>
              <w:tabs>
                <w:tab w:val="left" w:pos="576"/>
                <w:tab w:val="left" w:pos="1152"/>
              </w:tabs>
              <w:rPr>
                <w:rFonts w:ascii="Arial" w:hAnsi="Arial" w:cs="Arial"/>
                <w:i/>
                <w:color w:val="0000FF"/>
                <w:szCs w:val="24"/>
              </w:rPr>
            </w:pPr>
            <w:r w:rsidRPr="00C42B88">
              <w:rPr>
                <w:rFonts w:ascii="Arial" w:hAnsi="Arial" w:cs="Arial"/>
                <w:i/>
                <w:color w:val="0000FF"/>
                <w:szCs w:val="24"/>
              </w:rPr>
              <w:t>Pièce f-2 : pour les matériaux les produits manufacturés</w:t>
            </w:r>
          </w:p>
          <w:p w14:paraId="6AE7277F" w14:textId="77777777" w:rsidR="00CB4DA1" w:rsidRPr="00C42B88" w:rsidRDefault="00CB4DA1" w:rsidP="00CB4DA1">
            <w:pPr>
              <w:tabs>
                <w:tab w:val="left" w:pos="576"/>
                <w:tab w:val="left" w:pos="1152"/>
              </w:tabs>
              <w:rPr>
                <w:rFonts w:ascii="Arial" w:hAnsi="Arial" w:cs="Arial"/>
                <w:i/>
                <w:color w:val="0000FF"/>
                <w:szCs w:val="24"/>
              </w:rPr>
            </w:pPr>
            <w:r w:rsidRPr="00C42B88">
              <w:rPr>
                <w:rFonts w:ascii="Arial" w:hAnsi="Arial" w:cs="Arial"/>
                <w:color w:val="0000FF"/>
                <w:szCs w:val="24"/>
              </w:rPr>
              <w:t>(</w:t>
            </w:r>
            <w:proofErr w:type="gramStart"/>
            <w:r w:rsidRPr="00C42B88">
              <w:rPr>
                <w:rFonts w:ascii="Arial" w:hAnsi="Arial" w:cs="Arial"/>
                <w:color w:val="0000FF"/>
                <w:szCs w:val="24"/>
              </w:rPr>
              <w:t>il</w:t>
            </w:r>
            <w:proofErr w:type="gramEnd"/>
            <w:r w:rsidRPr="00C42B88">
              <w:rPr>
                <w:rFonts w:ascii="Arial" w:hAnsi="Arial" w:cs="Arial"/>
                <w:color w:val="0000FF"/>
                <w:szCs w:val="24"/>
              </w:rPr>
              <w:t xml:space="preserve"> s’agit de présenter un tableau sous la forme d’une liste des matériaux et produits manufacturés à utiliser dans le cadre des travaux en précisant leur provenance-confère formulaire PROV à la section IV</w:t>
            </w:r>
            <w:r w:rsidRPr="00C42B88">
              <w:rPr>
                <w:rFonts w:ascii="Arial" w:hAnsi="Arial" w:cs="Arial"/>
                <w:i/>
                <w:color w:val="0000FF"/>
                <w:szCs w:val="24"/>
              </w:rPr>
              <w:t xml:space="preserve">) </w:t>
            </w:r>
          </w:p>
          <w:p w14:paraId="40E3113F" w14:textId="77777777" w:rsidR="00CB4DA1" w:rsidRPr="00C42B88" w:rsidRDefault="00CB4DA1" w:rsidP="00CB4DA1">
            <w:pPr>
              <w:tabs>
                <w:tab w:val="right" w:pos="7254"/>
              </w:tabs>
              <w:spacing w:before="60" w:after="60"/>
              <w:rPr>
                <w:rFonts w:ascii="Arial" w:hAnsi="Arial" w:cs="Arial"/>
                <w:b/>
                <w:color w:val="0000FF"/>
                <w:szCs w:val="24"/>
              </w:rPr>
            </w:pPr>
            <w:r w:rsidRPr="00C42B88">
              <w:rPr>
                <w:rFonts w:ascii="Arial" w:hAnsi="Arial" w:cs="Arial"/>
                <w:b/>
                <w:color w:val="0000FF"/>
                <w:szCs w:val="24"/>
              </w:rPr>
              <w:lastRenderedPageBreak/>
              <w:t>Pièces g : preuves de la qualification du soumissionnaire</w:t>
            </w:r>
          </w:p>
          <w:p w14:paraId="62197D1E" w14:textId="77777777" w:rsidR="00CB4DA1" w:rsidRPr="00C42B88" w:rsidRDefault="00CB4DA1" w:rsidP="00CB4DA1">
            <w:pPr>
              <w:pStyle w:val="TM3"/>
              <w:tabs>
                <w:tab w:val="right" w:leader="dot" w:pos="9350"/>
              </w:tabs>
              <w:rPr>
                <w:rFonts w:ascii="Arial" w:hAnsi="Arial" w:cs="Arial"/>
                <w:i/>
                <w:color w:val="0000FF"/>
                <w:szCs w:val="24"/>
              </w:rPr>
            </w:pPr>
            <w:proofErr w:type="gramStart"/>
            <w:r w:rsidRPr="00C42B88">
              <w:rPr>
                <w:rFonts w:ascii="Arial" w:hAnsi="Arial" w:cs="Arial"/>
                <w:b/>
                <w:i/>
                <w:color w:val="0000FF"/>
                <w:szCs w:val="24"/>
              </w:rPr>
              <w:t>pièces</w:t>
            </w:r>
            <w:proofErr w:type="gramEnd"/>
            <w:r w:rsidRPr="00C42B88">
              <w:rPr>
                <w:rFonts w:ascii="Arial" w:hAnsi="Arial" w:cs="Arial"/>
                <w:b/>
                <w:i/>
                <w:color w:val="0000FF"/>
                <w:szCs w:val="24"/>
              </w:rPr>
              <w:t xml:space="preserve"> g-1</w:t>
            </w:r>
            <w:r w:rsidRPr="00C42B88">
              <w:rPr>
                <w:rFonts w:ascii="Arial" w:hAnsi="Arial" w:cs="Arial"/>
                <w:i/>
                <w:color w:val="0000FF"/>
                <w:szCs w:val="24"/>
              </w:rPr>
              <w:t xml:space="preserve"> : </w:t>
            </w:r>
            <w:hyperlink w:anchor="_Toc273608563" w:history="1">
              <w:r w:rsidRPr="00C42B88">
                <w:rPr>
                  <w:rStyle w:val="Lienhypertexte"/>
                  <w:rFonts w:ascii="Arial" w:hAnsi="Arial" w:cs="Arial"/>
                  <w:i/>
                  <w:noProof/>
                  <w:szCs w:val="24"/>
                </w:rPr>
                <w:t>Renseignements sur le soumissionnaire</w:t>
              </w:r>
            </w:hyperlink>
          </w:p>
          <w:p w14:paraId="06E1E2EF" w14:textId="77777777" w:rsidR="00CB4DA1" w:rsidRPr="00C42B88" w:rsidRDefault="00CB4DA1" w:rsidP="00CB4DA1">
            <w:pPr>
              <w:rPr>
                <w:rFonts w:ascii="Arial" w:hAnsi="Arial" w:cs="Arial"/>
                <w:szCs w:val="24"/>
              </w:rPr>
            </w:pPr>
            <w:r w:rsidRPr="00C42B88">
              <w:rPr>
                <w:rFonts w:ascii="Arial" w:hAnsi="Arial" w:cs="Arial"/>
                <w:szCs w:val="24"/>
              </w:rPr>
              <w:t xml:space="preserve">                      </w:t>
            </w:r>
            <w:proofErr w:type="gramStart"/>
            <w:r w:rsidRPr="00C42B88">
              <w:rPr>
                <w:rFonts w:ascii="Arial" w:hAnsi="Arial" w:cs="Arial"/>
                <w:szCs w:val="24"/>
              </w:rPr>
              <w:t>g</w:t>
            </w:r>
            <w:proofErr w:type="gramEnd"/>
            <w:r w:rsidRPr="00C42B88">
              <w:rPr>
                <w:rFonts w:ascii="Arial" w:hAnsi="Arial" w:cs="Arial"/>
                <w:szCs w:val="24"/>
              </w:rPr>
              <w:t>-1-1-Fiche de renseignements (formulaire ELI-1.1)</w:t>
            </w:r>
          </w:p>
          <w:p w14:paraId="22CBA80B" w14:textId="77777777" w:rsidR="00CB4DA1" w:rsidRPr="00C42B88" w:rsidRDefault="00CB4DA1" w:rsidP="00CB4DA1">
            <w:pPr>
              <w:rPr>
                <w:rFonts w:ascii="Arial" w:hAnsi="Arial" w:cs="Arial"/>
                <w:szCs w:val="24"/>
              </w:rPr>
            </w:pPr>
            <w:r w:rsidRPr="00C42B88">
              <w:rPr>
                <w:rFonts w:ascii="Arial" w:hAnsi="Arial" w:cs="Arial"/>
                <w:szCs w:val="24"/>
              </w:rPr>
              <w:t xml:space="preserve">                      </w:t>
            </w:r>
            <w:proofErr w:type="gramStart"/>
            <w:r w:rsidRPr="00C42B88">
              <w:rPr>
                <w:rFonts w:ascii="Arial" w:hAnsi="Arial" w:cs="Arial"/>
                <w:szCs w:val="24"/>
              </w:rPr>
              <w:t>g</w:t>
            </w:r>
            <w:proofErr w:type="gramEnd"/>
            <w:r w:rsidRPr="00C42B88">
              <w:rPr>
                <w:rFonts w:ascii="Arial" w:hAnsi="Arial" w:cs="Arial"/>
                <w:szCs w:val="24"/>
              </w:rPr>
              <w:t xml:space="preserve">-1-2- </w:t>
            </w:r>
            <w:r w:rsidRPr="00C42B88">
              <w:rPr>
                <w:rFonts w:ascii="Arial" w:hAnsi="Arial" w:cs="Arial"/>
                <w:spacing w:val="-2"/>
                <w:szCs w:val="24"/>
              </w:rPr>
              <w:t xml:space="preserve">Statuts ou Documents constitutifs de la société            (pour un groupement, il faudra ajouter, en plus des statuts de chaque membre, la lettre d’intention de former ou de signer un accord de groupement) </w:t>
            </w:r>
          </w:p>
          <w:p w14:paraId="79FA70D4" w14:textId="77777777" w:rsidR="00CB4DA1" w:rsidRPr="00C42B88" w:rsidRDefault="00CB4DA1" w:rsidP="00CB4DA1">
            <w:pPr>
              <w:pStyle w:val="TM3"/>
              <w:tabs>
                <w:tab w:val="right" w:leader="dot" w:pos="9350"/>
              </w:tabs>
              <w:ind w:left="1238" w:right="56"/>
              <w:rPr>
                <w:rFonts w:ascii="Arial" w:hAnsi="Arial" w:cs="Arial"/>
                <w:szCs w:val="24"/>
              </w:rPr>
            </w:pPr>
            <w:proofErr w:type="gramStart"/>
            <w:r w:rsidRPr="00C42B88">
              <w:rPr>
                <w:rFonts w:ascii="Arial" w:hAnsi="Arial" w:cs="Arial"/>
                <w:b/>
                <w:i/>
                <w:color w:val="0000FF"/>
                <w:szCs w:val="24"/>
              </w:rPr>
              <w:t>pièces</w:t>
            </w:r>
            <w:proofErr w:type="gramEnd"/>
            <w:r w:rsidRPr="00C42B88">
              <w:rPr>
                <w:rFonts w:ascii="Arial" w:hAnsi="Arial" w:cs="Arial"/>
                <w:b/>
                <w:i/>
                <w:color w:val="0000FF"/>
                <w:szCs w:val="24"/>
              </w:rPr>
              <w:t xml:space="preserve"> g-2</w:t>
            </w:r>
            <w:r w:rsidRPr="00C42B88">
              <w:rPr>
                <w:rFonts w:ascii="Arial" w:hAnsi="Arial" w:cs="Arial"/>
                <w:i/>
                <w:color w:val="0000FF"/>
                <w:szCs w:val="24"/>
              </w:rPr>
              <w:t xml:space="preserve"> : </w:t>
            </w:r>
            <w:hyperlink w:anchor="_Toc273608564" w:history="1">
              <w:r w:rsidRPr="00C42B88">
                <w:rPr>
                  <w:rStyle w:val="Lienhypertexte"/>
                  <w:rFonts w:ascii="Arial" w:hAnsi="Arial" w:cs="Arial"/>
                  <w:i/>
                  <w:noProof/>
                  <w:szCs w:val="24"/>
                </w:rPr>
                <w:t>Fiche de renseignements sur chaque partie d’un GECA</w:t>
              </w:r>
            </w:hyperlink>
            <w:r w:rsidRPr="00C42B88">
              <w:rPr>
                <w:rFonts w:ascii="Arial" w:hAnsi="Arial" w:cs="Arial"/>
                <w:i/>
                <w:color w:val="0000FF"/>
                <w:szCs w:val="24"/>
              </w:rPr>
              <w:t xml:space="preserve">  </w:t>
            </w:r>
            <w:r w:rsidRPr="00C42B88">
              <w:rPr>
                <w:rFonts w:ascii="Arial" w:hAnsi="Arial" w:cs="Arial"/>
                <w:b/>
                <w:color w:val="0000FF"/>
                <w:szCs w:val="24"/>
              </w:rPr>
              <w:t xml:space="preserve">      </w:t>
            </w:r>
            <w:r w:rsidRPr="00C42B88">
              <w:rPr>
                <w:rFonts w:ascii="Arial" w:hAnsi="Arial" w:cs="Arial"/>
                <w:szCs w:val="24"/>
              </w:rPr>
              <w:t>(sans objet s’il n’y a pas groupement)</w:t>
            </w:r>
          </w:p>
          <w:p w14:paraId="17C7761F" w14:textId="77777777" w:rsidR="00CB4DA1" w:rsidRPr="00C42B88" w:rsidRDefault="00CB4DA1" w:rsidP="00CB4DA1">
            <w:pPr>
              <w:rPr>
                <w:rFonts w:ascii="Arial" w:hAnsi="Arial" w:cs="Arial"/>
                <w:szCs w:val="24"/>
              </w:rPr>
            </w:pPr>
            <w:r w:rsidRPr="00C42B88">
              <w:rPr>
                <w:rFonts w:ascii="Arial" w:hAnsi="Arial" w:cs="Arial"/>
                <w:szCs w:val="24"/>
              </w:rPr>
              <w:t xml:space="preserve">                        </w:t>
            </w:r>
            <w:proofErr w:type="gramStart"/>
            <w:r w:rsidRPr="00C42B88">
              <w:rPr>
                <w:rFonts w:ascii="Arial" w:hAnsi="Arial" w:cs="Arial"/>
                <w:szCs w:val="24"/>
              </w:rPr>
              <w:t>g</w:t>
            </w:r>
            <w:proofErr w:type="gramEnd"/>
            <w:r w:rsidRPr="00C42B88">
              <w:rPr>
                <w:rFonts w:ascii="Arial" w:hAnsi="Arial" w:cs="Arial"/>
                <w:szCs w:val="24"/>
              </w:rPr>
              <w:t>-2-1-Fiches de renseignements (formulaire ELI-1.2) -                                   pour chaque membre du groupement</w:t>
            </w:r>
          </w:p>
          <w:p w14:paraId="5A0B358A" w14:textId="77777777" w:rsidR="00CB4DA1" w:rsidRPr="00C42B88" w:rsidRDefault="00CB4DA1" w:rsidP="00CB4DA1">
            <w:pPr>
              <w:rPr>
                <w:rFonts w:ascii="Arial" w:hAnsi="Arial" w:cs="Arial"/>
                <w:spacing w:val="-2"/>
                <w:szCs w:val="24"/>
              </w:rPr>
            </w:pPr>
            <w:r w:rsidRPr="00C42B88">
              <w:rPr>
                <w:rFonts w:ascii="Arial" w:hAnsi="Arial" w:cs="Arial"/>
                <w:szCs w:val="24"/>
              </w:rPr>
              <w:t xml:space="preserve">                        </w:t>
            </w:r>
            <w:proofErr w:type="gramStart"/>
            <w:r w:rsidRPr="00C42B88">
              <w:rPr>
                <w:rFonts w:ascii="Arial" w:hAnsi="Arial" w:cs="Arial"/>
                <w:szCs w:val="24"/>
              </w:rPr>
              <w:t>g</w:t>
            </w:r>
            <w:proofErr w:type="gramEnd"/>
            <w:r w:rsidRPr="00C42B88">
              <w:rPr>
                <w:rFonts w:ascii="Arial" w:hAnsi="Arial" w:cs="Arial"/>
                <w:szCs w:val="24"/>
              </w:rPr>
              <w:t xml:space="preserve">-1-2- </w:t>
            </w:r>
            <w:r w:rsidRPr="00C42B88">
              <w:rPr>
                <w:rFonts w:ascii="Arial" w:hAnsi="Arial" w:cs="Arial"/>
                <w:spacing w:val="-2"/>
                <w:szCs w:val="24"/>
              </w:rPr>
              <w:t>Statuts ou Documents constitutifs de la société -                                    pour chaque membre du groupement </w:t>
            </w:r>
          </w:p>
          <w:p w14:paraId="7B11C466" w14:textId="77777777" w:rsidR="00CB4DA1" w:rsidRPr="00C42B88" w:rsidRDefault="00CB4DA1" w:rsidP="00CB4DA1">
            <w:pPr>
              <w:rPr>
                <w:rFonts w:ascii="Arial" w:hAnsi="Arial" w:cs="Arial"/>
                <w:i/>
                <w:color w:val="0070C0"/>
                <w:szCs w:val="24"/>
              </w:rPr>
            </w:pPr>
            <w:r w:rsidRPr="00C42B88">
              <w:rPr>
                <w:rFonts w:ascii="Arial" w:hAnsi="Arial" w:cs="Arial"/>
                <w:color w:val="0000FF"/>
                <w:spacing w:val="-2"/>
                <w:szCs w:val="24"/>
              </w:rPr>
              <w:t xml:space="preserve">    </w:t>
            </w:r>
            <w:proofErr w:type="gramStart"/>
            <w:r w:rsidRPr="00C42B88">
              <w:rPr>
                <w:rFonts w:ascii="Arial" w:hAnsi="Arial" w:cs="Arial"/>
                <w:b/>
                <w:i/>
                <w:color w:val="0000FF"/>
                <w:szCs w:val="24"/>
              </w:rPr>
              <w:t>pièce</w:t>
            </w:r>
            <w:proofErr w:type="gramEnd"/>
            <w:r w:rsidRPr="00C42B88">
              <w:rPr>
                <w:rFonts w:ascii="Arial" w:hAnsi="Arial" w:cs="Arial"/>
                <w:b/>
                <w:i/>
                <w:color w:val="0000FF"/>
                <w:szCs w:val="24"/>
              </w:rPr>
              <w:t xml:space="preserve"> g-3</w:t>
            </w:r>
            <w:r w:rsidRPr="00C42B88">
              <w:rPr>
                <w:rFonts w:ascii="Arial" w:hAnsi="Arial" w:cs="Arial"/>
                <w:i/>
                <w:color w:val="0000FF"/>
                <w:szCs w:val="24"/>
              </w:rPr>
              <w:t xml:space="preserve"> : </w:t>
            </w:r>
            <w:hyperlink w:anchor="_Toc273608565" w:history="1">
              <w:r w:rsidRPr="00C42B88">
                <w:rPr>
                  <w:rStyle w:val="Lienhypertexte"/>
                  <w:rFonts w:ascii="Arial" w:hAnsi="Arial" w:cs="Arial"/>
                  <w:i/>
                  <w:noProof/>
                  <w:szCs w:val="24"/>
                </w:rPr>
                <w:t>Antécédents de marchés non exécutés</w:t>
              </w:r>
            </w:hyperlink>
            <w:r w:rsidRPr="00C42B88">
              <w:rPr>
                <w:rFonts w:ascii="Arial" w:hAnsi="Arial" w:cs="Arial"/>
                <w:i/>
                <w:color w:val="0070C0"/>
                <w:szCs w:val="24"/>
              </w:rPr>
              <w:t xml:space="preserve"> </w:t>
            </w:r>
          </w:p>
          <w:p w14:paraId="73A87204" w14:textId="77777777" w:rsidR="00CB4DA1" w:rsidRPr="00C42B88" w:rsidRDefault="00CB4DA1" w:rsidP="00CB4DA1">
            <w:pPr>
              <w:pStyle w:val="TM3"/>
              <w:tabs>
                <w:tab w:val="right" w:leader="dot" w:pos="9350"/>
              </w:tabs>
              <w:ind w:left="-38"/>
              <w:rPr>
                <w:rFonts w:ascii="Arial" w:hAnsi="Arial" w:cs="Arial"/>
                <w:szCs w:val="24"/>
              </w:rPr>
            </w:pPr>
            <w:r w:rsidRPr="00C42B88">
              <w:rPr>
                <w:rFonts w:ascii="Arial" w:hAnsi="Arial" w:cs="Arial"/>
                <w:szCs w:val="24"/>
              </w:rPr>
              <w:t xml:space="preserve">                          (</w:t>
            </w:r>
            <w:proofErr w:type="gramStart"/>
            <w:r w:rsidRPr="00C42B88">
              <w:rPr>
                <w:rFonts w:ascii="Arial" w:hAnsi="Arial" w:cs="Arial"/>
                <w:szCs w:val="24"/>
              </w:rPr>
              <w:t>formulaire</w:t>
            </w:r>
            <w:proofErr w:type="gramEnd"/>
            <w:r w:rsidRPr="00C42B88">
              <w:rPr>
                <w:rFonts w:ascii="Arial" w:hAnsi="Arial" w:cs="Arial"/>
                <w:szCs w:val="24"/>
              </w:rPr>
              <w:t xml:space="preserve"> CON-2) -  (Ceci est à présenter par chaque                         membre en cas de groupement)</w:t>
            </w:r>
          </w:p>
          <w:p w14:paraId="202AF220" w14:textId="77777777" w:rsidR="00CB4DA1" w:rsidRPr="00C42B88" w:rsidRDefault="00CB4DA1" w:rsidP="00CB4DA1">
            <w:pPr>
              <w:pStyle w:val="TM3"/>
              <w:tabs>
                <w:tab w:val="left" w:pos="4635"/>
              </w:tabs>
              <w:rPr>
                <w:rFonts w:ascii="Arial" w:hAnsi="Arial" w:cs="Arial"/>
                <w:i/>
                <w:color w:val="0000FF"/>
                <w:szCs w:val="24"/>
              </w:rPr>
            </w:pPr>
            <w:proofErr w:type="gramStart"/>
            <w:r w:rsidRPr="00C42B88">
              <w:rPr>
                <w:rFonts w:ascii="Arial" w:hAnsi="Arial" w:cs="Arial"/>
                <w:b/>
                <w:i/>
                <w:color w:val="0000FF"/>
                <w:szCs w:val="24"/>
              </w:rPr>
              <w:t>pièce</w:t>
            </w:r>
            <w:proofErr w:type="gramEnd"/>
            <w:r w:rsidRPr="00C42B88">
              <w:rPr>
                <w:rFonts w:ascii="Arial" w:hAnsi="Arial" w:cs="Arial"/>
                <w:b/>
                <w:i/>
                <w:color w:val="0000FF"/>
                <w:szCs w:val="24"/>
              </w:rPr>
              <w:t xml:space="preserve"> g-4</w:t>
            </w:r>
            <w:r w:rsidRPr="00C42B88">
              <w:rPr>
                <w:rFonts w:ascii="Arial" w:hAnsi="Arial" w:cs="Arial"/>
                <w:i/>
                <w:color w:val="0000FF"/>
                <w:szCs w:val="24"/>
              </w:rPr>
              <w:t xml:space="preserve"> : </w:t>
            </w:r>
            <w:hyperlink w:anchor="_Toc273608566" w:history="1">
              <w:r w:rsidRPr="00C42B88">
                <w:rPr>
                  <w:rStyle w:val="Lienhypertexte"/>
                  <w:rFonts w:ascii="Arial" w:hAnsi="Arial" w:cs="Arial"/>
                  <w:i/>
                  <w:noProof/>
                  <w:szCs w:val="24"/>
                </w:rPr>
                <w:t>Marchés/Travaux en cours</w:t>
              </w:r>
            </w:hyperlink>
          </w:p>
          <w:p w14:paraId="2A97740B" w14:textId="77777777" w:rsidR="00CB4DA1" w:rsidRPr="00C42B88" w:rsidRDefault="00CB4DA1" w:rsidP="00CB4DA1">
            <w:pPr>
              <w:pStyle w:val="TM3"/>
              <w:tabs>
                <w:tab w:val="right" w:leader="dot" w:pos="9350"/>
              </w:tabs>
              <w:ind w:left="246" w:firstLine="0"/>
              <w:rPr>
                <w:rFonts w:ascii="Arial" w:hAnsi="Arial" w:cs="Arial"/>
                <w:szCs w:val="24"/>
              </w:rPr>
            </w:pPr>
            <w:r w:rsidRPr="00C42B88">
              <w:rPr>
                <w:rFonts w:ascii="Arial" w:hAnsi="Arial" w:cs="Arial"/>
                <w:szCs w:val="24"/>
              </w:rPr>
              <w:t xml:space="preserve">    (</w:t>
            </w:r>
            <w:proofErr w:type="gramStart"/>
            <w:r w:rsidRPr="00C42B88">
              <w:rPr>
                <w:rFonts w:ascii="Arial" w:hAnsi="Arial" w:cs="Arial"/>
                <w:szCs w:val="24"/>
              </w:rPr>
              <w:t>formulaire</w:t>
            </w:r>
            <w:proofErr w:type="gramEnd"/>
            <w:r w:rsidRPr="00C42B88">
              <w:rPr>
                <w:rFonts w:ascii="Arial" w:hAnsi="Arial" w:cs="Arial"/>
                <w:szCs w:val="24"/>
              </w:rPr>
              <w:t xml:space="preserve"> MTC) - (Ceci est à présenter par chaque                   membre en cas de groupement)</w:t>
            </w:r>
          </w:p>
          <w:p w14:paraId="0F4B893D" w14:textId="77777777" w:rsidR="00CB4DA1" w:rsidRPr="00C42B88" w:rsidRDefault="00CB4DA1" w:rsidP="00CB4DA1">
            <w:pPr>
              <w:pStyle w:val="TM3"/>
              <w:tabs>
                <w:tab w:val="right" w:leader="dot" w:pos="9350"/>
              </w:tabs>
              <w:rPr>
                <w:rStyle w:val="Lienhypertexte"/>
                <w:rFonts w:ascii="Arial" w:hAnsi="Arial" w:cs="Arial"/>
                <w:i/>
                <w:noProof/>
                <w:szCs w:val="24"/>
              </w:rPr>
            </w:pPr>
            <w:proofErr w:type="gramStart"/>
            <w:r w:rsidRPr="00C42B88">
              <w:rPr>
                <w:rFonts w:ascii="Arial" w:hAnsi="Arial" w:cs="Arial"/>
                <w:b/>
                <w:i/>
                <w:color w:val="0000FF"/>
                <w:szCs w:val="24"/>
              </w:rPr>
              <w:t>pièces</w:t>
            </w:r>
            <w:proofErr w:type="gramEnd"/>
            <w:r w:rsidRPr="00C42B88">
              <w:rPr>
                <w:rFonts w:ascii="Arial" w:hAnsi="Arial" w:cs="Arial"/>
                <w:b/>
                <w:i/>
                <w:color w:val="0000FF"/>
                <w:szCs w:val="24"/>
              </w:rPr>
              <w:t xml:space="preserve"> g-5 :</w:t>
            </w:r>
            <w:r w:rsidRPr="00C42B88">
              <w:rPr>
                <w:rFonts w:ascii="Arial" w:hAnsi="Arial" w:cs="Arial"/>
                <w:i/>
                <w:color w:val="0000FF"/>
                <w:szCs w:val="24"/>
              </w:rPr>
              <w:t> </w:t>
            </w:r>
            <w:hyperlink w:anchor="_Toc273608567" w:history="1">
              <w:r w:rsidRPr="00C42B88">
                <w:rPr>
                  <w:rStyle w:val="Lienhypertexte"/>
                  <w:rFonts w:ascii="Arial" w:hAnsi="Arial" w:cs="Arial"/>
                  <w:i/>
                  <w:noProof/>
                  <w:szCs w:val="24"/>
                </w:rPr>
                <w:t>Situation financière</w:t>
              </w:r>
            </w:hyperlink>
            <w:r w:rsidRPr="00C42B88">
              <w:rPr>
                <w:rStyle w:val="Lienhypertexte"/>
                <w:rFonts w:ascii="Arial" w:hAnsi="Arial" w:cs="Arial"/>
                <w:i/>
                <w:noProof/>
                <w:szCs w:val="24"/>
              </w:rPr>
              <w:t xml:space="preserve"> </w:t>
            </w:r>
          </w:p>
          <w:p w14:paraId="5FDCA853" w14:textId="77777777" w:rsidR="00CB4DA1" w:rsidRPr="00C42B88" w:rsidRDefault="00CB4DA1" w:rsidP="00CB4DA1">
            <w:pPr>
              <w:pStyle w:val="TM3"/>
              <w:tabs>
                <w:tab w:val="right" w:leader="dot" w:pos="9350"/>
              </w:tabs>
              <w:ind w:right="56"/>
              <w:rPr>
                <w:rFonts w:ascii="Arial" w:hAnsi="Arial" w:cs="Arial"/>
                <w:szCs w:val="24"/>
              </w:rPr>
            </w:pPr>
            <w:r w:rsidRPr="00C42B88">
              <w:rPr>
                <w:rFonts w:ascii="Arial" w:hAnsi="Arial" w:cs="Arial"/>
                <w:szCs w:val="24"/>
              </w:rPr>
              <w:t xml:space="preserve"> </w:t>
            </w:r>
            <w:proofErr w:type="gramStart"/>
            <w:r w:rsidRPr="00C42B88">
              <w:rPr>
                <w:rFonts w:ascii="Arial" w:hAnsi="Arial" w:cs="Arial"/>
                <w:szCs w:val="24"/>
              </w:rPr>
              <w:t>g</w:t>
            </w:r>
            <w:proofErr w:type="gramEnd"/>
            <w:r w:rsidRPr="00C42B88">
              <w:rPr>
                <w:rFonts w:ascii="Arial" w:hAnsi="Arial" w:cs="Arial"/>
                <w:szCs w:val="24"/>
              </w:rPr>
              <w:t>-5-1-Fiche de situation financière (formulaire FIN-3.1)</w:t>
            </w:r>
          </w:p>
          <w:p w14:paraId="2F3256B7" w14:textId="77777777" w:rsidR="00CB4DA1" w:rsidRPr="00C42B88" w:rsidRDefault="00CB4DA1" w:rsidP="00CB4DA1">
            <w:pPr>
              <w:pStyle w:val="TM3"/>
              <w:tabs>
                <w:tab w:val="right" w:leader="dot" w:pos="9350"/>
              </w:tabs>
              <w:ind w:left="1096" w:right="56"/>
              <w:rPr>
                <w:rFonts w:ascii="Arial" w:hAnsi="Arial" w:cs="Arial"/>
                <w:szCs w:val="24"/>
              </w:rPr>
            </w:pPr>
            <w:r w:rsidRPr="00C42B88">
              <w:rPr>
                <w:rFonts w:ascii="Arial" w:hAnsi="Arial" w:cs="Arial"/>
                <w:szCs w:val="24"/>
              </w:rPr>
              <w:t>(Ceci est à présenter par chaque membre en cas de groupement)</w:t>
            </w:r>
          </w:p>
          <w:p w14:paraId="393566CC" w14:textId="77777777" w:rsidR="00CB4DA1" w:rsidRPr="00C42B88" w:rsidRDefault="00CB4DA1" w:rsidP="00CB4DA1">
            <w:pPr>
              <w:rPr>
                <w:rFonts w:ascii="Arial" w:hAnsi="Arial" w:cs="Arial"/>
                <w:szCs w:val="24"/>
              </w:rPr>
            </w:pPr>
            <w:r w:rsidRPr="00C42B88">
              <w:rPr>
                <w:rFonts w:ascii="Arial" w:hAnsi="Arial" w:cs="Arial"/>
                <w:szCs w:val="24"/>
              </w:rPr>
              <w:t xml:space="preserve">                        </w:t>
            </w:r>
            <w:proofErr w:type="gramStart"/>
            <w:r w:rsidRPr="00C42B88">
              <w:rPr>
                <w:rFonts w:ascii="Arial" w:hAnsi="Arial" w:cs="Arial"/>
                <w:szCs w:val="24"/>
              </w:rPr>
              <w:t>g</w:t>
            </w:r>
            <w:proofErr w:type="gramEnd"/>
            <w:r w:rsidRPr="00C42B88">
              <w:rPr>
                <w:rFonts w:ascii="Arial" w:hAnsi="Arial" w:cs="Arial"/>
                <w:szCs w:val="24"/>
              </w:rPr>
              <w:t>-5-2-Copie des états financiers des 3 dernières                                années (2017 ; 2018 ; 2019) – (ceci est à présenter par chaque membre en cas de groupement)</w:t>
            </w:r>
          </w:p>
          <w:p w14:paraId="50B5826A" w14:textId="77777777" w:rsidR="00CB4DA1" w:rsidRPr="00C42B88" w:rsidRDefault="00CB4DA1" w:rsidP="00CB4DA1">
            <w:pPr>
              <w:rPr>
                <w:rFonts w:ascii="Arial" w:hAnsi="Arial" w:cs="Arial"/>
                <w:b/>
                <w:color w:val="0000FF"/>
                <w:szCs w:val="24"/>
              </w:rPr>
            </w:pPr>
            <w:r w:rsidRPr="00C42B88">
              <w:rPr>
                <w:rFonts w:ascii="Arial" w:hAnsi="Arial" w:cs="Arial"/>
                <w:i/>
                <w:color w:val="0000FF"/>
                <w:szCs w:val="24"/>
              </w:rPr>
              <w:t xml:space="preserve">                               (</w:t>
            </w:r>
            <w:proofErr w:type="gramStart"/>
            <w:r w:rsidRPr="00C42B88">
              <w:rPr>
                <w:rFonts w:ascii="Arial" w:hAnsi="Arial" w:cs="Arial"/>
                <w:b/>
                <w:i/>
                <w:color w:val="0000FF"/>
                <w:szCs w:val="24"/>
              </w:rPr>
              <w:t>pour</w:t>
            </w:r>
            <w:proofErr w:type="gramEnd"/>
            <w:r w:rsidRPr="00C42B88">
              <w:rPr>
                <w:rFonts w:ascii="Arial" w:hAnsi="Arial" w:cs="Arial"/>
                <w:b/>
                <w:i/>
                <w:color w:val="0000FF"/>
                <w:szCs w:val="24"/>
              </w:rPr>
              <w:t xml:space="preserve"> les nationaux</w:t>
            </w:r>
            <w:r w:rsidRPr="00C42B88">
              <w:rPr>
                <w:rFonts w:ascii="Arial" w:hAnsi="Arial" w:cs="Arial"/>
                <w:i/>
                <w:color w:val="0000FF"/>
                <w:szCs w:val="24"/>
              </w:rPr>
              <w:t xml:space="preserve">, ces bilans doivent porter la mention suivante de la Direction Générale des Impôts : </w:t>
            </w:r>
            <w:r w:rsidRPr="00C42B88">
              <w:rPr>
                <w:rFonts w:ascii="Arial" w:hAnsi="Arial" w:cs="Arial"/>
                <w:b/>
                <w:i/>
                <w:color w:val="0000FF"/>
                <w:szCs w:val="24"/>
              </w:rPr>
              <w:t xml:space="preserve">« Bilan                               conforme aux déclarations souscrites aux services des impôts » </w:t>
            </w:r>
            <w:r w:rsidRPr="00C42B88">
              <w:rPr>
                <w:rFonts w:ascii="Arial" w:hAnsi="Arial" w:cs="Arial"/>
                <w:i/>
                <w:color w:val="0000FF"/>
                <w:szCs w:val="24"/>
              </w:rPr>
              <w:t>et toute pièce tenant lieu</w:t>
            </w:r>
            <w:r w:rsidRPr="00C42B88">
              <w:rPr>
                <w:rFonts w:ascii="Arial" w:hAnsi="Arial" w:cs="Arial"/>
                <w:b/>
                <w:i/>
                <w:color w:val="0000FF"/>
                <w:szCs w:val="24"/>
              </w:rPr>
              <w:t xml:space="preserve"> pour les non nationaux)</w:t>
            </w:r>
          </w:p>
          <w:p w14:paraId="5E590255" w14:textId="77777777" w:rsidR="00CB4DA1" w:rsidRPr="00C42B88" w:rsidRDefault="00CB4DA1" w:rsidP="00CB4DA1">
            <w:pPr>
              <w:pStyle w:val="TM3"/>
              <w:tabs>
                <w:tab w:val="right" w:leader="dot" w:pos="9350"/>
              </w:tabs>
              <w:spacing w:before="120"/>
              <w:ind w:left="238" w:firstLine="8"/>
              <w:rPr>
                <w:rFonts w:ascii="Arial" w:hAnsi="Arial" w:cs="Arial"/>
                <w:i/>
                <w:noProof/>
                <w:color w:val="0000FF"/>
                <w:szCs w:val="24"/>
                <w:lang w:eastAsia="en-US"/>
              </w:rPr>
            </w:pPr>
            <w:proofErr w:type="gramStart"/>
            <w:r w:rsidRPr="00C42B88">
              <w:rPr>
                <w:rFonts w:ascii="Arial" w:hAnsi="Arial" w:cs="Arial"/>
                <w:b/>
                <w:i/>
                <w:color w:val="0000FF"/>
                <w:szCs w:val="24"/>
              </w:rPr>
              <w:t>pièce</w:t>
            </w:r>
            <w:proofErr w:type="gramEnd"/>
            <w:r w:rsidRPr="00C42B88">
              <w:rPr>
                <w:rFonts w:ascii="Arial" w:hAnsi="Arial" w:cs="Arial"/>
                <w:b/>
                <w:i/>
                <w:color w:val="0000FF"/>
                <w:szCs w:val="24"/>
              </w:rPr>
              <w:t xml:space="preserve"> g-6 :</w:t>
            </w:r>
            <w:r w:rsidRPr="00C42B88">
              <w:rPr>
                <w:rFonts w:ascii="Arial" w:hAnsi="Arial" w:cs="Arial"/>
                <w:i/>
                <w:color w:val="0000FF"/>
                <w:szCs w:val="24"/>
              </w:rPr>
              <w:t> </w:t>
            </w:r>
            <w:hyperlink w:anchor="_Toc273608568" w:history="1">
              <w:r w:rsidRPr="00C42B88">
                <w:rPr>
                  <w:rStyle w:val="Lienhypertexte"/>
                  <w:rFonts w:ascii="Arial" w:hAnsi="Arial" w:cs="Arial"/>
                  <w:i/>
                  <w:noProof/>
                  <w:szCs w:val="24"/>
                </w:rPr>
                <w:t>Chiffre d’affaires annuel moyen des activités</w:t>
              </w:r>
            </w:hyperlink>
          </w:p>
          <w:p w14:paraId="17BB7151" w14:textId="77777777" w:rsidR="00CB4DA1" w:rsidRPr="00C42B88" w:rsidRDefault="00CB4DA1" w:rsidP="00CB4DA1">
            <w:pPr>
              <w:pStyle w:val="TM3"/>
              <w:tabs>
                <w:tab w:val="right" w:leader="dot" w:pos="9350"/>
              </w:tabs>
              <w:ind w:left="388" w:hanging="426"/>
              <w:rPr>
                <w:rFonts w:ascii="Arial" w:hAnsi="Arial" w:cs="Arial"/>
                <w:szCs w:val="24"/>
              </w:rPr>
            </w:pPr>
            <w:r w:rsidRPr="00C42B88">
              <w:rPr>
                <w:rFonts w:ascii="Arial" w:hAnsi="Arial" w:cs="Arial"/>
                <w:szCs w:val="24"/>
              </w:rPr>
              <w:t xml:space="preserve">           (</w:t>
            </w:r>
            <w:proofErr w:type="gramStart"/>
            <w:r w:rsidRPr="00C42B88">
              <w:rPr>
                <w:rFonts w:ascii="Arial" w:hAnsi="Arial" w:cs="Arial"/>
                <w:szCs w:val="24"/>
              </w:rPr>
              <w:t>formulaire</w:t>
            </w:r>
            <w:proofErr w:type="gramEnd"/>
            <w:r w:rsidRPr="00C42B88">
              <w:rPr>
                <w:rFonts w:ascii="Arial" w:hAnsi="Arial" w:cs="Arial"/>
                <w:szCs w:val="24"/>
              </w:rPr>
              <w:t xml:space="preserve"> FIN-3.2)   - (Ceci est à présenter par chaque membre en cas de groupement)</w:t>
            </w:r>
          </w:p>
          <w:p w14:paraId="0CF6DC43" w14:textId="77777777" w:rsidR="00CB4DA1" w:rsidRPr="00C42B88" w:rsidRDefault="00CB4DA1" w:rsidP="00CB4DA1">
            <w:pPr>
              <w:pStyle w:val="TM3"/>
              <w:tabs>
                <w:tab w:val="right" w:leader="dot" w:pos="9350"/>
              </w:tabs>
              <w:rPr>
                <w:rFonts w:ascii="Arial" w:hAnsi="Arial" w:cs="Arial"/>
                <w:i/>
                <w:noProof/>
                <w:color w:val="0000FF"/>
                <w:szCs w:val="24"/>
                <w:lang w:eastAsia="en-US"/>
              </w:rPr>
            </w:pPr>
            <w:proofErr w:type="gramStart"/>
            <w:r w:rsidRPr="00C42B88">
              <w:rPr>
                <w:rFonts w:ascii="Arial" w:hAnsi="Arial" w:cs="Arial"/>
                <w:b/>
                <w:i/>
                <w:color w:val="0000FF"/>
                <w:szCs w:val="24"/>
              </w:rPr>
              <w:t>pièce</w:t>
            </w:r>
            <w:proofErr w:type="gramEnd"/>
            <w:r w:rsidRPr="00C42B88">
              <w:rPr>
                <w:rFonts w:ascii="Arial" w:hAnsi="Arial" w:cs="Arial"/>
                <w:b/>
                <w:i/>
                <w:color w:val="0000FF"/>
                <w:szCs w:val="24"/>
              </w:rPr>
              <w:t xml:space="preserve"> g-7 :</w:t>
            </w:r>
            <w:r w:rsidRPr="00C42B88">
              <w:rPr>
                <w:rFonts w:ascii="Arial" w:hAnsi="Arial" w:cs="Arial"/>
                <w:i/>
                <w:color w:val="0000FF"/>
                <w:szCs w:val="24"/>
              </w:rPr>
              <w:t> </w:t>
            </w:r>
            <w:hyperlink w:anchor="_Toc273608569" w:history="1">
              <w:r w:rsidRPr="00C42B88">
                <w:rPr>
                  <w:rStyle w:val="Lienhypertexte"/>
                  <w:rFonts w:ascii="Arial" w:hAnsi="Arial" w:cs="Arial"/>
                  <w:i/>
                  <w:noProof/>
                  <w:szCs w:val="24"/>
                </w:rPr>
                <w:t>Capacité de financement</w:t>
              </w:r>
            </w:hyperlink>
          </w:p>
          <w:p w14:paraId="756CB3C7" w14:textId="77777777" w:rsidR="00CB4DA1" w:rsidRPr="00C42B88" w:rsidRDefault="00CB4DA1" w:rsidP="00CB4DA1">
            <w:pPr>
              <w:rPr>
                <w:rFonts w:ascii="Arial" w:hAnsi="Arial" w:cs="Arial"/>
                <w:szCs w:val="24"/>
              </w:rPr>
            </w:pPr>
            <w:r w:rsidRPr="00C42B88">
              <w:rPr>
                <w:rFonts w:ascii="Arial" w:hAnsi="Arial" w:cs="Arial"/>
                <w:szCs w:val="24"/>
              </w:rPr>
              <w:t xml:space="preserve">                        </w:t>
            </w:r>
            <w:proofErr w:type="gramStart"/>
            <w:r w:rsidRPr="00C42B88">
              <w:rPr>
                <w:rFonts w:ascii="Arial" w:hAnsi="Arial" w:cs="Arial"/>
                <w:szCs w:val="24"/>
              </w:rPr>
              <w:t>g</w:t>
            </w:r>
            <w:proofErr w:type="gramEnd"/>
            <w:r w:rsidRPr="00C42B88">
              <w:rPr>
                <w:rFonts w:ascii="Arial" w:hAnsi="Arial" w:cs="Arial"/>
                <w:szCs w:val="24"/>
              </w:rPr>
              <w:t xml:space="preserve">-7-1-Fiche de capacité de financement </w:t>
            </w:r>
          </w:p>
          <w:p w14:paraId="6639D765" w14:textId="77777777" w:rsidR="00CB4DA1" w:rsidRPr="00C42B88" w:rsidRDefault="00CB4DA1" w:rsidP="00CB4DA1">
            <w:pPr>
              <w:rPr>
                <w:rFonts w:ascii="Arial" w:hAnsi="Arial" w:cs="Arial"/>
                <w:szCs w:val="24"/>
              </w:rPr>
            </w:pPr>
            <w:r w:rsidRPr="00C42B88">
              <w:rPr>
                <w:rFonts w:ascii="Arial" w:hAnsi="Arial" w:cs="Arial"/>
                <w:szCs w:val="24"/>
              </w:rPr>
              <w:lastRenderedPageBreak/>
              <w:t xml:space="preserve">        (</w:t>
            </w:r>
            <w:proofErr w:type="gramStart"/>
            <w:r w:rsidRPr="00C42B88">
              <w:rPr>
                <w:rFonts w:ascii="Arial" w:hAnsi="Arial" w:cs="Arial"/>
                <w:szCs w:val="24"/>
              </w:rPr>
              <w:t>formulaire</w:t>
            </w:r>
            <w:proofErr w:type="gramEnd"/>
            <w:r w:rsidRPr="00C42B88">
              <w:rPr>
                <w:rFonts w:ascii="Arial" w:hAnsi="Arial" w:cs="Arial"/>
                <w:szCs w:val="24"/>
              </w:rPr>
              <w:t xml:space="preserve"> FIN-3.3) - (En cas de groupement, ceci est à présenter par le  groupement ou au moins un de ses membres) </w:t>
            </w:r>
          </w:p>
          <w:p w14:paraId="54093281" w14:textId="77777777" w:rsidR="00CB4DA1" w:rsidRPr="00C42B88" w:rsidRDefault="00CB4DA1" w:rsidP="00CB4DA1">
            <w:pPr>
              <w:rPr>
                <w:rFonts w:ascii="Arial" w:hAnsi="Arial" w:cs="Arial"/>
                <w:szCs w:val="24"/>
              </w:rPr>
            </w:pPr>
            <w:r w:rsidRPr="00C42B88">
              <w:rPr>
                <w:rFonts w:ascii="Arial" w:hAnsi="Arial" w:cs="Arial"/>
                <w:szCs w:val="24"/>
              </w:rPr>
              <w:t xml:space="preserve">                        </w:t>
            </w:r>
            <w:proofErr w:type="gramStart"/>
            <w:r w:rsidRPr="00C42B88">
              <w:rPr>
                <w:rFonts w:ascii="Arial" w:hAnsi="Arial" w:cs="Arial"/>
                <w:szCs w:val="24"/>
              </w:rPr>
              <w:t>g</w:t>
            </w:r>
            <w:proofErr w:type="gramEnd"/>
            <w:r w:rsidRPr="00C42B88">
              <w:rPr>
                <w:rFonts w:ascii="Arial" w:hAnsi="Arial" w:cs="Arial"/>
                <w:szCs w:val="24"/>
              </w:rPr>
              <w:t xml:space="preserve">-7-2-Attestation financière (Formulaire ATT FIN) </w:t>
            </w:r>
          </w:p>
          <w:p w14:paraId="7FE35F84" w14:textId="77777777" w:rsidR="00CB4DA1" w:rsidRPr="00C42B88" w:rsidRDefault="00CB4DA1" w:rsidP="00CB4DA1">
            <w:pPr>
              <w:rPr>
                <w:rFonts w:ascii="Arial" w:hAnsi="Arial" w:cs="Arial"/>
                <w:szCs w:val="24"/>
              </w:rPr>
            </w:pPr>
            <w:r w:rsidRPr="00C42B88">
              <w:rPr>
                <w:rFonts w:ascii="Arial" w:hAnsi="Arial" w:cs="Arial"/>
                <w:spacing w:val="-2"/>
                <w:szCs w:val="24"/>
              </w:rPr>
              <w:t xml:space="preserve">       </w:t>
            </w:r>
            <w:r w:rsidRPr="00C42B88">
              <w:rPr>
                <w:rFonts w:ascii="Arial" w:hAnsi="Arial" w:cs="Arial"/>
                <w:szCs w:val="24"/>
              </w:rPr>
              <w:t xml:space="preserve">(En cas de groupement, ceci est à présenter par le                                   groupement ou au moins un de ses membres) </w:t>
            </w:r>
          </w:p>
          <w:p w14:paraId="50D4574B" w14:textId="77777777" w:rsidR="00CB4DA1" w:rsidRPr="00C42B88" w:rsidRDefault="00CB4DA1" w:rsidP="00CB4DA1">
            <w:pPr>
              <w:pStyle w:val="TM3"/>
              <w:tabs>
                <w:tab w:val="right" w:leader="dot" w:pos="9350"/>
              </w:tabs>
              <w:rPr>
                <w:rFonts w:ascii="Arial" w:hAnsi="Arial" w:cs="Arial"/>
                <w:i/>
                <w:noProof/>
                <w:color w:val="0000FF"/>
                <w:szCs w:val="24"/>
                <w:lang w:eastAsia="en-US"/>
              </w:rPr>
            </w:pPr>
            <w:proofErr w:type="gramStart"/>
            <w:r w:rsidRPr="00C42B88">
              <w:rPr>
                <w:rFonts w:ascii="Arial" w:hAnsi="Arial" w:cs="Arial"/>
                <w:b/>
                <w:i/>
                <w:color w:val="0000FF"/>
                <w:szCs w:val="24"/>
              </w:rPr>
              <w:t>pièce</w:t>
            </w:r>
            <w:proofErr w:type="gramEnd"/>
            <w:r w:rsidRPr="00C42B88">
              <w:rPr>
                <w:rFonts w:ascii="Arial" w:hAnsi="Arial" w:cs="Arial"/>
                <w:b/>
                <w:i/>
                <w:color w:val="0000FF"/>
                <w:szCs w:val="24"/>
              </w:rPr>
              <w:t xml:space="preserve"> g-8 : </w:t>
            </w:r>
            <w:hyperlink w:anchor="_Toc273608570" w:history="1">
              <w:r w:rsidRPr="00C42B88">
                <w:rPr>
                  <w:rStyle w:val="Lienhypertexte"/>
                  <w:rFonts w:ascii="Arial" w:hAnsi="Arial" w:cs="Arial"/>
                  <w:i/>
                  <w:noProof/>
                  <w:szCs w:val="24"/>
                </w:rPr>
                <w:t>Expérience générale</w:t>
              </w:r>
            </w:hyperlink>
          </w:p>
          <w:p w14:paraId="7D25BA53" w14:textId="77777777" w:rsidR="00CB4DA1" w:rsidRPr="00C42B88" w:rsidRDefault="00CB4DA1" w:rsidP="00CB4DA1">
            <w:pPr>
              <w:pStyle w:val="TM3"/>
              <w:tabs>
                <w:tab w:val="right" w:leader="dot" w:pos="9350"/>
              </w:tabs>
              <w:ind w:left="671"/>
              <w:rPr>
                <w:rFonts w:ascii="Arial" w:hAnsi="Arial" w:cs="Arial"/>
                <w:szCs w:val="24"/>
              </w:rPr>
            </w:pPr>
            <w:r w:rsidRPr="00C42B88">
              <w:rPr>
                <w:rFonts w:ascii="Arial" w:hAnsi="Arial" w:cs="Arial"/>
                <w:szCs w:val="24"/>
              </w:rPr>
              <w:t xml:space="preserve">                         (</w:t>
            </w:r>
            <w:proofErr w:type="gramStart"/>
            <w:r w:rsidRPr="00C42B88">
              <w:rPr>
                <w:rFonts w:ascii="Arial" w:hAnsi="Arial" w:cs="Arial"/>
                <w:szCs w:val="24"/>
              </w:rPr>
              <w:t>formulaire</w:t>
            </w:r>
            <w:proofErr w:type="gramEnd"/>
            <w:r w:rsidRPr="00C42B88">
              <w:rPr>
                <w:rFonts w:ascii="Arial" w:hAnsi="Arial" w:cs="Arial"/>
                <w:szCs w:val="24"/>
              </w:rPr>
              <w:t xml:space="preserve"> EXP-2.4.1)  -  (Ceci est à présenter par chaque membre en cas de groupement)</w:t>
            </w:r>
          </w:p>
          <w:p w14:paraId="2B69F971" w14:textId="77777777" w:rsidR="00CB4DA1" w:rsidRPr="00C42B88" w:rsidRDefault="00CB4DA1" w:rsidP="00CB4DA1">
            <w:pPr>
              <w:pStyle w:val="TM3"/>
              <w:tabs>
                <w:tab w:val="right" w:leader="dot" w:pos="9350"/>
              </w:tabs>
              <w:rPr>
                <w:rFonts w:ascii="Arial" w:hAnsi="Arial" w:cs="Arial"/>
                <w:i/>
                <w:color w:val="0000FF"/>
                <w:szCs w:val="24"/>
              </w:rPr>
            </w:pPr>
            <w:proofErr w:type="gramStart"/>
            <w:r w:rsidRPr="00C42B88">
              <w:rPr>
                <w:rFonts w:ascii="Arial" w:hAnsi="Arial" w:cs="Arial"/>
                <w:b/>
                <w:i/>
                <w:color w:val="0000FF"/>
                <w:szCs w:val="24"/>
              </w:rPr>
              <w:t>pièce</w:t>
            </w:r>
            <w:proofErr w:type="gramEnd"/>
            <w:r w:rsidRPr="00C42B88">
              <w:rPr>
                <w:rFonts w:ascii="Arial" w:hAnsi="Arial" w:cs="Arial"/>
                <w:b/>
                <w:i/>
                <w:color w:val="0000FF"/>
                <w:szCs w:val="24"/>
              </w:rPr>
              <w:t xml:space="preserve"> g-9 : </w:t>
            </w:r>
            <w:hyperlink w:anchor="_Toc273608571" w:history="1">
              <w:r w:rsidRPr="00C42B88">
                <w:rPr>
                  <w:rStyle w:val="Lienhypertexte"/>
                  <w:rFonts w:ascii="Arial" w:hAnsi="Arial" w:cs="Arial"/>
                  <w:i/>
                  <w:noProof/>
                  <w:szCs w:val="24"/>
                </w:rPr>
                <w:t>Expérience spécifique de construction</w:t>
              </w:r>
            </w:hyperlink>
          </w:p>
          <w:p w14:paraId="1B931E1F" w14:textId="2C2E9DAB" w:rsidR="00CB4DA1" w:rsidRPr="00C42B88" w:rsidRDefault="00CB4DA1" w:rsidP="00CB4DA1">
            <w:pPr>
              <w:pStyle w:val="TM3"/>
              <w:tabs>
                <w:tab w:val="right" w:leader="dot" w:pos="9350"/>
              </w:tabs>
              <w:ind w:left="671"/>
              <w:rPr>
                <w:rFonts w:ascii="Arial" w:hAnsi="Arial" w:cs="Arial"/>
                <w:szCs w:val="24"/>
              </w:rPr>
            </w:pPr>
            <w:r w:rsidRPr="00C42B88">
              <w:rPr>
                <w:rFonts w:ascii="Arial" w:hAnsi="Arial" w:cs="Arial"/>
                <w:szCs w:val="24"/>
              </w:rPr>
              <w:t xml:space="preserve"> (</w:t>
            </w:r>
            <w:proofErr w:type="gramStart"/>
            <w:r w:rsidRPr="00C42B88">
              <w:rPr>
                <w:rFonts w:ascii="Arial" w:hAnsi="Arial" w:cs="Arial"/>
                <w:szCs w:val="24"/>
              </w:rPr>
              <w:t>formulaires</w:t>
            </w:r>
            <w:proofErr w:type="gramEnd"/>
            <w:r w:rsidRPr="00C42B88">
              <w:rPr>
                <w:rFonts w:ascii="Arial" w:hAnsi="Arial" w:cs="Arial"/>
                <w:szCs w:val="24"/>
              </w:rPr>
              <w:t xml:space="preserve"> EXP-2.4.2 a) et suite : joindre à chaque fiche remplie, </w:t>
            </w:r>
            <w:r w:rsidR="00B76B20" w:rsidRPr="00C42B88">
              <w:rPr>
                <w:rFonts w:ascii="Arial" w:hAnsi="Arial" w:cs="Arial"/>
                <w:szCs w:val="24"/>
              </w:rPr>
              <w:t xml:space="preserve">l’une ou l’autre des pièces suivantes : i) </w:t>
            </w:r>
            <w:r w:rsidRPr="00C42B88">
              <w:rPr>
                <w:rFonts w:ascii="Arial" w:hAnsi="Arial" w:cs="Arial"/>
                <w:szCs w:val="24"/>
              </w:rPr>
              <w:t>l’attestation de bonne fin du Maître d’Ouvrage</w:t>
            </w:r>
            <w:r w:rsidR="00B76B20" w:rsidRPr="00C42B88">
              <w:rPr>
                <w:rFonts w:ascii="Arial" w:hAnsi="Arial" w:cs="Arial"/>
                <w:szCs w:val="24"/>
              </w:rPr>
              <w:t xml:space="preserve"> portant le montant du marché, ii) extrait du marché accompagné du procès-verbal de réception</w:t>
            </w:r>
            <w:r w:rsidRPr="00C42B88">
              <w:rPr>
                <w:rFonts w:ascii="Arial" w:hAnsi="Arial" w:cs="Arial"/>
                <w:szCs w:val="24"/>
              </w:rPr>
              <w:t>)  - (Ceci est à présenter par chaque membre en cas de                          groupement)</w:t>
            </w:r>
          </w:p>
          <w:p w14:paraId="75F75C55" w14:textId="77777777" w:rsidR="00CB4DA1" w:rsidRPr="00C42B88" w:rsidRDefault="00CB4DA1" w:rsidP="00CB4DA1">
            <w:pPr>
              <w:pStyle w:val="TM3"/>
              <w:tabs>
                <w:tab w:val="right" w:leader="dot" w:pos="9350"/>
              </w:tabs>
              <w:rPr>
                <w:rFonts w:ascii="Arial" w:hAnsi="Arial" w:cs="Arial"/>
                <w:i/>
                <w:noProof/>
                <w:color w:val="0000FF"/>
                <w:szCs w:val="24"/>
                <w:lang w:eastAsia="en-US"/>
              </w:rPr>
            </w:pPr>
            <w:proofErr w:type="gramStart"/>
            <w:r w:rsidRPr="00C42B88">
              <w:rPr>
                <w:rFonts w:ascii="Arial" w:hAnsi="Arial" w:cs="Arial"/>
                <w:b/>
                <w:i/>
                <w:color w:val="0000FF"/>
                <w:szCs w:val="24"/>
              </w:rPr>
              <w:t>pièce</w:t>
            </w:r>
            <w:proofErr w:type="gramEnd"/>
            <w:r w:rsidRPr="00C42B88">
              <w:rPr>
                <w:rFonts w:ascii="Arial" w:hAnsi="Arial" w:cs="Arial"/>
                <w:b/>
                <w:i/>
                <w:color w:val="0000FF"/>
                <w:szCs w:val="24"/>
              </w:rPr>
              <w:t xml:space="preserve"> g-10 : </w:t>
            </w:r>
            <w:hyperlink w:anchor="_Toc273608572" w:history="1">
              <w:r w:rsidRPr="00C42B88">
                <w:rPr>
                  <w:rStyle w:val="Lienhypertexte"/>
                  <w:rFonts w:ascii="Arial" w:hAnsi="Arial" w:cs="Arial"/>
                  <w:i/>
                  <w:noProof/>
                  <w:szCs w:val="24"/>
                </w:rPr>
                <w:t>Expérience spécifique de construction dans les principales activités</w:t>
              </w:r>
            </w:hyperlink>
          </w:p>
          <w:p w14:paraId="2D9E1740" w14:textId="5634958D" w:rsidR="00CB4DA1" w:rsidRPr="00C42B88" w:rsidRDefault="00CB4DA1" w:rsidP="00CB4DA1">
            <w:pPr>
              <w:pStyle w:val="TM3"/>
              <w:tabs>
                <w:tab w:val="right" w:leader="dot" w:pos="9350"/>
              </w:tabs>
              <w:ind w:left="813"/>
              <w:rPr>
                <w:rFonts w:ascii="Arial" w:hAnsi="Arial" w:cs="Arial"/>
                <w:noProof/>
                <w:szCs w:val="24"/>
                <w:lang w:eastAsia="en-US"/>
              </w:rPr>
            </w:pPr>
            <w:r w:rsidRPr="00C42B88">
              <w:rPr>
                <w:rFonts w:ascii="Arial" w:hAnsi="Arial" w:cs="Arial"/>
                <w:szCs w:val="24"/>
              </w:rPr>
              <w:t>(</w:t>
            </w:r>
            <w:proofErr w:type="gramStart"/>
            <w:r w:rsidRPr="00C42B88">
              <w:rPr>
                <w:rFonts w:ascii="Arial" w:hAnsi="Arial" w:cs="Arial"/>
                <w:szCs w:val="24"/>
              </w:rPr>
              <w:t>formulaire</w:t>
            </w:r>
            <w:proofErr w:type="gramEnd"/>
            <w:r w:rsidRPr="00C42B88">
              <w:rPr>
                <w:rFonts w:ascii="Arial" w:hAnsi="Arial" w:cs="Arial"/>
                <w:szCs w:val="24"/>
              </w:rPr>
              <w:t xml:space="preserve"> EXP-2.4.2 b) et suite : joindre à chaque fiche remplie, </w:t>
            </w:r>
            <w:r w:rsidR="00B76B20" w:rsidRPr="00C42B88">
              <w:rPr>
                <w:rFonts w:ascii="Arial" w:hAnsi="Arial" w:cs="Arial"/>
                <w:szCs w:val="24"/>
              </w:rPr>
              <w:t xml:space="preserve">l’une ou l’autre des pièces suivantes : i) l’attestation de bonne fin du Maître d’Ouvrage portant le montant du marché, ii) extrait du marché accompagné du procès-verbal de réception </w:t>
            </w:r>
            <w:r w:rsidRPr="00C42B88">
              <w:rPr>
                <w:rFonts w:ascii="Arial" w:hAnsi="Arial" w:cs="Arial"/>
                <w:szCs w:val="24"/>
              </w:rPr>
              <w:t>) </w:t>
            </w:r>
          </w:p>
          <w:p w14:paraId="24EEBB28" w14:textId="77777777" w:rsidR="00CB4DA1" w:rsidRPr="00C42B88" w:rsidRDefault="00CB4DA1" w:rsidP="00CB4DA1">
            <w:pPr>
              <w:rPr>
                <w:rFonts w:ascii="Arial" w:hAnsi="Arial" w:cs="Arial"/>
                <w:color w:val="0070C0"/>
                <w:szCs w:val="24"/>
              </w:rPr>
            </w:pPr>
            <w:r w:rsidRPr="00C42B88">
              <w:rPr>
                <w:rFonts w:ascii="Arial" w:hAnsi="Arial" w:cs="Arial"/>
                <w:szCs w:val="24"/>
              </w:rPr>
              <w:t>(Ceci est à présenter par chaque membre en cas de groupement)</w:t>
            </w:r>
          </w:p>
          <w:p w14:paraId="758EBD41" w14:textId="77777777" w:rsidR="00CB4DA1" w:rsidRPr="00C42B88" w:rsidRDefault="00CB4DA1" w:rsidP="00CB4DA1">
            <w:pPr>
              <w:tabs>
                <w:tab w:val="right" w:pos="7254"/>
              </w:tabs>
              <w:spacing w:before="60" w:after="60"/>
              <w:rPr>
                <w:rFonts w:ascii="Arial" w:hAnsi="Arial" w:cs="Arial"/>
                <w:b/>
                <w:color w:val="0000FF"/>
                <w:szCs w:val="24"/>
              </w:rPr>
            </w:pPr>
            <w:r w:rsidRPr="00C42B88">
              <w:rPr>
                <w:rFonts w:ascii="Arial" w:hAnsi="Arial" w:cs="Arial"/>
                <w:b/>
                <w:color w:val="0000FF"/>
                <w:szCs w:val="24"/>
              </w:rPr>
              <w:t>Pièce h : Proposition technique</w:t>
            </w:r>
          </w:p>
          <w:p w14:paraId="7FFF4AA4" w14:textId="77777777" w:rsidR="00CB4DA1" w:rsidRPr="00C42B88" w:rsidRDefault="00CB4DA1" w:rsidP="00CB4DA1">
            <w:pPr>
              <w:pStyle w:val="TM3"/>
              <w:tabs>
                <w:tab w:val="right" w:leader="dot" w:pos="9350"/>
              </w:tabs>
              <w:spacing w:line="360" w:lineRule="auto"/>
              <w:rPr>
                <w:rFonts w:ascii="Arial" w:hAnsi="Arial" w:cs="Arial"/>
                <w:i/>
                <w:noProof/>
                <w:color w:val="0000FF"/>
                <w:szCs w:val="24"/>
                <w:lang w:eastAsia="en-US"/>
              </w:rPr>
            </w:pPr>
            <w:proofErr w:type="gramStart"/>
            <w:r w:rsidRPr="00C42B88">
              <w:rPr>
                <w:rFonts w:ascii="Arial" w:hAnsi="Arial" w:cs="Arial"/>
                <w:b/>
                <w:i/>
                <w:color w:val="0000FF"/>
                <w:szCs w:val="24"/>
              </w:rPr>
              <w:t>pièce</w:t>
            </w:r>
            <w:proofErr w:type="gramEnd"/>
            <w:r w:rsidRPr="00C42B88">
              <w:rPr>
                <w:rFonts w:ascii="Arial" w:hAnsi="Arial" w:cs="Arial"/>
                <w:b/>
                <w:i/>
                <w:color w:val="0000FF"/>
                <w:szCs w:val="24"/>
              </w:rPr>
              <w:t xml:space="preserve"> h-1 : </w:t>
            </w:r>
            <w:hyperlink w:anchor="_Toc273608572" w:history="1">
              <w:r w:rsidRPr="00C42B88">
                <w:rPr>
                  <w:rStyle w:val="Lienhypertexte"/>
                  <w:rFonts w:ascii="Arial" w:hAnsi="Arial" w:cs="Arial"/>
                  <w:i/>
                  <w:noProof/>
                  <w:szCs w:val="24"/>
                </w:rPr>
                <w:t xml:space="preserve">Organisation du Site </w:t>
              </w:r>
            </w:hyperlink>
          </w:p>
          <w:p w14:paraId="7FDF624C" w14:textId="77777777" w:rsidR="00CB4DA1" w:rsidRPr="00C42B88" w:rsidRDefault="00CB4DA1" w:rsidP="00CB4DA1">
            <w:pPr>
              <w:pStyle w:val="TM3"/>
              <w:tabs>
                <w:tab w:val="right" w:leader="dot" w:pos="9350"/>
              </w:tabs>
              <w:spacing w:line="360" w:lineRule="auto"/>
              <w:rPr>
                <w:rFonts w:ascii="Arial" w:hAnsi="Arial" w:cs="Arial"/>
                <w:i/>
                <w:noProof/>
                <w:color w:val="0000FF"/>
                <w:szCs w:val="24"/>
                <w:lang w:eastAsia="en-US"/>
              </w:rPr>
            </w:pPr>
            <w:proofErr w:type="gramStart"/>
            <w:r w:rsidRPr="00C42B88">
              <w:rPr>
                <w:rFonts w:ascii="Arial" w:hAnsi="Arial" w:cs="Arial"/>
                <w:b/>
                <w:i/>
                <w:color w:val="0000FF"/>
                <w:szCs w:val="24"/>
              </w:rPr>
              <w:t>pièce</w:t>
            </w:r>
            <w:proofErr w:type="gramEnd"/>
            <w:r w:rsidRPr="00C42B88">
              <w:rPr>
                <w:rFonts w:ascii="Arial" w:hAnsi="Arial" w:cs="Arial"/>
                <w:b/>
                <w:i/>
                <w:color w:val="0000FF"/>
                <w:szCs w:val="24"/>
              </w:rPr>
              <w:t xml:space="preserve"> h-2 : </w:t>
            </w:r>
            <w:hyperlink w:anchor="_Toc273608572" w:history="1">
              <w:r w:rsidRPr="00C42B88">
                <w:rPr>
                  <w:rStyle w:val="Lienhypertexte"/>
                  <w:rFonts w:ascii="Arial" w:hAnsi="Arial" w:cs="Arial"/>
                  <w:i/>
                  <w:noProof/>
                  <w:szCs w:val="24"/>
                </w:rPr>
                <w:t xml:space="preserve">Méthode de réalisation  </w:t>
              </w:r>
            </w:hyperlink>
          </w:p>
          <w:p w14:paraId="37CAED07" w14:textId="77777777" w:rsidR="00CB4DA1" w:rsidRPr="00C42B88" w:rsidRDefault="00CB4DA1" w:rsidP="00CB4DA1">
            <w:pPr>
              <w:tabs>
                <w:tab w:val="left" w:pos="576"/>
                <w:tab w:val="left" w:pos="1152"/>
              </w:tabs>
              <w:spacing w:line="360" w:lineRule="auto"/>
              <w:rPr>
                <w:rFonts w:ascii="Arial" w:hAnsi="Arial" w:cs="Arial"/>
                <w:i/>
                <w:color w:val="0000FF"/>
                <w:szCs w:val="24"/>
              </w:rPr>
            </w:pPr>
            <w:r w:rsidRPr="00C42B88">
              <w:rPr>
                <w:rFonts w:ascii="Arial" w:hAnsi="Arial" w:cs="Arial"/>
                <w:b/>
                <w:i/>
                <w:color w:val="0000FF"/>
                <w:szCs w:val="24"/>
              </w:rPr>
              <w:t xml:space="preserve">        </w:t>
            </w:r>
            <w:proofErr w:type="gramStart"/>
            <w:r w:rsidRPr="00C42B88">
              <w:rPr>
                <w:rFonts w:ascii="Arial" w:hAnsi="Arial" w:cs="Arial"/>
                <w:b/>
                <w:i/>
                <w:color w:val="0000FF"/>
                <w:szCs w:val="24"/>
              </w:rPr>
              <w:t>pièce</w:t>
            </w:r>
            <w:proofErr w:type="gramEnd"/>
            <w:r w:rsidRPr="00C42B88">
              <w:rPr>
                <w:rFonts w:ascii="Arial" w:hAnsi="Arial" w:cs="Arial"/>
                <w:b/>
                <w:i/>
                <w:color w:val="0000FF"/>
                <w:szCs w:val="24"/>
              </w:rPr>
              <w:t xml:space="preserve"> h-3 : </w:t>
            </w:r>
            <w:hyperlink w:anchor="_Toc273608572" w:history="1">
              <w:r w:rsidRPr="00C42B88">
                <w:rPr>
                  <w:rStyle w:val="Lienhypertexte"/>
                  <w:rFonts w:ascii="Arial" w:hAnsi="Arial" w:cs="Arial"/>
                  <w:i/>
                  <w:noProof/>
                  <w:szCs w:val="24"/>
                </w:rPr>
                <w:t xml:space="preserve">Programme/Calendrier de Mobilisation  </w:t>
              </w:r>
            </w:hyperlink>
          </w:p>
          <w:p w14:paraId="7EF40346" w14:textId="77777777" w:rsidR="00CB4DA1" w:rsidRPr="00C42B88" w:rsidRDefault="00CB4DA1" w:rsidP="00CB4DA1">
            <w:pPr>
              <w:tabs>
                <w:tab w:val="left" w:pos="576"/>
                <w:tab w:val="left" w:pos="1152"/>
              </w:tabs>
              <w:spacing w:line="360" w:lineRule="auto"/>
              <w:rPr>
                <w:rFonts w:ascii="Arial" w:hAnsi="Arial" w:cs="Arial"/>
                <w:i/>
                <w:color w:val="0000FF"/>
                <w:szCs w:val="24"/>
              </w:rPr>
            </w:pPr>
            <w:r w:rsidRPr="00C42B88">
              <w:rPr>
                <w:rFonts w:ascii="Arial" w:hAnsi="Arial" w:cs="Arial"/>
                <w:b/>
                <w:i/>
                <w:color w:val="0000FF"/>
                <w:szCs w:val="24"/>
              </w:rPr>
              <w:t xml:space="preserve">        </w:t>
            </w:r>
            <w:proofErr w:type="gramStart"/>
            <w:r w:rsidRPr="00C42B88">
              <w:rPr>
                <w:rFonts w:ascii="Arial" w:hAnsi="Arial" w:cs="Arial"/>
                <w:b/>
                <w:i/>
                <w:color w:val="0000FF"/>
                <w:szCs w:val="24"/>
              </w:rPr>
              <w:t>pièce</w:t>
            </w:r>
            <w:proofErr w:type="gramEnd"/>
            <w:r w:rsidRPr="00C42B88">
              <w:rPr>
                <w:rFonts w:ascii="Arial" w:hAnsi="Arial" w:cs="Arial"/>
                <w:b/>
                <w:i/>
                <w:color w:val="0000FF"/>
                <w:szCs w:val="24"/>
              </w:rPr>
              <w:t xml:space="preserve"> h-4 : </w:t>
            </w:r>
            <w:hyperlink w:anchor="_Toc273608572" w:history="1">
              <w:r w:rsidRPr="00C42B88">
                <w:rPr>
                  <w:rStyle w:val="Lienhypertexte"/>
                  <w:rFonts w:ascii="Arial" w:hAnsi="Arial" w:cs="Arial"/>
                  <w:i/>
                  <w:noProof/>
                  <w:szCs w:val="24"/>
                </w:rPr>
                <w:t xml:space="preserve">Programme/Calendrier de Construction   </w:t>
              </w:r>
            </w:hyperlink>
          </w:p>
          <w:p w14:paraId="722E9D8C" w14:textId="77777777" w:rsidR="00CB4DA1" w:rsidRPr="00C42B88" w:rsidRDefault="00CB4DA1" w:rsidP="00CB4DA1">
            <w:pPr>
              <w:tabs>
                <w:tab w:val="left" w:pos="576"/>
                <w:tab w:val="left" w:pos="1152"/>
              </w:tabs>
              <w:spacing w:line="360" w:lineRule="auto"/>
              <w:rPr>
                <w:rFonts w:ascii="Arial" w:hAnsi="Arial" w:cs="Arial"/>
                <w:i/>
                <w:color w:val="0000FF"/>
                <w:szCs w:val="24"/>
              </w:rPr>
            </w:pPr>
            <w:r w:rsidRPr="00C42B88">
              <w:rPr>
                <w:rFonts w:ascii="Arial" w:hAnsi="Arial" w:cs="Arial"/>
                <w:b/>
                <w:i/>
                <w:color w:val="0000FF"/>
                <w:szCs w:val="24"/>
              </w:rPr>
              <w:t xml:space="preserve">        </w:t>
            </w:r>
            <w:proofErr w:type="gramStart"/>
            <w:r w:rsidRPr="00C42B88">
              <w:rPr>
                <w:rFonts w:ascii="Arial" w:hAnsi="Arial" w:cs="Arial"/>
                <w:b/>
                <w:i/>
                <w:color w:val="0000FF"/>
                <w:szCs w:val="24"/>
              </w:rPr>
              <w:t>pièce</w:t>
            </w:r>
            <w:proofErr w:type="gramEnd"/>
            <w:r w:rsidRPr="00C42B88">
              <w:rPr>
                <w:rFonts w:ascii="Arial" w:hAnsi="Arial" w:cs="Arial"/>
                <w:b/>
                <w:i/>
                <w:color w:val="0000FF"/>
                <w:szCs w:val="24"/>
              </w:rPr>
              <w:t xml:space="preserve"> h-5 : </w:t>
            </w:r>
            <w:hyperlink w:anchor="_Toc273608572" w:history="1">
              <w:r w:rsidRPr="00C42B88">
                <w:rPr>
                  <w:rStyle w:val="Lienhypertexte"/>
                  <w:rFonts w:ascii="Arial" w:hAnsi="Arial" w:cs="Arial"/>
                  <w:i/>
                  <w:noProof/>
                  <w:szCs w:val="24"/>
                </w:rPr>
                <w:t xml:space="preserve">Liste des matériels proposés pour l’exécution des travaux   </w:t>
              </w:r>
            </w:hyperlink>
          </w:p>
          <w:p w14:paraId="015EED4A" w14:textId="77777777" w:rsidR="00CB4DA1" w:rsidRPr="00C42B88" w:rsidRDefault="00CB4DA1" w:rsidP="00CB4DA1">
            <w:pPr>
              <w:tabs>
                <w:tab w:val="left" w:pos="576"/>
                <w:tab w:val="left" w:pos="1152"/>
              </w:tabs>
              <w:spacing w:line="360" w:lineRule="auto"/>
              <w:rPr>
                <w:rFonts w:ascii="Arial" w:hAnsi="Arial" w:cs="Arial"/>
                <w:i/>
                <w:color w:val="0000FF"/>
                <w:szCs w:val="24"/>
              </w:rPr>
            </w:pPr>
            <w:r w:rsidRPr="00C42B88">
              <w:rPr>
                <w:rFonts w:ascii="Arial" w:hAnsi="Arial" w:cs="Arial"/>
                <w:b/>
                <w:i/>
                <w:color w:val="0000FF"/>
                <w:szCs w:val="24"/>
              </w:rPr>
              <w:t xml:space="preserve">        </w:t>
            </w:r>
            <w:proofErr w:type="gramStart"/>
            <w:r w:rsidRPr="00C42B88">
              <w:rPr>
                <w:rFonts w:ascii="Arial" w:hAnsi="Arial" w:cs="Arial"/>
                <w:b/>
                <w:i/>
                <w:color w:val="0000FF"/>
                <w:szCs w:val="24"/>
              </w:rPr>
              <w:t>pièce</w:t>
            </w:r>
            <w:proofErr w:type="gramEnd"/>
            <w:r w:rsidRPr="00C42B88">
              <w:rPr>
                <w:rFonts w:ascii="Arial" w:hAnsi="Arial" w:cs="Arial"/>
                <w:b/>
                <w:i/>
                <w:color w:val="0000FF"/>
                <w:szCs w:val="24"/>
              </w:rPr>
              <w:t xml:space="preserve"> h-6 : </w:t>
            </w:r>
            <w:hyperlink w:anchor="_Toc273608572" w:history="1">
              <w:r w:rsidRPr="00C42B88">
                <w:rPr>
                  <w:rStyle w:val="Lienhypertexte"/>
                  <w:rFonts w:ascii="Arial" w:hAnsi="Arial" w:cs="Arial"/>
                  <w:i/>
                  <w:noProof/>
                  <w:szCs w:val="24"/>
                </w:rPr>
                <w:t xml:space="preserve">Liste du personnel proposé pour l’exécution des travaux   </w:t>
              </w:r>
            </w:hyperlink>
          </w:p>
          <w:p w14:paraId="31C1D2E0" w14:textId="77777777" w:rsidR="00CB4DA1" w:rsidRPr="00C42B88" w:rsidRDefault="00CB4DA1" w:rsidP="00CB4DA1">
            <w:pPr>
              <w:tabs>
                <w:tab w:val="left" w:pos="576"/>
                <w:tab w:val="left" w:pos="1152"/>
              </w:tabs>
              <w:spacing w:line="360" w:lineRule="auto"/>
              <w:rPr>
                <w:rFonts w:ascii="Arial" w:hAnsi="Arial" w:cs="Arial"/>
                <w:i/>
                <w:color w:val="0000FF"/>
                <w:szCs w:val="24"/>
              </w:rPr>
            </w:pPr>
            <w:r w:rsidRPr="00C42B88">
              <w:rPr>
                <w:rFonts w:ascii="Arial" w:hAnsi="Arial" w:cs="Arial"/>
                <w:b/>
                <w:i/>
                <w:color w:val="0000FF"/>
                <w:szCs w:val="24"/>
              </w:rPr>
              <w:lastRenderedPageBreak/>
              <w:t xml:space="preserve">        </w:t>
            </w:r>
            <w:proofErr w:type="gramStart"/>
            <w:r w:rsidRPr="00C42B88">
              <w:rPr>
                <w:rFonts w:ascii="Arial" w:hAnsi="Arial" w:cs="Arial"/>
                <w:b/>
                <w:i/>
                <w:color w:val="0000FF"/>
                <w:szCs w:val="24"/>
              </w:rPr>
              <w:t>pièce</w:t>
            </w:r>
            <w:proofErr w:type="gramEnd"/>
            <w:r w:rsidRPr="00C42B88">
              <w:rPr>
                <w:rFonts w:ascii="Arial" w:hAnsi="Arial" w:cs="Arial"/>
                <w:b/>
                <w:i/>
                <w:color w:val="0000FF"/>
                <w:szCs w:val="24"/>
              </w:rPr>
              <w:t xml:space="preserve"> h-7 : </w:t>
            </w:r>
            <w:hyperlink w:anchor="_Toc273608572" w:history="1">
              <w:r w:rsidRPr="00C42B88">
                <w:rPr>
                  <w:rStyle w:val="Lienhypertexte"/>
                  <w:rFonts w:ascii="Arial" w:hAnsi="Arial" w:cs="Arial"/>
                  <w:i/>
                  <w:noProof/>
                  <w:szCs w:val="24"/>
                </w:rPr>
                <w:t xml:space="preserve">Curriculum vitae du personnel proposé accompagné des diplômes légalisés  </w:t>
              </w:r>
            </w:hyperlink>
          </w:p>
          <w:p w14:paraId="73C3AE8B" w14:textId="77777777" w:rsidR="00CB4DA1" w:rsidRPr="00C42B88" w:rsidRDefault="00CB4DA1" w:rsidP="00CB4DA1">
            <w:pPr>
              <w:tabs>
                <w:tab w:val="right" w:pos="7254"/>
              </w:tabs>
              <w:rPr>
                <w:rFonts w:ascii="Arial" w:hAnsi="Arial" w:cs="Arial"/>
                <w:b/>
                <w:color w:val="0000FF"/>
                <w:szCs w:val="24"/>
              </w:rPr>
            </w:pPr>
            <w:r w:rsidRPr="00C42B88">
              <w:rPr>
                <w:rFonts w:ascii="Arial" w:hAnsi="Arial" w:cs="Arial"/>
                <w:b/>
                <w:color w:val="0000FF"/>
                <w:szCs w:val="24"/>
              </w:rPr>
              <w:t>Pièce i : Accord de Groupement (s’il y a lieu)</w:t>
            </w:r>
          </w:p>
          <w:p w14:paraId="350C07AA" w14:textId="77777777" w:rsidR="00CB4DA1" w:rsidRPr="00C42B88" w:rsidRDefault="00CB4DA1" w:rsidP="00CB4DA1">
            <w:pPr>
              <w:tabs>
                <w:tab w:val="right" w:pos="7254"/>
              </w:tabs>
              <w:spacing w:before="60" w:after="60"/>
              <w:rPr>
                <w:rFonts w:ascii="Arial" w:hAnsi="Arial" w:cs="Arial"/>
                <w:i/>
                <w:color w:val="0000FF"/>
                <w:szCs w:val="24"/>
              </w:rPr>
            </w:pPr>
            <w:r w:rsidRPr="00C42B88">
              <w:rPr>
                <w:rFonts w:ascii="Arial" w:hAnsi="Arial" w:cs="Arial"/>
                <w:i/>
                <w:color w:val="0000FF"/>
                <w:szCs w:val="24"/>
              </w:rPr>
              <w:t>[Dans le cas d’une offre présentée par un Groupement (GECA) l’offre doit inclure soit une copie de l’accord de GECA, ou une lettre d’intention de constituer le GECA accompagnée du projet d’accord, signée par tous les membres, identifiant les parties des travaux devant être respectivement réalisées par chacun des membres]</w:t>
            </w:r>
          </w:p>
          <w:p w14:paraId="298EDC0D" w14:textId="77777777" w:rsidR="00CB4DA1" w:rsidRPr="00C42B88" w:rsidRDefault="00CB4DA1" w:rsidP="00CB4DA1">
            <w:pPr>
              <w:tabs>
                <w:tab w:val="right" w:pos="7254"/>
              </w:tabs>
              <w:spacing w:before="60" w:after="60"/>
              <w:rPr>
                <w:rFonts w:ascii="Arial" w:hAnsi="Arial" w:cs="Arial"/>
                <w:color w:val="0000FF"/>
                <w:szCs w:val="24"/>
              </w:rPr>
            </w:pPr>
          </w:p>
          <w:p w14:paraId="689CA9A6" w14:textId="77777777" w:rsidR="00CB4DA1" w:rsidRPr="00C42B88" w:rsidRDefault="00CB4DA1" w:rsidP="00CB4DA1">
            <w:pPr>
              <w:tabs>
                <w:tab w:val="right" w:pos="7254"/>
              </w:tabs>
              <w:spacing w:before="60" w:after="60"/>
              <w:rPr>
                <w:rFonts w:ascii="Arial" w:hAnsi="Arial" w:cs="Arial"/>
                <w:b/>
                <w:color w:val="0000FF"/>
                <w:szCs w:val="24"/>
              </w:rPr>
            </w:pPr>
            <w:r w:rsidRPr="00C42B88">
              <w:rPr>
                <w:rFonts w:ascii="Arial" w:hAnsi="Arial" w:cs="Arial"/>
                <w:b/>
                <w:color w:val="0000FF"/>
                <w:szCs w:val="24"/>
              </w:rPr>
              <w:t>Pièces j : Autres pièces (tout autre document stipulé dans les DPAO)</w:t>
            </w:r>
          </w:p>
          <w:p w14:paraId="5D2537B8" w14:textId="77777777" w:rsidR="00CB4DA1" w:rsidRPr="00C42B88" w:rsidRDefault="00CB4DA1" w:rsidP="00CB4DA1">
            <w:pPr>
              <w:tabs>
                <w:tab w:val="left" w:pos="576"/>
                <w:tab w:val="left" w:pos="1152"/>
              </w:tabs>
              <w:ind w:left="1152"/>
              <w:rPr>
                <w:rFonts w:ascii="Arial" w:hAnsi="Arial" w:cs="Arial"/>
                <w:i/>
                <w:color w:val="0000FF"/>
                <w:szCs w:val="24"/>
              </w:rPr>
            </w:pPr>
            <w:proofErr w:type="gramStart"/>
            <w:r w:rsidRPr="00C42B88">
              <w:rPr>
                <w:rFonts w:ascii="Arial" w:hAnsi="Arial" w:cs="Arial"/>
                <w:i/>
                <w:color w:val="0000FF"/>
                <w:szCs w:val="24"/>
              </w:rPr>
              <w:t>j</w:t>
            </w:r>
            <w:proofErr w:type="gramEnd"/>
            <w:r w:rsidRPr="00C42B88">
              <w:rPr>
                <w:rFonts w:ascii="Arial" w:hAnsi="Arial" w:cs="Arial"/>
                <w:i/>
                <w:color w:val="0000FF"/>
                <w:szCs w:val="24"/>
              </w:rPr>
              <w:t>-1 : pièces de conformité administrative</w:t>
            </w:r>
          </w:p>
          <w:p w14:paraId="77D775B1" w14:textId="77777777" w:rsidR="00CB4DA1" w:rsidRPr="00C42B88" w:rsidRDefault="00CB4DA1" w:rsidP="00CB4DA1">
            <w:pPr>
              <w:tabs>
                <w:tab w:val="left" w:pos="576"/>
                <w:tab w:val="left" w:pos="1152"/>
              </w:tabs>
              <w:ind w:left="1152"/>
              <w:rPr>
                <w:rFonts w:ascii="Arial" w:hAnsi="Arial" w:cs="Arial"/>
                <w:i/>
                <w:color w:val="0000FF"/>
                <w:szCs w:val="24"/>
              </w:rPr>
            </w:pPr>
            <w:proofErr w:type="gramStart"/>
            <w:r w:rsidRPr="00C42B88">
              <w:rPr>
                <w:rFonts w:ascii="Arial" w:hAnsi="Arial" w:cs="Arial"/>
                <w:i/>
                <w:color w:val="0000FF"/>
                <w:szCs w:val="24"/>
              </w:rPr>
              <w:t>j</w:t>
            </w:r>
            <w:proofErr w:type="gramEnd"/>
            <w:r w:rsidRPr="00C42B88">
              <w:rPr>
                <w:rFonts w:ascii="Arial" w:hAnsi="Arial" w:cs="Arial"/>
                <w:i/>
                <w:color w:val="0000FF"/>
                <w:szCs w:val="24"/>
              </w:rPr>
              <w:t>-1-1 : Attestation de non faillite délivrée par un tribunal et datant de moins de 3 mois à la date de dépôt des offres (pour les nationaux) ou toute autre pièce tenant lieu (pour les non nationaux)</w:t>
            </w:r>
          </w:p>
          <w:p w14:paraId="1FCAFE10" w14:textId="77777777" w:rsidR="00CB4DA1" w:rsidRPr="00C42B88" w:rsidRDefault="00CB4DA1" w:rsidP="00CB4DA1">
            <w:pPr>
              <w:tabs>
                <w:tab w:val="left" w:pos="576"/>
                <w:tab w:val="left" w:pos="1152"/>
              </w:tabs>
              <w:ind w:left="1152"/>
              <w:rPr>
                <w:rFonts w:ascii="Arial" w:hAnsi="Arial" w:cs="Arial"/>
                <w:i/>
                <w:color w:val="0000FF"/>
                <w:szCs w:val="24"/>
              </w:rPr>
            </w:pPr>
            <w:proofErr w:type="gramStart"/>
            <w:r w:rsidRPr="00C42B88">
              <w:rPr>
                <w:rFonts w:ascii="Arial" w:hAnsi="Arial" w:cs="Arial"/>
                <w:i/>
                <w:color w:val="0000FF"/>
                <w:szCs w:val="24"/>
              </w:rPr>
              <w:t>j</w:t>
            </w:r>
            <w:proofErr w:type="gramEnd"/>
            <w:r w:rsidRPr="00C42B88">
              <w:rPr>
                <w:rFonts w:ascii="Arial" w:hAnsi="Arial" w:cs="Arial"/>
                <w:i/>
                <w:color w:val="0000FF"/>
                <w:szCs w:val="24"/>
              </w:rPr>
              <w:t xml:space="preserve">-1-2 : Attestation de paiement des impôts datant de moins de 3 mois à la date de dépôt des offres (pour les nationaux uniquement)  </w:t>
            </w:r>
          </w:p>
          <w:p w14:paraId="498181E8" w14:textId="77777777" w:rsidR="00CB4DA1" w:rsidRPr="00C42B88" w:rsidRDefault="00CB4DA1" w:rsidP="00CB4DA1">
            <w:pPr>
              <w:tabs>
                <w:tab w:val="left" w:pos="576"/>
                <w:tab w:val="left" w:pos="1152"/>
              </w:tabs>
              <w:ind w:left="1152"/>
              <w:rPr>
                <w:rFonts w:ascii="Arial" w:hAnsi="Arial" w:cs="Arial"/>
                <w:i/>
                <w:color w:val="0000FF"/>
                <w:szCs w:val="24"/>
              </w:rPr>
            </w:pPr>
            <w:proofErr w:type="gramStart"/>
            <w:r w:rsidRPr="00C42B88">
              <w:rPr>
                <w:rFonts w:ascii="Arial" w:hAnsi="Arial" w:cs="Arial"/>
                <w:i/>
                <w:color w:val="0000FF"/>
                <w:szCs w:val="24"/>
              </w:rPr>
              <w:t>j</w:t>
            </w:r>
            <w:proofErr w:type="gramEnd"/>
            <w:r w:rsidRPr="00C42B88">
              <w:rPr>
                <w:rFonts w:ascii="Arial" w:hAnsi="Arial" w:cs="Arial"/>
                <w:i/>
                <w:color w:val="0000FF"/>
                <w:szCs w:val="24"/>
              </w:rPr>
              <w:t>-1-3 : attestation de paiement des cotisations sociales à la CNSS datant de moins de 3 mois (pour les nationaux uniquement)</w:t>
            </w:r>
          </w:p>
          <w:p w14:paraId="08616FCF" w14:textId="77777777" w:rsidR="00CB4DA1" w:rsidRPr="00C42B88" w:rsidRDefault="00CB4DA1" w:rsidP="00CB4DA1">
            <w:pPr>
              <w:tabs>
                <w:tab w:val="left" w:pos="576"/>
                <w:tab w:val="left" w:pos="1152"/>
              </w:tabs>
              <w:ind w:left="1152"/>
              <w:rPr>
                <w:rFonts w:ascii="Arial" w:hAnsi="Arial" w:cs="Arial"/>
                <w:i/>
                <w:color w:val="0000FF"/>
                <w:szCs w:val="24"/>
              </w:rPr>
            </w:pPr>
            <w:proofErr w:type="gramStart"/>
            <w:r w:rsidRPr="00C42B88">
              <w:rPr>
                <w:rFonts w:ascii="Arial" w:hAnsi="Arial" w:cs="Arial"/>
                <w:i/>
                <w:color w:val="0000FF"/>
                <w:szCs w:val="24"/>
              </w:rPr>
              <w:t>j</w:t>
            </w:r>
            <w:proofErr w:type="gramEnd"/>
            <w:r w:rsidRPr="00C42B88">
              <w:rPr>
                <w:rFonts w:ascii="Arial" w:hAnsi="Arial" w:cs="Arial"/>
                <w:i/>
                <w:color w:val="0000FF"/>
                <w:szCs w:val="24"/>
              </w:rPr>
              <w:t>-2 : l’autorisation d’obtenir des renseignements auprès des banquiers du soumissionnaire (à délivrer par chaque membre du groupement le cas échéant)</w:t>
            </w:r>
          </w:p>
          <w:p w14:paraId="1D0B1977" w14:textId="77777777" w:rsidR="00CB4DA1" w:rsidRPr="00C42B88" w:rsidRDefault="00CB4DA1" w:rsidP="00CB4DA1">
            <w:pPr>
              <w:tabs>
                <w:tab w:val="left" w:pos="576"/>
                <w:tab w:val="left" w:pos="1152"/>
              </w:tabs>
              <w:ind w:left="1152"/>
              <w:rPr>
                <w:rFonts w:ascii="Arial" w:hAnsi="Arial" w:cs="Arial"/>
                <w:i/>
                <w:color w:val="0000FF"/>
                <w:szCs w:val="24"/>
              </w:rPr>
            </w:pPr>
            <w:proofErr w:type="gramStart"/>
            <w:r w:rsidRPr="00C42B88">
              <w:rPr>
                <w:rFonts w:ascii="Arial" w:hAnsi="Arial" w:cs="Arial"/>
                <w:i/>
                <w:color w:val="0000FF"/>
                <w:szCs w:val="24"/>
              </w:rPr>
              <w:t>j</w:t>
            </w:r>
            <w:proofErr w:type="gramEnd"/>
            <w:r w:rsidRPr="00C42B88">
              <w:rPr>
                <w:rFonts w:ascii="Arial" w:hAnsi="Arial" w:cs="Arial"/>
                <w:i/>
                <w:color w:val="0000FF"/>
                <w:szCs w:val="24"/>
              </w:rPr>
              <w:t>-3 : proposition de sous-traitance des éléments de travaux représentant chacun plus de 10% du montant de la soumission</w:t>
            </w:r>
          </w:p>
          <w:p w14:paraId="4DDCA5B9" w14:textId="77777777" w:rsidR="00CB4DA1" w:rsidRPr="00C42B88" w:rsidRDefault="00CB4DA1" w:rsidP="00CB4DA1">
            <w:pPr>
              <w:tabs>
                <w:tab w:val="left" w:pos="576"/>
                <w:tab w:val="left" w:pos="1152"/>
              </w:tabs>
              <w:ind w:left="1152"/>
              <w:rPr>
                <w:rFonts w:ascii="Arial" w:hAnsi="Arial" w:cs="Arial"/>
                <w:i/>
                <w:color w:val="0000FF"/>
                <w:szCs w:val="24"/>
              </w:rPr>
            </w:pPr>
            <w:proofErr w:type="gramStart"/>
            <w:r w:rsidRPr="00C42B88">
              <w:rPr>
                <w:rFonts w:ascii="Arial" w:hAnsi="Arial" w:cs="Arial"/>
                <w:i/>
                <w:color w:val="0000FF"/>
                <w:szCs w:val="24"/>
              </w:rPr>
              <w:t>j</w:t>
            </w:r>
            <w:proofErr w:type="gramEnd"/>
            <w:r w:rsidRPr="00C42B88">
              <w:rPr>
                <w:rFonts w:ascii="Arial" w:hAnsi="Arial" w:cs="Arial"/>
                <w:i/>
                <w:color w:val="0000FF"/>
                <w:szCs w:val="24"/>
              </w:rPr>
              <w:t>-4 : les sous-détails des prix unitaires du BPU</w:t>
            </w:r>
          </w:p>
          <w:p w14:paraId="24CE8C97" w14:textId="77777777" w:rsidR="00CB4DA1" w:rsidRPr="00C42B88" w:rsidRDefault="00CB4DA1" w:rsidP="00CB4DA1">
            <w:pPr>
              <w:tabs>
                <w:tab w:val="left" w:pos="576"/>
                <w:tab w:val="left" w:pos="1152"/>
              </w:tabs>
              <w:ind w:left="1152"/>
              <w:rPr>
                <w:rFonts w:ascii="Arial" w:hAnsi="Arial" w:cs="Arial"/>
                <w:i/>
                <w:color w:val="0000FF"/>
                <w:szCs w:val="24"/>
              </w:rPr>
            </w:pPr>
            <w:r w:rsidRPr="00C42B88">
              <w:rPr>
                <w:rFonts w:ascii="Arial" w:hAnsi="Arial" w:cs="Arial"/>
                <w:i/>
                <w:color w:val="0000FF"/>
                <w:szCs w:val="24"/>
              </w:rPr>
              <w:t>J-5 : la fiche MP1 du calcul du crédit d’impôt</w:t>
            </w:r>
          </w:p>
          <w:p w14:paraId="22F4434A" w14:textId="77777777" w:rsidR="00CB4DA1" w:rsidRPr="00C42B88" w:rsidRDefault="00CB4DA1" w:rsidP="00CB4DA1">
            <w:pPr>
              <w:tabs>
                <w:tab w:val="left" w:pos="576"/>
                <w:tab w:val="left" w:pos="1152"/>
              </w:tabs>
              <w:ind w:left="1152"/>
              <w:rPr>
                <w:rFonts w:ascii="Arial" w:hAnsi="Arial" w:cs="Arial"/>
                <w:i/>
                <w:color w:val="0000FF"/>
                <w:szCs w:val="24"/>
              </w:rPr>
            </w:pPr>
            <w:proofErr w:type="gramStart"/>
            <w:r w:rsidRPr="00C42B88">
              <w:rPr>
                <w:rFonts w:ascii="Arial" w:hAnsi="Arial" w:cs="Arial"/>
                <w:i/>
                <w:color w:val="0000FF"/>
                <w:szCs w:val="24"/>
              </w:rPr>
              <w:t>j</w:t>
            </w:r>
            <w:proofErr w:type="gramEnd"/>
            <w:r w:rsidRPr="00C42B88">
              <w:rPr>
                <w:rFonts w:ascii="Arial" w:hAnsi="Arial" w:cs="Arial"/>
                <w:i/>
                <w:color w:val="0000FF"/>
                <w:szCs w:val="24"/>
              </w:rPr>
              <w:t xml:space="preserve">-6 : les pièces écrites du futur marché </w:t>
            </w:r>
          </w:p>
          <w:p w14:paraId="0FC63DD6" w14:textId="076D8436" w:rsidR="00CB4DA1" w:rsidRPr="00C42B88" w:rsidRDefault="00CB4DA1" w:rsidP="00CB4DA1">
            <w:pPr>
              <w:tabs>
                <w:tab w:val="left" w:pos="576"/>
                <w:tab w:val="left" w:pos="1152"/>
              </w:tabs>
              <w:ind w:left="1152"/>
              <w:rPr>
                <w:rFonts w:ascii="Arial" w:hAnsi="Arial" w:cs="Arial"/>
                <w:i/>
                <w:color w:val="0000FF"/>
                <w:szCs w:val="24"/>
              </w:rPr>
            </w:pPr>
            <w:proofErr w:type="gramStart"/>
            <w:r w:rsidRPr="00C42B88">
              <w:rPr>
                <w:rFonts w:ascii="Arial" w:hAnsi="Arial" w:cs="Arial"/>
                <w:i/>
                <w:color w:val="0000FF"/>
                <w:szCs w:val="24"/>
              </w:rPr>
              <w:t>j</w:t>
            </w:r>
            <w:proofErr w:type="gramEnd"/>
            <w:r w:rsidRPr="00C42B88">
              <w:rPr>
                <w:rFonts w:ascii="Arial" w:hAnsi="Arial" w:cs="Arial"/>
                <w:i/>
                <w:color w:val="0000FF"/>
                <w:szCs w:val="24"/>
              </w:rPr>
              <w:t xml:space="preserve">-6-1 : le </w:t>
            </w:r>
            <w:r w:rsidR="001D18B5" w:rsidRPr="00C42B88">
              <w:rPr>
                <w:rFonts w:ascii="Arial" w:hAnsi="Arial" w:cs="Arial"/>
              </w:rPr>
              <w:t xml:space="preserve">Cahier des Clauses </w:t>
            </w:r>
            <w:r w:rsidR="001D18B5">
              <w:rPr>
                <w:rFonts w:ascii="Arial" w:hAnsi="Arial" w:cs="Arial"/>
              </w:rPr>
              <w:t>A</w:t>
            </w:r>
            <w:r w:rsidR="001D18B5" w:rsidRPr="00C42B88">
              <w:rPr>
                <w:rFonts w:ascii="Arial" w:hAnsi="Arial" w:cs="Arial"/>
              </w:rPr>
              <w:t xml:space="preserve">dministratives </w:t>
            </w:r>
            <w:r w:rsidR="001D18B5">
              <w:rPr>
                <w:rFonts w:ascii="Arial" w:hAnsi="Arial" w:cs="Arial"/>
              </w:rPr>
              <w:t>G</w:t>
            </w:r>
            <w:r w:rsidR="001D18B5" w:rsidRPr="00C42B88">
              <w:rPr>
                <w:rFonts w:ascii="Arial" w:hAnsi="Arial" w:cs="Arial"/>
              </w:rPr>
              <w:t>énérales</w:t>
            </w:r>
            <w:r w:rsidR="001D18B5">
              <w:rPr>
                <w:rFonts w:ascii="Arial" w:hAnsi="Arial" w:cs="Arial"/>
              </w:rPr>
              <w:t xml:space="preserve"> (CCAG)</w:t>
            </w:r>
            <w:r w:rsidR="001D18B5" w:rsidRPr="00C42B88" w:rsidDel="001D18B5">
              <w:rPr>
                <w:rFonts w:ascii="Arial" w:hAnsi="Arial" w:cs="Arial"/>
                <w:i/>
                <w:color w:val="0000FF"/>
                <w:szCs w:val="24"/>
              </w:rPr>
              <w:t xml:space="preserve"> </w:t>
            </w:r>
            <w:r w:rsidRPr="00C42B88">
              <w:rPr>
                <w:rFonts w:ascii="Arial" w:hAnsi="Arial" w:cs="Arial"/>
                <w:i/>
                <w:color w:val="0000FF"/>
                <w:szCs w:val="24"/>
              </w:rPr>
              <w:t>paraphé</w:t>
            </w:r>
          </w:p>
          <w:p w14:paraId="433EE6F3" w14:textId="35785323" w:rsidR="00CB4DA1" w:rsidRPr="00C42B88" w:rsidRDefault="00CB4DA1" w:rsidP="00CB4DA1">
            <w:pPr>
              <w:tabs>
                <w:tab w:val="left" w:pos="576"/>
                <w:tab w:val="left" w:pos="1152"/>
              </w:tabs>
              <w:ind w:left="1152"/>
              <w:rPr>
                <w:rFonts w:ascii="Arial" w:hAnsi="Arial" w:cs="Arial"/>
                <w:i/>
                <w:color w:val="0000FF"/>
                <w:szCs w:val="24"/>
              </w:rPr>
            </w:pPr>
            <w:proofErr w:type="gramStart"/>
            <w:r w:rsidRPr="00C42B88">
              <w:rPr>
                <w:rFonts w:ascii="Arial" w:hAnsi="Arial" w:cs="Arial"/>
                <w:i/>
                <w:color w:val="0000FF"/>
                <w:szCs w:val="24"/>
              </w:rPr>
              <w:t>j</w:t>
            </w:r>
            <w:proofErr w:type="gramEnd"/>
            <w:r w:rsidRPr="00C42B88">
              <w:rPr>
                <w:rFonts w:ascii="Arial" w:hAnsi="Arial" w:cs="Arial"/>
                <w:i/>
                <w:color w:val="0000FF"/>
                <w:szCs w:val="24"/>
              </w:rPr>
              <w:t xml:space="preserve">-6-2 : </w:t>
            </w:r>
            <w:r w:rsidR="001D18B5">
              <w:rPr>
                <w:rFonts w:ascii="Arial" w:hAnsi="Arial" w:cs="Arial"/>
                <w:i/>
                <w:color w:val="0000FF"/>
                <w:szCs w:val="24"/>
              </w:rPr>
              <w:t xml:space="preserve">le </w:t>
            </w:r>
            <w:r w:rsidR="001D18B5" w:rsidRPr="00C42B88">
              <w:rPr>
                <w:rFonts w:ascii="Arial" w:hAnsi="Arial" w:cs="Arial"/>
              </w:rPr>
              <w:t xml:space="preserve">Cahier des Clauses </w:t>
            </w:r>
            <w:r w:rsidR="001D18B5">
              <w:rPr>
                <w:rFonts w:ascii="Arial" w:hAnsi="Arial" w:cs="Arial"/>
              </w:rPr>
              <w:t>A</w:t>
            </w:r>
            <w:r w:rsidR="001D18B5" w:rsidRPr="00C42B88">
              <w:rPr>
                <w:rFonts w:ascii="Arial" w:hAnsi="Arial" w:cs="Arial"/>
              </w:rPr>
              <w:t xml:space="preserve">dministratives </w:t>
            </w:r>
            <w:r w:rsidR="001D18B5">
              <w:rPr>
                <w:rFonts w:ascii="Arial" w:hAnsi="Arial" w:cs="Arial"/>
              </w:rPr>
              <w:t>P</w:t>
            </w:r>
            <w:r w:rsidR="001D18B5" w:rsidRPr="00C42B88">
              <w:rPr>
                <w:rFonts w:ascii="Arial" w:hAnsi="Arial" w:cs="Arial"/>
              </w:rPr>
              <w:t>articulières</w:t>
            </w:r>
            <w:r w:rsidR="001D18B5" w:rsidRPr="00C42B88" w:rsidDel="001D18B5">
              <w:rPr>
                <w:rFonts w:ascii="Arial" w:hAnsi="Arial" w:cs="Arial"/>
                <w:i/>
                <w:color w:val="0000FF"/>
                <w:szCs w:val="24"/>
              </w:rPr>
              <w:t xml:space="preserve"> </w:t>
            </w:r>
            <w:r w:rsidRPr="00C42B88">
              <w:rPr>
                <w:rFonts w:ascii="Arial" w:hAnsi="Arial" w:cs="Arial"/>
                <w:i/>
                <w:color w:val="0000FF"/>
                <w:szCs w:val="24"/>
              </w:rPr>
              <w:t>(C</w:t>
            </w:r>
            <w:r w:rsidR="001D18B5">
              <w:rPr>
                <w:rFonts w:ascii="Arial" w:hAnsi="Arial" w:cs="Arial"/>
                <w:i/>
                <w:color w:val="0000FF"/>
                <w:szCs w:val="24"/>
              </w:rPr>
              <w:t>CA</w:t>
            </w:r>
            <w:r w:rsidRPr="00C42B88">
              <w:rPr>
                <w:rFonts w:ascii="Arial" w:hAnsi="Arial" w:cs="Arial"/>
                <w:i/>
                <w:color w:val="0000FF"/>
                <w:szCs w:val="24"/>
              </w:rPr>
              <w:t>P) paraphé</w:t>
            </w:r>
          </w:p>
          <w:p w14:paraId="5F2ED88F" w14:textId="5F10503B" w:rsidR="00CB4DA1" w:rsidRPr="00C42B88" w:rsidRDefault="00CB4DA1" w:rsidP="00CB4DA1">
            <w:pPr>
              <w:tabs>
                <w:tab w:val="left" w:pos="576"/>
                <w:tab w:val="left" w:pos="1152"/>
              </w:tabs>
              <w:ind w:left="1152"/>
              <w:rPr>
                <w:rFonts w:ascii="Arial" w:hAnsi="Arial" w:cs="Arial"/>
                <w:i/>
                <w:color w:val="0000FF"/>
                <w:szCs w:val="24"/>
              </w:rPr>
            </w:pPr>
            <w:proofErr w:type="gramStart"/>
            <w:r w:rsidRPr="00C42B88">
              <w:rPr>
                <w:rFonts w:ascii="Arial" w:hAnsi="Arial" w:cs="Arial"/>
                <w:i/>
                <w:color w:val="0000FF"/>
                <w:szCs w:val="24"/>
              </w:rPr>
              <w:t>j</w:t>
            </w:r>
            <w:proofErr w:type="gramEnd"/>
            <w:r w:rsidRPr="00C42B88">
              <w:rPr>
                <w:rFonts w:ascii="Arial" w:hAnsi="Arial" w:cs="Arial"/>
                <w:i/>
                <w:color w:val="0000FF"/>
                <w:szCs w:val="24"/>
              </w:rPr>
              <w:t xml:space="preserve">-6-3 : le Cahier des </w:t>
            </w:r>
            <w:r w:rsidR="001D18B5">
              <w:rPr>
                <w:rFonts w:ascii="Arial" w:hAnsi="Arial" w:cs="Arial"/>
                <w:i/>
                <w:color w:val="0000FF"/>
                <w:szCs w:val="24"/>
              </w:rPr>
              <w:t>Clauses</w:t>
            </w:r>
            <w:r w:rsidR="001D18B5" w:rsidRPr="00C42B88">
              <w:rPr>
                <w:rFonts w:ascii="Arial" w:hAnsi="Arial" w:cs="Arial"/>
                <w:i/>
                <w:color w:val="0000FF"/>
                <w:szCs w:val="24"/>
              </w:rPr>
              <w:t xml:space="preserve"> </w:t>
            </w:r>
            <w:r w:rsidRPr="00C42B88">
              <w:rPr>
                <w:rFonts w:ascii="Arial" w:hAnsi="Arial" w:cs="Arial"/>
                <w:i/>
                <w:color w:val="0000FF"/>
                <w:szCs w:val="24"/>
              </w:rPr>
              <w:t xml:space="preserve">Techniques </w:t>
            </w:r>
            <w:r w:rsidR="001D18B5">
              <w:rPr>
                <w:rFonts w:ascii="Arial" w:hAnsi="Arial" w:cs="Arial"/>
                <w:i/>
                <w:color w:val="0000FF"/>
                <w:szCs w:val="24"/>
              </w:rPr>
              <w:t xml:space="preserve">Particulières </w:t>
            </w:r>
            <w:r w:rsidRPr="00C42B88">
              <w:rPr>
                <w:rFonts w:ascii="Arial" w:hAnsi="Arial" w:cs="Arial"/>
                <w:i/>
                <w:color w:val="0000FF"/>
                <w:szCs w:val="24"/>
              </w:rPr>
              <w:t>(C</w:t>
            </w:r>
            <w:r w:rsidR="001D18B5">
              <w:rPr>
                <w:rFonts w:ascii="Arial" w:hAnsi="Arial" w:cs="Arial"/>
                <w:i/>
                <w:color w:val="0000FF"/>
                <w:szCs w:val="24"/>
              </w:rPr>
              <w:t>C</w:t>
            </w:r>
            <w:r w:rsidRPr="00C42B88">
              <w:rPr>
                <w:rFonts w:ascii="Arial" w:hAnsi="Arial" w:cs="Arial"/>
                <w:i/>
                <w:color w:val="0000FF"/>
                <w:szCs w:val="24"/>
              </w:rPr>
              <w:t>T</w:t>
            </w:r>
            <w:r w:rsidR="001D18B5">
              <w:rPr>
                <w:rFonts w:ascii="Arial" w:hAnsi="Arial" w:cs="Arial"/>
                <w:i/>
                <w:color w:val="0000FF"/>
                <w:szCs w:val="24"/>
              </w:rPr>
              <w:t>P</w:t>
            </w:r>
            <w:r w:rsidRPr="00C42B88">
              <w:rPr>
                <w:rFonts w:ascii="Arial" w:hAnsi="Arial" w:cs="Arial"/>
                <w:i/>
                <w:color w:val="0000FF"/>
                <w:szCs w:val="24"/>
              </w:rPr>
              <w:t>) paraphé</w:t>
            </w:r>
          </w:p>
          <w:p w14:paraId="2336CF73" w14:textId="77777777" w:rsidR="00CB4DA1" w:rsidRPr="00C42B88" w:rsidRDefault="00CB4DA1" w:rsidP="00CB4DA1">
            <w:pPr>
              <w:tabs>
                <w:tab w:val="left" w:pos="576"/>
                <w:tab w:val="left" w:pos="1152"/>
              </w:tabs>
              <w:ind w:left="1152"/>
              <w:rPr>
                <w:rFonts w:ascii="Arial" w:hAnsi="Arial" w:cs="Arial"/>
                <w:i/>
                <w:color w:val="0000FF"/>
                <w:szCs w:val="24"/>
              </w:rPr>
            </w:pPr>
            <w:proofErr w:type="gramStart"/>
            <w:r w:rsidRPr="00C42B88">
              <w:rPr>
                <w:rFonts w:ascii="Arial" w:hAnsi="Arial" w:cs="Arial"/>
                <w:i/>
                <w:color w:val="0000FF"/>
                <w:szCs w:val="24"/>
              </w:rPr>
              <w:t>j</w:t>
            </w:r>
            <w:proofErr w:type="gramEnd"/>
            <w:r w:rsidRPr="00C42B88">
              <w:rPr>
                <w:rFonts w:ascii="Arial" w:hAnsi="Arial" w:cs="Arial"/>
                <w:i/>
                <w:color w:val="0000FF"/>
                <w:szCs w:val="24"/>
              </w:rPr>
              <w:t>-6-4 : le cahier des prescriptions Environnementale (CPE) paraphé</w:t>
            </w:r>
          </w:p>
          <w:p w14:paraId="08C13F07" w14:textId="77777777" w:rsidR="00CB4DA1" w:rsidRPr="00C42B88" w:rsidRDefault="00CB4DA1" w:rsidP="00CB4DA1">
            <w:pPr>
              <w:tabs>
                <w:tab w:val="right" w:pos="7254"/>
              </w:tabs>
              <w:spacing w:before="60" w:after="60"/>
              <w:ind w:left="0" w:firstLine="0"/>
              <w:rPr>
                <w:rFonts w:ascii="Arial" w:hAnsi="Arial" w:cs="Arial"/>
                <w:b/>
                <w:i/>
                <w:szCs w:val="24"/>
              </w:rPr>
            </w:pPr>
            <w:proofErr w:type="gramStart"/>
            <w:r w:rsidRPr="00C42B88">
              <w:rPr>
                <w:rFonts w:ascii="Arial" w:hAnsi="Arial" w:cs="Arial"/>
                <w:i/>
                <w:color w:val="0000FF"/>
                <w:szCs w:val="24"/>
              </w:rPr>
              <w:lastRenderedPageBreak/>
              <w:t>j</w:t>
            </w:r>
            <w:proofErr w:type="gramEnd"/>
            <w:r w:rsidRPr="00C42B88">
              <w:rPr>
                <w:rFonts w:ascii="Arial" w:hAnsi="Arial" w:cs="Arial"/>
                <w:i/>
                <w:color w:val="0000FF"/>
                <w:szCs w:val="24"/>
              </w:rPr>
              <w:t>-6-5 : le Mode d’Evaluation des Travaux (MET) paraphé</w:t>
            </w:r>
            <w:r w:rsidRPr="00C42B88" w:rsidDel="009406FC">
              <w:rPr>
                <w:rFonts w:ascii="Arial" w:hAnsi="Arial" w:cs="Arial"/>
                <w:i/>
                <w:iCs/>
                <w:szCs w:val="24"/>
              </w:rPr>
              <w:t xml:space="preserve"> </w:t>
            </w:r>
          </w:p>
          <w:p w14:paraId="03152043" w14:textId="2CEA5931" w:rsidR="00EF1DB1" w:rsidRPr="00C42B88" w:rsidRDefault="00EF1DB1" w:rsidP="00EF1DB1">
            <w:pPr>
              <w:tabs>
                <w:tab w:val="right" w:pos="7254"/>
              </w:tabs>
              <w:spacing w:before="60" w:after="60"/>
              <w:ind w:left="0" w:firstLine="0"/>
              <w:rPr>
                <w:rFonts w:ascii="Arial" w:hAnsi="Arial" w:cs="Arial"/>
                <w:b/>
                <w:i/>
              </w:rPr>
            </w:pPr>
          </w:p>
          <w:p w14:paraId="5C834B88" w14:textId="77777777" w:rsidR="00EF1DB1" w:rsidRPr="00C42B88" w:rsidRDefault="00EF1DB1" w:rsidP="00EF1DB1">
            <w:pPr>
              <w:tabs>
                <w:tab w:val="right" w:pos="7254"/>
              </w:tabs>
              <w:spacing w:before="120" w:after="120"/>
              <w:rPr>
                <w:rFonts w:ascii="Arial" w:hAnsi="Arial" w:cs="Arial"/>
                <w:b/>
              </w:rPr>
            </w:pPr>
            <w:r w:rsidRPr="00C42B88">
              <w:rPr>
                <w:rFonts w:ascii="Arial" w:hAnsi="Arial" w:cs="Arial"/>
                <w:b/>
              </w:rPr>
              <w:t>Code de conduite (ESHS)</w:t>
            </w:r>
          </w:p>
          <w:p w14:paraId="33F58C28" w14:textId="14C385C1" w:rsidR="00EF1DB1" w:rsidRPr="00C42B88" w:rsidRDefault="00EF1DB1" w:rsidP="00EF1DB1">
            <w:pPr>
              <w:spacing w:after="120"/>
              <w:ind w:left="0" w:firstLine="0"/>
              <w:rPr>
                <w:rFonts w:ascii="Arial" w:hAnsi="Arial" w:cs="Arial"/>
                <w:iCs/>
              </w:rPr>
            </w:pPr>
            <w:r w:rsidRPr="00C42B88">
              <w:rPr>
                <w:rFonts w:ascii="Arial" w:hAnsi="Arial" w:cs="Arial"/>
                <w:iCs/>
              </w:rPr>
              <w:t>Le Soumissionnaire devra soumettre le Code de Conduite applicable à son personnel et ses sous-traitants, afin d’assurer la conformité aux bonnes pratiques environnementales, sociales, hygiène et sécurité (ESHS) spécifiées dans le Marché</w:t>
            </w:r>
            <w:r w:rsidRPr="00C42B88">
              <w:rPr>
                <w:rFonts w:ascii="Arial" w:hAnsi="Arial" w:cs="Arial"/>
                <w:i/>
                <w:iCs/>
              </w:rPr>
              <w:t>. [Note</w:t>
            </w:r>
            <w:r w:rsidR="005B69F3" w:rsidRPr="00C42B88">
              <w:rPr>
                <w:rFonts w:ascii="Arial" w:hAnsi="Arial" w:cs="Arial"/>
                <w:i/>
                <w:iCs/>
              </w:rPr>
              <w:t> :</w:t>
            </w:r>
            <w:r w:rsidRPr="00C42B88">
              <w:rPr>
                <w:rFonts w:ascii="Arial" w:hAnsi="Arial" w:cs="Arial"/>
                <w:i/>
                <w:iCs/>
              </w:rPr>
              <w:t xml:space="preserve"> compléter et insérer les risques à prendre en compte dans le Code conformément à la Section VII – Spécifications des Travaux et Services, entre autres les risques liés au déplacement de main d’œuvre, maladies transmissibles, harcèlement sexuel, violence à caractère </w:t>
            </w:r>
            <w:r w:rsidR="00E67433" w:rsidRPr="00C42B88">
              <w:rPr>
                <w:rFonts w:ascii="Arial" w:hAnsi="Arial" w:cs="Arial"/>
                <w:i/>
                <w:iCs/>
              </w:rPr>
              <w:t>sexiste</w:t>
            </w:r>
            <w:r w:rsidRPr="00C42B88">
              <w:rPr>
                <w:rFonts w:ascii="Arial" w:hAnsi="Arial" w:cs="Arial"/>
                <w:i/>
                <w:iCs/>
              </w:rPr>
              <w:t xml:space="preserve">, </w:t>
            </w:r>
            <w:r w:rsidR="00E67433" w:rsidRPr="00C42B88">
              <w:rPr>
                <w:rFonts w:ascii="Arial" w:hAnsi="Arial" w:cs="Arial"/>
                <w:i/>
                <w:iCs/>
              </w:rPr>
              <w:t xml:space="preserve">exploitation et abus sexuels, </w:t>
            </w:r>
            <w:r w:rsidRPr="00C42B88">
              <w:rPr>
                <w:rFonts w:ascii="Arial" w:hAnsi="Arial" w:cs="Arial"/>
                <w:i/>
                <w:iCs/>
              </w:rPr>
              <w:t>conduite illicite et criminalité, et à la préservation de l’environnement, etc.]</w:t>
            </w:r>
          </w:p>
          <w:p w14:paraId="6E0EACA6" w14:textId="166C8A6B" w:rsidR="00EF1DB1" w:rsidRPr="00C42B88" w:rsidRDefault="00EF1DB1" w:rsidP="00EF1DB1">
            <w:pPr>
              <w:spacing w:after="120"/>
              <w:ind w:left="0" w:firstLine="0"/>
              <w:rPr>
                <w:rFonts w:ascii="Arial" w:hAnsi="Arial" w:cs="Arial"/>
                <w:iCs/>
              </w:rPr>
            </w:pPr>
            <w:r w:rsidRPr="00C42B88">
              <w:rPr>
                <w:rFonts w:ascii="Arial" w:hAnsi="Arial" w:cs="Arial"/>
                <w:iCs/>
              </w:rPr>
              <w:t>En outre, le Soumissionnaire devra indiquer en détail la manière dont le Code sera mis en œuvre.</w:t>
            </w:r>
            <w:r w:rsidR="005B69F3" w:rsidRPr="00C42B88">
              <w:rPr>
                <w:rFonts w:ascii="Arial" w:hAnsi="Arial" w:cs="Arial"/>
                <w:iCs/>
              </w:rPr>
              <w:t xml:space="preserve"> </w:t>
            </w:r>
            <w:r w:rsidRPr="00C42B88">
              <w:rPr>
                <w:rFonts w:ascii="Arial" w:hAnsi="Arial" w:cs="Arial"/>
                <w:iCs/>
              </w:rPr>
              <w:t>Cela doit comprendre la manière dont il sera présenté dans les termes d’embauche et le contrat de travail, la formation qui sera fournie, le suivi et la manière dont l’Entrepreneur envisage de remédier aux infractions éventuelles.</w:t>
            </w:r>
          </w:p>
          <w:p w14:paraId="44025F81" w14:textId="77777777" w:rsidR="00EF1DB1" w:rsidRPr="00C42B88" w:rsidRDefault="00EF1DB1" w:rsidP="002F511F">
            <w:pPr>
              <w:keepNext/>
              <w:keepLines/>
              <w:spacing w:after="120"/>
              <w:ind w:left="0" w:firstLine="0"/>
              <w:rPr>
                <w:rFonts w:ascii="Arial" w:hAnsi="Arial" w:cs="Arial"/>
                <w:b/>
                <w:iCs/>
              </w:rPr>
            </w:pPr>
            <w:r w:rsidRPr="00C42B88">
              <w:rPr>
                <w:rFonts w:ascii="Arial" w:hAnsi="Arial" w:cs="Arial"/>
                <w:b/>
                <w:iCs/>
              </w:rPr>
              <w:t>Stratégies de management et plans de mise en œuvre de gestion des risques ESHS.</w:t>
            </w:r>
          </w:p>
          <w:p w14:paraId="2A16B3CD" w14:textId="46EA90A1" w:rsidR="00EF1DB1" w:rsidRPr="00C42B88" w:rsidRDefault="00EF1DB1" w:rsidP="00EF1DB1">
            <w:pPr>
              <w:spacing w:after="120"/>
              <w:ind w:left="0" w:firstLine="0"/>
              <w:rPr>
                <w:rFonts w:ascii="Arial" w:hAnsi="Arial" w:cs="Arial"/>
                <w:iCs/>
              </w:rPr>
            </w:pPr>
            <w:r w:rsidRPr="00C42B88">
              <w:rPr>
                <w:rFonts w:ascii="Arial" w:hAnsi="Arial" w:cs="Arial"/>
                <w:iCs/>
              </w:rPr>
              <w:t>Le Soumissionnaire devra soumettre les stratégies de management et plans de mise en œuvre de gestion des risques majeurs dans les domaines environnemental, social, hygiène et sécurité (ESHS) ci-après</w:t>
            </w:r>
            <w:r w:rsidR="005B69F3" w:rsidRPr="00C42B88">
              <w:rPr>
                <w:rFonts w:ascii="Arial" w:hAnsi="Arial" w:cs="Arial"/>
                <w:iCs/>
              </w:rPr>
              <w:t> :</w:t>
            </w:r>
          </w:p>
          <w:p w14:paraId="4BD78C24" w14:textId="20D08152" w:rsidR="00EF1DB1" w:rsidRPr="00C42B88" w:rsidRDefault="00EF1DB1" w:rsidP="00EF1DB1">
            <w:pPr>
              <w:pStyle w:val="Paragraphedeliste"/>
              <w:numPr>
                <w:ilvl w:val="0"/>
                <w:numId w:val="90"/>
              </w:numPr>
              <w:spacing w:after="120"/>
              <w:jc w:val="left"/>
              <w:rPr>
                <w:rFonts w:ascii="Arial" w:hAnsi="Arial" w:cs="Arial"/>
                <w:i/>
                <w:szCs w:val="24"/>
              </w:rPr>
            </w:pPr>
            <w:r w:rsidRPr="00C42B88">
              <w:rPr>
                <w:rFonts w:ascii="Arial" w:hAnsi="Arial" w:cs="Arial"/>
                <w:i/>
                <w:szCs w:val="24"/>
              </w:rPr>
              <w:t>Plan de Gestion de la circulation afin d’assurer la sécurité des communautés locales eu égard au trafic généré par le chantier</w:t>
            </w:r>
          </w:p>
          <w:p w14:paraId="272819CC" w14:textId="0142CDA7" w:rsidR="00EF1DB1" w:rsidRPr="00C42B88" w:rsidRDefault="00EF1DB1" w:rsidP="00EF1DB1">
            <w:pPr>
              <w:pStyle w:val="Paragraphedeliste"/>
              <w:numPr>
                <w:ilvl w:val="0"/>
                <w:numId w:val="90"/>
              </w:numPr>
              <w:spacing w:after="120"/>
              <w:jc w:val="left"/>
              <w:rPr>
                <w:rFonts w:ascii="Arial" w:hAnsi="Arial" w:cs="Arial"/>
                <w:i/>
                <w:szCs w:val="24"/>
              </w:rPr>
            </w:pPr>
            <w:r w:rsidRPr="00C42B88">
              <w:rPr>
                <w:rFonts w:ascii="Arial" w:hAnsi="Arial" w:cs="Arial"/>
                <w:i/>
                <w:szCs w:val="24"/>
              </w:rPr>
              <w:t>Plan de Protection</w:t>
            </w:r>
            <w:r w:rsidR="007B7CE2">
              <w:rPr>
                <w:rFonts w:ascii="Arial" w:hAnsi="Arial" w:cs="Arial"/>
                <w:i/>
                <w:szCs w:val="24"/>
              </w:rPr>
              <w:t xml:space="preserve"> </w:t>
            </w:r>
            <w:r w:rsidRPr="00C42B88">
              <w:rPr>
                <w:rFonts w:ascii="Arial" w:hAnsi="Arial" w:cs="Arial"/>
                <w:i/>
                <w:szCs w:val="24"/>
              </w:rPr>
              <w:t>des ressources en eau afin d’éviter la contamination de l’eau potable</w:t>
            </w:r>
            <w:r w:rsidR="007B7CE2">
              <w:rPr>
                <w:rFonts w:ascii="Arial" w:hAnsi="Arial" w:cs="Arial"/>
                <w:i/>
                <w:szCs w:val="24"/>
              </w:rPr>
              <w:t xml:space="preserve">, </w:t>
            </w:r>
            <w:r w:rsidR="007B7CE2" w:rsidRPr="00C42B88">
              <w:rPr>
                <w:rFonts w:ascii="Arial" w:hAnsi="Arial" w:cs="Arial"/>
                <w:i/>
                <w:szCs w:val="24"/>
              </w:rPr>
              <w:t>les dépôts sur propriété privée et les impacts sur des espèces rares</w:t>
            </w:r>
          </w:p>
          <w:p w14:paraId="48725CFC" w14:textId="5206D16F" w:rsidR="00EF1DB1" w:rsidRPr="00C42B88" w:rsidRDefault="00EF1DB1" w:rsidP="00EF1DB1">
            <w:pPr>
              <w:pStyle w:val="Paragraphedeliste"/>
              <w:numPr>
                <w:ilvl w:val="0"/>
                <w:numId w:val="90"/>
              </w:numPr>
              <w:spacing w:after="120"/>
              <w:jc w:val="left"/>
              <w:rPr>
                <w:rFonts w:ascii="Arial" w:hAnsi="Arial" w:cs="Arial"/>
                <w:i/>
                <w:szCs w:val="24"/>
              </w:rPr>
            </w:pPr>
            <w:r w:rsidRPr="00C42B88">
              <w:rPr>
                <w:rFonts w:ascii="Arial" w:hAnsi="Arial" w:cs="Arial"/>
                <w:i/>
                <w:szCs w:val="24"/>
              </w:rPr>
              <w:t>Marquage des délimitations et stratégie de protection en période de mobilisation et de travaux afin d’éviter les impacts négatifs à l’extérieur des chantiers</w:t>
            </w:r>
          </w:p>
          <w:p w14:paraId="6665FA06" w14:textId="707568F3" w:rsidR="00EF1DB1" w:rsidRPr="00C42B88" w:rsidRDefault="00E67433" w:rsidP="00E67433">
            <w:pPr>
              <w:pStyle w:val="Paragraphedeliste"/>
              <w:numPr>
                <w:ilvl w:val="0"/>
                <w:numId w:val="90"/>
              </w:numPr>
              <w:spacing w:after="120"/>
              <w:jc w:val="left"/>
              <w:rPr>
                <w:rFonts w:ascii="Arial" w:hAnsi="Arial" w:cs="Arial"/>
              </w:rPr>
            </w:pPr>
            <w:r w:rsidRPr="00C42B88">
              <w:rPr>
                <w:rFonts w:ascii="Arial" w:hAnsi="Arial" w:cs="Arial"/>
                <w:i/>
                <w:szCs w:val="24"/>
              </w:rPr>
              <w:t>Plan de prévention et de remédiation aux violences à caractère sexiste et à l’exploitation et aux abus sexuels (VCS/EAS)</w:t>
            </w:r>
            <w:r w:rsidR="00EF1DB1" w:rsidRPr="00C42B88">
              <w:rPr>
                <w:rFonts w:ascii="Arial" w:hAnsi="Arial" w:cs="Arial"/>
              </w:rPr>
              <w:t>.</w:t>
            </w:r>
          </w:p>
          <w:p w14:paraId="09346FD9" w14:textId="37232645" w:rsidR="000A450A" w:rsidRPr="00C42B88" w:rsidRDefault="00EF1DB1" w:rsidP="00473336">
            <w:pPr>
              <w:pStyle w:val="Paragraphedeliste"/>
              <w:spacing w:after="120"/>
              <w:ind w:left="144" w:firstLine="0"/>
              <w:rPr>
                <w:rFonts w:ascii="Arial" w:hAnsi="Arial" w:cs="Arial"/>
                <w:u w:val="single"/>
              </w:rPr>
            </w:pPr>
            <w:r w:rsidRPr="00C42B88">
              <w:rPr>
                <w:rFonts w:ascii="Arial" w:hAnsi="Arial" w:cs="Arial"/>
              </w:rPr>
              <w:t xml:space="preserve">L’Entrepreneur devra soumettre pour approbation et ensuite mettre en œuvre le Plan de Gestion environnemental et social de l’Entrepreneur (PGES-E) en conformité avec la Clause </w:t>
            </w:r>
            <w:r w:rsidR="00275DA9" w:rsidRPr="00C42B88">
              <w:rPr>
                <w:rFonts w:ascii="Arial" w:hAnsi="Arial" w:cs="Arial"/>
              </w:rPr>
              <w:t>5</w:t>
            </w:r>
            <w:r w:rsidRPr="00C42B88">
              <w:rPr>
                <w:rFonts w:ascii="Arial" w:hAnsi="Arial" w:cs="Arial"/>
              </w:rPr>
              <w:t>.</w:t>
            </w:r>
            <w:r w:rsidR="00275DA9" w:rsidRPr="00C42B88">
              <w:rPr>
                <w:rFonts w:ascii="Arial" w:hAnsi="Arial" w:cs="Arial"/>
              </w:rPr>
              <w:t>10</w:t>
            </w:r>
            <w:r w:rsidRPr="00C42B88">
              <w:rPr>
                <w:rFonts w:ascii="Arial" w:hAnsi="Arial" w:cs="Arial"/>
              </w:rPr>
              <w:t xml:space="preserve"> du CCAP, comprenant le</w:t>
            </w:r>
            <w:r w:rsidRPr="00C42B88">
              <w:rPr>
                <w:rFonts w:ascii="Arial" w:hAnsi="Arial" w:cs="Arial"/>
                <w:iCs/>
              </w:rPr>
              <w:t>s stratégies de management et plans de mise en œuvre décrits ci-dessus.</w:t>
            </w:r>
          </w:p>
        </w:tc>
      </w:tr>
      <w:tr w:rsidR="000A450A" w:rsidRPr="00C42B88" w14:paraId="352BB2B5" w14:textId="77777777" w:rsidTr="00817F7A">
        <w:tc>
          <w:tcPr>
            <w:tcW w:w="1620" w:type="dxa"/>
            <w:tcMar>
              <w:top w:w="28" w:type="dxa"/>
              <w:bottom w:w="28" w:type="dxa"/>
            </w:tcMar>
          </w:tcPr>
          <w:p w14:paraId="7250233B" w14:textId="77777777" w:rsidR="000A450A" w:rsidRPr="00C42B88" w:rsidRDefault="000A450A" w:rsidP="00BE4B6F">
            <w:pPr>
              <w:tabs>
                <w:tab w:val="right" w:pos="7434"/>
              </w:tabs>
              <w:spacing w:before="60" w:after="60"/>
              <w:rPr>
                <w:rFonts w:ascii="Arial" w:hAnsi="Arial" w:cs="Arial"/>
                <w:b/>
              </w:rPr>
            </w:pPr>
            <w:r w:rsidRPr="00C42B88">
              <w:rPr>
                <w:rFonts w:ascii="Arial" w:hAnsi="Arial" w:cs="Arial"/>
                <w:b/>
              </w:rPr>
              <w:lastRenderedPageBreak/>
              <w:t>IS 13.1</w:t>
            </w:r>
          </w:p>
        </w:tc>
        <w:tc>
          <w:tcPr>
            <w:tcW w:w="7863" w:type="dxa"/>
            <w:tcMar>
              <w:top w:w="28" w:type="dxa"/>
              <w:bottom w:w="28" w:type="dxa"/>
            </w:tcMar>
          </w:tcPr>
          <w:p w14:paraId="07647D68" w14:textId="20DAFB76" w:rsidR="000A450A" w:rsidRPr="00C42B88" w:rsidRDefault="000A450A" w:rsidP="000D45CE">
            <w:pPr>
              <w:tabs>
                <w:tab w:val="right" w:pos="7254"/>
              </w:tabs>
              <w:spacing w:before="60" w:after="60"/>
              <w:rPr>
                <w:rFonts w:ascii="Arial" w:hAnsi="Arial" w:cs="Arial"/>
              </w:rPr>
            </w:pPr>
            <w:r w:rsidRPr="00C42B88">
              <w:rPr>
                <w:rFonts w:ascii="Arial" w:hAnsi="Arial" w:cs="Arial"/>
              </w:rPr>
              <w:t xml:space="preserve">Les variantes </w:t>
            </w:r>
            <w:r w:rsidRPr="00C42B88">
              <w:rPr>
                <w:rFonts w:ascii="Arial" w:hAnsi="Arial" w:cs="Arial"/>
                <w:i/>
                <w:iCs/>
              </w:rPr>
              <w:t>ne sont pas</w:t>
            </w:r>
            <w:r w:rsidRPr="00C42B88">
              <w:rPr>
                <w:rFonts w:ascii="Arial" w:hAnsi="Arial" w:cs="Arial"/>
                <w:i/>
              </w:rPr>
              <w:t xml:space="preserve"> </w:t>
            </w:r>
            <w:r w:rsidRPr="00C42B88">
              <w:rPr>
                <w:rFonts w:ascii="Arial" w:hAnsi="Arial" w:cs="Arial"/>
              </w:rPr>
              <w:t>autorisées.</w:t>
            </w:r>
          </w:p>
        </w:tc>
      </w:tr>
      <w:tr w:rsidR="000A450A" w:rsidRPr="00C42B88" w14:paraId="5EBE70CB" w14:textId="77777777" w:rsidTr="00817F7A">
        <w:trPr>
          <w:trHeight w:val="682"/>
        </w:trPr>
        <w:tc>
          <w:tcPr>
            <w:tcW w:w="1620" w:type="dxa"/>
            <w:tcMar>
              <w:top w:w="28" w:type="dxa"/>
              <w:bottom w:w="28" w:type="dxa"/>
            </w:tcMar>
          </w:tcPr>
          <w:p w14:paraId="68739EDF" w14:textId="77777777" w:rsidR="000A450A" w:rsidRPr="00C42B88" w:rsidRDefault="000A450A" w:rsidP="00BE4B6F">
            <w:pPr>
              <w:tabs>
                <w:tab w:val="right" w:pos="7434"/>
              </w:tabs>
              <w:spacing w:before="60" w:after="60"/>
              <w:rPr>
                <w:rFonts w:ascii="Arial" w:hAnsi="Arial" w:cs="Arial"/>
                <w:b/>
              </w:rPr>
            </w:pPr>
            <w:r w:rsidRPr="00C42B88">
              <w:rPr>
                <w:rFonts w:ascii="Arial" w:hAnsi="Arial" w:cs="Arial"/>
                <w:b/>
              </w:rPr>
              <w:t>IS 13.2</w:t>
            </w:r>
          </w:p>
        </w:tc>
        <w:tc>
          <w:tcPr>
            <w:tcW w:w="7863" w:type="dxa"/>
            <w:tcMar>
              <w:top w:w="28" w:type="dxa"/>
              <w:bottom w:w="28" w:type="dxa"/>
            </w:tcMar>
          </w:tcPr>
          <w:p w14:paraId="1B7B281C" w14:textId="5F2F5795" w:rsidR="000A450A" w:rsidRPr="00C42B88" w:rsidRDefault="000A450A" w:rsidP="00E56DBE">
            <w:pPr>
              <w:spacing w:before="60" w:after="60"/>
              <w:ind w:left="0" w:firstLine="0"/>
              <w:rPr>
                <w:rFonts w:ascii="Arial" w:hAnsi="Arial" w:cs="Arial"/>
              </w:rPr>
            </w:pPr>
            <w:r w:rsidRPr="00C42B88">
              <w:rPr>
                <w:rFonts w:ascii="Arial" w:hAnsi="Arial" w:cs="Arial"/>
              </w:rPr>
              <w:t xml:space="preserve">Des délais d’exécution des travaux différents de celui mentionné </w:t>
            </w:r>
            <w:r w:rsidR="00854192" w:rsidRPr="00C42B88">
              <w:rPr>
                <w:rFonts w:ascii="Arial" w:hAnsi="Arial" w:cs="Arial"/>
                <w:b/>
                <w:i/>
                <w:iCs/>
              </w:rPr>
              <w:t>ne sont pas</w:t>
            </w:r>
            <w:r w:rsidRPr="00C42B88">
              <w:rPr>
                <w:rFonts w:ascii="Arial" w:hAnsi="Arial" w:cs="Arial"/>
                <w:b/>
              </w:rPr>
              <w:t xml:space="preserve"> autorisés</w:t>
            </w:r>
            <w:r w:rsidR="004265FF" w:rsidRPr="00C42B88">
              <w:rPr>
                <w:rFonts w:ascii="Arial" w:hAnsi="Arial" w:cs="Arial"/>
                <w:b/>
              </w:rPr>
              <w:t>.</w:t>
            </w:r>
          </w:p>
        </w:tc>
      </w:tr>
      <w:tr w:rsidR="000A450A" w:rsidRPr="00C42B88" w14:paraId="460CF2DE" w14:textId="77777777" w:rsidTr="00817F7A">
        <w:trPr>
          <w:trHeight w:val="574"/>
        </w:trPr>
        <w:tc>
          <w:tcPr>
            <w:tcW w:w="1620" w:type="dxa"/>
            <w:tcMar>
              <w:top w:w="28" w:type="dxa"/>
              <w:bottom w:w="28" w:type="dxa"/>
            </w:tcMar>
          </w:tcPr>
          <w:p w14:paraId="4AFA058B" w14:textId="77777777" w:rsidR="000A450A" w:rsidRPr="00C42B88" w:rsidRDefault="000A450A" w:rsidP="00BE4B6F">
            <w:pPr>
              <w:tabs>
                <w:tab w:val="right" w:pos="7434"/>
              </w:tabs>
              <w:spacing w:before="60" w:after="60"/>
              <w:rPr>
                <w:rFonts w:ascii="Arial" w:hAnsi="Arial" w:cs="Arial"/>
                <w:b/>
              </w:rPr>
            </w:pPr>
            <w:r w:rsidRPr="00C42B88">
              <w:rPr>
                <w:rFonts w:ascii="Arial" w:hAnsi="Arial" w:cs="Arial"/>
                <w:b/>
              </w:rPr>
              <w:t>IS 13.4</w:t>
            </w:r>
          </w:p>
        </w:tc>
        <w:tc>
          <w:tcPr>
            <w:tcW w:w="7863" w:type="dxa"/>
            <w:tcMar>
              <w:top w:w="28" w:type="dxa"/>
              <w:bottom w:w="28" w:type="dxa"/>
            </w:tcMar>
          </w:tcPr>
          <w:p w14:paraId="27E6385C" w14:textId="5B5D501E" w:rsidR="000A450A" w:rsidRPr="00C42B88" w:rsidRDefault="00D944C0" w:rsidP="00E56DBE">
            <w:pPr>
              <w:spacing w:before="60" w:after="60"/>
              <w:ind w:left="0" w:firstLine="0"/>
              <w:rPr>
                <w:rFonts w:ascii="Arial" w:hAnsi="Arial" w:cs="Arial"/>
              </w:rPr>
            </w:pPr>
            <w:r w:rsidRPr="00C42B88">
              <w:rPr>
                <w:rFonts w:ascii="Arial" w:hAnsi="Arial" w:cs="Arial"/>
              </w:rPr>
              <w:t>L</w:t>
            </w:r>
            <w:r w:rsidR="000A450A" w:rsidRPr="00C42B88">
              <w:rPr>
                <w:rFonts w:ascii="Arial" w:hAnsi="Arial" w:cs="Arial"/>
              </w:rPr>
              <w:t xml:space="preserve">es variantes techniques spécifiées ci-dessous </w:t>
            </w:r>
            <w:r w:rsidR="00DE5025" w:rsidRPr="00C42B88">
              <w:rPr>
                <w:rFonts w:ascii="Arial" w:hAnsi="Arial" w:cs="Arial"/>
                <w:i/>
                <w:iCs/>
              </w:rPr>
              <w:t>ne sont pas</w:t>
            </w:r>
            <w:r w:rsidR="00DE5025" w:rsidRPr="00C42B88">
              <w:rPr>
                <w:rFonts w:ascii="Arial" w:hAnsi="Arial" w:cs="Arial"/>
              </w:rPr>
              <w:t xml:space="preserve"> autorisés</w:t>
            </w:r>
            <w:r w:rsidR="00DE5025" w:rsidRPr="00C42B88">
              <w:rPr>
                <w:rFonts w:ascii="Arial" w:hAnsi="Arial" w:cs="Arial"/>
                <w:i/>
              </w:rPr>
              <w:t xml:space="preserve"> </w:t>
            </w:r>
          </w:p>
        </w:tc>
      </w:tr>
      <w:tr w:rsidR="000A450A" w:rsidRPr="00C42B88" w14:paraId="23906547" w14:textId="77777777" w:rsidTr="00817F7A">
        <w:tc>
          <w:tcPr>
            <w:tcW w:w="1620" w:type="dxa"/>
            <w:tcMar>
              <w:top w:w="28" w:type="dxa"/>
              <w:bottom w:w="28" w:type="dxa"/>
            </w:tcMar>
          </w:tcPr>
          <w:p w14:paraId="79CE197E" w14:textId="77777777" w:rsidR="000A450A" w:rsidRPr="00C42B88" w:rsidRDefault="000A450A" w:rsidP="00BE4B6F">
            <w:pPr>
              <w:tabs>
                <w:tab w:val="right" w:pos="7434"/>
              </w:tabs>
              <w:spacing w:before="60" w:after="60"/>
              <w:rPr>
                <w:rFonts w:ascii="Arial" w:hAnsi="Arial" w:cs="Arial"/>
                <w:b/>
              </w:rPr>
            </w:pPr>
            <w:r w:rsidRPr="00C42B88">
              <w:rPr>
                <w:rFonts w:ascii="Arial" w:hAnsi="Arial" w:cs="Arial"/>
                <w:b/>
              </w:rPr>
              <w:lastRenderedPageBreak/>
              <w:t>IS 14.5</w:t>
            </w:r>
          </w:p>
        </w:tc>
        <w:tc>
          <w:tcPr>
            <w:tcW w:w="7863" w:type="dxa"/>
            <w:tcMar>
              <w:top w:w="28" w:type="dxa"/>
              <w:bottom w:w="28" w:type="dxa"/>
            </w:tcMar>
          </w:tcPr>
          <w:p w14:paraId="72B4F7B9" w14:textId="0FFFB848" w:rsidR="000A450A" w:rsidRPr="00C42B88" w:rsidRDefault="000A450A" w:rsidP="00E56DBE">
            <w:pPr>
              <w:tabs>
                <w:tab w:val="right" w:pos="7254"/>
              </w:tabs>
              <w:spacing w:before="60" w:after="60"/>
              <w:ind w:left="0" w:firstLine="0"/>
              <w:rPr>
                <w:rFonts w:ascii="Arial" w:hAnsi="Arial" w:cs="Arial"/>
                <w:b/>
                <w:i/>
                <w:sz w:val="20"/>
              </w:rPr>
            </w:pPr>
            <w:r w:rsidRPr="00C42B88">
              <w:rPr>
                <w:rFonts w:ascii="Arial" w:hAnsi="Arial" w:cs="Arial"/>
                <w:b/>
              </w:rPr>
              <w:t xml:space="preserve">Les prix proposés par le Soumissionnaire seront </w:t>
            </w:r>
            <w:r w:rsidR="00854192" w:rsidRPr="00C42B88">
              <w:rPr>
                <w:rFonts w:ascii="Arial" w:hAnsi="Arial" w:cs="Arial"/>
                <w:b/>
                <w:i/>
                <w:iCs/>
              </w:rPr>
              <w:t>fermes</w:t>
            </w:r>
          </w:p>
        </w:tc>
      </w:tr>
      <w:tr w:rsidR="000A450A" w:rsidRPr="00C42B88" w14:paraId="556D5E8C" w14:textId="77777777" w:rsidTr="00817F7A">
        <w:tc>
          <w:tcPr>
            <w:tcW w:w="1620" w:type="dxa"/>
            <w:tcMar>
              <w:top w:w="28" w:type="dxa"/>
              <w:bottom w:w="28" w:type="dxa"/>
            </w:tcMar>
          </w:tcPr>
          <w:p w14:paraId="4BFBCA46" w14:textId="57120BC4" w:rsidR="000A450A" w:rsidRPr="00C42B88" w:rsidRDefault="000A450A" w:rsidP="00BE4B6F">
            <w:pPr>
              <w:tabs>
                <w:tab w:val="right" w:pos="7434"/>
              </w:tabs>
              <w:spacing w:before="60" w:after="60"/>
              <w:jc w:val="left"/>
              <w:rPr>
                <w:rFonts w:ascii="Arial" w:hAnsi="Arial" w:cs="Arial"/>
                <w:b/>
              </w:rPr>
            </w:pPr>
            <w:r w:rsidRPr="00C42B88">
              <w:rPr>
                <w:rFonts w:ascii="Arial" w:hAnsi="Arial" w:cs="Arial"/>
                <w:b/>
              </w:rPr>
              <w:t>IS 15.1</w:t>
            </w:r>
          </w:p>
        </w:tc>
        <w:tc>
          <w:tcPr>
            <w:tcW w:w="7863" w:type="dxa"/>
            <w:tcMar>
              <w:top w:w="28" w:type="dxa"/>
              <w:bottom w:w="28" w:type="dxa"/>
            </w:tcMar>
          </w:tcPr>
          <w:p w14:paraId="158BAA96" w14:textId="2A747DCB" w:rsidR="000A450A" w:rsidRPr="00C42B88" w:rsidRDefault="000A450A" w:rsidP="00BE4B6F">
            <w:pPr>
              <w:spacing w:before="60" w:after="60"/>
              <w:ind w:right="-72"/>
              <w:jc w:val="left"/>
              <w:rPr>
                <w:rFonts w:ascii="Arial" w:hAnsi="Arial" w:cs="Arial"/>
              </w:rPr>
            </w:pPr>
            <w:r w:rsidRPr="00C42B88">
              <w:rPr>
                <w:rFonts w:ascii="Arial" w:hAnsi="Arial" w:cs="Arial"/>
              </w:rPr>
              <w:t>Les monnaies de l’offre et les monnaies de règlement seront les suivantes</w:t>
            </w:r>
            <w:r w:rsidR="005B69F3" w:rsidRPr="00C42B88">
              <w:rPr>
                <w:rFonts w:ascii="Arial" w:hAnsi="Arial" w:cs="Arial"/>
              </w:rPr>
              <w:t> :</w:t>
            </w:r>
            <w:r w:rsidRPr="00C42B88">
              <w:rPr>
                <w:rFonts w:ascii="Arial" w:hAnsi="Arial" w:cs="Arial"/>
              </w:rPr>
              <w:t xml:space="preserve"> </w:t>
            </w:r>
          </w:p>
          <w:p w14:paraId="74124636" w14:textId="53FD6BA5" w:rsidR="00F856B6" w:rsidRPr="00C42B88" w:rsidRDefault="000A450A" w:rsidP="00EF1DB1">
            <w:pPr>
              <w:tabs>
                <w:tab w:val="left" w:pos="1080"/>
              </w:tabs>
              <w:spacing w:before="60" w:after="60"/>
              <w:ind w:left="-36" w:right="-72" w:firstLine="0"/>
              <w:rPr>
                <w:rFonts w:ascii="Arial" w:hAnsi="Arial" w:cs="Arial"/>
                <w:b/>
              </w:rPr>
            </w:pPr>
            <w:proofErr w:type="gramStart"/>
            <w:r w:rsidRPr="00C42B88">
              <w:rPr>
                <w:rFonts w:ascii="Arial" w:hAnsi="Arial" w:cs="Arial"/>
                <w:b/>
              </w:rPr>
              <w:t>le</w:t>
            </w:r>
            <w:proofErr w:type="gramEnd"/>
            <w:r w:rsidRPr="00C42B88">
              <w:rPr>
                <w:rFonts w:ascii="Arial" w:hAnsi="Arial" w:cs="Arial"/>
                <w:b/>
              </w:rPr>
              <w:t xml:space="preserve"> Soumissionnaire est autorisé à libeller </w:t>
            </w:r>
            <w:r w:rsidR="000C28C6" w:rsidRPr="00C42B88">
              <w:rPr>
                <w:rFonts w:ascii="Arial" w:hAnsi="Arial" w:cs="Arial"/>
                <w:b/>
              </w:rPr>
              <w:t xml:space="preserve">directement </w:t>
            </w:r>
            <w:r w:rsidRPr="00C42B88">
              <w:rPr>
                <w:rFonts w:ascii="Arial" w:hAnsi="Arial" w:cs="Arial"/>
                <w:b/>
              </w:rPr>
              <w:t xml:space="preserve">ses prix en </w:t>
            </w:r>
            <w:r w:rsidR="00DE5025" w:rsidRPr="00C42B88">
              <w:rPr>
                <w:rFonts w:ascii="Arial" w:hAnsi="Arial" w:cs="Arial"/>
                <w:b/>
              </w:rPr>
              <w:t>M</w:t>
            </w:r>
            <w:r w:rsidRPr="00C42B88">
              <w:rPr>
                <w:rFonts w:ascii="Arial" w:hAnsi="Arial" w:cs="Arial"/>
                <w:b/>
              </w:rPr>
              <w:t xml:space="preserve">onnaies </w:t>
            </w:r>
            <w:r w:rsidR="001A206C" w:rsidRPr="00C42B88">
              <w:rPr>
                <w:rFonts w:ascii="Arial" w:hAnsi="Arial" w:cs="Arial"/>
                <w:b/>
              </w:rPr>
              <w:t>nationale et</w:t>
            </w:r>
            <w:r w:rsidR="003E6C63" w:rsidRPr="00C42B88">
              <w:rPr>
                <w:rFonts w:ascii="Arial" w:hAnsi="Arial" w:cs="Arial"/>
                <w:b/>
              </w:rPr>
              <w:t xml:space="preserve"> étrangères</w:t>
            </w:r>
            <w:r w:rsidR="005B69F3" w:rsidRPr="00C42B88">
              <w:rPr>
                <w:rFonts w:ascii="Arial" w:hAnsi="Arial" w:cs="Arial"/>
                <w:b/>
              </w:rPr>
              <w:t> :</w:t>
            </w:r>
          </w:p>
          <w:p w14:paraId="7C1C7050" w14:textId="6EE0DC3A" w:rsidR="004265FF" w:rsidRPr="00C42B88" w:rsidRDefault="000A450A" w:rsidP="00EF1DB1">
            <w:pPr>
              <w:tabs>
                <w:tab w:val="left" w:pos="540"/>
              </w:tabs>
              <w:spacing w:before="60" w:after="60"/>
              <w:ind w:left="-36" w:right="-72" w:firstLine="0"/>
              <w:rPr>
                <w:rFonts w:ascii="Arial" w:hAnsi="Arial" w:cs="Arial"/>
              </w:rPr>
            </w:pPr>
            <w:r w:rsidRPr="00C42B88">
              <w:rPr>
                <w:rFonts w:ascii="Arial" w:hAnsi="Arial" w:cs="Arial"/>
              </w:rPr>
              <w:t>Le Soumissionnaire libellera séparément les prix unitaires du Bordereau des prix et les prix du Détail quantitatif et estimatif de la manière suivante</w:t>
            </w:r>
            <w:r w:rsidR="005B69F3" w:rsidRPr="00C42B88">
              <w:rPr>
                <w:rFonts w:ascii="Arial" w:hAnsi="Arial" w:cs="Arial"/>
              </w:rPr>
              <w:t> :</w:t>
            </w:r>
          </w:p>
          <w:p w14:paraId="27C2F237" w14:textId="1873C6FE" w:rsidR="00F856B6" w:rsidRPr="00C42B88" w:rsidRDefault="002F511F" w:rsidP="002F511F">
            <w:pPr>
              <w:tabs>
                <w:tab w:val="left" w:pos="1107"/>
              </w:tabs>
              <w:spacing w:before="60" w:after="60"/>
              <w:ind w:left="1107" w:right="-72" w:hanging="567"/>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 xml:space="preserve">les prix des intrants nécessaires aux Travaux que le Soumissionnaire compte se procurer dans le </w:t>
            </w:r>
            <w:r w:rsidR="00DE5025" w:rsidRPr="00C42B88">
              <w:rPr>
                <w:rFonts w:ascii="Arial" w:hAnsi="Arial" w:cs="Arial"/>
              </w:rPr>
              <w:t>P</w:t>
            </w:r>
            <w:r w:rsidR="000A450A" w:rsidRPr="00C42B88">
              <w:rPr>
                <w:rFonts w:ascii="Arial" w:hAnsi="Arial" w:cs="Arial"/>
              </w:rPr>
              <w:t xml:space="preserve">ays du Maître de l’Ouvrage seront libellés dans </w:t>
            </w:r>
            <w:r w:rsidR="00B92920">
              <w:rPr>
                <w:rFonts w:ascii="Arial" w:hAnsi="Arial" w:cs="Arial"/>
                <w:i/>
              </w:rPr>
              <w:t xml:space="preserve">Francs CFA </w:t>
            </w:r>
            <w:r w:rsidR="000A450A" w:rsidRPr="00C42B88">
              <w:rPr>
                <w:rFonts w:ascii="Arial" w:hAnsi="Arial" w:cs="Arial"/>
              </w:rPr>
              <w:t xml:space="preserve">et dénommée </w:t>
            </w:r>
            <w:r w:rsidRPr="00C42B88">
              <w:rPr>
                <w:rFonts w:ascii="Arial" w:hAnsi="Arial" w:cs="Arial"/>
              </w:rPr>
              <w:t>« </w:t>
            </w:r>
            <w:r w:rsidR="00DE5025" w:rsidRPr="00C42B88">
              <w:rPr>
                <w:rFonts w:ascii="Arial" w:hAnsi="Arial" w:cs="Arial"/>
              </w:rPr>
              <w:t>M</w:t>
            </w:r>
            <w:r w:rsidR="000A450A" w:rsidRPr="00C42B88">
              <w:rPr>
                <w:rFonts w:ascii="Arial" w:hAnsi="Arial" w:cs="Arial"/>
              </w:rPr>
              <w:t>onnaie nationale</w:t>
            </w:r>
            <w:r w:rsidRPr="00C42B88">
              <w:rPr>
                <w:rFonts w:ascii="Arial" w:hAnsi="Arial" w:cs="Arial"/>
              </w:rPr>
              <w:t> »</w:t>
            </w:r>
            <w:r w:rsidR="000A450A" w:rsidRPr="00C42B88">
              <w:rPr>
                <w:rFonts w:ascii="Arial" w:hAnsi="Arial" w:cs="Arial"/>
              </w:rPr>
              <w:t xml:space="preserve"> ci-après et dans le </w:t>
            </w:r>
            <w:r w:rsidR="00366670" w:rsidRPr="00C42B88">
              <w:rPr>
                <w:rFonts w:ascii="Arial" w:hAnsi="Arial" w:cs="Arial"/>
              </w:rPr>
              <w:t>Marché</w:t>
            </w:r>
            <w:r w:rsidR="005B69F3" w:rsidRPr="00C42B88">
              <w:rPr>
                <w:rFonts w:ascii="Arial" w:hAnsi="Arial" w:cs="Arial"/>
              </w:rPr>
              <w:t> ;</w:t>
            </w:r>
            <w:r w:rsidR="000A450A" w:rsidRPr="00C42B88">
              <w:rPr>
                <w:rFonts w:ascii="Arial" w:hAnsi="Arial" w:cs="Arial"/>
              </w:rPr>
              <w:t xml:space="preserve"> et</w:t>
            </w:r>
          </w:p>
          <w:p w14:paraId="40AA0422" w14:textId="07831D3A" w:rsidR="00F856B6" w:rsidRPr="00C42B88" w:rsidRDefault="000A450A" w:rsidP="002F511F">
            <w:pPr>
              <w:tabs>
                <w:tab w:val="left" w:pos="1080"/>
              </w:tabs>
              <w:spacing w:before="60" w:after="60"/>
              <w:ind w:left="1107" w:right="-72" w:hanging="567"/>
              <w:rPr>
                <w:rFonts w:ascii="Arial" w:hAnsi="Arial" w:cs="Arial"/>
              </w:rPr>
            </w:pPr>
            <w:r w:rsidRPr="00C42B88">
              <w:rPr>
                <w:rFonts w:ascii="Arial" w:hAnsi="Arial" w:cs="Arial"/>
              </w:rPr>
              <w:t>b)</w:t>
            </w:r>
            <w:r w:rsidRPr="00C42B88">
              <w:rPr>
                <w:rFonts w:ascii="Arial" w:hAnsi="Arial" w:cs="Arial"/>
              </w:rPr>
              <w:tab/>
              <w:t xml:space="preserve">les prix des intrants nécessaires aux Travaux que le Soumissionnaire compte se procurer en dehors du </w:t>
            </w:r>
            <w:r w:rsidR="006532E5" w:rsidRPr="00C42B88">
              <w:rPr>
                <w:rFonts w:ascii="Arial" w:hAnsi="Arial" w:cs="Arial"/>
              </w:rPr>
              <w:t>P</w:t>
            </w:r>
            <w:r w:rsidRPr="00C42B88">
              <w:rPr>
                <w:rFonts w:ascii="Arial" w:hAnsi="Arial" w:cs="Arial"/>
              </w:rPr>
              <w:t xml:space="preserve">ays du Maître de l’Ouvrage seront libellés dans au plus trois </w:t>
            </w:r>
            <w:r w:rsidR="00964F27" w:rsidRPr="00C42B88">
              <w:rPr>
                <w:rFonts w:ascii="Arial" w:hAnsi="Arial" w:cs="Arial"/>
              </w:rPr>
              <w:t xml:space="preserve">(3) </w:t>
            </w:r>
            <w:r w:rsidR="006532E5" w:rsidRPr="00C42B88">
              <w:rPr>
                <w:rFonts w:ascii="Arial" w:hAnsi="Arial" w:cs="Arial"/>
              </w:rPr>
              <w:t>M</w:t>
            </w:r>
            <w:r w:rsidRPr="00C42B88">
              <w:rPr>
                <w:rFonts w:ascii="Arial" w:hAnsi="Arial" w:cs="Arial"/>
              </w:rPr>
              <w:t xml:space="preserve">onnaies étrangères et dénommées </w:t>
            </w:r>
            <w:r w:rsidR="002F511F" w:rsidRPr="00C42B88">
              <w:rPr>
                <w:rFonts w:ascii="Arial" w:hAnsi="Arial" w:cs="Arial"/>
              </w:rPr>
              <w:t>« </w:t>
            </w:r>
            <w:r w:rsidR="006532E5" w:rsidRPr="00C42B88">
              <w:rPr>
                <w:rFonts w:ascii="Arial" w:hAnsi="Arial" w:cs="Arial"/>
              </w:rPr>
              <w:t>M</w:t>
            </w:r>
            <w:r w:rsidRPr="00C42B88">
              <w:rPr>
                <w:rFonts w:ascii="Arial" w:hAnsi="Arial" w:cs="Arial"/>
              </w:rPr>
              <w:t>onnaies étrangères</w:t>
            </w:r>
            <w:r w:rsidR="002F511F" w:rsidRPr="00C42B88">
              <w:rPr>
                <w:rFonts w:ascii="Arial" w:hAnsi="Arial" w:cs="Arial"/>
              </w:rPr>
              <w:t> »</w:t>
            </w:r>
            <w:r w:rsidRPr="00C42B88">
              <w:rPr>
                <w:rFonts w:ascii="Arial" w:hAnsi="Arial" w:cs="Arial"/>
              </w:rPr>
              <w:t xml:space="preserve"> ci-après et dans le</w:t>
            </w:r>
            <w:r w:rsidR="00161C7C" w:rsidRPr="00C42B88">
              <w:rPr>
                <w:rFonts w:ascii="Arial" w:hAnsi="Arial" w:cs="Arial"/>
              </w:rPr>
              <w:t xml:space="preserve"> </w:t>
            </w:r>
            <w:r w:rsidR="00366670" w:rsidRPr="00C42B88">
              <w:rPr>
                <w:rFonts w:ascii="Arial" w:hAnsi="Arial" w:cs="Arial"/>
              </w:rPr>
              <w:t>Marché</w:t>
            </w:r>
            <w:r w:rsidRPr="00C42B88">
              <w:rPr>
                <w:rFonts w:ascii="Arial" w:hAnsi="Arial" w:cs="Arial"/>
              </w:rPr>
              <w:t>.</w:t>
            </w:r>
          </w:p>
        </w:tc>
      </w:tr>
      <w:tr w:rsidR="000A450A" w:rsidRPr="00C42B88" w14:paraId="2F218DE0" w14:textId="77777777" w:rsidTr="00817F7A">
        <w:tc>
          <w:tcPr>
            <w:tcW w:w="1620" w:type="dxa"/>
            <w:tcMar>
              <w:top w:w="28" w:type="dxa"/>
              <w:bottom w:w="28" w:type="dxa"/>
            </w:tcMar>
          </w:tcPr>
          <w:p w14:paraId="5FD104AA" w14:textId="77777777" w:rsidR="000A450A" w:rsidRPr="00C42B88" w:rsidRDefault="000A450A" w:rsidP="00BE4B6F">
            <w:pPr>
              <w:tabs>
                <w:tab w:val="right" w:pos="7434"/>
              </w:tabs>
              <w:spacing w:before="60" w:after="60"/>
              <w:rPr>
                <w:rFonts w:ascii="Arial" w:hAnsi="Arial" w:cs="Arial"/>
                <w:b/>
              </w:rPr>
            </w:pPr>
            <w:r w:rsidRPr="00C42B88">
              <w:rPr>
                <w:rFonts w:ascii="Arial" w:hAnsi="Arial" w:cs="Arial"/>
                <w:b/>
              </w:rPr>
              <w:t>IS 18.1</w:t>
            </w:r>
          </w:p>
        </w:tc>
        <w:tc>
          <w:tcPr>
            <w:tcW w:w="7863" w:type="dxa"/>
            <w:tcMar>
              <w:top w:w="28" w:type="dxa"/>
              <w:bottom w:w="28" w:type="dxa"/>
            </w:tcMar>
          </w:tcPr>
          <w:p w14:paraId="70ACC57F" w14:textId="5215A29C" w:rsidR="000A450A" w:rsidRPr="00C42B88" w:rsidRDefault="000A450A" w:rsidP="002F0C19">
            <w:pPr>
              <w:pStyle w:val="i"/>
              <w:tabs>
                <w:tab w:val="right" w:pos="7254"/>
              </w:tabs>
              <w:spacing w:before="60" w:after="60"/>
              <w:ind w:left="0" w:firstLine="0"/>
              <w:rPr>
                <w:rFonts w:ascii="Arial" w:hAnsi="Arial" w:cs="Arial"/>
                <w:lang w:val="fr-FR"/>
              </w:rPr>
            </w:pPr>
            <w:r w:rsidRPr="00C42B88">
              <w:rPr>
                <w:rFonts w:ascii="Arial" w:hAnsi="Arial" w:cs="Arial"/>
                <w:lang w:val="fr-FR"/>
              </w:rPr>
              <w:t xml:space="preserve">La </w:t>
            </w:r>
            <w:r w:rsidR="006532E5" w:rsidRPr="00C42B88">
              <w:rPr>
                <w:rFonts w:ascii="Arial" w:hAnsi="Arial" w:cs="Arial"/>
                <w:lang w:val="fr-FR"/>
              </w:rPr>
              <w:t>P</w:t>
            </w:r>
            <w:r w:rsidRPr="00C42B88">
              <w:rPr>
                <w:rFonts w:ascii="Arial" w:hAnsi="Arial" w:cs="Arial"/>
                <w:lang w:val="fr-FR"/>
              </w:rPr>
              <w:t xml:space="preserve">ériode de validité de l’offre sera de </w:t>
            </w:r>
            <w:r w:rsidR="003E6C63" w:rsidRPr="00C42B88">
              <w:rPr>
                <w:rFonts w:ascii="Arial" w:hAnsi="Arial" w:cs="Arial"/>
                <w:color w:val="0000FF"/>
                <w:lang w:val="fr-FR"/>
              </w:rPr>
              <w:t>cent-vingt (120) jours</w:t>
            </w:r>
            <w:r w:rsidRPr="00C42B88">
              <w:rPr>
                <w:rFonts w:ascii="Arial" w:hAnsi="Arial" w:cs="Arial"/>
                <w:lang w:val="fr-FR"/>
              </w:rPr>
              <w:t>.</w:t>
            </w:r>
          </w:p>
        </w:tc>
      </w:tr>
      <w:tr w:rsidR="000A450A" w:rsidRPr="00C42B88" w14:paraId="2E4C68AD" w14:textId="77777777" w:rsidTr="00817F7A">
        <w:tc>
          <w:tcPr>
            <w:tcW w:w="1620" w:type="dxa"/>
            <w:tcMar>
              <w:top w:w="28" w:type="dxa"/>
              <w:bottom w:w="28" w:type="dxa"/>
            </w:tcMar>
          </w:tcPr>
          <w:p w14:paraId="354CA437" w14:textId="77777777" w:rsidR="000A450A" w:rsidRPr="00C42B88" w:rsidRDefault="000A450A" w:rsidP="00BE4B6F">
            <w:pPr>
              <w:tabs>
                <w:tab w:val="right" w:pos="7434"/>
              </w:tabs>
              <w:spacing w:before="60" w:after="60"/>
              <w:rPr>
                <w:rFonts w:ascii="Arial" w:hAnsi="Arial" w:cs="Arial"/>
                <w:b/>
              </w:rPr>
            </w:pPr>
            <w:r w:rsidRPr="00C42B88">
              <w:rPr>
                <w:rFonts w:ascii="Arial" w:hAnsi="Arial" w:cs="Arial"/>
                <w:b/>
              </w:rPr>
              <w:t>IS 18.3 (a)</w:t>
            </w:r>
          </w:p>
        </w:tc>
        <w:tc>
          <w:tcPr>
            <w:tcW w:w="7863" w:type="dxa"/>
            <w:tcMar>
              <w:top w:w="28" w:type="dxa"/>
              <w:bottom w:w="28" w:type="dxa"/>
            </w:tcMar>
          </w:tcPr>
          <w:p w14:paraId="5C47170E" w14:textId="4080F382" w:rsidR="000A450A" w:rsidRPr="00C42B88" w:rsidRDefault="00A12950" w:rsidP="003E6C63">
            <w:pPr>
              <w:tabs>
                <w:tab w:val="right" w:pos="7254"/>
              </w:tabs>
              <w:spacing w:before="60" w:after="60"/>
              <w:ind w:left="0" w:firstLine="0"/>
              <w:rPr>
                <w:rFonts w:ascii="Arial" w:hAnsi="Arial" w:cs="Arial"/>
              </w:rPr>
            </w:pPr>
            <w:r w:rsidRPr="00C42B88">
              <w:rPr>
                <w:rFonts w:ascii="Arial" w:hAnsi="Arial" w:cs="Arial"/>
              </w:rPr>
              <w:t xml:space="preserve">Si l’attribution est retardée de plus de cinquante-six (56) jours au-delà du délai initial de validité de l’Offre, le prix du Marché sera actualisé comme </w:t>
            </w:r>
            <w:r w:rsidRPr="00685165">
              <w:rPr>
                <w:rFonts w:ascii="Arial" w:hAnsi="Arial" w:cs="Arial"/>
              </w:rPr>
              <w:t xml:space="preserve">suit : </w:t>
            </w:r>
            <w:r w:rsidR="003E6C63" w:rsidRPr="00685165">
              <w:rPr>
                <w:rFonts w:ascii="Arial" w:hAnsi="Arial" w:cs="Arial"/>
                <w:iCs/>
                <w:color w:val="0000FF"/>
              </w:rPr>
              <w:t>La</w:t>
            </w:r>
            <w:r w:rsidR="003E6C63" w:rsidRPr="00C42B88">
              <w:rPr>
                <w:rFonts w:ascii="Arial" w:hAnsi="Arial" w:cs="Arial"/>
                <w:iCs/>
                <w:color w:val="0000FF"/>
              </w:rPr>
              <w:t xml:space="preserve">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 à savoir dans les pays des monnaies étrangères, durant la période d’extension</w:t>
            </w:r>
          </w:p>
        </w:tc>
      </w:tr>
      <w:tr w:rsidR="000A450A" w:rsidRPr="00C42B88" w14:paraId="4A9ADA65" w14:textId="77777777" w:rsidTr="00817F7A">
        <w:tc>
          <w:tcPr>
            <w:tcW w:w="1620" w:type="dxa"/>
            <w:tcMar>
              <w:top w:w="28" w:type="dxa"/>
              <w:bottom w:w="28" w:type="dxa"/>
            </w:tcMar>
          </w:tcPr>
          <w:p w14:paraId="124A5FED" w14:textId="25386C3C" w:rsidR="000A450A" w:rsidRPr="00C42B88" w:rsidRDefault="000A450A" w:rsidP="00BE4B6F">
            <w:pPr>
              <w:tabs>
                <w:tab w:val="right" w:pos="7434"/>
              </w:tabs>
              <w:spacing w:before="60" w:after="60"/>
              <w:rPr>
                <w:rFonts w:ascii="Arial" w:hAnsi="Arial" w:cs="Arial"/>
                <w:b/>
              </w:rPr>
            </w:pPr>
            <w:r w:rsidRPr="00C42B88">
              <w:rPr>
                <w:rFonts w:ascii="Arial" w:hAnsi="Arial" w:cs="Arial"/>
                <w:b/>
              </w:rPr>
              <w:t>IS 19.1</w:t>
            </w:r>
          </w:p>
        </w:tc>
        <w:tc>
          <w:tcPr>
            <w:tcW w:w="7863" w:type="dxa"/>
            <w:tcMar>
              <w:top w:w="28" w:type="dxa"/>
              <w:bottom w:w="28" w:type="dxa"/>
            </w:tcMar>
          </w:tcPr>
          <w:p w14:paraId="2192ECB1" w14:textId="4BB7FECC" w:rsidR="00F856B6" w:rsidRPr="00C42B88" w:rsidRDefault="00B27555" w:rsidP="00BA17D8">
            <w:pPr>
              <w:tabs>
                <w:tab w:val="right" w:pos="7254"/>
              </w:tabs>
              <w:spacing w:before="60" w:after="60"/>
              <w:ind w:left="0" w:firstLine="0"/>
              <w:rPr>
                <w:rFonts w:ascii="Arial" w:hAnsi="Arial" w:cs="Arial"/>
                <w:b/>
                <w:color w:val="0000FF"/>
              </w:rPr>
            </w:pPr>
            <w:r w:rsidRPr="00C42B88">
              <w:rPr>
                <w:rFonts w:ascii="Arial" w:hAnsi="Arial" w:cs="Arial"/>
                <w:b/>
              </w:rPr>
              <w:t>Le montant de la garantie d’offre est</w:t>
            </w:r>
            <w:r w:rsidR="005B69F3" w:rsidRPr="00C42B88">
              <w:rPr>
                <w:rFonts w:ascii="Arial" w:hAnsi="Arial" w:cs="Arial"/>
              </w:rPr>
              <w:t> :</w:t>
            </w:r>
            <w:r w:rsidRPr="00C42B88">
              <w:rPr>
                <w:rFonts w:ascii="Arial" w:hAnsi="Arial" w:cs="Arial"/>
              </w:rPr>
              <w:t xml:space="preserve"> </w:t>
            </w:r>
            <w:r w:rsidR="00292EAA" w:rsidRPr="00C42B88">
              <w:rPr>
                <w:rFonts w:ascii="Arial" w:hAnsi="Arial" w:cs="Arial"/>
                <w:b/>
                <w:color w:val="0000FF"/>
              </w:rPr>
              <w:t>trois</w:t>
            </w:r>
            <w:r w:rsidR="00BA4CDC" w:rsidRPr="00C42B88">
              <w:rPr>
                <w:rFonts w:ascii="Arial" w:hAnsi="Arial" w:cs="Arial"/>
                <w:b/>
                <w:color w:val="0000FF"/>
              </w:rPr>
              <w:t xml:space="preserve"> </w:t>
            </w:r>
            <w:r w:rsidR="00A4265C" w:rsidRPr="00C42B88">
              <w:rPr>
                <w:rFonts w:ascii="Arial" w:hAnsi="Arial" w:cs="Arial"/>
                <w:b/>
                <w:color w:val="0000FF"/>
              </w:rPr>
              <w:t xml:space="preserve">cents </w:t>
            </w:r>
            <w:r w:rsidR="00D6635E" w:rsidRPr="00C42B88">
              <w:rPr>
                <w:rFonts w:ascii="Arial" w:hAnsi="Arial" w:cs="Arial"/>
                <w:b/>
                <w:color w:val="0000FF"/>
              </w:rPr>
              <w:t xml:space="preserve">millions </w:t>
            </w:r>
            <w:r w:rsidR="00A4265C" w:rsidRPr="00C42B88">
              <w:rPr>
                <w:rFonts w:ascii="Arial" w:hAnsi="Arial" w:cs="Arial"/>
                <w:b/>
                <w:color w:val="0000FF"/>
              </w:rPr>
              <w:t>(</w:t>
            </w:r>
            <w:r w:rsidR="00292EAA" w:rsidRPr="00C42B88">
              <w:rPr>
                <w:rFonts w:ascii="Arial" w:hAnsi="Arial" w:cs="Arial"/>
                <w:b/>
                <w:color w:val="0000FF"/>
              </w:rPr>
              <w:t>3</w:t>
            </w:r>
            <w:r w:rsidR="00BA4CDC" w:rsidRPr="00C42B88">
              <w:rPr>
                <w:rFonts w:ascii="Arial" w:hAnsi="Arial" w:cs="Arial"/>
                <w:b/>
                <w:color w:val="0000FF"/>
              </w:rPr>
              <w:t>00 </w:t>
            </w:r>
            <w:r w:rsidR="0082497D" w:rsidRPr="00C42B88">
              <w:rPr>
                <w:rFonts w:ascii="Arial" w:hAnsi="Arial" w:cs="Arial"/>
                <w:b/>
                <w:color w:val="0000FF"/>
              </w:rPr>
              <w:t>000</w:t>
            </w:r>
            <w:r w:rsidR="00A4265C" w:rsidRPr="00C42B88">
              <w:rPr>
                <w:rFonts w:ascii="Arial" w:hAnsi="Arial" w:cs="Arial"/>
                <w:b/>
                <w:color w:val="0000FF"/>
              </w:rPr>
              <w:t> </w:t>
            </w:r>
            <w:r w:rsidR="0082497D" w:rsidRPr="00C42B88">
              <w:rPr>
                <w:rFonts w:ascii="Arial" w:hAnsi="Arial" w:cs="Arial"/>
                <w:b/>
                <w:color w:val="0000FF"/>
              </w:rPr>
              <w:t>000</w:t>
            </w:r>
            <w:r w:rsidR="00A4265C" w:rsidRPr="00C42B88">
              <w:rPr>
                <w:rFonts w:ascii="Arial" w:hAnsi="Arial" w:cs="Arial"/>
                <w:b/>
                <w:color w:val="0000FF"/>
              </w:rPr>
              <w:t>)</w:t>
            </w:r>
            <w:r w:rsidR="004936F9" w:rsidRPr="00C42B88">
              <w:rPr>
                <w:rFonts w:ascii="Arial" w:hAnsi="Arial" w:cs="Arial"/>
                <w:b/>
                <w:color w:val="0000FF"/>
              </w:rPr>
              <w:t xml:space="preserve"> </w:t>
            </w:r>
            <w:r w:rsidR="004936F9" w:rsidRPr="00C42B88">
              <w:rPr>
                <w:rFonts w:ascii="Arial" w:hAnsi="Arial" w:cs="Arial"/>
              </w:rPr>
              <w:t xml:space="preserve">et elle sera libellée dans les monnaies suivantes : </w:t>
            </w:r>
            <w:r w:rsidR="004936F9" w:rsidRPr="00C42B88">
              <w:rPr>
                <w:rFonts w:ascii="Arial" w:hAnsi="Arial" w:cs="Arial"/>
                <w:b/>
                <w:bCs/>
                <w:color w:val="0000FF"/>
              </w:rPr>
              <w:t xml:space="preserve">Francs </w:t>
            </w:r>
            <w:r w:rsidR="00685165" w:rsidRPr="00C42B88">
              <w:rPr>
                <w:rFonts w:ascii="Arial" w:hAnsi="Arial" w:cs="Arial"/>
                <w:b/>
                <w:bCs/>
                <w:color w:val="0000FF"/>
              </w:rPr>
              <w:t>CFA</w:t>
            </w:r>
            <w:r w:rsidR="00685165" w:rsidRPr="00C42B88">
              <w:rPr>
                <w:rFonts w:ascii="Arial" w:hAnsi="Arial" w:cs="Arial"/>
                <w:b/>
                <w:color w:val="0000FF"/>
              </w:rPr>
              <w:t xml:space="preserve"> ou</w:t>
            </w:r>
            <w:r w:rsidR="00BA17D8" w:rsidRPr="00C42B88">
              <w:rPr>
                <w:rFonts w:ascii="Arial" w:hAnsi="Arial" w:cs="Arial"/>
                <w:b/>
                <w:color w:val="0000FF"/>
              </w:rPr>
              <w:t xml:space="preserve"> un montant équivalent en EURO ou en </w:t>
            </w:r>
            <w:r w:rsidR="0082497D" w:rsidRPr="00C42B88">
              <w:rPr>
                <w:rFonts w:ascii="Arial" w:hAnsi="Arial" w:cs="Arial"/>
                <w:b/>
                <w:color w:val="0000FF"/>
              </w:rPr>
              <w:t>USD</w:t>
            </w:r>
          </w:p>
          <w:p w14:paraId="09618C36" w14:textId="3B1B8579" w:rsidR="00BA17D8" w:rsidRPr="00C42B88" w:rsidRDefault="00BA17D8" w:rsidP="00BA17D8">
            <w:pPr>
              <w:tabs>
                <w:tab w:val="right" w:pos="7254"/>
              </w:tabs>
              <w:spacing w:before="60" w:after="60"/>
              <w:ind w:left="0" w:firstLine="0"/>
              <w:rPr>
                <w:rFonts w:ascii="Arial" w:hAnsi="Arial" w:cs="Arial"/>
                <w:b/>
              </w:rPr>
            </w:pPr>
          </w:p>
          <w:p w14:paraId="52FECB6E" w14:textId="77777777" w:rsidR="003D2E60" w:rsidRPr="00C42B88" w:rsidRDefault="003D2E60" w:rsidP="00BA17D8">
            <w:pPr>
              <w:tabs>
                <w:tab w:val="right" w:pos="7254"/>
              </w:tabs>
              <w:spacing w:before="60" w:after="60"/>
              <w:ind w:left="0" w:firstLine="0"/>
              <w:rPr>
                <w:rFonts w:ascii="Arial" w:hAnsi="Arial" w:cs="Arial"/>
                <w:b/>
                <w:color w:val="0000FF"/>
              </w:rPr>
            </w:pPr>
            <w:r w:rsidRPr="00C42B88">
              <w:rPr>
                <w:rFonts w:ascii="Arial" w:hAnsi="Arial" w:cs="Arial"/>
                <w:color w:val="0000FF"/>
              </w:rPr>
              <w:t>Toute garantie délivrée par une banque ou organisme de garantie installé(e) en dehors de l’espace Communautaire UEMOA (Union Economique et Monétaire Ouest Africaine), devra être endossée par une banque ou organisme de garantie régulièrement installé(e) et opérationnel(le) dans l’espace UEMOA.</w:t>
            </w:r>
            <w:r w:rsidRPr="00C42B88">
              <w:rPr>
                <w:rFonts w:ascii="Arial" w:hAnsi="Arial" w:cs="Arial"/>
                <w:b/>
                <w:color w:val="0000FF"/>
              </w:rPr>
              <w:t xml:space="preserve"> </w:t>
            </w:r>
          </w:p>
          <w:p w14:paraId="2CA82B88" w14:textId="58C9DBB6" w:rsidR="003D2E60" w:rsidRPr="00C42B88" w:rsidRDefault="003D2E60" w:rsidP="00BA17D8">
            <w:pPr>
              <w:tabs>
                <w:tab w:val="right" w:pos="7254"/>
              </w:tabs>
              <w:spacing w:before="60" w:after="60"/>
              <w:ind w:left="0" w:firstLine="0"/>
              <w:rPr>
                <w:rFonts w:ascii="Arial" w:hAnsi="Arial" w:cs="Arial"/>
              </w:rPr>
            </w:pPr>
            <w:r w:rsidRPr="00C42B88">
              <w:rPr>
                <w:rFonts w:ascii="Arial" w:hAnsi="Arial" w:cs="Arial"/>
                <w:b/>
                <w:color w:val="0000FF"/>
              </w:rPr>
              <w:t>Le non-respect de cette prescription vaut rejet de la garantie.</w:t>
            </w:r>
          </w:p>
        </w:tc>
      </w:tr>
      <w:tr w:rsidR="000A450A" w:rsidRPr="00C42B88" w14:paraId="223A573D" w14:textId="77777777" w:rsidTr="00817F7A">
        <w:tc>
          <w:tcPr>
            <w:tcW w:w="1620" w:type="dxa"/>
            <w:tcMar>
              <w:top w:w="28" w:type="dxa"/>
              <w:bottom w:w="28" w:type="dxa"/>
            </w:tcMar>
          </w:tcPr>
          <w:p w14:paraId="31B9344D" w14:textId="77777777" w:rsidR="000A450A" w:rsidRPr="00C42B88" w:rsidRDefault="000A450A" w:rsidP="00BE4B6F">
            <w:pPr>
              <w:tabs>
                <w:tab w:val="right" w:pos="7434"/>
              </w:tabs>
              <w:spacing w:before="60" w:after="60"/>
              <w:rPr>
                <w:rFonts w:ascii="Arial" w:hAnsi="Arial" w:cs="Arial"/>
                <w:b/>
              </w:rPr>
            </w:pPr>
            <w:r w:rsidRPr="00C42B88">
              <w:rPr>
                <w:rFonts w:ascii="Arial" w:hAnsi="Arial" w:cs="Arial"/>
                <w:b/>
              </w:rPr>
              <w:t>IS 19.3(d)</w:t>
            </w:r>
          </w:p>
        </w:tc>
        <w:tc>
          <w:tcPr>
            <w:tcW w:w="7863" w:type="dxa"/>
            <w:tcMar>
              <w:top w:w="28" w:type="dxa"/>
              <w:bottom w:w="28" w:type="dxa"/>
            </w:tcMar>
          </w:tcPr>
          <w:p w14:paraId="29183F1F" w14:textId="4A39E804" w:rsidR="00F856B6" w:rsidRPr="00C42B88" w:rsidRDefault="000A450A" w:rsidP="00130557">
            <w:pPr>
              <w:tabs>
                <w:tab w:val="right" w:pos="7254"/>
              </w:tabs>
              <w:spacing w:before="60" w:after="60"/>
              <w:ind w:left="0" w:firstLine="0"/>
              <w:rPr>
                <w:rFonts w:ascii="Arial" w:hAnsi="Arial" w:cs="Arial"/>
                <w:u w:val="single"/>
              </w:rPr>
            </w:pPr>
            <w:r w:rsidRPr="00C42B88">
              <w:rPr>
                <w:rFonts w:ascii="Arial" w:hAnsi="Arial" w:cs="Arial"/>
              </w:rPr>
              <w:t>Autres types de garanties acceptables</w:t>
            </w:r>
            <w:r w:rsidR="005B69F3" w:rsidRPr="00C42B88">
              <w:rPr>
                <w:rFonts w:ascii="Arial" w:hAnsi="Arial" w:cs="Arial"/>
              </w:rPr>
              <w:t> </w:t>
            </w:r>
            <w:r w:rsidR="00130557" w:rsidRPr="00C42B88">
              <w:rPr>
                <w:rFonts w:ascii="Arial" w:hAnsi="Arial" w:cs="Arial"/>
              </w:rPr>
              <w:t>Néant</w:t>
            </w:r>
          </w:p>
        </w:tc>
      </w:tr>
      <w:tr w:rsidR="000A450A" w:rsidRPr="00C42B88" w14:paraId="0E9CDF6C" w14:textId="77777777" w:rsidTr="00817F7A">
        <w:tc>
          <w:tcPr>
            <w:tcW w:w="1620" w:type="dxa"/>
            <w:tcMar>
              <w:top w:w="28" w:type="dxa"/>
              <w:bottom w:w="28" w:type="dxa"/>
            </w:tcMar>
          </w:tcPr>
          <w:p w14:paraId="333183DF" w14:textId="29DC35DF" w:rsidR="000A450A" w:rsidRPr="00C42B88" w:rsidRDefault="000A450A" w:rsidP="00BE4B6F">
            <w:pPr>
              <w:tabs>
                <w:tab w:val="right" w:pos="7434"/>
              </w:tabs>
              <w:spacing w:before="60" w:after="60"/>
              <w:rPr>
                <w:rFonts w:ascii="Arial" w:hAnsi="Arial" w:cs="Arial"/>
                <w:b/>
              </w:rPr>
            </w:pPr>
          </w:p>
        </w:tc>
        <w:tc>
          <w:tcPr>
            <w:tcW w:w="7863" w:type="dxa"/>
            <w:tcMar>
              <w:top w:w="28" w:type="dxa"/>
              <w:bottom w:w="28" w:type="dxa"/>
            </w:tcMar>
          </w:tcPr>
          <w:p w14:paraId="532A08B5" w14:textId="7639C092" w:rsidR="000A450A" w:rsidRPr="00C42B88" w:rsidRDefault="000A450A" w:rsidP="00A81F5A">
            <w:pPr>
              <w:tabs>
                <w:tab w:val="right" w:pos="7254"/>
              </w:tabs>
              <w:spacing w:before="60" w:after="60"/>
              <w:ind w:left="0" w:firstLine="0"/>
              <w:rPr>
                <w:rFonts w:ascii="Arial" w:hAnsi="Arial" w:cs="Arial"/>
              </w:rPr>
            </w:pPr>
            <w:r w:rsidRPr="00C42B88">
              <w:rPr>
                <w:rFonts w:ascii="Arial" w:hAnsi="Arial" w:cs="Arial"/>
              </w:rPr>
              <w:t xml:space="preserve">Si le Soumissionnaire commet un des actes décrits aux paragraphes (a) </w:t>
            </w:r>
            <w:r w:rsidR="00840673" w:rsidRPr="00C42B88">
              <w:rPr>
                <w:rFonts w:ascii="Arial" w:hAnsi="Arial" w:cs="Arial"/>
              </w:rPr>
              <w:t xml:space="preserve">ou </w:t>
            </w:r>
            <w:r w:rsidRPr="00C42B88">
              <w:rPr>
                <w:rFonts w:ascii="Arial" w:hAnsi="Arial" w:cs="Arial"/>
              </w:rPr>
              <w:t xml:space="preserve">(b) du présent </w:t>
            </w:r>
            <w:r w:rsidR="00840673" w:rsidRPr="00C42B88">
              <w:rPr>
                <w:rFonts w:ascii="Arial" w:hAnsi="Arial" w:cs="Arial"/>
              </w:rPr>
              <w:t>a</w:t>
            </w:r>
            <w:r w:rsidRPr="00C42B88">
              <w:rPr>
                <w:rFonts w:ascii="Arial" w:hAnsi="Arial" w:cs="Arial"/>
              </w:rPr>
              <w:t xml:space="preserve">rticle, le Maître de l’Ouvrage </w:t>
            </w:r>
            <w:r w:rsidR="00840673" w:rsidRPr="00C42B88">
              <w:rPr>
                <w:rFonts w:ascii="Arial" w:hAnsi="Arial" w:cs="Arial"/>
              </w:rPr>
              <w:t>l’exclura</w:t>
            </w:r>
            <w:r w:rsidRPr="00C42B88">
              <w:rPr>
                <w:rFonts w:ascii="Arial" w:hAnsi="Arial" w:cs="Arial"/>
              </w:rPr>
              <w:t xml:space="preserve"> de toute attribution de marché(s) pour une période </w:t>
            </w:r>
            <w:r w:rsidR="00C753BD" w:rsidRPr="00C42B88">
              <w:rPr>
                <w:rFonts w:ascii="Arial" w:hAnsi="Arial" w:cs="Arial"/>
              </w:rPr>
              <w:t>d</w:t>
            </w:r>
            <w:r w:rsidR="00E21563" w:rsidRPr="00C42B88">
              <w:rPr>
                <w:rFonts w:ascii="Arial" w:hAnsi="Arial" w:cs="Arial"/>
              </w:rPr>
              <w:t>éfinie par l’Autorité de Régulation des Marchés Publics (ARMP) au Bénin :</w:t>
            </w:r>
            <w:r w:rsidR="00BC730D" w:rsidRPr="00C42B88">
              <w:rPr>
                <w:rFonts w:ascii="Arial" w:hAnsi="Arial" w:cs="Arial"/>
              </w:rPr>
              <w:t xml:space="preserve"> </w:t>
            </w:r>
            <w:r w:rsidR="00130557" w:rsidRPr="00C42B88">
              <w:rPr>
                <w:rFonts w:ascii="Arial" w:hAnsi="Arial" w:cs="Arial"/>
                <w:b/>
                <w:bCs/>
              </w:rPr>
              <w:t>Non applicable</w:t>
            </w:r>
          </w:p>
        </w:tc>
      </w:tr>
      <w:tr w:rsidR="000A450A" w:rsidRPr="00C42B88" w14:paraId="601F4DB0" w14:textId="77777777" w:rsidTr="00817F7A">
        <w:tc>
          <w:tcPr>
            <w:tcW w:w="1620" w:type="dxa"/>
            <w:tcMar>
              <w:top w:w="28" w:type="dxa"/>
              <w:bottom w:w="28" w:type="dxa"/>
            </w:tcMar>
          </w:tcPr>
          <w:p w14:paraId="3333F9A4" w14:textId="77777777" w:rsidR="000A450A" w:rsidRPr="00C42B88" w:rsidRDefault="000A450A" w:rsidP="00BE4B6F">
            <w:pPr>
              <w:tabs>
                <w:tab w:val="right" w:pos="7434"/>
              </w:tabs>
              <w:spacing w:before="60" w:after="60"/>
              <w:rPr>
                <w:rFonts w:ascii="Arial" w:hAnsi="Arial" w:cs="Arial"/>
                <w:b/>
              </w:rPr>
            </w:pPr>
            <w:r w:rsidRPr="00C42B88">
              <w:rPr>
                <w:rFonts w:ascii="Arial" w:hAnsi="Arial" w:cs="Arial"/>
                <w:b/>
              </w:rPr>
              <w:t>IS 20.1</w:t>
            </w:r>
          </w:p>
        </w:tc>
        <w:tc>
          <w:tcPr>
            <w:tcW w:w="7863" w:type="dxa"/>
            <w:tcMar>
              <w:top w:w="28" w:type="dxa"/>
              <w:bottom w:w="28" w:type="dxa"/>
            </w:tcMar>
          </w:tcPr>
          <w:p w14:paraId="1298D25F" w14:textId="77777777" w:rsidR="000A450A" w:rsidRPr="00685165" w:rsidRDefault="000A450A" w:rsidP="00106254">
            <w:pPr>
              <w:tabs>
                <w:tab w:val="right" w:pos="7254"/>
              </w:tabs>
              <w:spacing w:before="60" w:after="60"/>
              <w:ind w:left="72" w:firstLine="0"/>
              <w:rPr>
                <w:rFonts w:ascii="Arial" w:hAnsi="Arial" w:cs="Arial"/>
                <w:color w:val="0000FF"/>
              </w:rPr>
            </w:pPr>
            <w:r w:rsidRPr="00C42B88">
              <w:rPr>
                <w:rFonts w:ascii="Arial" w:hAnsi="Arial" w:cs="Arial"/>
              </w:rPr>
              <w:t>Outre l’original de l’</w:t>
            </w:r>
            <w:r w:rsidR="00840673" w:rsidRPr="00C42B88">
              <w:rPr>
                <w:rFonts w:ascii="Arial" w:hAnsi="Arial" w:cs="Arial"/>
              </w:rPr>
              <w:t>O</w:t>
            </w:r>
            <w:r w:rsidRPr="00C42B88">
              <w:rPr>
                <w:rFonts w:ascii="Arial" w:hAnsi="Arial" w:cs="Arial"/>
              </w:rPr>
              <w:t>ffre, le nombre de copies demandé est de</w:t>
            </w:r>
            <w:r w:rsidR="005B69F3" w:rsidRPr="00C42B88">
              <w:rPr>
                <w:rFonts w:ascii="Arial" w:hAnsi="Arial" w:cs="Arial"/>
              </w:rPr>
              <w:t> :</w:t>
            </w:r>
            <w:r w:rsidRPr="00C42B88">
              <w:rPr>
                <w:rFonts w:ascii="Arial" w:hAnsi="Arial" w:cs="Arial"/>
              </w:rPr>
              <w:t xml:space="preserve"> </w:t>
            </w:r>
            <w:r w:rsidR="00106254" w:rsidRPr="00685165">
              <w:rPr>
                <w:rFonts w:ascii="Arial" w:hAnsi="Arial" w:cs="Arial"/>
                <w:color w:val="0000FF"/>
              </w:rPr>
              <w:t>trois (03)</w:t>
            </w:r>
            <w:r w:rsidR="00BA17D8" w:rsidRPr="00685165">
              <w:rPr>
                <w:rFonts w:ascii="Arial" w:hAnsi="Arial" w:cs="Arial"/>
                <w:color w:val="0000FF"/>
              </w:rPr>
              <w:t xml:space="preserve"> + 1 copie électronique sur clé USB </w:t>
            </w:r>
            <w:r w:rsidR="00E755BF" w:rsidRPr="00685165">
              <w:rPr>
                <w:rFonts w:ascii="Arial" w:hAnsi="Arial" w:cs="Arial"/>
                <w:color w:val="0000FF"/>
              </w:rPr>
              <w:t xml:space="preserve">(toutes les copies </w:t>
            </w:r>
            <w:r w:rsidR="00BA17D8" w:rsidRPr="00685165">
              <w:rPr>
                <w:rFonts w:ascii="Arial" w:hAnsi="Arial" w:cs="Arial"/>
                <w:color w:val="0000FF"/>
              </w:rPr>
              <w:t>en français</w:t>
            </w:r>
            <w:r w:rsidR="00E755BF" w:rsidRPr="00685165">
              <w:rPr>
                <w:rFonts w:ascii="Arial" w:hAnsi="Arial" w:cs="Arial"/>
                <w:color w:val="0000FF"/>
              </w:rPr>
              <w:t>)</w:t>
            </w:r>
          </w:p>
          <w:p w14:paraId="6BFCE663" w14:textId="7FFAB2C0" w:rsidR="00E755BF" w:rsidRPr="00C42B88" w:rsidRDefault="00E755BF" w:rsidP="00106254">
            <w:pPr>
              <w:tabs>
                <w:tab w:val="right" w:pos="7254"/>
              </w:tabs>
              <w:spacing w:before="60" w:after="60"/>
              <w:ind w:left="72" w:firstLine="0"/>
              <w:rPr>
                <w:rFonts w:ascii="Arial" w:hAnsi="Arial" w:cs="Arial"/>
              </w:rPr>
            </w:pPr>
            <w:r w:rsidRPr="00C42B88">
              <w:rPr>
                <w:rFonts w:ascii="Arial" w:hAnsi="Arial" w:cs="Arial"/>
              </w:rPr>
              <w:lastRenderedPageBreak/>
              <w:t>Le soumissionnaire devra marquer clairement la mention « ORIGINAL » ou « COPIE » sur les documents.</w:t>
            </w:r>
          </w:p>
        </w:tc>
      </w:tr>
      <w:tr w:rsidR="000A450A" w:rsidRPr="00C42B88" w14:paraId="61553580" w14:textId="77777777" w:rsidTr="00817F7A">
        <w:tc>
          <w:tcPr>
            <w:tcW w:w="1620" w:type="dxa"/>
            <w:tcMar>
              <w:top w:w="28" w:type="dxa"/>
              <w:bottom w:w="28" w:type="dxa"/>
            </w:tcMar>
          </w:tcPr>
          <w:p w14:paraId="2BF43E2B" w14:textId="4D59A1A2" w:rsidR="000A450A" w:rsidRPr="00C42B88" w:rsidRDefault="000A450A" w:rsidP="00BE4B6F">
            <w:pPr>
              <w:tabs>
                <w:tab w:val="right" w:pos="7434"/>
              </w:tabs>
              <w:spacing w:before="60" w:after="60"/>
              <w:rPr>
                <w:rFonts w:ascii="Arial" w:hAnsi="Arial" w:cs="Arial"/>
                <w:b/>
              </w:rPr>
            </w:pPr>
            <w:r w:rsidRPr="00C42B88">
              <w:rPr>
                <w:rFonts w:ascii="Arial" w:hAnsi="Arial" w:cs="Arial"/>
                <w:b/>
              </w:rPr>
              <w:lastRenderedPageBreak/>
              <w:t>IS 20.</w:t>
            </w:r>
            <w:r w:rsidR="00AE6ADC" w:rsidRPr="00C42B88">
              <w:rPr>
                <w:rFonts w:ascii="Arial" w:hAnsi="Arial" w:cs="Arial"/>
                <w:b/>
              </w:rPr>
              <w:t>3</w:t>
            </w:r>
          </w:p>
        </w:tc>
        <w:tc>
          <w:tcPr>
            <w:tcW w:w="7863" w:type="dxa"/>
            <w:tcMar>
              <w:top w:w="28" w:type="dxa"/>
              <w:bottom w:w="28" w:type="dxa"/>
            </w:tcMar>
          </w:tcPr>
          <w:p w14:paraId="3E711D2C" w14:textId="77777777" w:rsidR="00106254" w:rsidRPr="00C42B88" w:rsidRDefault="000A450A" w:rsidP="00106254">
            <w:pPr>
              <w:tabs>
                <w:tab w:val="left" w:pos="1152"/>
              </w:tabs>
              <w:ind w:left="104" w:firstLine="0"/>
              <w:rPr>
                <w:rFonts w:ascii="Arial" w:hAnsi="Arial" w:cs="Arial"/>
              </w:rPr>
            </w:pPr>
            <w:r w:rsidRPr="00C42B88">
              <w:rPr>
                <w:rFonts w:ascii="Arial" w:hAnsi="Arial" w:cs="Arial"/>
              </w:rPr>
              <w:t>La confirmation écrite de l’habilitation du signataire à engager le Soumissionnaire consistera en</w:t>
            </w:r>
            <w:r w:rsidR="005B69F3" w:rsidRPr="00C42B88">
              <w:rPr>
                <w:rFonts w:ascii="Arial" w:hAnsi="Arial" w:cs="Arial"/>
              </w:rPr>
              <w:t> :</w:t>
            </w:r>
            <w:r w:rsidRPr="00C42B88">
              <w:rPr>
                <w:rFonts w:ascii="Arial" w:hAnsi="Arial" w:cs="Arial"/>
              </w:rPr>
              <w:t xml:space="preserve"> </w:t>
            </w:r>
            <w:r w:rsidR="00106254" w:rsidRPr="00C42B88">
              <w:rPr>
                <w:rFonts w:ascii="Arial" w:hAnsi="Arial" w:cs="Arial"/>
                <w:color w:val="0000FF"/>
              </w:rPr>
              <w:t xml:space="preserve">une pièce qui doit préciser </w:t>
            </w:r>
            <w:r w:rsidR="00106254" w:rsidRPr="00C42B88">
              <w:rPr>
                <w:rFonts w:ascii="Arial" w:hAnsi="Arial" w:cs="Arial"/>
              </w:rPr>
              <w:t>:</w:t>
            </w:r>
          </w:p>
          <w:p w14:paraId="1478E83F" w14:textId="519665E9" w:rsidR="00106254" w:rsidRPr="00C42B88" w:rsidRDefault="00106254" w:rsidP="00106254">
            <w:pPr>
              <w:tabs>
                <w:tab w:val="right" w:pos="7254"/>
              </w:tabs>
              <w:spacing w:before="120"/>
              <w:ind w:left="0" w:firstLine="0"/>
              <w:rPr>
                <w:rFonts w:ascii="Arial" w:hAnsi="Arial" w:cs="Arial"/>
                <w:color w:val="0000FF"/>
              </w:rPr>
            </w:pPr>
            <w:r w:rsidRPr="00C42B88">
              <w:rPr>
                <w:rFonts w:ascii="Arial" w:hAnsi="Arial" w:cs="Arial"/>
                <w:color w:val="0000FF"/>
              </w:rPr>
              <w:t>(a) Le nom et la description des documents exigés pour établir que le signataire est habilité à signer l’offre : les statuts du soumissionnaire ou le pouvoir</w:t>
            </w:r>
            <w:r w:rsidR="00B92920">
              <w:rPr>
                <w:rFonts w:ascii="Arial" w:hAnsi="Arial" w:cs="Arial"/>
                <w:color w:val="0000FF"/>
              </w:rPr>
              <w:t>,</w:t>
            </w:r>
            <w:r w:rsidRPr="00C42B88">
              <w:rPr>
                <w:rFonts w:ascii="Arial" w:hAnsi="Arial" w:cs="Arial"/>
                <w:color w:val="0000FF"/>
              </w:rPr>
              <w:t xml:space="preserve"> et</w:t>
            </w:r>
          </w:p>
          <w:p w14:paraId="5401BA4E" w14:textId="7D726265" w:rsidR="000A450A" w:rsidRPr="00C42B88" w:rsidRDefault="00106254" w:rsidP="00106254">
            <w:pPr>
              <w:tabs>
                <w:tab w:val="right" w:pos="7254"/>
              </w:tabs>
              <w:spacing w:before="60" w:after="60"/>
              <w:ind w:left="0" w:firstLine="0"/>
              <w:rPr>
                <w:rFonts w:ascii="Arial" w:hAnsi="Arial" w:cs="Arial"/>
              </w:rPr>
            </w:pPr>
            <w:r w:rsidRPr="00C42B88">
              <w:rPr>
                <w:rFonts w:ascii="Arial" w:hAnsi="Arial" w:cs="Arial"/>
                <w:color w:val="0000FF"/>
              </w:rPr>
              <w:t>(b) Dans le cas d’une offre présentée par des entreprises groupées, un engagement signé par tous les membres (i) stipulant que tous les membres seront solidairement responsables, si cela est exigé en conformité avec les IS et (ii) désignant un Mandataire ayant autorité à représenter tous les membres du groupement durant le processus d’appel d’offres et durant l’exécution du marché, en cas d’attribution. »</w:t>
            </w:r>
          </w:p>
        </w:tc>
      </w:tr>
      <w:tr w:rsidR="000A450A" w:rsidRPr="00C42B88" w14:paraId="16FFB441" w14:textId="77777777" w:rsidTr="00817F7A">
        <w:tc>
          <w:tcPr>
            <w:tcW w:w="9483" w:type="dxa"/>
            <w:gridSpan w:val="2"/>
            <w:tcMar>
              <w:top w:w="28" w:type="dxa"/>
              <w:bottom w:w="28" w:type="dxa"/>
            </w:tcMar>
          </w:tcPr>
          <w:p w14:paraId="1CF2504F" w14:textId="4FEA3FC1" w:rsidR="000A450A" w:rsidRPr="00C42B88" w:rsidRDefault="000A450A" w:rsidP="002F511F">
            <w:pPr>
              <w:tabs>
                <w:tab w:val="right" w:pos="7434"/>
              </w:tabs>
              <w:spacing w:before="120" w:after="120"/>
              <w:jc w:val="center"/>
              <w:rPr>
                <w:rFonts w:ascii="Arial" w:hAnsi="Arial" w:cs="Arial"/>
                <w:b/>
                <w:sz w:val="28"/>
              </w:rPr>
            </w:pPr>
            <w:r w:rsidRPr="00C42B88">
              <w:rPr>
                <w:rFonts w:ascii="Arial" w:hAnsi="Arial" w:cs="Arial"/>
                <w:b/>
                <w:sz w:val="28"/>
              </w:rPr>
              <w:t>D.</w:t>
            </w:r>
            <w:r w:rsidR="005B69F3" w:rsidRPr="00C42B88">
              <w:rPr>
                <w:rFonts w:ascii="Arial" w:hAnsi="Arial" w:cs="Arial"/>
                <w:b/>
                <w:sz w:val="28"/>
              </w:rPr>
              <w:t xml:space="preserve"> </w:t>
            </w:r>
            <w:r w:rsidRPr="00C42B88">
              <w:rPr>
                <w:rFonts w:ascii="Arial" w:hAnsi="Arial" w:cs="Arial"/>
                <w:b/>
                <w:sz w:val="28"/>
              </w:rPr>
              <w:t>Remise des offres et ouverture des plis</w:t>
            </w:r>
          </w:p>
        </w:tc>
      </w:tr>
      <w:tr w:rsidR="00106254" w:rsidRPr="00C42B88" w14:paraId="3A9458CF" w14:textId="77777777" w:rsidTr="00817F7A">
        <w:tc>
          <w:tcPr>
            <w:tcW w:w="1620" w:type="dxa"/>
            <w:tcMar>
              <w:top w:w="28" w:type="dxa"/>
              <w:bottom w:w="28" w:type="dxa"/>
            </w:tcMar>
          </w:tcPr>
          <w:p w14:paraId="6AB2D503" w14:textId="77777777" w:rsidR="00106254" w:rsidRPr="00C42B88" w:rsidRDefault="00106254" w:rsidP="00106254">
            <w:pPr>
              <w:tabs>
                <w:tab w:val="right" w:pos="7434"/>
              </w:tabs>
              <w:spacing w:before="60" w:after="60"/>
              <w:rPr>
                <w:rFonts w:ascii="Arial" w:hAnsi="Arial" w:cs="Arial"/>
                <w:b/>
              </w:rPr>
            </w:pPr>
            <w:r w:rsidRPr="00C42B88">
              <w:rPr>
                <w:rFonts w:ascii="Arial" w:hAnsi="Arial" w:cs="Arial"/>
                <w:b/>
              </w:rPr>
              <w:t xml:space="preserve">IS 22.1 </w:t>
            </w:r>
          </w:p>
        </w:tc>
        <w:tc>
          <w:tcPr>
            <w:tcW w:w="7863" w:type="dxa"/>
            <w:tcMar>
              <w:top w:w="28" w:type="dxa"/>
              <w:bottom w:w="28" w:type="dxa"/>
            </w:tcMar>
          </w:tcPr>
          <w:p w14:paraId="2B5A9C5A" w14:textId="21669663" w:rsidR="00106254" w:rsidRPr="00C42B88" w:rsidRDefault="00106254" w:rsidP="00106254">
            <w:pPr>
              <w:tabs>
                <w:tab w:val="right" w:pos="7254"/>
              </w:tabs>
              <w:spacing w:before="60" w:after="60"/>
              <w:ind w:left="0" w:firstLine="0"/>
              <w:rPr>
                <w:rFonts w:ascii="Arial" w:hAnsi="Arial" w:cs="Arial"/>
              </w:rPr>
            </w:pPr>
            <w:r w:rsidRPr="00C42B88">
              <w:rPr>
                <w:rFonts w:ascii="Arial" w:hAnsi="Arial" w:cs="Arial"/>
              </w:rPr>
              <w:t xml:space="preserve">Aux seules fins de </w:t>
            </w:r>
            <w:r w:rsidRPr="00C42B88">
              <w:rPr>
                <w:rFonts w:ascii="Arial" w:hAnsi="Arial" w:cs="Arial"/>
                <w:b/>
                <w:u w:val="single"/>
              </w:rPr>
              <w:t>remise des offres</w:t>
            </w:r>
            <w:r w:rsidRPr="00C42B88">
              <w:rPr>
                <w:rFonts w:ascii="Arial" w:hAnsi="Arial" w:cs="Arial"/>
                <w:b/>
              </w:rPr>
              <w:t xml:space="preserve"> </w:t>
            </w:r>
            <w:r w:rsidRPr="00C42B88">
              <w:rPr>
                <w:rFonts w:ascii="Arial" w:hAnsi="Arial" w:cs="Arial"/>
              </w:rPr>
              <w:t xml:space="preserve">l’adresse du Maître de l’Ouvrage </w:t>
            </w:r>
            <w:r w:rsidR="008740AF" w:rsidRPr="00C42B88">
              <w:rPr>
                <w:rFonts w:ascii="Arial" w:hAnsi="Arial" w:cs="Arial"/>
              </w:rPr>
              <w:t xml:space="preserve">Délégué </w:t>
            </w:r>
            <w:r w:rsidRPr="00C42B88">
              <w:rPr>
                <w:rFonts w:ascii="Arial" w:hAnsi="Arial" w:cs="Arial"/>
              </w:rPr>
              <w:t>est la suivante :</w:t>
            </w:r>
          </w:p>
          <w:p w14:paraId="388A030B" w14:textId="0807DDC4" w:rsidR="008740AF" w:rsidRPr="00C42B88" w:rsidRDefault="00106254" w:rsidP="00106254">
            <w:pPr>
              <w:tabs>
                <w:tab w:val="right" w:pos="7254"/>
              </w:tabs>
              <w:spacing w:before="60" w:after="60"/>
              <w:ind w:left="0" w:firstLine="0"/>
              <w:rPr>
                <w:rFonts w:ascii="Arial" w:hAnsi="Arial" w:cs="Arial"/>
                <w:szCs w:val="24"/>
              </w:rPr>
            </w:pPr>
            <w:r w:rsidRPr="00C42B88">
              <w:rPr>
                <w:rFonts w:ascii="Arial" w:hAnsi="Arial" w:cs="Arial"/>
              </w:rPr>
              <w:t>Attention Monsieur</w:t>
            </w:r>
            <w:r w:rsidR="008740AF" w:rsidRPr="00C42B88">
              <w:rPr>
                <w:rFonts w:ascii="Arial" w:hAnsi="Arial" w:cs="Arial"/>
                <w:szCs w:val="24"/>
              </w:rPr>
              <w:t xml:space="preserve"> Lambert KOTY, Président Directeur Général </w:t>
            </w:r>
          </w:p>
          <w:p w14:paraId="4E2CE097" w14:textId="567BC72F" w:rsidR="00106254" w:rsidRPr="00C42B88" w:rsidRDefault="00106254" w:rsidP="00106254">
            <w:pPr>
              <w:tabs>
                <w:tab w:val="right" w:pos="7254"/>
              </w:tabs>
              <w:spacing w:before="60" w:after="60"/>
              <w:ind w:left="0" w:firstLine="0"/>
              <w:rPr>
                <w:rFonts w:ascii="Arial" w:hAnsi="Arial" w:cs="Arial"/>
              </w:rPr>
            </w:pPr>
          </w:p>
          <w:p w14:paraId="1A70B9A7" w14:textId="1A8A3851" w:rsidR="009C70AA" w:rsidRPr="00685165" w:rsidRDefault="009C70AA" w:rsidP="009C70AA">
            <w:pPr>
              <w:tabs>
                <w:tab w:val="right" w:pos="7254"/>
              </w:tabs>
              <w:spacing w:before="120"/>
              <w:rPr>
                <w:rFonts w:ascii="Arial" w:hAnsi="Arial" w:cs="Arial"/>
                <w:szCs w:val="24"/>
              </w:rPr>
            </w:pPr>
            <w:r w:rsidRPr="00685165">
              <w:rPr>
                <w:rFonts w:ascii="Arial" w:hAnsi="Arial" w:cs="Arial"/>
                <w:szCs w:val="24"/>
              </w:rPr>
              <w:t xml:space="preserve">No et Rue : </w:t>
            </w:r>
            <w:r w:rsidRPr="00685165">
              <w:rPr>
                <w:rFonts w:ascii="Arial" w:hAnsi="Arial" w:cs="Arial"/>
                <w:b/>
                <w:bCs/>
                <w:color w:val="0000FF"/>
                <w:szCs w:val="24"/>
              </w:rPr>
              <w:t>5089, Avenue Jean Paul II, Route de l’aéroport international cardinal Bernardin GANTIN de Cotonou</w:t>
            </w:r>
          </w:p>
          <w:p w14:paraId="718EFCA1" w14:textId="65953562" w:rsidR="009C70AA" w:rsidRPr="00685165" w:rsidRDefault="009C70AA" w:rsidP="009C70AA">
            <w:pPr>
              <w:tabs>
                <w:tab w:val="right" w:pos="7254"/>
              </w:tabs>
              <w:spacing w:before="120"/>
              <w:rPr>
                <w:rFonts w:ascii="Arial" w:hAnsi="Arial" w:cs="Arial"/>
                <w:szCs w:val="24"/>
              </w:rPr>
            </w:pPr>
            <w:r w:rsidRPr="00685165">
              <w:rPr>
                <w:rFonts w:ascii="Arial" w:hAnsi="Arial" w:cs="Arial"/>
                <w:szCs w:val="24"/>
              </w:rPr>
              <w:t xml:space="preserve">Étage/Numéro de bureau : </w:t>
            </w:r>
            <w:r w:rsidRPr="00685165">
              <w:rPr>
                <w:rFonts w:ascii="Arial" w:hAnsi="Arial" w:cs="Arial"/>
                <w:b/>
                <w:bCs/>
                <w:color w:val="0000FF"/>
                <w:szCs w:val="24"/>
              </w:rPr>
              <w:t xml:space="preserve">Secrétariat </w:t>
            </w:r>
            <w:r w:rsidR="0053233D" w:rsidRPr="00685165">
              <w:rPr>
                <w:rFonts w:ascii="Arial" w:hAnsi="Arial" w:cs="Arial"/>
                <w:szCs w:val="24"/>
              </w:rPr>
              <w:t>de la Direction Technique</w:t>
            </w:r>
          </w:p>
          <w:p w14:paraId="62F4961D" w14:textId="03AB3992" w:rsidR="0053233D" w:rsidRPr="00685165" w:rsidRDefault="0053233D" w:rsidP="00C42B88">
            <w:pPr>
              <w:tabs>
                <w:tab w:val="right" w:pos="7254"/>
              </w:tabs>
              <w:spacing w:line="276" w:lineRule="auto"/>
              <w:rPr>
                <w:rFonts w:ascii="Arial" w:hAnsi="Arial" w:cs="Arial"/>
                <w:szCs w:val="24"/>
              </w:rPr>
            </w:pPr>
            <w:r w:rsidRPr="00685165">
              <w:rPr>
                <w:rFonts w:ascii="Arial" w:hAnsi="Arial" w:cs="Arial"/>
                <w:szCs w:val="24"/>
              </w:rPr>
              <w:t>Numéro de téléphone : (229) 21 31 51 10</w:t>
            </w:r>
            <w:r w:rsidR="00B92920">
              <w:rPr>
                <w:rFonts w:ascii="Arial" w:hAnsi="Arial" w:cs="Arial"/>
                <w:szCs w:val="24"/>
              </w:rPr>
              <w:t xml:space="preserve"> </w:t>
            </w:r>
            <w:r w:rsidRPr="00685165">
              <w:rPr>
                <w:rFonts w:ascii="Arial" w:hAnsi="Arial" w:cs="Arial"/>
                <w:szCs w:val="24"/>
              </w:rPr>
              <w:t>/</w:t>
            </w:r>
            <w:r w:rsidR="00B92920">
              <w:rPr>
                <w:rFonts w:ascii="Arial" w:hAnsi="Arial" w:cs="Arial"/>
                <w:szCs w:val="24"/>
              </w:rPr>
              <w:t xml:space="preserve"> </w:t>
            </w:r>
            <w:r w:rsidRPr="00685165">
              <w:rPr>
                <w:rFonts w:ascii="Arial" w:hAnsi="Arial" w:cs="Arial"/>
                <w:szCs w:val="24"/>
              </w:rPr>
              <w:t>21 31 51 71</w:t>
            </w:r>
          </w:p>
          <w:p w14:paraId="157E98D6" w14:textId="77777777" w:rsidR="009C70AA" w:rsidRPr="00685165" w:rsidRDefault="009C70AA" w:rsidP="009C70AA">
            <w:pPr>
              <w:tabs>
                <w:tab w:val="right" w:pos="7254"/>
              </w:tabs>
              <w:spacing w:before="120"/>
              <w:rPr>
                <w:rFonts w:ascii="Arial" w:hAnsi="Arial" w:cs="Arial"/>
                <w:szCs w:val="24"/>
              </w:rPr>
            </w:pPr>
            <w:r w:rsidRPr="00685165">
              <w:rPr>
                <w:rFonts w:ascii="Arial" w:hAnsi="Arial" w:cs="Arial"/>
                <w:szCs w:val="24"/>
              </w:rPr>
              <w:t xml:space="preserve">Ville : </w:t>
            </w:r>
            <w:r w:rsidRPr="00685165">
              <w:rPr>
                <w:rFonts w:ascii="Arial" w:hAnsi="Arial" w:cs="Arial"/>
                <w:b/>
                <w:bCs/>
                <w:color w:val="0000FF"/>
                <w:szCs w:val="24"/>
              </w:rPr>
              <w:t>Cotonou</w:t>
            </w:r>
          </w:p>
          <w:p w14:paraId="34BA1665" w14:textId="19F76A8A" w:rsidR="009C70AA" w:rsidRPr="00685165" w:rsidRDefault="009C70AA" w:rsidP="009C70AA">
            <w:pPr>
              <w:tabs>
                <w:tab w:val="right" w:pos="7254"/>
              </w:tabs>
              <w:spacing w:before="120"/>
              <w:rPr>
                <w:rFonts w:ascii="Arial" w:hAnsi="Arial" w:cs="Arial"/>
                <w:i/>
                <w:szCs w:val="24"/>
              </w:rPr>
            </w:pPr>
            <w:r w:rsidRPr="00685165">
              <w:rPr>
                <w:rFonts w:ascii="Arial" w:hAnsi="Arial" w:cs="Arial"/>
                <w:szCs w:val="24"/>
              </w:rPr>
              <w:t xml:space="preserve">Code postal : </w:t>
            </w:r>
            <w:r w:rsidR="0053233D" w:rsidRPr="00685165">
              <w:rPr>
                <w:rFonts w:ascii="Arial" w:hAnsi="Arial" w:cs="Arial"/>
                <w:szCs w:val="24"/>
              </w:rPr>
              <w:t xml:space="preserve">01 </w:t>
            </w:r>
            <w:r w:rsidR="004055ED" w:rsidRPr="00685165">
              <w:rPr>
                <w:rFonts w:ascii="Arial" w:hAnsi="Arial" w:cs="Arial"/>
                <w:szCs w:val="24"/>
              </w:rPr>
              <w:t>BP</w:t>
            </w:r>
            <w:r w:rsidR="0053233D" w:rsidRPr="00685165">
              <w:rPr>
                <w:rFonts w:ascii="Arial" w:hAnsi="Arial" w:cs="Arial"/>
                <w:szCs w:val="24"/>
              </w:rPr>
              <w:t xml:space="preserve"> 2780 Cotonou</w:t>
            </w:r>
          </w:p>
          <w:p w14:paraId="61F9F38F" w14:textId="77777777" w:rsidR="009C70AA" w:rsidRPr="00685165" w:rsidRDefault="009C70AA" w:rsidP="009C70AA">
            <w:pPr>
              <w:tabs>
                <w:tab w:val="right" w:pos="7254"/>
              </w:tabs>
              <w:spacing w:before="120"/>
              <w:rPr>
                <w:rFonts w:ascii="Arial" w:hAnsi="Arial" w:cs="Arial"/>
                <w:i/>
                <w:szCs w:val="24"/>
              </w:rPr>
            </w:pPr>
            <w:r w:rsidRPr="00685165">
              <w:rPr>
                <w:rFonts w:ascii="Arial" w:hAnsi="Arial" w:cs="Arial"/>
                <w:szCs w:val="24"/>
              </w:rPr>
              <w:t xml:space="preserve">Pays : </w:t>
            </w:r>
            <w:r w:rsidRPr="00685165">
              <w:rPr>
                <w:rFonts w:ascii="Arial" w:hAnsi="Arial" w:cs="Arial"/>
                <w:b/>
                <w:bCs/>
                <w:color w:val="0000FF"/>
                <w:szCs w:val="24"/>
              </w:rPr>
              <w:t>République du Bénin</w:t>
            </w:r>
          </w:p>
          <w:p w14:paraId="60A84EF8" w14:textId="175752FE" w:rsidR="00106254" w:rsidRPr="00685165" w:rsidRDefault="00106254" w:rsidP="00C42B88">
            <w:pPr>
              <w:tabs>
                <w:tab w:val="right" w:pos="7254"/>
              </w:tabs>
              <w:spacing w:before="60" w:after="60"/>
              <w:ind w:left="0" w:firstLine="0"/>
              <w:rPr>
                <w:rFonts w:ascii="Arial" w:hAnsi="Arial" w:cs="Arial"/>
                <w:spacing w:val="-2"/>
                <w:szCs w:val="24"/>
              </w:rPr>
            </w:pPr>
          </w:p>
          <w:p w14:paraId="33EA646C" w14:textId="77777777" w:rsidR="00106254" w:rsidRPr="00685165" w:rsidRDefault="00106254" w:rsidP="00106254">
            <w:pPr>
              <w:tabs>
                <w:tab w:val="right" w:pos="7254"/>
              </w:tabs>
              <w:spacing w:before="60" w:after="60"/>
              <w:ind w:left="0" w:firstLine="0"/>
              <w:rPr>
                <w:rFonts w:ascii="Arial" w:hAnsi="Arial" w:cs="Arial"/>
                <w:b/>
                <w:szCs w:val="24"/>
              </w:rPr>
            </w:pPr>
            <w:r w:rsidRPr="00685165">
              <w:rPr>
                <w:rFonts w:ascii="Arial" w:hAnsi="Arial" w:cs="Arial"/>
                <w:b/>
                <w:szCs w:val="24"/>
              </w:rPr>
              <w:t>La date et heure limites de remise des offres sont les suivantes :</w:t>
            </w:r>
          </w:p>
          <w:p w14:paraId="421B6564" w14:textId="29566B7B" w:rsidR="00106254" w:rsidRPr="004055ED" w:rsidRDefault="00106254" w:rsidP="00106254">
            <w:pPr>
              <w:tabs>
                <w:tab w:val="right" w:pos="7254"/>
              </w:tabs>
              <w:spacing w:before="60" w:after="60"/>
              <w:rPr>
                <w:rFonts w:ascii="Arial" w:hAnsi="Arial" w:cs="Arial"/>
                <w:szCs w:val="24"/>
              </w:rPr>
            </w:pPr>
            <w:r w:rsidRPr="004055ED">
              <w:rPr>
                <w:rFonts w:ascii="Arial" w:hAnsi="Arial" w:cs="Arial"/>
                <w:szCs w:val="24"/>
                <w:highlight w:val="yellow"/>
              </w:rPr>
              <w:t xml:space="preserve">Date : </w:t>
            </w:r>
            <w:r w:rsidR="002527B7">
              <w:rPr>
                <w:rFonts w:ascii="Arial" w:hAnsi="Arial" w:cs="Arial"/>
                <w:szCs w:val="24"/>
                <w:highlight w:val="yellow"/>
              </w:rPr>
              <w:t>Jeudi 04 Mars 2021</w:t>
            </w:r>
            <w:r w:rsidRPr="004055ED">
              <w:rPr>
                <w:rFonts w:ascii="Arial" w:hAnsi="Arial" w:cs="Arial"/>
                <w:color w:val="0000FF"/>
                <w:szCs w:val="24"/>
              </w:rPr>
              <w:t xml:space="preserve"> </w:t>
            </w:r>
          </w:p>
          <w:p w14:paraId="300D8538" w14:textId="00C1B8C0" w:rsidR="00106254" w:rsidRPr="00685165" w:rsidRDefault="00106254" w:rsidP="00106254">
            <w:pPr>
              <w:tabs>
                <w:tab w:val="right" w:pos="7254"/>
              </w:tabs>
              <w:spacing w:before="60" w:after="60"/>
              <w:rPr>
                <w:rFonts w:ascii="Arial" w:hAnsi="Arial" w:cs="Arial"/>
                <w:color w:val="0000FF"/>
                <w:szCs w:val="24"/>
              </w:rPr>
            </w:pPr>
            <w:r w:rsidRPr="00685165">
              <w:rPr>
                <w:rFonts w:ascii="Arial" w:hAnsi="Arial" w:cs="Arial"/>
                <w:szCs w:val="24"/>
              </w:rPr>
              <w:t xml:space="preserve">Heure : </w:t>
            </w:r>
            <w:r w:rsidRPr="00685165">
              <w:rPr>
                <w:rFonts w:ascii="Arial" w:hAnsi="Arial" w:cs="Arial"/>
                <w:color w:val="0000FF"/>
                <w:szCs w:val="24"/>
              </w:rPr>
              <w:t xml:space="preserve">10 </w:t>
            </w:r>
            <w:r w:rsidR="00C204A7" w:rsidRPr="00685165">
              <w:rPr>
                <w:rFonts w:ascii="Arial" w:hAnsi="Arial" w:cs="Arial"/>
                <w:color w:val="0000FF"/>
                <w:szCs w:val="24"/>
              </w:rPr>
              <w:t>heures (</w:t>
            </w:r>
            <w:r w:rsidRPr="00685165">
              <w:rPr>
                <w:rFonts w:ascii="Arial" w:hAnsi="Arial" w:cs="Arial"/>
                <w:color w:val="0000FF"/>
                <w:szCs w:val="24"/>
              </w:rPr>
              <w:t>GMT+1)</w:t>
            </w:r>
          </w:p>
          <w:p w14:paraId="1179D38E" w14:textId="77777777" w:rsidR="00FF111C" w:rsidRPr="00685165" w:rsidRDefault="00FF111C" w:rsidP="00FF111C">
            <w:pPr>
              <w:tabs>
                <w:tab w:val="right" w:pos="7254"/>
              </w:tabs>
              <w:spacing w:before="60" w:after="60"/>
              <w:ind w:left="0" w:firstLine="0"/>
              <w:jc w:val="left"/>
              <w:rPr>
                <w:rFonts w:ascii="Arial" w:hAnsi="Arial" w:cs="Arial"/>
                <w:szCs w:val="24"/>
              </w:rPr>
            </w:pPr>
            <w:r w:rsidRPr="00685165">
              <w:rPr>
                <w:rFonts w:ascii="Arial" w:hAnsi="Arial" w:cs="Arial"/>
                <w:szCs w:val="24"/>
              </w:rPr>
              <w:t>Toute offre parvenue à l’AGETUR après l’expiration du délai limite de soumission des offres sera rejetée</w:t>
            </w:r>
          </w:p>
          <w:p w14:paraId="1AC8F273" w14:textId="77777777" w:rsidR="00FF111C" w:rsidRPr="00685165" w:rsidRDefault="00FF111C" w:rsidP="00C204A7">
            <w:pPr>
              <w:tabs>
                <w:tab w:val="right" w:pos="7254"/>
              </w:tabs>
              <w:spacing w:before="60" w:after="60"/>
              <w:ind w:left="0" w:firstLine="0"/>
              <w:rPr>
                <w:rFonts w:ascii="Arial" w:hAnsi="Arial" w:cs="Arial"/>
                <w:szCs w:val="24"/>
              </w:rPr>
            </w:pPr>
          </w:p>
          <w:p w14:paraId="0A2CAB7B" w14:textId="7400DE8C" w:rsidR="00106254" w:rsidRPr="00685165" w:rsidRDefault="00106254" w:rsidP="00C204A7">
            <w:pPr>
              <w:tabs>
                <w:tab w:val="right" w:pos="7254"/>
              </w:tabs>
              <w:spacing w:before="60" w:after="60"/>
              <w:ind w:left="0" w:firstLine="0"/>
              <w:rPr>
                <w:rFonts w:ascii="Arial" w:hAnsi="Arial" w:cs="Arial"/>
                <w:szCs w:val="24"/>
              </w:rPr>
            </w:pPr>
            <w:r w:rsidRPr="00685165">
              <w:rPr>
                <w:rFonts w:ascii="Arial" w:hAnsi="Arial" w:cs="Arial"/>
                <w:szCs w:val="24"/>
              </w:rPr>
              <w:t xml:space="preserve">Le soumissionnaire </w:t>
            </w:r>
            <w:r w:rsidR="005009C0" w:rsidRPr="00685165">
              <w:rPr>
                <w:rFonts w:ascii="Arial" w:hAnsi="Arial" w:cs="Arial"/>
                <w:szCs w:val="24"/>
              </w:rPr>
              <w:t xml:space="preserve">est autorisé à </w:t>
            </w:r>
            <w:r w:rsidRPr="00685165">
              <w:rPr>
                <w:rFonts w:ascii="Arial" w:hAnsi="Arial" w:cs="Arial"/>
                <w:szCs w:val="24"/>
              </w:rPr>
              <w:t>soumettre son offre par voie électronique.</w:t>
            </w:r>
          </w:p>
          <w:p w14:paraId="4546BD8E" w14:textId="173CEE79" w:rsidR="00106254" w:rsidRPr="00C42B88" w:rsidRDefault="00924963" w:rsidP="009D275A">
            <w:pPr>
              <w:tabs>
                <w:tab w:val="right" w:pos="7254"/>
              </w:tabs>
              <w:spacing w:before="60" w:after="60"/>
              <w:ind w:left="0" w:firstLine="0"/>
              <w:jc w:val="left"/>
              <w:rPr>
                <w:rFonts w:ascii="Arial" w:hAnsi="Arial" w:cs="Arial"/>
              </w:rPr>
            </w:pPr>
            <w:r w:rsidRPr="00685165">
              <w:rPr>
                <w:rFonts w:ascii="Arial" w:hAnsi="Arial" w:cs="Arial"/>
                <w:szCs w:val="24"/>
              </w:rPr>
              <w:t>L</w:t>
            </w:r>
            <w:r w:rsidR="00106254" w:rsidRPr="00685165">
              <w:rPr>
                <w:rFonts w:ascii="Arial" w:hAnsi="Arial" w:cs="Arial"/>
                <w:szCs w:val="24"/>
              </w:rPr>
              <w:t>es Soumissionnaires peuvent</w:t>
            </w:r>
            <w:r w:rsidR="00106254" w:rsidRPr="00C42B88">
              <w:rPr>
                <w:rFonts w:ascii="Arial" w:hAnsi="Arial" w:cs="Arial"/>
              </w:rPr>
              <w:t xml:space="preserve"> soumettre leurs offres par voie électronique et ce de la manière suivante : </w:t>
            </w:r>
          </w:p>
          <w:p w14:paraId="19CB37B1" w14:textId="77777777" w:rsidR="00DF423D" w:rsidRDefault="00DF423D" w:rsidP="00175B2A">
            <w:pPr>
              <w:spacing w:before="120" w:after="120"/>
              <w:rPr>
                <w:rFonts w:ascii="Arial" w:hAnsi="Arial" w:cs="Arial"/>
                <w:b/>
                <w:bCs/>
                <w:i/>
                <w:iCs/>
                <w:szCs w:val="24"/>
              </w:rPr>
            </w:pPr>
          </w:p>
          <w:p w14:paraId="292A4629" w14:textId="2AEB23DA" w:rsidR="00924963" w:rsidRPr="00C42B88" w:rsidRDefault="00924963" w:rsidP="00175B2A">
            <w:pPr>
              <w:spacing w:before="120" w:after="120"/>
              <w:rPr>
                <w:rFonts w:ascii="Arial" w:hAnsi="Arial" w:cs="Arial"/>
                <w:b/>
                <w:bCs/>
                <w:i/>
                <w:iCs/>
                <w:szCs w:val="24"/>
              </w:rPr>
            </w:pPr>
            <w:r w:rsidRPr="00C42B88">
              <w:rPr>
                <w:rFonts w:ascii="Arial" w:hAnsi="Arial" w:cs="Arial"/>
                <w:b/>
                <w:bCs/>
                <w:i/>
                <w:iCs/>
                <w:szCs w:val="24"/>
              </w:rPr>
              <w:lastRenderedPageBreak/>
              <w:t>L’article des DPAO ci-dessus est modifié comme suit :</w:t>
            </w:r>
          </w:p>
          <w:p w14:paraId="0B8B6821" w14:textId="2BBFAF56" w:rsidR="00924963" w:rsidRPr="00685165" w:rsidRDefault="00924963" w:rsidP="00924963">
            <w:pPr>
              <w:spacing w:before="120" w:after="120"/>
              <w:ind w:left="0" w:firstLine="0"/>
              <w:rPr>
                <w:rFonts w:ascii="Arial" w:hAnsi="Arial" w:cs="Arial"/>
                <w:szCs w:val="24"/>
              </w:rPr>
            </w:pPr>
            <w:r w:rsidRPr="00685165">
              <w:rPr>
                <w:rFonts w:ascii="Arial" w:hAnsi="Arial" w:cs="Arial"/>
                <w:szCs w:val="24"/>
              </w:rPr>
              <w:t xml:space="preserve">En raison de la crise sanitaire du </w:t>
            </w:r>
            <w:proofErr w:type="spellStart"/>
            <w:r w:rsidRPr="00685165">
              <w:rPr>
                <w:rFonts w:ascii="Arial" w:hAnsi="Arial" w:cs="Arial"/>
                <w:szCs w:val="24"/>
              </w:rPr>
              <w:t>Covid</w:t>
            </w:r>
            <w:proofErr w:type="spellEnd"/>
            <w:r w:rsidRPr="00685165">
              <w:rPr>
                <w:rFonts w:ascii="Arial" w:hAnsi="Arial" w:cs="Arial"/>
                <w:szCs w:val="24"/>
              </w:rPr>
              <w:t xml:space="preserve"> 19, les offres en PDF</w:t>
            </w:r>
            <w:r w:rsidR="00817F7A" w:rsidRPr="00685165">
              <w:rPr>
                <w:rFonts w:ascii="Arial" w:hAnsi="Arial" w:cs="Arial"/>
                <w:szCs w:val="24"/>
              </w:rPr>
              <w:t xml:space="preserve"> ou document en pièces jointes</w:t>
            </w:r>
            <w:r w:rsidRPr="00685165">
              <w:rPr>
                <w:rFonts w:ascii="Arial" w:hAnsi="Arial" w:cs="Arial"/>
                <w:szCs w:val="24"/>
              </w:rPr>
              <w:t xml:space="preserve">, protégés par un mot de passe, devront être remises par </w:t>
            </w:r>
            <w:r w:rsidR="00D46B5B" w:rsidRPr="00685165">
              <w:rPr>
                <w:rFonts w:ascii="Arial" w:hAnsi="Arial" w:cs="Arial"/>
                <w:szCs w:val="24"/>
              </w:rPr>
              <w:t>courriel</w:t>
            </w:r>
            <w:r w:rsidRPr="00685165">
              <w:rPr>
                <w:rFonts w:ascii="Arial" w:hAnsi="Arial" w:cs="Arial"/>
                <w:szCs w:val="24"/>
              </w:rPr>
              <w:t>. Les offres seront envoyées au plus tard</w:t>
            </w:r>
            <w:r w:rsidR="00136549" w:rsidRPr="00685165">
              <w:rPr>
                <w:rFonts w:ascii="Arial" w:hAnsi="Arial" w:cs="Arial"/>
                <w:szCs w:val="24"/>
              </w:rPr>
              <w:t xml:space="preserve">, vingt-quatre heures </w:t>
            </w:r>
            <w:r w:rsidR="00D46B5B">
              <w:rPr>
                <w:rFonts w:ascii="Arial" w:hAnsi="Arial" w:cs="Arial"/>
                <w:szCs w:val="24"/>
              </w:rPr>
              <w:t xml:space="preserve">(24 heures) </w:t>
            </w:r>
            <w:r w:rsidR="00136549" w:rsidRPr="00685165">
              <w:rPr>
                <w:rFonts w:ascii="Arial" w:hAnsi="Arial" w:cs="Arial"/>
                <w:szCs w:val="24"/>
              </w:rPr>
              <w:t xml:space="preserve">avant la date de dépôt spécifiée ci-dessus, soit </w:t>
            </w:r>
            <w:r w:rsidRPr="00685165">
              <w:rPr>
                <w:rFonts w:ascii="Arial" w:hAnsi="Arial" w:cs="Arial"/>
                <w:szCs w:val="24"/>
              </w:rPr>
              <w:t>le</w:t>
            </w:r>
            <w:r w:rsidR="00D46B5B">
              <w:rPr>
                <w:rFonts w:ascii="Arial" w:hAnsi="Arial" w:cs="Arial"/>
                <w:szCs w:val="24"/>
              </w:rPr>
              <w:t> :</w:t>
            </w:r>
          </w:p>
          <w:p w14:paraId="49B179EB" w14:textId="51B27BA6" w:rsidR="00924963" w:rsidRPr="004055ED" w:rsidRDefault="00924963" w:rsidP="00924963">
            <w:pPr>
              <w:tabs>
                <w:tab w:val="right" w:pos="7254"/>
              </w:tabs>
              <w:spacing w:before="60" w:after="60"/>
              <w:rPr>
                <w:rFonts w:ascii="Arial" w:hAnsi="Arial" w:cs="Arial"/>
              </w:rPr>
            </w:pPr>
            <w:r w:rsidRPr="004055ED">
              <w:rPr>
                <w:rFonts w:ascii="Arial" w:hAnsi="Arial" w:cs="Arial"/>
                <w:highlight w:val="yellow"/>
              </w:rPr>
              <w:t xml:space="preserve">Date : </w:t>
            </w:r>
            <w:r w:rsidR="00D6529E">
              <w:rPr>
                <w:rFonts w:ascii="Arial" w:hAnsi="Arial" w:cs="Arial"/>
                <w:highlight w:val="yellow"/>
              </w:rPr>
              <w:t>Mercredi 03 Mars 2021</w:t>
            </w:r>
            <w:r w:rsidRPr="004055ED">
              <w:rPr>
                <w:rFonts w:ascii="Arial" w:hAnsi="Arial" w:cs="Arial"/>
                <w:color w:val="0000FF"/>
              </w:rPr>
              <w:t xml:space="preserve"> </w:t>
            </w:r>
          </w:p>
          <w:p w14:paraId="455A494C" w14:textId="5DAD2FBE" w:rsidR="00924963" w:rsidRPr="00C42B88" w:rsidRDefault="00924963" w:rsidP="00924963">
            <w:pPr>
              <w:spacing w:before="120" w:after="120"/>
              <w:rPr>
                <w:rFonts w:ascii="Arial" w:hAnsi="Arial" w:cs="Arial"/>
                <w:b/>
                <w:bCs/>
                <w:i/>
                <w:iCs/>
                <w:szCs w:val="24"/>
              </w:rPr>
            </w:pPr>
            <w:r w:rsidRPr="00C42B88">
              <w:rPr>
                <w:rFonts w:ascii="Arial" w:hAnsi="Arial" w:cs="Arial"/>
              </w:rPr>
              <w:t xml:space="preserve">Heure : </w:t>
            </w:r>
            <w:r w:rsidR="003B7817" w:rsidRPr="00C42B88">
              <w:rPr>
                <w:rFonts w:ascii="Arial" w:hAnsi="Arial" w:cs="Arial"/>
                <w:color w:val="0000FF"/>
              </w:rPr>
              <w:t xml:space="preserve">10 heures </w:t>
            </w:r>
            <w:r w:rsidRPr="00C42B88">
              <w:rPr>
                <w:rFonts w:ascii="Arial" w:hAnsi="Arial" w:cs="Arial"/>
                <w:color w:val="0000FF"/>
              </w:rPr>
              <w:t>(GMT+1)</w:t>
            </w:r>
          </w:p>
          <w:p w14:paraId="28E83632" w14:textId="34D090EB" w:rsidR="00924963" w:rsidRPr="00C42B88" w:rsidRDefault="00924963" w:rsidP="00924963">
            <w:pPr>
              <w:spacing w:before="120" w:after="120"/>
              <w:jc w:val="left"/>
              <w:rPr>
                <w:rFonts w:ascii="Arial" w:hAnsi="Arial" w:cs="Arial"/>
                <w:b/>
                <w:bCs/>
                <w:i/>
                <w:iCs/>
                <w:szCs w:val="24"/>
              </w:rPr>
            </w:pPr>
            <w:r w:rsidRPr="002F4662">
              <w:rPr>
                <w:rFonts w:ascii="Arial" w:hAnsi="Arial" w:cs="Arial"/>
                <w:szCs w:val="24"/>
              </w:rPr>
              <w:t>Sur l</w:t>
            </w:r>
            <w:r w:rsidR="007450D7" w:rsidRPr="002F4662">
              <w:rPr>
                <w:rFonts w:ascii="Arial" w:hAnsi="Arial" w:cs="Arial"/>
                <w:szCs w:val="24"/>
              </w:rPr>
              <w:t>es</w:t>
            </w:r>
            <w:r w:rsidR="001D0A99" w:rsidRPr="002F4662">
              <w:rPr>
                <w:rFonts w:ascii="Arial" w:hAnsi="Arial" w:cs="Arial"/>
                <w:szCs w:val="24"/>
              </w:rPr>
              <w:t xml:space="preserve"> </w:t>
            </w:r>
            <w:r w:rsidRPr="002F4662">
              <w:rPr>
                <w:rFonts w:ascii="Arial" w:hAnsi="Arial" w:cs="Arial"/>
                <w:szCs w:val="24"/>
              </w:rPr>
              <w:t>adresse</w:t>
            </w:r>
            <w:r w:rsidR="007450D7" w:rsidRPr="002F4662">
              <w:rPr>
                <w:rFonts w:ascii="Arial" w:hAnsi="Arial" w:cs="Arial"/>
                <w:szCs w:val="24"/>
              </w:rPr>
              <w:t>s</w:t>
            </w:r>
            <w:r w:rsidRPr="00C42B88">
              <w:rPr>
                <w:rFonts w:ascii="Arial" w:hAnsi="Arial" w:cs="Arial"/>
                <w:b/>
                <w:bCs/>
                <w:i/>
                <w:iCs/>
                <w:szCs w:val="24"/>
              </w:rPr>
              <w:t xml:space="preserve"> </w:t>
            </w:r>
            <w:hyperlink r:id="rId37" w:history="1">
              <w:r w:rsidR="00781DD6" w:rsidRPr="00C42B88">
                <w:rPr>
                  <w:rStyle w:val="Lienhypertexte"/>
                  <w:rFonts w:ascii="Arial" w:hAnsi="Arial" w:cs="Arial"/>
                </w:rPr>
                <w:t>dgagetur@agetur.bj</w:t>
              </w:r>
            </w:hyperlink>
            <w:r w:rsidR="00781DD6" w:rsidRPr="00C42B88">
              <w:rPr>
                <w:rFonts w:ascii="Arial" w:hAnsi="Arial" w:cs="Arial"/>
              </w:rPr>
              <w:t xml:space="preserve"> ; </w:t>
            </w:r>
            <w:hyperlink r:id="rId38" w:history="1">
              <w:r w:rsidR="00781DD6" w:rsidRPr="00C42B88">
                <w:rPr>
                  <w:rStyle w:val="Lienhypertexte"/>
                  <w:rFonts w:ascii="Arial" w:hAnsi="Arial" w:cs="Arial"/>
                </w:rPr>
                <w:t>mbocove@agetur.bj</w:t>
              </w:r>
            </w:hyperlink>
            <w:r w:rsidR="00781DD6" w:rsidRPr="00C42B88">
              <w:rPr>
                <w:rFonts w:ascii="Arial" w:hAnsi="Arial" w:cs="Arial"/>
              </w:rPr>
              <w:t xml:space="preserve"> </w:t>
            </w:r>
          </w:p>
          <w:p w14:paraId="03C6E5B0" w14:textId="6F64DF07" w:rsidR="000C2951" w:rsidRPr="00EB12F2" w:rsidRDefault="00A07BB4" w:rsidP="000C2951">
            <w:pPr>
              <w:spacing w:before="120" w:after="120"/>
              <w:ind w:left="0" w:firstLine="0"/>
              <w:rPr>
                <w:rFonts w:ascii="Arial" w:hAnsi="Arial" w:cs="Arial"/>
                <w:bCs/>
                <w:iCs/>
                <w:szCs w:val="24"/>
              </w:rPr>
            </w:pPr>
            <w:r w:rsidRPr="00932570">
              <w:rPr>
                <w:rFonts w:ascii="Arial" w:hAnsi="Arial" w:cs="Arial"/>
                <w:szCs w:val="24"/>
              </w:rPr>
              <w:t xml:space="preserve">Mais </w:t>
            </w:r>
            <w:r w:rsidR="000C2951" w:rsidRPr="00EB12F2">
              <w:rPr>
                <w:rFonts w:ascii="Arial" w:hAnsi="Arial" w:cs="Arial"/>
                <w:bCs/>
                <w:iCs/>
                <w:szCs w:val="24"/>
              </w:rPr>
              <w:t xml:space="preserve">le mot de passe </w:t>
            </w:r>
            <w:r w:rsidR="000C2951">
              <w:rPr>
                <w:rFonts w:ascii="Arial" w:hAnsi="Arial" w:cs="Arial"/>
                <w:bCs/>
                <w:iCs/>
                <w:szCs w:val="24"/>
              </w:rPr>
              <w:t>doit être envoyé</w:t>
            </w:r>
            <w:r w:rsidR="000C2951" w:rsidRPr="00EB12F2">
              <w:rPr>
                <w:rFonts w:ascii="Arial" w:hAnsi="Arial" w:cs="Arial"/>
                <w:bCs/>
                <w:iCs/>
                <w:szCs w:val="24"/>
              </w:rPr>
              <w:t xml:space="preserve"> </w:t>
            </w:r>
            <w:r w:rsidR="000C2951">
              <w:rPr>
                <w:rFonts w:ascii="Arial" w:hAnsi="Arial" w:cs="Arial"/>
                <w:szCs w:val="24"/>
              </w:rPr>
              <w:t>quinze à trente</w:t>
            </w:r>
            <w:r w:rsidR="000C2951" w:rsidRPr="00932570">
              <w:rPr>
                <w:rFonts w:ascii="Arial" w:hAnsi="Arial" w:cs="Arial"/>
                <w:szCs w:val="24"/>
              </w:rPr>
              <w:t xml:space="preserve"> </w:t>
            </w:r>
            <w:r w:rsidR="000C2951">
              <w:rPr>
                <w:rFonts w:ascii="Arial" w:hAnsi="Arial" w:cs="Arial"/>
                <w:bCs/>
                <w:iCs/>
                <w:szCs w:val="24"/>
              </w:rPr>
              <w:t xml:space="preserve">minutes </w:t>
            </w:r>
            <w:r w:rsidR="000C2951" w:rsidRPr="00EB12F2">
              <w:rPr>
                <w:rFonts w:ascii="Arial" w:hAnsi="Arial" w:cs="Arial"/>
                <w:bCs/>
                <w:iCs/>
                <w:szCs w:val="24"/>
              </w:rPr>
              <w:t xml:space="preserve">après l’heure </w:t>
            </w:r>
            <w:r w:rsidR="000C2951">
              <w:rPr>
                <w:rFonts w:ascii="Arial" w:hAnsi="Arial" w:cs="Arial"/>
                <w:bCs/>
                <w:iCs/>
                <w:szCs w:val="24"/>
              </w:rPr>
              <w:t xml:space="preserve">limite de soumission des offres, de manière que l’offre soit ouverte au moment indiqué. L’adresse à laquelle le mot de passe sera envoyé est la </w:t>
            </w:r>
            <w:r w:rsidR="000C2951" w:rsidRPr="00EB12F2">
              <w:rPr>
                <w:rFonts w:ascii="Arial" w:hAnsi="Arial" w:cs="Arial"/>
                <w:bCs/>
                <w:iCs/>
                <w:szCs w:val="24"/>
              </w:rPr>
              <w:t>suivante :</w:t>
            </w:r>
          </w:p>
          <w:p w14:paraId="075AFC4F" w14:textId="671F455E" w:rsidR="00817F7A" w:rsidRPr="00932570" w:rsidRDefault="00175B2A" w:rsidP="00817F7A">
            <w:pPr>
              <w:spacing w:before="120" w:after="120"/>
              <w:ind w:left="-38" w:firstLine="38"/>
              <w:rPr>
                <w:rFonts w:ascii="Arial" w:hAnsi="Arial" w:cs="Arial"/>
                <w:szCs w:val="24"/>
              </w:rPr>
            </w:pPr>
            <w:r w:rsidRPr="00932570">
              <w:rPr>
                <w:rFonts w:ascii="Arial" w:hAnsi="Arial" w:cs="Arial"/>
                <w:szCs w:val="24"/>
              </w:rPr>
              <w:t xml:space="preserve"> : </w:t>
            </w:r>
          </w:p>
          <w:p w14:paraId="645B15D9" w14:textId="2510972D" w:rsidR="00175B2A" w:rsidRPr="00C42B88" w:rsidRDefault="00932570" w:rsidP="00817F7A">
            <w:pPr>
              <w:spacing w:before="120" w:after="120"/>
              <w:ind w:left="-38" w:firstLine="38"/>
              <w:rPr>
                <w:rStyle w:val="Lienhypertexte"/>
                <w:rFonts w:ascii="Arial" w:hAnsi="Arial" w:cs="Arial"/>
                <w:color w:val="auto"/>
                <w:spacing w:val="-2"/>
                <w:u w:val="none"/>
              </w:rPr>
            </w:pPr>
            <w:r>
              <w:rPr>
                <w:rStyle w:val="Lienhypertexte"/>
                <w:rFonts w:ascii="Arial" w:hAnsi="Arial" w:cs="Arial"/>
                <w:color w:val="auto"/>
                <w:spacing w:val="-2"/>
                <w:u w:val="none"/>
              </w:rPr>
              <w:t xml:space="preserve">           </w:t>
            </w:r>
            <w:r w:rsidR="00175B2A" w:rsidRPr="00C42B88">
              <w:rPr>
                <w:rStyle w:val="Lienhypertexte"/>
                <w:rFonts w:ascii="Arial" w:hAnsi="Arial" w:cs="Arial"/>
                <w:color w:val="auto"/>
                <w:spacing w:val="-2"/>
                <w:u w:val="none"/>
              </w:rPr>
              <w:t xml:space="preserve">Maitre </w:t>
            </w:r>
            <w:r w:rsidR="00A07BB4" w:rsidRPr="00C42B88">
              <w:rPr>
                <w:rStyle w:val="Lienhypertexte"/>
                <w:rFonts w:ascii="Arial" w:hAnsi="Arial" w:cs="Arial"/>
                <w:color w:val="auto"/>
                <w:spacing w:val="-2"/>
                <w:u w:val="none"/>
              </w:rPr>
              <w:t xml:space="preserve">Muriel S. LIGAN, </w:t>
            </w:r>
          </w:p>
          <w:p w14:paraId="15621840" w14:textId="2CAAD71A" w:rsidR="00175B2A" w:rsidRPr="00C42B88" w:rsidRDefault="00175B2A" w:rsidP="00175B2A">
            <w:pPr>
              <w:spacing w:before="120" w:after="120"/>
              <w:rPr>
                <w:rStyle w:val="Lienhypertexte"/>
                <w:rFonts w:ascii="Arial" w:hAnsi="Arial" w:cs="Arial"/>
                <w:color w:val="auto"/>
                <w:spacing w:val="-2"/>
                <w:u w:val="none"/>
              </w:rPr>
            </w:pPr>
            <w:r w:rsidRPr="00C42B88">
              <w:rPr>
                <w:rStyle w:val="Lienhypertexte"/>
                <w:rFonts w:ascii="Arial" w:hAnsi="Arial" w:cs="Arial"/>
                <w:color w:val="auto"/>
                <w:spacing w:val="-2"/>
                <w:u w:val="none"/>
              </w:rPr>
              <w:t xml:space="preserve">          Tél : </w:t>
            </w:r>
            <w:r w:rsidR="00EB12F2">
              <w:rPr>
                <w:rStyle w:val="Lienhypertexte"/>
                <w:rFonts w:ascii="Arial" w:hAnsi="Arial" w:cs="Arial"/>
                <w:color w:val="auto"/>
                <w:spacing w:val="-2"/>
                <w:u w:val="none"/>
              </w:rPr>
              <w:t>(</w:t>
            </w:r>
            <w:r w:rsidRPr="00C42B88">
              <w:rPr>
                <w:rStyle w:val="Lienhypertexte"/>
                <w:rFonts w:ascii="Arial" w:hAnsi="Arial" w:cs="Arial"/>
                <w:color w:val="auto"/>
                <w:spacing w:val="-2"/>
                <w:u w:val="none"/>
              </w:rPr>
              <w:t>+229</w:t>
            </w:r>
            <w:r w:rsidR="00EB12F2">
              <w:rPr>
                <w:rStyle w:val="Lienhypertexte"/>
                <w:rFonts w:ascii="Arial" w:hAnsi="Arial" w:cs="Arial"/>
                <w:color w:val="auto"/>
                <w:spacing w:val="-2"/>
                <w:u w:val="none"/>
              </w:rPr>
              <w:t>)</w:t>
            </w:r>
            <w:r w:rsidRPr="00C42B88">
              <w:rPr>
                <w:rStyle w:val="Lienhypertexte"/>
                <w:rFonts w:ascii="Arial" w:hAnsi="Arial" w:cs="Arial"/>
                <w:color w:val="auto"/>
                <w:spacing w:val="-2"/>
                <w:u w:val="none"/>
              </w:rPr>
              <w:t xml:space="preserve"> </w:t>
            </w:r>
            <w:r w:rsidR="00A07BB4" w:rsidRPr="00C42B88">
              <w:rPr>
                <w:rStyle w:val="Lienhypertexte"/>
                <w:rFonts w:ascii="Arial" w:hAnsi="Arial" w:cs="Arial"/>
                <w:color w:val="auto"/>
                <w:spacing w:val="-2"/>
                <w:u w:val="none"/>
              </w:rPr>
              <w:t>97 55 70 27 / 95 95 37 20</w:t>
            </w:r>
          </w:p>
          <w:p w14:paraId="6795BC8B" w14:textId="3FF9DF24" w:rsidR="00FB3FF9" w:rsidRPr="00C42B88" w:rsidRDefault="00175B2A" w:rsidP="00175B2A">
            <w:pPr>
              <w:ind w:left="720" w:right="720"/>
              <w:rPr>
                <w:rFonts w:ascii="Arial" w:hAnsi="Arial" w:cs="Arial"/>
                <w:sz w:val="22"/>
                <w:szCs w:val="22"/>
              </w:rPr>
            </w:pPr>
            <w:r w:rsidRPr="00C42B88">
              <w:rPr>
                <w:rStyle w:val="Lienhypertexte"/>
                <w:rFonts w:ascii="Arial" w:hAnsi="Arial" w:cs="Arial"/>
                <w:color w:val="auto"/>
                <w:spacing w:val="-2"/>
                <w:u w:val="none"/>
              </w:rPr>
              <w:t xml:space="preserve">        </w:t>
            </w:r>
            <w:proofErr w:type="gramStart"/>
            <w:r w:rsidRPr="00EB12F2">
              <w:rPr>
                <w:rStyle w:val="Lienhypertexte"/>
                <w:rFonts w:ascii="Arial" w:hAnsi="Arial" w:cs="Arial"/>
                <w:color w:val="auto"/>
                <w:spacing w:val="-2"/>
              </w:rPr>
              <w:t>Email</w:t>
            </w:r>
            <w:proofErr w:type="gramEnd"/>
            <w:r w:rsidRPr="00EB12F2">
              <w:rPr>
                <w:rStyle w:val="Lienhypertexte"/>
                <w:rFonts w:ascii="Arial" w:hAnsi="Arial" w:cs="Arial"/>
                <w:color w:val="auto"/>
                <w:spacing w:val="-2"/>
              </w:rPr>
              <w:t> </w:t>
            </w:r>
            <w:r w:rsidRPr="00EB12F2">
              <w:rPr>
                <w:rStyle w:val="Lienhypertexte"/>
                <w:rFonts w:ascii="Arial" w:hAnsi="Arial" w:cs="Arial"/>
                <w:spacing w:val="-2"/>
              </w:rPr>
              <w:t>:</w:t>
            </w:r>
            <w:r w:rsidRPr="00C42B88">
              <w:rPr>
                <w:rStyle w:val="Lienhypertexte"/>
                <w:rFonts w:ascii="Arial" w:hAnsi="Arial" w:cs="Arial"/>
                <w:spacing w:val="-2"/>
                <w:u w:val="none"/>
              </w:rPr>
              <w:t xml:space="preserve"> </w:t>
            </w:r>
            <w:hyperlink r:id="rId39" w:history="1">
              <w:r w:rsidR="00EB12F2" w:rsidRPr="00D97886">
                <w:rPr>
                  <w:rStyle w:val="Lienhypertexte"/>
                  <w:rFonts w:ascii="Arial" w:hAnsi="Arial" w:cs="Arial"/>
                </w:rPr>
                <w:t>etudemeligan@gmail.com</w:t>
              </w:r>
            </w:hyperlink>
            <w:r w:rsidR="00EB12F2">
              <w:rPr>
                <w:rFonts w:ascii="Arial" w:hAnsi="Arial" w:cs="Arial"/>
              </w:rPr>
              <w:t xml:space="preserve"> </w:t>
            </w:r>
            <w:r w:rsidR="00A07BB4" w:rsidRPr="00C42B88">
              <w:rPr>
                <w:rFonts w:ascii="Arial" w:hAnsi="Arial" w:cs="Arial"/>
              </w:rPr>
              <w:t xml:space="preserve"> </w:t>
            </w:r>
            <w:r w:rsidRPr="00C42B88">
              <w:rPr>
                <w:rStyle w:val="Lienhypertexte"/>
                <w:rFonts w:ascii="Arial" w:hAnsi="Arial" w:cs="Arial"/>
                <w:u w:val="none"/>
              </w:rPr>
              <w:t xml:space="preserve"> </w:t>
            </w:r>
          </w:p>
          <w:p w14:paraId="3FBC6C52" w14:textId="17839FCB" w:rsidR="001B3C56" w:rsidRPr="00C42B88" w:rsidRDefault="00817F7A" w:rsidP="001B3C56">
            <w:pPr>
              <w:tabs>
                <w:tab w:val="right" w:pos="7254"/>
              </w:tabs>
              <w:spacing w:before="60" w:after="60"/>
              <w:ind w:left="0" w:firstLine="0"/>
              <w:jc w:val="left"/>
              <w:rPr>
                <w:rFonts w:ascii="Arial" w:hAnsi="Arial" w:cs="Arial"/>
              </w:rPr>
            </w:pPr>
            <w:r w:rsidRPr="00C42B88">
              <w:rPr>
                <w:rFonts w:ascii="Arial" w:hAnsi="Arial" w:cs="Arial"/>
              </w:rPr>
              <w:t xml:space="preserve">Toute offre </w:t>
            </w:r>
            <w:r w:rsidR="00FF111C" w:rsidRPr="00C42B88">
              <w:rPr>
                <w:rFonts w:ascii="Arial" w:hAnsi="Arial" w:cs="Arial"/>
              </w:rPr>
              <w:t xml:space="preserve">électronique dont la soumission ne respecte pas les spécifications ci-dessus </w:t>
            </w:r>
            <w:r w:rsidR="005658E9" w:rsidRPr="00C42B88">
              <w:rPr>
                <w:rFonts w:ascii="Arial" w:hAnsi="Arial" w:cs="Arial"/>
              </w:rPr>
              <w:t xml:space="preserve">relatives aux offres électroniques </w:t>
            </w:r>
            <w:r w:rsidR="00EB12F2" w:rsidRPr="00C42B88">
              <w:rPr>
                <w:rFonts w:ascii="Arial" w:hAnsi="Arial" w:cs="Arial"/>
              </w:rPr>
              <w:t>en termes de</w:t>
            </w:r>
            <w:r w:rsidR="00FF111C" w:rsidRPr="00C42B88">
              <w:rPr>
                <w:rFonts w:ascii="Arial" w:hAnsi="Arial" w:cs="Arial"/>
              </w:rPr>
              <w:t xml:space="preserve"> date limite de </w:t>
            </w:r>
            <w:r w:rsidR="00EB12F2" w:rsidRPr="00C42B88">
              <w:rPr>
                <w:rFonts w:ascii="Arial" w:hAnsi="Arial" w:cs="Arial"/>
              </w:rPr>
              <w:t>d’envoi et</w:t>
            </w:r>
            <w:r w:rsidR="00FF111C" w:rsidRPr="00C42B88">
              <w:rPr>
                <w:rFonts w:ascii="Arial" w:hAnsi="Arial" w:cs="Arial"/>
              </w:rPr>
              <w:t xml:space="preserve"> de l’heure d’</w:t>
            </w:r>
            <w:r w:rsidR="005658E9" w:rsidRPr="00C42B88">
              <w:rPr>
                <w:rFonts w:ascii="Arial" w:hAnsi="Arial" w:cs="Arial"/>
              </w:rPr>
              <w:t>envoi</w:t>
            </w:r>
            <w:r w:rsidR="00FF111C" w:rsidRPr="00C42B88">
              <w:rPr>
                <w:rFonts w:ascii="Arial" w:hAnsi="Arial" w:cs="Arial"/>
              </w:rPr>
              <w:t xml:space="preserve"> du mot de passe </w:t>
            </w:r>
            <w:r w:rsidR="005658E9" w:rsidRPr="00C42B88">
              <w:rPr>
                <w:rFonts w:ascii="Arial" w:hAnsi="Arial" w:cs="Arial"/>
              </w:rPr>
              <w:t>d’ouverture de l’offre, sera rejeté</w:t>
            </w:r>
            <w:r w:rsidR="00B92920">
              <w:rPr>
                <w:rFonts w:ascii="Arial" w:hAnsi="Arial" w:cs="Arial"/>
              </w:rPr>
              <w:t>e</w:t>
            </w:r>
            <w:r w:rsidR="005658E9" w:rsidRPr="00C42B88">
              <w:rPr>
                <w:rFonts w:ascii="Arial" w:hAnsi="Arial" w:cs="Arial"/>
              </w:rPr>
              <w:t>.</w:t>
            </w:r>
          </w:p>
        </w:tc>
      </w:tr>
      <w:tr w:rsidR="00106254" w:rsidRPr="00C42B88" w14:paraId="4ECCF3AD" w14:textId="77777777" w:rsidTr="00817F7A">
        <w:tc>
          <w:tcPr>
            <w:tcW w:w="1620" w:type="dxa"/>
            <w:tcMar>
              <w:top w:w="28" w:type="dxa"/>
              <w:bottom w:w="28" w:type="dxa"/>
            </w:tcMar>
          </w:tcPr>
          <w:p w14:paraId="681FE0ED" w14:textId="77777777" w:rsidR="00106254" w:rsidRPr="00C42B88" w:rsidRDefault="00106254" w:rsidP="00106254">
            <w:pPr>
              <w:tabs>
                <w:tab w:val="right" w:pos="7434"/>
              </w:tabs>
              <w:spacing w:before="60" w:after="60"/>
              <w:rPr>
                <w:rFonts w:ascii="Arial" w:hAnsi="Arial" w:cs="Arial"/>
                <w:b/>
              </w:rPr>
            </w:pPr>
            <w:r w:rsidRPr="00C42B88">
              <w:rPr>
                <w:rFonts w:ascii="Arial" w:hAnsi="Arial" w:cs="Arial"/>
                <w:b/>
              </w:rPr>
              <w:lastRenderedPageBreak/>
              <w:t>IS 25.1</w:t>
            </w:r>
          </w:p>
        </w:tc>
        <w:tc>
          <w:tcPr>
            <w:tcW w:w="7863" w:type="dxa"/>
            <w:tcMar>
              <w:top w:w="28" w:type="dxa"/>
              <w:bottom w:w="28" w:type="dxa"/>
            </w:tcMar>
          </w:tcPr>
          <w:p w14:paraId="6E1C076B" w14:textId="4381ADAD" w:rsidR="00CC5595" w:rsidRPr="00EB12F2" w:rsidRDefault="00CC5595" w:rsidP="00CC5595">
            <w:pPr>
              <w:tabs>
                <w:tab w:val="right" w:pos="7254"/>
              </w:tabs>
              <w:spacing w:before="120"/>
              <w:rPr>
                <w:rFonts w:ascii="Arial" w:hAnsi="Arial" w:cs="Arial"/>
                <w:szCs w:val="24"/>
              </w:rPr>
            </w:pPr>
            <w:r w:rsidRPr="00EB12F2">
              <w:rPr>
                <w:rFonts w:ascii="Arial" w:hAnsi="Arial" w:cs="Arial"/>
                <w:szCs w:val="24"/>
              </w:rPr>
              <w:t xml:space="preserve">L’ouverture des plis aura lieu à l’adresse, à la date et à l’heure </w:t>
            </w:r>
            <w:r w:rsidR="00B44F46" w:rsidRPr="00EB12F2">
              <w:rPr>
                <w:rFonts w:ascii="Arial" w:hAnsi="Arial" w:cs="Arial"/>
                <w:szCs w:val="24"/>
              </w:rPr>
              <w:t>suivantes :</w:t>
            </w:r>
          </w:p>
          <w:p w14:paraId="23628263" w14:textId="77777777" w:rsidR="00D32706" w:rsidRPr="00EB12F2" w:rsidRDefault="00D32706" w:rsidP="00CC5595">
            <w:pPr>
              <w:tabs>
                <w:tab w:val="right" w:pos="7254"/>
              </w:tabs>
              <w:spacing w:before="120"/>
              <w:rPr>
                <w:rFonts w:ascii="Arial" w:hAnsi="Arial" w:cs="Arial"/>
                <w:szCs w:val="24"/>
              </w:rPr>
            </w:pPr>
            <w:r w:rsidRPr="00EB12F2">
              <w:rPr>
                <w:rFonts w:ascii="Arial" w:hAnsi="Arial" w:cs="Arial"/>
                <w:szCs w:val="24"/>
              </w:rPr>
              <w:t>Agence d’Exécution des Travaux Urbains (AGETUR)</w:t>
            </w:r>
          </w:p>
          <w:p w14:paraId="44AF3FED" w14:textId="1577DB0D" w:rsidR="00CC5595" w:rsidRPr="00EB12F2" w:rsidRDefault="00CC5595" w:rsidP="00CC5595">
            <w:pPr>
              <w:tabs>
                <w:tab w:val="right" w:pos="7254"/>
              </w:tabs>
              <w:spacing w:before="120"/>
              <w:rPr>
                <w:rFonts w:ascii="Arial" w:hAnsi="Arial" w:cs="Arial"/>
                <w:szCs w:val="24"/>
              </w:rPr>
            </w:pPr>
            <w:r w:rsidRPr="00EB12F2">
              <w:rPr>
                <w:rFonts w:ascii="Arial" w:hAnsi="Arial" w:cs="Arial"/>
                <w:szCs w:val="24"/>
              </w:rPr>
              <w:t>N</w:t>
            </w:r>
            <w:r w:rsidR="00366376">
              <w:rPr>
                <w:rFonts w:ascii="Arial" w:hAnsi="Arial" w:cs="Arial"/>
                <w:szCs w:val="24"/>
              </w:rPr>
              <w:t>°</w:t>
            </w:r>
            <w:r w:rsidRPr="00EB12F2">
              <w:rPr>
                <w:rFonts w:ascii="Arial" w:hAnsi="Arial" w:cs="Arial"/>
                <w:szCs w:val="24"/>
              </w:rPr>
              <w:t xml:space="preserve"> et </w:t>
            </w:r>
            <w:r w:rsidR="004055ED" w:rsidRPr="00EB12F2">
              <w:rPr>
                <w:rFonts w:ascii="Arial" w:hAnsi="Arial" w:cs="Arial"/>
                <w:szCs w:val="24"/>
              </w:rPr>
              <w:t>Rue :</w:t>
            </w:r>
            <w:r w:rsidRPr="00EB12F2">
              <w:rPr>
                <w:rFonts w:ascii="Arial" w:hAnsi="Arial" w:cs="Arial"/>
                <w:szCs w:val="24"/>
              </w:rPr>
              <w:t xml:space="preserve"> </w:t>
            </w:r>
            <w:r w:rsidRPr="00EB12F2">
              <w:rPr>
                <w:rFonts w:ascii="Arial" w:hAnsi="Arial" w:cs="Arial"/>
                <w:b/>
                <w:bCs/>
                <w:color w:val="0000FF"/>
                <w:szCs w:val="24"/>
              </w:rPr>
              <w:t>5089, Avenue Jean Paul II, Route de l’aéroport international cardinal Bernardin GANTIN de Cotonou</w:t>
            </w:r>
          </w:p>
          <w:p w14:paraId="12342F1B" w14:textId="58929A2C" w:rsidR="00CC5595" w:rsidRPr="00EB12F2" w:rsidRDefault="00CC5595" w:rsidP="00CC5595">
            <w:pPr>
              <w:tabs>
                <w:tab w:val="right" w:pos="7254"/>
              </w:tabs>
              <w:spacing w:before="120"/>
              <w:rPr>
                <w:rFonts w:ascii="Arial" w:hAnsi="Arial" w:cs="Arial"/>
                <w:szCs w:val="24"/>
              </w:rPr>
            </w:pPr>
            <w:r w:rsidRPr="00EB12F2">
              <w:rPr>
                <w:rFonts w:ascii="Arial" w:hAnsi="Arial" w:cs="Arial"/>
                <w:szCs w:val="24"/>
              </w:rPr>
              <w:t xml:space="preserve">Étage/Numéro de bureau : </w:t>
            </w:r>
            <w:r w:rsidR="00366376">
              <w:rPr>
                <w:rFonts w:ascii="Arial" w:hAnsi="Arial" w:cs="Arial"/>
                <w:b/>
                <w:bCs/>
                <w:color w:val="0000FF"/>
                <w:szCs w:val="24"/>
              </w:rPr>
              <w:t>Rez-de-chaussée, salle MONSI AGBOKA</w:t>
            </w:r>
          </w:p>
          <w:p w14:paraId="76FFE7A3" w14:textId="543E1C59" w:rsidR="00CC5595" w:rsidRPr="00EB12F2" w:rsidRDefault="00CC5595" w:rsidP="00CC5595">
            <w:pPr>
              <w:tabs>
                <w:tab w:val="right" w:pos="7254"/>
              </w:tabs>
              <w:spacing w:line="276" w:lineRule="auto"/>
              <w:rPr>
                <w:rFonts w:ascii="Arial" w:hAnsi="Arial" w:cs="Arial"/>
                <w:szCs w:val="24"/>
              </w:rPr>
            </w:pPr>
            <w:r w:rsidRPr="00EB12F2">
              <w:rPr>
                <w:rFonts w:ascii="Arial" w:hAnsi="Arial" w:cs="Arial"/>
                <w:szCs w:val="24"/>
              </w:rPr>
              <w:t>Numéro de téléphone : (229) 21 31 51 10</w:t>
            </w:r>
            <w:r w:rsidR="00EB12F2">
              <w:rPr>
                <w:rFonts w:ascii="Arial" w:hAnsi="Arial" w:cs="Arial"/>
                <w:szCs w:val="24"/>
              </w:rPr>
              <w:t xml:space="preserve"> </w:t>
            </w:r>
            <w:r w:rsidRPr="00EB12F2">
              <w:rPr>
                <w:rFonts w:ascii="Arial" w:hAnsi="Arial" w:cs="Arial"/>
                <w:szCs w:val="24"/>
              </w:rPr>
              <w:t>/</w:t>
            </w:r>
            <w:r w:rsidR="00EB12F2">
              <w:rPr>
                <w:rFonts w:ascii="Arial" w:hAnsi="Arial" w:cs="Arial"/>
                <w:szCs w:val="24"/>
              </w:rPr>
              <w:t xml:space="preserve"> </w:t>
            </w:r>
            <w:r w:rsidRPr="00EB12F2">
              <w:rPr>
                <w:rFonts w:ascii="Arial" w:hAnsi="Arial" w:cs="Arial"/>
                <w:szCs w:val="24"/>
              </w:rPr>
              <w:t>21 31 51 71</w:t>
            </w:r>
          </w:p>
          <w:p w14:paraId="52664755" w14:textId="77777777" w:rsidR="00CC5595" w:rsidRPr="00EB12F2" w:rsidRDefault="00CC5595" w:rsidP="00CC5595">
            <w:pPr>
              <w:tabs>
                <w:tab w:val="right" w:pos="7254"/>
              </w:tabs>
              <w:spacing w:before="120"/>
              <w:rPr>
                <w:rFonts w:ascii="Arial" w:hAnsi="Arial" w:cs="Arial"/>
                <w:szCs w:val="24"/>
              </w:rPr>
            </w:pPr>
            <w:r w:rsidRPr="00EB12F2">
              <w:rPr>
                <w:rFonts w:ascii="Arial" w:hAnsi="Arial" w:cs="Arial"/>
                <w:szCs w:val="24"/>
              </w:rPr>
              <w:t xml:space="preserve">Ville : </w:t>
            </w:r>
            <w:r w:rsidRPr="00EB12F2">
              <w:rPr>
                <w:rFonts w:ascii="Arial" w:hAnsi="Arial" w:cs="Arial"/>
                <w:b/>
                <w:bCs/>
                <w:color w:val="0000FF"/>
                <w:szCs w:val="24"/>
              </w:rPr>
              <w:t>Cotonou</w:t>
            </w:r>
          </w:p>
          <w:p w14:paraId="38CB701B" w14:textId="0372E8F0" w:rsidR="00CC5595" w:rsidRPr="00EB12F2" w:rsidRDefault="00CC5595" w:rsidP="00CC5595">
            <w:pPr>
              <w:tabs>
                <w:tab w:val="right" w:pos="7254"/>
              </w:tabs>
              <w:spacing w:before="120"/>
              <w:rPr>
                <w:rFonts w:ascii="Arial" w:hAnsi="Arial" w:cs="Arial"/>
                <w:i/>
                <w:szCs w:val="24"/>
              </w:rPr>
            </w:pPr>
            <w:r w:rsidRPr="00EB12F2">
              <w:rPr>
                <w:rFonts w:ascii="Arial" w:hAnsi="Arial" w:cs="Arial"/>
                <w:szCs w:val="24"/>
              </w:rPr>
              <w:t xml:space="preserve">Code postal : 01 </w:t>
            </w:r>
            <w:r w:rsidR="00EB12F2" w:rsidRPr="00EB12F2">
              <w:rPr>
                <w:rFonts w:ascii="Arial" w:hAnsi="Arial" w:cs="Arial"/>
                <w:szCs w:val="24"/>
              </w:rPr>
              <w:t>BP</w:t>
            </w:r>
            <w:r w:rsidRPr="00EB12F2">
              <w:rPr>
                <w:rFonts w:ascii="Arial" w:hAnsi="Arial" w:cs="Arial"/>
                <w:szCs w:val="24"/>
              </w:rPr>
              <w:t xml:space="preserve"> 2780 Cotonou</w:t>
            </w:r>
          </w:p>
          <w:p w14:paraId="6F9888AF" w14:textId="77777777" w:rsidR="00CC5595" w:rsidRPr="00EB12F2" w:rsidRDefault="00CC5595" w:rsidP="00CC5595">
            <w:pPr>
              <w:tabs>
                <w:tab w:val="right" w:pos="7254"/>
              </w:tabs>
              <w:spacing w:before="120"/>
              <w:rPr>
                <w:rFonts w:ascii="Arial" w:hAnsi="Arial" w:cs="Arial"/>
                <w:i/>
                <w:szCs w:val="24"/>
              </w:rPr>
            </w:pPr>
            <w:r w:rsidRPr="00EB12F2">
              <w:rPr>
                <w:rFonts w:ascii="Arial" w:hAnsi="Arial" w:cs="Arial"/>
                <w:szCs w:val="24"/>
              </w:rPr>
              <w:t xml:space="preserve">Pays : </w:t>
            </w:r>
            <w:r w:rsidRPr="00EB12F2">
              <w:rPr>
                <w:rFonts w:ascii="Arial" w:hAnsi="Arial" w:cs="Arial"/>
                <w:b/>
                <w:bCs/>
                <w:color w:val="0000FF"/>
                <w:szCs w:val="24"/>
              </w:rPr>
              <w:t>République du Bénin</w:t>
            </w:r>
          </w:p>
          <w:p w14:paraId="7F0B746F" w14:textId="74602703" w:rsidR="00CC5595" w:rsidRPr="00EB12F2" w:rsidRDefault="00CC5595" w:rsidP="00CC5595">
            <w:pPr>
              <w:tabs>
                <w:tab w:val="right" w:pos="7254"/>
              </w:tabs>
              <w:spacing w:before="120"/>
              <w:rPr>
                <w:rFonts w:ascii="Arial" w:hAnsi="Arial" w:cs="Arial"/>
                <w:szCs w:val="24"/>
              </w:rPr>
            </w:pPr>
            <w:r w:rsidRPr="004055ED">
              <w:rPr>
                <w:rFonts w:ascii="Arial" w:hAnsi="Arial" w:cs="Arial"/>
                <w:szCs w:val="24"/>
                <w:highlight w:val="yellow"/>
              </w:rPr>
              <w:t>Date :</w:t>
            </w:r>
            <w:r w:rsidR="00D6529E">
              <w:rPr>
                <w:rFonts w:ascii="Arial" w:hAnsi="Arial" w:cs="Arial"/>
                <w:szCs w:val="24"/>
                <w:highlight w:val="yellow"/>
              </w:rPr>
              <w:t xml:space="preserve"> Jeudi 04 Mars 2021 </w:t>
            </w:r>
          </w:p>
          <w:p w14:paraId="7637823D" w14:textId="645666AC" w:rsidR="00106254" w:rsidRPr="00EB12F2" w:rsidRDefault="00106254" w:rsidP="00106254">
            <w:pPr>
              <w:tabs>
                <w:tab w:val="right" w:pos="7254"/>
              </w:tabs>
              <w:spacing w:before="60" w:after="60"/>
              <w:ind w:left="0" w:firstLine="0"/>
              <w:rPr>
                <w:rFonts w:ascii="Arial" w:hAnsi="Arial" w:cs="Arial"/>
                <w:i/>
                <w:szCs w:val="24"/>
              </w:rPr>
            </w:pPr>
            <w:r w:rsidRPr="00EB12F2">
              <w:rPr>
                <w:rFonts w:ascii="Arial" w:hAnsi="Arial" w:cs="Arial"/>
                <w:szCs w:val="24"/>
              </w:rPr>
              <w:t xml:space="preserve">Heure : </w:t>
            </w:r>
            <w:r w:rsidR="00B44F46" w:rsidRPr="00EB12F2">
              <w:rPr>
                <w:rFonts w:ascii="Arial" w:hAnsi="Arial" w:cs="Arial"/>
                <w:color w:val="0000FF"/>
                <w:szCs w:val="24"/>
              </w:rPr>
              <w:t xml:space="preserve">10 </w:t>
            </w:r>
            <w:r w:rsidR="00220D1E" w:rsidRPr="00EB12F2">
              <w:rPr>
                <w:rFonts w:ascii="Arial" w:hAnsi="Arial" w:cs="Arial"/>
                <w:color w:val="0000FF"/>
                <w:szCs w:val="24"/>
              </w:rPr>
              <w:t>heures</w:t>
            </w:r>
            <w:r w:rsidR="00B44F46" w:rsidRPr="00EB12F2">
              <w:rPr>
                <w:rFonts w:ascii="Arial" w:hAnsi="Arial" w:cs="Arial"/>
                <w:color w:val="0000FF"/>
                <w:szCs w:val="24"/>
              </w:rPr>
              <w:t xml:space="preserve"> 30 minutes</w:t>
            </w:r>
            <w:r w:rsidR="00220D1E" w:rsidRPr="00EB12F2">
              <w:rPr>
                <w:rFonts w:ascii="Arial" w:hAnsi="Arial" w:cs="Arial"/>
                <w:color w:val="0000FF"/>
                <w:szCs w:val="24"/>
              </w:rPr>
              <w:t xml:space="preserve"> (</w:t>
            </w:r>
            <w:r w:rsidRPr="00EB12F2">
              <w:rPr>
                <w:rFonts w:ascii="Arial" w:hAnsi="Arial" w:cs="Arial"/>
                <w:color w:val="0000FF"/>
                <w:szCs w:val="24"/>
              </w:rPr>
              <w:t>GMT+1)</w:t>
            </w:r>
            <w:r w:rsidRPr="00EB12F2" w:rsidDel="0069426C">
              <w:rPr>
                <w:rFonts w:ascii="Arial" w:hAnsi="Arial" w:cs="Arial"/>
                <w:szCs w:val="24"/>
              </w:rPr>
              <w:t xml:space="preserve"> </w:t>
            </w:r>
          </w:p>
          <w:p w14:paraId="4A8C4A48" w14:textId="61ADBE5B" w:rsidR="00106254" w:rsidRPr="00EB12F2" w:rsidRDefault="00106254" w:rsidP="00EB12F2">
            <w:pPr>
              <w:tabs>
                <w:tab w:val="right" w:pos="7254"/>
              </w:tabs>
              <w:spacing w:before="120" w:after="60"/>
              <w:ind w:left="0" w:firstLine="0"/>
              <w:rPr>
                <w:rFonts w:ascii="Arial" w:hAnsi="Arial" w:cs="Arial"/>
                <w:i/>
                <w:szCs w:val="24"/>
              </w:rPr>
            </w:pPr>
            <w:r w:rsidRPr="00EB12F2">
              <w:rPr>
                <w:rFonts w:ascii="Arial" w:hAnsi="Arial" w:cs="Arial"/>
                <w:szCs w:val="24"/>
              </w:rPr>
              <w:t>Les offres ne peuvent être ouvertes avant l'heure limite d'ouverture des offres</w:t>
            </w:r>
            <w:r w:rsidR="00EB12F2">
              <w:rPr>
                <w:rFonts w:ascii="Arial" w:hAnsi="Arial" w:cs="Arial"/>
                <w:i/>
                <w:szCs w:val="24"/>
              </w:rPr>
              <w:t>.</w:t>
            </w:r>
          </w:p>
          <w:p w14:paraId="25A6AC51" w14:textId="77777777" w:rsidR="00BE454A" w:rsidRPr="00EB12F2" w:rsidRDefault="00BE454A" w:rsidP="00106254">
            <w:pPr>
              <w:tabs>
                <w:tab w:val="right" w:pos="7254"/>
              </w:tabs>
              <w:spacing w:before="60" w:after="60"/>
              <w:ind w:left="0" w:firstLine="0"/>
              <w:rPr>
                <w:rFonts w:ascii="Arial" w:hAnsi="Arial" w:cs="Arial"/>
                <w:szCs w:val="24"/>
              </w:rPr>
            </w:pPr>
          </w:p>
          <w:p w14:paraId="030A8A32" w14:textId="407A0F38" w:rsidR="00106254" w:rsidRPr="00EB12F2" w:rsidRDefault="00106254" w:rsidP="00106254">
            <w:pPr>
              <w:tabs>
                <w:tab w:val="right" w:pos="7254"/>
              </w:tabs>
              <w:spacing w:before="60" w:after="60"/>
              <w:ind w:left="0" w:firstLine="0"/>
              <w:rPr>
                <w:rFonts w:ascii="Arial" w:hAnsi="Arial" w:cs="Arial"/>
                <w:szCs w:val="24"/>
              </w:rPr>
            </w:pPr>
            <w:r w:rsidRPr="00EB12F2">
              <w:rPr>
                <w:rFonts w:ascii="Arial" w:hAnsi="Arial" w:cs="Arial"/>
                <w:szCs w:val="24"/>
              </w:rPr>
              <w:lastRenderedPageBreak/>
              <w:t>Les procédures d’ouverture des plis remis par voie électronique, sont les suivantes :</w:t>
            </w:r>
          </w:p>
          <w:p w14:paraId="5F445B5D" w14:textId="77777777" w:rsidR="00BE454A" w:rsidRPr="00EB12F2" w:rsidRDefault="00BE454A" w:rsidP="00175B2A">
            <w:pPr>
              <w:spacing w:before="120" w:after="120"/>
              <w:ind w:left="0" w:firstLine="0"/>
              <w:rPr>
                <w:rFonts w:ascii="Arial" w:hAnsi="Arial" w:cs="Arial"/>
                <w:bCs/>
                <w:iCs/>
                <w:szCs w:val="24"/>
              </w:rPr>
            </w:pPr>
            <w:r w:rsidRPr="00EB12F2">
              <w:rPr>
                <w:rFonts w:ascii="Arial" w:hAnsi="Arial" w:cs="Arial"/>
                <w:bCs/>
                <w:iCs/>
                <w:szCs w:val="24"/>
              </w:rPr>
              <w:t>Toute offre soumise par voie électronique doit être protégée par un mot de passe.</w:t>
            </w:r>
          </w:p>
          <w:p w14:paraId="691FC2CF" w14:textId="0BEAA495" w:rsidR="00276260" w:rsidRPr="00EB12F2" w:rsidRDefault="007216CC" w:rsidP="00175B2A">
            <w:pPr>
              <w:spacing w:before="120" w:after="120"/>
              <w:ind w:left="0" w:firstLine="0"/>
              <w:rPr>
                <w:rFonts w:ascii="Arial" w:hAnsi="Arial" w:cs="Arial"/>
                <w:bCs/>
                <w:iCs/>
                <w:szCs w:val="24"/>
              </w:rPr>
            </w:pPr>
            <w:r>
              <w:rPr>
                <w:rFonts w:ascii="Arial" w:hAnsi="Arial" w:cs="Arial"/>
                <w:bCs/>
                <w:iCs/>
                <w:szCs w:val="24"/>
              </w:rPr>
              <w:t>L</w:t>
            </w:r>
            <w:r w:rsidR="00BE454A" w:rsidRPr="00EB12F2">
              <w:rPr>
                <w:rFonts w:ascii="Arial" w:hAnsi="Arial" w:cs="Arial"/>
                <w:bCs/>
                <w:iCs/>
                <w:szCs w:val="24"/>
              </w:rPr>
              <w:t>e</w:t>
            </w:r>
            <w:r w:rsidR="00EB12F2" w:rsidRPr="00EB12F2">
              <w:rPr>
                <w:rFonts w:ascii="Arial" w:hAnsi="Arial" w:cs="Arial"/>
                <w:bCs/>
                <w:iCs/>
                <w:szCs w:val="24"/>
              </w:rPr>
              <w:t xml:space="preserve"> </w:t>
            </w:r>
            <w:r w:rsidR="00BE454A" w:rsidRPr="00EB12F2">
              <w:rPr>
                <w:rFonts w:ascii="Arial" w:hAnsi="Arial" w:cs="Arial"/>
                <w:bCs/>
                <w:iCs/>
                <w:szCs w:val="24"/>
              </w:rPr>
              <w:t xml:space="preserve">mot de passe </w:t>
            </w:r>
            <w:r w:rsidR="00497341">
              <w:rPr>
                <w:rFonts w:ascii="Arial" w:hAnsi="Arial" w:cs="Arial"/>
                <w:bCs/>
                <w:iCs/>
                <w:szCs w:val="24"/>
              </w:rPr>
              <w:t>doit être envoyé</w:t>
            </w:r>
            <w:r w:rsidR="00BE454A" w:rsidRPr="00EB12F2">
              <w:rPr>
                <w:rFonts w:ascii="Arial" w:hAnsi="Arial" w:cs="Arial"/>
                <w:bCs/>
                <w:iCs/>
                <w:szCs w:val="24"/>
              </w:rPr>
              <w:t xml:space="preserve"> </w:t>
            </w:r>
            <w:r w:rsidR="00366376" w:rsidRPr="00CE04F9">
              <w:rPr>
                <w:rFonts w:ascii="Arial" w:hAnsi="Arial" w:cs="Arial"/>
                <w:b/>
                <w:bCs/>
                <w:szCs w:val="24"/>
              </w:rPr>
              <w:t xml:space="preserve">quinze à trente </w:t>
            </w:r>
            <w:r w:rsidR="00366376" w:rsidRPr="00CE04F9">
              <w:rPr>
                <w:rFonts w:ascii="Arial" w:hAnsi="Arial" w:cs="Arial"/>
                <w:b/>
                <w:bCs/>
                <w:iCs/>
                <w:szCs w:val="24"/>
              </w:rPr>
              <w:t xml:space="preserve">minutes </w:t>
            </w:r>
            <w:r w:rsidR="00BE454A" w:rsidRPr="00CE04F9">
              <w:rPr>
                <w:rFonts w:ascii="Arial" w:hAnsi="Arial" w:cs="Arial"/>
                <w:b/>
                <w:bCs/>
                <w:iCs/>
                <w:szCs w:val="24"/>
              </w:rPr>
              <w:t xml:space="preserve">après l’heure </w:t>
            </w:r>
            <w:r w:rsidR="00497341" w:rsidRPr="00CE04F9">
              <w:rPr>
                <w:rFonts w:ascii="Arial" w:hAnsi="Arial" w:cs="Arial"/>
                <w:b/>
                <w:bCs/>
                <w:iCs/>
                <w:szCs w:val="24"/>
              </w:rPr>
              <w:t>limite de soumission des offres</w:t>
            </w:r>
            <w:r w:rsidR="00497341">
              <w:rPr>
                <w:rFonts w:ascii="Arial" w:hAnsi="Arial" w:cs="Arial"/>
                <w:bCs/>
                <w:iCs/>
                <w:szCs w:val="24"/>
              </w:rPr>
              <w:t xml:space="preserve">, </w:t>
            </w:r>
            <w:proofErr w:type="gramStart"/>
            <w:r w:rsidR="00497341">
              <w:rPr>
                <w:rFonts w:ascii="Arial" w:hAnsi="Arial" w:cs="Arial"/>
                <w:bCs/>
                <w:iCs/>
                <w:szCs w:val="24"/>
              </w:rPr>
              <w:t>de manière à ce</w:t>
            </w:r>
            <w:proofErr w:type="gramEnd"/>
            <w:r w:rsidR="00497341">
              <w:rPr>
                <w:rFonts w:ascii="Arial" w:hAnsi="Arial" w:cs="Arial"/>
                <w:bCs/>
                <w:iCs/>
                <w:szCs w:val="24"/>
              </w:rPr>
              <w:t xml:space="preserve"> que l’offre soit ouverte au moment indiqué. L’adresse à laquelle le mot de passe sera envoyé est </w:t>
            </w:r>
            <w:r w:rsidR="009330B0">
              <w:rPr>
                <w:rFonts w:ascii="Arial" w:hAnsi="Arial" w:cs="Arial"/>
                <w:bCs/>
                <w:iCs/>
                <w:szCs w:val="24"/>
              </w:rPr>
              <w:t xml:space="preserve">la </w:t>
            </w:r>
            <w:r w:rsidR="009330B0" w:rsidRPr="00EB12F2">
              <w:rPr>
                <w:rFonts w:ascii="Arial" w:hAnsi="Arial" w:cs="Arial"/>
                <w:bCs/>
                <w:iCs/>
                <w:szCs w:val="24"/>
              </w:rPr>
              <w:t>suivante</w:t>
            </w:r>
            <w:r w:rsidR="00276260" w:rsidRPr="00EB12F2">
              <w:rPr>
                <w:rFonts w:ascii="Arial" w:hAnsi="Arial" w:cs="Arial"/>
                <w:bCs/>
                <w:iCs/>
                <w:szCs w:val="24"/>
              </w:rPr>
              <w:t> :</w:t>
            </w:r>
          </w:p>
          <w:p w14:paraId="778C289F" w14:textId="562CA005" w:rsidR="00276260" w:rsidRPr="00EB12F2" w:rsidRDefault="00276260" w:rsidP="00276260">
            <w:pPr>
              <w:spacing w:before="120" w:after="120"/>
              <w:ind w:left="-38" w:firstLine="38"/>
              <w:rPr>
                <w:rStyle w:val="Lienhypertexte"/>
                <w:rFonts w:ascii="Arial" w:hAnsi="Arial" w:cs="Arial"/>
                <w:color w:val="auto"/>
                <w:spacing w:val="-2"/>
                <w:szCs w:val="24"/>
                <w:u w:val="none"/>
              </w:rPr>
            </w:pPr>
            <w:r w:rsidRPr="00EB12F2">
              <w:rPr>
                <w:rStyle w:val="Lienhypertexte"/>
                <w:rFonts w:ascii="Arial" w:hAnsi="Arial" w:cs="Arial"/>
                <w:color w:val="auto"/>
                <w:spacing w:val="-2"/>
                <w:szCs w:val="24"/>
                <w:u w:val="none"/>
              </w:rPr>
              <w:t xml:space="preserve">          Maitre Muriel S. LIGAN, </w:t>
            </w:r>
          </w:p>
          <w:p w14:paraId="56FF414A" w14:textId="7337A2B0" w:rsidR="00276260" w:rsidRPr="00EB12F2" w:rsidRDefault="00276260" w:rsidP="00276260">
            <w:pPr>
              <w:spacing w:before="120" w:after="120"/>
              <w:rPr>
                <w:rStyle w:val="Lienhypertexte"/>
                <w:rFonts w:ascii="Arial" w:hAnsi="Arial" w:cs="Arial"/>
                <w:color w:val="auto"/>
                <w:spacing w:val="-2"/>
                <w:szCs w:val="24"/>
                <w:u w:val="none"/>
              </w:rPr>
            </w:pPr>
            <w:r w:rsidRPr="00EB12F2">
              <w:rPr>
                <w:rStyle w:val="Lienhypertexte"/>
                <w:rFonts w:ascii="Arial" w:hAnsi="Arial" w:cs="Arial"/>
                <w:color w:val="auto"/>
                <w:spacing w:val="-2"/>
                <w:szCs w:val="24"/>
                <w:u w:val="none"/>
              </w:rPr>
              <w:t xml:space="preserve">          Tél : (+229) 97 55 70 27 / 95 95 37 20</w:t>
            </w:r>
          </w:p>
          <w:p w14:paraId="553AE0BF" w14:textId="2ACCBDC3" w:rsidR="0082497D" w:rsidRPr="00EB12F2" w:rsidRDefault="00276260" w:rsidP="00EB12F2">
            <w:pPr>
              <w:ind w:left="720" w:right="720"/>
              <w:rPr>
                <w:rFonts w:ascii="Arial" w:hAnsi="Arial" w:cs="Arial"/>
                <w:szCs w:val="24"/>
              </w:rPr>
            </w:pPr>
            <w:r w:rsidRPr="00EB12F2">
              <w:rPr>
                <w:rStyle w:val="Lienhypertexte"/>
                <w:rFonts w:ascii="Arial" w:hAnsi="Arial" w:cs="Arial"/>
                <w:color w:val="auto"/>
                <w:spacing w:val="-2"/>
                <w:szCs w:val="24"/>
                <w:u w:val="none"/>
              </w:rPr>
              <w:t xml:space="preserve">        </w:t>
            </w:r>
            <w:proofErr w:type="gramStart"/>
            <w:r w:rsidRPr="00EB12F2">
              <w:rPr>
                <w:rStyle w:val="Lienhypertexte"/>
                <w:rFonts w:ascii="Arial" w:hAnsi="Arial" w:cs="Arial"/>
                <w:color w:val="auto"/>
                <w:spacing w:val="-2"/>
                <w:szCs w:val="24"/>
              </w:rPr>
              <w:t>Email</w:t>
            </w:r>
            <w:proofErr w:type="gramEnd"/>
            <w:r w:rsidRPr="00EB12F2">
              <w:rPr>
                <w:rStyle w:val="Lienhypertexte"/>
                <w:rFonts w:ascii="Arial" w:hAnsi="Arial" w:cs="Arial"/>
                <w:color w:val="auto"/>
                <w:spacing w:val="-2"/>
                <w:szCs w:val="24"/>
              </w:rPr>
              <w:t> </w:t>
            </w:r>
            <w:r w:rsidRPr="00EB12F2">
              <w:rPr>
                <w:rStyle w:val="Lienhypertexte"/>
                <w:rFonts w:ascii="Arial" w:hAnsi="Arial" w:cs="Arial"/>
                <w:spacing w:val="-2"/>
                <w:szCs w:val="24"/>
              </w:rPr>
              <w:t>:</w:t>
            </w:r>
            <w:r w:rsidRPr="00EB12F2">
              <w:rPr>
                <w:rStyle w:val="Lienhypertexte"/>
                <w:rFonts w:ascii="Arial" w:hAnsi="Arial" w:cs="Arial"/>
                <w:spacing w:val="-2"/>
                <w:szCs w:val="24"/>
                <w:u w:val="none"/>
              </w:rPr>
              <w:t xml:space="preserve"> </w:t>
            </w:r>
            <w:r w:rsidRPr="00EB12F2">
              <w:rPr>
                <w:rFonts w:ascii="Arial" w:hAnsi="Arial" w:cs="Arial"/>
                <w:szCs w:val="24"/>
              </w:rPr>
              <w:t xml:space="preserve">etudemeligan@gmail.com </w:t>
            </w:r>
            <w:r w:rsidRPr="00EB12F2">
              <w:rPr>
                <w:rStyle w:val="Lienhypertexte"/>
                <w:rFonts w:ascii="Arial" w:hAnsi="Arial" w:cs="Arial"/>
                <w:szCs w:val="24"/>
                <w:u w:val="none"/>
              </w:rPr>
              <w:t xml:space="preserve"> </w:t>
            </w:r>
          </w:p>
        </w:tc>
      </w:tr>
      <w:tr w:rsidR="00106254" w:rsidRPr="00C42B88" w14:paraId="38EB614F" w14:textId="77777777" w:rsidTr="00817F7A">
        <w:trPr>
          <w:trHeight w:val="1866"/>
        </w:trPr>
        <w:tc>
          <w:tcPr>
            <w:tcW w:w="1620" w:type="dxa"/>
            <w:tcMar>
              <w:top w:w="28" w:type="dxa"/>
              <w:bottom w:w="28" w:type="dxa"/>
            </w:tcMar>
          </w:tcPr>
          <w:p w14:paraId="27AD0A18" w14:textId="0216102A" w:rsidR="00106254" w:rsidRPr="00C42B88" w:rsidRDefault="00106254" w:rsidP="00106254">
            <w:pPr>
              <w:tabs>
                <w:tab w:val="right" w:pos="7434"/>
              </w:tabs>
              <w:spacing w:before="60" w:after="60"/>
              <w:rPr>
                <w:rFonts w:ascii="Arial" w:hAnsi="Arial" w:cs="Arial"/>
                <w:b/>
              </w:rPr>
            </w:pPr>
            <w:r w:rsidRPr="00C42B88">
              <w:rPr>
                <w:rFonts w:ascii="Arial" w:hAnsi="Arial" w:cs="Arial"/>
                <w:b/>
              </w:rPr>
              <w:lastRenderedPageBreak/>
              <w:t>IS 25.6</w:t>
            </w:r>
          </w:p>
        </w:tc>
        <w:tc>
          <w:tcPr>
            <w:tcW w:w="7863" w:type="dxa"/>
            <w:tcMar>
              <w:top w:w="28" w:type="dxa"/>
              <w:bottom w:w="28" w:type="dxa"/>
            </w:tcMar>
          </w:tcPr>
          <w:p w14:paraId="0D8CEE4D" w14:textId="0201132C" w:rsidR="001966D0" w:rsidRPr="00C42B88" w:rsidRDefault="001966D0" w:rsidP="001966D0">
            <w:pPr>
              <w:tabs>
                <w:tab w:val="right" w:pos="7254"/>
              </w:tabs>
              <w:spacing w:before="60" w:after="60"/>
              <w:ind w:left="0" w:firstLine="0"/>
              <w:rPr>
                <w:rFonts w:ascii="Arial" w:hAnsi="Arial" w:cs="Arial"/>
              </w:rPr>
            </w:pPr>
            <w:r w:rsidRPr="00C42B88">
              <w:rPr>
                <w:rFonts w:ascii="Arial" w:hAnsi="Arial" w:cs="Arial"/>
              </w:rPr>
              <w:t xml:space="preserve">La Lettre de Soumission, le Bordereau des Prix unitaires et le Détail quantitatif et estimatif seront paraphés par </w:t>
            </w:r>
            <w:r w:rsidRPr="00C42B88">
              <w:rPr>
                <w:rFonts w:ascii="Arial" w:hAnsi="Arial" w:cs="Arial"/>
                <w:color w:val="0000FF"/>
              </w:rPr>
              <w:t>tous</w:t>
            </w:r>
            <w:r w:rsidRPr="00C42B88">
              <w:rPr>
                <w:rFonts w:ascii="Arial" w:hAnsi="Arial" w:cs="Arial"/>
              </w:rPr>
              <w:t xml:space="preserve"> les représentants du Maître de l’Ouvrage </w:t>
            </w:r>
            <w:r w:rsidR="00366376">
              <w:rPr>
                <w:rFonts w:ascii="Arial" w:hAnsi="Arial" w:cs="Arial"/>
              </w:rPr>
              <w:t xml:space="preserve">et du Maître d’Ouvrage Délégué </w:t>
            </w:r>
            <w:r w:rsidRPr="00C42B88">
              <w:rPr>
                <w:rFonts w:ascii="Arial" w:hAnsi="Arial" w:cs="Arial"/>
              </w:rPr>
              <w:t>assistant à l’ouverture des plis comme suit :</w:t>
            </w:r>
          </w:p>
          <w:p w14:paraId="729EB0C0" w14:textId="77777777" w:rsidR="001966D0" w:rsidRPr="00C42B88" w:rsidRDefault="001966D0" w:rsidP="001966D0">
            <w:pPr>
              <w:tabs>
                <w:tab w:val="right" w:pos="7254"/>
              </w:tabs>
              <w:spacing w:before="120" w:after="0"/>
              <w:rPr>
                <w:rFonts w:ascii="Arial" w:hAnsi="Arial" w:cs="Arial"/>
                <w:i/>
                <w:iCs/>
                <w:color w:val="0000FF"/>
              </w:rPr>
            </w:pPr>
            <w:r w:rsidRPr="00C42B88">
              <w:rPr>
                <w:rFonts w:ascii="Arial" w:hAnsi="Arial" w:cs="Arial"/>
                <w:i/>
                <w:iCs/>
                <w:color w:val="0000FF"/>
              </w:rPr>
              <w:t>- un numéro d’ordre sera donné à chaque offre ouverte ;</w:t>
            </w:r>
          </w:p>
          <w:p w14:paraId="4CEF991B" w14:textId="4A0FA29E" w:rsidR="001966D0" w:rsidRPr="00C42B88" w:rsidRDefault="001966D0" w:rsidP="001966D0">
            <w:pPr>
              <w:tabs>
                <w:tab w:val="right" w:pos="7254"/>
              </w:tabs>
              <w:spacing w:before="120" w:after="0"/>
              <w:rPr>
                <w:rFonts w:ascii="Arial" w:hAnsi="Arial" w:cs="Arial"/>
                <w:i/>
                <w:iCs/>
                <w:color w:val="0000FF"/>
              </w:rPr>
            </w:pPr>
            <w:r w:rsidRPr="00C42B88">
              <w:rPr>
                <w:rFonts w:ascii="Arial" w:hAnsi="Arial" w:cs="Arial"/>
                <w:i/>
                <w:iCs/>
                <w:color w:val="0000FF"/>
              </w:rPr>
              <w:t>-</w:t>
            </w:r>
            <w:r w:rsidR="00366376">
              <w:rPr>
                <w:rFonts w:ascii="Arial" w:hAnsi="Arial" w:cs="Arial"/>
                <w:i/>
                <w:iCs/>
                <w:color w:val="0000FF"/>
              </w:rPr>
              <w:t xml:space="preserve"> </w:t>
            </w:r>
            <w:r w:rsidRPr="00C42B88">
              <w:rPr>
                <w:rFonts w:ascii="Arial" w:hAnsi="Arial" w:cs="Arial"/>
                <w:i/>
                <w:iCs/>
                <w:color w:val="0000FF"/>
              </w:rPr>
              <w:t>lettre de soumission : toutes les pages ;</w:t>
            </w:r>
          </w:p>
          <w:p w14:paraId="1ED17541" w14:textId="54DE6BE0" w:rsidR="001966D0" w:rsidRPr="00C42B88" w:rsidRDefault="001966D0" w:rsidP="001966D0">
            <w:pPr>
              <w:tabs>
                <w:tab w:val="right" w:pos="7254"/>
              </w:tabs>
              <w:spacing w:before="120" w:after="0"/>
              <w:rPr>
                <w:rFonts w:ascii="Arial" w:hAnsi="Arial" w:cs="Arial"/>
                <w:i/>
                <w:iCs/>
                <w:color w:val="0000FF"/>
              </w:rPr>
            </w:pPr>
            <w:r w:rsidRPr="00C42B88">
              <w:rPr>
                <w:rFonts w:ascii="Arial" w:hAnsi="Arial" w:cs="Arial"/>
                <w:i/>
                <w:iCs/>
                <w:color w:val="0000FF"/>
              </w:rPr>
              <w:t>-</w:t>
            </w:r>
            <w:r w:rsidR="00366376">
              <w:rPr>
                <w:rFonts w:ascii="Arial" w:hAnsi="Arial" w:cs="Arial"/>
                <w:i/>
                <w:iCs/>
                <w:color w:val="0000FF"/>
              </w:rPr>
              <w:t xml:space="preserve"> </w:t>
            </w:r>
            <w:r w:rsidRPr="00C42B88">
              <w:rPr>
                <w:rFonts w:ascii="Arial" w:hAnsi="Arial" w:cs="Arial"/>
                <w:i/>
                <w:iCs/>
                <w:color w:val="0000FF"/>
              </w:rPr>
              <w:t>Bordereau des prix unitaires : toutes les pages ;</w:t>
            </w:r>
          </w:p>
          <w:p w14:paraId="3468F0D1" w14:textId="73DD6077" w:rsidR="003B45E8" w:rsidRPr="004055ED" w:rsidRDefault="001966D0" w:rsidP="001966D0">
            <w:pPr>
              <w:tabs>
                <w:tab w:val="right" w:pos="7254"/>
              </w:tabs>
              <w:spacing w:before="60" w:after="60"/>
              <w:ind w:left="0" w:firstLine="0"/>
              <w:rPr>
                <w:rFonts w:ascii="Arial" w:hAnsi="Arial" w:cs="Arial"/>
                <w:i/>
                <w:iCs/>
                <w:color w:val="0000FF"/>
              </w:rPr>
            </w:pPr>
            <w:r w:rsidRPr="00C42B88">
              <w:rPr>
                <w:rFonts w:ascii="Arial" w:hAnsi="Arial" w:cs="Arial"/>
                <w:i/>
                <w:iCs/>
                <w:color w:val="0000FF"/>
              </w:rPr>
              <w:t>-</w:t>
            </w:r>
            <w:r w:rsidR="00366376">
              <w:rPr>
                <w:rFonts w:ascii="Arial" w:hAnsi="Arial" w:cs="Arial"/>
                <w:i/>
                <w:iCs/>
                <w:color w:val="0000FF"/>
              </w:rPr>
              <w:t xml:space="preserve"> </w:t>
            </w:r>
            <w:r w:rsidRPr="00C42B88">
              <w:rPr>
                <w:rFonts w:ascii="Arial" w:hAnsi="Arial" w:cs="Arial"/>
                <w:i/>
                <w:iCs/>
                <w:color w:val="0000FF"/>
              </w:rPr>
              <w:t>Détail quantitatif et estimatif : toutes les pages.</w:t>
            </w:r>
          </w:p>
        </w:tc>
      </w:tr>
      <w:tr w:rsidR="00106254" w:rsidRPr="00C42B88" w14:paraId="74F5E9AC" w14:textId="77777777" w:rsidTr="00817F7A">
        <w:tc>
          <w:tcPr>
            <w:tcW w:w="9483" w:type="dxa"/>
            <w:gridSpan w:val="2"/>
            <w:tcMar>
              <w:top w:w="28" w:type="dxa"/>
              <w:bottom w:w="28" w:type="dxa"/>
            </w:tcMar>
          </w:tcPr>
          <w:p w14:paraId="3900F64E" w14:textId="50F976C8" w:rsidR="00106254" w:rsidRPr="00C42B88" w:rsidRDefault="00106254" w:rsidP="00106254">
            <w:pPr>
              <w:tabs>
                <w:tab w:val="right" w:pos="7434"/>
              </w:tabs>
              <w:spacing w:before="120" w:after="120"/>
              <w:jc w:val="center"/>
              <w:rPr>
                <w:rFonts w:ascii="Arial" w:hAnsi="Arial" w:cs="Arial"/>
                <w:b/>
                <w:sz w:val="28"/>
              </w:rPr>
            </w:pPr>
            <w:r w:rsidRPr="00C42B88">
              <w:rPr>
                <w:rFonts w:ascii="Arial" w:hAnsi="Arial" w:cs="Arial"/>
                <w:b/>
                <w:sz w:val="28"/>
              </w:rPr>
              <w:t>E. Évaluation et comparaison des offres</w:t>
            </w:r>
          </w:p>
        </w:tc>
      </w:tr>
      <w:tr w:rsidR="00106254" w:rsidRPr="00C42B88" w14:paraId="7770F046" w14:textId="77777777" w:rsidTr="00817F7A">
        <w:trPr>
          <w:trHeight w:val="1668"/>
        </w:trPr>
        <w:tc>
          <w:tcPr>
            <w:tcW w:w="1620" w:type="dxa"/>
            <w:tcMar>
              <w:top w:w="28" w:type="dxa"/>
              <w:bottom w:w="28" w:type="dxa"/>
            </w:tcMar>
          </w:tcPr>
          <w:p w14:paraId="19125570" w14:textId="77777777" w:rsidR="00106254" w:rsidRPr="00C42B88" w:rsidRDefault="00106254" w:rsidP="00106254">
            <w:pPr>
              <w:tabs>
                <w:tab w:val="right" w:pos="7434"/>
              </w:tabs>
              <w:spacing w:before="60" w:after="60"/>
              <w:rPr>
                <w:rFonts w:ascii="Arial" w:hAnsi="Arial" w:cs="Arial"/>
                <w:b/>
              </w:rPr>
            </w:pPr>
            <w:r w:rsidRPr="00C42B88">
              <w:rPr>
                <w:rFonts w:ascii="Arial" w:hAnsi="Arial" w:cs="Arial"/>
                <w:b/>
              </w:rPr>
              <w:t>IS 30.3</w:t>
            </w:r>
          </w:p>
        </w:tc>
        <w:tc>
          <w:tcPr>
            <w:tcW w:w="7863" w:type="dxa"/>
            <w:tcMar>
              <w:top w:w="28" w:type="dxa"/>
              <w:bottom w:w="28" w:type="dxa"/>
            </w:tcMar>
          </w:tcPr>
          <w:p w14:paraId="6F64572B" w14:textId="42F6869D" w:rsidR="00106254" w:rsidRPr="00C42B88" w:rsidRDefault="00106254" w:rsidP="001966D0">
            <w:pPr>
              <w:tabs>
                <w:tab w:val="right" w:pos="7254"/>
              </w:tabs>
              <w:spacing w:before="60" w:after="60"/>
              <w:ind w:left="0" w:firstLine="0"/>
              <w:rPr>
                <w:rFonts w:ascii="Arial" w:hAnsi="Arial" w:cs="Arial"/>
              </w:rPr>
            </w:pPr>
            <w:r w:rsidRPr="00C42B88">
              <w:rPr>
                <w:rFonts w:ascii="Arial" w:hAnsi="Arial" w:cs="Arial"/>
              </w:rPr>
              <w:t xml:space="preserve">L’ajustement sera calculé comme étant la </w:t>
            </w:r>
            <w:r w:rsidR="001966D0" w:rsidRPr="00C42B88">
              <w:rPr>
                <w:rFonts w:ascii="Arial" w:hAnsi="Arial" w:cs="Arial"/>
                <w:color w:val="0000FF"/>
              </w:rPr>
              <w:t>« valeur la plus élevée »</w:t>
            </w:r>
            <w:r w:rsidRPr="00C42B88">
              <w:rPr>
                <w:rFonts w:ascii="Arial" w:hAnsi="Arial" w:cs="Arial"/>
              </w:rPr>
              <w:t xml:space="preserve"> des prix proposés par les autres soumissionnaires ayant présenté une offre conforme pour l’élément en question. Si le prix de l’élément ne peut pas être calculé sur la base des prix des autres soumissionnaires ayant présenté une offre conforme, le Maître de l’Ouvrage établira une estimation raisonnable.</w:t>
            </w:r>
          </w:p>
        </w:tc>
      </w:tr>
      <w:tr w:rsidR="00106254" w:rsidRPr="00C42B88" w14:paraId="006D8463" w14:textId="77777777" w:rsidTr="00817F7A">
        <w:trPr>
          <w:trHeight w:val="1191"/>
        </w:trPr>
        <w:tc>
          <w:tcPr>
            <w:tcW w:w="1620" w:type="dxa"/>
            <w:tcMar>
              <w:top w:w="28" w:type="dxa"/>
              <w:bottom w:w="28" w:type="dxa"/>
            </w:tcMar>
          </w:tcPr>
          <w:p w14:paraId="25B68D04" w14:textId="027F863C" w:rsidR="00106254" w:rsidRPr="00C42B88" w:rsidRDefault="00106254" w:rsidP="00106254">
            <w:pPr>
              <w:tabs>
                <w:tab w:val="right" w:pos="7434"/>
              </w:tabs>
              <w:spacing w:before="60" w:after="60"/>
              <w:rPr>
                <w:rFonts w:ascii="Arial" w:hAnsi="Arial" w:cs="Arial"/>
                <w:b/>
              </w:rPr>
            </w:pPr>
            <w:r w:rsidRPr="00C42B88">
              <w:rPr>
                <w:rFonts w:ascii="Arial" w:hAnsi="Arial" w:cs="Arial"/>
                <w:b/>
              </w:rPr>
              <w:t>IS 32.1</w:t>
            </w:r>
          </w:p>
        </w:tc>
        <w:tc>
          <w:tcPr>
            <w:tcW w:w="7863" w:type="dxa"/>
            <w:tcMar>
              <w:top w:w="28" w:type="dxa"/>
              <w:bottom w:w="28" w:type="dxa"/>
            </w:tcMar>
          </w:tcPr>
          <w:p w14:paraId="1D5C5A62" w14:textId="77777777" w:rsidR="001966D0" w:rsidRPr="00C42B88" w:rsidRDefault="00106254" w:rsidP="001966D0">
            <w:pPr>
              <w:tabs>
                <w:tab w:val="right" w:pos="7254"/>
              </w:tabs>
              <w:spacing w:before="60" w:after="60"/>
              <w:ind w:left="0" w:firstLine="0"/>
              <w:rPr>
                <w:rFonts w:ascii="Arial" w:hAnsi="Arial" w:cs="Arial"/>
              </w:rPr>
            </w:pPr>
            <w:r w:rsidRPr="00C42B88">
              <w:rPr>
                <w:rFonts w:ascii="Arial" w:hAnsi="Arial" w:cs="Arial"/>
              </w:rPr>
              <w:t>La monnaie utilisée pour convertir en une seule monnaie tous les prix des offres exprimées en diverses monnaies, aux fins d’évaluation et de comparaison de ces offres, est :</w:t>
            </w:r>
            <w:r w:rsidR="001966D0" w:rsidRPr="00C42B88">
              <w:rPr>
                <w:rFonts w:ascii="Arial" w:hAnsi="Arial" w:cs="Arial"/>
              </w:rPr>
              <w:t xml:space="preserve"> </w:t>
            </w:r>
            <w:r w:rsidR="001966D0" w:rsidRPr="00C42B88">
              <w:rPr>
                <w:rFonts w:ascii="Arial" w:hAnsi="Arial" w:cs="Arial"/>
                <w:color w:val="0000FF"/>
              </w:rPr>
              <w:t>le Franc CFA (XOF)</w:t>
            </w:r>
          </w:p>
          <w:p w14:paraId="7B0421D0" w14:textId="77777777" w:rsidR="001966D0" w:rsidRPr="00C42B88" w:rsidRDefault="001966D0" w:rsidP="001966D0">
            <w:pPr>
              <w:tabs>
                <w:tab w:val="right" w:pos="7254"/>
              </w:tabs>
              <w:spacing w:before="120"/>
              <w:ind w:left="0" w:hanging="38"/>
              <w:rPr>
                <w:rFonts w:ascii="Arial" w:hAnsi="Arial" w:cs="Arial"/>
                <w:color w:val="0000FF"/>
              </w:rPr>
            </w:pPr>
            <w:r w:rsidRPr="00C42B88">
              <w:rPr>
                <w:rFonts w:ascii="Arial" w:hAnsi="Arial" w:cs="Arial"/>
              </w:rPr>
              <w:t xml:space="preserve">La source du taux de change à employer est : </w:t>
            </w:r>
            <w:r w:rsidRPr="00C42B88">
              <w:rPr>
                <w:rFonts w:ascii="Arial" w:hAnsi="Arial" w:cs="Arial"/>
                <w:color w:val="0000FF"/>
              </w:rPr>
              <w:t>la Banque Centrale des Etats de l’Afrique de l’Ouest (BCEAO)</w:t>
            </w:r>
          </w:p>
          <w:p w14:paraId="03272EAC" w14:textId="07A8501D" w:rsidR="00106254" w:rsidRPr="00C42B88" w:rsidRDefault="001966D0" w:rsidP="001966D0">
            <w:pPr>
              <w:tabs>
                <w:tab w:val="right" w:pos="7254"/>
              </w:tabs>
              <w:spacing w:before="60" w:after="60"/>
              <w:ind w:left="0" w:firstLine="0"/>
              <w:rPr>
                <w:rFonts w:ascii="Arial" w:hAnsi="Arial" w:cs="Arial"/>
              </w:rPr>
            </w:pPr>
            <w:r w:rsidRPr="00C42B88">
              <w:rPr>
                <w:rFonts w:ascii="Arial" w:hAnsi="Arial" w:cs="Arial"/>
                <w:i/>
              </w:rPr>
              <w:t xml:space="preserve"> </w:t>
            </w:r>
            <w:r w:rsidRPr="00C42B88">
              <w:rPr>
                <w:rFonts w:ascii="Arial" w:hAnsi="Arial" w:cs="Arial"/>
              </w:rPr>
              <w:t>La date de référence est</w:t>
            </w:r>
            <w:r w:rsidRPr="00C42B88">
              <w:rPr>
                <w:rFonts w:ascii="Arial" w:hAnsi="Arial" w:cs="Arial"/>
                <w:i/>
              </w:rPr>
              <w:t xml:space="preserve"> : </w:t>
            </w:r>
            <w:r w:rsidR="008C2AE4" w:rsidRPr="00C42B88">
              <w:rPr>
                <w:rFonts w:ascii="Arial" w:hAnsi="Arial" w:cs="Arial"/>
                <w:color w:val="0000FF"/>
                <w:highlight w:val="yellow"/>
              </w:rPr>
              <w:t xml:space="preserve"> </w:t>
            </w:r>
            <w:r w:rsidR="00D6529E">
              <w:rPr>
                <w:rFonts w:ascii="Arial" w:hAnsi="Arial" w:cs="Arial"/>
                <w:color w:val="0000FF"/>
                <w:highlight w:val="yellow"/>
              </w:rPr>
              <w:t>Jeudi 25 Février 2021</w:t>
            </w:r>
            <w:r w:rsidR="00E40272" w:rsidRPr="00C42B88">
              <w:rPr>
                <w:rFonts w:ascii="Arial" w:hAnsi="Arial" w:cs="Arial"/>
                <w:color w:val="0000FF"/>
              </w:rPr>
              <w:t xml:space="preserve"> </w:t>
            </w:r>
            <w:r w:rsidRPr="00C42B88">
              <w:rPr>
                <w:rFonts w:ascii="Arial" w:hAnsi="Arial" w:cs="Arial"/>
                <w:color w:val="0000FF"/>
              </w:rPr>
              <w:t xml:space="preserve">(une semaine avant la date limite de dépôt des offres) </w:t>
            </w:r>
          </w:p>
          <w:p w14:paraId="45E6D63B" w14:textId="21976600" w:rsidR="00106254" w:rsidRPr="00C42B88" w:rsidRDefault="00106254" w:rsidP="00106254">
            <w:pPr>
              <w:tabs>
                <w:tab w:val="right" w:pos="7254"/>
              </w:tabs>
              <w:spacing w:before="60" w:after="60"/>
              <w:ind w:left="0" w:firstLine="0"/>
              <w:rPr>
                <w:rFonts w:ascii="Arial" w:hAnsi="Arial" w:cs="Arial"/>
                <w:i/>
              </w:rPr>
            </w:pPr>
            <w:r w:rsidRPr="00C42B88">
              <w:rPr>
                <w:rFonts w:ascii="Arial" w:hAnsi="Arial" w:cs="Arial"/>
                <w:u w:val="single"/>
              </w:rPr>
              <w:t>L</w:t>
            </w:r>
            <w:r w:rsidRPr="00C42B88">
              <w:rPr>
                <w:rFonts w:ascii="Arial" w:hAnsi="Arial" w:cs="Arial"/>
              </w:rPr>
              <w:t xml:space="preserve">a(es) monnaie(s) de l’Offre sera(ont) convertie(s) en une seule monnaie conformément à la procédure correspondant à l’Option </w:t>
            </w:r>
            <w:r w:rsidR="00D820B6" w:rsidRPr="00C42B88">
              <w:rPr>
                <w:rFonts w:ascii="Arial" w:hAnsi="Arial" w:cs="Arial"/>
                <w:i/>
                <w:iCs/>
              </w:rPr>
              <w:t xml:space="preserve">B </w:t>
            </w:r>
            <w:r w:rsidRPr="00C42B88">
              <w:rPr>
                <w:rFonts w:ascii="Arial" w:hAnsi="Arial" w:cs="Arial"/>
              </w:rPr>
              <w:t xml:space="preserve">telle que précisée ci-après : </w:t>
            </w:r>
            <w:r w:rsidRPr="00C42B88">
              <w:rPr>
                <w:rFonts w:ascii="Arial" w:hAnsi="Arial" w:cs="Arial"/>
                <w:i/>
              </w:rPr>
              <w:t>[supprimer la mention inutile]</w:t>
            </w:r>
          </w:p>
          <w:p w14:paraId="4211A5BD" w14:textId="29548C8D" w:rsidR="00106254" w:rsidRPr="00C42B88" w:rsidRDefault="00106254" w:rsidP="00106254">
            <w:pPr>
              <w:tabs>
                <w:tab w:val="left" w:pos="1080"/>
              </w:tabs>
              <w:spacing w:before="120" w:after="60"/>
              <w:ind w:left="0" w:firstLine="0"/>
              <w:rPr>
                <w:rFonts w:ascii="Arial" w:hAnsi="Arial" w:cs="Arial"/>
                <w:b/>
              </w:rPr>
            </w:pPr>
            <w:r w:rsidRPr="00C42B88">
              <w:rPr>
                <w:rFonts w:ascii="Arial" w:hAnsi="Arial" w:cs="Arial"/>
                <w:b/>
              </w:rPr>
              <w:t>Option B (le Soumissionnaire est autorisé à libeller directement ses prix en monnaies nationale et étrangères) :</w:t>
            </w:r>
          </w:p>
          <w:p w14:paraId="3A100FCA" w14:textId="76A12B7F" w:rsidR="00106254" w:rsidRPr="00C42B88" w:rsidRDefault="00106254" w:rsidP="00106254">
            <w:pPr>
              <w:tabs>
                <w:tab w:val="right" w:pos="7254"/>
              </w:tabs>
              <w:spacing w:before="60" w:after="60"/>
              <w:ind w:left="0" w:firstLine="0"/>
              <w:rPr>
                <w:rFonts w:ascii="Arial" w:hAnsi="Arial" w:cs="Arial"/>
              </w:rPr>
            </w:pPr>
            <w:r w:rsidRPr="00C42B88">
              <w:rPr>
                <w:rFonts w:ascii="Arial" w:hAnsi="Arial" w:cs="Arial"/>
              </w:rPr>
              <w:lastRenderedPageBreak/>
              <w:t>Aux fins de comparaison des Offres, le Maître de l’Ouvrage, après les corrections prévues à l’article 31, convertira le Montant de l’Offre libellé en diverses monnaies de règlement dans la monnaie mentionné</w:t>
            </w:r>
            <w:r w:rsidR="0082497D" w:rsidRPr="00C42B88">
              <w:rPr>
                <w:rFonts w:ascii="Arial" w:hAnsi="Arial" w:cs="Arial"/>
              </w:rPr>
              <w:t>e</w:t>
            </w:r>
            <w:r w:rsidRPr="00C42B88">
              <w:rPr>
                <w:rFonts w:ascii="Arial" w:hAnsi="Arial" w:cs="Arial"/>
              </w:rPr>
              <w:t xml:space="preserve"> au présent article au taux de change de vente établi à la date et par l’autorité mentionnées en cet article. </w:t>
            </w:r>
          </w:p>
          <w:p w14:paraId="153A80D7" w14:textId="56E7B313" w:rsidR="00106254" w:rsidRPr="00C42B88" w:rsidRDefault="00106254" w:rsidP="00106254">
            <w:pPr>
              <w:tabs>
                <w:tab w:val="right" w:pos="7254"/>
              </w:tabs>
              <w:spacing w:before="60" w:after="60"/>
              <w:ind w:left="0" w:firstLine="0"/>
              <w:rPr>
                <w:rFonts w:ascii="Arial" w:hAnsi="Arial" w:cs="Arial"/>
                <w:u w:val="single"/>
              </w:rPr>
            </w:pPr>
            <w:r w:rsidRPr="00C42B88">
              <w:rPr>
                <w:rFonts w:ascii="Arial" w:hAnsi="Arial" w:cs="Arial"/>
              </w:rPr>
              <w:t>Quelle que soit l’option choisie, aux fins de cette évaluation, le montant des Travaux en Régie, si leurs prix ne sont pas fixés d’avance par le Maître de l’Ouvrage, sera inclus ; mais le montant des Sommes à valoir sera exclus du Montant de l’Offre.</w:t>
            </w:r>
          </w:p>
        </w:tc>
      </w:tr>
      <w:tr w:rsidR="00292B08" w:rsidRPr="00C42B88" w14:paraId="7E684178" w14:textId="77777777" w:rsidTr="00817F7A">
        <w:trPr>
          <w:trHeight w:val="582"/>
        </w:trPr>
        <w:tc>
          <w:tcPr>
            <w:tcW w:w="1620" w:type="dxa"/>
            <w:tcMar>
              <w:top w:w="28" w:type="dxa"/>
              <w:bottom w:w="28" w:type="dxa"/>
            </w:tcMar>
          </w:tcPr>
          <w:p w14:paraId="3FD77C20" w14:textId="41554635" w:rsidR="00292B08" w:rsidRPr="00C42B88" w:rsidRDefault="00292B08" w:rsidP="00292B08">
            <w:pPr>
              <w:tabs>
                <w:tab w:val="right" w:pos="7434"/>
              </w:tabs>
              <w:spacing w:before="60" w:after="60"/>
              <w:rPr>
                <w:rFonts w:ascii="Arial" w:hAnsi="Arial" w:cs="Arial"/>
                <w:b/>
              </w:rPr>
            </w:pPr>
            <w:r w:rsidRPr="00C42B88">
              <w:rPr>
                <w:rFonts w:ascii="Arial" w:hAnsi="Arial" w:cs="Arial"/>
                <w:b/>
              </w:rPr>
              <w:lastRenderedPageBreak/>
              <w:t>IS 33.1</w:t>
            </w:r>
          </w:p>
        </w:tc>
        <w:tc>
          <w:tcPr>
            <w:tcW w:w="7863" w:type="dxa"/>
            <w:tcMar>
              <w:top w:w="28" w:type="dxa"/>
              <w:bottom w:w="28" w:type="dxa"/>
            </w:tcMar>
          </w:tcPr>
          <w:p w14:paraId="2DF07FEC" w14:textId="18A6E507" w:rsidR="00292B08" w:rsidRPr="00C42B88" w:rsidRDefault="00292B08" w:rsidP="00292B08">
            <w:pPr>
              <w:tabs>
                <w:tab w:val="right" w:pos="7254"/>
              </w:tabs>
              <w:spacing w:before="60" w:after="60"/>
              <w:ind w:left="0" w:firstLine="0"/>
              <w:rPr>
                <w:rStyle w:val="Marquedecommentaire"/>
                <w:rFonts w:ascii="Arial" w:hAnsi="Arial" w:cs="Arial"/>
                <w:sz w:val="24"/>
                <w:szCs w:val="20"/>
              </w:rPr>
            </w:pPr>
            <w:r w:rsidRPr="00C42B88">
              <w:rPr>
                <w:rFonts w:ascii="Arial" w:hAnsi="Arial" w:cs="Arial"/>
              </w:rPr>
              <w:t xml:space="preserve">Une marge de préférence </w:t>
            </w:r>
            <w:r w:rsidRPr="00C42B88">
              <w:rPr>
                <w:rFonts w:ascii="Arial" w:hAnsi="Arial" w:cs="Arial"/>
                <w:color w:val="0000FF"/>
              </w:rPr>
              <w:t>ne sera pas</w:t>
            </w:r>
            <w:r w:rsidRPr="00C42B88">
              <w:rPr>
                <w:rFonts w:ascii="Arial" w:hAnsi="Arial" w:cs="Arial"/>
              </w:rPr>
              <w:t xml:space="preserve"> accordée aux entreprises nationales.</w:t>
            </w:r>
          </w:p>
        </w:tc>
      </w:tr>
      <w:tr w:rsidR="00292B08" w:rsidRPr="00C42B88" w14:paraId="0F48C46B" w14:textId="77777777" w:rsidTr="008F13F2">
        <w:trPr>
          <w:trHeight w:val="321"/>
        </w:trPr>
        <w:tc>
          <w:tcPr>
            <w:tcW w:w="1620" w:type="dxa"/>
            <w:tcMar>
              <w:top w:w="28" w:type="dxa"/>
              <w:bottom w:w="28" w:type="dxa"/>
            </w:tcMar>
          </w:tcPr>
          <w:p w14:paraId="00A49667" w14:textId="77777777" w:rsidR="00292B08" w:rsidRPr="00C42B88" w:rsidRDefault="00292B08" w:rsidP="00292B08">
            <w:pPr>
              <w:tabs>
                <w:tab w:val="right" w:pos="7434"/>
              </w:tabs>
              <w:spacing w:before="60" w:after="60"/>
              <w:rPr>
                <w:rFonts w:ascii="Arial" w:hAnsi="Arial" w:cs="Arial"/>
                <w:b/>
              </w:rPr>
            </w:pPr>
            <w:r w:rsidRPr="00C42B88">
              <w:rPr>
                <w:rFonts w:ascii="Arial" w:hAnsi="Arial" w:cs="Arial"/>
                <w:b/>
              </w:rPr>
              <w:t>IS 34.1</w:t>
            </w:r>
          </w:p>
        </w:tc>
        <w:tc>
          <w:tcPr>
            <w:tcW w:w="7863" w:type="dxa"/>
            <w:tcMar>
              <w:top w:w="28" w:type="dxa"/>
              <w:bottom w:w="28" w:type="dxa"/>
            </w:tcMar>
          </w:tcPr>
          <w:p w14:paraId="452A9FFF" w14:textId="67BB1212" w:rsidR="00292B08" w:rsidRPr="00C42B88" w:rsidDel="00F44F5D" w:rsidRDefault="00292B08" w:rsidP="008F13F2">
            <w:pPr>
              <w:tabs>
                <w:tab w:val="right" w:pos="7254"/>
              </w:tabs>
              <w:spacing w:after="0"/>
              <w:ind w:left="0" w:firstLine="0"/>
              <w:rPr>
                <w:rFonts w:ascii="Arial" w:hAnsi="Arial" w:cs="Arial"/>
                <w:i/>
              </w:rPr>
            </w:pPr>
            <w:r w:rsidRPr="00C42B88">
              <w:rPr>
                <w:rFonts w:ascii="Arial" w:hAnsi="Arial" w:cs="Arial"/>
                <w:b/>
              </w:rPr>
              <w:t>Non applicable</w:t>
            </w:r>
          </w:p>
        </w:tc>
      </w:tr>
      <w:tr w:rsidR="00292B08" w:rsidRPr="00C42B88" w14:paraId="55D8493F" w14:textId="77777777" w:rsidTr="00817F7A">
        <w:trPr>
          <w:trHeight w:val="1218"/>
        </w:trPr>
        <w:tc>
          <w:tcPr>
            <w:tcW w:w="1620" w:type="dxa"/>
            <w:tcMar>
              <w:top w:w="28" w:type="dxa"/>
              <w:bottom w:w="28" w:type="dxa"/>
            </w:tcMar>
          </w:tcPr>
          <w:p w14:paraId="75A40673" w14:textId="2FA88B0E" w:rsidR="00292B08" w:rsidRPr="00C42B88" w:rsidRDefault="00292B08" w:rsidP="00292B08">
            <w:pPr>
              <w:tabs>
                <w:tab w:val="right" w:pos="7434"/>
              </w:tabs>
              <w:spacing w:before="60" w:after="60"/>
              <w:rPr>
                <w:rFonts w:ascii="Arial" w:hAnsi="Arial" w:cs="Arial"/>
                <w:b/>
              </w:rPr>
            </w:pPr>
            <w:r w:rsidRPr="00C42B88">
              <w:rPr>
                <w:rFonts w:ascii="Arial" w:hAnsi="Arial" w:cs="Arial"/>
                <w:b/>
              </w:rPr>
              <w:t>IS 34.2</w:t>
            </w:r>
          </w:p>
        </w:tc>
        <w:tc>
          <w:tcPr>
            <w:tcW w:w="7863" w:type="dxa"/>
            <w:tcMar>
              <w:top w:w="28" w:type="dxa"/>
              <w:bottom w:w="28" w:type="dxa"/>
            </w:tcMar>
          </w:tcPr>
          <w:p w14:paraId="7ACAEC4D" w14:textId="4AC9A6B7" w:rsidR="00D820B6" w:rsidRPr="008F13F2" w:rsidDel="00F44F5D" w:rsidRDefault="00292B08" w:rsidP="008F13F2">
            <w:pPr>
              <w:pStyle w:val="i"/>
              <w:tabs>
                <w:tab w:val="right" w:pos="7254"/>
              </w:tabs>
              <w:spacing w:before="60" w:after="60"/>
              <w:ind w:left="0" w:firstLine="0"/>
              <w:rPr>
                <w:rFonts w:ascii="Arial" w:hAnsi="Arial" w:cs="Arial"/>
                <w:szCs w:val="24"/>
                <w:lang w:val="fr-FR"/>
              </w:rPr>
            </w:pPr>
            <w:r w:rsidRPr="00C42B88">
              <w:rPr>
                <w:rFonts w:ascii="Arial" w:hAnsi="Arial" w:cs="Arial"/>
                <w:lang w:val="fr-SN"/>
              </w:rPr>
              <w:t xml:space="preserve">Le pourcentage maximum des Travaux pouvant être sous-traités par entrepreneur est de </w:t>
            </w:r>
            <w:r w:rsidRPr="00C42B88">
              <w:rPr>
                <w:rFonts w:ascii="Arial" w:hAnsi="Arial" w:cs="Arial"/>
                <w:iCs/>
                <w:color w:val="0000FF"/>
                <w:lang w:val="fr-SN"/>
              </w:rPr>
              <w:t>trente pour cent (30%) « du montant total du Marché »</w:t>
            </w:r>
            <w:r w:rsidRPr="00C42B88">
              <w:rPr>
                <w:rFonts w:ascii="Arial" w:hAnsi="Arial" w:cs="Arial"/>
                <w:szCs w:val="24"/>
                <w:lang w:val="fr-FR"/>
              </w:rPr>
              <w:t xml:space="preserve"> </w:t>
            </w:r>
          </w:p>
        </w:tc>
      </w:tr>
      <w:tr w:rsidR="00292B08" w:rsidRPr="00C42B88" w14:paraId="25CDAB44" w14:textId="77777777" w:rsidTr="008F13F2">
        <w:trPr>
          <w:trHeight w:val="1197"/>
        </w:trPr>
        <w:tc>
          <w:tcPr>
            <w:tcW w:w="1620" w:type="dxa"/>
            <w:tcMar>
              <w:top w:w="28" w:type="dxa"/>
              <w:bottom w:w="28" w:type="dxa"/>
            </w:tcMar>
          </w:tcPr>
          <w:p w14:paraId="56C1CD8C" w14:textId="065A014B" w:rsidR="00292B08" w:rsidRPr="00C42B88" w:rsidRDefault="00292B08" w:rsidP="00292B08">
            <w:pPr>
              <w:tabs>
                <w:tab w:val="right" w:pos="7434"/>
              </w:tabs>
              <w:spacing w:before="60" w:after="60"/>
              <w:rPr>
                <w:rFonts w:ascii="Arial" w:hAnsi="Arial" w:cs="Arial"/>
                <w:b/>
              </w:rPr>
            </w:pPr>
            <w:r w:rsidRPr="00C42B88">
              <w:rPr>
                <w:rFonts w:ascii="Arial" w:hAnsi="Arial" w:cs="Arial"/>
                <w:b/>
              </w:rPr>
              <w:t>IS 34.3</w:t>
            </w:r>
          </w:p>
        </w:tc>
        <w:tc>
          <w:tcPr>
            <w:tcW w:w="7863" w:type="dxa"/>
            <w:tcMar>
              <w:top w:w="28" w:type="dxa"/>
              <w:bottom w:w="28" w:type="dxa"/>
            </w:tcMar>
          </w:tcPr>
          <w:p w14:paraId="6461C595" w14:textId="77777777" w:rsidR="00292B08" w:rsidRPr="00C42B88" w:rsidRDefault="00292B08" w:rsidP="00292B08">
            <w:pPr>
              <w:tabs>
                <w:tab w:val="right" w:pos="7254"/>
              </w:tabs>
              <w:spacing w:before="60" w:after="60"/>
              <w:ind w:left="0" w:firstLine="0"/>
              <w:rPr>
                <w:rFonts w:ascii="Arial" w:hAnsi="Arial" w:cs="Arial"/>
              </w:rPr>
            </w:pPr>
            <w:r w:rsidRPr="00C42B88">
              <w:rPr>
                <w:rFonts w:ascii="Arial" w:hAnsi="Arial" w:cs="Arial"/>
              </w:rPr>
              <w:t>Les parties des Travaux pour lesquelles le Maître de l’Ouvrage permet aux Soumissionnaires de proposer des Sous-traitants spécialisés sont définies ci-après :</w:t>
            </w:r>
          </w:p>
          <w:p w14:paraId="15E5CAF6" w14:textId="77777777" w:rsidR="00292B08" w:rsidRPr="00C42B88" w:rsidRDefault="00292B08" w:rsidP="00292B08">
            <w:pPr>
              <w:pStyle w:val="Paragraphedeliste"/>
              <w:widowControl w:val="0"/>
              <w:numPr>
                <w:ilvl w:val="0"/>
                <w:numId w:val="89"/>
              </w:numPr>
              <w:autoSpaceDE w:val="0"/>
              <w:autoSpaceDN w:val="0"/>
              <w:spacing w:before="60" w:after="60"/>
              <w:contextualSpacing w:val="0"/>
              <w:jc w:val="left"/>
              <w:rPr>
                <w:rFonts w:ascii="Arial" w:hAnsi="Arial" w:cs="Arial"/>
                <w:color w:val="0000FF"/>
                <w:spacing w:val="-4"/>
              </w:rPr>
            </w:pPr>
            <w:r w:rsidRPr="00C42B88">
              <w:rPr>
                <w:rFonts w:ascii="Arial" w:hAnsi="Arial" w:cs="Arial"/>
                <w:color w:val="0000FF"/>
                <w:spacing w:val="-4"/>
              </w:rPr>
              <w:t>La Construction des collecteurs cadres</w:t>
            </w:r>
          </w:p>
          <w:p w14:paraId="2BA7ED13" w14:textId="77777777" w:rsidR="00292B08" w:rsidRPr="00C42B88" w:rsidRDefault="00292B08" w:rsidP="00292B08">
            <w:pPr>
              <w:pStyle w:val="Paragraphedeliste"/>
              <w:widowControl w:val="0"/>
              <w:numPr>
                <w:ilvl w:val="0"/>
                <w:numId w:val="89"/>
              </w:numPr>
              <w:autoSpaceDE w:val="0"/>
              <w:autoSpaceDN w:val="0"/>
              <w:spacing w:before="60" w:after="60"/>
              <w:contextualSpacing w:val="0"/>
              <w:jc w:val="left"/>
              <w:rPr>
                <w:rFonts w:ascii="Arial" w:hAnsi="Arial" w:cs="Arial"/>
                <w:color w:val="0000FF"/>
                <w:spacing w:val="-4"/>
              </w:rPr>
            </w:pPr>
            <w:r w:rsidRPr="00C42B88">
              <w:rPr>
                <w:rFonts w:ascii="Arial" w:hAnsi="Arial" w:cs="Arial"/>
                <w:color w:val="0000FF"/>
                <w:spacing w:val="-4"/>
              </w:rPr>
              <w:t>La mise en place des matelas Réno de protection des parois des bassins de rétention des eaux pluviales</w:t>
            </w:r>
          </w:p>
          <w:p w14:paraId="643EC419" w14:textId="77777777" w:rsidR="00292B08" w:rsidRPr="00C42B88" w:rsidRDefault="00292B08" w:rsidP="00292B08">
            <w:pPr>
              <w:pStyle w:val="Paragraphedeliste"/>
              <w:numPr>
                <w:ilvl w:val="0"/>
                <w:numId w:val="89"/>
              </w:numPr>
              <w:rPr>
                <w:rFonts w:ascii="Arial" w:hAnsi="Arial" w:cs="Arial"/>
              </w:rPr>
            </w:pPr>
            <w:r w:rsidRPr="00C42B88">
              <w:rPr>
                <w:rFonts w:ascii="Arial" w:hAnsi="Arial" w:cs="Arial"/>
                <w:color w:val="0000FF"/>
                <w:spacing w:val="-4"/>
              </w:rPr>
              <w:t xml:space="preserve">Le pavage et assainissement des voies </w:t>
            </w:r>
          </w:p>
          <w:p w14:paraId="63F76AEB" w14:textId="56F5D6E3" w:rsidR="00292B08" w:rsidRPr="00C42B88" w:rsidRDefault="00292B08" w:rsidP="008F13F2">
            <w:pPr>
              <w:tabs>
                <w:tab w:val="left" w:pos="682"/>
                <w:tab w:val="left" w:pos="1152"/>
              </w:tabs>
              <w:spacing w:before="60" w:after="0"/>
              <w:ind w:left="0" w:firstLine="0"/>
              <w:rPr>
                <w:rFonts w:ascii="Arial" w:hAnsi="Arial" w:cs="Arial"/>
                <w:i/>
              </w:rPr>
            </w:pPr>
            <w:r w:rsidRPr="00C42B88">
              <w:rPr>
                <w:rFonts w:ascii="Arial" w:hAnsi="Arial" w:cs="Arial"/>
              </w:rPr>
              <w:t>Pour les parties des Travaux définies ci-avant qui peuvent nécessiter le recours à des Sous-traitants spécialisés, les qualifications pertinentes du Sous-traitant spécialisé proposé seront ajoutées aux qualifications du Soumissionnaire pour les besoins de l’évaluation.</w:t>
            </w:r>
          </w:p>
        </w:tc>
      </w:tr>
      <w:tr w:rsidR="00292B08" w:rsidRPr="00C42B88" w14:paraId="5E043290" w14:textId="77777777" w:rsidTr="00817F7A">
        <w:trPr>
          <w:trHeight w:val="439"/>
        </w:trPr>
        <w:tc>
          <w:tcPr>
            <w:tcW w:w="1620" w:type="dxa"/>
            <w:tcMar>
              <w:top w:w="28" w:type="dxa"/>
              <w:bottom w:w="28" w:type="dxa"/>
            </w:tcMar>
          </w:tcPr>
          <w:p w14:paraId="657ED8B7" w14:textId="77777777" w:rsidR="00292B08" w:rsidRPr="00C42B88" w:rsidRDefault="00292B08" w:rsidP="00292B08">
            <w:pPr>
              <w:tabs>
                <w:tab w:val="right" w:pos="7434"/>
              </w:tabs>
              <w:spacing w:before="60" w:after="60"/>
              <w:rPr>
                <w:rFonts w:ascii="Arial" w:hAnsi="Arial" w:cs="Arial"/>
                <w:b/>
              </w:rPr>
            </w:pPr>
            <w:r w:rsidRPr="00C42B88">
              <w:rPr>
                <w:rFonts w:ascii="Arial" w:hAnsi="Arial" w:cs="Arial"/>
                <w:b/>
              </w:rPr>
              <w:t>IS 35.2(f)</w:t>
            </w:r>
          </w:p>
        </w:tc>
        <w:tc>
          <w:tcPr>
            <w:tcW w:w="7863" w:type="dxa"/>
            <w:tcMar>
              <w:top w:w="28" w:type="dxa"/>
              <w:bottom w:w="28" w:type="dxa"/>
            </w:tcMar>
          </w:tcPr>
          <w:p w14:paraId="74899ACA" w14:textId="52C00F6E" w:rsidR="00292B08" w:rsidRPr="00C42B88" w:rsidRDefault="00292B08" w:rsidP="00292B08">
            <w:pPr>
              <w:tabs>
                <w:tab w:val="left" w:pos="682"/>
                <w:tab w:val="left" w:pos="1152"/>
              </w:tabs>
              <w:spacing w:before="60" w:after="60"/>
              <w:ind w:left="0" w:firstLine="0"/>
              <w:jc w:val="left"/>
              <w:rPr>
                <w:rFonts w:ascii="Arial" w:hAnsi="Arial" w:cs="Arial"/>
              </w:rPr>
            </w:pPr>
          </w:p>
        </w:tc>
      </w:tr>
      <w:tr w:rsidR="00292B08" w:rsidRPr="00C42B88" w14:paraId="2246FA59" w14:textId="77777777" w:rsidTr="00817F7A">
        <w:trPr>
          <w:trHeight w:val="577"/>
        </w:trPr>
        <w:tc>
          <w:tcPr>
            <w:tcW w:w="9483" w:type="dxa"/>
            <w:gridSpan w:val="2"/>
            <w:tcMar>
              <w:top w:w="28" w:type="dxa"/>
              <w:bottom w:w="28" w:type="dxa"/>
            </w:tcMar>
          </w:tcPr>
          <w:p w14:paraId="2C570AD3" w14:textId="0CB82658" w:rsidR="00292B08" w:rsidRPr="00C42B88" w:rsidRDefault="00292B08" w:rsidP="00292B08">
            <w:pPr>
              <w:tabs>
                <w:tab w:val="left" w:pos="682"/>
                <w:tab w:val="left" w:pos="1152"/>
              </w:tabs>
              <w:spacing w:before="60" w:after="60"/>
              <w:jc w:val="center"/>
              <w:rPr>
                <w:rFonts w:ascii="Arial" w:hAnsi="Arial" w:cs="Arial"/>
                <w:i/>
              </w:rPr>
            </w:pPr>
            <w:r w:rsidRPr="00C42B88">
              <w:rPr>
                <w:rFonts w:ascii="Arial" w:hAnsi="Arial" w:cs="Arial"/>
                <w:b/>
                <w:sz w:val="28"/>
              </w:rPr>
              <w:t>F. Attribution du Marché</w:t>
            </w:r>
          </w:p>
        </w:tc>
      </w:tr>
      <w:tr w:rsidR="00292B08" w:rsidRPr="00C42B88" w14:paraId="6EAA2077" w14:textId="77777777" w:rsidTr="008F13F2">
        <w:trPr>
          <w:trHeight w:val="706"/>
        </w:trPr>
        <w:tc>
          <w:tcPr>
            <w:tcW w:w="1620" w:type="dxa"/>
            <w:tcMar>
              <w:top w:w="28" w:type="dxa"/>
              <w:bottom w:w="28" w:type="dxa"/>
            </w:tcMar>
          </w:tcPr>
          <w:p w14:paraId="0F9D8B3B" w14:textId="5308AC9C" w:rsidR="00292B08" w:rsidRPr="00C42B88" w:rsidRDefault="00292B08" w:rsidP="00292B08">
            <w:pPr>
              <w:tabs>
                <w:tab w:val="right" w:pos="7434"/>
              </w:tabs>
              <w:spacing w:before="60" w:after="60"/>
              <w:ind w:left="0" w:firstLine="0"/>
              <w:jc w:val="left"/>
              <w:rPr>
                <w:rFonts w:ascii="Arial" w:hAnsi="Arial" w:cs="Arial"/>
                <w:b/>
              </w:rPr>
            </w:pPr>
            <w:r w:rsidRPr="00C42B88">
              <w:rPr>
                <w:rFonts w:ascii="Arial" w:hAnsi="Arial" w:cs="Arial"/>
                <w:b/>
              </w:rPr>
              <w:t>IS 47.1</w:t>
            </w:r>
          </w:p>
        </w:tc>
        <w:tc>
          <w:tcPr>
            <w:tcW w:w="7863" w:type="dxa"/>
            <w:tcMar>
              <w:top w:w="28" w:type="dxa"/>
              <w:bottom w:w="28" w:type="dxa"/>
            </w:tcMar>
          </w:tcPr>
          <w:p w14:paraId="29F31CF1" w14:textId="170F1ACB" w:rsidR="00292B08" w:rsidRPr="00C42B88" w:rsidRDefault="00292B08" w:rsidP="008A41CF">
            <w:pPr>
              <w:tabs>
                <w:tab w:val="left" w:pos="682"/>
                <w:tab w:val="left" w:pos="1152"/>
              </w:tabs>
              <w:spacing w:before="60" w:after="60"/>
              <w:ind w:left="0" w:firstLine="0"/>
              <w:rPr>
                <w:rFonts w:ascii="Arial" w:hAnsi="Arial" w:cs="Arial"/>
                <w:i/>
              </w:rPr>
            </w:pPr>
            <w:r w:rsidRPr="00C42B88">
              <w:rPr>
                <w:rFonts w:ascii="Arial" w:hAnsi="Arial" w:cs="Arial"/>
              </w:rPr>
              <w:t xml:space="preserve">Le Soumissionnaire retenu </w:t>
            </w:r>
            <w:r w:rsidRPr="00C42B88">
              <w:rPr>
                <w:rFonts w:ascii="Arial" w:hAnsi="Arial" w:cs="Arial"/>
                <w:i/>
              </w:rPr>
              <w:t>n’aura pas</w:t>
            </w:r>
            <w:r w:rsidRPr="00C42B88">
              <w:rPr>
                <w:rFonts w:ascii="Arial" w:hAnsi="Arial" w:cs="Arial"/>
              </w:rPr>
              <w:t xml:space="preserve"> à fournir le Formulaire de divulgation</w:t>
            </w:r>
            <w:r w:rsidRPr="00C42B88">
              <w:rPr>
                <w:rFonts w:ascii="Arial" w:hAnsi="Arial" w:cs="Arial"/>
                <w:szCs w:val="24"/>
              </w:rPr>
              <w:t> </w:t>
            </w:r>
            <w:hyperlink r:id="rId40" w:history="1">
              <w:r w:rsidRPr="00C42B88">
                <w:rPr>
                  <w:rFonts w:ascii="Arial" w:hAnsi="Arial" w:cs="Arial"/>
                  <w:szCs w:val="24"/>
                </w:rPr>
                <w:t>des bénéficiaires effectifs</w:t>
              </w:r>
            </w:hyperlink>
            <w:r w:rsidRPr="00C42B88">
              <w:rPr>
                <w:rFonts w:ascii="Arial" w:hAnsi="Arial" w:cs="Arial"/>
                <w:szCs w:val="24"/>
              </w:rPr>
              <w:t>.</w:t>
            </w:r>
          </w:p>
        </w:tc>
      </w:tr>
      <w:tr w:rsidR="00292B08" w:rsidRPr="00C42B88" w14:paraId="7E935921" w14:textId="77777777" w:rsidTr="00817F7A">
        <w:tc>
          <w:tcPr>
            <w:tcW w:w="1620" w:type="dxa"/>
            <w:tcMar>
              <w:top w:w="28" w:type="dxa"/>
              <w:bottom w:w="28" w:type="dxa"/>
            </w:tcMar>
          </w:tcPr>
          <w:p w14:paraId="47042442" w14:textId="431A4AC2" w:rsidR="00292B08" w:rsidRPr="00C42B88" w:rsidRDefault="00292B08" w:rsidP="00292B08">
            <w:pPr>
              <w:pStyle w:val="Head22"/>
              <w:spacing w:before="60" w:after="60"/>
              <w:rPr>
                <w:rFonts w:ascii="Arial" w:hAnsi="Arial" w:cs="Arial"/>
              </w:rPr>
            </w:pPr>
            <w:r w:rsidRPr="00C42B88">
              <w:rPr>
                <w:rFonts w:ascii="Arial" w:hAnsi="Arial" w:cs="Arial"/>
              </w:rPr>
              <w:t>IS 48.1 et 48.2</w:t>
            </w:r>
          </w:p>
        </w:tc>
        <w:tc>
          <w:tcPr>
            <w:tcW w:w="7863" w:type="dxa"/>
            <w:tcMar>
              <w:top w:w="28" w:type="dxa"/>
              <w:bottom w:w="28" w:type="dxa"/>
            </w:tcMar>
          </w:tcPr>
          <w:p w14:paraId="04EFCCE0" w14:textId="7F53F4B6" w:rsidR="00292B08" w:rsidRPr="00C42B88" w:rsidRDefault="00292B08" w:rsidP="008A41CF">
            <w:pPr>
              <w:tabs>
                <w:tab w:val="left" w:pos="682"/>
                <w:tab w:val="left" w:pos="1152"/>
              </w:tabs>
              <w:spacing w:before="120" w:after="120"/>
              <w:ind w:left="0" w:firstLine="0"/>
              <w:rPr>
                <w:rFonts w:ascii="Arial" w:hAnsi="Arial" w:cs="Arial"/>
              </w:rPr>
            </w:pPr>
            <w:r w:rsidRPr="00C42B88">
              <w:rPr>
                <w:rFonts w:ascii="Arial" w:hAnsi="Arial" w:cs="Arial"/>
              </w:rPr>
              <w:t>Le Soumissionnaire retenu devra fournir une Garantie de performance environnementale, sociale, hygiène et sécurité (ESHS).</w:t>
            </w:r>
          </w:p>
        </w:tc>
      </w:tr>
      <w:tr w:rsidR="00292B08" w:rsidRPr="00C42B88" w14:paraId="7CF19B0E" w14:textId="77777777" w:rsidTr="00817F7A">
        <w:tc>
          <w:tcPr>
            <w:tcW w:w="1620" w:type="dxa"/>
            <w:tcMar>
              <w:top w:w="28" w:type="dxa"/>
              <w:bottom w:w="28" w:type="dxa"/>
            </w:tcMar>
          </w:tcPr>
          <w:p w14:paraId="7848036C" w14:textId="18191AA8" w:rsidR="00292B08" w:rsidRPr="00C42B88" w:rsidRDefault="00292B08" w:rsidP="00292B08">
            <w:pPr>
              <w:pStyle w:val="Head22"/>
              <w:spacing w:before="60" w:after="60"/>
              <w:rPr>
                <w:rFonts w:ascii="Arial" w:hAnsi="Arial" w:cs="Arial"/>
              </w:rPr>
            </w:pPr>
            <w:r w:rsidRPr="00C42B88">
              <w:rPr>
                <w:rFonts w:ascii="Arial" w:hAnsi="Arial" w:cs="Arial"/>
              </w:rPr>
              <w:t xml:space="preserve">IS 49.1 </w:t>
            </w:r>
          </w:p>
        </w:tc>
        <w:tc>
          <w:tcPr>
            <w:tcW w:w="7863" w:type="dxa"/>
            <w:tcMar>
              <w:top w:w="28" w:type="dxa"/>
              <w:bottom w:w="28" w:type="dxa"/>
            </w:tcMar>
          </w:tcPr>
          <w:p w14:paraId="521C46B0" w14:textId="77777777" w:rsidR="008A41CF" w:rsidRPr="00C42B88" w:rsidRDefault="00292B08" w:rsidP="00473336">
            <w:pPr>
              <w:ind w:left="105" w:hanging="105"/>
              <w:rPr>
                <w:rFonts w:ascii="Arial" w:hAnsi="Arial" w:cs="Arial"/>
                <w:color w:val="0000FF"/>
              </w:rPr>
            </w:pPr>
            <w:r w:rsidRPr="00C42B88">
              <w:rPr>
                <w:rFonts w:ascii="Arial" w:hAnsi="Arial" w:cs="Arial"/>
              </w:rPr>
              <w:t xml:space="preserve">- </w:t>
            </w:r>
            <w:r w:rsidR="008A41CF" w:rsidRPr="00C42B88">
              <w:rPr>
                <w:rFonts w:ascii="Arial" w:hAnsi="Arial" w:cs="Arial"/>
              </w:rPr>
              <w:t xml:space="preserve">Nom du Conciliateur, proposé par le Maître d’Ouvrage : </w:t>
            </w:r>
            <w:r w:rsidR="008A41CF" w:rsidRPr="00C42B88">
              <w:rPr>
                <w:rFonts w:ascii="Arial" w:hAnsi="Arial" w:cs="Arial"/>
                <w:color w:val="0000FF"/>
              </w:rPr>
              <w:t xml:space="preserve">Monsieur René </w:t>
            </w:r>
            <w:proofErr w:type="spellStart"/>
            <w:r w:rsidR="008A41CF" w:rsidRPr="00C42B88">
              <w:rPr>
                <w:rFonts w:ascii="Arial" w:hAnsi="Arial" w:cs="Arial"/>
                <w:color w:val="0000FF"/>
              </w:rPr>
              <w:t>Olufèmi</w:t>
            </w:r>
            <w:proofErr w:type="spellEnd"/>
            <w:r w:rsidR="008A41CF" w:rsidRPr="00C42B88">
              <w:rPr>
                <w:rFonts w:ascii="Arial" w:hAnsi="Arial" w:cs="Arial"/>
                <w:color w:val="0000FF"/>
              </w:rPr>
              <w:t xml:space="preserve"> LOKO.</w:t>
            </w:r>
          </w:p>
          <w:p w14:paraId="21D0BA5C" w14:textId="6C1139D2" w:rsidR="008A41CF" w:rsidRPr="00C42B88" w:rsidRDefault="008A41CF" w:rsidP="008A41CF">
            <w:pPr>
              <w:spacing w:before="60" w:after="60"/>
              <w:ind w:left="0" w:firstLine="0"/>
              <w:rPr>
                <w:rFonts w:ascii="Arial" w:hAnsi="Arial" w:cs="Arial"/>
              </w:rPr>
            </w:pPr>
            <w:r w:rsidRPr="00C42B88">
              <w:rPr>
                <w:rFonts w:ascii="Arial" w:hAnsi="Arial" w:cs="Arial"/>
                <w:i/>
              </w:rPr>
              <w:t xml:space="preserve"> </w:t>
            </w:r>
            <w:r w:rsidRPr="00C42B88">
              <w:rPr>
                <w:rFonts w:ascii="Arial" w:hAnsi="Arial" w:cs="Arial"/>
              </w:rPr>
              <w:t xml:space="preserve">- Taux de rémunération journalière : </w:t>
            </w:r>
            <w:r w:rsidRPr="00C42B88">
              <w:rPr>
                <w:rFonts w:ascii="Arial" w:hAnsi="Arial" w:cs="Arial"/>
                <w:i/>
                <w:color w:val="0000FF"/>
                <w:szCs w:val="24"/>
              </w:rPr>
              <w:t>120.000 F CFA</w:t>
            </w:r>
          </w:p>
          <w:p w14:paraId="5F8A2EE4" w14:textId="77777777" w:rsidR="008A41CF" w:rsidRPr="00C42B88" w:rsidRDefault="008A41CF" w:rsidP="008A41CF">
            <w:pPr>
              <w:spacing w:before="60" w:after="60"/>
              <w:ind w:left="0" w:firstLine="0"/>
              <w:rPr>
                <w:rFonts w:ascii="Arial" w:hAnsi="Arial" w:cs="Arial"/>
              </w:rPr>
            </w:pPr>
            <w:r w:rsidRPr="00C42B88">
              <w:rPr>
                <w:rFonts w:ascii="Arial" w:hAnsi="Arial" w:cs="Arial"/>
              </w:rPr>
              <w:t xml:space="preserve">Les renseignements biographiques concernant le Conciliateur proposé sont : </w:t>
            </w:r>
            <w:r w:rsidRPr="00C42B88">
              <w:rPr>
                <w:rFonts w:ascii="Arial" w:hAnsi="Arial" w:cs="Arial"/>
                <w:color w:val="0000FF"/>
                <w:szCs w:val="24"/>
              </w:rPr>
              <w:t xml:space="preserve">Ingénieur Génie Civil âgé de 70 ans et ayant plus de 40 ans d’expérience ; ancien Directeur des Routes et Ouvrages d’Art, ancien </w:t>
            </w:r>
            <w:r w:rsidRPr="00C42B88">
              <w:rPr>
                <w:rFonts w:ascii="Arial" w:hAnsi="Arial" w:cs="Arial"/>
                <w:color w:val="0000FF"/>
                <w:szCs w:val="24"/>
              </w:rPr>
              <w:lastRenderedPageBreak/>
              <w:t>Directeur des Voies Urbaines, ancien Directeur Technique du Port Autonome de Cotonou, ancien Président du Comité National de Coordination et de Suivi de la réforme du système de passation des marchés publics au Bénin</w:t>
            </w:r>
          </w:p>
          <w:p w14:paraId="657CB9D2" w14:textId="5335C801" w:rsidR="00292B08" w:rsidRPr="00C42B88" w:rsidRDefault="008A41CF" w:rsidP="008A41CF">
            <w:pPr>
              <w:tabs>
                <w:tab w:val="left" w:pos="540"/>
              </w:tabs>
              <w:spacing w:before="60" w:after="60"/>
              <w:ind w:left="0" w:right="-72" w:firstLine="0"/>
              <w:rPr>
                <w:rFonts w:ascii="Arial" w:hAnsi="Arial" w:cs="Arial"/>
              </w:rPr>
            </w:pPr>
            <w:r w:rsidRPr="00C42B88">
              <w:rPr>
                <w:rFonts w:ascii="Arial" w:hAnsi="Arial" w:cs="Arial"/>
              </w:rPr>
              <w:t xml:space="preserve">- Identité de l’autorité désignée pour la nomination du Conciliateur : </w:t>
            </w:r>
            <w:r w:rsidRPr="00C42B88">
              <w:rPr>
                <w:rFonts w:ascii="Arial" w:hAnsi="Arial" w:cs="Arial"/>
                <w:color w:val="0000FF"/>
              </w:rPr>
              <w:t>Chambre de Commerce et d’Industrie du Bénin</w:t>
            </w:r>
          </w:p>
        </w:tc>
      </w:tr>
      <w:tr w:rsidR="00292B08" w:rsidRPr="00C42B88" w14:paraId="598E000E" w14:textId="77777777" w:rsidTr="00817F7A">
        <w:tc>
          <w:tcPr>
            <w:tcW w:w="1620" w:type="dxa"/>
            <w:tcMar>
              <w:top w:w="28" w:type="dxa"/>
              <w:bottom w:w="28" w:type="dxa"/>
            </w:tcMar>
          </w:tcPr>
          <w:p w14:paraId="1EAB38A7" w14:textId="66605C74" w:rsidR="00292B08" w:rsidRPr="00C42B88" w:rsidRDefault="00292B08" w:rsidP="00292B08">
            <w:pPr>
              <w:pStyle w:val="Head22"/>
              <w:spacing w:before="60" w:after="60"/>
              <w:rPr>
                <w:rFonts w:ascii="Arial" w:hAnsi="Arial" w:cs="Arial"/>
              </w:rPr>
            </w:pPr>
            <w:r w:rsidRPr="00C42B88">
              <w:rPr>
                <w:rFonts w:ascii="Arial" w:hAnsi="Arial" w:cs="Arial"/>
              </w:rPr>
              <w:lastRenderedPageBreak/>
              <w:t>IS 50 .1</w:t>
            </w:r>
          </w:p>
        </w:tc>
        <w:tc>
          <w:tcPr>
            <w:tcW w:w="7863" w:type="dxa"/>
            <w:tcMar>
              <w:top w:w="28" w:type="dxa"/>
              <w:bottom w:w="28" w:type="dxa"/>
            </w:tcMar>
          </w:tcPr>
          <w:p w14:paraId="7B274923" w14:textId="703C48A0" w:rsidR="00EE60AC" w:rsidRPr="00C42B88" w:rsidRDefault="00292B08" w:rsidP="00292B08">
            <w:pPr>
              <w:pStyle w:val="BankNormal"/>
              <w:tabs>
                <w:tab w:val="left" w:pos="5686"/>
                <w:tab w:val="right" w:pos="7218"/>
              </w:tabs>
              <w:spacing w:before="120" w:after="120"/>
              <w:ind w:left="0" w:firstLine="0"/>
              <w:jc w:val="both"/>
              <w:rPr>
                <w:rFonts w:ascii="Arial" w:hAnsi="Arial" w:cs="Arial"/>
                <w:iCs/>
                <w:lang w:val="fr-FR"/>
              </w:rPr>
            </w:pPr>
            <w:r w:rsidRPr="00C42B88">
              <w:rPr>
                <w:rFonts w:ascii="Arial" w:hAnsi="Arial" w:cs="Arial"/>
                <w:iCs/>
                <w:lang w:val="fr-FR"/>
              </w:rPr>
              <w:t xml:space="preserve">Les procédures de présentation d’une réclamation concernant la passation des marchés est détaillée dans </w:t>
            </w:r>
            <w:r w:rsidR="00B5774F" w:rsidRPr="00C42B88">
              <w:rPr>
                <w:rFonts w:ascii="Arial" w:hAnsi="Arial" w:cs="Arial"/>
                <w:iCs/>
                <w:lang w:val="fr-FR"/>
              </w:rPr>
              <w:t>l’annexe III d</w:t>
            </w:r>
            <w:r w:rsidRPr="00C42B88">
              <w:rPr>
                <w:rFonts w:ascii="Arial" w:hAnsi="Arial" w:cs="Arial"/>
                <w:iCs/>
                <w:lang w:val="fr-FR"/>
              </w:rPr>
              <w:t xml:space="preserve">es </w:t>
            </w:r>
            <w:r w:rsidR="00B5774F" w:rsidRPr="00C42B88">
              <w:rPr>
                <w:rFonts w:ascii="Arial" w:hAnsi="Arial" w:cs="Arial"/>
                <w:iCs/>
                <w:lang w:val="fr-FR"/>
              </w:rPr>
              <w:t>« </w:t>
            </w:r>
            <w:r w:rsidRPr="00C42B88">
              <w:rPr>
                <w:rFonts w:ascii="Arial" w:hAnsi="Arial" w:cs="Arial"/>
                <w:iCs/>
                <w:lang w:val="fr-FR"/>
              </w:rPr>
              <w:t xml:space="preserve">Règles de Passation de Marchés applicables aux Emprunteurs dans le cadre de </w:t>
            </w:r>
            <w:r w:rsidR="00B5774F" w:rsidRPr="00C42B88">
              <w:rPr>
                <w:rFonts w:ascii="Arial" w:hAnsi="Arial" w:cs="Arial"/>
                <w:iCs/>
                <w:lang w:val="fr-FR"/>
              </w:rPr>
              <w:t>F</w:t>
            </w:r>
            <w:r w:rsidRPr="00C42B88">
              <w:rPr>
                <w:rFonts w:ascii="Arial" w:hAnsi="Arial" w:cs="Arial"/>
                <w:iCs/>
                <w:lang w:val="fr-FR"/>
              </w:rPr>
              <w:t xml:space="preserve">inancement de </w:t>
            </w:r>
            <w:r w:rsidR="00B5774F" w:rsidRPr="00C42B88">
              <w:rPr>
                <w:rFonts w:ascii="Arial" w:hAnsi="Arial" w:cs="Arial"/>
                <w:iCs/>
                <w:lang w:val="fr-FR"/>
              </w:rPr>
              <w:t>P</w:t>
            </w:r>
            <w:r w:rsidRPr="00C42B88">
              <w:rPr>
                <w:rFonts w:ascii="Arial" w:hAnsi="Arial" w:cs="Arial"/>
                <w:iCs/>
                <w:lang w:val="fr-FR"/>
              </w:rPr>
              <w:t>rojets d’</w:t>
            </w:r>
            <w:r w:rsidR="00B5774F" w:rsidRPr="00C42B88">
              <w:rPr>
                <w:rFonts w:ascii="Arial" w:hAnsi="Arial" w:cs="Arial"/>
                <w:iCs/>
                <w:lang w:val="fr-FR"/>
              </w:rPr>
              <w:t>I</w:t>
            </w:r>
            <w:r w:rsidRPr="00C42B88">
              <w:rPr>
                <w:rFonts w:ascii="Arial" w:hAnsi="Arial" w:cs="Arial"/>
                <w:iCs/>
                <w:lang w:val="fr-FR"/>
              </w:rPr>
              <w:t>nvestissement (</w:t>
            </w:r>
            <w:r w:rsidR="00B5774F" w:rsidRPr="00C42B88">
              <w:rPr>
                <w:rFonts w:ascii="Arial" w:hAnsi="Arial" w:cs="Arial"/>
                <w:iCs/>
                <w:lang w:val="fr-FR"/>
              </w:rPr>
              <w:t>FPI</w:t>
            </w:r>
            <w:r w:rsidRPr="00C42B88">
              <w:rPr>
                <w:rFonts w:ascii="Arial" w:hAnsi="Arial" w:cs="Arial"/>
                <w:iCs/>
                <w:lang w:val="fr-FR"/>
              </w:rPr>
              <w:t>)</w:t>
            </w:r>
            <w:r w:rsidR="00B5774F" w:rsidRPr="00C42B88">
              <w:rPr>
                <w:rFonts w:ascii="Arial" w:hAnsi="Arial" w:cs="Arial"/>
                <w:iCs/>
                <w:lang w:val="fr-FR"/>
              </w:rPr>
              <w:t> »</w:t>
            </w:r>
            <w:r w:rsidRPr="00C42B88">
              <w:rPr>
                <w:rFonts w:ascii="Arial" w:hAnsi="Arial" w:cs="Arial"/>
                <w:iCs/>
                <w:lang w:val="fr-FR"/>
              </w:rPr>
              <w:t xml:space="preserve">. </w:t>
            </w:r>
          </w:p>
          <w:p w14:paraId="19C7A942" w14:textId="73115643" w:rsidR="00292B08" w:rsidRPr="00C42B88" w:rsidRDefault="00292B08" w:rsidP="00292B08">
            <w:pPr>
              <w:pStyle w:val="BankNormal"/>
              <w:tabs>
                <w:tab w:val="left" w:pos="5686"/>
                <w:tab w:val="right" w:pos="7218"/>
              </w:tabs>
              <w:spacing w:before="120" w:after="120"/>
              <w:ind w:left="0" w:firstLine="0"/>
              <w:jc w:val="both"/>
              <w:rPr>
                <w:rFonts w:ascii="Arial" w:hAnsi="Arial" w:cs="Arial"/>
                <w:iCs/>
                <w:lang w:val="fr-FR"/>
              </w:rPr>
            </w:pPr>
            <w:r w:rsidRPr="00C42B88">
              <w:rPr>
                <w:rFonts w:ascii="Arial" w:hAnsi="Arial" w:cs="Arial"/>
                <w:iCs/>
                <w:lang w:val="fr-FR"/>
              </w:rPr>
              <w:t>Un Soumissionnaire désirant présenter une réclamation concernant la passation des marchés devra présenter sa réclamation en suivant ces procédures, par écrit (par le moyen le plus rapide, c’est-à-dire courriel ou télécopie) à :</w:t>
            </w:r>
          </w:p>
          <w:p w14:paraId="097D9BFF" w14:textId="5D2D3A04" w:rsidR="008A41CF" w:rsidRPr="00C42B88" w:rsidRDefault="008A41CF" w:rsidP="008A41CF">
            <w:pPr>
              <w:pStyle w:val="Outline"/>
              <w:suppressAutoHyphens/>
              <w:spacing w:before="60" w:after="60"/>
              <w:ind w:left="720"/>
              <w:rPr>
                <w:rFonts w:ascii="Arial" w:hAnsi="Arial" w:cs="Arial"/>
                <w:b/>
                <w:color w:val="0000FF"/>
              </w:rPr>
            </w:pPr>
            <w:r w:rsidRPr="00C42B88">
              <w:rPr>
                <w:rFonts w:ascii="Arial" w:hAnsi="Arial" w:cs="Arial"/>
                <w:b/>
                <w:color w:val="000000"/>
              </w:rPr>
              <w:t xml:space="preserve">A l’attention de : </w:t>
            </w:r>
            <w:r w:rsidRPr="00C42B88">
              <w:rPr>
                <w:rFonts w:ascii="Arial" w:hAnsi="Arial" w:cs="Arial"/>
              </w:rPr>
              <w:t xml:space="preserve">Monsieur </w:t>
            </w:r>
            <w:r w:rsidR="00EE60AC" w:rsidRPr="00C42B88">
              <w:rPr>
                <w:rFonts w:ascii="Arial" w:hAnsi="Arial" w:cs="Arial"/>
              </w:rPr>
              <w:t xml:space="preserve">Lambert KOTY, </w:t>
            </w:r>
          </w:p>
          <w:p w14:paraId="32D63F68" w14:textId="6BE41F67" w:rsidR="008A41CF" w:rsidRPr="00C42B88" w:rsidRDefault="008A41CF" w:rsidP="008A41CF">
            <w:pPr>
              <w:pStyle w:val="Outline"/>
              <w:suppressAutoHyphens/>
              <w:spacing w:before="60" w:after="60"/>
              <w:ind w:left="720"/>
              <w:rPr>
                <w:rFonts w:ascii="Arial" w:hAnsi="Arial" w:cs="Arial"/>
                <w:i/>
                <w:color w:val="0000FF"/>
              </w:rPr>
            </w:pPr>
            <w:r w:rsidRPr="00C42B88">
              <w:rPr>
                <w:rFonts w:ascii="Arial" w:hAnsi="Arial" w:cs="Arial"/>
                <w:b/>
                <w:color w:val="000000"/>
                <w:kern w:val="0"/>
                <w:lang w:eastAsia="en-GB"/>
              </w:rPr>
              <w:t>Titre/position :</w:t>
            </w:r>
            <w:r w:rsidRPr="00C42B88">
              <w:rPr>
                <w:rFonts w:ascii="Arial" w:hAnsi="Arial" w:cs="Arial"/>
              </w:rPr>
              <w:t xml:space="preserve"> </w:t>
            </w:r>
            <w:r w:rsidR="00EE60AC" w:rsidRPr="00C42B88">
              <w:rPr>
                <w:rFonts w:ascii="Arial" w:hAnsi="Arial" w:cs="Arial"/>
              </w:rPr>
              <w:t>Président Directeur Général</w:t>
            </w:r>
          </w:p>
          <w:p w14:paraId="604B5458" w14:textId="6DDE6854" w:rsidR="008A41CF" w:rsidRPr="00C42B88" w:rsidRDefault="008A41CF" w:rsidP="008A41CF">
            <w:pPr>
              <w:pStyle w:val="Outline"/>
              <w:suppressAutoHyphens/>
              <w:spacing w:before="60" w:after="60"/>
              <w:ind w:left="720"/>
              <w:rPr>
                <w:rFonts w:ascii="Arial" w:hAnsi="Arial" w:cs="Arial"/>
                <w:i/>
              </w:rPr>
            </w:pPr>
            <w:r w:rsidRPr="00C42B88">
              <w:rPr>
                <w:rFonts w:ascii="Arial" w:hAnsi="Arial" w:cs="Arial"/>
                <w:b/>
                <w:color w:val="000000"/>
                <w:kern w:val="0"/>
                <w:lang w:eastAsia="en-GB"/>
              </w:rPr>
              <w:t>Agence :</w:t>
            </w:r>
            <w:r w:rsidRPr="00C42B88">
              <w:rPr>
                <w:rFonts w:ascii="Arial" w:hAnsi="Arial" w:cs="Arial"/>
              </w:rPr>
              <w:t xml:space="preserve"> </w:t>
            </w:r>
            <w:r w:rsidR="00EE60AC" w:rsidRPr="00C42B88">
              <w:rPr>
                <w:rFonts w:ascii="Arial" w:hAnsi="Arial" w:cs="Arial"/>
                <w:i/>
                <w:color w:val="0000FF"/>
              </w:rPr>
              <w:t>AGETUR</w:t>
            </w:r>
          </w:p>
          <w:p w14:paraId="0F9557E1" w14:textId="2995A4D6" w:rsidR="00EE60AC" w:rsidRPr="00C42B88" w:rsidRDefault="00A41706" w:rsidP="00473336">
            <w:pPr>
              <w:spacing w:line="276" w:lineRule="auto"/>
              <w:rPr>
                <w:rFonts w:ascii="Arial" w:hAnsi="Arial" w:cs="Arial"/>
                <w:sz w:val="22"/>
                <w:szCs w:val="22"/>
              </w:rPr>
            </w:pPr>
            <w:r>
              <w:rPr>
                <w:rFonts w:ascii="Arial" w:hAnsi="Arial" w:cs="Arial"/>
                <w:b/>
                <w:color w:val="000000"/>
                <w:lang w:eastAsia="en-GB"/>
              </w:rPr>
              <w:t xml:space="preserve">  </w:t>
            </w:r>
            <w:r w:rsidR="008A41CF" w:rsidRPr="00C42B88">
              <w:rPr>
                <w:rFonts w:ascii="Arial" w:hAnsi="Arial" w:cs="Arial"/>
                <w:b/>
                <w:color w:val="000000"/>
                <w:lang w:eastAsia="en-GB"/>
              </w:rPr>
              <w:t>Adresse courriel :</w:t>
            </w:r>
            <w:r w:rsidR="008A41CF" w:rsidRPr="00C42B88">
              <w:rPr>
                <w:rFonts w:ascii="Arial" w:hAnsi="Arial" w:cs="Arial"/>
              </w:rPr>
              <w:t xml:space="preserve"> </w:t>
            </w:r>
            <w:hyperlink r:id="rId41" w:history="1">
              <w:r w:rsidRPr="00A41706">
                <w:rPr>
                  <w:rStyle w:val="Lienhypertexte"/>
                  <w:rFonts w:ascii="Arial" w:hAnsi="Arial" w:cs="Arial"/>
                  <w:sz w:val="22"/>
                  <w:szCs w:val="22"/>
                </w:rPr>
                <w:t>dgagetur@agtur.bj</w:t>
              </w:r>
            </w:hyperlink>
            <w:r w:rsidR="00EE60AC" w:rsidRPr="00C42B88">
              <w:rPr>
                <w:rFonts w:ascii="Arial" w:hAnsi="Arial" w:cs="Arial"/>
                <w:sz w:val="22"/>
                <w:szCs w:val="22"/>
              </w:rPr>
              <w:t xml:space="preserve"> et </w:t>
            </w:r>
            <w:hyperlink r:id="rId42" w:history="1">
              <w:r w:rsidR="00EE60AC" w:rsidRPr="00C42B88">
                <w:rPr>
                  <w:rStyle w:val="Lienhypertexte"/>
                  <w:rFonts w:ascii="Arial" w:hAnsi="Arial" w:cs="Arial"/>
                  <w:sz w:val="22"/>
                  <w:szCs w:val="22"/>
                </w:rPr>
                <w:t>mbocove@agetur.bj</w:t>
              </w:r>
            </w:hyperlink>
            <w:r w:rsidR="00EE60AC" w:rsidRPr="00C42B88">
              <w:rPr>
                <w:rFonts w:ascii="Arial" w:hAnsi="Arial" w:cs="Arial"/>
                <w:sz w:val="22"/>
                <w:szCs w:val="22"/>
              </w:rPr>
              <w:t xml:space="preserve">  </w:t>
            </w:r>
          </w:p>
          <w:p w14:paraId="691A455E" w14:textId="77777777" w:rsidR="008A41CF" w:rsidRPr="00C42B88" w:rsidRDefault="008A41CF" w:rsidP="008A41CF">
            <w:pPr>
              <w:pStyle w:val="BankNormal"/>
              <w:tabs>
                <w:tab w:val="left" w:pos="5686"/>
                <w:tab w:val="right" w:pos="7218"/>
              </w:tabs>
              <w:spacing w:before="120" w:after="120"/>
              <w:ind w:left="0" w:firstLine="0"/>
              <w:jc w:val="both"/>
              <w:rPr>
                <w:rFonts w:ascii="Arial" w:hAnsi="Arial" w:cs="Arial"/>
                <w:iCs/>
                <w:lang w:val="fr-FR"/>
              </w:rPr>
            </w:pPr>
            <w:r w:rsidRPr="00C42B88">
              <w:rPr>
                <w:rFonts w:ascii="Arial" w:hAnsi="Arial" w:cs="Arial"/>
                <w:szCs w:val="24"/>
                <w:lang w:val="fr-FR"/>
              </w:rPr>
              <w:t xml:space="preserve">En résumé, </w:t>
            </w:r>
            <w:r w:rsidRPr="00C42B88">
              <w:rPr>
                <w:rFonts w:ascii="Arial" w:hAnsi="Arial" w:cs="Arial"/>
                <w:iCs/>
                <w:lang w:val="fr-FR"/>
              </w:rPr>
              <w:t>une réclamation concernant la passation des marchés pourra porter sur :</w:t>
            </w:r>
          </w:p>
          <w:p w14:paraId="2FE414FF" w14:textId="4031A03C" w:rsidR="008A41CF" w:rsidRPr="00C42B88" w:rsidRDefault="008A41CF" w:rsidP="008A41CF">
            <w:pPr>
              <w:pStyle w:val="BankNormal"/>
              <w:tabs>
                <w:tab w:val="left" w:pos="5686"/>
                <w:tab w:val="right" w:pos="7218"/>
              </w:tabs>
              <w:spacing w:after="0"/>
              <w:jc w:val="both"/>
              <w:rPr>
                <w:rFonts w:ascii="Arial" w:hAnsi="Arial" w:cs="Arial"/>
                <w:iCs/>
                <w:lang w:val="fr-FR"/>
              </w:rPr>
            </w:pPr>
            <w:r w:rsidRPr="00C42B88">
              <w:rPr>
                <w:rFonts w:ascii="Arial" w:hAnsi="Arial" w:cs="Arial"/>
                <w:iCs/>
                <w:lang w:val="fr-FR"/>
              </w:rPr>
              <w:t>1. Les termes du présent Dossier d’Appel d’Offres ; et/ou</w:t>
            </w:r>
          </w:p>
          <w:p w14:paraId="29A928C6" w14:textId="5C06390D" w:rsidR="00292B08" w:rsidRPr="00C42B88" w:rsidRDefault="008A41CF" w:rsidP="008A41CF">
            <w:pPr>
              <w:spacing w:before="60" w:after="60"/>
              <w:ind w:left="0" w:firstLine="0"/>
              <w:rPr>
                <w:rFonts w:ascii="Arial" w:hAnsi="Arial" w:cs="Arial"/>
              </w:rPr>
            </w:pPr>
            <w:r w:rsidRPr="00C42B88">
              <w:rPr>
                <w:rFonts w:ascii="Arial" w:hAnsi="Arial" w:cs="Arial"/>
                <w:iCs/>
              </w:rPr>
              <w:t xml:space="preserve">2. </w:t>
            </w:r>
            <w:r w:rsidRPr="00C42B88">
              <w:rPr>
                <w:rFonts w:ascii="Arial" w:hAnsi="Arial" w:cs="Arial"/>
                <w:szCs w:val="24"/>
              </w:rPr>
              <w:t xml:space="preserve">La décision d’attribution du marché par le </w:t>
            </w:r>
            <w:r w:rsidRPr="00C42B88">
              <w:rPr>
                <w:rFonts w:ascii="Arial" w:hAnsi="Arial" w:cs="Arial"/>
              </w:rPr>
              <w:t>Maître d’Ouvrage</w:t>
            </w:r>
            <w:r w:rsidRPr="00C42B88">
              <w:rPr>
                <w:rFonts w:ascii="Arial" w:hAnsi="Arial" w:cs="Arial"/>
                <w:szCs w:val="24"/>
              </w:rPr>
              <w:t>.</w:t>
            </w:r>
          </w:p>
        </w:tc>
      </w:tr>
    </w:tbl>
    <w:p w14:paraId="47116510" w14:textId="79159D6D" w:rsidR="009D4724" w:rsidRPr="00C42B88" w:rsidRDefault="009D4724">
      <w:pPr>
        <w:jc w:val="left"/>
        <w:rPr>
          <w:rFonts w:ascii="Arial" w:hAnsi="Arial" w:cs="Arial"/>
        </w:rPr>
      </w:pPr>
      <w:bookmarkStart w:id="351" w:name="_Toc438266925"/>
      <w:bookmarkStart w:id="352" w:name="_Toc438267899"/>
      <w:bookmarkStart w:id="353" w:name="_Toc438366666"/>
      <w:bookmarkStart w:id="354" w:name="_Toc156027993"/>
      <w:bookmarkStart w:id="355" w:name="_Toc156372849"/>
    </w:p>
    <w:p w14:paraId="015F0064" w14:textId="77777777" w:rsidR="002C7E8E" w:rsidRPr="00C42B88" w:rsidRDefault="002C7E8E">
      <w:pPr>
        <w:jc w:val="left"/>
        <w:rPr>
          <w:rFonts w:ascii="Arial" w:hAnsi="Arial" w:cs="Arial"/>
        </w:rPr>
        <w:sectPr w:rsidR="002C7E8E" w:rsidRPr="00C42B88" w:rsidSect="00540079">
          <w:headerReference w:type="even" r:id="rId43"/>
          <w:headerReference w:type="default" r:id="rId44"/>
          <w:headerReference w:type="first" r:id="rId45"/>
          <w:footnotePr>
            <w:numRestart w:val="eachPage"/>
          </w:footnotePr>
          <w:endnotePr>
            <w:numFmt w:val="decimal"/>
          </w:endnotePr>
          <w:pgSz w:w="12240" w:h="15840" w:code="1"/>
          <w:pgMar w:top="851" w:right="1134" w:bottom="851" w:left="1134" w:header="720" w:footer="720" w:gutter="0"/>
          <w:cols w:space="720"/>
          <w:titlePg/>
        </w:sectPr>
      </w:pPr>
    </w:p>
    <w:p w14:paraId="7228B291" w14:textId="77777777" w:rsidR="0000603C" w:rsidRPr="00C42B88" w:rsidRDefault="000A450A" w:rsidP="0000603C">
      <w:pPr>
        <w:pStyle w:val="Style3"/>
        <w:rPr>
          <w:rFonts w:ascii="Arial" w:hAnsi="Arial" w:cs="Arial"/>
        </w:rPr>
      </w:pPr>
      <w:bookmarkStart w:id="356" w:name="_Toc326657863"/>
      <w:r w:rsidRPr="00C42B88">
        <w:rPr>
          <w:rFonts w:ascii="Arial" w:hAnsi="Arial" w:cs="Arial"/>
        </w:rPr>
        <w:lastRenderedPageBreak/>
        <w:t>Section III. Critères d’évaluation et de</w:t>
      </w:r>
      <w:r w:rsidR="001E326F" w:rsidRPr="00C42B88">
        <w:rPr>
          <w:rFonts w:ascii="Arial" w:hAnsi="Arial" w:cs="Arial"/>
        </w:rPr>
        <w:t xml:space="preserve"> </w:t>
      </w:r>
      <w:r w:rsidRPr="00C42B88">
        <w:rPr>
          <w:rFonts w:ascii="Arial" w:hAnsi="Arial" w:cs="Arial"/>
        </w:rPr>
        <w:t>qualification</w:t>
      </w:r>
      <w:bookmarkEnd w:id="351"/>
      <w:bookmarkEnd w:id="352"/>
      <w:bookmarkEnd w:id="353"/>
      <w:r w:rsidR="0000603C" w:rsidRPr="00C42B88">
        <w:rPr>
          <w:rFonts w:ascii="Arial" w:hAnsi="Arial" w:cs="Arial"/>
        </w:rPr>
        <w:t xml:space="preserve"> </w:t>
      </w:r>
    </w:p>
    <w:bookmarkEnd w:id="354"/>
    <w:bookmarkEnd w:id="355"/>
    <w:bookmarkEnd w:id="356"/>
    <w:p w14:paraId="73B3DFA3" w14:textId="77777777" w:rsidR="00B925BF" w:rsidRPr="00C42B88" w:rsidRDefault="00B925BF" w:rsidP="00A01932">
      <w:pPr>
        <w:ind w:left="0" w:firstLine="0"/>
        <w:rPr>
          <w:rFonts w:ascii="Arial" w:hAnsi="Arial" w:cs="Arial"/>
          <w:szCs w:val="24"/>
        </w:rPr>
      </w:pPr>
      <w:r w:rsidRPr="00C42B88">
        <w:rPr>
          <w:rFonts w:ascii="Arial" w:hAnsi="Arial" w:cs="Arial"/>
          <w:szCs w:val="24"/>
        </w:rPr>
        <w:t xml:space="preserve">Cette Section inclut les </w:t>
      </w:r>
      <w:r w:rsidRPr="00C42B88">
        <w:rPr>
          <w:rFonts w:ascii="Arial" w:hAnsi="Arial" w:cs="Arial"/>
        </w:rPr>
        <w:t xml:space="preserve">facteurs, méthodes et </w:t>
      </w:r>
      <w:r w:rsidRPr="00C42B88">
        <w:rPr>
          <w:rFonts w:ascii="Arial" w:hAnsi="Arial" w:cs="Arial"/>
          <w:szCs w:val="24"/>
        </w:rPr>
        <w:t xml:space="preserve">critères que </w:t>
      </w:r>
      <w:r w:rsidRPr="00C42B88">
        <w:rPr>
          <w:rFonts w:ascii="Arial" w:hAnsi="Arial" w:cs="Arial"/>
        </w:rPr>
        <w:t>le Maître de l’Ouvrage</w:t>
      </w:r>
      <w:r w:rsidRPr="00C42B88">
        <w:rPr>
          <w:rFonts w:ascii="Arial" w:hAnsi="Arial" w:cs="Arial"/>
          <w:szCs w:val="24"/>
        </w:rPr>
        <w:t xml:space="preserve"> doit utiliser pour évaluer une offre et déterminer si un Soumissionnaire satisfait aux qualifications requises. </w:t>
      </w:r>
      <w:r w:rsidRPr="00C42B88">
        <w:rPr>
          <w:rFonts w:ascii="Arial" w:hAnsi="Arial" w:cs="Arial"/>
        </w:rPr>
        <w:t xml:space="preserve">Le Maître de l’Ouvrage </w:t>
      </w:r>
      <w:r w:rsidRPr="00C42B88">
        <w:rPr>
          <w:rFonts w:ascii="Arial" w:hAnsi="Arial" w:cs="Arial"/>
          <w:szCs w:val="24"/>
        </w:rPr>
        <w:t xml:space="preserve">n’utilisera pas d’autres critères que ceux indiqués dans le présent Dossier d’appel d’offres. </w:t>
      </w:r>
    </w:p>
    <w:p w14:paraId="0687BB40" w14:textId="77777777" w:rsidR="009709EF" w:rsidRPr="00C42B88" w:rsidRDefault="009709EF" w:rsidP="00A01932">
      <w:pPr>
        <w:ind w:left="0" w:firstLine="0"/>
        <w:rPr>
          <w:rFonts w:ascii="Arial" w:hAnsi="Arial" w:cs="Arial"/>
          <w:szCs w:val="24"/>
        </w:rPr>
      </w:pPr>
      <w:r w:rsidRPr="00C42B88">
        <w:rPr>
          <w:rFonts w:ascii="Arial" w:hAnsi="Arial" w:cs="Arial"/>
        </w:rPr>
        <w:t>Le Soumissionnaire fournira tous les renseignements demandés dans les formulaires joints à la Section IV, Formulaires de soumission.</w:t>
      </w:r>
    </w:p>
    <w:p w14:paraId="1957A358" w14:textId="77B8A4E6" w:rsidR="00B925BF" w:rsidRPr="00C42B88" w:rsidRDefault="00B925BF" w:rsidP="00A01932">
      <w:pPr>
        <w:ind w:left="0" w:firstLine="0"/>
        <w:rPr>
          <w:rFonts w:ascii="Arial" w:hAnsi="Arial" w:cs="Arial"/>
          <w:i/>
          <w:iCs/>
          <w:szCs w:val="24"/>
        </w:rPr>
      </w:pPr>
    </w:p>
    <w:p w14:paraId="5976FB86" w14:textId="4EE4200A" w:rsidR="00D16E86" w:rsidRPr="00C42B88" w:rsidRDefault="00D16E86" w:rsidP="00A01932">
      <w:pPr>
        <w:ind w:left="0" w:firstLine="0"/>
        <w:rPr>
          <w:rFonts w:ascii="Arial" w:hAnsi="Arial" w:cs="Arial"/>
        </w:rPr>
      </w:pPr>
      <w:r w:rsidRPr="00C42B88">
        <w:rPr>
          <w:rFonts w:ascii="Arial" w:hAnsi="Arial" w:cs="Arial"/>
        </w:rPr>
        <w:t>Tout montant indiqué par le Soumissionnaire sera en équivalent US$ ou € en utilisant le taux de change déterminé de la manière suivante</w:t>
      </w:r>
      <w:r w:rsidR="005B69F3" w:rsidRPr="00C42B88">
        <w:rPr>
          <w:rFonts w:ascii="Arial" w:hAnsi="Arial" w:cs="Arial"/>
        </w:rPr>
        <w:t> :</w:t>
      </w:r>
    </w:p>
    <w:p w14:paraId="36F3FFA9" w14:textId="68263698" w:rsidR="005001E0" w:rsidRPr="00C42B88" w:rsidRDefault="00D16E86" w:rsidP="001725DF">
      <w:pPr>
        <w:pStyle w:val="Paragraphedeliste"/>
        <w:numPr>
          <w:ilvl w:val="1"/>
          <w:numId w:val="28"/>
        </w:numPr>
        <w:rPr>
          <w:rFonts w:ascii="Arial" w:hAnsi="Arial" w:cs="Arial"/>
        </w:rPr>
      </w:pPr>
      <w:r w:rsidRPr="00C42B88">
        <w:rPr>
          <w:rFonts w:ascii="Arial" w:hAnsi="Arial" w:cs="Arial"/>
        </w:rPr>
        <w:t>Pour le chiffre d’affaires et autres données financières annuels requis, le taux de change applicable sera celui du dernier jour de l’année calendaire en question</w:t>
      </w:r>
      <w:r w:rsidR="005B69F3" w:rsidRPr="00C42B88">
        <w:rPr>
          <w:rFonts w:ascii="Arial" w:hAnsi="Arial" w:cs="Arial"/>
        </w:rPr>
        <w:t> ;</w:t>
      </w:r>
    </w:p>
    <w:p w14:paraId="49A3CC43" w14:textId="77777777" w:rsidR="005001E0" w:rsidRPr="00C42B88" w:rsidRDefault="00D16E86" w:rsidP="001725DF">
      <w:pPr>
        <w:pStyle w:val="Paragraphedeliste"/>
        <w:numPr>
          <w:ilvl w:val="1"/>
          <w:numId w:val="28"/>
        </w:numPr>
        <w:rPr>
          <w:rFonts w:ascii="Arial" w:hAnsi="Arial" w:cs="Arial"/>
        </w:rPr>
      </w:pPr>
      <w:r w:rsidRPr="00C42B88">
        <w:rPr>
          <w:rFonts w:ascii="Arial" w:hAnsi="Arial" w:cs="Arial"/>
        </w:rPr>
        <w:t>Pour le montant d’un marché, le taux de change sera celui de la date de signature du marché en question.</w:t>
      </w:r>
    </w:p>
    <w:p w14:paraId="4C5F6BC7" w14:textId="77777777" w:rsidR="00D16E86" w:rsidRPr="00C42B88" w:rsidRDefault="00D16E86" w:rsidP="00A01932">
      <w:pPr>
        <w:ind w:left="0" w:firstLine="0"/>
        <w:rPr>
          <w:rFonts w:ascii="Arial" w:hAnsi="Arial" w:cs="Arial"/>
        </w:rPr>
      </w:pPr>
      <w:r w:rsidRPr="00C42B88">
        <w:rPr>
          <w:rFonts w:ascii="Arial" w:hAnsi="Arial" w:cs="Arial"/>
        </w:rPr>
        <w:t xml:space="preserve">Les taux de change seront ceux provenant de la source identifiée à l’article 32.1 des IS. Le Maître de l’Ouvrage aura la latitude de corriger toute erreur commise dans la détermination du taux de change </w:t>
      </w:r>
      <w:r w:rsidR="00D02222" w:rsidRPr="00C42B88">
        <w:rPr>
          <w:rFonts w:ascii="Arial" w:hAnsi="Arial" w:cs="Arial"/>
        </w:rPr>
        <w:t xml:space="preserve">utilisé </w:t>
      </w:r>
      <w:r w:rsidRPr="00C42B88">
        <w:rPr>
          <w:rFonts w:ascii="Arial" w:hAnsi="Arial" w:cs="Arial"/>
        </w:rPr>
        <w:t>dans l’Offre.</w:t>
      </w:r>
    </w:p>
    <w:p w14:paraId="03B69208" w14:textId="77777777" w:rsidR="000A450A" w:rsidRPr="00C42B88" w:rsidRDefault="000A450A" w:rsidP="00427307">
      <w:pPr>
        <w:ind w:left="720"/>
        <w:rPr>
          <w:rFonts w:ascii="Arial" w:hAnsi="Arial" w:cs="Arial"/>
        </w:rPr>
      </w:pPr>
    </w:p>
    <w:p w14:paraId="0E0CDD21" w14:textId="77777777" w:rsidR="0028687F" w:rsidRPr="00C42B88" w:rsidRDefault="0028687F">
      <w:pPr>
        <w:jc w:val="left"/>
        <w:rPr>
          <w:rFonts w:ascii="Arial" w:hAnsi="Arial" w:cs="Arial"/>
          <w:b/>
        </w:rPr>
      </w:pPr>
      <w:r w:rsidRPr="00C42B88">
        <w:rPr>
          <w:rFonts w:ascii="Arial" w:hAnsi="Arial" w:cs="Arial"/>
          <w:b/>
        </w:rPr>
        <w:br w:type="page"/>
      </w:r>
    </w:p>
    <w:p w14:paraId="79E355EA" w14:textId="7CBAF267" w:rsidR="00D16E86" w:rsidRPr="00C42B88" w:rsidRDefault="000A450A" w:rsidP="003E1FF1">
      <w:pPr>
        <w:spacing w:before="360"/>
        <w:rPr>
          <w:rFonts w:ascii="Arial" w:hAnsi="Arial" w:cs="Arial"/>
          <w:b/>
          <w:sz w:val="28"/>
          <w:szCs w:val="28"/>
        </w:rPr>
      </w:pPr>
      <w:r w:rsidRPr="00C42B88">
        <w:rPr>
          <w:rFonts w:ascii="Arial" w:hAnsi="Arial" w:cs="Arial"/>
          <w:b/>
          <w:sz w:val="28"/>
          <w:szCs w:val="28"/>
        </w:rPr>
        <w:lastRenderedPageBreak/>
        <w:t>1.</w:t>
      </w:r>
      <w:r w:rsidR="00D16E86" w:rsidRPr="00C42B88">
        <w:rPr>
          <w:rFonts w:ascii="Arial" w:hAnsi="Arial" w:cs="Arial"/>
          <w:b/>
          <w:sz w:val="28"/>
          <w:szCs w:val="28"/>
        </w:rPr>
        <w:t xml:space="preserve"> </w:t>
      </w:r>
      <w:r w:rsidR="003E1FF1" w:rsidRPr="00C42B88">
        <w:rPr>
          <w:rFonts w:ascii="Arial" w:hAnsi="Arial" w:cs="Arial"/>
          <w:b/>
          <w:sz w:val="28"/>
          <w:szCs w:val="28"/>
        </w:rPr>
        <w:tab/>
      </w:r>
      <w:r w:rsidR="00C97825" w:rsidRPr="00C42B88">
        <w:rPr>
          <w:rFonts w:ascii="Arial" w:hAnsi="Arial" w:cs="Arial"/>
          <w:b/>
          <w:sz w:val="28"/>
          <w:szCs w:val="28"/>
        </w:rPr>
        <w:t>Marge de p</w:t>
      </w:r>
      <w:r w:rsidR="00D16E86" w:rsidRPr="00C42B88">
        <w:rPr>
          <w:rFonts w:ascii="Arial" w:hAnsi="Arial" w:cs="Arial"/>
          <w:b/>
          <w:sz w:val="28"/>
          <w:szCs w:val="28"/>
        </w:rPr>
        <w:t xml:space="preserve">référence </w:t>
      </w:r>
    </w:p>
    <w:p w14:paraId="7945C800" w14:textId="7EEB75DB" w:rsidR="00B925BF" w:rsidRPr="00C42B88" w:rsidRDefault="00FC1375" w:rsidP="003E1FF1">
      <w:pPr>
        <w:spacing w:after="120"/>
        <w:ind w:left="1276" w:hanging="720"/>
        <w:rPr>
          <w:rFonts w:ascii="Arial" w:hAnsi="Arial" w:cs="Arial"/>
        </w:rPr>
      </w:pPr>
      <w:r w:rsidRPr="00C42B88">
        <w:rPr>
          <w:rFonts w:ascii="Arial" w:hAnsi="Arial" w:cs="Arial"/>
        </w:rPr>
        <w:t xml:space="preserve">Une marge de préférence </w:t>
      </w:r>
      <w:r w:rsidRPr="00C42B88">
        <w:rPr>
          <w:rFonts w:ascii="Arial" w:hAnsi="Arial" w:cs="Arial"/>
          <w:b/>
          <w:color w:val="0000FF"/>
        </w:rPr>
        <w:t>ne sera pas</w:t>
      </w:r>
      <w:r w:rsidRPr="00C42B88">
        <w:rPr>
          <w:rFonts w:ascii="Arial" w:hAnsi="Arial" w:cs="Arial"/>
        </w:rPr>
        <w:t xml:space="preserve"> accordée aux entreprises nationales</w:t>
      </w:r>
      <w:r w:rsidR="00B925BF" w:rsidRPr="00C42B88">
        <w:rPr>
          <w:rFonts w:ascii="Arial" w:hAnsi="Arial" w:cs="Arial"/>
        </w:rPr>
        <w:t>.</w:t>
      </w:r>
    </w:p>
    <w:p w14:paraId="4D9C4E8A" w14:textId="77777777" w:rsidR="000A450A" w:rsidRPr="00C42B88" w:rsidRDefault="0056347F" w:rsidP="003E1FF1">
      <w:pPr>
        <w:spacing w:before="360"/>
        <w:rPr>
          <w:rFonts w:ascii="Arial" w:hAnsi="Arial" w:cs="Arial"/>
          <w:b/>
          <w:sz w:val="28"/>
          <w:szCs w:val="28"/>
        </w:rPr>
      </w:pPr>
      <w:r w:rsidRPr="00C42B88">
        <w:rPr>
          <w:rFonts w:ascii="Arial" w:hAnsi="Arial" w:cs="Arial"/>
          <w:b/>
          <w:sz w:val="28"/>
          <w:szCs w:val="28"/>
        </w:rPr>
        <w:t>2.</w:t>
      </w:r>
      <w:r w:rsidRPr="00C42B88">
        <w:rPr>
          <w:rFonts w:ascii="Arial" w:hAnsi="Arial" w:cs="Arial"/>
          <w:b/>
          <w:sz w:val="28"/>
          <w:szCs w:val="28"/>
        </w:rPr>
        <w:tab/>
      </w:r>
      <w:r w:rsidR="000A450A" w:rsidRPr="00C42B88">
        <w:rPr>
          <w:rFonts w:ascii="Arial" w:hAnsi="Arial" w:cs="Arial"/>
          <w:b/>
          <w:sz w:val="28"/>
          <w:szCs w:val="28"/>
        </w:rPr>
        <w:t xml:space="preserve">Évaluation </w:t>
      </w:r>
      <w:r w:rsidR="009709EF" w:rsidRPr="00C42B88">
        <w:rPr>
          <w:rFonts w:ascii="Arial" w:hAnsi="Arial" w:cs="Arial"/>
          <w:b/>
          <w:sz w:val="28"/>
          <w:szCs w:val="28"/>
        </w:rPr>
        <w:t>(IS 35)</w:t>
      </w:r>
    </w:p>
    <w:p w14:paraId="007DDD01" w14:textId="2C0B6EBB" w:rsidR="000A450A" w:rsidRPr="00C42B88" w:rsidRDefault="000A450A" w:rsidP="003E1FF1">
      <w:pPr>
        <w:spacing w:before="120" w:after="120"/>
        <w:ind w:left="567" w:firstLine="0"/>
        <w:rPr>
          <w:rFonts w:ascii="Arial" w:hAnsi="Arial" w:cs="Arial"/>
        </w:rPr>
      </w:pPr>
      <w:r w:rsidRPr="00C42B88">
        <w:rPr>
          <w:rFonts w:ascii="Arial" w:hAnsi="Arial" w:cs="Arial"/>
        </w:rPr>
        <w:t>En sus des critères dont la liste figure à l’article 3</w:t>
      </w:r>
      <w:r w:rsidR="009709EF" w:rsidRPr="00C42B88">
        <w:rPr>
          <w:rFonts w:ascii="Arial" w:hAnsi="Arial" w:cs="Arial"/>
        </w:rPr>
        <w:t>5</w:t>
      </w:r>
      <w:r w:rsidRPr="00C42B88">
        <w:rPr>
          <w:rFonts w:ascii="Arial" w:hAnsi="Arial" w:cs="Arial"/>
        </w:rPr>
        <w:t xml:space="preserve">.2 </w:t>
      </w:r>
      <w:proofErr w:type="gramStart"/>
      <w:r w:rsidRPr="00C42B88">
        <w:rPr>
          <w:rFonts w:ascii="Arial" w:hAnsi="Arial" w:cs="Arial"/>
        </w:rPr>
        <w:t>a)-</w:t>
      </w:r>
      <w:proofErr w:type="gramEnd"/>
      <w:r w:rsidRPr="00C42B88">
        <w:rPr>
          <w:rFonts w:ascii="Arial" w:hAnsi="Arial" w:cs="Arial"/>
        </w:rPr>
        <w:t>e) des IS, les critères ci-après seront utilisés</w:t>
      </w:r>
      <w:r w:rsidR="005B69F3" w:rsidRPr="00C42B88">
        <w:rPr>
          <w:rFonts w:ascii="Arial" w:hAnsi="Arial" w:cs="Arial"/>
        </w:rPr>
        <w:t> :</w:t>
      </w:r>
    </w:p>
    <w:p w14:paraId="77940CCF" w14:textId="3694E949" w:rsidR="000A450A" w:rsidRPr="00C42B88" w:rsidRDefault="0056347F" w:rsidP="00D3014C">
      <w:pPr>
        <w:spacing w:after="120"/>
        <w:ind w:left="0" w:firstLine="0"/>
        <w:rPr>
          <w:rFonts w:ascii="Arial" w:hAnsi="Arial" w:cs="Arial"/>
        </w:rPr>
      </w:pPr>
      <w:r w:rsidRPr="00C42B88">
        <w:rPr>
          <w:rFonts w:ascii="Arial" w:hAnsi="Arial" w:cs="Arial"/>
          <w:b/>
        </w:rPr>
        <w:t>2</w:t>
      </w:r>
      <w:r w:rsidR="000A450A" w:rsidRPr="00C42B88">
        <w:rPr>
          <w:rFonts w:ascii="Arial" w:hAnsi="Arial" w:cs="Arial"/>
          <w:b/>
        </w:rPr>
        <w:t>.1</w:t>
      </w:r>
      <w:r w:rsidR="000A450A" w:rsidRPr="00C42B88">
        <w:rPr>
          <w:rFonts w:ascii="Arial" w:hAnsi="Arial" w:cs="Arial"/>
          <w:b/>
        </w:rPr>
        <w:tab/>
        <w:t>Acceptabilité de la Proposition Technique</w:t>
      </w:r>
      <w:r w:rsidR="005B69F3" w:rsidRPr="00C42B88">
        <w:rPr>
          <w:rFonts w:ascii="Arial" w:hAnsi="Arial" w:cs="Arial"/>
        </w:rPr>
        <w:t> :</w:t>
      </w:r>
    </w:p>
    <w:p w14:paraId="6F615EF1" w14:textId="77777777" w:rsidR="00DC24B7" w:rsidRPr="00C42B88" w:rsidRDefault="00D02222" w:rsidP="003E1FF1">
      <w:pPr>
        <w:ind w:left="720" w:firstLine="0"/>
        <w:rPr>
          <w:rFonts w:ascii="Arial" w:hAnsi="Arial" w:cs="Arial"/>
        </w:rPr>
      </w:pPr>
      <w:r w:rsidRPr="00C42B88">
        <w:rPr>
          <w:rFonts w:ascii="Arial" w:hAnsi="Arial" w:cs="Arial"/>
        </w:rPr>
        <w:t>L’évaluation de l’Offre technique présentée par le Soumissionnaire comprendra</w:t>
      </w:r>
      <w:r w:rsidR="005B69F3" w:rsidRPr="00C42B88">
        <w:rPr>
          <w:rFonts w:ascii="Arial" w:hAnsi="Arial" w:cs="Arial"/>
        </w:rPr>
        <w:t> :</w:t>
      </w:r>
      <w:r w:rsidRPr="00C42B88">
        <w:rPr>
          <w:rFonts w:ascii="Arial" w:hAnsi="Arial" w:cs="Arial"/>
        </w:rPr>
        <w:t xml:space="preserve"> (a)</w:t>
      </w:r>
      <w:r w:rsidR="003E1FF1" w:rsidRPr="00C42B88">
        <w:rPr>
          <w:rFonts w:ascii="Arial" w:hAnsi="Arial" w:cs="Arial"/>
        </w:rPr>
        <w:t> </w:t>
      </w:r>
      <w:r w:rsidRPr="00C42B88">
        <w:rPr>
          <w:rFonts w:ascii="Arial" w:hAnsi="Arial" w:cs="Arial"/>
        </w:rPr>
        <w:t xml:space="preserve">l’évaluation de la capacité technique du Soumissionnaire à mobiliser les équipements et le personnel clés pour l’exécution du Marché, </w:t>
      </w:r>
    </w:p>
    <w:p w14:paraId="3984EA59" w14:textId="77777777" w:rsidR="00DC24B7" w:rsidRPr="00C42B88" w:rsidRDefault="00D02222" w:rsidP="003E1FF1">
      <w:pPr>
        <w:ind w:left="720" w:firstLine="0"/>
        <w:rPr>
          <w:rFonts w:ascii="Arial" w:hAnsi="Arial" w:cs="Arial"/>
        </w:rPr>
      </w:pPr>
      <w:r w:rsidRPr="00C42B88">
        <w:rPr>
          <w:rFonts w:ascii="Arial" w:hAnsi="Arial" w:cs="Arial"/>
        </w:rPr>
        <w:t>(b)</w:t>
      </w:r>
      <w:r w:rsidR="003E1FF1" w:rsidRPr="00C42B88">
        <w:rPr>
          <w:rFonts w:ascii="Arial" w:hAnsi="Arial" w:cs="Arial"/>
        </w:rPr>
        <w:t> </w:t>
      </w:r>
      <w:r w:rsidRPr="00C42B88">
        <w:rPr>
          <w:rFonts w:ascii="Arial" w:hAnsi="Arial" w:cs="Arial"/>
        </w:rPr>
        <w:t xml:space="preserve">la méthode d’exécution, </w:t>
      </w:r>
    </w:p>
    <w:p w14:paraId="3533C669" w14:textId="77777777" w:rsidR="00DC24B7" w:rsidRPr="00C42B88" w:rsidRDefault="00D02222" w:rsidP="003E1FF1">
      <w:pPr>
        <w:ind w:left="720" w:firstLine="0"/>
        <w:rPr>
          <w:rFonts w:ascii="Arial" w:hAnsi="Arial" w:cs="Arial"/>
        </w:rPr>
      </w:pPr>
      <w:r w:rsidRPr="00C42B88">
        <w:rPr>
          <w:rFonts w:ascii="Arial" w:hAnsi="Arial" w:cs="Arial"/>
        </w:rPr>
        <w:t>(c)</w:t>
      </w:r>
      <w:r w:rsidR="003E1FF1" w:rsidRPr="00C42B88">
        <w:rPr>
          <w:rFonts w:ascii="Arial" w:hAnsi="Arial" w:cs="Arial"/>
        </w:rPr>
        <w:t> </w:t>
      </w:r>
      <w:r w:rsidRPr="00C42B88">
        <w:rPr>
          <w:rFonts w:ascii="Arial" w:hAnsi="Arial" w:cs="Arial"/>
        </w:rPr>
        <w:t xml:space="preserve">le calendrier de travail, et </w:t>
      </w:r>
    </w:p>
    <w:p w14:paraId="05BC49CE" w14:textId="019AF79B" w:rsidR="000A450A" w:rsidRPr="00C42B88" w:rsidRDefault="00D02222" w:rsidP="003E1FF1">
      <w:pPr>
        <w:ind w:left="720" w:firstLine="0"/>
        <w:rPr>
          <w:rFonts w:ascii="Arial" w:hAnsi="Arial" w:cs="Arial"/>
        </w:rPr>
      </w:pPr>
      <w:r w:rsidRPr="00C42B88">
        <w:rPr>
          <w:rFonts w:ascii="Arial" w:hAnsi="Arial" w:cs="Arial"/>
        </w:rPr>
        <w:t>(d)</w:t>
      </w:r>
      <w:r w:rsidR="003E1FF1" w:rsidRPr="00C42B88">
        <w:rPr>
          <w:rFonts w:ascii="Arial" w:hAnsi="Arial" w:cs="Arial"/>
        </w:rPr>
        <w:t> </w:t>
      </w:r>
      <w:r w:rsidRPr="00C42B88">
        <w:rPr>
          <w:rFonts w:ascii="Arial" w:hAnsi="Arial" w:cs="Arial"/>
        </w:rPr>
        <w:t>les sources d’approvisionnement dans les détails suffisants, et en conformité avec les exigences définies à la Section VII. Spécifications des Travaux.</w:t>
      </w:r>
    </w:p>
    <w:p w14:paraId="2368125E" w14:textId="352904A6" w:rsidR="00B925BF" w:rsidRPr="00C42B88" w:rsidRDefault="0056347F" w:rsidP="00056853">
      <w:pPr>
        <w:ind w:left="720"/>
        <w:rPr>
          <w:rFonts w:ascii="Arial" w:hAnsi="Arial" w:cs="Arial"/>
        </w:rPr>
      </w:pPr>
      <w:r w:rsidRPr="00C42B88">
        <w:rPr>
          <w:rFonts w:ascii="Arial" w:hAnsi="Arial" w:cs="Arial"/>
          <w:b/>
        </w:rPr>
        <w:t>2</w:t>
      </w:r>
      <w:r w:rsidR="000A450A" w:rsidRPr="00C42B88">
        <w:rPr>
          <w:rFonts w:ascii="Arial" w:hAnsi="Arial" w:cs="Arial"/>
          <w:b/>
        </w:rPr>
        <w:t>.2</w:t>
      </w:r>
      <w:r w:rsidR="000A450A" w:rsidRPr="00C42B88">
        <w:rPr>
          <w:rFonts w:ascii="Arial" w:hAnsi="Arial" w:cs="Arial"/>
          <w:b/>
        </w:rPr>
        <w:tab/>
        <w:t>Marchés pour lots multiples</w:t>
      </w:r>
      <w:r w:rsidR="00B925BF" w:rsidRPr="00C42B88">
        <w:rPr>
          <w:rFonts w:ascii="Arial" w:hAnsi="Arial" w:cs="Arial"/>
        </w:rPr>
        <w:t xml:space="preserve"> </w:t>
      </w:r>
      <w:r w:rsidR="00B925BF" w:rsidRPr="00C42B88">
        <w:rPr>
          <w:rFonts w:ascii="Arial" w:hAnsi="Arial" w:cs="Arial"/>
          <w:b/>
        </w:rPr>
        <w:t>(IS</w:t>
      </w:r>
      <w:r w:rsidR="009709EF" w:rsidRPr="00C42B88">
        <w:rPr>
          <w:rFonts w:ascii="Arial" w:hAnsi="Arial" w:cs="Arial"/>
          <w:b/>
        </w:rPr>
        <w:t xml:space="preserve"> 35</w:t>
      </w:r>
      <w:r w:rsidR="00B925BF" w:rsidRPr="00C42B88">
        <w:rPr>
          <w:rFonts w:ascii="Arial" w:hAnsi="Arial" w:cs="Arial"/>
          <w:b/>
        </w:rPr>
        <w:t>.4)</w:t>
      </w:r>
      <w:r w:rsidR="005B69F3" w:rsidRPr="00C42B88">
        <w:rPr>
          <w:rFonts w:ascii="Arial" w:hAnsi="Arial" w:cs="Arial"/>
        </w:rPr>
        <w:t xml:space="preserve"> : </w:t>
      </w:r>
    </w:p>
    <w:p w14:paraId="1890AE5E" w14:textId="77777777" w:rsidR="00FC1375" w:rsidRPr="00C42B88" w:rsidRDefault="00FC1375" w:rsidP="00FC1375">
      <w:pPr>
        <w:ind w:left="720"/>
        <w:rPr>
          <w:rFonts w:ascii="Arial" w:hAnsi="Arial" w:cs="Arial"/>
        </w:rPr>
      </w:pPr>
      <w:r w:rsidRPr="00C42B88">
        <w:rPr>
          <w:rFonts w:ascii="Arial" w:hAnsi="Arial" w:cs="Arial"/>
          <w:b/>
        </w:rPr>
        <w:t>2.2</w:t>
      </w:r>
      <w:r w:rsidRPr="00C42B88">
        <w:rPr>
          <w:rFonts w:ascii="Arial" w:hAnsi="Arial" w:cs="Arial"/>
          <w:b/>
        </w:rPr>
        <w:tab/>
        <w:t>Marchés pour lots multiples</w:t>
      </w:r>
      <w:r w:rsidRPr="00C42B88">
        <w:rPr>
          <w:rFonts w:ascii="Arial" w:hAnsi="Arial" w:cs="Arial"/>
        </w:rPr>
        <w:t xml:space="preserve"> </w:t>
      </w:r>
      <w:r w:rsidRPr="00C42B88">
        <w:rPr>
          <w:rFonts w:ascii="Arial" w:hAnsi="Arial" w:cs="Arial"/>
          <w:b/>
        </w:rPr>
        <w:t>(IS 35.4)</w:t>
      </w:r>
      <w:r w:rsidRPr="00C42B88">
        <w:rPr>
          <w:rFonts w:ascii="Arial" w:hAnsi="Arial" w:cs="Arial"/>
        </w:rPr>
        <w:t xml:space="preserve"> : </w:t>
      </w:r>
    </w:p>
    <w:p w14:paraId="017E070C" w14:textId="77777777" w:rsidR="00FC1375" w:rsidRPr="00C42B88" w:rsidRDefault="00FC1375" w:rsidP="00FC1375">
      <w:pPr>
        <w:ind w:left="709" w:firstLine="0"/>
        <w:rPr>
          <w:rFonts w:ascii="Arial" w:hAnsi="Arial" w:cs="Arial"/>
          <w:color w:val="0000FF"/>
        </w:rPr>
      </w:pPr>
      <w:r w:rsidRPr="00C42B88">
        <w:rPr>
          <w:rFonts w:ascii="Arial" w:hAnsi="Arial" w:cs="Arial"/>
          <w:color w:val="0000FF"/>
        </w:rPr>
        <w:t>Sans objet. Le présent marché est à lot unique</w:t>
      </w:r>
    </w:p>
    <w:p w14:paraId="5AE101FE" w14:textId="77777777" w:rsidR="00FC1375" w:rsidRPr="00C42B88" w:rsidRDefault="00FC1375" w:rsidP="00FC1375">
      <w:pPr>
        <w:tabs>
          <w:tab w:val="left" w:pos="1065"/>
        </w:tabs>
        <w:ind w:left="720"/>
        <w:rPr>
          <w:rFonts w:ascii="Arial" w:hAnsi="Arial" w:cs="Arial"/>
        </w:rPr>
      </w:pPr>
      <w:r w:rsidRPr="00C42B88">
        <w:rPr>
          <w:rFonts w:ascii="Arial" w:hAnsi="Arial" w:cs="Arial"/>
          <w:b/>
        </w:rPr>
        <w:t>2.3</w:t>
      </w:r>
      <w:r w:rsidRPr="00C42B88">
        <w:rPr>
          <w:rFonts w:ascii="Arial" w:hAnsi="Arial" w:cs="Arial"/>
          <w:b/>
        </w:rPr>
        <w:tab/>
        <w:t>Critères de qualification pour lots multiples :</w:t>
      </w:r>
    </w:p>
    <w:p w14:paraId="051654AE" w14:textId="732D734F" w:rsidR="00FC1375" w:rsidRPr="00C42B88" w:rsidRDefault="00FC1375" w:rsidP="00FC1375">
      <w:pPr>
        <w:ind w:left="720" w:firstLine="0"/>
        <w:rPr>
          <w:rFonts w:ascii="Arial" w:hAnsi="Arial" w:cs="Arial"/>
          <w:b/>
        </w:rPr>
      </w:pPr>
      <w:r w:rsidRPr="00C42B88">
        <w:rPr>
          <w:rFonts w:ascii="Arial" w:hAnsi="Arial" w:cs="Arial"/>
        </w:rPr>
        <w:t xml:space="preserve">La présente Section décrit les critères de qualification pour chaque lot et pour les lots multiples. Les critères de qualification à considérer au titre de 3.1, 3.2, 4.2(a) et 4.2(b) ci-après pour plus d’un lot (ou groupe de lots) sont les minima agrégés requis pour l’ensemble des lots (groupes de lots) pour lesquels le Soumissionnaire a remis </w:t>
      </w:r>
      <w:r w:rsidR="0072463E" w:rsidRPr="00C42B88">
        <w:rPr>
          <w:rFonts w:ascii="Arial" w:hAnsi="Arial" w:cs="Arial"/>
        </w:rPr>
        <w:t>d’</w:t>
      </w:r>
      <w:r w:rsidRPr="00C42B88">
        <w:rPr>
          <w:rFonts w:ascii="Arial" w:hAnsi="Arial" w:cs="Arial"/>
        </w:rPr>
        <w:t>offre. Cependant, en ce qui concerne l’expérience spécifique requise au point 4.2 (a) ci-après, le Maître de l’Ouvrage sélectionnera l’une ou plusieurs des options identifiées ci-après :</w:t>
      </w:r>
    </w:p>
    <w:p w14:paraId="44BB4943" w14:textId="77777777" w:rsidR="00FC1375" w:rsidRPr="00C42B88" w:rsidRDefault="00FC1375" w:rsidP="00FC1375">
      <w:pPr>
        <w:ind w:left="720" w:hanging="11"/>
        <w:rPr>
          <w:rFonts w:ascii="Arial" w:hAnsi="Arial" w:cs="Arial"/>
        </w:rPr>
      </w:pPr>
      <w:r w:rsidRPr="00C42B88">
        <w:rPr>
          <w:rFonts w:ascii="Arial" w:hAnsi="Arial" w:cs="Arial"/>
        </w:rPr>
        <w:t>Considérant que :</w:t>
      </w:r>
    </w:p>
    <w:p w14:paraId="5FF67611" w14:textId="77777777" w:rsidR="00FC1375" w:rsidRPr="00C42B88" w:rsidRDefault="00FC1375" w:rsidP="00FC1375">
      <w:pPr>
        <w:ind w:left="720" w:hanging="11"/>
        <w:rPr>
          <w:rFonts w:ascii="Arial" w:hAnsi="Arial" w:cs="Arial"/>
        </w:rPr>
      </w:pPr>
      <w:r w:rsidRPr="00C42B88">
        <w:rPr>
          <w:rFonts w:ascii="Arial" w:hAnsi="Arial" w:cs="Arial"/>
        </w:rPr>
        <w:t>N est le nombre minimum requis de marchés</w:t>
      </w:r>
    </w:p>
    <w:p w14:paraId="0D1C4524" w14:textId="77777777" w:rsidR="00FC1375" w:rsidRPr="00C42B88" w:rsidRDefault="00FC1375" w:rsidP="00FC1375">
      <w:pPr>
        <w:ind w:left="720" w:hanging="11"/>
        <w:rPr>
          <w:rFonts w:ascii="Arial" w:hAnsi="Arial" w:cs="Arial"/>
        </w:rPr>
      </w:pPr>
      <w:r w:rsidRPr="00C42B88">
        <w:rPr>
          <w:rFonts w:ascii="Arial" w:hAnsi="Arial" w:cs="Arial"/>
        </w:rPr>
        <w:t xml:space="preserve">V est la valeur minimale requise d’un marché, </w:t>
      </w:r>
    </w:p>
    <w:p w14:paraId="10953D30" w14:textId="77777777" w:rsidR="00FC1375" w:rsidRPr="00C42B88" w:rsidRDefault="00FC1375" w:rsidP="00FC1375">
      <w:pPr>
        <w:ind w:left="709" w:firstLine="0"/>
        <w:rPr>
          <w:rFonts w:ascii="Arial" w:hAnsi="Arial" w:cs="Arial"/>
          <w:color w:val="0000FF"/>
        </w:rPr>
      </w:pPr>
      <w:r w:rsidRPr="00C42B88">
        <w:rPr>
          <w:rFonts w:ascii="Arial" w:hAnsi="Arial" w:cs="Arial"/>
          <w:color w:val="0000FF"/>
        </w:rPr>
        <w:t>Avoir réalisé au moins N marchés de montant V chacun,</w:t>
      </w:r>
    </w:p>
    <w:p w14:paraId="48591C60" w14:textId="77777777" w:rsidR="00FC1375" w:rsidRPr="00C42B88" w:rsidRDefault="00FC1375" w:rsidP="00FC1375">
      <w:pPr>
        <w:spacing w:after="120"/>
        <w:ind w:left="720" w:hanging="720"/>
        <w:rPr>
          <w:rFonts w:ascii="Arial" w:hAnsi="Arial" w:cs="Arial"/>
          <w:i/>
        </w:rPr>
      </w:pPr>
      <w:r w:rsidRPr="00C42B88">
        <w:rPr>
          <w:rFonts w:ascii="Arial" w:hAnsi="Arial" w:cs="Arial"/>
          <w:b/>
        </w:rPr>
        <w:t>2.4</w:t>
      </w:r>
      <w:r w:rsidRPr="00C42B88">
        <w:rPr>
          <w:rFonts w:ascii="Arial" w:hAnsi="Arial" w:cs="Arial"/>
          <w:b/>
        </w:rPr>
        <w:tab/>
        <w:t xml:space="preserve">Variantes au délai d’exécution : </w:t>
      </w:r>
      <w:r w:rsidRPr="00C42B88">
        <w:rPr>
          <w:rFonts w:ascii="Arial" w:hAnsi="Arial" w:cs="Arial"/>
        </w:rPr>
        <w:t>si elles sont permises en application de l’article 13.2 des IS, elles seront évaluées comme suit :</w:t>
      </w:r>
      <w:r w:rsidRPr="00C42B88">
        <w:rPr>
          <w:rFonts w:ascii="Arial" w:hAnsi="Arial" w:cs="Arial"/>
          <w:i/>
        </w:rPr>
        <w:t xml:space="preserve"> </w:t>
      </w:r>
      <w:r w:rsidRPr="00C42B88">
        <w:rPr>
          <w:rFonts w:ascii="Arial" w:hAnsi="Arial" w:cs="Arial"/>
          <w:iCs/>
          <w:color w:val="0000FF"/>
        </w:rPr>
        <w:t>Non applicable</w:t>
      </w:r>
    </w:p>
    <w:p w14:paraId="1DA262B9" w14:textId="77777777" w:rsidR="00FC1375" w:rsidRPr="00C42B88" w:rsidRDefault="00FC1375" w:rsidP="00FC1375">
      <w:pPr>
        <w:keepNext/>
        <w:keepLines/>
        <w:ind w:left="720" w:hanging="720"/>
        <w:rPr>
          <w:rFonts w:ascii="Arial" w:hAnsi="Arial" w:cs="Arial"/>
          <w:b/>
        </w:rPr>
      </w:pPr>
      <w:r w:rsidRPr="00C42B88">
        <w:rPr>
          <w:rFonts w:ascii="Arial" w:hAnsi="Arial" w:cs="Arial"/>
          <w:b/>
        </w:rPr>
        <w:t>2.5</w:t>
      </w:r>
      <w:r w:rsidRPr="00C42B88">
        <w:rPr>
          <w:rFonts w:ascii="Arial" w:hAnsi="Arial" w:cs="Arial"/>
          <w:b/>
        </w:rPr>
        <w:tab/>
        <w:t>Acquisition durable</w:t>
      </w:r>
    </w:p>
    <w:p w14:paraId="79B2107F" w14:textId="77777777" w:rsidR="00FC1375" w:rsidRPr="00C42B88" w:rsidRDefault="00FC1375" w:rsidP="00FC1375">
      <w:pPr>
        <w:spacing w:after="120"/>
        <w:rPr>
          <w:rFonts w:ascii="Arial" w:hAnsi="Arial" w:cs="Arial"/>
          <w:b/>
          <w:iCs/>
          <w:color w:val="0000FF"/>
        </w:rPr>
      </w:pPr>
      <w:r w:rsidRPr="00C42B88">
        <w:rPr>
          <w:rFonts w:ascii="Arial" w:hAnsi="Arial" w:cs="Arial"/>
          <w:iCs/>
          <w:color w:val="0000FF"/>
        </w:rPr>
        <w:t xml:space="preserve">           Sans objet</w:t>
      </w:r>
    </w:p>
    <w:p w14:paraId="3F2FC84E" w14:textId="77777777" w:rsidR="00FC1375" w:rsidRPr="00C42B88" w:rsidRDefault="00FC1375" w:rsidP="00FC1375">
      <w:pPr>
        <w:ind w:left="720" w:hanging="720"/>
        <w:rPr>
          <w:rFonts w:ascii="Arial" w:hAnsi="Arial" w:cs="Arial"/>
          <w:i/>
        </w:rPr>
      </w:pPr>
      <w:r w:rsidRPr="00C42B88">
        <w:rPr>
          <w:rFonts w:ascii="Arial" w:hAnsi="Arial" w:cs="Arial"/>
          <w:b/>
        </w:rPr>
        <w:t>2.6</w:t>
      </w:r>
      <w:r w:rsidRPr="00C42B88">
        <w:rPr>
          <w:rFonts w:ascii="Arial" w:hAnsi="Arial" w:cs="Arial"/>
          <w:b/>
        </w:rPr>
        <w:tab/>
        <w:t xml:space="preserve">Variantes techniques (pour des éléments prédéfinis des travaux) : </w:t>
      </w:r>
      <w:r w:rsidRPr="00C42B88">
        <w:rPr>
          <w:rFonts w:ascii="Arial" w:hAnsi="Arial" w:cs="Arial"/>
        </w:rPr>
        <w:t>si elles sont permises en application de l’article 13.4 des IS, elles seront évaluées comme suit :</w:t>
      </w:r>
      <w:r w:rsidRPr="00C42B88">
        <w:rPr>
          <w:rFonts w:ascii="Arial" w:hAnsi="Arial" w:cs="Arial"/>
          <w:i/>
        </w:rPr>
        <w:t xml:space="preserve"> </w:t>
      </w:r>
      <w:r w:rsidRPr="00C42B88">
        <w:rPr>
          <w:rFonts w:ascii="Arial" w:hAnsi="Arial" w:cs="Arial"/>
          <w:iCs/>
          <w:color w:val="0000FF"/>
        </w:rPr>
        <w:t>« Non Applicable »</w:t>
      </w:r>
    </w:p>
    <w:p w14:paraId="27242F08" w14:textId="77777777" w:rsidR="00FC1375" w:rsidRPr="00C42B88" w:rsidRDefault="00FC1375" w:rsidP="00FC1375">
      <w:pPr>
        <w:spacing w:after="120"/>
        <w:ind w:left="720" w:hanging="720"/>
        <w:rPr>
          <w:rFonts w:ascii="Arial" w:hAnsi="Arial" w:cs="Arial"/>
          <w:b/>
        </w:rPr>
      </w:pPr>
      <w:r w:rsidRPr="00C42B88">
        <w:rPr>
          <w:rFonts w:ascii="Arial" w:hAnsi="Arial" w:cs="Arial"/>
          <w:b/>
        </w:rPr>
        <w:lastRenderedPageBreak/>
        <w:t>2.7</w:t>
      </w:r>
      <w:r w:rsidRPr="00C42B88">
        <w:rPr>
          <w:rFonts w:ascii="Arial" w:hAnsi="Arial" w:cs="Arial"/>
          <w:b/>
        </w:rPr>
        <w:tab/>
        <w:t xml:space="preserve">Autres critères </w:t>
      </w:r>
    </w:p>
    <w:p w14:paraId="322CFF74" w14:textId="77777777" w:rsidR="00FC1375" w:rsidRPr="00C42B88" w:rsidRDefault="00FC1375" w:rsidP="00FC1375">
      <w:pPr>
        <w:ind w:left="720" w:hanging="11"/>
        <w:rPr>
          <w:rFonts w:ascii="Arial" w:hAnsi="Arial" w:cs="Arial"/>
          <w:color w:val="0000FF"/>
        </w:rPr>
      </w:pPr>
      <w:r w:rsidRPr="00C42B88">
        <w:rPr>
          <w:rFonts w:ascii="Arial" w:hAnsi="Arial" w:cs="Arial"/>
          <w:color w:val="0000FF"/>
        </w:rPr>
        <w:t>Sans objet</w:t>
      </w:r>
    </w:p>
    <w:p w14:paraId="0350CBCD" w14:textId="77777777" w:rsidR="00FC1375" w:rsidRPr="00C42B88" w:rsidRDefault="00FC1375" w:rsidP="00FC1375">
      <w:pPr>
        <w:spacing w:before="360"/>
        <w:rPr>
          <w:rFonts w:ascii="Arial" w:hAnsi="Arial" w:cs="Arial"/>
          <w:b/>
          <w:iCs/>
          <w:sz w:val="28"/>
          <w:szCs w:val="28"/>
        </w:rPr>
      </w:pPr>
      <w:r w:rsidRPr="00C42B88">
        <w:rPr>
          <w:rFonts w:ascii="Arial" w:hAnsi="Arial" w:cs="Arial"/>
          <w:b/>
          <w:iCs/>
          <w:sz w:val="28"/>
          <w:szCs w:val="28"/>
        </w:rPr>
        <w:t xml:space="preserve">3. </w:t>
      </w:r>
      <w:r w:rsidRPr="00C42B88">
        <w:rPr>
          <w:rFonts w:ascii="Arial" w:hAnsi="Arial" w:cs="Arial"/>
          <w:b/>
          <w:iCs/>
          <w:sz w:val="28"/>
          <w:szCs w:val="28"/>
        </w:rPr>
        <w:tab/>
        <w:t>Qualification</w:t>
      </w:r>
    </w:p>
    <w:p w14:paraId="4DA735F6" w14:textId="77777777" w:rsidR="00FC1375" w:rsidRPr="00C42B88" w:rsidRDefault="00FC1375" w:rsidP="00FC1375">
      <w:pPr>
        <w:ind w:left="567" w:firstLine="0"/>
        <w:rPr>
          <w:rFonts w:ascii="Arial" w:hAnsi="Arial" w:cs="Arial"/>
          <w:iCs/>
          <w:szCs w:val="24"/>
        </w:rPr>
      </w:pPr>
      <w:r w:rsidRPr="00C42B88">
        <w:rPr>
          <w:rFonts w:ascii="Arial" w:hAnsi="Arial" w:cs="Arial"/>
          <w:iCs/>
          <w:szCs w:val="24"/>
        </w:rPr>
        <w:t>L’évaluation de la qualification du soumissionnaire sera faite sur la base des informations fournies par le soumissionnaire en réponse aux exigences de qualification demandées dans les tableaux « 1. Critères d’admissibilité », « 2. Antécédents de défaut d’exécution de marché », « 3. Situation et Performance Financières », « 4. Expérience », « 3.5 Personnel », « 3.6 Matériel » et dans les formulaires de soumission</w:t>
      </w:r>
    </w:p>
    <w:p w14:paraId="22CE0AF1" w14:textId="77777777" w:rsidR="00FC1375" w:rsidRPr="00C42B88" w:rsidRDefault="00FC1375" w:rsidP="00FC1375">
      <w:pPr>
        <w:ind w:left="567"/>
        <w:rPr>
          <w:rFonts w:ascii="Arial" w:hAnsi="Arial" w:cs="Arial"/>
          <w:iCs/>
          <w:szCs w:val="24"/>
        </w:rPr>
      </w:pPr>
      <w:r w:rsidRPr="00C42B88">
        <w:rPr>
          <w:rFonts w:ascii="Arial" w:hAnsi="Arial" w:cs="Arial"/>
          <w:b/>
          <w:iCs/>
          <w:szCs w:val="24"/>
        </w:rPr>
        <w:t>3.1</w:t>
      </w:r>
      <w:r w:rsidRPr="00C42B88">
        <w:rPr>
          <w:rFonts w:ascii="Arial" w:hAnsi="Arial" w:cs="Arial"/>
          <w:b/>
          <w:iCs/>
          <w:szCs w:val="24"/>
        </w:rPr>
        <w:tab/>
        <w:t>Sous-traitants spécialisés</w:t>
      </w:r>
    </w:p>
    <w:p w14:paraId="6D86AD8A" w14:textId="77777777" w:rsidR="0072463E" w:rsidRPr="00C42B88" w:rsidRDefault="00FC1375" w:rsidP="00FC1375">
      <w:pPr>
        <w:ind w:left="567" w:firstLine="0"/>
        <w:rPr>
          <w:rFonts w:ascii="Arial" w:hAnsi="Arial" w:cs="Arial"/>
          <w:iCs/>
          <w:szCs w:val="24"/>
        </w:rPr>
      </w:pPr>
      <w:r w:rsidRPr="00C42B88">
        <w:rPr>
          <w:rFonts w:ascii="Arial" w:hAnsi="Arial" w:cs="Arial"/>
          <w:iCs/>
          <w:szCs w:val="24"/>
        </w:rPr>
        <w:t xml:space="preserve">Seule l’expérience spécifique de sous-traitants spécialisés autorisés par le Maître de l’Ouvrage sera prise en compte. </w:t>
      </w:r>
    </w:p>
    <w:p w14:paraId="55869199" w14:textId="31ADA459" w:rsidR="00FC1375" w:rsidRPr="00C42B88" w:rsidRDefault="00FC1375" w:rsidP="00FC1375">
      <w:pPr>
        <w:ind w:left="567" w:firstLine="0"/>
        <w:rPr>
          <w:rFonts w:ascii="Arial" w:hAnsi="Arial" w:cs="Arial"/>
          <w:iCs/>
          <w:szCs w:val="24"/>
        </w:rPr>
      </w:pPr>
      <w:r w:rsidRPr="00C42B88">
        <w:rPr>
          <w:rFonts w:ascii="Arial" w:hAnsi="Arial" w:cs="Arial"/>
          <w:iCs/>
          <w:szCs w:val="24"/>
        </w:rPr>
        <w:t>L’expérience générale et les ressources financières des sous-traitants spécialisés ne seront pas ajoutées à celles du Soumissionnaire pour justifier sa qualification.</w:t>
      </w:r>
    </w:p>
    <w:p w14:paraId="268C7074" w14:textId="77777777" w:rsidR="00FC1375" w:rsidRPr="00C42B88" w:rsidRDefault="00FC1375" w:rsidP="00FC1375">
      <w:pPr>
        <w:ind w:left="567" w:firstLine="0"/>
        <w:rPr>
          <w:rFonts w:ascii="Arial" w:hAnsi="Arial" w:cs="Arial"/>
          <w:iCs/>
          <w:color w:val="0000FF"/>
        </w:rPr>
      </w:pPr>
      <w:r w:rsidRPr="00C42B88">
        <w:rPr>
          <w:rFonts w:ascii="Arial" w:hAnsi="Arial" w:cs="Arial"/>
          <w:iCs/>
          <w:szCs w:val="24"/>
        </w:rPr>
        <w:t xml:space="preserve">Les sous-traitants spécialisés doivent être qualifiés pour les travaux pour lesquels ils sont proposés </w:t>
      </w:r>
      <w:r w:rsidRPr="00C42B88">
        <w:rPr>
          <w:rFonts w:ascii="Arial" w:hAnsi="Arial" w:cs="Arial"/>
        </w:rPr>
        <w:t xml:space="preserve">et répondre aux critères suivants : </w:t>
      </w:r>
      <w:r w:rsidRPr="00C42B88">
        <w:rPr>
          <w:rFonts w:ascii="Arial" w:hAnsi="Arial" w:cs="Arial"/>
          <w:iCs/>
          <w:color w:val="0000FF"/>
        </w:rPr>
        <w:t>Non applicable</w:t>
      </w:r>
    </w:p>
    <w:p w14:paraId="3CB92F86" w14:textId="3B7BD46A" w:rsidR="00C561B9" w:rsidRPr="00C42B88" w:rsidRDefault="00C561B9" w:rsidP="001115DA">
      <w:pPr>
        <w:ind w:left="567" w:firstLine="0"/>
        <w:rPr>
          <w:rFonts w:ascii="Arial" w:hAnsi="Arial" w:cs="Arial"/>
          <w:i/>
        </w:rPr>
      </w:pPr>
    </w:p>
    <w:p w14:paraId="33F7F79B" w14:textId="77777777" w:rsidR="00D3014C" w:rsidRPr="00C42B88" w:rsidRDefault="00D3014C" w:rsidP="00D3014C">
      <w:pPr>
        <w:ind w:left="0" w:firstLine="0"/>
        <w:rPr>
          <w:rFonts w:ascii="Arial" w:hAnsi="Arial" w:cs="Arial"/>
        </w:rPr>
      </w:pPr>
    </w:p>
    <w:p w14:paraId="4AE2CB2D" w14:textId="77777777" w:rsidR="00D3014C" w:rsidRPr="00C42B88" w:rsidRDefault="00D3014C" w:rsidP="00D3014C">
      <w:pPr>
        <w:ind w:left="0" w:firstLine="0"/>
        <w:rPr>
          <w:rFonts w:ascii="Arial" w:hAnsi="Arial" w:cs="Arial"/>
        </w:rPr>
      </w:pPr>
    </w:p>
    <w:p w14:paraId="27610318" w14:textId="77777777" w:rsidR="00C561B9" w:rsidRPr="00C42B88" w:rsidRDefault="00C561B9" w:rsidP="004813C8">
      <w:pPr>
        <w:rPr>
          <w:rFonts w:ascii="Arial" w:hAnsi="Arial" w:cs="Arial"/>
          <w:iCs/>
          <w:szCs w:val="24"/>
        </w:rPr>
        <w:sectPr w:rsidR="00C561B9" w:rsidRPr="00C42B88" w:rsidSect="00540079">
          <w:headerReference w:type="even" r:id="rId46"/>
          <w:headerReference w:type="default" r:id="rId47"/>
          <w:footnotePr>
            <w:numRestart w:val="eachPage"/>
          </w:footnotePr>
          <w:endnotePr>
            <w:numFmt w:val="decimal"/>
          </w:endnotePr>
          <w:pgSz w:w="12240" w:h="15840" w:code="1"/>
          <w:pgMar w:top="851" w:right="1134" w:bottom="851" w:left="1134" w:header="720" w:footer="720" w:gutter="0"/>
          <w:cols w:space="720"/>
          <w:titlePg/>
        </w:sectPr>
      </w:pPr>
    </w:p>
    <w:tbl>
      <w:tblPr>
        <w:tblW w:w="1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063"/>
      </w:tblGrid>
      <w:tr w:rsidR="00444510" w:rsidRPr="00C42B88" w14:paraId="52453919" w14:textId="77777777" w:rsidTr="001A36AA">
        <w:trPr>
          <w:tblHeader/>
        </w:trPr>
        <w:tc>
          <w:tcPr>
            <w:tcW w:w="2178" w:type="dxa"/>
            <w:vMerge w:val="restart"/>
            <w:shd w:val="clear" w:color="auto" w:fill="0D0D0D" w:themeFill="text1" w:themeFillTint="F2"/>
            <w:tcMar>
              <w:top w:w="57" w:type="dxa"/>
              <w:bottom w:w="57" w:type="dxa"/>
            </w:tcMar>
            <w:vAlign w:val="bottom"/>
          </w:tcPr>
          <w:p w14:paraId="31958EA5" w14:textId="77777777" w:rsidR="00444510" w:rsidRPr="00C42B88" w:rsidRDefault="00444510" w:rsidP="001A36AA">
            <w:pPr>
              <w:spacing w:after="0"/>
              <w:ind w:left="0" w:firstLine="0"/>
              <w:jc w:val="center"/>
              <w:rPr>
                <w:rFonts w:ascii="Arial" w:hAnsi="Arial" w:cs="Arial"/>
                <w:b/>
                <w:iCs/>
                <w:sz w:val="22"/>
                <w:szCs w:val="22"/>
              </w:rPr>
            </w:pPr>
            <w:r w:rsidRPr="00C42B88">
              <w:rPr>
                <w:rFonts w:ascii="Arial" w:hAnsi="Arial" w:cs="Arial"/>
                <w:b/>
                <w:iCs/>
                <w:sz w:val="22"/>
                <w:szCs w:val="22"/>
              </w:rPr>
              <w:lastRenderedPageBreak/>
              <w:t>Objet</w:t>
            </w:r>
          </w:p>
        </w:tc>
        <w:tc>
          <w:tcPr>
            <w:tcW w:w="10793" w:type="dxa"/>
            <w:gridSpan w:val="6"/>
            <w:shd w:val="clear" w:color="auto" w:fill="0D0D0D" w:themeFill="text1" w:themeFillTint="F2"/>
            <w:tcMar>
              <w:top w:w="57" w:type="dxa"/>
              <w:bottom w:w="57" w:type="dxa"/>
            </w:tcMar>
            <w:vAlign w:val="center"/>
          </w:tcPr>
          <w:p w14:paraId="518E1194" w14:textId="77777777" w:rsidR="00444510" w:rsidRPr="00C42B88" w:rsidRDefault="00444510" w:rsidP="001A36AA">
            <w:pPr>
              <w:pStyle w:val="Titre1"/>
              <w:spacing w:after="0"/>
              <w:ind w:left="0" w:firstLine="0"/>
              <w:rPr>
                <w:rFonts w:ascii="Arial" w:hAnsi="Arial" w:cs="Arial"/>
                <w:sz w:val="24"/>
                <w:szCs w:val="24"/>
              </w:rPr>
            </w:pPr>
            <w:bookmarkStart w:id="357" w:name="_Toc496006430"/>
            <w:bookmarkStart w:id="358" w:name="_Toc496006831"/>
            <w:bookmarkStart w:id="359" w:name="_Toc496113482"/>
            <w:bookmarkStart w:id="360" w:name="_Toc496359153"/>
            <w:bookmarkStart w:id="361" w:name="_Toc496968116"/>
            <w:bookmarkStart w:id="362" w:name="_Toc498339860"/>
            <w:bookmarkStart w:id="363" w:name="_Toc498848207"/>
            <w:bookmarkStart w:id="364" w:name="_Toc499021785"/>
            <w:bookmarkStart w:id="365" w:name="_Toc499023468"/>
            <w:bookmarkStart w:id="366" w:name="_Toc501529950"/>
            <w:bookmarkStart w:id="367" w:name="_Toc503874228"/>
            <w:bookmarkStart w:id="368" w:name="_Toc23215164"/>
            <w:r w:rsidRPr="00C42B88">
              <w:rPr>
                <w:rFonts w:ascii="Arial" w:hAnsi="Arial" w:cs="Arial"/>
                <w:sz w:val="24"/>
                <w:szCs w:val="24"/>
              </w:rPr>
              <w:t xml:space="preserve">1. </w:t>
            </w:r>
            <w:bookmarkEnd w:id="357"/>
            <w:bookmarkEnd w:id="358"/>
            <w:bookmarkEnd w:id="359"/>
            <w:bookmarkEnd w:id="360"/>
            <w:bookmarkEnd w:id="361"/>
            <w:bookmarkEnd w:id="362"/>
            <w:bookmarkEnd w:id="363"/>
            <w:bookmarkEnd w:id="364"/>
            <w:bookmarkEnd w:id="365"/>
            <w:bookmarkEnd w:id="366"/>
            <w:bookmarkEnd w:id="367"/>
            <w:bookmarkEnd w:id="368"/>
            <w:r w:rsidRPr="00C42B88">
              <w:rPr>
                <w:rFonts w:ascii="Arial" w:hAnsi="Arial" w:cs="Arial"/>
                <w:sz w:val="24"/>
                <w:szCs w:val="24"/>
              </w:rPr>
              <w:t>Critères d’admissibilité</w:t>
            </w:r>
          </w:p>
        </w:tc>
      </w:tr>
      <w:tr w:rsidR="00444510" w:rsidRPr="00C42B88" w14:paraId="19911862" w14:textId="77777777" w:rsidTr="001A36AA">
        <w:trPr>
          <w:tblHeader/>
        </w:trPr>
        <w:tc>
          <w:tcPr>
            <w:tcW w:w="2178" w:type="dxa"/>
            <w:vMerge/>
            <w:tcMar>
              <w:top w:w="57" w:type="dxa"/>
              <w:bottom w:w="57" w:type="dxa"/>
            </w:tcMar>
            <w:vAlign w:val="bottom"/>
          </w:tcPr>
          <w:p w14:paraId="44AC6839" w14:textId="77777777" w:rsidR="00444510" w:rsidRPr="00C42B88" w:rsidRDefault="00444510" w:rsidP="001A36AA">
            <w:pPr>
              <w:pStyle w:val="titulo"/>
              <w:spacing w:after="0"/>
              <w:ind w:left="0" w:firstLine="0"/>
              <w:rPr>
                <w:rFonts w:ascii="Arial" w:hAnsi="Arial" w:cs="Arial"/>
                <w:b w:val="0"/>
                <w:sz w:val="22"/>
                <w:szCs w:val="22"/>
                <w:lang w:val="fr-FR"/>
              </w:rPr>
            </w:pPr>
          </w:p>
        </w:tc>
        <w:tc>
          <w:tcPr>
            <w:tcW w:w="8730" w:type="dxa"/>
            <w:gridSpan w:val="5"/>
            <w:shd w:val="clear" w:color="auto" w:fill="7F7F7F" w:themeFill="text1" w:themeFillTint="80"/>
            <w:tcMar>
              <w:top w:w="57" w:type="dxa"/>
              <w:bottom w:w="57" w:type="dxa"/>
            </w:tcMar>
            <w:vAlign w:val="center"/>
          </w:tcPr>
          <w:p w14:paraId="25271B04" w14:textId="77777777" w:rsidR="00444510" w:rsidRPr="00C42B88" w:rsidRDefault="00444510" w:rsidP="001A36AA">
            <w:pPr>
              <w:pStyle w:val="titulo"/>
              <w:spacing w:after="0"/>
              <w:ind w:left="0" w:firstLine="0"/>
              <w:rPr>
                <w:rFonts w:ascii="Arial" w:hAnsi="Arial" w:cs="Arial"/>
                <w:color w:val="FFFFFF" w:themeColor="background1"/>
                <w:sz w:val="22"/>
                <w:szCs w:val="22"/>
                <w:lang w:val="fr-FR"/>
              </w:rPr>
            </w:pPr>
            <w:r w:rsidRPr="00C42B88">
              <w:rPr>
                <w:rFonts w:ascii="Arial" w:hAnsi="Arial" w:cs="Arial"/>
                <w:b w:val="0"/>
                <w:color w:val="FFFFFF" w:themeColor="background1"/>
                <w:sz w:val="22"/>
                <w:szCs w:val="22"/>
                <w:lang w:val="fr-FR"/>
              </w:rPr>
              <w:t>Spécification de conformité</w:t>
            </w:r>
          </w:p>
        </w:tc>
        <w:tc>
          <w:tcPr>
            <w:tcW w:w="2063" w:type="dxa"/>
            <w:vMerge w:val="restart"/>
            <w:shd w:val="clear" w:color="auto" w:fill="A6A6A6" w:themeFill="background1" w:themeFillShade="A6"/>
            <w:tcMar>
              <w:top w:w="57" w:type="dxa"/>
              <w:bottom w:w="57" w:type="dxa"/>
            </w:tcMar>
            <w:vAlign w:val="bottom"/>
          </w:tcPr>
          <w:p w14:paraId="684426CB" w14:textId="77777777" w:rsidR="00444510" w:rsidRPr="00C42B88" w:rsidRDefault="00444510" w:rsidP="001A36AA">
            <w:pPr>
              <w:pStyle w:val="titulo"/>
              <w:spacing w:after="0"/>
              <w:ind w:left="0" w:firstLine="0"/>
              <w:rPr>
                <w:rFonts w:ascii="Arial" w:hAnsi="Arial" w:cs="Arial"/>
                <w:color w:val="FFFFFF" w:themeColor="background1"/>
                <w:sz w:val="22"/>
                <w:szCs w:val="22"/>
                <w:lang w:val="fr-FR"/>
              </w:rPr>
            </w:pPr>
            <w:r w:rsidRPr="00C42B88">
              <w:rPr>
                <w:rFonts w:ascii="Arial" w:hAnsi="Arial" w:cs="Arial"/>
                <w:color w:val="FFFFFF" w:themeColor="background1"/>
                <w:sz w:val="22"/>
                <w:szCs w:val="22"/>
                <w:lang w:val="fr-FR"/>
              </w:rPr>
              <w:t>Documentation Requise</w:t>
            </w:r>
          </w:p>
        </w:tc>
      </w:tr>
      <w:tr w:rsidR="00444510" w:rsidRPr="00C42B88" w14:paraId="00D862C7" w14:textId="77777777" w:rsidTr="001A36AA">
        <w:trPr>
          <w:tblHeader/>
        </w:trPr>
        <w:tc>
          <w:tcPr>
            <w:tcW w:w="2178" w:type="dxa"/>
            <w:vMerge/>
            <w:tcMar>
              <w:top w:w="57" w:type="dxa"/>
              <w:bottom w:w="57" w:type="dxa"/>
            </w:tcMar>
          </w:tcPr>
          <w:p w14:paraId="6E612AE2" w14:textId="77777777" w:rsidR="00444510" w:rsidRPr="00C42B88" w:rsidRDefault="00444510" w:rsidP="001A36AA">
            <w:pPr>
              <w:spacing w:after="0"/>
              <w:ind w:left="0" w:firstLine="0"/>
              <w:jc w:val="center"/>
              <w:rPr>
                <w:rFonts w:ascii="Arial" w:hAnsi="Arial" w:cs="Arial"/>
                <w:b/>
                <w:sz w:val="22"/>
                <w:szCs w:val="22"/>
              </w:rPr>
            </w:pPr>
          </w:p>
        </w:tc>
        <w:tc>
          <w:tcPr>
            <w:tcW w:w="2700" w:type="dxa"/>
            <w:vMerge w:val="restart"/>
            <w:tcBorders>
              <w:bottom w:val="nil"/>
            </w:tcBorders>
            <w:shd w:val="clear" w:color="auto" w:fill="A6A6A6" w:themeFill="background1" w:themeFillShade="A6"/>
            <w:tcMar>
              <w:top w:w="57" w:type="dxa"/>
              <w:bottom w:w="57" w:type="dxa"/>
            </w:tcMar>
            <w:vAlign w:val="bottom"/>
          </w:tcPr>
          <w:p w14:paraId="20B724A7" w14:textId="77777777" w:rsidR="00444510" w:rsidRPr="00C42B88" w:rsidRDefault="00444510" w:rsidP="001A36AA">
            <w:pPr>
              <w:pStyle w:val="titulo"/>
              <w:spacing w:after="0"/>
              <w:ind w:left="0" w:firstLine="0"/>
              <w:rPr>
                <w:rFonts w:ascii="Arial" w:hAnsi="Arial" w:cs="Arial"/>
                <w:b w:val="0"/>
                <w:color w:val="FFFFFF" w:themeColor="background1"/>
                <w:sz w:val="22"/>
                <w:szCs w:val="22"/>
                <w:lang w:val="fr-FR"/>
              </w:rPr>
            </w:pPr>
            <w:r w:rsidRPr="00C42B88">
              <w:rPr>
                <w:rFonts w:ascii="Arial" w:hAnsi="Arial" w:cs="Arial"/>
                <w:color w:val="FFFFFF" w:themeColor="background1"/>
                <w:sz w:val="22"/>
                <w:szCs w:val="22"/>
                <w:lang w:val="fr-FR"/>
              </w:rPr>
              <w:t>Critère</w:t>
            </w:r>
          </w:p>
        </w:tc>
        <w:tc>
          <w:tcPr>
            <w:tcW w:w="6030" w:type="dxa"/>
            <w:gridSpan w:val="4"/>
            <w:shd w:val="clear" w:color="auto" w:fill="A6A6A6" w:themeFill="background1" w:themeFillShade="A6"/>
            <w:tcMar>
              <w:top w:w="57" w:type="dxa"/>
              <w:bottom w:w="57" w:type="dxa"/>
            </w:tcMar>
            <w:vAlign w:val="center"/>
          </w:tcPr>
          <w:p w14:paraId="2D05DA95" w14:textId="77777777" w:rsidR="00444510" w:rsidRPr="00C42B88" w:rsidRDefault="00444510" w:rsidP="001A36AA">
            <w:pPr>
              <w:pStyle w:val="titulo"/>
              <w:spacing w:after="0"/>
              <w:ind w:left="0" w:firstLine="0"/>
              <w:rPr>
                <w:rFonts w:ascii="Arial" w:hAnsi="Arial" w:cs="Arial"/>
                <w:color w:val="FFFFFF" w:themeColor="background1"/>
                <w:sz w:val="22"/>
                <w:szCs w:val="22"/>
                <w:lang w:val="fr-FR"/>
              </w:rPr>
            </w:pPr>
            <w:r w:rsidRPr="00C42B88">
              <w:rPr>
                <w:rFonts w:ascii="Arial" w:hAnsi="Arial" w:cs="Arial"/>
                <w:color w:val="FFFFFF" w:themeColor="background1"/>
                <w:sz w:val="22"/>
                <w:szCs w:val="22"/>
                <w:lang w:val="fr-FR"/>
              </w:rPr>
              <w:t>Soumissionnaire</w:t>
            </w:r>
          </w:p>
        </w:tc>
        <w:tc>
          <w:tcPr>
            <w:tcW w:w="2063" w:type="dxa"/>
            <w:vMerge/>
            <w:tcBorders>
              <w:bottom w:val="nil"/>
            </w:tcBorders>
            <w:shd w:val="clear" w:color="auto" w:fill="A6A6A6" w:themeFill="background1" w:themeFillShade="A6"/>
            <w:tcMar>
              <w:top w:w="57" w:type="dxa"/>
              <w:bottom w:w="57" w:type="dxa"/>
            </w:tcMar>
          </w:tcPr>
          <w:p w14:paraId="549F5DA5" w14:textId="77777777" w:rsidR="00444510" w:rsidRPr="00C42B88" w:rsidRDefault="00444510" w:rsidP="001A36AA">
            <w:pPr>
              <w:pStyle w:val="titulo"/>
              <w:spacing w:after="0"/>
              <w:rPr>
                <w:rFonts w:ascii="Arial" w:hAnsi="Arial" w:cs="Arial"/>
                <w:b w:val="0"/>
                <w:lang w:val="fr-FR"/>
              </w:rPr>
            </w:pPr>
          </w:p>
        </w:tc>
      </w:tr>
      <w:tr w:rsidR="00444510" w:rsidRPr="00C42B88" w14:paraId="19D98651" w14:textId="77777777" w:rsidTr="001A36AA">
        <w:trPr>
          <w:tblHeader/>
        </w:trPr>
        <w:tc>
          <w:tcPr>
            <w:tcW w:w="2178" w:type="dxa"/>
            <w:vMerge/>
            <w:tcMar>
              <w:top w:w="57" w:type="dxa"/>
              <w:bottom w:w="57" w:type="dxa"/>
            </w:tcMar>
          </w:tcPr>
          <w:p w14:paraId="08522BFC" w14:textId="77777777" w:rsidR="00444510" w:rsidRPr="00C42B88" w:rsidRDefault="00444510" w:rsidP="001A36AA">
            <w:pPr>
              <w:spacing w:after="0"/>
              <w:ind w:left="0" w:firstLine="0"/>
              <w:jc w:val="center"/>
              <w:rPr>
                <w:rFonts w:ascii="Arial" w:hAnsi="Arial" w:cs="Arial"/>
                <w:b/>
                <w:sz w:val="22"/>
                <w:szCs w:val="22"/>
              </w:rPr>
            </w:pPr>
          </w:p>
        </w:tc>
        <w:tc>
          <w:tcPr>
            <w:tcW w:w="2700" w:type="dxa"/>
            <w:vMerge/>
            <w:tcBorders>
              <w:top w:val="nil"/>
              <w:bottom w:val="nil"/>
            </w:tcBorders>
            <w:shd w:val="clear" w:color="auto" w:fill="A6A6A6" w:themeFill="background1" w:themeFillShade="A6"/>
            <w:tcMar>
              <w:top w:w="57" w:type="dxa"/>
              <w:bottom w:w="57" w:type="dxa"/>
            </w:tcMar>
          </w:tcPr>
          <w:p w14:paraId="536E2529" w14:textId="77777777" w:rsidR="00444510" w:rsidRPr="00C42B88" w:rsidRDefault="00444510" w:rsidP="001A36AA">
            <w:pPr>
              <w:spacing w:after="0"/>
              <w:ind w:left="0" w:firstLine="0"/>
              <w:jc w:val="center"/>
              <w:rPr>
                <w:rFonts w:ascii="Arial" w:hAnsi="Arial" w:cs="Arial"/>
                <w:b/>
                <w:sz w:val="22"/>
                <w:szCs w:val="22"/>
              </w:rPr>
            </w:pPr>
          </w:p>
        </w:tc>
        <w:tc>
          <w:tcPr>
            <w:tcW w:w="1620" w:type="dxa"/>
            <w:vMerge w:val="restart"/>
            <w:shd w:val="clear" w:color="auto" w:fill="D9D9D9" w:themeFill="background1" w:themeFillShade="D9"/>
            <w:tcMar>
              <w:top w:w="57" w:type="dxa"/>
              <w:bottom w:w="57" w:type="dxa"/>
            </w:tcMar>
            <w:vAlign w:val="bottom"/>
          </w:tcPr>
          <w:p w14:paraId="4394673B" w14:textId="77777777" w:rsidR="00444510" w:rsidRPr="00C42B88" w:rsidRDefault="00444510" w:rsidP="001A36AA">
            <w:pPr>
              <w:spacing w:after="0"/>
              <w:ind w:left="0" w:firstLine="0"/>
              <w:jc w:val="center"/>
              <w:rPr>
                <w:rFonts w:ascii="Arial" w:hAnsi="Arial" w:cs="Arial"/>
                <w:b/>
                <w:sz w:val="22"/>
                <w:szCs w:val="22"/>
              </w:rPr>
            </w:pPr>
            <w:r w:rsidRPr="00C42B88">
              <w:rPr>
                <w:rFonts w:ascii="Arial" w:hAnsi="Arial" w:cs="Arial"/>
                <w:b/>
                <w:sz w:val="22"/>
                <w:szCs w:val="22"/>
              </w:rPr>
              <w:t>Entité unique</w:t>
            </w:r>
          </w:p>
        </w:tc>
        <w:tc>
          <w:tcPr>
            <w:tcW w:w="4410" w:type="dxa"/>
            <w:gridSpan w:val="3"/>
            <w:shd w:val="clear" w:color="auto" w:fill="D9D9D9" w:themeFill="background1" w:themeFillShade="D9"/>
            <w:tcMar>
              <w:top w:w="57" w:type="dxa"/>
              <w:bottom w:w="57" w:type="dxa"/>
            </w:tcMar>
            <w:vAlign w:val="center"/>
          </w:tcPr>
          <w:p w14:paraId="2F490F9C" w14:textId="77777777" w:rsidR="00444510" w:rsidRPr="00C42B88" w:rsidRDefault="00444510" w:rsidP="001A36AA">
            <w:pPr>
              <w:pStyle w:val="titulo"/>
              <w:spacing w:after="0"/>
              <w:ind w:left="360" w:firstLine="360"/>
              <w:rPr>
                <w:rFonts w:ascii="Arial" w:hAnsi="Arial" w:cs="Arial"/>
                <w:sz w:val="22"/>
                <w:szCs w:val="22"/>
                <w:lang w:val="fr-FR"/>
              </w:rPr>
            </w:pPr>
            <w:r w:rsidRPr="00C42B88">
              <w:rPr>
                <w:rFonts w:ascii="Arial" w:hAnsi="Arial" w:cs="Arial"/>
                <w:sz w:val="22"/>
                <w:szCs w:val="22"/>
                <w:lang w:val="fr-FR"/>
              </w:rPr>
              <w:t>Groupement d’entreprises</w:t>
            </w:r>
          </w:p>
        </w:tc>
        <w:tc>
          <w:tcPr>
            <w:tcW w:w="2063" w:type="dxa"/>
            <w:vMerge/>
            <w:tcBorders>
              <w:bottom w:val="nil"/>
            </w:tcBorders>
            <w:shd w:val="clear" w:color="auto" w:fill="A6A6A6" w:themeFill="background1" w:themeFillShade="A6"/>
            <w:tcMar>
              <w:top w:w="57" w:type="dxa"/>
              <w:bottom w:w="57" w:type="dxa"/>
            </w:tcMar>
          </w:tcPr>
          <w:p w14:paraId="20E8B0F6" w14:textId="77777777" w:rsidR="00444510" w:rsidRPr="00C42B88" w:rsidRDefault="00444510" w:rsidP="001A36AA">
            <w:pPr>
              <w:pStyle w:val="titulo"/>
              <w:spacing w:after="0"/>
              <w:rPr>
                <w:rFonts w:ascii="Arial" w:hAnsi="Arial" w:cs="Arial"/>
                <w:lang w:val="fr-FR"/>
              </w:rPr>
            </w:pPr>
          </w:p>
        </w:tc>
      </w:tr>
      <w:tr w:rsidR="00444510" w:rsidRPr="00C42B88" w14:paraId="0B85DF95" w14:textId="77777777" w:rsidTr="001A36AA">
        <w:trPr>
          <w:tblHeader/>
        </w:trPr>
        <w:tc>
          <w:tcPr>
            <w:tcW w:w="2178" w:type="dxa"/>
            <w:vMerge/>
            <w:tcMar>
              <w:top w:w="57" w:type="dxa"/>
              <w:bottom w:w="57" w:type="dxa"/>
            </w:tcMar>
          </w:tcPr>
          <w:p w14:paraId="490286B3" w14:textId="77777777" w:rsidR="00444510" w:rsidRPr="00C42B88" w:rsidRDefault="00444510" w:rsidP="001A36AA">
            <w:pPr>
              <w:spacing w:after="0"/>
              <w:ind w:left="360" w:hanging="360"/>
              <w:rPr>
                <w:rFonts w:ascii="Arial" w:hAnsi="Arial" w:cs="Arial"/>
                <w:b/>
                <w:sz w:val="22"/>
                <w:szCs w:val="22"/>
              </w:rPr>
            </w:pPr>
          </w:p>
        </w:tc>
        <w:tc>
          <w:tcPr>
            <w:tcW w:w="2700" w:type="dxa"/>
            <w:vMerge/>
            <w:tcBorders>
              <w:top w:val="nil"/>
            </w:tcBorders>
            <w:shd w:val="clear" w:color="auto" w:fill="A6A6A6" w:themeFill="background1" w:themeFillShade="A6"/>
            <w:tcMar>
              <w:top w:w="57" w:type="dxa"/>
              <w:bottom w:w="57" w:type="dxa"/>
            </w:tcMar>
          </w:tcPr>
          <w:p w14:paraId="00F6607D" w14:textId="77777777" w:rsidR="00444510" w:rsidRPr="00C42B88" w:rsidRDefault="00444510" w:rsidP="001A36AA">
            <w:pPr>
              <w:spacing w:after="0"/>
              <w:ind w:left="360" w:hanging="360"/>
              <w:rPr>
                <w:rFonts w:ascii="Arial" w:hAnsi="Arial" w:cs="Arial"/>
                <w:b/>
                <w:sz w:val="22"/>
                <w:szCs w:val="22"/>
              </w:rPr>
            </w:pPr>
          </w:p>
        </w:tc>
        <w:tc>
          <w:tcPr>
            <w:tcW w:w="1620" w:type="dxa"/>
            <w:vMerge/>
            <w:shd w:val="clear" w:color="auto" w:fill="D9D9D9" w:themeFill="background1" w:themeFillShade="D9"/>
            <w:tcMar>
              <w:top w:w="57" w:type="dxa"/>
              <w:bottom w:w="57" w:type="dxa"/>
            </w:tcMar>
            <w:vAlign w:val="bottom"/>
          </w:tcPr>
          <w:p w14:paraId="06E05EA0" w14:textId="77777777" w:rsidR="00444510" w:rsidRPr="00C42B88" w:rsidRDefault="00444510" w:rsidP="001A36AA">
            <w:pPr>
              <w:spacing w:after="0"/>
              <w:jc w:val="center"/>
              <w:rPr>
                <w:rFonts w:ascii="Arial" w:hAnsi="Arial" w:cs="Arial"/>
                <w:b/>
                <w:sz w:val="22"/>
                <w:szCs w:val="22"/>
              </w:rPr>
            </w:pPr>
          </w:p>
        </w:tc>
        <w:tc>
          <w:tcPr>
            <w:tcW w:w="1530" w:type="dxa"/>
            <w:tcBorders>
              <w:top w:val="nil"/>
            </w:tcBorders>
            <w:shd w:val="clear" w:color="auto" w:fill="D9D9D9" w:themeFill="background1" w:themeFillShade="D9"/>
            <w:tcMar>
              <w:top w:w="57" w:type="dxa"/>
              <w:bottom w:w="57" w:type="dxa"/>
            </w:tcMar>
            <w:vAlign w:val="bottom"/>
          </w:tcPr>
          <w:p w14:paraId="689AD0FA" w14:textId="77777777" w:rsidR="00444510" w:rsidRPr="00C42B88" w:rsidRDefault="00444510" w:rsidP="001A36AA">
            <w:pPr>
              <w:spacing w:after="0"/>
              <w:ind w:left="0" w:firstLine="0"/>
              <w:jc w:val="center"/>
              <w:rPr>
                <w:rFonts w:ascii="Arial" w:hAnsi="Arial" w:cs="Arial"/>
                <w:b/>
                <w:sz w:val="22"/>
                <w:szCs w:val="22"/>
              </w:rPr>
            </w:pPr>
            <w:r w:rsidRPr="00C42B88">
              <w:rPr>
                <w:rFonts w:ascii="Arial" w:hAnsi="Arial" w:cs="Arial"/>
                <w:b/>
                <w:sz w:val="22"/>
                <w:szCs w:val="22"/>
              </w:rPr>
              <w:t>Toutes Parties Combinées</w:t>
            </w:r>
          </w:p>
        </w:tc>
        <w:tc>
          <w:tcPr>
            <w:tcW w:w="1530" w:type="dxa"/>
            <w:tcBorders>
              <w:top w:val="nil"/>
            </w:tcBorders>
            <w:shd w:val="clear" w:color="auto" w:fill="D9D9D9" w:themeFill="background1" w:themeFillShade="D9"/>
            <w:tcMar>
              <w:top w:w="57" w:type="dxa"/>
              <w:bottom w:w="57" w:type="dxa"/>
            </w:tcMar>
            <w:vAlign w:val="bottom"/>
          </w:tcPr>
          <w:p w14:paraId="164FFCA6" w14:textId="77777777" w:rsidR="00444510" w:rsidRPr="00C42B88" w:rsidRDefault="00444510" w:rsidP="001A36AA">
            <w:pPr>
              <w:pStyle w:val="titulo"/>
              <w:spacing w:after="0"/>
              <w:ind w:left="0" w:firstLine="0"/>
              <w:rPr>
                <w:rFonts w:ascii="Arial" w:hAnsi="Arial" w:cs="Arial"/>
                <w:sz w:val="22"/>
                <w:szCs w:val="22"/>
                <w:lang w:val="fr-FR"/>
              </w:rPr>
            </w:pPr>
            <w:r w:rsidRPr="00C42B88">
              <w:rPr>
                <w:rFonts w:ascii="Arial" w:hAnsi="Arial" w:cs="Arial"/>
                <w:sz w:val="22"/>
                <w:szCs w:val="22"/>
                <w:lang w:val="fr-FR"/>
              </w:rPr>
              <w:t>Chaque membre</w:t>
            </w:r>
          </w:p>
        </w:tc>
        <w:tc>
          <w:tcPr>
            <w:tcW w:w="1350" w:type="dxa"/>
            <w:tcBorders>
              <w:top w:val="nil"/>
            </w:tcBorders>
            <w:shd w:val="clear" w:color="auto" w:fill="D9D9D9" w:themeFill="background1" w:themeFillShade="D9"/>
            <w:tcMar>
              <w:top w:w="57" w:type="dxa"/>
              <w:bottom w:w="57" w:type="dxa"/>
            </w:tcMar>
            <w:vAlign w:val="bottom"/>
          </w:tcPr>
          <w:p w14:paraId="159C24CE" w14:textId="77777777" w:rsidR="00444510" w:rsidRPr="00C42B88" w:rsidRDefault="00444510" w:rsidP="001A36AA">
            <w:pPr>
              <w:spacing w:after="0"/>
              <w:ind w:left="0" w:firstLine="0"/>
              <w:jc w:val="center"/>
              <w:rPr>
                <w:rFonts w:ascii="Arial" w:hAnsi="Arial" w:cs="Arial"/>
                <w:b/>
                <w:sz w:val="22"/>
                <w:szCs w:val="22"/>
              </w:rPr>
            </w:pPr>
            <w:r w:rsidRPr="00C42B88">
              <w:rPr>
                <w:rFonts w:ascii="Arial" w:hAnsi="Arial" w:cs="Arial"/>
                <w:b/>
                <w:sz w:val="22"/>
                <w:szCs w:val="22"/>
              </w:rPr>
              <w:t>Un membre</w:t>
            </w:r>
          </w:p>
        </w:tc>
        <w:tc>
          <w:tcPr>
            <w:tcW w:w="2063" w:type="dxa"/>
            <w:vMerge/>
            <w:tcBorders>
              <w:top w:val="nil"/>
            </w:tcBorders>
            <w:shd w:val="clear" w:color="auto" w:fill="A6A6A6" w:themeFill="background1" w:themeFillShade="A6"/>
            <w:tcMar>
              <w:top w:w="57" w:type="dxa"/>
              <w:bottom w:w="57" w:type="dxa"/>
            </w:tcMar>
          </w:tcPr>
          <w:p w14:paraId="223CA4AA" w14:textId="77777777" w:rsidR="00444510" w:rsidRPr="00C42B88" w:rsidRDefault="00444510" w:rsidP="001A36AA">
            <w:pPr>
              <w:spacing w:after="0"/>
              <w:rPr>
                <w:rFonts w:ascii="Arial" w:hAnsi="Arial" w:cs="Arial"/>
                <w:b/>
              </w:rPr>
            </w:pPr>
          </w:p>
        </w:tc>
      </w:tr>
      <w:tr w:rsidR="00444510" w:rsidRPr="00C42B88" w14:paraId="0BA84EA7" w14:textId="77777777" w:rsidTr="001A36AA">
        <w:tc>
          <w:tcPr>
            <w:tcW w:w="2178" w:type="dxa"/>
            <w:tcMar>
              <w:top w:w="57" w:type="dxa"/>
              <w:bottom w:w="57" w:type="dxa"/>
            </w:tcMar>
          </w:tcPr>
          <w:p w14:paraId="29DF1818" w14:textId="77777777" w:rsidR="00444510" w:rsidRPr="00C42B88" w:rsidRDefault="00444510" w:rsidP="001A36AA">
            <w:pPr>
              <w:pStyle w:val="Titre2"/>
              <w:spacing w:after="0"/>
              <w:ind w:left="454" w:hanging="405"/>
              <w:jc w:val="left"/>
              <w:rPr>
                <w:rFonts w:ascii="Arial" w:hAnsi="Arial" w:cs="Arial"/>
                <w:bCs/>
                <w:sz w:val="22"/>
                <w:szCs w:val="24"/>
              </w:rPr>
            </w:pPr>
            <w:r w:rsidRPr="00C42B88">
              <w:rPr>
                <w:rFonts w:ascii="Arial" w:hAnsi="Arial" w:cs="Arial"/>
                <w:bCs/>
                <w:sz w:val="22"/>
                <w:szCs w:val="24"/>
              </w:rPr>
              <w:t>1.1</w:t>
            </w:r>
            <w:r w:rsidRPr="00C42B88">
              <w:rPr>
                <w:rFonts w:ascii="Arial" w:hAnsi="Arial" w:cs="Arial"/>
                <w:b w:val="0"/>
              </w:rPr>
              <w:tab/>
            </w:r>
            <w:r w:rsidRPr="00C42B88">
              <w:rPr>
                <w:rFonts w:ascii="Arial" w:hAnsi="Arial" w:cs="Arial"/>
                <w:bCs/>
                <w:sz w:val="22"/>
                <w:szCs w:val="24"/>
              </w:rPr>
              <w:t>Nationalité</w:t>
            </w:r>
          </w:p>
        </w:tc>
        <w:tc>
          <w:tcPr>
            <w:tcW w:w="2700" w:type="dxa"/>
            <w:tcMar>
              <w:top w:w="57" w:type="dxa"/>
              <w:bottom w:w="57" w:type="dxa"/>
            </w:tcMar>
          </w:tcPr>
          <w:p w14:paraId="6EAC16B3" w14:textId="77777777" w:rsidR="00444510" w:rsidRPr="00C42B88" w:rsidRDefault="00444510" w:rsidP="001A36AA">
            <w:pPr>
              <w:pStyle w:val="Retraitcorpsdetexte"/>
              <w:spacing w:after="0"/>
              <w:ind w:left="0" w:firstLine="0"/>
              <w:jc w:val="left"/>
              <w:rPr>
                <w:rFonts w:ascii="Arial" w:hAnsi="Arial" w:cs="Arial"/>
                <w:sz w:val="22"/>
                <w:szCs w:val="24"/>
                <w:lang w:val="fr-FR"/>
              </w:rPr>
            </w:pPr>
            <w:r w:rsidRPr="00C42B88">
              <w:rPr>
                <w:rFonts w:ascii="Arial" w:hAnsi="Arial" w:cs="Arial"/>
                <w:sz w:val="22"/>
                <w:szCs w:val="24"/>
                <w:lang w:val="fr-FR"/>
              </w:rPr>
              <w:t>Conforme à l’article 4.3 des IS.</w:t>
            </w:r>
          </w:p>
        </w:tc>
        <w:tc>
          <w:tcPr>
            <w:tcW w:w="1620" w:type="dxa"/>
            <w:tcMar>
              <w:top w:w="57" w:type="dxa"/>
              <w:bottom w:w="57" w:type="dxa"/>
            </w:tcMar>
          </w:tcPr>
          <w:p w14:paraId="5AEFC3E4"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530" w:type="dxa"/>
            <w:tcMar>
              <w:top w:w="57" w:type="dxa"/>
              <w:bottom w:w="57" w:type="dxa"/>
            </w:tcMar>
          </w:tcPr>
          <w:p w14:paraId="3B3AED33" w14:textId="77777777" w:rsidR="00444510" w:rsidRPr="00C42B88" w:rsidRDefault="00444510" w:rsidP="001A36AA">
            <w:pPr>
              <w:spacing w:after="0"/>
              <w:ind w:left="0" w:firstLine="0"/>
              <w:jc w:val="left"/>
              <w:rPr>
                <w:rFonts w:ascii="Arial" w:hAnsi="Arial" w:cs="Arial"/>
                <w:sz w:val="22"/>
                <w:szCs w:val="24"/>
              </w:rPr>
            </w:pPr>
            <w:proofErr w:type="gramStart"/>
            <w:r w:rsidRPr="00C42B88">
              <w:rPr>
                <w:rFonts w:ascii="Arial" w:hAnsi="Arial" w:cs="Arial"/>
                <w:sz w:val="22"/>
                <w:szCs w:val="24"/>
              </w:rPr>
              <w:t>doit</w:t>
            </w:r>
            <w:proofErr w:type="gramEnd"/>
            <w:r w:rsidRPr="00C42B88">
              <w:rPr>
                <w:rFonts w:ascii="Arial" w:hAnsi="Arial" w:cs="Arial"/>
                <w:sz w:val="22"/>
                <w:szCs w:val="24"/>
              </w:rPr>
              <w:t xml:space="preserve"> satisfaire au critère</w:t>
            </w:r>
          </w:p>
        </w:tc>
        <w:tc>
          <w:tcPr>
            <w:tcW w:w="1530" w:type="dxa"/>
            <w:tcMar>
              <w:top w:w="57" w:type="dxa"/>
              <w:bottom w:w="57" w:type="dxa"/>
            </w:tcMar>
          </w:tcPr>
          <w:p w14:paraId="5EAAA287"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350" w:type="dxa"/>
            <w:tcMar>
              <w:top w:w="57" w:type="dxa"/>
              <w:bottom w:w="57" w:type="dxa"/>
            </w:tcMar>
          </w:tcPr>
          <w:p w14:paraId="532A0F8D"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2063" w:type="dxa"/>
            <w:tcMar>
              <w:top w:w="57" w:type="dxa"/>
              <w:bottom w:w="57" w:type="dxa"/>
            </w:tcMar>
          </w:tcPr>
          <w:p w14:paraId="0FA36D64"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Formulaires ELI –1 et 2, avec pièces jointes</w:t>
            </w:r>
          </w:p>
        </w:tc>
      </w:tr>
      <w:tr w:rsidR="00444510" w:rsidRPr="00C42B88" w14:paraId="6E3A6235" w14:textId="77777777" w:rsidTr="001A36AA">
        <w:tc>
          <w:tcPr>
            <w:tcW w:w="2178" w:type="dxa"/>
            <w:tcMar>
              <w:top w:w="57" w:type="dxa"/>
              <w:bottom w:w="57" w:type="dxa"/>
            </w:tcMar>
          </w:tcPr>
          <w:p w14:paraId="52DE0E6B" w14:textId="77777777" w:rsidR="00444510" w:rsidRPr="00C42B88" w:rsidRDefault="00444510" w:rsidP="001A36AA">
            <w:pPr>
              <w:pStyle w:val="Titre2"/>
              <w:spacing w:after="0"/>
              <w:ind w:left="454" w:hanging="405"/>
              <w:jc w:val="left"/>
              <w:rPr>
                <w:rFonts w:ascii="Arial" w:hAnsi="Arial" w:cs="Arial"/>
                <w:bCs/>
                <w:sz w:val="22"/>
                <w:szCs w:val="24"/>
              </w:rPr>
            </w:pPr>
            <w:r w:rsidRPr="00C42B88">
              <w:rPr>
                <w:rFonts w:ascii="Arial" w:hAnsi="Arial" w:cs="Arial"/>
                <w:bCs/>
                <w:sz w:val="22"/>
                <w:szCs w:val="24"/>
              </w:rPr>
              <w:t>1.2</w:t>
            </w:r>
            <w:r w:rsidRPr="00C42B88">
              <w:rPr>
                <w:rFonts w:ascii="Arial" w:hAnsi="Arial" w:cs="Arial"/>
                <w:b w:val="0"/>
              </w:rPr>
              <w:tab/>
            </w:r>
            <w:r w:rsidRPr="00C42B88">
              <w:rPr>
                <w:rFonts w:ascii="Arial" w:hAnsi="Arial" w:cs="Arial"/>
                <w:bCs/>
                <w:sz w:val="22"/>
                <w:szCs w:val="24"/>
              </w:rPr>
              <w:t>Conflit d’intérêts</w:t>
            </w:r>
          </w:p>
        </w:tc>
        <w:tc>
          <w:tcPr>
            <w:tcW w:w="2700" w:type="dxa"/>
            <w:tcMar>
              <w:top w:w="57" w:type="dxa"/>
              <w:bottom w:w="57" w:type="dxa"/>
            </w:tcMar>
          </w:tcPr>
          <w:p w14:paraId="2BDC1017" w14:textId="77777777" w:rsidR="00444510" w:rsidRPr="00C42B88" w:rsidRDefault="00444510" w:rsidP="001A36AA">
            <w:pPr>
              <w:pStyle w:val="Retraitcorpsdetexte"/>
              <w:spacing w:after="0"/>
              <w:ind w:left="0" w:firstLine="0"/>
              <w:jc w:val="left"/>
              <w:rPr>
                <w:rFonts w:ascii="Arial" w:hAnsi="Arial" w:cs="Arial"/>
                <w:sz w:val="22"/>
                <w:szCs w:val="24"/>
                <w:lang w:val="fr-FR"/>
              </w:rPr>
            </w:pPr>
            <w:r w:rsidRPr="00C42B88">
              <w:rPr>
                <w:rFonts w:ascii="Arial" w:hAnsi="Arial" w:cs="Arial"/>
                <w:sz w:val="22"/>
                <w:szCs w:val="24"/>
                <w:lang w:val="fr-FR"/>
              </w:rPr>
              <w:t xml:space="preserve">Pas de conflit d’intérêts selon l’article 4.2 des IS. </w:t>
            </w:r>
          </w:p>
        </w:tc>
        <w:tc>
          <w:tcPr>
            <w:tcW w:w="1620" w:type="dxa"/>
            <w:tcMar>
              <w:top w:w="57" w:type="dxa"/>
              <w:bottom w:w="57" w:type="dxa"/>
            </w:tcMar>
          </w:tcPr>
          <w:p w14:paraId="34620771"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530" w:type="dxa"/>
            <w:tcMar>
              <w:top w:w="57" w:type="dxa"/>
              <w:bottom w:w="57" w:type="dxa"/>
            </w:tcMar>
          </w:tcPr>
          <w:p w14:paraId="2FC43FA9"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1530" w:type="dxa"/>
            <w:tcMar>
              <w:top w:w="57" w:type="dxa"/>
              <w:bottom w:w="57" w:type="dxa"/>
            </w:tcMar>
          </w:tcPr>
          <w:p w14:paraId="16CB066C"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350" w:type="dxa"/>
            <w:tcMar>
              <w:top w:w="57" w:type="dxa"/>
              <w:bottom w:w="57" w:type="dxa"/>
            </w:tcMar>
          </w:tcPr>
          <w:p w14:paraId="05C2106A"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2063" w:type="dxa"/>
            <w:tcMar>
              <w:top w:w="57" w:type="dxa"/>
              <w:bottom w:w="57" w:type="dxa"/>
            </w:tcMar>
          </w:tcPr>
          <w:p w14:paraId="00FC684F"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Formulaire de Soumission</w:t>
            </w:r>
          </w:p>
        </w:tc>
      </w:tr>
      <w:tr w:rsidR="00444510" w:rsidRPr="00C42B88" w14:paraId="62D71B3F" w14:textId="77777777" w:rsidTr="001A36AA">
        <w:tc>
          <w:tcPr>
            <w:tcW w:w="2178" w:type="dxa"/>
            <w:tcMar>
              <w:top w:w="57" w:type="dxa"/>
              <w:bottom w:w="57" w:type="dxa"/>
            </w:tcMar>
          </w:tcPr>
          <w:p w14:paraId="50D67E58" w14:textId="77777777" w:rsidR="00444510" w:rsidRPr="00C42B88" w:rsidRDefault="00444510" w:rsidP="001A36AA">
            <w:pPr>
              <w:pStyle w:val="Titre2"/>
              <w:spacing w:after="0"/>
              <w:ind w:left="454" w:hanging="405"/>
              <w:jc w:val="left"/>
              <w:rPr>
                <w:rFonts w:ascii="Arial" w:hAnsi="Arial" w:cs="Arial"/>
                <w:bCs/>
                <w:sz w:val="22"/>
                <w:szCs w:val="24"/>
              </w:rPr>
            </w:pPr>
            <w:r w:rsidRPr="00C42B88">
              <w:rPr>
                <w:rFonts w:ascii="Arial" w:hAnsi="Arial" w:cs="Arial"/>
                <w:bCs/>
                <w:sz w:val="22"/>
                <w:szCs w:val="24"/>
              </w:rPr>
              <w:t>1.3</w:t>
            </w:r>
            <w:r w:rsidRPr="00C42B88">
              <w:rPr>
                <w:rFonts w:ascii="Arial" w:hAnsi="Arial" w:cs="Arial"/>
                <w:b w:val="0"/>
              </w:rPr>
              <w:tab/>
            </w:r>
            <w:r w:rsidRPr="00C42B88">
              <w:rPr>
                <w:rFonts w:ascii="Arial" w:hAnsi="Arial" w:cs="Arial"/>
                <w:bCs/>
                <w:sz w:val="22"/>
                <w:szCs w:val="24"/>
              </w:rPr>
              <w:t>Exclusion par la Banque</w:t>
            </w:r>
          </w:p>
        </w:tc>
        <w:tc>
          <w:tcPr>
            <w:tcW w:w="2700" w:type="dxa"/>
            <w:tcMar>
              <w:top w:w="57" w:type="dxa"/>
              <w:bottom w:w="57" w:type="dxa"/>
            </w:tcMar>
          </w:tcPr>
          <w:p w14:paraId="4FB9DB59" w14:textId="77777777" w:rsidR="00444510" w:rsidRPr="00C42B88" w:rsidRDefault="00444510" w:rsidP="001A36AA">
            <w:pPr>
              <w:pStyle w:val="Retraitcorpsdetexte"/>
              <w:spacing w:after="0"/>
              <w:ind w:left="0" w:firstLine="0"/>
              <w:jc w:val="left"/>
              <w:rPr>
                <w:rFonts w:ascii="Arial" w:hAnsi="Arial" w:cs="Arial"/>
                <w:sz w:val="22"/>
                <w:szCs w:val="24"/>
                <w:lang w:val="fr-FR"/>
              </w:rPr>
            </w:pPr>
            <w:r w:rsidRPr="00C42B88">
              <w:rPr>
                <w:rFonts w:ascii="Arial" w:hAnsi="Arial" w:cs="Arial"/>
                <w:sz w:val="22"/>
                <w:szCs w:val="24"/>
                <w:lang w:val="fr-FR"/>
              </w:rPr>
              <w:t xml:space="preserve">Ne pas avoir été exclu par la Banque, tel que décrit à l’article 4.4 des IS. </w:t>
            </w:r>
          </w:p>
        </w:tc>
        <w:tc>
          <w:tcPr>
            <w:tcW w:w="1620" w:type="dxa"/>
            <w:tcMar>
              <w:top w:w="57" w:type="dxa"/>
              <w:bottom w:w="57" w:type="dxa"/>
            </w:tcMar>
          </w:tcPr>
          <w:p w14:paraId="2820B5F5"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530" w:type="dxa"/>
            <w:tcMar>
              <w:top w:w="57" w:type="dxa"/>
              <w:bottom w:w="57" w:type="dxa"/>
            </w:tcMar>
          </w:tcPr>
          <w:p w14:paraId="09F13C91"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1530" w:type="dxa"/>
            <w:tcMar>
              <w:top w:w="57" w:type="dxa"/>
              <w:bottom w:w="57" w:type="dxa"/>
            </w:tcMar>
          </w:tcPr>
          <w:p w14:paraId="06AD41DF"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350" w:type="dxa"/>
            <w:tcMar>
              <w:top w:w="57" w:type="dxa"/>
              <w:bottom w:w="57" w:type="dxa"/>
            </w:tcMar>
          </w:tcPr>
          <w:p w14:paraId="3FC4CE85"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2063" w:type="dxa"/>
            <w:tcMar>
              <w:top w:w="57" w:type="dxa"/>
              <w:bottom w:w="57" w:type="dxa"/>
            </w:tcMar>
          </w:tcPr>
          <w:p w14:paraId="7C339B3B"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Formulaire de Soumission</w:t>
            </w:r>
          </w:p>
        </w:tc>
      </w:tr>
      <w:tr w:rsidR="00444510" w:rsidRPr="00C42B88" w14:paraId="30525A67" w14:textId="77777777" w:rsidTr="001A36AA">
        <w:tc>
          <w:tcPr>
            <w:tcW w:w="2178" w:type="dxa"/>
            <w:tcMar>
              <w:top w:w="57" w:type="dxa"/>
              <w:bottom w:w="57" w:type="dxa"/>
            </w:tcMar>
          </w:tcPr>
          <w:p w14:paraId="713D209E" w14:textId="77777777" w:rsidR="00444510" w:rsidRPr="00C42B88" w:rsidRDefault="00444510" w:rsidP="001A36AA">
            <w:pPr>
              <w:pStyle w:val="Titre2"/>
              <w:spacing w:after="0"/>
              <w:ind w:left="454" w:hanging="405"/>
              <w:jc w:val="left"/>
              <w:rPr>
                <w:rFonts w:ascii="Arial" w:hAnsi="Arial" w:cs="Arial"/>
                <w:bCs/>
                <w:sz w:val="22"/>
                <w:szCs w:val="24"/>
              </w:rPr>
            </w:pPr>
            <w:r w:rsidRPr="00C42B88">
              <w:rPr>
                <w:rFonts w:ascii="Arial" w:hAnsi="Arial" w:cs="Arial"/>
                <w:bCs/>
                <w:sz w:val="22"/>
                <w:szCs w:val="24"/>
              </w:rPr>
              <w:t>1.4</w:t>
            </w:r>
            <w:r w:rsidRPr="00C42B88">
              <w:rPr>
                <w:rFonts w:ascii="Arial" w:hAnsi="Arial" w:cs="Arial"/>
                <w:b w:val="0"/>
              </w:rPr>
              <w:tab/>
            </w:r>
            <w:r w:rsidRPr="00C42B88">
              <w:rPr>
                <w:rFonts w:ascii="Arial" w:hAnsi="Arial" w:cs="Arial"/>
                <w:bCs/>
                <w:sz w:val="22"/>
                <w:szCs w:val="24"/>
              </w:rPr>
              <w:t>Entreprise publique du pays de l’Emprunteur</w:t>
            </w:r>
          </w:p>
        </w:tc>
        <w:tc>
          <w:tcPr>
            <w:tcW w:w="2700" w:type="dxa"/>
            <w:tcMar>
              <w:top w:w="57" w:type="dxa"/>
              <w:bottom w:w="57" w:type="dxa"/>
            </w:tcMar>
          </w:tcPr>
          <w:p w14:paraId="51193A58" w14:textId="77777777" w:rsidR="00444510" w:rsidRPr="00C42B88" w:rsidRDefault="00444510" w:rsidP="001A36AA">
            <w:pPr>
              <w:pStyle w:val="Retraitcorpsdetexte"/>
              <w:spacing w:after="0"/>
              <w:ind w:left="0" w:firstLine="0"/>
              <w:jc w:val="left"/>
              <w:rPr>
                <w:rFonts w:ascii="Arial" w:hAnsi="Arial" w:cs="Arial"/>
                <w:sz w:val="22"/>
                <w:szCs w:val="24"/>
                <w:lang w:val="fr-FR"/>
              </w:rPr>
            </w:pPr>
            <w:r w:rsidRPr="00C42B88">
              <w:rPr>
                <w:rFonts w:ascii="Arial" w:hAnsi="Arial" w:cs="Arial"/>
                <w:sz w:val="22"/>
                <w:szCs w:val="24"/>
                <w:lang w:val="fr-FR"/>
              </w:rPr>
              <w:t>Conforme à l’article 4.5 des IS.</w:t>
            </w:r>
          </w:p>
        </w:tc>
        <w:tc>
          <w:tcPr>
            <w:tcW w:w="1620" w:type="dxa"/>
            <w:tcMar>
              <w:top w:w="57" w:type="dxa"/>
              <w:bottom w:w="57" w:type="dxa"/>
            </w:tcMar>
          </w:tcPr>
          <w:p w14:paraId="4FE02001"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530" w:type="dxa"/>
            <w:tcMar>
              <w:top w:w="57" w:type="dxa"/>
              <w:bottom w:w="57" w:type="dxa"/>
            </w:tcMar>
          </w:tcPr>
          <w:p w14:paraId="64389EA0"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1530" w:type="dxa"/>
            <w:tcMar>
              <w:top w:w="57" w:type="dxa"/>
              <w:bottom w:w="57" w:type="dxa"/>
            </w:tcMar>
          </w:tcPr>
          <w:p w14:paraId="6B2A5F47"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350" w:type="dxa"/>
            <w:tcMar>
              <w:top w:w="57" w:type="dxa"/>
              <w:bottom w:w="57" w:type="dxa"/>
            </w:tcMar>
          </w:tcPr>
          <w:p w14:paraId="539609FF"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2063" w:type="dxa"/>
            <w:tcMar>
              <w:top w:w="57" w:type="dxa"/>
              <w:bottom w:w="57" w:type="dxa"/>
            </w:tcMar>
          </w:tcPr>
          <w:p w14:paraId="3E0A685C"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Formulaires ELI -1, 2, avec pièces jointes</w:t>
            </w:r>
          </w:p>
        </w:tc>
      </w:tr>
      <w:tr w:rsidR="00444510" w:rsidRPr="00C42B88" w14:paraId="5A05C90C" w14:textId="77777777" w:rsidTr="001A36AA">
        <w:tc>
          <w:tcPr>
            <w:tcW w:w="2178" w:type="dxa"/>
            <w:tcMar>
              <w:top w:w="57" w:type="dxa"/>
              <w:bottom w:w="57" w:type="dxa"/>
            </w:tcMar>
          </w:tcPr>
          <w:p w14:paraId="6262F81C" w14:textId="77777777" w:rsidR="00444510" w:rsidRPr="00C42B88" w:rsidRDefault="00444510" w:rsidP="001A36AA">
            <w:pPr>
              <w:spacing w:after="0"/>
              <w:ind w:left="454" w:hanging="405"/>
              <w:jc w:val="left"/>
              <w:rPr>
                <w:rFonts w:ascii="Arial" w:hAnsi="Arial" w:cs="Arial"/>
                <w:b/>
                <w:sz w:val="22"/>
                <w:szCs w:val="24"/>
              </w:rPr>
            </w:pPr>
            <w:r w:rsidRPr="00C42B88">
              <w:rPr>
                <w:rFonts w:ascii="Arial" w:hAnsi="Arial" w:cs="Arial"/>
                <w:b/>
                <w:sz w:val="22"/>
                <w:szCs w:val="24"/>
              </w:rPr>
              <w:t>1.5</w:t>
            </w:r>
            <w:r w:rsidRPr="00C42B88">
              <w:rPr>
                <w:rFonts w:ascii="Arial" w:hAnsi="Arial" w:cs="Arial"/>
                <w:b/>
              </w:rPr>
              <w:tab/>
            </w:r>
            <w:r w:rsidRPr="00C42B88">
              <w:rPr>
                <w:rFonts w:ascii="Arial" w:hAnsi="Arial" w:cs="Arial"/>
                <w:b/>
                <w:sz w:val="22"/>
                <w:szCs w:val="24"/>
              </w:rPr>
              <w:t xml:space="preserve">Exclusion au titre d’une résolution des Nations Unis </w:t>
            </w:r>
            <w:r w:rsidRPr="00C42B88">
              <w:rPr>
                <w:rFonts w:ascii="Arial" w:hAnsi="Arial" w:cs="Arial"/>
                <w:b/>
                <w:sz w:val="22"/>
                <w:szCs w:val="24"/>
              </w:rPr>
              <w:br/>
              <w:t>ou de la réglementation du pays emprunteur</w:t>
            </w:r>
          </w:p>
        </w:tc>
        <w:tc>
          <w:tcPr>
            <w:tcW w:w="2700" w:type="dxa"/>
            <w:tcMar>
              <w:top w:w="57" w:type="dxa"/>
              <w:bottom w:w="57" w:type="dxa"/>
            </w:tcMar>
          </w:tcPr>
          <w:p w14:paraId="09D52A15" w14:textId="77777777" w:rsidR="00444510" w:rsidRPr="00C42B88" w:rsidRDefault="00444510" w:rsidP="001A36AA">
            <w:pPr>
              <w:pStyle w:val="Retraitcorpsdetexte"/>
              <w:spacing w:after="0"/>
              <w:ind w:left="0" w:firstLine="0"/>
              <w:jc w:val="left"/>
              <w:rPr>
                <w:rFonts w:ascii="Arial" w:hAnsi="Arial" w:cs="Arial"/>
                <w:sz w:val="22"/>
                <w:szCs w:val="24"/>
                <w:lang w:val="fr-FR"/>
              </w:rPr>
            </w:pPr>
            <w:r w:rsidRPr="00C42B88">
              <w:rPr>
                <w:rFonts w:ascii="Arial" w:hAnsi="Arial" w:cs="Arial"/>
                <w:sz w:val="22"/>
                <w:szCs w:val="24"/>
                <w:lang w:val="fr-FR"/>
              </w:rPr>
              <w:t xml:space="preserve">Ne pas avoir été exclu au titre de la réglementation du pays emprunteur en matière de relations commerciales avec le pays du Soumissionnaire ou d’une résolution du Conseil de Sécurité des Nations Unis conformément à la </w:t>
            </w:r>
            <w:r w:rsidRPr="00C42B88">
              <w:rPr>
                <w:rFonts w:ascii="Arial" w:hAnsi="Arial" w:cs="Arial"/>
                <w:sz w:val="22"/>
                <w:szCs w:val="24"/>
                <w:lang w:val="fr-FR"/>
              </w:rPr>
              <w:br/>
              <w:t>Section V, Pays Eligibles.</w:t>
            </w:r>
          </w:p>
        </w:tc>
        <w:tc>
          <w:tcPr>
            <w:tcW w:w="1620" w:type="dxa"/>
            <w:tcMar>
              <w:top w:w="57" w:type="dxa"/>
              <w:bottom w:w="57" w:type="dxa"/>
            </w:tcMar>
          </w:tcPr>
          <w:p w14:paraId="51BC2E49"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530" w:type="dxa"/>
            <w:tcMar>
              <w:top w:w="57" w:type="dxa"/>
              <w:bottom w:w="57" w:type="dxa"/>
            </w:tcMar>
          </w:tcPr>
          <w:p w14:paraId="3B488B60"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1530" w:type="dxa"/>
            <w:tcMar>
              <w:top w:w="57" w:type="dxa"/>
              <w:bottom w:w="57" w:type="dxa"/>
            </w:tcMar>
          </w:tcPr>
          <w:p w14:paraId="6917A815"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350" w:type="dxa"/>
            <w:tcMar>
              <w:top w:w="57" w:type="dxa"/>
              <w:bottom w:w="57" w:type="dxa"/>
            </w:tcMar>
          </w:tcPr>
          <w:p w14:paraId="4B980F09"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2063" w:type="dxa"/>
            <w:tcMar>
              <w:top w:w="57" w:type="dxa"/>
              <w:bottom w:w="57" w:type="dxa"/>
            </w:tcMar>
          </w:tcPr>
          <w:p w14:paraId="2385AB35"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Formulaire de Soumission</w:t>
            </w:r>
          </w:p>
        </w:tc>
      </w:tr>
    </w:tbl>
    <w:p w14:paraId="4B120973" w14:textId="77777777" w:rsidR="00BE3042" w:rsidRPr="00C42B88" w:rsidRDefault="000A450A" w:rsidP="00BE3042">
      <w:pPr>
        <w:tabs>
          <w:tab w:val="left" w:pos="11852"/>
        </w:tabs>
        <w:rPr>
          <w:rFonts w:ascii="Arial" w:hAnsi="Arial" w:cs="Arial"/>
          <w:i/>
          <w:sz w:val="18"/>
          <w:szCs w:val="18"/>
        </w:rPr>
      </w:pPr>
      <w:r w:rsidRPr="00C42B88">
        <w:rPr>
          <w:rFonts w:ascii="Arial" w:hAnsi="Arial" w:cs="Arial"/>
          <w:b/>
        </w:rPr>
        <w:br w:type="page"/>
      </w:r>
      <w:r w:rsidR="001175B7" w:rsidRPr="00C42B88">
        <w:rPr>
          <w:rFonts w:ascii="Arial" w:hAnsi="Arial" w:cs="Arial"/>
          <w:i/>
          <w:sz w:val="18"/>
          <w:szCs w:val="18"/>
        </w:rPr>
        <w:lastRenderedPageBreak/>
        <w:tab/>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444510" w:rsidRPr="00C42B88" w14:paraId="3ECA5B8B" w14:textId="77777777" w:rsidTr="001A36AA">
        <w:trPr>
          <w:cantSplit/>
          <w:trHeight w:val="326"/>
          <w:tblHeader/>
        </w:trPr>
        <w:tc>
          <w:tcPr>
            <w:tcW w:w="2178" w:type="dxa"/>
            <w:vMerge w:val="restart"/>
            <w:shd w:val="clear" w:color="auto" w:fill="000000" w:themeFill="text1"/>
            <w:tcMar>
              <w:top w:w="28" w:type="dxa"/>
              <w:bottom w:w="28" w:type="dxa"/>
            </w:tcMar>
            <w:vAlign w:val="bottom"/>
          </w:tcPr>
          <w:p w14:paraId="77051FB3" w14:textId="77777777" w:rsidR="00444510" w:rsidRPr="00C42B88" w:rsidRDefault="00444510" w:rsidP="001A36AA">
            <w:pPr>
              <w:spacing w:after="0"/>
              <w:ind w:left="0" w:firstLine="0"/>
              <w:jc w:val="center"/>
              <w:rPr>
                <w:rFonts w:ascii="Arial" w:hAnsi="Arial" w:cs="Arial"/>
                <w:b/>
                <w:iCs/>
                <w:color w:val="FFFFFF" w:themeColor="background1"/>
                <w:sz w:val="22"/>
                <w:szCs w:val="22"/>
              </w:rPr>
            </w:pPr>
            <w:r w:rsidRPr="00C42B88">
              <w:rPr>
                <w:rFonts w:ascii="Arial" w:hAnsi="Arial" w:cs="Arial"/>
                <w:b/>
                <w:iCs/>
                <w:color w:val="FFFFFF" w:themeColor="background1"/>
                <w:sz w:val="22"/>
                <w:szCs w:val="22"/>
              </w:rPr>
              <w:t>Objet</w:t>
            </w:r>
          </w:p>
        </w:tc>
        <w:tc>
          <w:tcPr>
            <w:tcW w:w="10980" w:type="dxa"/>
            <w:gridSpan w:val="6"/>
            <w:shd w:val="clear" w:color="auto" w:fill="000000" w:themeFill="text1"/>
            <w:tcMar>
              <w:top w:w="28" w:type="dxa"/>
              <w:bottom w:w="28" w:type="dxa"/>
            </w:tcMar>
            <w:vAlign w:val="center"/>
          </w:tcPr>
          <w:p w14:paraId="1A9E1CFA" w14:textId="77777777" w:rsidR="00444510" w:rsidRPr="00C42B88" w:rsidRDefault="00444510" w:rsidP="001A36AA">
            <w:pPr>
              <w:pStyle w:val="Titre1"/>
              <w:spacing w:after="0"/>
              <w:ind w:left="0" w:firstLine="0"/>
              <w:rPr>
                <w:rFonts w:ascii="Arial" w:hAnsi="Arial" w:cs="Arial"/>
                <w:color w:val="FFFFFF" w:themeColor="background1"/>
                <w:sz w:val="24"/>
                <w:szCs w:val="24"/>
              </w:rPr>
            </w:pPr>
            <w:r w:rsidRPr="00C42B88">
              <w:rPr>
                <w:rFonts w:ascii="Arial" w:hAnsi="Arial" w:cs="Arial"/>
                <w:color w:val="FFFFFF" w:themeColor="background1"/>
                <w:sz w:val="24"/>
                <w:szCs w:val="24"/>
              </w:rPr>
              <w:t>2. Antécédents de défaut d’exécution de marché</w:t>
            </w:r>
          </w:p>
        </w:tc>
      </w:tr>
      <w:tr w:rsidR="00444510" w:rsidRPr="00C42B88" w14:paraId="2BBB1A72" w14:textId="77777777" w:rsidTr="001A36AA">
        <w:trPr>
          <w:cantSplit/>
          <w:trHeight w:val="311"/>
          <w:tblHeader/>
        </w:trPr>
        <w:tc>
          <w:tcPr>
            <w:tcW w:w="2178" w:type="dxa"/>
            <w:vMerge/>
            <w:shd w:val="clear" w:color="auto" w:fill="000000" w:themeFill="text1"/>
            <w:tcMar>
              <w:top w:w="28" w:type="dxa"/>
              <w:bottom w:w="28" w:type="dxa"/>
            </w:tcMar>
            <w:vAlign w:val="center"/>
          </w:tcPr>
          <w:p w14:paraId="7426AA3A" w14:textId="77777777" w:rsidR="00444510" w:rsidRPr="00C42B88" w:rsidRDefault="00444510" w:rsidP="001A36AA">
            <w:pPr>
              <w:pStyle w:val="titulo"/>
              <w:spacing w:after="0"/>
              <w:ind w:left="0" w:firstLine="0"/>
              <w:rPr>
                <w:rFonts w:ascii="Arial" w:hAnsi="Arial" w:cs="Arial"/>
                <w:b w:val="0"/>
                <w:sz w:val="22"/>
                <w:szCs w:val="22"/>
                <w:lang w:val="fr-FR"/>
              </w:rPr>
            </w:pPr>
          </w:p>
        </w:tc>
        <w:tc>
          <w:tcPr>
            <w:tcW w:w="8730" w:type="dxa"/>
            <w:gridSpan w:val="5"/>
            <w:shd w:val="clear" w:color="auto" w:fill="7F7F7F" w:themeFill="text1" w:themeFillTint="80"/>
            <w:tcMar>
              <w:top w:w="28" w:type="dxa"/>
              <w:bottom w:w="28" w:type="dxa"/>
            </w:tcMar>
            <w:vAlign w:val="center"/>
          </w:tcPr>
          <w:p w14:paraId="0A5D5EE5" w14:textId="77777777" w:rsidR="00444510" w:rsidRPr="00C42B88" w:rsidRDefault="00444510" w:rsidP="001A36AA">
            <w:pPr>
              <w:pStyle w:val="titulo"/>
              <w:spacing w:after="0"/>
              <w:ind w:left="0" w:firstLine="0"/>
              <w:rPr>
                <w:rFonts w:ascii="Arial" w:hAnsi="Arial" w:cs="Arial"/>
                <w:color w:val="FFFFFF" w:themeColor="background1"/>
                <w:sz w:val="22"/>
                <w:szCs w:val="22"/>
                <w:lang w:val="fr-FR"/>
              </w:rPr>
            </w:pPr>
            <w:r w:rsidRPr="00C42B88">
              <w:rPr>
                <w:rFonts w:ascii="Arial" w:hAnsi="Arial" w:cs="Arial"/>
                <w:b w:val="0"/>
                <w:color w:val="FFFFFF" w:themeColor="background1"/>
                <w:sz w:val="22"/>
                <w:szCs w:val="22"/>
                <w:lang w:val="fr-FR"/>
              </w:rPr>
              <w:t>Spécification de conformité</w:t>
            </w:r>
          </w:p>
        </w:tc>
        <w:tc>
          <w:tcPr>
            <w:tcW w:w="2250" w:type="dxa"/>
            <w:vMerge w:val="restart"/>
            <w:shd w:val="clear" w:color="auto" w:fill="A6A6A6" w:themeFill="background1" w:themeFillShade="A6"/>
            <w:tcMar>
              <w:top w:w="28" w:type="dxa"/>
              <w:bottom w:w="28" w:type="dxa"/>
            </w:tcMar>
            <w:vAlign w:val="bottom"/>
          </w:tcPr>
          <w:p w14:paraId="3B0E395B" w14:textId="77777777" w:rsidR="00444510" w:rsidRPr="00C42B88" w:rsidRDefault="00444510" w:rsidP="001A36AA">
            <w:pPr>
              <w:pStyle w:val="titulo"/>
              <w:spacing w:after="0"/>
              <w:ind w:left="0" w:firstLine="0"/>
              <w:rPr>
                <w:rFonts w:ascii="Arial" w:hAnsi="Arial" w:cs="Arial"/>
                <w:sz w:val="22"/>
                <w:szCs w:val="22"/>
                <w:lang w:val="fr-FR"/>
              </w:rPr>
            </w:pPr>
            <w:r w:rsidRPr="00C42B88">
              <w:rPr>
                <w:rFonts w:ascii="Arial" w:hAnsi="Arial" w:cs="Arial"/>
                <w:color w:val="FFFFFF" w:themeColor="background1"/>
                <w:sz w:val="22"/>
                <w:szCs w:val="22"/>
                <w:lang w:val="fr-FR"/>
              </w:rPr>
              <w:t>Documentation Requise</w:t>
            </w:r>
          </w:p>
        </w:tc>
      </w:tr>
      <w:tr w:rsidR="00444510" w:rsidRPr="00C42B88" w14:paraId="1D9A4139" w14:textId="77777777" w:rsidTr="001A36AA">
        <w:trPr>
          <w:cantSplit/>
          <w:trHeight w:val="326"/>
          <w:tblHeader/>
        </w:trPr>
        <w:tc>
          <w:tcPr>
            <w:tcW w:w="2178" w:type="dxa"/>
            <w:vMerge/>
            <w:shd w:val="clear" w:color="auto" w:fill="000000" w:themeFill="text1"/>
            <w:tcMar>
              <w:top w:w="28" w:type="dxa"/>
              <w:bottom w:w="28" w:type="dxa"/>
            </w:tcMar>
          </w:tcPr>
          <w:p w14:paraId="43F25EB5" w14:textId="77777777" w:rsidR="00444510" w:rsidRPr="00C42B88" w:rsidRDefault="00444510" w:rsidP="001A36AA">
            <w:pPr>
              <w:spacing w:after="0"/>
              <w:ind w:left="0" w:firstLine="0"/>
              <w:jc w:val="center"/>
              <w:rPr>
                <w:rFonts w:ascii="Arial" w:hAnsi="Arial" w:cs="Arial"/>
                <w:b/>
                <w:sz w:val="22"/>
                <w:szCs w:val="22"/>
              </w:rPr>
            </w:pPr>
          </w:p>
        </w:tc>
        <w:tc>
          <w:tcPr>
            <w:tcW w:w="2700" w:type="dxa"/>
            <w:vMerge w:val="restart"/>
            <w:tcBorders>
              <w:bottom w:val="nil"/>
            </w:tcBorders>
            <w:shd w:val="clear" w:color="auto" w:fill="A6A6A6" w:themeFill="background1" w:themeFillShade="A6"/>
            <w:tcMar>
              <w:top w:w="28" w:type="dxa"/>
              <w:bottom w:w="28" w:type="dxa"/>
            </w:tcMar>
            <w:vAlign w:val="bottom"/>
          </w:tcPr>
          <w:p w14:paraId="442810AF" w14:textId="77777777" w:rsidR="00444510" w:rsidRPr="00C42B88" w:rsidRDefault="00444510" w:rsidP="001A36AA">
            <w:pPr>
              <w:pStyle w:val="titulo"/>
              <w:spacing w:after="0"/>
              <w:ind w:left="0" w:firstLine="0"/>
              <w:rPr>
                <w:rFonts w:ascii="Arial" w:hAnsi="Arial" w:cs="Arial"/>
                <w:b w:val="0"/>
                <w:color w:val="FFFFFF" w:themeColor="background1"/>
                <w:sz w:val="22"/>
                <w:szCs w:val="22"/>
                <w:lang w:val="fr-FR"/>
              </w:rPr>
            </w:pPr>
            <w:r w:rsidRPr="00C42B88">
              <w:rPr>
                <w:rFonts w:ascii="Arial" w:hAnsi="Arial" w:cs="Arial"/>
                <w:color w:val="FFFFFF" w:themeColor="background1"/>
                <w:sz w:val="22"/>
                <w:szCs w:val="22"/>
                <w:lang w:val="fr-FR"/>
              </w:rPr>
              <w:t>Critère</w:t>
            </w:r>
          </w:p>
        </w:tc>
        <w:tc>
          <w:tcPr>
            <w:tcW w:w="6030" w:type="dxa"/>
            <w:gridSpan w:val="4"/>
            <w:shd w:val="clear" w:color="auto" w:fill="A6A6A6" w:themeFill="background1" w:themeFillShade="A6"/>
            <w:tcMar>
              <w:top w:w="28" w:type="dxa"/>
              <w:bottom w:w="28" w:type="dxa"/>
            </w:tcMar>
            <w:vAlign w:val="center"/>
          </w:tcPr>
          <w:p w14:paraId="5014D5A0" w14:textId="77777777" w:rsidR="00444510" w:rsidRPr="00C42B88" w:rsidRDefault="00444510" w:rsidP="001A36AA">
            <w:pPr>
              <w:pStyle w:val="titulo"/>
              <w:spacing w:after="0"/>
              <w:ind w:left="0" w:firstLine="0"/>
              <w:rPr>
                <w:rFonts w:ascii="Arial" w:hAnsi="Arial" w:cs="Arial"/>
                <w:color w:val="FFFFFF" w:themeColor="background1"/>
                <w:sz w:val="22"/>
                <w:szCs w:val="22"/>
                <w:lang w:val="fr-FR"/>
              </w:rPr>
            </w:pPr>
            <w:r w:rsidRPr="00C42B88">
              <w:rPr>
                <w:rFonts w:ascii="Arial" w:hAnsi="Arial" w:cs="Arial"/>
                <w:color w:val="FFFFFF" w:themeColor="background1"/>
                <w:sz w:val="22"/>
                <w:szCs w:val="22"/>
                <w:lang w:val="fr-FR"/>
              </w:rPr>
              <w:t>Soumissionnaire</w:t>
            </w:r>
          </w:p>
        </w:tc>
        <w:tc>
          <w:tcPr>
            <w:tcW w:w="2250" w:type="dxa"/>
            <w:vMerge/>
            <w:tcBorders>
              <w:bottom w:val="nil"/>
            </w:tcBorders>
            <w:shd w:val="clear" w:color="auto" w:fill="A6A6A6" w:themeFill="background1" w:themeFillShade="A6"/>
            <w:tcMar>
              <w:top w:w="28" w:type="dxa"/>
              <w:bottom w:w="28" w:type="dxa"/>
            </w:tcMar>
            <w:vAlign w:val="bottom"/>
          </w:tcPr>
          <w:p w14:paraId="4A5442FA" w14:textId="77777777" w:rsidR="00444510" w:rsidRPr="00C42B88" w:rsidRDefault="00444510" w:rsidP="001A36AA">
            <w:pPr>
              <w:pStyle w:val="titulo"/>
              <w:spacing w:after="0"/>
              <w:rPr>
                <w:rFonts w:ascii="Arial" w:hAnsi="Arial" w:cs="Arial"/>
                <w:b w:val="0"/>
                <w:szCs w:val="24"/>
                <w:lang w:val="fr-FR"/>
              </w:rPr>
            </w:pPr>
          </w:p>
        </w:tc>
      </w:tr>
      <w:tr w:rsidR="00444510" w:rsidRPr="00C42B88" w14:paraId="4E240F4A" w14:textId="77777777" w:rsidTr="001A36AA">
        <w:trPr>
          <w:cantSplit/>
          <w:trHeight w:val="339"/>
          <w:tblHeader/>
        </w:trPr>
        <w:tc>
          <w:tcPr>
            <w:tcW w:w="2178" w:type="dxa"/>
            <w:vMerge/>
            <w:shd w:val="clear" w:color="auto" w:fill="000000" w:themeFill="text1"/>
            <w:tcMar>
              <w:top w:w="28" w:type="dxa"/>
              <w:bottom w:w="28" w:type="dxa"/>
            </w:tcMar>
          </w:tcPr>
          <w:p w14:paraId="41C4D75D" w14:textId="77777777" w:rsidR="00444510" w:rsidRPr="00C42B88" w:rsidRDefault="00444510" w:rsidP="001A36AA">
            <w:pPr>
              <w:spacing w:after="0"/>
              <w:ind w:left="0" w:firstLine="0"/>
              <w:jc w:val="center"/>
              <w:rPr>
                <w:rFonts w:ascii="Arial" w:hAnsi="Arial" w:cs="Arial"/>
                <w:b/>
                <w:sz w:val="22"/>
                <w:szCs w:val="22"/>
              </w:rPr>
            </w:pPr>
          </w:p>
        </w:tc>
        <w:tc>
          <w:tcPr>
            <w:tcW w:w="2700" w:type="dxa"/>
            <w:vMerge/>
            <w:tcBorders>
              <w:top w:val="nil"/>
              <w:bottom w:val="nil"/>
            </w:tcBorders>
            <w:shd w:val="clear" w:color="auto" w:fill="A6A6A6" w:themeFill="background1" w:themeFillShade="A6"/>
            <w:tcMar>
              <w:top w:w="28" w:type="dxa"/>
              <w:bottom w:w="28" w:type="dxa"/>
            </w:tcMar>
            <w:vAlign w:val="bottom"/>
          </w:tcPr>
          <w:p w14:paraId="3786D258" w14:textId="77777777" w:rsidR="00444510" w:rsidRPr="00C42B88" w:rsidRDefault="00444510" w:rsidP="001A36AA">
            <w:pPr>
              <w:spacing w:after="0"/>
              <w:ind w:left="0" w:firstLine="0"/>
              <w:jc w:val="center"/>
              <w:rPr>
                <w:rFonts w:ascii="Arial" w:hAnsi="Arial" w:cs="Arial"/>
                <w:b/>
                <w:sz w:val="22"/>
                <w:szCs w:val="22"/>
              </w:rPr>
            </w:pPr>
          </w:p>
        </w:tc>
        <w:tc>
          <w:tcPr>
            <w:tcW w:w="1620" w:type="dxa"/>
            <w:vMerge w:val="restart"/>
            <w:shd w:val="clear" w:color="auto" w:fill="D9D9D9" w:themeFill="background1" w:themeFillShade="D9"/>
            <w:tcMar>
              <w:top w:w="28" w:type="dxa"/>
              <w:bottom w:w="28" w:type="dxa"/>
            </w:tcMar>
            <w:vAlign w:val="bottom"/>
          </w:tcPr>
          <w:p w14:paraId="4A403F5A" w14:textId="77777777" w:rsidR="00444510" w:rsidRPr="00C42B88" w:rsidRDefault="00444510" w:rsidP="001A36AA">
            <w:pPr>
              <w:spacing w:after="0"/>
              <w:ind w:left="0" w:firstLine="0"/>
              <w:jc w:val="center"/>
              <w:rPr>
                <w:rFonts w:ascii="Arial" w:hAnsi="Arial" w:cs="Arial"/>
                <w:b/>
                <w:sz w:val="22"/>
                <w:szCs w:val="22"/>
              </w:rPr>
            </w:pPr>
            <w:r w:rsidRPr="00C42B88">
              <w:rPr>
                <w:rFonts w:ascii="Arial" w:hAnsi="Arial" w:cs="Arial"/>
                <w:b/>
                <w:sz w:val="22"/>
                <w:szCs w:val="22"/>
              </w:rPr>
              <w:t>Entité unique</w:t>
            </w:r>
          </w:p>
        </w:tc>
        <w:tc>
          <w:tcPr>
            <w:tcW w:w="4410" w:type="dxa"/>
            <w:gridSpan w:val="3"/>
            <w:shd w:val="clear" w:color="auto" w:fill="D9D9D9" w:themeFill="background1" w:themeFillShade="D9"/>
            <w:tcMar>
              <w:top w:w="28" w:type="dxa"/>
              <w:bottom w:w="28" w:type="dxa"/>
            </w:tcMar>
            <w:vAlign w:val="center"/>
          </w:tcPr>
          <w:p w14:paraId="1DCB412E" w14:textId="77777777" w:rsidR="00444510" w:rsidRPr="00C42B88" w:rsidRDefault="00444510" w:rsidP="001A36AA">
            <w:pPr>
              <w:pStyle w:val="titulo"/>
              <w:spacing w:after="0"/>
              <w:ind w:left="0" w:firstLine="0"/>
              <w:rPr>
                <w:rFonts w:ascii="Arial" w:hAnsi="Arial" w:cs="Arial"/>
                <w:sz w:val="22"/>
                <w:szCs w:val="22"/>
                <w:lang w:val="fr-FR"/>
              </w:rPr>
            </w:pPr>
            <w:r w:rsidRPr="00C42B88">
              <w:rPr>
                <w:rFonts w:ascii="Arial" w:hAnsi="Arial" w:cs="Arial"/>
                <w:sz w:val="22"/>
                <w:szCs w:val="22"/>
                <w:lang w:val="fr-FR"/>
              </w:rPr>
              <w:t>Groupement d’entreprises</w:t>
            </w:r>
          </w:p>
        </w:tc>
        <w:tc>
          <w:tcPr>
            <w:tcW w:w="2250" w:type="dxa"/>
            <w:vMerge/>
            <w:tcBorders>
              <w:bottom w:val="nil"/>
            </w:tcBorders>
            <w:shd w:val="clear" w:color="auto" w:fill="A6A6A6" w:themeFill="background1" w:themeFillShade="A6"/>
            <w:tcMar>
              <w:top w:w="28" w:type="dxa"/>
              <w:bottom w:w="28" w:type="dxa"/>
            </w:tcMar>
            <w:vAlign w:val="bottom"/>
          </w:tcPr>
          <w:p w14:paraId="19904141" w14:textId="77777777" w:rsidR="00444510" w:rsidRPr="00C42B88" w:rsidRDefault="00444510" w:rsidP="001A36AA">
            <w:pPr>
              <w:pStyle w:val="titulo"/>
              <w:spacing w:after="0"/>
              <w:rPr>
                <w:rFonts w:ascii="Arial" w:hAnsi="Arial" w:cs="Arial"/>
                <w:szCs w:val="24"/>
                <w:lang w:val="fr-FR"/>
              </w:rPr>
            </w:pPr>
          </w:p>
        </w:tc>
      </w:tr>
      <w:tr w:rsidR="00444510" w:rsidRPr="00C42B88" w14:paraId="36B4B5EF" w14:textId="77777777" w:rsidTr="001A36AA">
        <w:trPr>
          <w:cantSplit/>
          <w:tblHeader/>
        </w:trPr>
        <w:tc>
          <w:tcPr>
            <w:tcW w:w="2178" w:type="dxa"/>
            <w:vMerge/>
            <w:shd w:val="clear" w:color="auto" w:fill="000000" w:themeFill="text1"/>
            <w:tcMar>
              <w:top w:w="28" w:type="dxa"/>
              <w:bottom w:w="28" w:type="dxa"/>
            </w:tcMar>
          </w:tcPr>
          <w:p w14:paraId="586B57F5" w14:textId="77777777" w:rsidR="00444510" w:rsidRPr="00C42B88" w:rsidRDefault="00444510" w:rsidP="001A36AA">
            <w:pPr>
              <w:spacing w:after="0"/>
              <w:ind w:left="0" w:firstLine="0"/>
              <w:jc w:val="center"/>
              <w:rPr>
                <w:rFonts w:ascii="Arial" w:hAnsi="Arial" w:cs="Arial"/>
                <w:b/>
                <w:sz w:val="22"/>
                <w:szCs w:val="22"/>
              </w:rPr>
            </w:pPr>
          </w:p>
        </w:tc>
        <w:tc>
          <w:tcPr>
            <w:tcW w:w="2700" w:type="dxa"/>
            <w:vMerge/>
            <w:tcBorders>
              <w:top w:val="nil"/>
            </w:tcBorders>
            <w:shd w:val="clear" w:color="auto" w:fill="A6A6A6" w:themeFill="background1" w:themeFillShade="A6"/>
            <w:tcMar>
              <w:top w:w="28" w:type="dxa"/>
              <w:bottom w:w="28" w:type="dxa"/>
            </w:tcMar>
            <w:vAlign w:val="bottom"/>
          </w:tcPr>
          <w:p w14:paraId="291A362F" w14:textId="77777777" w:rsidR="00444510" w:rsidRPr="00C42B88" w:rsidRDefault="00444510" w:rsidP="001A36AA">
            <w:pPr>
              <w:spacing w:after="0"/>
              <w:ind w:left="0" w:firstLine="0"/>
              <w:jc w:val="center"/>
              <w:rPr>
                <w:rFonts w:ascii="Arial" w:hAnsi="Arial" w:cs="Arial"/>
                <w:b/>
                <w:sz w:val="22"/>
                <w:szCs w:val="22"/>
              </w:rPr>
            </w:pPr>
          </w:p>
        </w:tc>
        <w:tc>
          <w:tcPr>
            <w:tcW w:w="1620" w:type="dxa"/>
            <w:vMerge/>
            <w:shd w:val="clear" w:color="auto" w:fill="D9D9D9" w:themeFill="background1" w:themeFillShade="D9"/>
            <w:tcMar>
              <w:top w:w="28" w:type="dxa"/>
              <w:bottom w:w="28" w:type="dxa"/>
            </w:tcMar>
            <w:vAlign w:val="bottom"/>
          </w:tcPr>
          <w:p w14:paraId="6D9D7D4B" w14:textId="77777777" w:rsidR="00444510" w:rsidRPr="00C42B88" w:rsidRDefault="00444510" w:rsidP="001A36AA">
            <w:pPr>
              <w:spacing w:after="0"/>
              <w:ind w:left="0" w:firstLine="0"/>
              <w:jc w:val="center"/>
              <w:rPr>
                <w:rFonts w:ascii="Arial" w:hAnsi="Arial" w:cs="Arial"/>
                <w:b/>
                <w:sz w:val="22"/>
                <w:szCs w:val="22"/>
              </w:rPr>
            </w:pPr>
          </w:p>
        </w:tc>
        <w:tc>
          <w:tcPr>
            <w:tcW w:w="1530" w:type="dxa"/>
            <w:tcBorders>
              <w:top w:val="nil"/>
            </w:tcBorders>
            <w:shd w:val="clear" w:color="auto" w:fill="D9D9D9" w:themeFill="background1" w:themeFillShade="D9"/>
            <w:tcMar>
              <w:top w:w="28" w:type="dxa"/>
              <w:bottom w:w="28" w:type="dxa"/>
            </w:tcMar>
            <w:vAlign w:val="bottom"/>
          </w:tcPr>
          <w:p w14:paraId="4DDC8661" w14:textId="77777777" w:rsidR="00444510" w:rsidRPr="00C42B88" w:rsidRDefault="00444510" w:rsidP="001A36AA">
            <w:pPr>
              <w:spacing w:after="0"/>
              <w:ind w:left="0" w:firstLine="0"/>
              <w:jc w:val="center"/>
              <w:rPr>
                <w:rFonts w:ascii="Arial" w:hAnsi="Arial" w:cs="Arial"/>
                <w:b/>
                <w:sz w:val="22"/>
                <w:szCs w:val="22"/>
              </w:rPr>
            </w:pPr>
            <w:r w:rsidRPr="00C42B88">
              <w:rPr>
                <w:rFonts w:ascii="Arial" w:hAnsi="Arial" w:cs="Arial"/>
                <w:b/>
                <w:sz w:val="22"/>
                <w:szCs w:val="22"/>
              </w:rPr>
              <w:t>Toutes Parties Combinées</w:t>
            </w:r>
          </w:p>
        </w:tc>
        <w:tc>
          <w:tcPr>
            <w:tcW w:w="1530" w:type="dxa"/>
            <w:tcBorders>
              <w:top w:val="nil"/>
            </w:tcBorders>
            <w:shd w:val="clear" w:color="auto" w:fill="D9D9D9" w:themeFill="background1" w:themeFillShade="D9"/>
            <w:tcMar>
              <w:top w:w="28" w:type="dxa"/>
              <w:bottom w:w="28" w:type="dxa"/>
            </w:tcMar>
            <w:vAlign w:val="bottom"/>
          </w:tcPr>
          <w:p w14:paraId="201C12E1" w14:textId="77777777" w:rsidR="00444510" w:rsidRPr="00C42B88" w:rsidRDefault="00444510" w:rsidP="001A36AA">
            <w:pPr>
              <w:pStyle w:val="titulo"/>
              <w:spacing w:after="0"/>
              <w:ind w:left="0" w:firstLine="0"/>
              <w:rPr>
                <w:rFonts w:ascii="Arial" w:hAnsi="Arial" w:cs="Arial"/>
                <w:sz w:val="22"/>
                <w:szCs w:val="22"/>
                <w:lang w:val="fr-FR"/>
              </w:rPr>
            </w:pPr>
            <w:r w:rsidRPr="00C42B88">
              <w:rPr>
                <w:rFonts w:ascii="Arial" w:hAnsi="Arial" w:cs="Arial"/>
                <w:sz w:val="22"/>
                <w:szCs w:val="22"/>
                <w:lang w:val="fr-FR"/>
              </w:rPr>
              <w:t>Chaque Membre</w:t>
            </w:r>
          </w:p>
        </w:tc>
        <w:tc>
          <w:tcPr>
            <w:tcW w:w="1350" w:type="dxa"/>
            <w:tcBorders>
              <w:top w:val="nil"/>
            </w:tcBorders>
            <w:shd w:val="clear" w:color="auto" w:fill="D9D9D9" w:themeFill="background1" w:themeFillShade="D9"/>
            <w:tcMar>
              <w:top w:w="28" w:type="dxa"/>
              <w:bottom w:w="28" w:type="dxa"/>
            </w:tcMar>
            <w:vAlign w:val="bottom"/>
          </w:tcPr>
          <w:p w14:paraId="700CFAD5" w14:textId="77777777" w:rsidR="00444510" w:rsidRPr="00C42B88" w:rsidRDefault="00444510" w:rsidP="001A36AA">
            <w:pPr>
              <w:spacing w:after="0"/>
              <w:ind w:left="0" w:firstLine="0"/>
              <w:jc w:val="center"/>
              <w:rPr>
                <w:rFonts w:ascii="Arial" w:hAnsi="Arial" w:cs="Arial"/>
                <w:b/>
                <w:sz w:val="22"/>
                <w:szCs w:val="22"/>
              </w:rPr>
            </w:pPr>
            <w:r w:rsidRPr="00C42B88">
              <w:rPr>
                <w:rFonts w:ascii="Arial" w:hAnsi="Arial" w:cs="Arial"/>
                <w:b/>
                <w:sz w:val="22"/>
                <w:szCs w:val="22"/>
              </w:rPr>
              <w:t>Un membre</w:t>
            </w:r>
          </w:p>
        </w:tc>
        <w:tc>
          <w:tcPr>
            <w:tcW w:w="2250" w:type="dxa"/>
            <w:vMerge/>
            <w:tcBorders>
              <w:top w:val="nil"/>
            </w:tcBorders>
            <w:shd w:val="clear" w:color="auto" w:fill="A6A6A6" w:themeFill="background1" w:themeFillShade="A6"/>
            <w:tcMar>
              <w:top w:w="28" w:type="dxa"/>
              <w:bottom w:w="28" w:type="dxa"/>
            </w:tcMar>
            <w:vAlign w:val="bottom"/>
          </w:tcPr>
          <w:p w14:paraId="3CFFA6F4" w14:textId="77777777" w:rsidR="00444510" w:rsidRPr="00C42B88" w:rsidRDefault="00444510" w:rsidP="001A36AA">
            <w:pPr>
              <w:spacing w:after="0"/>
              <w:jc w:val="center"/>
              <w:rPr>
                <w:rFonts w:ascii="Arial" w:hAnsi="Arial" w:cs="Arial"/>
                <w:b/>
                <w:szCs w:val="24"/>
              </w:rPr>
            </w:pPr>
          </w:p>
        </w:tc>
      </w:tr>
      <w:tr w:rsidR="00444510" w:rsidRPr="00C42B88" w14:paraId="0E59C6C0" w14:textId="77777777" w:rsidTr="001A36AA">
        <w:trPr>
          <w:cantSplit/>
        </w:trPr>
        <w:tc>
          <w:tcPr>
            <w:tcW w:w="2178" w:type="dxa"/>
            <w:tcMar>
              <w:top w:w="28" w:type="dxa"/>
              <w:bottom w:w="28" w:type="dxa"/>
            </w:tcMar>
          </w:tcPr>
          <w:p w14:paraId="4DB45CC1" w14:textId="77777777" w:rsidR="00444510" w:rsidRPr="00C42B88" w:rsidRDefault="00444510" w:rsidP="001A36AA">
            <w:pPr>
              <w:spacing w:after="0"/>
              <w:ind w:left="454" w:hanging="405"/>
              <w:jc w:val="left"/>
              <w:rPr>
                <w:rFonts w:ascii="Arial" w:hAnsi="Arial" w:cs="Arial"/>
                <w:b/>
                <w:bCs/>
                <w:sz w:val="22"/>
                <w:szCs w:val="24"/>
              </w:rPr>
            </w:pPr>
            <w:r w:rsidRPr="00C42B88">
              <w:rPr>
                <w:rFonts w:ascii="Arial" w:hAnsi="Arial" w:cs="Arial"/>
                <w:b/>
                <w:bCs/>
                <w:sz w:val="22"/>
                <w:szCs w:val="24"/>
              </w:rPr>
              <w:t xml:space="preserve">2.1 </w:t>
            </w:r>
            <w:r w:rsidRPr="00C42B88">
              <w:rPr>
                <w:rFonts w:ascii="Arial" w:hAnsi="Arial" w:cs="Arial"/>
                <w:b/>
                <w:bCs/>
              </w:rPr>
              <w:tab/>
            </w:r>
            <w:r w:rsidRPr="00C42B88">
              <w:rPr>
                <w:rFonts w:ascii="Arial" w:hAnsi="Arial" w:cs="Arial"/>
                <w:b/>
                <w:bCs/>
                <w:sz w:val="22"/>
                <w:szCs w:val="24"/>
              </w:rPr>
              <w:t>Antécédents de non-exécution de marché</w:t>
            </w:r>
          </w:p>
        </w:tc>
        <w:tc>
          <w:tcPr>
            <w:tcW w:w="2700" w:type="dxa"/>
            <w:tcMar>
              <w:top w:w="28" w:type="dxa"/>
              <w:bottom w:w="28" w:type="dxa"/>
            </w:tcMar>
          </w:tcPr>
          <w:p w14:paraId="1B57242B" w14:textId="1E44F2B4" w:rsidR="00444510" w:rsidRPr="00C42B88" w:rsidRDefault="00444510" w:rsidP="001A36AA">
            <w:pPr>
              <w:pStyle w:val="Retraitcorpsdetexte"/>
              <w:spacing w:after="0"/>
              <w:ind w:left="0" w:firstLine="0"/>
              <w:jc w:val="left"/>
              <w:rPr>
                <w:rFonts w:ascii="Arial" w:hAnsi="Arial" w:cs="Arial"/>
                <w:i/>
                <w:sz w:val="22"/>
                <w:szCs w:val="16"/>
                <w:lang w:val="fr-FR"/>
              </w:rPr>
            </w:pPr>
            <w:r w:rsidRPr="00C42B88">
              <w:rPr>
                <w:rFonts w:ascii="Arial" w:hAnsi="Arial" w:cs="Arial"/>
                <w:sz w:val="22"/>
                <w:szCs w:val="24"/>
                <w:lang w:val="fr-FR"/>
              </w:rPr>
              <w:t xml:space="preserve">Pas de défaut d’exécution incombant au Soumissionnaire d’un marché au cours des </w:t>
            </w:r>
            <w:r w:rsidRPr="00C42B88">
              <w:rPr>
                <w:rFonts w:ascii="Arial" w:hAnsi="Arial" w:cs="Arial"/>
                <w:color w:val="0000FF"/>
                <w:sz w:val="22"/>
                <w:szCs w:val="24"/>
                <w:lang w:val="fr-FR"/>
              </w:rPr>
              <w:t xml:space="preserve">trois (03) </w:t>
            </w:r>
            <w:r w:rsidRPr="00C42B88">
              <w:rPr>
                <w:rFonts w:ascii="Arial" w:hAnsi="Arial" w:cs="Arial"/>
                <w:sz w:val="22"/>
                <w:szCs w:val="24"/>
                <w:lang w:val="fr-FR"/>
              </w:rPr>
              <w:t xml:space="preserve">dernières années depuis le </w:t>
            </w:r>
            <w:r w:rsidRPr="008F13F2">
              <w:rPr>
                <w:rFonts w:ascii="Arial" w:hAnsi="Arial" w:cs="Arial"/>
                <w:color w:val="0000FF"/>
                <w:sz w:val="22"/>
                <w:szCs w:val="24"/>
                <w:lang w:val="fr-FR"/>
              </w:rPr>
              <w:t xml:space="preserve">1er janvier de l’année  </w:t>
            </w:r>
            <w:r w:rsidRPr="008F13F2">
              <w:rPr>
                <w:rFonts w:ascii="Arial" w:hAnsi="Arial" w:cs="Arial"/>
                <w:color w:val="0000FF"/>
                <w:sz w:val="22"/>
                <w:szCs w:val="24"/>
                <w:lang w:val="fr-FR"/>
              </w:rPr>
              <w:br/>
              <w:t>2017</w:t>
            </w:r>
            <w:r w:rsidRPr="00473336">
              <w:rPr>
                <w:color w:val="0000FF"/>
                <w:vertAlign w:val="superscript"/>
              </w:rPr>
              <w:footnoteReference w:id="3"/>
            </w:r>
            <w:r w:rsidRPr="008F13F2">
              <w:rPr>
                <w:rFonts w:ascii="Arial" w:hAnsi="Arial" w:cs="Arial"/>
                <w:color w:val="0000FF"/>
                <w:sz w:val="22"/>
                <w:szCs w:val="24"/>
                <w:lang w:val="fr-FR"/>
              </w:rPr>
              <w:t>.</w:t>
            </w:r>
            <w:r w:rsidRPr="00C42B88">
              <w:rPr>
                <w:rFonts w:ascii="Arial" w:hAnsi="Arial" w:cs="Arial"/>
                <w:sz w:val="22"/>
                <w:szCs w:val="24"/>
                <w:lang w:val="fr-FR"/>
              </w:rPr>
              <w:t xml:space="preserve"> </w:t>
            </w:r>
          </w:p>
        </w:tc>
        <w:tc>
          <w:tcPr>
            <w:tcW w:w="1620" w:type="dxa"/>
            <w:tcMar>
              <w:top w:w="28" w:type="dxa"/>
              <w:bottom w:w="28" w:type="dxa"/>
            </w:tcMar>
          </w:tcPr>
          <w:p w14:paraId="7913471B"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r w:rsidRPr="00C42B88">
              <w:rPr>
                <w:rFonts w:ascii="Arial" w:hAnsi="Arial" w:cs="Arial"/>
                <w:sz w:val="22"/>
                <w:szCs w:val="24"/>
                <w:vertAlign w:val="superscript"/>
              </w:rPr>
              <w:t>2</w:t>
            </w:r>
            <w:r w:rsidRPr="00C42B88">
              <w:rPr>
                <w:rFonts w:ascii="Arial" w:hAnsi="Arial" w:cs="Arial"/>
                <w:sz w:val="22"/>
                <w:szCs w:val="24"/>
              </w:rPr>
              <w:t xml:space="preserve">. </w:t>
            </w:r>
          </w:p>
        </w:tc>
        <w:tc>
          <w:tcPr>
            <w:tcW w:w="1530" w:type="dxa"/>
            <w:tcMar>
              <w:top w:w="28" w:type="dxa"/>
              <w:bottom w:w="28" w:type="dxa"/>
            </w:tcMar>
          </w:tcPr>
          <w:p w14:paraId="739BCD91"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1530" w:type="dxa"/>
            <w:tcMar>
              <w:top w:w="28" w:type="dxa"/>
              <w:bottom w:w="28" w:type="dxa"/>
            </w:tcMar>
          </w:tcPr>
          <w:p w14:paraId="3B2A3022"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r w:rsidRPr="00C42B88">
              <w:rPr>
                <w:rStyle w:val="Appelnotedebasdep"/>
                <w:rFonts w:ascii="Arial" w:hAnsi="Arial" w:cs="Arial"/>
                <w:sz w:val="22"/>
                <w:szCs w:val="24"/>
              </w:rPr>
              <w:footnoteReference w:id="4"/>
            </w:r>
            <w:r w:rsidRPr="00C42B88">
              <w:rPr>
                <w:rFonts w:ascii="Arial" w:hAnsi="Arial" w:cs="Arial"/>
                <w:sz w:val="22"/>
                <w:szCs w:val="24"/>
              </w:rPr>
              <w:t>.</w:t>
            </w:r>
          </w:p>
        </w:tc>
        <w:tc>
          <w:tcPr>
            <w:tcW w:w="1350" w:type="dxa"/>
            <w:tcMar>
              <w:top w:w="28" w:type="dxa"/>
              <w:bottom w:w="28" w:type="dxa"/>
            </w:tcMar>
          </w:tcPr>
          <w:p w14:paraId="5C8556F3"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2250" w:type="dxa"/>
            <w:tcMar>
              <w:top w:w="28" w:type="dxa"/>
              <w:bottom w:w="28" w:type="dxa"/>
            </w:tcMar>
          </w:tcPr>
          <w:p w14:paraId="026596E0"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Formulaire ANT - 2</w:t>
            </w:r>
          </w:p>
        </w:tc>
      </w:tr>
      <w:tr w:rsidR="00444510" w:rsidRPr="00C42B88" w14:paraId="61715C6E" w14:textId="77777777" w:rsidTr="001A36AA">
        <w:trPr>
          <w:cantSplit/>
        </w:trPr>
        <w:tc>
          <w:tcPr>
            <w:tcW w:w="2178" w:type="dxa"/>
            <w:tcMar>
              <w:top w:w="28" w:type="dxa"/>
              <w:bottom w:w="28" w:type="dxa"/>
            </w:tcMar>
          </w:tcPr>
          <w:p w14:paraId="252A7026" w14:textId="77777777" w:rsidR="00444510" w:rsidRPr="00C42B88" w:rsidRDefault="00444510" w:rsidP="001A36AA">
            <w:pPr>
              <w:spacing w:after="0"/>
              <w:ind w:left="454" w:hanging="405"/>
              <w:jc w:val="left"/>
              <w:rPr>
                <w:rFonts w:ascii="Arial" w:hAnsi="Arial" w:cs="Arial"/>
                <w:b/>
                <w:bCs/>
                <w:sz w:val="22"/>
                <w:szCs w:val="24"/>
              </w:rPr>
            </w:pPr>
            <w:r w:rsidRPr="00C42B88">
              <w:rPr>
                <w:rFonts w:ascii="Arial" w:hAnsi="Arial" w:cs="Arial"/>
                <w:b/>
                <w:bCs/>
                <w:sz w:val="22"/>
                <w:szCs w:val="24"/>
              </w:rPr>
              <w:t xml:space="preserve">2.2 </w:t>
            </w:r>
            <w:r w:rsidRPr="00C42B88">
              <w:rPr>
                <w:rFonts w:ascii="Arial" w:hAnsi="Arial" w:cs="Arial"/>
                <w:b/>
                <w:bCs/>
              </w:rPr>
              <w:tab/>
            </w:r>
            <w:r w:rsidRPr="00C42B88">
              <w:rPr>
                <w:rFonts w:ascii="Arial" w:hAnsi="Arial" w:cs="Arial"/>
                <w:b/>
                <w:bCs/>
                <w:sz w:val="22"/>
                <w:szCs w:val="24"/>
              </w:rPr>
              <w:t xml:space="preserve">Exclusion dans le cadre de la mise en œuvre d’une Déclaration </w:t>
            </w:r>
            <w:r w:rsidRPr="00C42B88">
              <w:rPr>
                <w:rFonts w:ascii="Arial" w:hAnsi="Arial" w:cs="Arial"/>
                <w:b/>
                <w:bCs/>
                <w:sz w:val="22"/>
                <w:szCs w:val="24"/>
              </w:rPr>
              <w:br/>
              <w:t xml:space="preserve">de garantie d’offre/de proposition </w:t>
            </w:r>
          </w:p>
        </w:tc>
        <w:tc>
          <w:tcPr>
            <w:tcW w:w="2700" w:type="dxa"/>
            <w:tcMar>
              <w:top w:w="28" w:type="dxa"/>
              <w:bottom w:w="28" w:type="dxa"/>
            </w:tcMar>
          </w:tcPr>
          <w:p w14:paraId="681D155A" w14:textId="77777777" w:rsidR="00444510" w:rsidRPr="00C42B88" w:rsidRDefault="00444510" w:rsidP="001A36AA">
            <w:pPr>
              <w:pStyle w:val="Retraitcorpsdetexte"/>
              <w:spacing w:after="0"/>
              <w:ind w:left="0" w:firstLine="0"/>
              <w:jc w:val="left"/>
              <w:rPr>
                <w:rFonts w:ascii="Arial" w:hAnsi="Arial" w:cs="Arial"/>
                <w:sz w:val="22"/>
                <w:szCs w:val="24"/>
                <w:lang w:val="fr-FR"/>
              </w:rPr>
            </w:pPr>
            <w:r w:rsidRPr="00C42B88">
              <w:rPr>
                <w:rFonts w:ascii="Arial" w:hAnsi="Arial" w:cs="Arial"/>
                <w:sz w:val="22"/>
                <w:szCs w:val="24"/>
                <w:lang w:val="fr-FR"/>
              </w:rPr>
              <w:t>Ne pas être sous le coup d’une sanction relative à la mise en œuvre d’une Déclaration de garantie d’offre/de proposition en application de l’article 4.7 des IS.</w:t>
            </w:r>
          </w:p>
        </w:tc>
        <w:tc>
          <w:tcPr>
            <w:tcW w:w="1620" w:type="dxa"/>
            <w:tcMar>
              <w:top w:w="28" w:type="dxa"/>
              <w:bottom w:w="28" w:type="dxa"/>
            </w:tcMar>
          </w:tcPr>
          <w:p w14:paraId="3EC91CB3"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530" w:type="dxa"/>
            <w:tcMar>
              <w:top w:w="28" w:type="dxa"/>
              <w:bottom w:w="28" w:type="dxa"/>
            </w:tcMar>
          </w:tcPr>
          <w:p w14:paraId="445ED44C"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1530" w:type="dxa"/>
            <w:tcMar>
              <w:top w:w="28" w:type="dxa"/>
              <w:bottom w:w="28" w:type="dxa"/>
            </w:tcMar>
          </w:tcPr>
          <w:p w14:paraId="05033637"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350" w:type="dxa"/>
            <w:tcMar>
              <w:top w:w="28" w:type="dxa"/>
              <w:bottom w:w="28" w:type="dxa"/>
            </w:tcMar>
          </w:tcPr>
          <w:p w14:paraId="67437DD9" w14:textId="77777777" w:rsidR="00444510" w:rsidRPr="00C42B88" w:rsidRDefault="00444510" w:rsidP="001A36AA">
            <w:pPr>
              <w:spacing w:after="0"/>
              <w:ind w:left="0" w:firstLine="0"/>
              <w:jc w:val="center"/>
              <w:rPr>
                <w:rFonts w:ascii="Arial" w:hAnsi="Arial" w:cs="Arial"/>
                <w:sz w:val="22"/>
                <w:szCs w:val="24"/>
              </w:rPr>
            </w:pPr>
            <w:r w:rsidRPr="00C42B88">
              <w:rPr>
                <w:rFonts w:ascii="Arial" w:hAnsi="Arial" w:cs="Arial"/>
                <w:sz w:val="22"/>
                <w:szCs w:val="24"/>
              </w:rPr>
              <w:t>Sans objet</w:t>
            </w:r>
          </w:p>
        </w:tc>
        <w:tc>
          <w:tcPr>
            <w:tcW w:w="2250" w:type="dxa"/>
            <w:tcMar>
              <w:top w:w="28" w:type="dxa"/>
              <w:bottom w:w="28" w:type="dxa"/>
            </w:tcMar>
          </w:tcPr>
          <w:p w14:paraId="233FCB92" w14:textId="77777777" w:rsidR="00444510" w:rsidRPr="00C42B88" w:rsidRDefault="00444510" w:rsidP="001A36AA">
            <w:pPr>
              <w:spacing w:after="0"/>
              <w:ind w:left="0" w:firstLine="0"/>
              <w:jc w:val="center"/>
              <w:rPr>
                <w:rFonts w:ascii="Arial" w:hAnsi="Arial" w:cs="Arial"/>
                <w:sz w:val="22"/>
                <w:szCs w:val="24"/>
              </w:rPr>
            </w:pPr>
            <w:r w:rsidRPr="00C42B88">
              <w:rPr>
                <w:rFonts w:ascii="Arial" w:hAnsi="Arial" w:cs="Arial"/>
                <w:sz w:val="22"/>
                <w:szCs w:val="24"/>
              </w:rPr>
              <w:t>Soumission (Formulaire)</w:t>
            </w:r>
          </w:p>
        </w:tc>
      </w:tr>
      <w:tr w:rsidR="00444510" w:rsidRPr="00C42B88" w14:paraId="1B20E646" w14:textId="77777777" w:rsidTr="001A36AA">
        <w:trPr>
          <w:cantSplit/>
        </w:trPr>
        <w:tc>
          <w:tcPr>
            <w:tcW w:w="2178" w:type="dxa"/>
            <w:tcMar>
              <w:top w:w="28" w:type="dxa"/>
              <w:bottom w:w="28" w:type="dxa"/>
            </w:tcMar>
          </w:tcPr>
          <w:p w14:paraId="54F3D13C" w14:textId="77777777" w:rsidR="00444510" w:rsidRPr="00C42B88" w:rsidRDefault="00444510" w:rsidP="001A36AA">
            <w:pPr>
              <w:spacing w:after="0"/>
              <w:ind w:left="454" w:hanging="405"/>
              <w:jc w:val="left"/>
              <w:rPr>
                <w:rFonts w:ascii="Arial" w:hAnsi="Arial" w:cs="Arial"/>
                <w:b/>
                <w:bCs/>
                <w:sz w:val="22"/>
                <w:szCs w:val="24"/>
              </w:rPr>
            </w:pPr>
            <w:r w:rsidRPr="00C42B88">
              <w:rPr>
                <w:rFonts w:ascii="Arial" w:hAnsi="Arial" w:cs="Arial"/>
                <w:b/>
                <w:bCs/>
                <w:sz w:val="22"/>
                <w:szCs w:val="24"/>
              </w:rPr>
              <w:lastRenderedPageBreak/>
              <w:t xml:space="preserve">2.3 </w:t>
            </w:r>
            <w:r w:rsidRPr="00C42B88">
              <w:rPr>
                <w:rFonts w:ascii="Arial" w:hAnsi="Arial" w:cs="Arial"/>
                <w:b/>
                <w:bCs/>
                <w:sz w:val="22"/>
                <w:szCs w:val="24"/>
              </w:rPr>
              <w:tab/>
              <w:t>Litiges en instance</w:t>
            </w:r>
          </w:p>
        </w:tc>
        <w:tc>
          <w:tcPr>
            <w:tcW w:w="2700" w:type="dxa"/>
            <w:tcMar>
              <w:top w:w="28" w:type="dxa"/>
              <w:bottom w:w="28" w:type="dxa"/>
            </w:tcMar>
          </w:tcPr>
          <w:p w14:paraId="28AECC81" w14:textId="77777777" w:rsidR="00444510" w:rsidRPr="00C42B88" w:rsidRDefault="00444510" w:rsidP="001A36AA">
            <w:pPr>
              <w:pStyle w:val="Retraitcorpsdetexte"/>
              <w:spacing w:after="0"/>
              <w:ind w:left="0" w:firstLine="0"/>
              <w:jc w:val="left"/>
              <w:rPr>
                <w:rFonts w:ascii="Arial" w:hAnsi="Arial" w:cs="Arial"/>
                <w:sz w:val="22"/>
                <w:szCs w:val="24"/>
                <w:lang w:val="fr-FR"/>
              </w:rPr>
            </w:pPr>
            <w:r w:rsidRPr="00C42B88">
              <w:rPr>
                <w:rFonts w:ascii="Arial" w:hAnsi="Arial" w:cs="Arial"/>
                <w:sz w:val="22"/>
                <w:szCs w:val="24"/>
                <w:lang w:val="fr-FR"/>
              </w:rPr>
              <w:t>La solvabilité actuelle et la rentabilité à long terme du Soumissionnaire telles qu’évaluées au critère 3.1 ci-après restent acceptables même dans le cas où l’ensemble des litiges en instance seraient tranchés à l’encontre du Soumissionnaire.</w:t>
            </w:r>
          </w:p>
        </w:tc>
        <w:tc>
          <w:tcPr>
            <w:tcW w:w="1620" w:type="dxa"/>
            <w:tcMar>
              <w:top w:w="28" w:type="dxa"/>
              <w:bottom w:w="28" w:type="dxa"/>
            </w:tcMar>
          </w:tcPr>
          <w:p w14:paraId="54E8454E"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 xml:space="preserve">Doit satisfaire au critère. </w:t>
            </w:r>
          </w:p>
        </w:tc>
        <w:tc>
          <w:tcPr>
            <w:tcW w:w="1530" w:type="dxa"/>
            <w:tcMar>
              <w:top w:w="28" w:type="dxa"/>
              <w:bottom w:w="28" w:type="dxa"/>
            </w:tcMar>
          </w:tcPr>
          <w:p w14:paraId="6DB7B65F"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1530" w:type="dxa"/>
            <w:tcMar>
              <w:top w:w="28" w:type="dxa"/>
              <w:bottom w:w="28" w:type="dxa"/>
            </w:tcMar>
          </w:tcPr>
          <w:p w14:paraId="3BDC5013"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350" w:type="dxa"/>
            <w:tcMar>
              <w:top w:w="28" w:type="dxa"/>
              <w:bottom w:w="28" w:type="dxa"/>
            </w:tcMar>
          </w:tcPr>
          <w:p w14:paraId="0DF8C298"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2250" w:type="dxa"/>
            <w:tcMar>
              <w:top w:w="28" w:type="dxa"/>
              <w:bottom w:w="28" w:type="dxa"/>
            </w:tcMar>
          </w:tcPr>
          <w:p w14:paraId="1B4E04F5"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Formulaire ANT - 2</w:t>
            </w:r>
          </w:p>
        </w:tc>
      </w:tr>
      <w:tr w:rsidR="00444510" w:rsidRPr="00C42B88" w14:paraId="5CF1B2A0" w14:textId="77777777" w:rsidTr="001A36AA">
        <w:trPr>
          <w:cantSplit/>
        </w:trPr>
        <w:tc>
          <w:tcPr>
            <w:tcW w:w="2178" w:type="dxa"/>
            <w:tcMar>
              <w:top w:w="28" w:type="dxa"/>
              <w:bottom w:w="28" w:type="dxa"/>
            </w:tcMar>
          </w:tcPr>
          <w:p w14:paraId="582ED8E8" w14:textId="77777777" w:rsidR="00444510" w:rsidRPr="00C42B88" w:rsidRDefault="00444510" w:rsidP="001A36AA">
            <w:pPr>
              <w:spacing w:after="0"/>
              <w:ind w:left="454" w:hanging="405"/>
              <w:jc w:val="left"/>
              <w:rPr>
                <w:rFonts w:ascii="Arial" w:hAnsi="Arial" w:cs="Arial"/>
                <w:b/>
                <w:bCs/>
                <w:sz w:val="22"/>
                <w:szCs w:val="24"/>
              </w:rPr>
            </w:pPr>
            <w:r w:rsidRPr="00C42B88">
              <w:rPr>
                <w:rFonts w:ascii="Arial" w:hAnsi="Arial" w:cs="Arial"/>
                <w:b/>
                <w:bCs/>
                <w:sz w:val="22"/>
                <w:szCs w:val="24"/>
              </w:rPr>
              <w:t xml:space="preserve">2.4 </w:t>
            </w:r>
            <w:r w:rsidRPr="00C42B88">
              <w:rPr>
                <w:rFonts w:ascii="Arial" w:hAnsi="Arial" w:cs="Arial"/>
                <w:b/>
                <w:bCs/>
                <w:sz w:val="22"/>
                <w:szCs w:val="24"/>
              </w:rPr>
              <w:tab/>
              <w:t>Antécédents de litiges</w:t>
            </w:r>
          </w:p>
        </w:tc>
        <w:tc>
          <w:tcPr>
            <w:tcW w:w="2700" w:type="dxa"/>
            <w:tcMar>
              <w:top w:w="28" w:type="dxa"/>
              <w:bottom w:w="28" w:type="dxa"/>
            </w:tcMar>
          </w:tcPr>
          <w:p w14:paraId="18440F14" w14:textId="77777777" w:rsidR="00444510" w:rsidRPr="00C42B88" w:rsidRDefault="00444510" w:rsidP="001A36AA">
            <w:pPr>
              <w:pStyle w:val="Retraitcorpsdetexte"/>
              <w:spacing w:after="0"/>
              <w:ind w:left="0" w:firstLine="0"/>
              <w:jc w:val="left"/>
              <w:rPr>
                <w:rFonts w:ascii="Arial" w:hAnsi="Arial" w:cs="Arial"/>
                <w:sz w:val="22"/>
                <w:szCs w:val="24"/>
                <w:lang w:val="fr-FR"/>
              </w:rPr>
            </w:pPr>
            <w:r w:rsidRPr="00C42B88">
              <w:rPr>
                <w:rFonts w:ascii="Arial" w:hAnsi="Arial" w:cs="Arial"/>
                <w:sz w:val="22"/>
                <w:szCs w:val="24"/>
                <w:lang w:val="fr-FR"/>
              </w:rPr>
              <w:t>Absence d’antécédent de différends systématiquement conclus à l’encontre du Soumissionnaire</w:t>
            </w:r>
            <w:r w:rsidRPr="00C42B88">
              <w:rPr>
                <w:rStyle w:val="Appelnotedebasdep"/>
                <w:rFonts w:ascii="Arial" w:hAnsi="Arial" w:cs="Arial"/>
                <w:sz w:val="22"/>
                <w:szCs w:val="24"/>
                <w:lang w:val="fr-FR"/>
              </w:rPr>
              <w:footnoteReference w:id="5"/>
            </w:r>
            <w:r w:rsidRPr="00C42B88">
              <w:rPr>
                <w:rFonts w:ascii="Arial" w:hAnsi="Arial" w:cs="Arial"/>
                <w:sz w:val="22"/>
                <w:szCs w:val="24"/>
                <w:lang w:val="fr-FR"/>
              </w:rPr>
              <w:t xml:space="preserve"> depuis le 1</w:t>
            </w:r>
            <w:r w:rsidRPr="00C42B88">
              <w:rPr>
                <w:rFonts w:ascii="Arial" w:hAnsi="Arial" w:cs="Arial"/>
                <w:sz w:val="22"/>
                <w:szCs w:val="24"/>
                <w:vertAlign w:val="superscript"/>
                <w:lang w:val="fr-FR"/>
              </w:rPr>
              <w:t>er</w:t>
            </w:r>
            <w:r w:rsidRPr="00C42B88">
              <w:rPr>
                <w:rFonts w:ascii="Arial" w:hAnsi="Arial" w:cs="Arial"/>
                <w:sz w:val="22"/>
                <w:szCs w:val="24"/>
                <w:lang w:val="fr-FR"/>
              </w:rPr>
              <w:t xml:space="preserve"> janvier de l’année 2018.</w:t>
            </w:r>
          </w:p>
        </w:tc>
        <w:tc>
          <w:tcPr>
            <w:tcW w:w="1620" w:type="dxa"/>
            <w:tcMar>
              <w:top w:w="28" w:type="dxa"/>
              <w:bottom w:w="28" w:type="dxa"/>
            </w:tcMar>
          </w:tcPr>
          <w:p w14:paraId="06034118"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530" w:type="dxa"/>
            <w:tcMar>
              <w:top w:w="28" w:type="dxa"/>
              <w:bottom w:w="28" w:type="dxa"/>
            </w:tcMar>
          </w:tcPr>
          <w:p w14:paraId="45E4EC7E"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530" w:type="dxa"/>
            <w:tcMar>
              <w:top w:w="28" w:type="dxa"/>
              <w:bottom w:w="28" w:type="dxa"/>
            </w:tcMar>
          </w:tcPr>
          <w:p w14:paraId="7A516F24"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350" w:type="dxa"/>
            <w:tcMar>
              <w:top w:w="28" w:type="dxa"/>
              <w:bottom w:w="28" w:type="dxa"/>
            </w:tcMar>
          </w:tcPr>
          <w:p w14:paraId="2121C253"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2250" w:type="dxa"/>
            <w:tcMar>
              <w:top w:w="28" w:type="dxa"/>
              <w:bottom w:w="28" w:type="dxa"/>
            </w:tcMar>
          </w:tcPr>
          <w:p w14:paraId="2728A293"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Formulaire ANT - 2</w:t>
            </w:r>
          </w:p>
        </w:tc>
      </w:tr>
      <w:tr w:rsidR="00444510" w:rsidRPr="00C42B88" w14:paraId="204D8B10" w14:textId="77777777" w:rsidTr="001A36AA">
        <w:trPr>
          <w:cantSplit/>
        </w:trPr>
        <w:tc>
          <w:tcPr>
            <w:tcW w:w="2178" w:type="dxa"/>
            <w:tcMar>
              <w:top w:w="28" w:type="dxa"/>
              <w:bottom w:w="28" w:type="dxa"/>
            </w:tcMar>
          </w:tcPr>
          <w:p w14:paraId="3F5E7A11" w14:textId="77777777" w:rsidR="00444510" w:rsidRPr="00C42B88" w:rsidRDefault="00444510" w:rsidP="001A36AA">
            <w:pPr>
              <w:spacing w:after="0"/>
              <w:ind w:left="313" w:hanging="405"/>
              <w:jc w:val="left"/>
              <w:rPr>
                <w:rFonts w:ascii="Arial" w:hAnsi="Arial" w:cs="Arial"/>
                <w:b/>
                <w:bCs/>
                <w:sz w:val="22"/>
                <w:szCs w:val="24"/>
              </w:rPr>
            </w:pPr>
            <w:r w:rsidRPr="00C42B88">
              <w:rPr>
                <w:rFonts w:ascii="Arial" w:hAnsi="Arial" w:cs="Arial"/>
                <w:b/>
                <w:bCs/>
                <w:sz w:val="22"/>
                <w:szCs w:val="24"/>
              </w:rPr>
              <w:lastRenderedPageBreak/>
              <w:t xml:space="preserve">2.5 </w:t>
            </w:r>
            <w:r w:rsidRPr="00C42B88">
              <w:rPr>
                <w:rFonts w:ascii="Arial" w:hAnsi="Arial" w:cs="Arial"/>
                <w:b/>
                <w:bCs/>
              </w:rPr>
              <w:tab/>
            </w:r>
            <w:r w:rsidRPr="00C42B88">
              <w:rPr>
                <w:rFonts w:ascii="Arial" w:hAnsi="Arial" w:cs="Arial"/>
                <w:b/>
                <w:bCs/>
                <w:sz w:val="22"/>
                <w:szCs w:val="24"/>
              </w:rPr>
              <w:t>Déclaration : Performance passée dans les domaines environnemental, social hygiène et sécurité</w:t>
            </w:r>
          </w:p>
        </w:tc>
        <w:tc>
          <w:tcPr>
            <w:tcW w:w="2700" w:type="dxa"/>
            <w:tcMar>
              <w:top w:w="28" w:type="dxa"/>
              <w:bottom w:w="28" w:type="dxa"/>
            </w:tcMar>
          </w:tcPr>
          <w:p w14:paraId="267DC521" w14:textId="77777777" w:rsidR="00444510" w:rsidRPr="00C42B88" w:rsidRDefault="00444510" w:rsidP="001A36AA">
            <w:pPr>
              <w:pStyle w:val="Retraitcorpsdetexte"/>
              <w:spacing w:after="0"/>
              <w:ind w:left="0" w:firstLine="0"/>
              <w:jc w:val="left"/>
              <w:rPr>
                <w:rFonts w:ascii="Arial" w:hAnsi="Arial" w:cs="Arial"/>
                <w:sz w:val="22"/>
                <w:szCs w:val="24"/>
                <w:lang w:val="fr-FR"/>
              </w:rPr>
            </w:pPr>
            <w:r w:rsidRPr="00C42B88">
              <w:rPr>
                <w:rFonts w:ascii="Arial" w:hAnsi="Arial" w:cs="Arial"/>
                <w:sz w:val="22"/>
                <w:szCs w:val="24"/>
                <w:lang w:val="fr-FR"/>
              </w:rPr>
              <w:t>Déclarer tous les marchés de travaux qui ont fait l’objet de suspension ou de résiliation et/ou de saisie de la garantie de performance par le Maître d’Ouvrage pour des motifs de non-respect des exigences en matière environnementale, sociale (incluant l’exploitation et les abus sexuels (EAS) et les violences à caractère sexiste (VCS)</w:t>
            </w:r>
            <w:r w:rsidRPr="00C42B88">
              <w:rPr>
                <w:rFonts w:ascii="Arial" w:hAnsi="Arial" w:cs="Arial"/>
                <w:lang w:val="fr-FR"/>
              </w:rPr>
              <w:t>)</w:t>
            </w:r>
            <w:r w:rsidRPr="00C42B88">
              <w:rPr>
                <w:rFonts w:ascii="Arial" w:hAnsi="Arial" w:cs="Arial"/>
                <w:sz w:val="22"/>
                <w:szCs w:val="24"/>
                <w:lang w:val="fr-FR"/>
              </w:rPr>
              <w:t>, hygiène et sécurité au cours des cinq (5) dernières années</w:t>
            </w:r>
            <w:r w:rsidRPr="00C42B88">
              <w:rPr>
                <w:rStyle w:val="Appelnotedebasdep"/>
                <w:rFonts w:ascii="Arial" w:hAnsi="Arial" w:cs="Arial"/>
                <w:sz w:val="18"/>
                <w:szCs w:val="18"/>
                <w:lang w:val="fr-FR"/>
              </w:rPr>
              <w:footnoteReference w:id="6"/>
            </w:r>
            <w:r w:rsidRPr="00C42B88">
              <w:rPr>
                <w:rFonts w:ascii="Arial" w:hAnsi="Arial" w:cs="Arial"/>
                <w:sz w:val="18"/>
                <w:szCs w:val="18"/>
                <w:lang w:val="fr-FR"/>
              </w:rPr>
              <w:t>.</w:t>
            </w:r>
          </w:p>
        </w:tc>
        <w:tc>
          <w:tcPr>
            <w:tcW w:w="1620" w:type="dxa"/>
            <w:tcMar>
              <w:top w:w="28" w:type="dxa"/>
              <w:bottom w:w="28" w:type="dxa"/>
            </w:tcMar>
          </w:tcPr>
          <w:p w14:paraId="42004C7E"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Doit fournir la déclaration. En cas de recours à des Sous-traitants spécialisés, ceux-ci doivent également fournir la déclaration.</w:t>
            </w:r>
          </w:p>
        </w:tc>
        <w:tc>
          <w:tcPr>
            <w:tcW w:w="1530" w:type="dxa"/>
            <w:tcMar>
              <w:top w:w="28" w:type="dxa"/>
              <w:bottom w:w="28" w:type="dxa"/>
            </w:tcMar>
          </w:tcPr>
          <w:p w14:paraId="20835EE2"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1530" w:type="dxa"/>
            <w:tcMar>
              <w:top w:w="28" w:type="dxa"/>
              <w:bottom w:w="28" w:type="dxa"/>
            </w:tcMar>
          </w:tcPr>
          <w:p w14:paraId="6ADBC729"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Chaque membre doit fournir la déclaration. En cas de recours à des Sous-traitants spécialisés, ceux-ci doivent également fournir la déclaration.</w:t>
            </w:r>
          </w:p>
        </w:tc>
        <w:tc>
          <w:tcPr>
            <w:tcW w:w="1350" w:type="dxa"/>
            <w:tcMar>
              <w:top w:w="28" w:type="dxa"/>
              <w:bottom w:w="28" w:type="dxa"/>
            </w:tcMar>
          </w:tcPr>
          <w:p w14:paraId="0C745F8B" w14:textId="77777777" w:rsidR="00444510" w:rsidRPr="00C42B88" w:rsidRDefault="00444510"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2250" w:type="dxa"/>
            <w:tcMar>
              <w:top w:w="28" w:type="dxa"/>
              <w:bottom w:w="28" w:type="dxa"/>
            </w:tcMar>
          </w:tcPr>
          <w:p w14:paraId="6781FD7C" w14:textId="77777777" w:rsidR="00444510" w:rsidRPr="00C42B88" w:rsidRDefault="00444510" w:rsidP="001A36AA">
            <w:pPr>
              <w:spacing w:after="0"/>
              <w:rPr>
                <w:rFonts w:ascii="Arial" w:hAnsi="Arial" w:cs="Arial"/>
                <w:sz w:val="22"/>
                <w:szCs w:val="22"/>
              </w:rPr>
            </w:pPr>
            <w:r w:rsidRPr="00C42B88">
              <w:rPr>
                <w:rFonts w:ascii="Arial" w:hAnsi="Arial" w:cs="Arial"/>
                <w:sz w:val="22"/>
                <w:szCs w:val="22"/>
              </w:rPr>
              <w:t>Formulaire ANT-3</w:t>
            </w:r>
          </w:p>
          <w:p w14:paraId="00E65B69" w14:textId="77777777" w:rsidR="00444510" w:rsidRPr="00C42B88" w:rsidRDefault="00444510" w:rsidP="001A36AA">
            <w:pPr>
              <w:spacing w:before="60" w:after="0"/>
              <w:ind w:left="0" w:firstLine="0"/>
              <w:jc w:val="left"/>
              <w:rPr>
                <w:rFonts w:ascii="Arial" w:hAnsi="Arial" w:cs="Arial"/>
                <w:sz w:val="22"/>
                <w:szCs w:val="24"/>
              </w:rPr>
            </w:pPr>
            <w:r w:rsidRPr="00C42B88">
              <w:rPr>
                <w:rFonts w:ascii="Arial" w:hAnsi="Arial" w:cs="Arial"/>
                <w:sz w:val="22"/>
                <w:szCs w:val="22"/>
              </w:rPr>
              <w:t>Déclaration de performance ESHS</w:t>
            </w:r>
          </w:p>
        </w:tc>
      </w:tr>
    </w:tbl>
    <w:p w14:paraId="330A29EE" w14:textId="77777777" w:rsidR="000A450A" w:rsidRPr="00C42B88" w:rsidRDefault="000A450A" w:rsidP="00D1210C">
      <w:pPr>
        <w:spacing w:before="60" w:after="60"/>
        <w:ind w:left="0" w:firstLine="0"/>
        <w:rPr>
          <w:rFonts w:ascii="Arial" w:hAnsi="Arial" w:cs="Arial"/>
          <w:b/>
        </w:rPr>
      </w:pPr>
    </w:p>
    <w:p w14:paraId="27F753B9" w14:textId="77777777" w:rsidR="000A450A" w:rsidRPr="00C42B88" w:rsidDel="004813C8" w:rsidRDefault="000A450A" w:rsidP="00D1210C">
      <w:pPr>
        <w:spacing w:before="60" w:after="60"/>
        <w:ind w:left="0" w:firstLine="0"/>
        <w:rPr>
          <w:rFonts w:ascii="Arial" w:hAnsi="Arial" w:cs="Arial"/>
          <w:b/>
        </w:rPr>
      </w:pPr>
      <w:r w:rsidRPr="00C42B88">
        <w:rPr>
          <w:rFonts w:ascii="Arial" w:hAnsi="Arial" w:cs="Arial"/>
          <w:b/>
        </w:rPr>
        <w:br w:type="page"/>
      </w:r>
    </w:p>
    <w:tbl>
      <w:tblPr>
        <w:tblW w:w="129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1973"/>
      </w:tblGrid>
      <w:tr w:rsidR="0091119C" w:rsidRPr="00C42B88" w14:paraId="5EDB4CD2" w14:textId="77777777" w:rsidTr="001A36AA">
        <w:trPr>
          <w:trHeight w:val="340"/>
          <w:tblHeader/>
        </w:trPr>
        <w:tc>
          <w:tcPr>
            <w:tcW w:w="2178" w:type="dxa"/>
            <w:vMerge w:val="restart"/>
            <w:tcBorders>
              <w:right w:val="single" w:sz="4" w:space="0" w:color="auto"/>
            </w:tcBorders>
            <w:shd w:val="clear" w:color="auto" w:fill="000000" w:themeFill="text1"/>
            <w:tcMar>
              <w:top w:w="28" w:type="dxa"/>
              <w:bottom w:w="28" w:type="dxa"/>
            </w:tcMar>
            <w:vAlign w:val="bottom"/>
          </w:tcPr>
          <w:p w14:paraId="1B8C7713" w14:textId="77777777" w:rsidR="0091119C" w:rsidRPr="00C42B88" w:rsidRDefault="0091119C" w:rsidP="001A36AA">
            <w:pPr>
              <w:spacing w:after="0"/>
              <w:ind w:left="0" w:firstLine="0"/>
              <w:jc w:val="center"/>
              <w:rPr>
                <w:rFonts w:ascii="Arial" w:hAnsi="Arial" w:cs="Arial"/>
                <w:b/>
                <w:iCs/>
                <w:color w:val="FFFFFF" w:themeColor="background1"/>
                <w:sz w:val="22"/>
                <w:szCs w:val="22"/>
              </w:rPr>
            </w:pPr>
            <w:r w:rsidRPr="00C42B88">
              <w:rPr>
                <w:rFonts w:ascii="Arial" w:hAnsi="Arial" w:cs="Arial"/>
                <w:b/>
                <w:iCs/>
                <w:color w:val="FFFFFF" w:themeColor="background1"/>
                <w:sz w:val="22"/>
                <w:szCs w:val="22"/>
              </w:rPr>
              <w:lastRenderedPageBreak/>
              <w:t>Objet</w:t>
            </w:r>
          </w:p>
        </w:tc>
        <w:tc>
          <w:tcPr>
            <w:tcW w:w="10793" w:type="dxa"/>
            <w:gridSpan w:val="6"/>
            <w:tcBorders>
              <w:left w:val="single" w:sz="4" w:space="0" w:color="auto"/>
            </w:tcBorders>
            <w:shd w:val="clear" w:color="auto" w:fill="000000" w:themeFill="text1"/>
            <w:tcMar>
              <w:top w:w="28" w:type="dxa"/>
              <w:bottom w:w="28" w:type="dxa"/>
            </w:tcMar>
            <w:vAlign w:val="center"/>
          </w:tcPr>
          <w:p w14:paraId="76C0D5E9" w14:textId="77777777" w:rsidR="0091119C" w:rsidRPr="00C42B88" w:rsidRDefault="0091119C" w:rsidP="001A36AA">
            <w:pPr>
              <w:pStyle w:val="Titre1"/>
              <w:spacing w:after="0"/>
              <w:ind w:left="0" w:firstLine="0"/>
              <w:rPr>
                <w:rFonts w:ascii="Arial" w:hAnsi="Arial" w:cs="Arial"/>
                <w:color w:val="FFFFFF" w:themeColor="background1"/>
                <w:sz w:val="24"/>
                <w:szCs w:val="24"/>
              </w:rPr>
            </w:pPr>
            <w:r w:rsidRPr="00C42B88">
              <w:rPr>
                <w:rFonts w:ascii="Arial" w:hAnsi="Arial" w:cs="Arial"/>
                <w:color w:val="FFFFFF" w:themeColor="background1"/>
                <w:sz w:val="24"/>
                <w:szCs w:val="24"/>
              </w:rPr>
              <w:t>3. Situation et Performance Financières</w:t>
            </w:r>
          </w:p>
        </w:tc>
      </w:tr>
      <w:tr w:rsidR="0091119C" w:rsidRPr="00C42B88" w14:paraId="62AC79A7" w14:textId="77777777" w:rsidTr="001A36AA">
        <w:trPr>
          <w:trHeight w:val="354"/>
          <w:tblHeader/>
        </w:trPr>
        <w:tc>
          <w:tcPr>
            <w:tcW w:w="2178" w:type="dxa"/>
            <w:vMerge/>
            <w:tcBorders>
              <w:right w:val="single" w:sz="4" w:space="0" w:color="auto"/>
            </w:tcBorders>
            <w:shd w:val="clear" w:color="auto" w:fill="000000" w:themeFill="text1"/>
            <w:tcMar>
              <w:top w:w="28" w:type="dxa"/>
              <w:bottom w:w="28" w:type="dxa"/>
            </w:tcMar>
            <w:vAlign w:val="center"/>
          </w:tcPr>
          <w:p w14:paraId="1E1EF3D3" w14:textId="77777777" w:rsidR="0091119C" w:rsidRPr="00C42B88" w:rsidRDefault="0091119C" w:rsidP="001A36AA">
            <w:pPr>
              <w:pStyle w:val="titulo"/>
              <w:spacing w:after="0"/>
              <w:ind w:left="0" w:firstLine="0"/>
              <w:rPr>
                <w:rFonts w:ascii="Arial" w:hAnsi="Arial" w:cs="Arial"/>
                <w:b w:val="0"/>
                <w:szCs w:val="24"/>
                <w:lang w:val="fr-FR"/>
              </w:rPr>
            </w:pPr>
          </w:p>
        </w:tc>
        <w:tc>
          <w:tcPr>
            <w:tcW w:w="8820" w:type="dxa"/>
            <w:gridSpan w:val="5"/>
            <w:tcBorders>
              <w:top w:val="single" w:sz="4" w:space="0" w:color="auto"/>
              <w:left w:val="single" w:sz="4" w:space="0" w:color="auto"/>
              <w:right w:val="single" w:sz="4" w:space="0" w:color="auto"/>
            </w:tcBorders>
            <w:shd w:val="clear" w:color="auto" w:fill="7F7F7F" w:themeFill="text1" w:themeFillTint="80"/>
            <w:tcMar>
              <w:top w:w="28" w:type="dxa"/>
              <w:bottom w:w="28" w:type="dxa"/>
            </w:tcMar>
            <w:vAlign w:val="center"/>
          </w:tcPr>
          <w:p w14:paraId="247CAFD5" w14:textId="77777777" w:rsidR="0091119C" w:rsidRPr="00C42B88" w:rsidRDefault="0091119C" w:rsidP="001A36AA">
            <w:pPr>
              <w:pStyle w:val="titulo"/>
              <w:spacing w:after="0"/>
              <w:ind w:left="0" w:firstLine="0"/>
              <w:rPr>
                <w:rFonts w:ascii="Arial" w:hAnsi="Arial" w:cs="Arial"/>
                <w:color w:val="FFFFFF" w:themeColor="background1"/>
                <w:sz w:val="22"/>
                <w:szCs w:val="22"/>
                <w:lang w:val="fr-FR"/>
              </w:rPr>
            </w:pPr>
            <w:r w:rsidRPr="00C42B88">
              <w:rPr>
                <w:rFonts w:ascii="Arial" w:hAnsi="Arial" w:cs="Arial"/>
                <w:b w:val="0"/>
                <w:color w:val="FFFFFF" w:themeColor="background1"/>
                <w:sz w:val="22"/>
                <w:szCs w:val="22"/>
                <w:lang w:val="fr-FR"/>
              </w:rPr>
              <w:t>Spécification de conformité</w:t>
            </w:r>
          </w:p>
        </w:tc>
        <w:tc>
          <w:tcPr>
            <w:tcW w:w="1973" w:type="dxa"/>
            <w:vMerge w:val="restart"/>
            <w:tcBorders>
              <w:top w:val="single" w:sz="4" w:space="0" w:color="auto"/>
              <w:left w:val="single" w:sz="4" w:space="0" w:color="auto"/>
              <w:bottom w:val="single" w:sz="4" w:space="0" w:color="auto"/>
            </w:tcBorders>
            <w:shd w:val="clear" w:color="auto" w:fill="A6A6A6" w:themeFill="background1" w:themeFillShade="A6"/>
            <w:tcMar>
              <w:top w:w="28" w:type="dxa"/>
              <w:bottom w:w="28" w:type="dxa"/>
            </w:tcMar>
            <w:vAlign w:val="center"/>
          </w:tcPr>
          <w:p w14:paraId="5E725179" w14:textId="77777777" w:rsidR="0091119C" w:rsidRPr="00C42B88" w:rsidRDefault="0091119C" w:rsidP="001A36AA">
            <w:pPr>
              <w:pStyle w:val="titulo"/>
              <w:spacing w:after="0"/>
              <w:ind w:left="0" w:firstLine="0"/>
              <w:rPr>
                <w:rFonts w:ascii="Arial" w:hAnsi="Arial" w:cs="Arial"/>
                <w:color w:val="FFFFFF" w:themeColor="background1"/>
                <w:sz w:val="22"/>
                <w:szCs w:val="22"/>
                <w:lang w:val="fr-FR"/>
              </w:rPr>
            </w:pPr>
            <w:r w:rsidRPr="00C42B88">
              <w:rPr>
                <w:rFonts w:ascii="Arial" w:hAnsi="Arial" w:cs="Arial"/>
                <w:color w:val="FFFFFF" w:themeColor="background1"/>
                <w:sz w:val="22"/>
                <w:szCs w:val="22"/>
                <w:lang w:val="fr-FR"/>
              </w:rPr>
              <w:t>Documentation Requise</w:t>
            </w:r>
          </w:p>
        </w:tc>
      </w:tr>
      <w:tr w:rsidR="0091119C" w:rsidRPr="00C42B88" w14:paraId="7C7797CF" w14:textId="77777777" w:rsidTr="001A36AA">
        <w:trPr>
          <w:trHeight w:val="353"/>
          <w:tblHeader/>
        </w:trPr>
        <w:tc>
          <w:tcPr>
            <w:tcW w:w="2178" w:type="dxa"/>
            <w:vMerge/>
            <w:tcBorders>
              <w:right w:val="single" w:sz="4" w:space="0" w:color="auto"/>
            </w:tcBorders>
            <w:shd w:val="clear" w:color="auto" w:fill="000000" w:themeFill="text1"/>
            <w:tcMar>
              <w:top w:w="28" w:type="dxa"/>
              <w:bottom w:w="28" w:type="dxa"/>
            </w:tcMar>
          </w:tcPr>
          <w:p w14:paraId="0DC3EEB0" w14:textId="77777777" w:rsidR="0091119C" w:rsidRPr="00C42B88" w:rsidRDefault="0091119C" w:rsidP="001A36AA">
            <w:pPr>
              <w:spacing w:after="0"/>
              <w:ind w:left="0" w:firstLine="0"/>
              <w:jc w:val="center"/>
              <w:rPr>
                <w:rFonts w:ascii="Arial" w:hAnsi="Arial" w:cs="Arial"/>
                <w:b/>
                <w:szCs w:val="24"/>
              </w:rPr>
            </w:pPr>
          </w:p>
        </w:tc>
        <w:tc>
          <w:tcPr>
            <w:tcW w:w="2880" w:type="dxa"/>
            <w:vMerge w:val="restart"/>
            <w:tcBorders>
              <w:top w:val="single" w:sz="4" w:space="0" w:color="auto"/>
              <w:left w:val="single" w:sz="4" w:space="0" w:color="auto"/>
              <w:right w:val="single" w:sz="4" w:space="0" w:color="auto"/>
            </w:tcBorders>
            <w:shd w:val="clear" w:color="auto" w:fill="A6A6A6" w:themeFill="background1" w:themeFillShade="A6"/>
            <w:tcMar>
              <w:top w:w="28" w:type="dxa"/>
              <w:bottom w:w="28" w:type="dxa"/>
            </w:tcMar>
            <w:vAlign w:val="bottom"/>
          </w:tcPr>
          <w:p w14:paraId="30A88272" w14:textId="77777777" w:rsidR="0091119C" w:rsidRPr="00C42B88" w:rsidRDefault="0091119C" w:rsidP="001A36AA">
            <w:pPr>
              <w:pStyle w:val="titulo"/>
              <w:spacing w:after="0"/>
              <w:ind w:left="0" w:firstLine="0"/>
              <w:rPr>
                <w:rFonts w:ascii="Arial" w:hAnsi="Arial" w:cs="Arial"/>
                <w:b w:val="0"/>
                <w:color w:val="FFFFFF" w:themeColor="background1"/>
                <w:sz w:val="22"/>
                <w:szCs w:val="22"/>
                <w:lang w:val="fr-FR"/>
              </w:rPr>
            </w:pPr>
            <w:r w:rsidRPr="00C42B88">
              <w:rPr>
                <w:rFonts w:ascii="Arial" w:hAnsi="Arial" w:cs="Arial"/>
                <w:color w:val="FFFFFF" w:themeColor="background1"/>
                <w:sz w:val="22"/>
                <w:szCs w:val="22"/>
                <w:lang w:val="fr-FR"/>
              </w:rPr>
              <w:t>Critère</w:t>
            </w:r>
          </w:p>
        </w:tc>
        <w:tc>
          <w:tcPr>
            <w:tcW w:w="5940" w:type="dxa"/>
            <w:gridSpan w:val="4"/>
            <w:tcBorders>
              <w:top w:val="single" w:sz="4" w:space="0" w:color="auto"/>
              <w:left w:val="single" w:sz="4" w:space="0" w:color="auto"/>
              <w:right w:val="single" w:sz="4" w:space="0" w:color="auto"/>
            </w:tcBorders>
            <w:shd w:val="clear" w:color="auto" w:fill="A6A6A6" w:themeFill="background1" w:themeFillShade="A6"/>
            <w:tcMar>
              <w:top w:w="28" w:type="dxa"/>
              <w:bottom w:w="28" w:type="dxa"/>
            </w:tcMar>
            <w:vAlign w:val="center"/>
          </w:tcPr>
          <w:p w14:paraId="4BA12535" w14:textId="77777777" w:rsidR="0091119C" w:rsidRPr="00C42B88" w:rsidRDefault="0091119C" w:rsidP="001A36AA">
            <w:pPr>
              <w:pStyle w:val="titulo"/>
              <w:spacing w:after="0"/>
              <w:ind w:left="0" w:firstLine="0"/>
              <w:rPr>
                <w:rFonts w:ascii="Arial" w:hAnsi="Arial" w:cs="Arial"/>
                <w:sz w:val="22"/>
                <w:szCs w:val="22"/>
                <w:lang w:val="fr-FR"/>
              </w:rPr>
            </w:pPr>
            <w:r w:rsidRPr="00C42B88">
              <w:rPr>
                <w:rFonts w:ascii="Arial" w:hAnsi="Arial" w:cs="Arial"/>
                <w:color w:val="FFFFFF" w:themeColor="background1"/>
                <w:sz w:val="22"/>
                <w:szCs w:val="22"/>
                <w:lang w:val="fr-FR"/>
              </w:rPr>
              <w:t>Soumissionnaire</w:t>
            </w:r>
          </w:p>
        </w:tc>
        <w:tc>
          <w:tcPr>
            <w:tcW w:w="1973" w:type="dxa"/>
            <w:vMerge/>
            <w:tcBorders>
              <w:top w:val="nil"/>
              <w:left w:val="single" w:sz="4" w:space="0" w:color="auto"/>
              <w:bottom w:val="single" w:sz="4" w:space="0" w:color="auto"/>
            </w:tcBorders>
            <w:shd w:val="clear" w:color="auto" w:fill="A6A6A6" w:themeFill="background1" w:themeFillShade="A6"/>
            <w:tcMar>
              <w:top w:w="28" w:type="dxa"/>
              <w:bottom w:w="28" w:type="dxa"/>
            </w:tcMar>
          </w:tcPr>
          <w:p w14:paraId="001D3B46" w14:textId="77777777" w:rsidR="0091119C" w:rsidRPr="00C42B88" w:rsidRDefault="0091119C" w:rsidP="001A36AA">
            <w:pPr>
              <w:pStyle w:val="titulo"/>
              <w:spacing w:after="0"/>
              <w:ind w:left="0" w:firstLine="0"/>
              <w:rPr>
                <w:rFonts w:ascii="Arial" w:hAnsi="Arial" w:cs="Arial"/>
                <w:b w:val="0"/>
                <w:szCs w:val="24"/>
                <w:lang w:val="fr-FR"/>
              </w:rPr>
            </w:pPr>
          </w:p>
        </w:tc>
      </w:tr>
      <w:tr w:rsidR="0091119C" w:rsidRPr="00C42B88" w14:paraId="04D69C39" w14:textId="77777777" w:rsidTr="001A36AA">
        <w:trPr>
          <w:trHeight w:val="354"/>
          <w:tblHeader/>
        </w:trPr>
        <w:tc>
          <w:tcPr>
            <w:tcW w:w="2178" w:type="dxa"/>
            <w:vMerge/>
            <w:tcBorders>
              <w:right w:val="single" w:sz="4" w:space="0" w:color="auto"/>
            </w:tcBorders>
            <w:shd w:val="clear" w:color="auto" w:fill="000000" w:themeFill="text1"/>
            <w:tcMar>
              <w:top w:w="28" w:type="dxa"/>
              <w:bottom w:w="28" w:type="dxa"/>
            </w:tcMar>
          </w:tcPr>
          <w:p w14:paraId="1307E6ED" w14:textId="77777777" w:rsidR="0091119C" w:rsidRPr="00C42B88" w:rsidRDefault="0091119C" w:rsidP="001A36AA">
            <w:pPr>
              <w:spacing w:after="0"/>
              <w:ind w:left="0" w:firstLine="0"/>
              <w:jc w:val="center"/>
              <w:rPr>
                <w:rFonts w:ascii="Arial" w:hAnsi="Arial" w:cs="Arial"/>
                <w:b/>
                <w:szCs w:val="24"/>
              </w:rPr>
            </w:pPr>
          </w:p>
        </w:tc>
        <w:tc>
          <w:tcPr>
            <w:tcW w:w="2880" w:type="dxa"/>
            <w:vMerge/>
            <w:tcBorders>
              <w:left w:val="single" w:sz="4" w:space="0" w:color="auto"/>
              <w:right w:val="single" w:sz="4" w:space="0" w:color="auto"/>
            </w:tcBorders>
            <w:shd w:val="clear" w:color="auto" w:fill="A6A6A6" w:themeFill="background1" w:themeFillShade="A6"/>
            <w:tcMar>
              <w:top w:w="28" w:type="dxa"/>
              <w:bottom w:w="28" w:type="dxa"/>
            </w:tcMar>
            <w:vAlign w:val="bottom"/>
          </w:tcPr>
          <w:p w14:paraId="3132C43A" w14:textId="77777777" w:rsidR="0091119C" w:rsidRPr="00C42B88" w:rsidRDefault="0091119C" w:rsidP="001A36AA">
            <w:pPr>
              <w:spacing w:after="0"/>
              <w:ind w:left="0" w:firstLine="0"/>
              <w:jc w:val="center"/>
              <w:rPr>
                <w:rFonts w:ascii="Arial" w:hAnsi="Arial" w:cs="Arial"/>
                <w:b/>
                <w:sz w:val="22"/>
                <w:szCs w:val="22"/>
              </w:rPr>
            </w:pPr>
          </w:p>
        </w:tc>
        <w:tc>
          <w:tcPr>
            <w:tcW w:w="1440" w:type="dxa"/>
            <w:vMerge w:val="restart"/>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bottom"/>
          </w:tcPr>
          <w:p w14:paraId="039EAC68" w14:textId="77777777" w:rsidR="0091119C" w:rsidRPr="00C42B88" w:rsidRDefault="0091119C" w:rsidP="001A36AA">
            <w:pPr>
              <w:spacing w:after="0"/>
              <w:ind w:left="0" w:firstLine="0"/>
              <w:jc w:val="center"/>
              <w:rPr>
                <w:rFonts w:ascii="Arial" w:hAnsi="Arial" w:cs="Arial"/>
                <w:b/>
                <w:sz w:val="22"/>
                <w:szCs w:val="22"/>
              </w:rPr>
            </w:pPr>
            <w:r w:rsidRPr="00C42B88">
              <w:rPr>
                <w:rFonts w:ascii="Arial" w:hAnsi="Arial" w:cs="Arial"/>
                <w:b/>
                <w:sz w:val="22"/>
                <w:szCs w:val="22"/>
              </w:rPr>
              <w:t>Entité unique</w:t>
            </w:r>
          </w:p>
        </w:tc>
        <w:tc>
          <w:tcPr>
            <w:tcW w:w="4500" w:type="dxa"/>
            <w:gridSpan w:val="3"/>
            <w:tcBorders>
              <w:top w:val="single" w:sz="4" w:space="0" w:color="auto"/>
              <w:left w:val="single" w:sz="4" w:space="0" w:color="auto"/>
              <w:right w:val="single" w:sz="4" w:space="0" w:color="auto"/>
            </w:tcBorders>
            <w:shd w:val="clear" w:color="auto" w:fill="D9D9D9" w:themeFill="background1" w:themeFillShade="D9"/>
            <w:tcMar>
              <w:top w:w="28" w:type="dxa"/>
              <w:bottom w:w="28" w:type="dxa"/>
            </w:tcMar>
            <w:vAlign w:val="center"/>
          </w:tcPr>
          <w:p w14:paraId="7948C242" w14:textId="77777777" w:rsidR="0091119C" w:rsidRPr="00C42B88" w:rsidRDefault="0091119C" w:rsidP="001A36AA">
            <w:pPr>
              <w:pStyle w:val="titulo"/>
              <w:spacing w:after="0"/>
              <w:ind w:left="0" w:firstLine="0"/>
              <w:rPr>
                <w:rFonts w:ascii="Arial" w:hAnsi="Arial" w:cs="Arial"/>
                <w:sz w:val="22"/>
                <w:szCs w:val="22"/>
                <w:lang w:val="fr-FR"/>
              </w:rPr>
            </w:pPr>
            <w:r w:rsidRPr="00C42B88">
              <w:rPr>
                <w:rFonts w:ascii="Arial" w:hAnsi="Arial" w:cs="Arial"/>
                <w:sz w:val="22"/>
                <w:szCs w:val="22"/>
                <w:lang w:val="fr-FR"/>
              </w:rPr>
              <w:t>Groupement d’entreprises</w:t>
            </w:r>
          </w:p>
        </w:tc>
        <w:tc>
          <w:tcPr>
            <w:tcW w:w="1973" w:type="dxa"/>
            <w:vMerge/>
            <w:tcBorders>
              <w:top w:val="nil"/>
              <w:left w:val="single" w:sz="4" w:space="0" w:color="auto"/>
              <w:bottom w:val="single" w:sz="4" w:space="0" w:color="auto"/>
            </w:tcBorders>
            <w:shd w:val="clear" w:color="auto" w:fill="A6A6A6" w:themeFill="background1" w:themeFillShade="A6"/>
            <w:tcMar>
              <w:top w:w="28" w:type="dxa"/>
              <w:bottom w:w="28" w:type="dxa"/>
            </w:tcMar>
          </w:tcPr>
          <w:p w14:paraId="77514BD2" w14:textId="77777777" w:rsidR="0091119C" w:rsidRPr="00C42B88" w:rsidRDefault="0091119C" w:rsidP="001A36AA">
            <w:pPr>
              <w:pStyle w:val="titulo"/>
              <w:spacing w:after="0"/>
              <w:ind w:left="0" w:firstLine="0"/>
              <w:rPr>
                <w:rFonts w:ascii="Arial" w:hAnsi="Arial" w:cs="Arial"/>
                <w:szCs w:val="24"/>
                <w:lang w:val="fr-FR"/>
              </w:rPr>
            </w:pPr>
          </w:p>
        </w:tc>
      </w:tr>
      <w:tr w:rsidR="0091119C" w:rsidRPr="00C42B88" w14:paraId="57AD692E" w14:textId="77777777" w:rsidTr="001A36AA">
        <w:trPr>
          <w:tblHeader/>
        </w:trPr>
        <w:tc>
          <w:tcPr>
            <w:tcW w:w="2178" w:type="dxa"/>
            <w:vMerge/>
            <w:tcBorders>
              <w:bottom w:val="single" w:sz="4" w:space="0" w:color="auto"/>
              <w:right w:val="single" w:sz="4" w:space="0" w:color="auto"/>
            </w:tcBorders>
            <w:shd w:val="clear" w:color="auto" w:fill="000000" w:themeFill="text1"/>
            <w:tcMar>
              <w:top w:w="28" w:type="dxa"/>
              <w:bottom w:w="28" w:type="dxa"/>
            </w:tcMar>
          </w:tcPr>
          <w:p w14:paraId="3833DD98" w14:textId="77777777" w:rsidR="0091119C" w:rsidRPr="00C42B88" w:rsidRDefault="0091119C" w:rsidP="001A36AA">
            <w:pPr>
              <w:spacing w:after="0"/>
              <w:ind w:left="0" w:firstLine="0"/>
              <w:jc w:val="center"/>
              <w:rPr>
                <w:rFonts w:ascii="Arial" w:hAnsi="Arial" w:cs="Arial"/>
                <w:b/>
                <w:szCs w:val="24"/>
              </w:rPr>
            </w:pPr>
          </w:p>
        </w:tc>
        <w:tc>
          <w:tcPr>
            <w:tcW w:w="2880" w:type="dxa"/>
            <w:vMerge/>
            <w:tcBorders>
              <w:left w:val="single" w:sz="4" w:space="0" w:color="auto"/>
              <w:bottom w:val="single" w:sz="4" w:space="0" w:color="auto"/>
              <w:right w:val="single" w:sz="4" w:space="0" w:color="auto"/>
            </w:tcBorders>
            <w:shd w:val="clear" w:color="auto" w:fill="A6A6A6" w:themeFill="background1" w:themeFillShade="A6"/>
            <w:tcMar>
              <w:top w:w="28" w:type="dxa"/>
              <w:bottom w:w="28" w:type="dxa"/>
            </w:tcMar>
            <w:vAlign w:val="bottom"/>
          </w:tcPr>
          <w:p w14:paraId="38C8F479" w14:textId="77777777" w:rsidR="0091119C" w:rsidRPr="00C42B88" w:rsidRDefault="0091119C" w:rsidP="001A36AA">
            <w:pPr>
              <w:spacing w:after="0"/>
              <w:ind w:left="0" w:firstLine="0"/>
              <w:jc w:val="center"/>
              <w:rPr>
                <w:rFonts w:ascii="Arial" w:hAnsi="Arial" w:cs="Arial"/>
                <w:b/>
                <w:sz w:val="22"/>
                <w:szCs w:val="22"/>
              </w:rPr>
            </w:pPr>
          </w:p>
        </w:tc>
        <w:tc>
          <w:tcPr>
            <w:tcW w:w="1440" w:type="dxa"/>
            <w:vMerge/>
            <w:tcBorders>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1057A126" w14:textId="77777777" w:rsidR="0091119C" w:rsidRPr="00C42B88" w:rsidRDefault="0091119C" w:rsidP="001A36AA">
            <w:pPr>
              <w:spacing w:after="0"/>
              <w:ind w:left="0" w:firstLine="0"/>
              <w:jc w:val="center"/>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0CCDE475" w14:textId="77777777" w:rsidR="0091119C" w:rsidRPr="00C42B88" w:rsidRDefault="0091119C" w:rsidP="001A36AA">
            <w:pPr>
              <w:spacing w:after="0"/>
              <w:ind w:left="0" w:firstLine="0"/>
              <w:jc w:val="center"/>
              <w:rPr>
                <w:rFonts w:ascii="Arial" w:hAnsi="Arial" w:cs="Arial"/>
                <w:b/>
                <w:sz w:val="22"/>
                <w:szCs w:val="22"/>
              </w:rPr>
            </w:pPr>
            <w:r w:rsidRPr="00C42B88">
              <w:rPr>
                <w:rFonts w:ascii="Arial" w:hAnsi="Arial" w:cs="Arial"/>
                <w:b/>
                <w:sz w:val="22"/>
                <w:szCs w:val="22"/>
              </w:rPr>
              <w:t>Toutes Parties Combinées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51C21214" w14:textId="77777777" w:rsidR="0091119C" w:rsidRPr="00C42B88" w:rsidRDefault="0091119C" w:rsidP="001A36AA">
            <w:pPr>
              <w:pStyle w:val="titulo"/>
              <w:spacing w:after="0"/>
              <w:ind w:left="0" w:firstLine="0"/>
              <w:rPr>
                <w:rFonts w:ascii="Arial" w:hAnsi="Arial" w:cs="Arial"/>
                <w:sz w:val="22"/>
                <w:szCs w:val="22"/>
                <w:lang w:val="fr-FR"/>
              </w:rPr>
            </w:pPr>
            <w:r w:rsidRPr="00C42B88">
              <w:rPr>
                <w:rFonts w:ascii="Arial" w:hAnsi="Arial" w:cs="Arial"/>
                <w:sz w:val="22"/>
                <w:szCs w:val="22"/>
                <w:lang w:val="fr-FR"/>
              </w:rPr>
              <w:t>Chaque membre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bottom"/>
          </w:tcPr>
          <w:p w14:paraId="1D3C5E3D" w14:textId="77777777" w:rsidR="0091119C" w:rsidRPr="00C42B88" w:rsidRDefault="0091119C" w:rsidP="001A36AA">
            <w:pPr>
              <w:spacing w:after="0"/>
              <w:ind w:left="0" w:firstLine="0"/>
              <w:jc w:val="center"/>
              <w:rPr>
                <w:rFonts w:ascii="Arial" w:hAnsi="Arial" w:cs="Arial"/>
                <w:b/>
                <w:sz w:val="22"/>
                <w:szCs w:val="22"/>
              </w:rPr>
            </w:pPr>
            <w:r w:rsidRPr="00C42B88">
              <w:rPr>
                <w:rFonts w:ascii="Arial" w:hAnsi="Arial" w:cs="Arial"/>
                <w:b/>
                <w:sz w:val="22"/>
                <w:szCs w:val="22"/>
              </w:rPr>
              <w:t>Un membre</w:t>
            </w:r>
          </w:p>
        </w:tc>
        <w:tc>
          <w:tcPr>
            <w:tcW w:w="1973" w:type="dxa"/>
            <w:vMerge/>
            <w:tcBorders>
              <w:top w:val="nil"/>
              <w:left w:val="single" w:sz="4" w:space="0" w:color="auto"/>
              <w:bottom w:val="single" w:sz="4" w:space="0" w:color="auto"/>
            </w:tcBorders>
            <w:shd w:val="clear" w:color="auto" w:fill="A6A6A6" w:themeFill="background1" w:themeFillShade="A6"/>
            <w:tcMar>
              <w:top w:w="28" w:type="dxa"/>
              <w:bottom w:w="28" w:type="dxa"/>
            </w:tcMar>
          </w:tcPr>
          <w:p w14:paraId="2FF7FCE3" w14:textId="77777777" w:rsidR="0091119C" w:rsidRPr="00C42B88" w:rsidRDefault="0091119C" w:rsidP="001A36AA">
            <w:pPr>
              <w:spacing w:after="0"/>
              <w:ind w:left="0" w:firstLine="0"/>
              <w:rPr>
                <w:rFonts w:ascii="Arial" w:hAnsi="Arial" w:cs="Arial"/>
                <w:b/>
                <w:szCs w:val="24"/>
              </w:rPr>
            </w:pPr>
          </w:p>
        </w:tc>
      </w:tr>
      <w:tr w:rsidR="0091119C" w:rsidRPr="00C42B88" w14:paraId="5D78F883" w14:textId="77777777" w:rsidTr="001A36AA">
        <w:tc>
          <w:tcPr>
            <w:tcW w:w="2178" w:type="dxa"/>
            <w:tcBorders>
              <w:top w:val="single" w:sz="4" w:space="0" w:color="auto"/>
              <w:bottom w:val="nil"/>
              <w:right w:val="single" w:sz="4" w:space="0" w:color="auto"/>
            </w:tcBorders>
            <w:tcMar>
              <w:top w:w="28" w:type="dxa"/>
              <w:bottom w:w="28" w:type="dxa"/>
            </w:tcMar>
          </w:tcPr>
          <w:p w14:paraId="32A8E5F3" w14:textId="77777777" w:rsidR="0091119C" w:rsidRPr="00C42B88" w:rsidRDefault="0091119C" w:rsidP="001A36AA">
            <w:pPr>
              <w:spacing w:after="0"/>
              <w:ind w:left="454" w:hanging="405"/>
              <w:jc w:val="left"/>
              <w:rPr>
                <w:rFonts w:ascii="Arial" w:hAnsi="Arial" w:cs="Arial"/>
                <w:b/>
                <w:bCs/>
                <w:sz w:val="22"/>
                <w:szCs w:val="24"/>
              </w:rPr>
            </w:pPr>
            <w:r w:rsidRPr="00C42B88">
              <w:rPr>
                <w:rFonts w:ascii="Arial" w:hAnsi="Arial" w:cs="Arial"/>
                <w:b/>
                <w:bCs/>
                <w:sz w:val="22"/>
                <w:szCs w:val="24"/>
              </w:rPr>
              <w:t xml:space="preserve">3.1 </w:t>
            </w:r>
            <w:r w:rsidRPr="00C42B88">
              <w:rPr>
                <w:rFonts w:ascii="Arial" w:hAnsi="Arial" w:cs="Arial"/>
                <w:b/>
                <w:bCs/>
              </w:rPr>
              <w:tab/>
            </w:r>
            <w:r w:rsidRPr="00C42B88">
              <w:rPr>
                <w:rFonts w:ascii="Arial" w:hAnsi="Arial" w:cs="Arial"/>
                <w:b/>
                <w:bCs/>
                <w:sz w:val="22"/>
                <w:szCs w:val="24"/>
              </w:rPr>
              <w:t>Capacité financière</w:t>
            </w:r>
          </w:p>
        </w:tc>
        <w:tc>
          <w:tcPr>
            <w:tcW w:w="2880" w:type="dxa"/>
            <w:tcBorders>
              <w:top w:val="single" w:sz="4" w:space="0" w:color="auto"/>
              <w:left w:val="single" w:sz="4" w:space="0" w:color="auto"/>
              <w:bottom w:val="nil"/>
              <w:right w:val="single" w:sz="4" w:space="0" w:color="auto"/>
            </w:tcBorders>
            <w:tcMar>
              <w:top w:w="28" w:type="dxa"/>
              <w:bottom w:w="28" w:type="dxa"/>
            </w:tcMar>
          </w:tcPr>
          <w:p w14:paraId="148A65C2" w14:textId="19805F8F" w:rsidR="0091119C" w:rsidRPr="00C42B88" w:rsidRDefault="0091119C" w:rsidP="002324F8">
            <w:pPr>
              <w:pStyle w:val="Retraitcorpsdetexte"/>
              <w:spacing w:after="0"/>
              <w:ind w:left="0" w:firstLine="0"/>
              <w:jc w:val="left"/>
              <w:rPr>
                <w:rFonts w:ascii="Arial" w:hAnsi="Arial" w:cs="Arial"/>
                <w:sz w:val="22"/>
                <w:szCs w:val="24"/>
                <w:lang w:val="fr-FR"/>
              </w:rPr>
            </w:pPr>
            <w:r w:rsidRPr="00C42B88">
              <w:rPr>
                <w:rFonts w:ascii="Arial" w:hAnsi="Arial" w:cs="Arial"/>
                <w:sz w:val="22"/>
                <w:szCs w:val="24"/>
                <w:lang w:val="fr-FR"/>
              </w:rPr>
              <w:t>(i) Le Soumissionnaire doit démontrer qu’il dispose d’</w:t>
            </w:r>
            <w:proofErr w:type="spellStart"/>
            <w:r w:rsidRPr="00C42B88">
              <w:rPr>
                <w:rFonts w:ascii="Arial" w:hAnsi="Arial" w:cs="Arial"/>
                <w:sz w:val="22"/>
                <w:szCs w:val="24"/>
                <w:lang w:val="fr-FR"/>
              </w:rPr>
              <w:t>avoirs</w:t>
            </w:r>
            <w:proofErr w:type="spellEnd"/>
            <w:r w:rsidRPr="00C42B88">
              <w:rPr>
                <w:rFonts w:ascii="Arial" w:hAnsi="Arial" w:cs="Arial"/>
                <w:sz w:val="22"/>
                <w:szCs w:val="24"/>
                <w:lang w:val="fr-FR"/>
              </w:rPr>
              <w:t xml:space="preserve"> liquides ou a accès à des actifs non grevés ou des lignes de crédit, etc. autres que l’avance de démarrage éventuelle, à des montants suffisants pour subvenir aux besoins de trésorerie nécessaires à l’exécution des travaux objet du présent Appel d’Offres à hauteur de </w:t>
            </w:r>
            <w:r w:rsidR="00DF423D">
              <w:rPr>
                <w:rFonts w:ascii="Arial" w:hAnsi="Arial" w:cs="Arial"/>
                <w:color w:val="0000FF"/>
                <w:sz w:val="22"/>
                <w:szCs w:val="24"/>
                <w:lang w:val="fr-FR"/>
              </w:rPr>
              <w:t>trois</w:t>
            </w:r>
            <w:r w:rsidR="00DF423D" w:rsidRPr="00C42B88">
              <w:rPr>
                <w:rFonts w:ascii="Arial" w:hAnsi="Arial" w:cs="Arial"/>
                <w:color w:val="0000FF"/>
                <w:sz w:val="22"/>
                <w:szCs w:val="24"/>
                <w:lang w:val="fr-FR"/>
              </w:rPr>
              <w:t xml:space="preserve"> </w:t>
            </w:r>
            <w:r w:rsidR="008F13F2" w:rsidRPr="00C42B88">
              <w:rPr>
                <w:rFonts w:ascii="Arial" w:hAnsi="Arial" w:cs="Arial"/>
                <w:color w:val="0000FF"/>
                <w:sz w:val="22"/>
                <w:szCs w:val="24"/>
                <w:lang w:val="fr-FR"/>
              </w:rPr>
              <w:t>milliards</w:t>
            </w:r>
            <w:r w:rsidRPr="00C42B88">
              <w:rPr>
                <w:rFonts w:ascii="Arial" w:hAnsi="Arial" w:cs="Arial"/>
                <w:color w:val="0000FF"/>
                <w:sz w:val="22"/>
                <w:szCs w:val="24"/>
                <w:lang w:val="fr-FR"/>
              </w:rPr>
              <w:t xml:space="preserve"> (</w:t>
            </w:r>
            <w:r w:rsidR="00DF423D">
              <w:rPr>
                <w:rFonts w:ascii="Arial" w:hAnsi="Arial" w:cs="Arial"/>
                <w:color w:val="0000FF"/>
                <w:sz w:val="22"/>
                <w:szCs w:val="24"/>
                <w:lang w:val="fr-FR"/>
              </w:rPr>
              <w:t>3</w:t>
            </w:r>
            <w:r w:rsidR="002324F8" w:rsidRPr="00C42B88">
              <w:rPr>
                <w:rFonts w:ascii="Arial" w:hAnsi="Arial" w:cs="Arial"/>
                <w:color w:val="0000FF"/>
                <w:sz w:val="22"/>
                <w:szCs w:val="24"/>
                <w:lang w:val="fr-FR"/>
              </w:rPr>
              <w:t> </w:t>
            </w:r>
            <w:r w:rsidRPr="00C42B88">
              <w:rPr>
                <w:rFonts w:ascii="Arial" w:hAnsi="Arial" w:cs="Arial"/>
                <w:color w:val="0000FF"/>
                <w:sz w:val="22"/>
                <w:szCs w:val="24"/>
                <w:lang w:val="fr-FR"/>
              </w:rPr>
              <w:t xml:space="preserve">000 000 000) de francs CFA </w:t>
            </w:r>
            <w:r w:rsidRPr="00C42B88">
              <w:rPr>
                <w:rFonts w:ascii="Arial" w:hAnsi="Arial" w:cs="Arial"/>
                <w:sz w:val="22"/>
                <w:szCs w:val="24"/>
                <w:lang w:val="fr-FR"/>
              </w:rPr>
              <w:t xml:space="preserve">et nets de ses autres engagements ; </w:t>
            </w:r>
          </w:p>
        </w:tc>
        <w:tc>
          <w:tcPr>
            <w:tcW w:w="1440" w:type="dxa"/>
            <w:tcBorders>
              <w:top w:val="single" w:sz="4" w:space="0" w:color="auto"/>
              <w:left w:val="single" w:sz="4" w:space="0" w:color="auto"/>
              <w:bottom w:val="nil"/>
              <w:right w:val="single" w:sz="4" w:space="0" w:color="auto"/>
            </w:tcBorders>
            <w:tcMar>
              <w:top w:w="28" w:type="dxa"/>
              <w:bottom w:w="28" w:type="dxa"/>
            </w:tcMar>
          </w:tcPr>
          <w:p w14:paraId="1C6E8C16"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530" w:type="dxa"/>
            <w:tcBorders>
              <w:top w:val="single" w:sz="4" w:space="0" w:color="auto"/>
              <w:left w:val="single" w:sz="4" w:space="0" w:color="auto"/>
              <w:bottom w:val="nil"/>
              <w:right w:val="single" w:sz="4" w:space="0" w:color="auto"/>
            </w:tcBorders>
            <w:tcMar>
              <w:top w:w="28" w:type="dxa"/>
              <w:bottom w:w="28" w:type="dxa"/>
            </w:tcMar>
          </w:tcPr>
          <w:p w14:paraId="5800DBD7"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440" w:type="dxa"/>
            <w:tcBorders>
              <w:top w:val="single" w:sz="4" w:space="0" w:color="auto"/>
              <w:left w:val="single" w:sz="4" w:space="0" w:color="auto"/>
              <w:bottom w:val="nil"/>
              <w:right w:val="single" w:sz="4" w:space="0" w:color="auto"/>
            </w:tcBorders>
            <w:tcMar>
              <w:top w:w="28" w:type="dxa"/>
              <w:bottom w:w="28" w:type="dxa"/>
            </w:tcMar>
          </w:tcPr>
          <w:p w14:paraId="33FEBB9F"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1530" w:type="dxa"/>
            <w:tcBorders>
              <w:top w:val="single" w:sz="4" w:space="0" w:color="auto"/>
              <w:left w:val="single" w:sz="4" w:space="0" w:color="auto"/>
              <w:bottom w:val="nil"/>
              <w:right w:val="single" w:sz="4" w:space="0" w:color="auto"/>
            </w:tcBorders>
            <w:tcMar>
              <w:top w:w="28" w:type="dxa"/>
              <w:bottom w:w="28" w:type="dxa"/>
            </w:tcMar>
          </w:tcPr>
          <w:p w14:paraId="4E70878C"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1973" w:type="dxa"/>
            <w:tcBorders>
              <w:top w:val="single" w:sz="4" w:space="0" w:color="auto"/>
              <w:left w:val="single" w:sz="4" w:space="0" w:color="auto"/>
              <w:bottom w:val="nil"/>
            </w:tcBorders>
            <w:tcMar>
              <w:top w:w="28" w:type="dxa"/>
              <w:bottom w:w="28" w:type="dxa"/>
            </w:tcMar>
          </w:tcPr>
          <w:p w14:paraId="4E0CD5F5"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 xml:space="preserve">Formulaire </w:t>
            </w:r>
            <w:r w:rsidRPr="00C42B88">
              <w:rPr>
                <w:rFonts w:ascii="Arial" w:hAnsi="Arial" w:cs="Arial"/>
                <w:sz w:val="22"/>
                <w:szCs w:val="24"/>
              </w:rPr>
              <w:br/>
              <w:t>FIN – 3.1 avec pièces jointes</w:t>
            </w:r>
          </w:p>
        </w:tc>
      </w:tr>
      <w:tr w:rsidR="0091119C" w:rsidRPr="00C42B88" w14:paraId="6C112F86" w14:textId="77777777" w:rsidTr="001A36AA">
        <w:tc>
          <w:tcPr>
            <w:tcW w:w="2178" w:type="dxa"/>
            <w:tcBorders>
              <w:top w:val="nil"/>
              <w:bottom w:val="nil"/>
              <w:right w:val="single" w:sz="4" w:space="0" w:color="auto"/>
            </w:tcBorders>
            <w:tcMar>
              <w:top w:w="28" w:type="dxa"/>
              <w:bottom w:w="28" w:type="dxa"/>
            </w:tcMar>
          </w:tcPr>
          <w:p w14:paraId="04E291A2" w14:textId="77777777" w:rsidR="0091119C" w:rsidRPr="00C42B88" w:rsidRDefault="0091119C" w:rsidP="001A36AA">
            <w:pPr>
              <w:pStyle w:val="Titre2"/>
              <w:tabs>
                <w:tab w:val="left" w:pos="90"/>
              </w:tabs>
              <w:spacing w:after="0"/>
              <w:ind w:left="0" w:firstLine="0"/>
              <w:jc w:val="left"/>
              <w:rPr>
                <w:rFonts w:ascii="Arial" w:hAnsi="Arial" w:cs="Arial"/>
                <w:b w:val="0"/>
                <w:sz w:val="22"/>
                <w:szCs w:val="24"/>
              </w:rPr>
            </w:pPr>
          </w:p>
        </w:tc>
        <w:tc>
          <w:tcPr>
            <w:tcW w:w="2880" w:type="dxa"/>
            <w:tcBorders>
              <w:top w:val="nil"/>
              <w:left w:val="single" w:sz="4" w:space="0" w:color="auto"/>
              <w:bottom w:val="nil"/>
              <w:right w:val="single" w:sz="4" w:space="0" w:color="auto"/>
            </w:tcBorders>
            <w:tcMar>
              <w:top w:w="28" w:type="dxa"/>
              <w:bottom w:w="28" w:type="dxa"/>
            </w:tcMar>
          </w:tcPr>
          <w:p w14:paraId="02F9B7BE" w14:textId="77777777" w:rsidR="0091119C" w:rsidRPr="00C42B88" w:rsidRDefault="0091119C" w:rsidP="001A36AA">
            <w:pPr>
              <w:pStyle w:val="Retraitcorpsdetexte"/>
              <w:spacing w:after="0"/>
              <w:ind w:left="0" w:firstLine="0"/>
              <w:jc w:val="left"/>
              <w:rPr>
                <w:rFonts w:ascii="Arial" w:hAnsi="Arial" w:cs="Arial"/>
                <w:sz w:val="22"/>
                <w:szCs w:val="24"/>
                <w:lang w:val="fr-FR"/>
              </w:rPr>
            </w:pPr>
            <w:r w:rsidRPr="00C42B88">
              <w:rPr>
                <w:rFonts w:ascii="Arial" w:hAnsi="Arial" w:cs="Arial"/>
                <w:sz w:val="22"/>
                <w:szCs w:val="24"/>
                <w:lang w:val="fr-FR"/>
              </w:rPr>
              <w:t xml:space="preserve">(ii) le Soumissionnaire doit démontrer, à la satisfaction du Maître de l’Ouvrage qu’il dispose de moyens financiers lui permettant de satisfaire les besoins en trésorerie des travaux en cours et à venir dans le cadre de marchés déjà engagés ; </w:t>
            </w:r>
          </w:p>
        </w:tc>
        <w:tc>
          <w:tcPr>
            <w:tcW w:w="1440" w:type="dxa"/>
            <w:tcBorders>
              <w:top w:val="nil"/>
              <w:left w:val="single" w:sz="4" w:space="0" w:color="auto"/>
              <w:bottom w:val="nil"/>
              <w:right w:val="single" w:sz="4" w:space="0" w:color="auto"/>
            </w:tcBorders>
            <w:tcMar>
              <w:top w:w="28" w:type="dxa"/>
              <w:bottom w:w="28" w:type="dxa"/>
            </w:tcMar>
          </w:tcPr>
          <w:p w14:paraId="410A96DE"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530" w:type="dxa"/>
            <w:tcBorders>
              <w:top w:val="nil"/>
              <w:left w:val="single" w:sz="4" w:space="0" w:color="auto"/>
              <w:bottom w:val="nil"/>
              <w:right w:val="single" w:sz="4" w:space="0" w:color="auto"/>
            </w:tcBorders>
            <w:tcMar>
              <w:top w:w="28" w:type="dxa"/>
              <w:bottom w:w="28" w:type="dxa"/>
            </w:tcMar>
          </w:tcPr>
          <w:p w14:paraId="4E4A87E2"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440" w:type="dxa"/>
            <w:tcBorders>
              <w:top w:val="nil"/>
              <w:left w:val="single" w:sz="4" w:space="0" w:color="auto"/>
              <w:bottom w:val="nil"/>
              <w:right w:val="single" w:sz="4" w:space="0" w:color="auto"/>
            </w:tcBorders>
            <w:tcMar>
              <w:top w:w="28" w:type="dxa"/>
              <w:bottom w:w="28" w:type="dxa"/>
            </w:tcMar>
          </w:tcPr>
          <w:p w14:paraId="1C4BD3A7"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1530" w:type="dxa"/>
            <w:tcBorders>
              <w:top w:val="nil"/>
              <w:left w:val="single" w:sz="4" w:space="0" w:color="auto"/>
              <w:bottom w:val="nil"/>
              <w:right w:val="single" w:sz="4" w:space="0" w:color="auto"/>
            </w:tcBorders>
            <w:tcMar>
              <w:top w:w="28" w:type="dxa"/>
              <w:bottom w:w="28" w:type="dxa"/>
            </w:tcMar>
          </w:tcPr>
          <w:p w14:paraId="24036C63"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 xml:space="preserve">Sans objet </w:t>
            </w:r>
          </w:p>
        </w:tc>
        <w:tc>
          <w:tcPr>
            <w:tcW w:w="1973" w:type="dxa"/>
            <w:tcBorders>
              <w:top w:val="nil"/>
              <w:left w:val="single" w:sz="4" w:space="0" w:color="auto"/>
              <w:bottom w:val="nil"/>
            </w:tcBorders>
            <w:tcMar>
              <w:top w:w="28" w:type="dxa"/>
              <w:bottom w:w="28" w:type="dxa"/>
            </w:tcMar>
          </w:tcPr>
          <w:p w14:paraId="3261C6B7" w14:textId="77777777" w:rsidR="0091119C" w:rsidRPr="00C42B88" w:rsidRDefault="0091119C" w:rsidP="001A36AA">
            <w:pPr>
              <w:spacing w:after="0"/>
              <w:ind w:left="0" w:firstLine="0"/>
              <w:jc w:val="left"/>
              <w:rPr>
                <w:rFonts w:ascii="Arial" w:hAnsi="Arial" w:cs="Arial"/>
                <w:sz w:val="22"/>
                <w:szCs w:val="24"/>
              </w:rPr>
            </w:pPr>
          </w:p>
        </w:tc>
      </w:tr>
      <w:tr w:rsidR="0091119C" w:rsidRPr="00C42B88" w14:paraId="73B597FA" w14:textId="77777777" w:rsidTr="001A36AA">
        <w:tc>
          <w:tcPr>
            <w:tcW w:w="2178" w:type="dxa"/>
            <w:tcBorders>
              <w:top w:val="nil"/>
              <w:bottom w:val="single" w:sz="4" w:space="0" w:color="auto"/>
              <w:right w:val="single" w:sz="4" w:space="0" w:color="auto"/>
            </w:tcBorders>
            <w:tcMar>
              <w:top w:w="28" w:type="dxa"/>
              <w:bottom w:w="28" w:type="dxa"/>
            </w:tcMar>
          </w:tcPr>
          <w:p w14:paraId="6A5907BC" w14:textId="77777777" w:rsidR="0091119C" w:rsidRPr="00C42B88" w:rsidRDefault="0091119C" w:rsidP="001A36AA">
            <w:pPr>
              <w:pStyle w:val="Titre2"/>
              <w:tabs>
                <w:tab w:val="left" w:pos="90"/>
              </w:tabs>
              <w:spacing w:after="0"/>
              <w:ind w:left="0" w:firstLine="0"/>
              <w:jc w:val="left"/>
              <w:rPr>
                <w:rFonts w:ascii="Arial" w:hAnsi="Arial" w:cs="Arial"/>
                <w:b w:val="0"/>
                <w:sz w:val="22"/>
                <w:szCs w:val="24"/>
              </w:rPr>
            </w:pPr>
          </w:p>
        </w:tc>
        <w:tc>
          <w:tcPr>
            <w:tcW w:w="2880" w:type="dxa"/>
            <w:tcBorders>
              <w:top w:val="nil"/>
              <w:left w:val="single" w:sz="4" w:space="0" w:color="auto"/>
              <w:bottom w:val="single" w:sz="4" w:space="0" w:color="auto"/>
              <w:right w:val="single" w:sz="4" w:space="0" w:color="auto"/>
            </w:tcBorders>
            <w:tcMar>
              <w:top w:w="28" w:type="dxa"/>
              <w:bottom w:w="28" w:type="dxa"/>
            </w:tcMar>
          </w:tcPr>
          <w:p w14:paraId="748AB267" w14:textId="77777777" w:rsidR="0091119C" w:rsidRPr="00C42B88" w:rsidRDefault="0091119C" w:rsidP="001A36AA">
            <w:pPr>
              <w:pStyle w:val="Retraitcorpsdetexte"/>
              <w:spacing w:after="0"/>
              <w:ind w:left="0" w:firstLine="0"/>
              <w:jc w:val="left"/>
              <w:rPr>
                <w:rFonts w:ascii="Arial" w:hAnsi="Arial" w:cs="Arial"/>
                <w:sz w:val="22"/>
                <w:szCs w:val="24"/>
                <w:lang w:val="fr-FR"/>
              </w:rPr>
            </w:pPr>
            <w:r w:rsidRPr="00C42B88">
              <w:rPr>
                <w:rFonts w:ascii="Arial" w:hAnsi="Arial" w:cs="Arial"/>
                <w:sz w:val="22"/>
                <w:szCs w:val="24"/>
                <w:lang w:val="fr-FR"/>
              </w:rPr>
              <w:t xml:space="preserve">(iii) Soumission de bilans vérifiés ou, si cela n’est pas requis par la réglementation du pays du Soumissionnaire, autres états financiers acceptables par le Maître de l’Ouvrage pour </w:t>
            </w:r>
            <w:r w:rsidRPr="00C42B88">
              <w:rPr>
                <w:rFonts w:ascii="Arial" w:hAnsi="Arial" w:cs="Arial"/>
                <w:color w:val="0000FF"/>
                <w:sz w:val="22"/>
                <w:szCs w:val="24"/>
                <w:lang w:val="fr-FR"/>
              </w:rPr>
              <w:t>les trois (03)</w:t>
            </w:r>
            <w:r w:rsidRPr="00C42B88">
              <w:rPr>
                <w:rFonts w:ascii="Arial" w:hAnsi="Arial" w:cs="Arial"/>
                <w:sz w:val="22"/>
                <w:szCs w:val="24"/>
                <w:lang w:val="fr-FR"/>
              </w:rPr>
              <w:t xml:space="preserve"> dernières années démontrant la solvabilité actuelle et la rentabilité à long terme du Soumissionnaire.</w:t>
            </w:r>
          </w:p>
        </w:tc>
        <w:tc>
          <w:tcPr>
            <w:tcW w:w="1440" w:type="dxa"/>
            <w:tcBorders>
              <w:top w:val="nil"/>
              <w:left w:val="single" w:sz="4" w:space="0" w:color="auto"/>
              <w:bottom w:val="single" w:sz="4" w:space="0" w:color="auto"/>
              <w:right w:val="single" w:sz="4" w:space="0" w:color="auto"/>
            </w:tcBorders>
            <w:tcMar>
              <w:top w:w="28" w:type="dxa"/>
              <w:bottom w:w="28" w:type="dxa"/>
            </w:tcMar>
          </w:tcPr>
          <w:p w14:paraId="07EB03F8"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530" w:type="dxa"/>
            <w:tcBorders>
              <w:top w:val="nil"/>
              <w:left w:val="single" w:sz="4" w:space="0" w:color="auto"/>
              <w:bottom w:val="single" w:sz="4" w:space="0" w:color="auto"/>
              <w:right w:val="single" w:sz="4" w:space="0" w:color="auto"/>
            </w:tcBorders>
            <w:tcMar>
              <w:top w:w="28" w:type="dxa"/>
              <w:bottom w:w="28" w:type="dxa"/>
            </w:tcMar>
          </w:tcPr>
          <w:p w14:paraId="5E03FFF5"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Sans objet</w:t>
            </w:r>
          </w:p>
        </w:tc>
        <w:tc>
          <w:tcPr>
            <w:tcW w:w="1440" w:type="dxa"/>
            <w:tcBorders>
              <w:top w:val="nil"/>
              <w:left w:val="single" w:sz="4" w:space="0" w:color="auto"/>
              <w:bottom w:val="single" w:sz="4" w:space="0" w:color="auto"/>
              <w:right w:val="single" w:sz="4" w:space="0" w:color="auto"/>
            </w:tcBorders>
            <w:tcMar>
              <w:top w:w="28" w:type="dxa"/>
              <w:bottom w:w="28" w:type="dxa"/>
            </w:tcMar>
          </w:tcPr>
          <w:p w14:paraId="5A7F430D"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530" w:type="dxa"/>
            <w:tcBorders>
              <w:top w:val="nil"/>
              <w:left w:val="single" w:sz="4" w:space="0" w:color="auto"/>
              <w:bottom w:val="single" w:sz="4" w:space="0" w:color="auto"/>
              <w:right w:val="single" w:sz="4" w:space="0" w:color="auto"/>
            </w:tcBorders>
            <w:tcMar>
              <w:top w:w="28" w:type="dxa"/>
              <w:bottom w:w="28" w:type="dxa"/>
            </w:tcMar>
          </w:tcPr>
          <w:p w14:paraId="5F3C3CE3" w14:textId="77777777" w:rsidR="0091119C" w:rsidRPr="00C42B88" w:rsidRDefault="0091119C" w:rsidP="001A36AA">
            <w:pPr>
              <w:spacing w:after="0"/>
              <w:ind w:left="0" w:firstLine="0"/>
              <w:jc w:val="left"/>
              <w:rPr>
                <w:rFonts w:ascii="Arial" w:hAnsi="Arial" w:cs="Arial"/>
                <w:color w:val="FF00FF"/>
                <w:sz w:val="22"/>
                <w:szCs w:val="24"/>
              </w:rPr>
            </w:pPr>
            <w:r w:rsidRPr="00C42B88">
              <w:rPr>
                <w:rFonts w:ascii="Arial" w:hAnsi="Arial" w:cs="Arial"/>
                <w:sz w:val="22"/>
                <w:szCs w:val="24"/>
              </w:rPr>
              <w:t>Sans objet</w:t>
            </w:r>
          </w:p>
        </w:tc>
        <w:tc>
          <w:tcPr>
            <w:tcW w:w="1973" w:type="dxa"/>
            <w:tcBorders>
              <w:top w:val="nil"/>
              <w:left w:val="single" w:sz="4" w:space="0" w:color="auto"/>
              <w:bottom w:val="single" w:sz="4" w:space="0" w:color="auto"/>
            </w:tcBorders>
            <w:tcMar>
              <w:top w:w="28" w:type="dxa"/>
              <w:bottom w:w="28" w:type="dxa"/>
            </w:tcMar>
          </w:tcPr>
          <w:p w14:paraId="24F8B146" w14:textId="77777777" w:rsidR="0091119C" w:rsidRPr="00C42B88" w:rsidRDefault="0091119C" w:rsidP="001A36AA">
            <w:pPr>
              <w:spacing w:after="0"/>
              <w:ind w:left="0" w:firstLine="0"/>
              <w:jc w:val="left"/>
              <w:rPr>
                <w:rFonts w:ascii="Arial" w:hAnsi="Arial" w:cs="Arial"/>
                <w:sz w:val="22"/>
                <w:szCs w:val="24"/>
              </w:rPr>
            </w:pPr>
          </w:p>
        </w:tc>
      </w:tr>
      <w:tr w:rsidR="0091119C" w:rsidRPr="00C42B88" w14:paraId="47849549" w14:textId="77777777" w:rsidTr="001A36AA">
        <w:tc>
          <w:tcPr>
            <w:tcW w:w="2178" w:type="dxa"/>
            <w:tcBorders>
              <w:top w:val="single" w:sz="4" w:space="0" w:color="auto"/>
              <w:bottom w:val="single" w:sz="4" w:space="0" w:color="auto"/>
              <w:right w:val="single" w:sz="4" w:space="0" w:color="auto"/>
            </w:tcBorders>
            <w:tcMar>
              <w:top w:w="28" w:type="dxa"/>
              <w:bottom w:w="28" w:type="dxa"/>
            </w:tcMar>
          </w:tcPr>
          <w:p w14:paraId="189451F3" w14:textId="77777777" w:rsidR="0091119C" w:rsidRPr="00C42B88" w:rsidRDefault="0091119C" w:rsidP="001A36AA">
            <w:pPr>
              <w:spacing w:after="0"/>
              <w:ind w:left="454" w:hanging="405"/>
              <w:jc w:val="left"/>
              <w:rPr>
                <w:rFonts w:ascii="Arial" w:hAnsi="Arial" w:cs="Arial"/>
                <w:b/>
                <w:bCs/>
                <w:sz w:val="22"/>
                <w:szCs w:val="24"/>
              </w:rPr>
            </w:pPr>
            <w:r w:rsidRPr="00C42B88">
              <w:rPr>
                <w:rFonts w:ascii="Arial" w:hAnsi="Arial" w:cs="Arial"/>
                <w:b/>
                <w:bCs/>
                <w:sz w:val="22"/>
                <w:szCs w:val="24"/>
              </w:rPr>
              <w:t xml:space="preserve">3.2 </w:t>
            </w:r>
            <w:r w:rsidRPr="00C42B88">
              <w:rPr>
                <w:rFonts w:ascii="Arial" w:hAnsi="Arial" w:cs="Arial"/>
                <w:b/>
                <w:bCs/>
              </w:rPr>
              <w:tab/>
            </w:r>
            <w:r w:rsidRPr="00C42B88">
              <w:rPr>
                <w:rFonts w:ascii="Arial" w:hAnsi="Arial" w:cs="Arial"/>
                <w:b/>
                <w:bCs/>
                <w:sz w:val="22"/>
                <w:szCs w:val="24"/>
              </w:rPr>
              <w:t xml:space="preserve">Chiffre d’affaires annuel moyen </w:t>
            </w:r>
          </w:p>
        </w:tc>
        <w:tc>
          <w:tcPr>
            <w:tcW w:w="2880" w:type="dxa"/>
            <w:tcBorders>
              <w:top w:val="single" w:sz="4" w:space="0" w:color="auto"/>
              <w:left w:val="single" w:sz="4" w:space="0" w:color="auto"/>
              <w:bottom w:val="single" w:sz="4" w:space="0" w:color="auto"/>
              <w:right w:val="single" w:sz="4" w:space="0" w:color="auto"/>
            </w:tcBorders>
            <w:tcMar>
              <w:top w:w="28" w:type="dxa"/>
              <w:bottom w:w="28" w:type="dxa"/>
            </w:tcMar>
          </w:tcPr>
          <w:p w14:paraId="0D18A222" w14:textId="354270AA" w:rsidR="0091119C" w:rsidRPr="00C42B88" w:rsidRDefault="0091119C" w:rsidP="00B21F27">
            <w:pPr>
              <w:pStyle w:val="Retraitcorpsdetexte"/>
              <w:spacing w:after="0"/>
              <w:ind w:left="0" w:firstLine="0"/>
              <w:jc w:val="left"/>
              <w:rPr>
                <w:rFonts w:ascii="Arial" w:hAnsi="Arial" w:cs="Arial"/>
                <w:i/>
                <w:sz w:val="22"/>
                <w:szCs w:val="24"/>
                <w:lang w:val="fr-FR"/>
              </w:rPr>
            </w:pPr>
            <w:r w:rsidRPr="00C42B88">
              <w:rPr>
                <w:rFonts w:ascii="Arial" w:hAnsi="Arial" w:cs="Arial"/>
                <w:sz w:val="22"/>
                <w:szCs w:val="24"/>
                <w:lang w:val="fr-FR"/>
              </w:rPr>
              <w:t xml:space="preserve">Avoir un chiffre d’affaires annuel moyen d’au moins </w:t>
            </w:r>
            <w:r w:rsidR="00DD5BC4" w:rsidRPr="00C42B88">
              <w:rPr>
                <w:rFonts w:ascii="Arial" w:hAnsi="Arial" w:cs="Arial"/>
                <w:color w:val="0000FF"/>
                <w:sz w:val="22"/>
                <w:szCs w:val="24"/>
                <w:lang w:val="fr-FR"/>
              </w:rPr>
              <w:t>dix-huit</w:t>
            </w:r>
            <w:r w:rsidRPr="00C42B88">
              <w:rPr>
                <w:rFonts w:ascii="Arial" w:hAnsi="Arial" w:cs="Arial"/>
                <w:color w:val="0000FF"/>
                <w:sz w:val="22"/>
                <w:szCs w:val="24"/>
                <w:lang w:val="fr-FR"/>
              </w:rPr>
              <w:t xml:space="preserve"> milliards (</w:t>
            </w:r>
            <w:r w:rsidR="00DD5BC4" w:rsidRPr="00C42B88">
              <w:rPr>
                <w:rFonts w:ascii="Arial" w:hAnsi="Arial" w:cs="Arial"/>
                <w:color w:val="0000FF"/>
                <w:sz w:val="22"/>
                <w:szCs w:val="24"/>
                <w:lang w:val="fr-FR"/>
              </w:rPr>
              <w:t>18</w:t>
            </w:r>
            <w:r w:rsidR="00B21F27" w:rsidRPr="00C42B88">
              <w:rPr>
                <w:rFonts w:ascii="Arial" w:hAnsi="Arial" w:cs="Arial"/>
                <w:color w:val="0000FF"/>
                <w:sz w:val="22"/>
                <w:szCs w:val="24"/>
                <w:lang w:val="fr-FR"/>
              </w:rPr>
              <w:t> </w:t>
            </w:r>
            <w:r w:rsidRPr="00C42B88">
              <w:rPr>
                <w:rFonts w:ascii="Arial" w:hAnsi="Arial" w:cs="Arial"/>
                <w:color w:val="0000FF"/>
                <w:sz w:val="22"/>
                <w:szCs w:val="24"/>
                <w:lang w:val="fr-FR"/>
              </w:rPr>
              <w:t>000 000 000) de francs CFA</w:t>
            </w:r>
            <w:r w:rsidRPr="00C42B88">
              <w:rPr>
                <w:rFonts w:ascii="Arial" w:hAnsi="Arial" w:cs="Arial"/>
                <w:sz w:val="22"/>
                <w:szCs w:val="24"/>
                <w:lang w:val="fr-FR"/>
              </w:rPr>
              <w:t xml:space="preserve">, calculé de la manière suivante : </w:t>
            </w:r>
            <w:r w:rsidRPr="00C42B88">
              <w:rPr>
                <w:rFonts w:ascii="Arial" w:hAnsi="Arial" w:cs="Arial"/>
                <w:color w:val="0000FF"/>
                <w:sz w:val="22"/>
                <w:szCs w:val="24"/>
                <w:lang w:val="fr-FR"/>
              </w:rPr>
              <w:t>le cumul des chiffres d’affaires relevés dans les bilans certifiés des soumissionnaires au cours des trois (03) dernières années (2017, 2018, 2019),</w:t>
            </w:r>
            <w:r w:rsidRPr="00C42B88">
              <w:rPr>
                <w:rFonts w:ascii="Arial" w:hAnsi="Arial" w:cs="Arial"/>
                <w:sz w:val="22"/>
                <w:szCs w:val="24"/>
                <w:lang w:val="fr-FR"/>
              </w:rPr>
              <w:t xml:space="preserve"> divisé par </w:t>
            </w:r>
            <w:r w:rsidRPr="00C42B88">
              <w:rPr>
                <w:rFonts w:ascii="Arial" w:hAnsi="Arial" w:cs="Arial"/>
                <w:iCs/>
                <w:color w:val="0000FF"/>
                <w:sz w:val="22"/>
                <w:szCs w:val="24"/>
                <w:lang w:val="fr-FR"/>
              </w:rPr>
              <w:t>trois (03).</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0510B770"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Doit satisfaire au critère</w:t>
            </w:r>
          </w:p>
        </w:tc>
        <w:tc>
          <w:tcPr>
            <w:tcW w:w="1530" w:type="dxa"/>
            <w:tcBorders>
              <w:top w:val="single" w:sz="4" w:space="0" w:color="auto"/>
              <w:left w:val="single" w:sz="4" w:space="0" w:color="auto"/>
              <w:bottom w:val="single" w:sz="4" w:space="0" w:color="auto"/>
              <w:right w:val="single" w:sz="4" w:space="0" w:color="auto"/>
            </w:tcBorders>
            <w:tcMar>
              <w:top w:w="28" w:type="dxa"/>
              <w:bottom w:w="28" w:type="dxa"/>
            </w:tcMar>
          </w:tcPr>
          <w:p w14:paraId="6D5A094B"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Doivent satisfaire au critère</w:t>
            </w:r>
          </w:p>
        </w:tc>
        <w:tc>
          <w:tcPr>
            <w:tcW w:w="1440" w:type="dxa"/>
            <w:tcBorders>
              <w:top w:val="single" w:sz="4" w:space="0" w:color="auto"/>
              <w:left w:val="single" w:sz="4" w:space="0" w:color="auto"/>
              <w:bottom w:val="single" w:sz="4" w:space="0" w:color="auto"/>
              <w:right w:val="single" w:sz="4" w:space="0" w:color="auto"/>
            </w:tcBorders>
            <w:tcMar>
              <w:top w:w="28" w:type="dxa"/>
              <w:bottom w:w="28" w:type="dxa"/>
            </w:tcMar>
          </w:tcPr>
          <w:p w14:paraId="322378A2"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 xml:space="preserve">Doit satisfaire à </w:t>
            </w:r>
            <w:r w:rsidRPr="00C42B88">
              <w:rPr>
                <w:rFonts w:ascii="Arial" w:hAnsi="Arial" w:cs="Arial"/>
                <w:color w:val="0000FF"/>
                <w:sz w:val="22"/>
                <w:szCs w:val="24"/>
              </w:rPr>
              <w:t xml:space="preserve">trente pour cent (30%) </w:t>
            </w:r>
            <w:r w:rsidRPr="00C42B88">
              <w:rPr>
                <w:rFonts w:ascii="Arial" w:hAnsi="Arial" w:cs="Arial"/>
                <w:sz w:val="22"/>
                <w:szCs w:val="24"/>
              </w:rPr>
              <w:t>de la spécification</w:t>
            </w:r>
          </w:p>
        </w:tc>
        <w:tc>
          <w:tcPr>
            <w:tcW w:w="1530" w:type="dxa"/>
            <w:tcBorders>
              <w:top w:val="single" w:sz="4" w:space="0" w:color="auto"/>
              <w:left w:val="single" w:sz="4" w:space="0" w:color="auto"/>
              <w:bottom w:val="single" w:sz="4" w:space="0" w:color="auto"/>
              <w:right w:val="single" w:sz="4" w:space="0" w:color="auto"/>
            </w:tcBorders>
            <w:tcMar>
              <w:top w:w="28" w:type="dxa"/>
              <w:bottom w:w="28" w:type="dxa"/>
            </w:tcMar>
          </w:tcPr>
          <w:p w14:paraId="15D7B865"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 xml:space="preserve">Doit satisfaire à </w:t>
            </w:r>
            <w:r w:rsidRPr="00C42B88">
              <w:rPr>
                <w:rFonts w:ascii="Arial" w:hAnsi="Arial" w:cs="Arial"/>
                <w:color w:val="0000FF"/>
                <w:sz w:val="22"/>
                <w:szCs w:val="24"/>
              </w:rPr>
              <w:t xml:space="preserve">soixante pour cent (60%) </w:t>
            </w:r>
            <w:r w:rsidRPr="00C42B88">
              <w:rPr>
                <w:rFonts w:ascii="Arial" w:hAnsi="Arial" w:cs="Arial"/>
                <w:sz w:val="22"/>
                <w:szCs w:val="24"/>
              </w:rPr>
              <w:t>de la spécification</w:t>
            </w:r>
          </w:p>
        </w:tc>
        <w:tc>
          <w:tcPr>
            <w:tcW w:w="1973" w:type="dxa"/>
            <w:tcBorders>
              <w:top w:val="single" w:sz="4" w:space="0" w:color="auto"/>
              <w:left w:val="single" w:sz="4" w:space="0" w:color="auto"/>
              <w:bottom w:val="single" w:sz="4" w:space="0" w:color="auto"/>
            </w:tcBorders>
            <w:tcMar>
              <w:top w:w="28" w:type="dxa"/>
              <w:bottom w:w="28" w:type="dxa"/>
            </w:tcMar>
          </w:tcPr>
          <w:p w14:paraId="0FC9B07E" w14:textId="77777777" w:rsidR="0091119C" w:rsidRPr="00C42B88" w:rsidRDefault="0091119C" w:rsidP="001A36AA">
            <w:pPr>
              <w:spacing w:after="0"/>
              <w:ind w:left="0" w:firstLine="0"/>
              <w:jc w:val="left"/>
              <w:rPr>
                <w:rFonts w:ascii="Arial" w:hAnsi="Arial" w:cs="Arial"/>
                <w:sz w:val="22"/>
                <w:szCs w:val="24"/>
              </w:rPr>
            </w:pPr>
            <w:r w:rsidRPr="00C42B88">
              <w:rPr>
                <w:rFonts w:ascii="Arial" w:hAnsi="Arial" w:cs="Arial"/>
                <w:sz w:val="22"/>
                <w:szCs w:val="24"/>
              </w:rPr>
              <w:t xml:space="preserve">Formulaire </w:t>
            </w:r>
            <w:r w:rsidRPr="00C42B88">
              <w:rPr>
                <w:rFonts w:ascii="Arial" w:hAnsi="Arial" w:cs="Arial"/>
                <w:sz w:val="22"/>
                <w:szCs w:val="24"/>
              </w:rPr>
              <w:br/>
              <w:t>FIN – 3.2</w:t>
            </w:r>
          </w:p>
        </w:tc>
      </w:tr>
    </w:tbl>
    <w:p w14:paraId="0D2979CE" w14:textId="77777777" w:rsidR="000A450A" w:rsidRPr="00C42B88" w:rsidDel="004813C8" w:rsidRDefault="000A450A" w:rsidP="00D1210C">
      <w:pPr>
        <w:spacing w:before="60" w:after="60"/>
        <w:ind w:left="0" w:firstLine="0"/>
        <w:rPr>
          <w:rFonts w:ascii="Arial" w:hAnsi="Arial" w:cs="Arial"/>
          <w:b/>
        </w:rPr>
      </w:pPr>
      <w:r w:rsidRPr="00C42B88">
        <w:rPr>
          <w:rFonts w:ascii="Arial" w:hAnsi="Arial" w:cs="Arial"/>
          <w:b/>
        </w:rPr>
        <w:br w:type="page"/>
      </w:r>
    </w:p>
    <w:p w14:paraId="06D6B171" w14:textId="0C0E5822" w:rsidR="00CA1D30" w:rsidRPr="00C42B88" w:rsidRDefault="00CA1D30" w:rsidP="00F82AAD">
      <w:pPr>
        <w:ind w:left="0" w:firstLine="0"/>
        <w:jc w:val="left"/>
        <w:rPr>
          <w:rFonts w:ascii="Arial" w:hAnsi="Arial" w:cs="Arial"/>
          <w:b/>
        </w:rPr>
      </w:pPr>
    </w:p>
    <w:tbl>
      <w:tblPr>
        <w:tblW w:w="129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60"/>
        <w:gridCol w:w="1731"/>
        <w:gridCol w:w="1839"/>
        <w:gridCol w:w="1731"/>
        <w:gridCol w:w="1952"/>
        <w:gridCol w:w="2258"/>
      </w:tblGrid>
      <w:tr w:rsidR="0091119C" w:rsidRPr="00C42B88" w14:paraId="70487499" w14:textId="77777777" w:rsidTr="001A36AA">
        <w:trPr>
          <w:cantSplit/>
          <w:tblHeader/>
        </w:trPr>
        <w:tc>
          <w:tcPr>
            <w:tcW w:w="10793" w:type="dxa"/>
            <w:gridSpan w:val="6"/>
            <w:tcBorders>
              <w:left w:val="single" w:sz="4" w:space="0" w:color="auto"/>
            </w:tcBorders>
            <w:shd w:val="clear" w:color="auto" w:fill="000000" w:themeFill="text1"/>
          </w:tcPr>
          <w:p w14:paraId="32C5FB5A" w14:textId="77777777" w:rsidR="0091119C" w:rsidRPr="00C42B88" w:rsidRDefault="0091119C" w:rsidP="001A36AA">
            <w:pPr>
              <w:pStyle w:val="Titre1"/>
              <w:spacing w:before="60" w:after="60"/>
              <w:ind w:left="0" w:firstLine="0"/>
              <w:rPr>
                <w:rFonts w:ascii="Arial" w:hAnsi="Arial" w:cs="Arial"/>
                <w:color w:val="FFFFFF" w:themeColor="background1"/>
                <w:sz w:val="24"/>
                <w:szCs w:val="24"/>
              </w:rPr>
            </w:pPr>
            <w:r w:rsidRPr="00C42B88">
              <w:rPr>
                <w:rFonts w:ascii="Arial" w:hAnsi="Arial" w:cs="Arial"/>
                <w:sz w:val="24"/>
                <w:szCs w:val="24"/>
              </w:rPr>
              <w:t>4. Expérience</w:t>
            </w:r>
          </w:p>
        </w:tc>
      </w:tr>
      <w:tr w:rsidR="0091119C" w:rsidRPr="00C42B88" w14:paraId="42771173" w14:textId="77777777" w:rsidTr="001A36AA">
        <w:trPr>
          <w:cantSplit/>
          <w:tblHeader/>
        </w:trPr>
        <w:tc>
          <w:tcPr>
            <w:tcW w:w="8914" w:type="dxa"/>
            <w:gridSpan w:val="5"/>
            <w:tcBorders>
              <w:top w:val="single" w:sz="4" w:space="0" w:color="auto"/>
              <w:left w:val="single" w:sz="4" w:space="0" w:color="auto"/>
              <w:right w:val="single" w:sz="4" w:space="0" w:color="auto"/>
            </w:tcBorders>
            <w:shd w:val="clear" w:color="auto" w:fill="7F7F7F" w:themeFill="text1" w:themeFillTint="80"/>
          </w:tcPr>
          <w:p w14:paraId="26AE07AC" w14:textId="77777777" w:rsidR="0091119C" w:rsidRPr="00C42B88" w:rsidRDefault="0091119C" w:rsidP="001A36AA">
            <w:pPr>
              <w:pStyle w:val="titulo"/>
              <w:spacing w:before="60" w:after="60"/>
              <w:ind w:left="0" w:firstLine="0"/>
              <w:rPr>
                <w:rFonts w:ascii="Arial" w:hAnsi="Arial" w:cs="Arial"/>
                <w:color w:val="FFFFFF" w:themeColor="background1"/>
                <w:sz w:val="22"/>
                <w:szCs w:val="22"/>
                <w:lang w:val="fr-FR"/>
              </w:rPr>
            </w:pPr>
            <w:r w:rsidRPr="00C42B88">
              <w:rPr>
                <w:rFonts w:ascii="Arial" w:hAnsi="Arial" w:cs="Arial"/>
                <w:b w:val="0"/>
                <w:color w:val="FFFFFF" w:themeColor="background1"/>
                <w:sz w:val="22"/>
                <w:szCs w:val="22"/>
                <w:lang w:val="fr-FR"/>
              </w:rPr>
              <w:t>Spécification de conformité</w:t>
            </w:r>
          </w:p>
        </w:tc>
        <w:tc>
          <w:tcPr>
            <w:tcW w:w="1879" w:type="dxa"/>
            <w:vMerge w:val="restart"/>
            <w:tcBorders>
              <w:top w:val="single" w:sz="4" w:space="0" w:color="auto"/>
              <w:left w:val="single" w:sz="4" w:space="0" w:color="auto"/>
            </w:tcBorders>
            <w:shd w:val="clear" w:color="auto" w:fill="A6A6A6" w:themeFill="background1" w:themeFillShade="A6"/>
            <w:vAlign w:val="bottom"/>
          </w:tcPr>
          <w:p w14:paraId="7D690F26" w14:textId="77777777" w:rsidR="0091119C" w:rsidRPr="00C42B88" w:rsidRDefault="0091119C" w:rsidP="001A36AA">
            <w:pPr>
              <w:pStyle w:val="titulo"/>
              <w:spacing w:before="60" w:after="60"/>
              <w:ind w:left="0" w:firstLine="0"/>
              <w:rPr>
                <w:rFonts w:ascii="Arial" w:hAnsi="Arial" w:cs="Arial"/>
                <w:color w:val="FFFFFF" w:themeColor="background1"/>
                <w:sz w:val="22"/>
                <w:szCs w:val="22"/>
                <w:lang w:val="fr-FR"/>
              </w:rPr>
            </w:pPr>
            <w:r w:rsidRPr="00C42B88">
              <w:rPr>
                <w:rFonts w:ascii="Arial" w:hAnsi="Arial" w:cs="Arial"/>
                <w:color w:val="FFFFFF" w:themeColor="background1"/>
                <w:sz w:val="22"/>
                <w:szCs w:val="22"/>
                <w:lang w:val="fr-FR"/>
              </w:rPr>
              <w:t>Documentation Requise</w:t>
            </w:r>
          </w:p>
        </w:tc>
      </w:tr>
      <w:tr w:rsidR="0091119C" w:rsidRPr="00C42B88" w14:paraId="6960202B" w14:textId="77777777" w:rsidTr="001A36AA">
        <w:trPr>
          <w:cantSplit/>
          <w:tblHeader/>
        </w:trPr>
        <w:tc>
          <w:tcPr>
            <w:tcW w:w="2880" w:type="dxa"/>
            <w:vMerge w:val="restart"/>
            <w:tcBorders>
              <w:top w:val="single" w:sz="4" w:space="0" w:color="auto"/>
              <w:left w:val="single" w:sz="4" w:space="0" w:color="auto"/>
              <w:right w:val="single" w:sz="4" w:space="0" w:color="auto"/>
            </w:tcBorders>
            <w:shd w:val="clear" w:color="auto" w:fill="A6A6A6" w:themeFill="background1" w:themeFillShade="A6"/>
            <w:vAlign w:val="bottom"/>
          </w:tcPr>
          <w:p w14:paraId="6CE5514D" w14:textId="77777777" w:rsidR="0091119C" w:rsidRPr="00C42B88" w:rsidRDefault="0091119C" w:rsidP="001A36AA">
            <w:pPr>
              <w:pStyle w:val="titulo"/>
              <w:spacing w:before="60" w:after="60"/>
              <w:ind w:left="0" w:firstLine="0"/>
              <w:rPr>
                <w:rFonts w:ascii="Arial" w:hAnsi="Arial" w:cs="Arial"/>
                <w:b w:val="0"/>
                <w:color w:val="FFFFFF" w:themeColor="background1"/>
                <w:sz w:val="22"/>
                <w:szCs w:val="22"/>
                <w:lang w:val="fr-FR"/>
              </w:rPr>
            </w:pPr>
            <w:r w:rsidRPr="00C42B88">
              <w:rPr>
                <w:rFonts w:ascii="Arial" w:hAnsi="Arial" w:cs="Arial"/>
                <w:color w:val="FFFFFF" w:themeColor="background1"/>
                <w:sz w:val="22"/>
                <w:szCs w:val="22"/>
                <w:lang w:val="fr-FR"/>
              </w:rPr>
              <w:t>Critère</w:t>
            </w:r>
          </w:p>
        </w:tc>
        <w:tc>
          <w:tcPr>
            <w:tcW w:w="6034" w:type="dxa"/>
            <w:gridSpan w:val="4"/>
            <w:tcBorders>
              <w:top w:val="single" w:sz="4" w:space="0" w:color="auto"/>
              <w:left w:val="single" w:sz="4" w:space="0" w:color="auto"/>
              <w:right w:val="single" w:sz="4" w:space="0" w:color="auto"/>
            </w:tcBorders>
            <w:shd w:val="clear" w:color="auto" w:fill="A6A6A6" w:themeFill="background1" w:themeFillShade="A6"/>
            <w:vAlign w:val="bottom"/>
          </w:tcPr>
          <w:p w14:paraId="346CDFB9" w14:textId="77777777" w:rsidR="0091119C" w:rsidRPr="00C42B88" w:rsidRDefault="0091119C" w:rsidP="001A36AA">
            <w:pPr>
              <w:pStyle w:val="titulo"/>
              <w:spacing w:before="60" w:after="60"/>
              <w:ind w:left="0" w:firstLine="0"/>
              <w:rPr>
                <w:rFonts w:ascii="Arial" w:hAnsi="Arial" w:cs="Arial"/>
                <w:color w:val="FFFFFF" w:themeColor="background1"/>
                <w:sz w:val="22"/>
                <w:szCs w:val="22"/>
                <w:lang w:val="fr-FR"/>
              </w:rPr>
            </w:pPr>
            <w:r w:rsidRPr="00C42B88">
              <w:rPr>
                <w:rFonts w:ascii="Arial" w:hAnsi="Arial" w:cs="Arial"/>
                <w:color w:val="FFFFFF" w:themeColor="background1"/>
                <w:sz w:val="22"/>
                <w:szCs w:val="22"/>
                <w:lang w:val="fr-FR"/>
              </w:rPr>
              <w:t>Soumissionnaire</w:t>
            </w:r>
          </w:p>
        </w:tc>
        <w:tc>
          <w:tcPr>
            <w:tcW w:w="1879" w:type="dxa"/>
            <w:vMerge/>
            <w:tcBorders>
              <w:left w:val="single" w:sz="4" w:space="0" w:color="auto"/>
            </w:tcBorders>
            <w:shd w:val="clear" w:color="auto" w:fill="A6A6A6" w:themeFill="background1" w:themeFillShade="A6"/>
          </w:tcPr>
          <w:p w14:paraId="4FCF93A6" w14:textId="77777777" w:rsidR="0091119C" w:rsidRPr="00C42B88" w:rsidRDefault="0091119C" w:rsidP="001A36AA">
            <w:pPr>
              <w:pStyle w:val="titulo"/>
              <w:spacing w:before="60" w:after="60"/>
              <w:ind w:left="0" w:firstLine="0"/>
              <w:rPr>
                <w:rFonts w:ascii="Arial" w:hAnsi="Arial" w:cs="Arial"/>
                <w:b w:val="0"/>
                <w:color w:val="FFFFFF" w:themeColor="background1"/>
                <w:szCs w:val="24"/>
                <w:lang w:val="fr-FR"/>
              </w:rPr>
            </w:pPr>
          </w:p>
        </w:tc>
      </w:tr>
      <w:tr w:rsidR="0091119C" w:rsidRPr="00C42B88" w14:paraId="42A66A7A" w14:textId="77777777" w:rsidTr="001A36AA">
        <w:trPr>
          <w:cantSplit/>
          <w:tblHeader/>
        </w:trPr>
        <w:tc>
          <w:tcPr>
            <w:tcW w:w="2880" w:type="dxa"/>
            <w:vMerge/>
            <w:tcBorders>
              <w:left w:val="single" w:sz="4" w:space="0" w:color="auto"/>
              <w:right w:val="single" w:sz="4" w:space="0" w:color="auto"/>
            </w:tcBorders>
            <w:shd w:val="clear" w:color="auto" w:fill="A6A6A6" w:themeFill="background1" w:themeFillShade="A6"/>
          </w:tcPr>
          <w:p w14:paraId="27BEFBCC" w14:textId="77777777" w:rsidR="0091119C" w:rsidRPr="00C42B88" w:rsidRDefault="0091119C" w:rsidP="001A36AA">
            <w:pPr>
              <w:spacing w:before="60" w:after="60"/>
              <w:ind w:left="0" w:firstLine="0"/>
              <w:jc w:val="center"/>
              <w:rPr>
                <w:rFonts w:ascii="Arial" w:hAnsi="Arial" w:cs="Arial"/>
                <w:b/>
                <w:sz w:val="22"/>
                <w:szCs w:val="22"/>
              </w:rPr>
            </w:pPr>
          </w:p>
        </w:tc>
        <w:tc>
          <w:tcPr>
            <w:tcW w:w="144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14:paraId="64CE8358" w14:textId="77777777" w:rsidR="0091119C" w:rsidRPr="00C42B88" w:rsidRDefault="0091119C" w:rsidP="001A36AA">
            <w:pPr>
              <w:spacing w:before="60" w:after="60"/>
              <w:ind w:left="0" w:firstLine="0"/>
              <w:jc w:val="center"/>
              <w:rPr>
                <w:rFonts w:ascii="Arial" w:hAnsi="Arial" w:cs="Arial"/>
                <w:b/>
                <w:sz w:val="22"/>
                <w:szCs w:val="22"/>
              </w:rPr>
            </w:pPr>
            <w:r w:rsidRPr="00C42B88">
              <w:rPr>
                <w:rFonts w:ascii="Arial" w:hAnsi="Arial" w:cs="Arial"/>
                <w:b/>
                <w:sz w:val="22"/>
                <w:szCs w:val="22"/>
              </w:rPr>
              <w:t>Entité unique</w:t>
            </w:r>
          </w:p>
        </w:tc>
        <w:tc>
          <w:tcPr>
            <w:tcW w:w="4594" w:type="dxa"/>
            <w:gridSpan w:val="3"/>
            <w:tcBorders>
              <w:top w:val="single" w:sz="4" w:space="0" w:color="auto"/>
              <w:left w:val="single" w:sz="4" w:space="0" w:color="auto"/>
              <w:right w:val="single" w:sz="4" w:space="0" w:color="auto"/>
            </w:tcBorders>
            <w:shd w:val="clear" w:color="auto" w:fill="D9D9D9" w:themeFill="background1" w:themeFillShade="D9"/>
            <w:vAlign w:val="bottom"/>
          </w:tcPr>
          <w:p w14:paraId="6191B6AF" w14:textId="77777777" w:rsidR="0091119C" w:rsidRPr="00C42B88" w:rsidRDefault="0091119C" w:rsidP="001A36AA">
            <w:pPr>
              <w:pStyle w:val="titulo"/>
              <w:spacing w:before="60" w:after="60"/>
              <w:ind w:left="0" w:firstLine="0"/>
              <w:rPr>
                <w:rFonts w:ascii="Arial" w:hAnsi="Arial" w:cs="Arial"/>
                <w:sz w:val="22"/>
                <w:szCs w:val="22"/>
                <w:lang w:val="fr-FR"/>
              </w:rPr>
            </w:pPr>
            <w:r w:rsidRPr="00C42B88">
              <w:rPr>
                <w:rFonts w:ascii="Arial" w:hAnsi="Arial" w:cs="Arial"/>
                <w:sz w:val="22"/>
                <w:szCs w:val="22"/>
                <w:lang w:val="fr-FR"/>
              </w:rPr>
              <w:t>Groupement d’entreprises</w:t>
            </w:r>
          </w:p>
        </w:tc>
        <w:tc>
          <w:tcPr>
            <w:tcW w:w="1879" w:type="dxa"/>
            <w:vMerge/>
            <w:tcBorders>
              <w:left w:val="single" w:sz="4" w:space="0" w:color="auto"/>
            </w:tcBorders>
            <w:shd w:val="clear" w:color="auto" w:fill="A6A6A6" w:themeFill="background1" w:themeFillShade="A6"/>
          </w:tcPr>
          <w:p w14:paraId="2E1A511C" w14:textId="77777777" w:rsidR="0091119C" w:rsidRPr="00C42B88" w:rsidRDefault="0091119C" w:rsidP="001A36AA">
            <w:pPr>
              <w:pStyle w:val="titulo"/>
              <w:spacing w:before="60" w:after="60"/>
              <w:ind w:left="0" w:firstLine="0"/>
              <w:rPr>
                <w:rFonts w:ascii="Arial" w:hAnsi="Arial" w:cs="Arial"/>
                <w:szCs w:val="24"/>
                <w:lang w:val="fr-FR"/>
              </w:rPr>
            </w:pPr>
          </w:p>
        </w:tc>
      </w:tr>
      <w:tr w:rsidR="0091119C" w:rsidRPr="00C42B88" w14:paraId="4B8EFCA5" w14:textId="77777777" w:rsidTr="001A36AA">
        <w:trPr>
          <w:cantSplit/>
          <w:tblHeader/>
        </w:trPr>
        <w:tc>
          <w:tcPr>
            <w:tcW w:w="2880" w:type="dxa"/>
            <w:vMerge/>
            <w:tcBorders>
              <w:left w:val="single" w:sz="4" w:space="0" w:color="auto"/>
              <w:bottom w:val="single" w:sz="4" w:space="0" w:color="auto"/>
              <w:right w:val="single" w:sz="4" w:space="0" w:color="auto"/>
            </w:tcBorders>
            <w:shd w:val="clear" w:color="auto" w:fill="A6A6A6" w:themeFill="background1" w:themeFillShade="A6"/>
          </w:tcPr>
          <w:p w14:paraId="054F92DB" w14:textId="77777777" w:rsidR="0091119C" w:rsidRPr="00C42B88" w:rsidRDefault="0091119C" w:rsidP="001A36AA">
            <w:pPr>
              <w:spacing w:before="60" w:after="60"/>
              <w:ind w:left="0" w:firstLine="0"/>
              <w:jc w:val="center"/>
              <w:rPr>
                <w:rFonts w:ascii="Arial" w:hAnsi="Arial" w:cs="Arial"/>
                <w:b/>
                <w:sz w:val="22"/>
                <w:szCs w:val="22"/>
              </w:rPr>
            </w:pPr>
          </w:p>
        </w:tc>
        <w:tc>
          <w:tcPr>
            <w:tcW w:w="1440" w:type="dxa"/>
            <w:vMerge/>
            <w:tcBorders>
              <w:left w:val="single" w:sz="4" w:space="0" w:color="auto"/>
              <w:bottom w:val="single" w:sz="4" w:space="0" w:color="auto"/>
              <w:right w:val="single" w:sz="4" w:space="0" w:color="auto"/>
            </w:tcBorders>
            <w:shd w:val="clear" w:color="auto" w:fill="D9D9D9" w:themeFill="background1" w:themeFillShade="D9"/>
            <w:vAlign w:val="bottom"/>
          </w:tcPr>
          <w:p w14:paraId="58C18871" w14:textId="77777777" w:rsidR="0091119C" w:rsidRPr="00C42B88" w:rsidRDefault="0091119C" w:rsidP="001A36AA">
            <w:pPr>
              <w:spacing w:before="60" w:after="60"/>
              <w:ind w:left="0" w:firstLine="0"/>
              <w:jc w:val="center"/>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39C2953" w14:textId="77777777" w:rsidR="0091119C" w:rsidRPr="00C42B88" w:rsidRDefault="0091119C" w:rsidP="001A36AA">
            <w:pPr>
              <w:spacing w:before="60" w:after="60"/>
              <w:ind w:left="0" w:firstLine="0"/>
              <w:jc w:val="center"/>
              <w:rPr>
                <w:rFonts w:ascii="Arial" w:hAnsi="Arial" w:cs="Arial"/>
                <w:b/>
                <w:sz w:val="22"/>
                <w:szCs w:val="22"/>
              </w:rPr>
            </w:pPr>
            <w:r w:rsidRPr="00C42B88">
              <w:rPr>
                <w:rFonts w:ascii="Arial" w:hAnsi="Arial" w:cs="Arial"/>
                <w:b/>
                <w:sz w:val="22"/>
                <w:szCs w:val="22"/>
              </w:rPr>
              <w:t>Toutes Parties Combinées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EA198F" w14:textId="77777777" w:rsidR="0091119C" w:rsidRPr="00C42B88" w:rsidRDefault="0091119C" w:rsidP="001A36AA">
            <w:pPr>
              <w:pStyle w:val="titulo"/>
              <w:spacing w:before="60" w:after="60"/>
              <w:ind w:left="0" w:firstLine="0"/>
              <w:rPr>
                <w:rFonts w:ascii="Arial" w:hAnsi="Arial" w:cs="Arial"/>
                <w:sz w:val="22"/>
                <w:szCs w:val="22"/>
                <w:lang w:val="fr-FR"/>
              </w:rPr>
            </w:pPr>
            <w:r w:rsidRPr="00C42B88">
              <w:rPr>
                <w:rFonts w:ascii="Arial" w:hAnsi="Arial" w:cs="Arial"/>
                <w:sz w:val="22"/>
                <w:szCs w:val="22"/>
                <w:lang w:val="fr-FR"/>
              </w:rPr>
              <w:t>Chaque membre</w:t>
            </w:r>
          </w:p>
        </w:tc>
        <w:tc>
          <w:tcPr>
            <w:tcW w:w="1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E37CEE" w14:textId="77777777" w:rsidR="0091119C" w:rsidRPr="00C42B88" w:rsidRDefault="0091119C" w:rsidP="001A36AA">
            <w:pPr>
              <w:spacing w:before="60" w:after="60"/>
              <w:ind w:left="0" w:firstLine="0"/>
              <w:jc w:val="center"/>
              <w:rPr>
                <w:rFonts w:ascii="Arial" w:hAnsi="Arial" w:cs="Arial"/>
                <w:b/>
                <w:sz w:val="22"/>
                <w:szCs w:val="22"/>
              </w:rPr>
            </w:pPr>
            <w:r w:rsidRPr="00C42B88">
              <w:rPr>
                <w:rFonts w:ascii="Arial" w:hAnsi="Arial" w:cs="Arial"/>
                <w:b/>
                <w:sz w:val="22"/>
                <w:szCs w:val="22"/>
              </w:rPr>
              <w:t>Un membre</w:t>
            </w:r>
          </w:p>
        </w:tc>
        <w:tc>
          <w:tcPr>
            <w:tcW w:w="1879" w:type="dxa"/>
            <w:vMerge/>
            <w:tcBorders>
              <w:left w:val="single" w:sz="4" w:space="0" w:color="auto"/>
              <w:bottom w:val="single" w:sz="4" w:space="0" w:color="auto"/>
            </w:tcBorders>
            <w:shd w:val="clear" w:color="auto" w:fill="A6A6A6" w:themeFill="background1" w:themeFillShade="A6"/>
          </w:tcPr>
          <w:p w14:paraId="6D3CAB92" w14:textId="77777777" w:rsidR="0091119C" w:rsidRPr="00C42B88" w:rsidRDefault="0091119C" w:rsidP="001A36AA">
            <w:pPr>
              <w:spacing w:before="60" w:after="60"/>
              <w:ind w:left="0" w:firstLine="0"/>
              <w:rPr>
                <w:rFonts w:ascii="Arial" w:hAnsi="Arial" w:cs="Arial"/>
                <w:b/>
                <w:szCs w:val="24"/>
              </w:rPr>
            </w:pPr>
          </w:p>
        </w:tc>
      </w:tr>
      <w:tr w:rsidR="0091119C" w:rsidRPr="00C42B88" w14:paraId="1475626F" w14:textId="77777777" w:rsidTr="001A36AA">
        <w:trPr>
          <w:cantSplit/>
        </w:trPr>
        <w:tc>
          <w:tcPr>
            <w:tcW w:w="2880" w:type="dxa"/>
            <w:tcBorders>
              <w:top w:val="single" w:sz="4" w:space="0" w:color="auto"/>
              <w:left w:val="single" w:sz="4" w:space="0" w:color="auto"/>
              <w:bottom w:val="single" w:sz="4" w:space="0" w:color="auto"/>
              <w:right w:val="single" w:sz="4" w:space="0" w:color="auto"/>
            </w:tcBorders>
          </w:tcPr>
          <w:p w14:paraId="477F227A" w14:textId="1E4F14E5" w:rsidR="0091119C" w:rsidRPr="00C42B88" w:rsidRDefault="0091119C" w:rsidP="001A36AA">
            <w:pPr>
              <w:pStyle w:val="Retraitcorpsdetexte"/>
              <w:spacing w:before="60" w:after="60"/>
              <w:ind w:left="0" w:firstLine="0"/>
              <w:jc w:val="left"/>
              <w:rPr>
                <w:rFonts w:ascii="Arial" w:hAnsi="Arial" w:cs="Arial"/>
                <w:sz w:val="22"/>
                <w:szCs w:val="24"/>
                <w:lang w:val="fr-FR"/>
              </w:rPr>
            </w:pPr>
            <w:r w:rsidRPr="00C42B88">
              <w:rPr>
                <w:rFonts w:ascii="Arial" w:hAnsi="Arial" w:cs="Arial"/>
                <w:sz w:val="22"/>
                <w:szCs w:val="24"/>
                <w:lang w:val="fr-FR"/>
              </w:rPr>
              <w:t xml:space="preserve">Expérience de marchés de construction à titre d’entrepreneur principal, de membre de groupement, d’ensemblier ou de sous-traitant au cours des </w:t>
            </w:r>
            <w:r w:rsidRPr="00C42B88">
              <w:rPr>
                <w:rFonts w:ascii="Arial" w:hAnsi="Arial" w:cs="Arial"/>
                <w:color w:val="0000FF"/>
                <w:sz w:val="22"/>
                <w:szCs w:val="24"/>
                <w:lang w:val="fr-FR"/>
              </w:rPr>
              <w:t xml:space="preserve">cinq (05) </w:t>
            </w:r>
            <w:r w:rsidRPr="00C42B88">
              <w:rPr>
                <w:rFonts w:ascii="Arial" w:hAnsi="Arial" w:cs="Arial"/>
                <w:sz w:val="22"/>
                <w:szCs w:val="24"/>
                <w:lang w:val="fr-FR"/>
              </w:rPr>
              <w:t xml:space="preserve">dernières années à partir du </w:t>
            </w:r>
            <w:r w:rsidRPr="00C42B88">
              <w:rPr>
                <w:rFonts w:ascii="Arial" w:hAnsi="Arial" w:cs="Arial"/>
                <w:color w:val="0000FF"/>
                <w:sz w:val="22"/>
                <w:szCs w:val="24"/>
                <w:lang w:val="fr-FR"/>
              </w:rPr>
              <w:t>1</w:t>
            </w:r>
            <w:r w:rsidRPr="00C42B88">
              <w:rPr>
                <w:rFonts w:ascii="Arial" w:hAnsi="Arial" w:cs="Arial"/>
                <w:color w:val="0000FF"/>
                <w:sz w:val="22"/>
                <w:szCs w:val="24"/>
                <w:vertAlign w:val="superscript"/>
                <w:lang w:val="fr-FR"/>
              </w:rPr>
              <w:t>er</w:t>
            </w:r>
            <w:r w:rsidRPr="00C42B88">
              <w:rPr>
                <w:rFonts w:ascii="Arial" w:hAnsi="Arial" w:cs="Arial"/>
                <w:color w:val="0000FF"/>
                <w:sz w:val="22"/>
                <w:szCs w:val="24"/>
                <w:lang w:val="fr-FR"/>
              </w:rPr>
              <w:t xml:space="preserve"> janvier de l’année 2015</w:t>
            </w:r>
            <w:r w:rsidR="006C7B0C">
              <w:rPr>
                <w:rFonts w:ascii="Arial" w:hAnsi="Arial" w:cs="Arial"/>
                <w:color w:val="0000FF"/>
                <w:sz w:val="22"/>
                <w:szCs w:val="24"/>
                <w:lang w:val="fr-FR"/>
              </w:rPr>
              <w:t>.</w:t>
            </w:r>
          </w:p>
        </w:tc>
        <w:tc>
          <w:tcPr>
            <w:tcW w:w="1440" w:type="dxa"/>
            <w:tcBorders>
              <w:top w:val="single" w:sz="4" w:space="0" w:color="auto"/>
              <w:left w:val="single" w:sz="4" w:space="0" w:color="auto"/>
              <w:bottom w:val="single" w:sz="4" w:space="0" w:color="auto"/>
              <w:right w:val="single" w:sz="4" w:space="0" w:color="auto"/>
            </w:tcBorders>
          </w:tcPr>
          <w:p w14:paraId="735A88AB" w14:textId="77777777" w:rsidR="0091119C" w:rsidRPr="00C42B88" w:rsidRDefault="0091119C" w:rsidP="001A36AA">
            <w:pPr>
              <w:spacing w:before="60" w:after="60"/>
              <w:ind w:left="0" w:firstLine="0"/>
              <w:jc w:val="left"/>
              <w:rPr>
                <w:rFonts w:ascii="Arial" w:hAnsi="Arial" w:cs="Arial"/>
                <w:sz w:val="22"/>
                <w:szCs w:val="24"/>
              </w:rPr>
            </w:pPr>
            <w:r w:rsidRPr="00C42B88">
              <w:rPr>
                <w:rFonts w:ascii="Arial" w:hAnsi="Arial" w:cs="Arial"/>
                <w:sz w:val="22"/>
                <w:szCs w:val="24"/>
              </w:rPr>
              <w:t>Doit satisfaire au critère</w:t>
            </w:r>
          </w:p>
        </w:tc>
        <w:tc>
          <w:tcPr>
            <w:tcW w:w="1530" w:type="dxa"/>
            <w:tcBorders>
              <w:top w:val="single" w:sz="4" w:space="0" w:color="auto"/>
              <w:left w:val="single" w:sz="4" w:space="0" w:color="auto"/>
              <w:bottom w:val="single" w:sz="4" w:space="0" w:color="auto"/>
              <w:right w:val="single" w:sz="4" w:space="0" w:color="auto"/>
            </w:tcBorders>
          </w:tcPr>
          <w:p w14:paraId="733A0CF7" w14:textId="77777777" w:rsidR="0091119C" w:rsidRPr="00C42B88" w:rsidRDefault="0091119C" w:rsidP="001A36AA">
            <w:pPr>
              <w:spacing w:before="60" w:after="60"/>
              <w:ind w:left="0" w:firstLine="0"/>
              <w:jc w:val="left"/>
              <w:rPr>
                <w:rFonts w:ascii="Arial" w:hAnsi="Arial" w:cs="Arial"/>
                <w:sz w:val="22"/>
                <w:szCs w:val="24"/>
              </w:rPr>
            </w:pPr>
            <w:r w:rsidRPr="00C42B88">
              <w:rPr>
                <w:rFonts w:ascii="Arial" w:hAnsi="Arial" w:cs="Arial"/>
                <w:sz w:val="22"/>
                <w:szCs w:val="24"/>
              </w:rPr>
              <w:t>Sans objet</w:t>
            </w:r>
          </w:p>
        </w:tc>
        <w:tc>
          <w:tcPr>
            <w:tcW w:w="1440" w:type="dxa"/>
            <w:tcBorders>
              <w:top w:val="single" w:sz="4" w:space="0" w:color="auto"/>
              <w:left w:val="single" w:sz="4" w:space="0" w:color="auto"/>
              <w:bottom w:val="single" w:sz="4" w:space="0" w:color="auto"/>
              <w:right w:val="single" w:sz="4" w:space="0" w:color="auto"/>
            </w:tcBorders>
          </w:tcPr>
          <w:p w14:paraId="151061E2" w14:textId="77777777" w:rsidR="0091119C" w:rsidRPr="00C42B88" w:rsidRDefault="0091119C" w:rsidP="001A36AA">
            <w:pPr>
              <w:spacing w:before="60" w:after="60"/>
              <w:ind w:left="0" w:firstLine="0"/>
              <w:jc w:val="left"/>
              <w:rPr>
                <w:rFonts w:ascii="Arial" w:hAnsi="Arial" w:cs="Arial"/>
                <w:sz w:val="22"/>
                <w:szCs w:val="24"/>
              </w:rPr>
            </w:pPr>
            <w:r w:rsidRPr="00C42B88">
              <w:rPr>
                <w:rFonts w:ascii="Arial" w:hAnsi="Arial" w:cs="Arial"/>
                <w:sz w:val="22"/>
                <w:szCs w:val="24"/>
              </w:rPr>
              <w:t>Doit satisfaire au critère</w:t>
            </w:r>
          </w:p>
        </w:tc>
        <w:tc>
          <w:tcPr>
            <w:tcW w:w="1624" w:type="dxa"/>
            <w:tcBorders>
              <w:top w:val="single" w:sz="4" w:space="0" w:color="auto"/>
              <w:left w:val="single" w:sz="4" w:space="0" w:color="auto"/>
              <w:bottom w:val="single" w:sz="4" w:space="0" w:color="auto"/>
              <w:right w:val="single" w:sz="4" w:space="0" w:color="auto"/>
            </w:tcBorders>
          </w:tcPr>
          <w:p w14:paraId="3087E236" w14:textId="77777777" w:rsidR="0091119C" w:rsidRPr="00C42B88" w:rsidRDefault="0091119C" w:rsidP="001A36AA">
            <w:pPr>
              <w:spacing w:before="60" w:after="60"/>
              <w:ind w:left="0" w:firstLine="0"/>
              <w:jc w:val="left"/>
              <w:rPr>
                <w:rFonts w:ascii="Arial" w:hAnsi="Arial" w:cs="Arial"/>
                <w:sz w:val="22"/>
                <w:szCs w:val="24"/>
              </w:rPr>
            </w:pPr>
            <w:r w:rsidRPr="00C42B88">
              <w:rPr>
                <w:rFonts w:ascii="Arial" w:hAnsi="Arial" w:cs="Arial"/>
                <w:sz w:val="22"/>
                <w:szCs w:val="24"/>
              </w:rPr>
              <w:t>Sans objet</w:t>
            </w:r>
          </w:p>
        </w:tc>
        <w:tc>
          <w:tcPr>
            <w:tcW w:w="1879" w:type="dxa"/>
            <w:tcBorders>
              <w:top w:val="single" w:sz="4" w:space="0" w:color="auto"/>
              <w:left w:val="single" w:sz="4" w:space="0" w:color="auto"/>
              <w:bottom w:val="single" w:sz="4" w:space="0" w:color="auto"/>
            </w:tcBorders>
          </w:tcPr>
          <w:p w14:paraId="67FDF38D" w14:textId="77777777" w:rsidR="0091119C" w:rsidRPr="00C42B88" w:rsidRDefault="0091119C" w:rsidP="001A36AA">
            <w:pPr>
              <w:spacing w:before="60" w:after="60"/>
              <w:ind w:left="0" w:firstLine="0"/>
              <w:jc w:val="left"/>
              <w:rPr>
                <w:rFonts w:ascii="Arial" w:hAnsi="Arial" w:cs="Arial"/>
                <w:sz w:val="22"/>
                <w:szCs w:val="24"/>
              </w:rPr>
            </w:pPr>
            <w:r w:rsidRPr="00C42B88">
              <w:rPr>
                <w:rFonts w:ascii="Arial" w:hAnsi="Arial" w:cs="Arial"/>
                <w:sz w:val="22"/>
                <w:szCs w:val="24"/>
              </w:rPr>
              <w:t xml:space="preserve">Formulaire </w:t>
            </w:r>
            <w:r w:rsidRPr="00C42B88">
              <w:rPr>
                <w:rFonts w:ascii="Arial" w:hAnsi="Arial" w:cs="Arial"/>
                <w:sz w:val="22"/>
                <w:szCs w:val="24"/>
              </w:rPr>
              <w:br/>
              <w:t>EXP – 4.1</w:t>
            </w:r>
          </w:p>
        </w:tc>
      </w:tr>
      <w:tr w:rsidR="0091119C" w:rsidRPr="00C42B88" w14:paraId="2CD99E1E" w14:textId="77777777" w:rsidTr="001A36AA">
        <w:tc>
          <w:tcPr>
            <w:tcW w:w="2880" w:type="dxa"/>
            <w:tcBorders>
              <w:top w:val="single" w:sz="4" w:space="0" w:color="auto"/>
              <w:left w:val="single" w:sz="4" w:space="0" w:color="auto"/>
              <w:bottom w:val="single" w:sz="4" w:space="0" w:color="auto"/>
              <w:right w:val="single" w:sz="4" w:space="0" w:color="auto"/>
            </w:tcBorders>
          </w:tcPr>
          <w:p w14:paraId="764DF99D" w14:textId="31E562F2" w:rsidR="0091119C" w:rsidRPr="008F13F2" w:rsidRDefault="0091119C" w:rsidP="001A36AA">
            <w:pPr>
              <w:pStyle w:val="Retraitcorpsdetexte"/>
              <w:spacing w:before="60" w:after="60"/>
              <w:ind w:left="0" w:firstLine="0"/>
              <w:jc w:val="left"/>
              <w:rPr>
                <w:rFonts w:ascii="Arial" w:hAnsi="Arial" w:cs="Arial"/>
                <w:color w:val="0000FF"/>
                <w:sz w:val="22"/>
                <w:szCs w:val="24"/>
                <w:lang w:val="fr-FR"/>
              </w:rPr>
            </w:pPr>
            <w:r w:rsidRPr="00C42B88">
              <w:rPr>
                <w:rFonts w:ascii="Arial" w:hAnsi="Arial" w:cs="Arial"/>
                <w:sz w:val="22"/>
                <w:szCs w:val="22"/>
                <w:lang w:val="fr-FR"/>
              </w:rPr>
              <w:t>Participation à titre d’entrepreneur principal, de membre d’un groupement</w:t>
            </w:r>
            <w:r w:rsidRPr="00C42B88">
              <w:rPr>
                <w:rStyle w:val="Appelnotedebasdep"/>
                <w:rFonts w:ascii="Arial" w:hAnsi="Arial" w:cs="Arial"/>
                <w:sz w:val="22"/>
                <w:szCs w:val="22"/>
                <w:lang w:val="fr-FR"/>
              </w:rPr>
              <w:footnoteReference w:id="7"/>
            </w:r>
            <w:r w:rsidRPr="00C42B88">
              <w:rPr>
                <w:rFonts w:ascii="Arial" w:hAnsi="Arial" w:cs="Arial"/>
                <w:sz w:val="22"/>
                <w:szCs w:val="22"/>
                <w:lang w:val="fr-FR"/>
              </w:rPr>
              <w:t xml:space="preserve">, d’ensemblier, ou de sous-traitant </w:t>
            </w:r>
            <w:r w:rsidRPr="00C42B88">
              <w:rPr>
                <w:rStyle w:val="Appelnotedebasdep"/>
                <w:rFonts w:ascii="Arial" w:hAnsi="Arial" w:cs="Arial"/>
                <w:sz w:val="22"/>
                <w:szCs w:val="22"/>
                <w:lang w:val="fr-FR"/>
              </w:rPr>
              <w:footnoteReference w:id="8"/>
            </w:r>
            <w:r w:rsidRPr="00C42B88">
              <w:rPr>
                <w:rFonts w:ascii="Arial" w:hAnsi="Arial" w:cs="Arial"/>
                <w:sz w:val="22"/>
                <w:szCs w:val="22"/>
                <w:lang w:val="fr-FR"/>
              </w:rPr>
              <w:t xml:space="preserve">dans </w:t>
            </w:r>
            <w:r w:rsidR="006C7B0C">
              <w:rPr>
                <w:rFonts w:ascii="Arial" w:hAnsi="Arial" w:cs="Arial"/>
                <w:sz w:val="22"/>
                <w:szCs w:val="22"/>
                <w:lang w:val="fr-FR"/>
              </w:rPr>
              <w:t>d</w:t>
            </w:r>
            <w:r w:rsidRPr="00C42B88">
              <w:rPr>
                <w:rFonts w:ascii="Arial" w:hAnsi="Arial" w:cs="Arial"/>
                <w:sz w:val="22"/>
                <w:szCs w:val="22"/>
                <w:lang w:val="fr-FR"/>
              </w:rPr>
              <w:t xml:space="preserve">eux (02) marchés similaires relatifs à des </w:t>
            </w:r>
            <w:r w:rsidR="00C53DF4" w:rsidRPr="008F13F2">
              <w:rPr>
                <w:rFonts w:ascii="Arial" w:hAnsi="Arial" w:cs="Arial"/>
                <w:color w:val="0000FF"/>
                <w:sz w:val="22"/>
                <w:szCs w:val="24"/>
                <w:lang w:val="fr-FR"/>
              </w:rPr>
              <w:t>(</w:t>
            </w:r>
            <w:r w:rsidR="00DF423D" w:rsidRPr="008F13F2">
              <w:rPr>
                <w:rFonts w:ascii="Arial" w:hAnsi="Arial" w:cs="Arial"/>
                <w:color w:val="0000FF"/>
                <w:sz w:val="22"/>
                <w:szCs w:val="24"/>
                <w:lang w:val="fr-FR"/>
              </w:rPr>
              <w:t>ouvrages de</w:t>
            </w:r>
            <w:r w:rsidR="00DD5BC4" w:rsidRPr="008F13F2">
              <w:rPr>
                <w:rFonts w:ascii="Arial" w:hAnsi="Arial" w:cs="Arial"/>
                <w:color w:val="0000FF"/>
                <w:sz w:val="22"/>
                <w:szCs w:val="24"/>
                <w:lang w:val="fr-FR"/>
              </w:rPr>
              <w:t xml:space="preserve"> drainage d’eau pluvial et bassins de rétention avec parois en terre armée</w:t>
            </w:r>
            <w:r w:rsidR="006C7B0C">
              <w:rPr>
                <w:rFonts w:ascii="Arial" w:hAnsi="Arial" w:cs="Arial"/>
                <w:color w:val="0000FF"/>
                <w:sz w:val="22"/>
                <w:szCs w:val="24"/>
                <w:lang w:val="fr-FR"/>
              </w:rPr>
              <w:t>, Béton Armé</w:t>
            </w:r>
            <w:r w:rsidR="00DD5BC4" w:rsidRPr="008F13F2">
              <w:rPr>
                <w:rFonts w:ascii="Arial" w:hAnsi="Arial" w:cs="Arial"/>
                <w:color w:val="0000FF"/>
                <w:sz w:val="22"/>
                <w:szCs w:val="24"/>
                <w:lang w:val="fr-FR"/>
              </w:rPr>
              <w:t xml:space="preserve"> ou </w:t>
            </w:r>
            <w:proofErr w:type="gramStart"/>
            <w:r w:rsidR="00DD5BC4" w:rsidRPr="008F13F2">
              <w:rPr>
                <w:rFonts w:ascii="Arial" w:hAnsi="Arial" w:cs="Arial"/>
                <w:color w:val="0000FF"/>
                <w:sz w:val="22"/>
                <w:szCs w:val="24"/>
                <w:lang w:val="fr-FR"/>
              </w:rPr>
              <w:t>similaire,  travaux</w:t>
            </w:r>
            <w:proofErr w:type="gramEnd"/>
            <w:r w:rsidR="00DD5BC4" w:rsidRPr="008F13F2">
              <w:rPr>
                <w:rFonts w:ascii="Arial" w:hAnsi="Arial" w:cs="Arial"/>
                <w:color w:val="0000FF"/>
                <w:sz w:val="22"/>
                <w:szCs w:val="24"/>
                <w:lang w:val="fr-FR"/>
              </w:rPr>
              <w:t xml:space="preserve"> de voirie urbaines avec collecteurs d’eaux pluviales), dont chacun d’une valeur minimale de quinze milliards </w:t>
            </w:r>
            <w:r w:rsidR="00DD5BC4" w:rsidRPr="008F13F2">
              <w:rPr>
                <w:rFonts w:ascii="Arial" w:hAnsi="Arial" w:cs="Arial"/>
                <w:color w:val="0000FF"/>
                <w:sz w:val="22"/>
                <w:szCs w:val="24"/>
                <w:lang w:val="fr-FR"/>
              </w:rPr>
              <w:lastRenderedPageBreak/>
              <w:t>(15 000 000 000) de francs CFA.</w:t>
            </w:r>
            <w:r w:rsidRPr="00C42B88">
              <w:rPr>
                <w:rFonts w:ascii="Arial" w:hAnsi="Arial" w:cs="Arial"/>
                <w:color w:val="0000FF"/>
                <w:sz w:val="22"/>
                <w:szCs w:val="24"/>
                <w:lang w:val="fr-FR"/>
              </w:rPr>
              <w:t xml:space="preserve">. </w:t>
            </w:r>
            <w:r w:rsidRPr="008F13F2">
              <w:rPr>
                <w:rFonts w:ascii="Arial" w:hAnsi="Arial" w:cs="Arial"/>
                <w:color w:val="0000FF"/>
                <w:sz w:val="22"/>
                <w:szCs w:val="24"/>
                <w:lang w:val="fr-FR"/>
              </w:rPr>
              <w:t xml:space="preserve"> </w:t>
            </w:r>
          </w:p>
          <w:p w14:paraId="286DEC34" w14:textId="4599566A" w:rsidR="0091119C" w:rsidRPr="00C42B88" w:rsidRDefault="0091119C" w:rsidP="001A36AA">
            <w:pPr>
              <w:pStyle w:val="Retraitcorpsdetexte"/>
              <w:spacing w:before="60" w:after="60"/>
              <w:ind w:left="0" w:firstLine="0"/>
              <w:jc w:val="left"/>
              <w:rPr>
                <w:rFonts w:ascii="Arial" w:hAnsi="Arial" w:cs="Arial"/>
                <w:sz w:val="22"/>
                <w:szCs w:val="22"/>
              </w:rPr>
            </w:pPr>
            <w:r w:rsidRPr="00C42B88">
              <w:rPr>
                <w:rFonts w:ascii="Arial" w:hAnsi="Arial" w:cs="Arial"/>
                <w:sz w:val="22"/>
                <w:szCs w:val="22"/>
              </w:rPr>
              <w:t xml:space="preserve">Les </w:t>
            </w:r>
            <w:proofErr w:type="spellStart"/>
            <w:r w:rsidRPr="00C42B88">
              <w:rPr>
                <w:rFonts w:ascii="Arial" w:hAnsi="Arial" w:cs="Arial"/>
                <w:sz w:val="22"/>
                <w:szCs w:val="22"/>
              </w:rPr>
              <w:t>marchés</w:t>
            </w:r>
            <w:proofErr w:type="spellEnd"/>
            <w:r w:rsidRPr="00C42B88">
              <w:rPr>
                <w:rFonts w:ascii="Arial" w:hAnsi="Arial" w:cs="Arial"/>
                <w:sz w:val="22"/>
                <w:szCs w:val="22"/>
              </w:rPr>
              <w:t xml:space="preserve"> </w:t>
            </w:r>
            <w:proofErr w:type="spellStart"/>
            <w:r w:rsidRPr="00C42B88">
              <w:rPr>
                <w:rFonts w:ascii="Arial" w:hAnsi="Arial" w:cs="Arial"/>
                <w:sz w:val="22"/>
                <w:szCs w:val="22"/>
              </w:rPr>
              <w:t>présentés</w:t>
            </w:r>
            <w:proofErr w:type="spellEnd"/>
            <w:r w:rsidRPr="00C42B88">
              <w:rPr>
                <w:rFonts w:ascii="Arial" w:hAnsi="Arial" w:cs="Arial"/>
                <w:sz w:val="22"/>
                <w:szCs w:val="22"/>
              </w:rPr>
              <w:t xml:space="preserve"> </w:t>
            </w:r>
            <w:proofErr w:type="spellStart"/>
            <w:r w:rsidRPr="00C42B88">
              <w:rPr>
                <w:rFonts w:ascii="Arial" w:hAnsi="Arial" w:cs="Arial"/>
                <w:sz w:val="22"/>
                <w:szCs w:val="22"/>
              </w:rPr>
              <w:t>au</w:t>
            </w:r>
            <w:proofErr w:type="spellEnd"/>
            <w:r w:rsidRPr="00C42B88">
              <w:rPr>
                <w:rFonts w:ascii="Arial" w:hAnsi="Arial" w:cs="Arial"/>
                <w:sz w:val="22"/>
                <w:szCs w:val="22"/>
              </w:rPr>
              <w:t xml:space="preserve"> </w:t>
            </w:r>
            <w:proofErr w:type="spellStart"/>
            <w:r w:rsidRPr="00C42B88">
              <w:rPr>
                <w:rFonts w:ascii="Arial" w:hAnsi="Arial" w:cs="Arial"/>
                <w:sz w:val="22"/>
                <w:szCs w:val="22"/>
              </w:rPr>
              <w:t>titre</w:t>
            </w:r>
            <w:proofErr w:type="spellEnd"/>
            <w:r w:rsidRPr="00C42B88">
              <w:rPr>
                <w:rFonts w:ascii="Arial" w:hAnsi="Arial" w:cs="Arial"/>
                <w:sz w:val="22"/>
                <w:szCs w:val="22"/>
              </w:rPr>
              <w:t xml:space="preserve"> de ce </w:t>
            </w:r>
            <w:proofErr w:type="spellStart"/>
            <w:proofErr w:type="gramStart"/>
            <w:r w:rsidR="006748E4" w:rsidRPr="00C42B88">
              <w:rPr>
                <w:rFonts w:ascii="Arial" w:hAnsi="Arial" w:cs="Arial"/>
                <w:sz w:val="22"/>
                <w:szCs w:val="22"/>
              </w:rPr>
              <w:t>critère</w:t>
            </w:r>
            <w:proofErr w:type="spellEnd"/>
            <w:r w:rsidR="006748E4" w:rsidRPr="00C42B88">
              <w:rPr>
                <w:rFonts w:ascii="Arial" w:hAnsi="Arial" w:cs="Arial"/>
                <w:sz w:val="22"/>
                <w:szCs w:val="22"/>
              </w:rPr>
              <w:t xml:space="preserve"> </w:t>
            </w:r>
            <w:r w:rsidRPr="00C42B88">
              <w:rPr>
                <w:rFonts w:ascii="Arial" w:hAnsi="Arial" w:cs="Arial"/>
                <w:sz w:val="22"/>
                <w:szCs w:val="22"/>
              </w:rPr>
              <w:t xml:space="preserve"> </w:t>
            </w:r>
            <w:proofErr w:type="spellStart"/>
            <w:r w:rsidRPr="00C42B88">
              <w:rPr>
                <w:rFonts w:ascii="Arial" w:hAnsi="Arial" w:cs="Arial"/>
                <w:sz w:val="22"/>
                <w:szCs w:val="22"/>
              </w:rPr>
              <w:t>doivent</w:t>
            </w:r>
            <w:proofErr w:type="spellEnd"/>
            <w:proofErr w:type="gramEnd"/>
            <w:r w:rsidRPr="00C42B88">
              <w:rPr>
                <w:rFonts w:ascii="Arial" w:hAnsi="Arial" w:cs="Arial"/>
                <w:sz w:val="22"/>
                <w:szCs w:val="22"/>
              </w:rPr>
              <w:t xml:space="preserve"> </w:t>
            </w:r>
            <w:proofErr w:type="spellStart"/>
            <w:r w:rsidRPr="00C42B88">
              <w:rPr>
                <w:rFonts w:ascii="Arial" w:hAnsi="Arial" w:cs="Arial"/>
                <w:sz w:val="22"/>
                <w:szCs w:val="22"/>
              </w:rPr>
              <w:t>être</w:t>
            </w:r>
            <w:proofErr w:type="spellEnd"/>
            <w:r w:rsidRPr="00C42B88">
              <w:rPr>
                <w:rFonts w:ascii="Arial" w:hAnsi="Arial" w:cs="Arial"/>
                <w:sz w:val="22"/>
                <w:szCs w:val="22"/>
              </w:rPr>
              <w:t xml:space="preserve"> </w:t>
            </w:r>
            <w:proofErr w:type="spellStart"/>
            <w:r w:rsidRPr="00C42B88">
              <w:rPr>
                <w:rFonts w:ascii="Arial" w:hAnsi="Arial" w:cs="Arial"/>
                <w:sz w:val="22"/>
                <w:szCs w:val="22"/>
              </w:rPr>
              <w:t>similaires</w:t>
            </w:r>
            <w:proofErr w:type="spellEnd"/>
            <w:r w:rsidRPr="00C42B88">
              <w:rPr>
                <w:rFonts w:ascii="Arial" w:hAnsi="Arial" w:cs="Arial"/>
                <w:sz w:val="22"/>
                <w:szCs w:val="22"/>
              </w:rPr>
              <w:t xml:space="preserve"> </w:t>
            </w:r>
            <w:proofErr w:type="spellStart"/>
            <w:r w:rsidRPr="00C42B88">
              <w:rPr>
                <w:rFonts w:ascii="Arial" w:hAnsi="Arial" w:cs="Arial"/>
                <w:sz w:val="22"/>
                <w:szCs w:val="22"/>
              </w:rPr>
              <w:t>aux</w:t>
            </w:r>
            <w:proofErr w:type="spellEnd"/>
            <w:r w:rsidRPr="00C42B88">
              <w:rPr>
                <w:rFonts w:ascii="Arial" w:hAnsi="Arial" w:cs="Arial"/>
                <w:sz w:val="22"/>
                <w:szCs w:val="22"/>
              </w:rPr>
              <w:t xml:space="preserve"> </w:t>
            </w:r>
            <w:proofErr w:type="spellStart"/>
            <w:r w:rsidRPr="00C42B88">
              <w:rPr>
                <w:rFonts w:ascii="Arial" w:hAnsi="Arial" w:cs="Arial"/>
                <w:sz w:val="22"/>
                <w:szCs w:val="22"/>
              </w:rPr>
              <w:t>travaux</w:t>
            </w:r>
            <w:proofErr w:type="spellEnd"/>
            <w:r w:rsidRPr="00C42B88">
              <w:rPr>
                <w:rFonts w:ascii="Arial" w:hAnsi="Arial" w:cs="Arial"/>
                <w:sz w:val="22"/>
                <w:szCs w:val="22"/>
              </w:rPr>
              <w:t xml:space="preserve"> </w:t>
            </w:r>
            <w:proofErr w:type="spellStart"/>
            <w:r w:rsidRPr="00C42B88">
              <w:rPr>
                <w:rFonts w:ascii="Arial" w:hAnsi="Arial" w:cs="Arial"/>
                <w:sz w:val="22"/>
                <w:szCs w:val="22"/>
              </w:rPr>
              <w:t>proposés</w:t>
            </w:r>
            <w:proofErr w:type="spellEnd"/>
            <w:r w:rsidRPr="00C42B88">
              <w:rPr>
                <w:rFonts w:ascii="Arial" w:hAnsi="Arial" w:cs="Arial"/>
                <w:sz w:val="22"/>
                <w:szCs w:val="22"/>
              </w:rPr>
              <w:t xml:space="preserve"> et, </w:t>
            </w:r>
            <w:proofErr w:type="spellStart"/>
            <w:r w:rsidRPr="00C42B88">
              <w:rPr>
                <w:rFonts w:ascii="Arial" w:hAnsi="Arial" w:cs="Arial"/>
                <w:sz w:val="22"/>
                <w:szCs w:val="22"/>
              </w:rPr>
              <w:t>exécutés</w:t>
            </w:r>
            <w:proofErr w:type="spellEnd"/>
            <w:r w:rsidRPr="00C42B88">
              <w:rPr>
                <w:rFonts w:ascii="Arial" w:hAnsi="Arial" w:cs="Arial"/>
                <w:sz w:val="22"/>
                <w:szCs w:val="22"/>
              </w:rPr>
              <w:t xml:space="preserve"> de </w:t>
            </w:r>
            <w:proofErr w:type="spellStart"/>
            <w:r w:rsidRPr="00C42B88">
              <w:rPr>
                <w:rFonts w:ascii="Arial" w:hAnsi="Arial" w:cs="Arial"/>
                <w:sz w:val="22"/>
                <w:szCs w:val="22"/>
              </w:rPr>
              <w:t>manière</w:t>
            </w:r>
            <w:proofErr w:type="spellEnd"/>
            <w:r w:rsidRPr="00C42B88">
              <w:rPr>
                <w:rFonts w:ascii="Arial" w:hAnsi="Arial" w:cs="Arial"/>
                <w:sz w:val="22"/>
                <w:szCs w:val="22"/>
              </w:rPr>
              <w:t xml:space="preserve"> </w:t>
            </w:r>
            <w:proofErr w:type="spellStart"/>
            <w:r w:rsidRPr="00C42B88">
              <w:rPr>
                <w:rFonts w:ascii="Arial" w:hAnsi="Arial" w:cs="Arial"/>
                <w:sz w:val="22"/>
                <w:szCs w:val="22"/>
              </w:rPr>
              <w:t>satisfaisante</w:t>
            </w:r>
            <w:proofErr w:type="spellEnd"/>
            <w:r w:rsidRPr="00C42B88">
              <w:rPr>
                <w:rFonts w:ascii="Arial" w:hAnsi="Arial" w:cs="Arial"/>
                <w:sz w:val="22"/>
                <w:szCs w:val="22"/>
              </w:rPr>
              <w:t xml:space="preserve"> et </w:t>
            </w:r>
            <w:proofErr w:type="spellStart"/>
            <w:r w:rsidRPr="00C42B88">
              <w:rPr>
                <w:rFonts w:ascii="Arial" w:hAnsi="Arial" w:cs="Arial"/>
                <w:sz w:val="22"/>
                <w:szCs w:val="22"/>
              </w:rPr>
              <w:t>terminés</w:t>
            </w:r>
            <w:proofErr w:type="spellEnd"/>
            <w:r w:rsidRPr="00C42B88">
              <w:rPr>
                <w:rFonts w:ascii="Arial" w:hAnsi="Arial" w:cs="Arial"/>
                <w:sz w:val="22"/>
                <w:szCs w:val="22"/>
              </w:rPr>
              <w:t xml:space="preserve"> </w:t>
            </w:r>
            <w:proofErr w:type="spellStart"/>
            <w:r w:rsidRPr="00C42B88">
              <w:rPr>
                <w:rFonts w:ascii="Arial" w:hAnsi="Arial" w:cs="Arial"/>
                <w:sz w:val="22"/>
                <w:szCs w:val="22"/>
              </w:rPr>
              <w:t>au</w:t>
            </w:r>
            <w:proofErr w:type="spellEnd"/>
            <w:r w:rsidRPr="00C42B88">
              <w:rPr>
                <w:rFonts w:ascii="Arial" w:hAnsi="Arial" w:cs="Arial"/>
                <w:sz w:val="22"/>
                <w:szCs w:val="22"/>
              </w:rPr>
              <w:t xml:space="preserve"> </w:t>
            </w:r>
            <w:proofErr w:type="spellStart"/>
            <w:r w:rsidRPr="00C42B88">
              <w:rPr>
                <w:rFonts w:ascii="Arial" w:hAnsi="Arial" w:cs="Arial"/>
                <w:sz w:val="22"/>
                <w:szCs w:val="22"/>
              </w:rPr>
              <w:t>cours</w:t>
            </w:r>
            <w:proofErr w:type="spellEnd"/>
            <w:r w:rsidRPr="00C42B88">
              <w:rPr>
                <w:rFonts w:ascii="Arial" w:hAnsi="Arial" w:cs="Arial"/>
                <w:sz w:val="22"/>
                <w:szCs w:val="22"/>
              </w:rPr>
              <w:t xml:space="preserve"> des </w:t>
            </w:r>
            <w:proofErr w:type="spellStart"/>
            <w:r w:rsidRPr="00C42B88">
              <w:rPr>
                <w:rFonts w:ascii="Arial" w:hAnsi="Arial" w:cs="Arial"/>
                <w:sz w:val="22"/>
                <w:szCs w:val="22"/>
              </w:rPr>
              <w:t>cinq</w:t>
            </w:r>
            <w:proofErr w:type="spellEnd"/>
            <w:r w:rsidRPr="00C42B88">
              <w:rPr>
                <w:rFonts w:ascii="Arial" w:hAnsi="Arial" w:cs="Arial"/>
                <w:sz w:val="22"/>
                <w:szCs w:val="22"/>
              </w:rPr>
              <w:t xml:space="preserve"> (05) </w:t>
            </w:r>
            <w:proofErr w:type="spellStart"/>
            <w:r w:rsidRPr="00C42B88">
              <w:rPr>
                <w:rFonts w:ascii="Arial" w:hAnsi="Arial" w:cs="Arial"/>
                <w:sz w:val="22"/>
                <w:szCs w:val="22"/>
              </w:rPr>
              <w:t>dernières</w:t>
            </w:r>
            <w:proofErr w:type="spellEnd"/>
            <w:r w:rsidRPr="00C42B88">
              <w:rPr>
                <w:rFonts w:ascii="Arial" w:hAnsi="Arial" w:cs="Arial"/>
                <w:sz w:val="22"/>
                <w:szCs w:val="22"/>
              </w:rPr>
              <w:t xml:space="preserve"> </w:t>
            </w:r>
            <w:proofErr w:type="spellStart"/>
            <w:r w:rsidRPr="00C42B88">
              <w:rPr>
                <w:rFonts w:ascii="Arial" w:hAnsi="Arial" w:cs="Arial"/>
                <w:sz w:val="22"/>
                <w:szCs w:val="22"/>
              </w:rPr>
              <w:t>années</w:t>
            </w:r>
            <w:proofErr w:type="spellEnd"/>
            <w:r w:rsidRPr="00C42B88">
              <w:rPr>
                <w:rFonts w:ascii="Arial" w:hAnsi="Arial" w:cs="Arial"/>
                <w:sz w:val="22"/>
                <w:szCs w:val="22"/>
              </w:rPr>
              <w:t xml:space="preserve"> à </w:t>
            </w:r>
            <w:proofErr w:type="spellStart"/>
            <w:r w:rsidRPr="00C42B88">
              <w:rPr>
                <w:rFonts w:ascii="Arial" w:hAnsi="Arial" w:cs="Arial"/>
                <w:sz w:val="22"/>
                <w:szCs w:val="22"/>
              </w:rPr>
              <w:t>compter</w:t>
            </w:r>
            <w:proofErr w:type="spellEnd"/>
            <w:r w:rsidRPr="00C42B88">
              <w:rPr>
                <w:rFonts w:ascii="Arial" w:hAnsi="Arial" w:cs="Arial"/>
                <w:sz w:val="22"/>
                <w:szCs w:val="22"/>
              </w:rPr>
              <w:t xml:space="preserve"> du </w:t>
            </w:r>
            <w:r w:rsidRPr="008F13F2">
              <w:rPr>
                <w:rFonts w:ascii="Arial" w:hAnsi="Arial" w:cs="Arial"/>
                <w:color w:val="0000FF"/>
                <w:sz w:val="22"/>
                <w:szCs w:val="24"/>
                <w:lang w:val="fr-FR"/>
              </w:rPr>
              <w:t xml:space="preserve">1er janvier 2015 jusqu’à la date limite de remise des offres </w:t>
            </w:r>
            <w:r w:rsidRPr="00C42B88">
              <w:rPr>
                <w:rFonts w:ascii="Arial" w:hAnsi="Arial" w:cs="Arial"/>
                <w:sz w:val="22"/>
                <w:szCs w:val="22"/>
              </w:rPr>
              <w:t xml:space="preserve">de </w:t>
            </w:r>
            <w:proofErr w:type="spellStart"/>
            <w:r w:rsidRPr="00C42B88">
              <w:rPr>
                <w:rFonts w:ascii="Arial" w:hAnsi="Arial" w:cs="Arial"/>
                <w:sz w:val="22"/>
                <w:szCs w:val="22"/>
              </w:rPr>
              <w:t>manière</w:t>
            </w:r>
            <w:proofErr w:type="spellEnd"/>
            <w:r w:rsidRPr="00C42B88">
              <w:rPr>
                <w:rFonts w:ascii="Arial" w:hAnsi="Arial" w:cs="Arial"/>
                <w:sz w:val="22"/>
                <w:szCs w:val="22"/>
              </w:rPr>
              <w:t xml:space="preserve"> </w:t>
            </w:r>
            <w:proofErr w:type="spellStart"/>
            <w:r w:rsidRPr="00C42B88">
              <w:rPr>
                <w:rFonts w:ascii="Arial" w:hAnsi="Arial" w:cs="Arial"/>
                <w:sz w:val="22"/>
                <w:szCs w:val="22"/>
              </w:rPr>
              <w:t>satisfaisante</w:t>
            </w:r>
            <w:proofErr w:type="spellEnd"/>
            <w:r w:rsidRPr="00C42B88">
              <w:rPr>
                <w:rFonts w:ascii="Arial" w:hAnsi="Arial" w:cs="Arial"/>
                <w:sz w:val="22"/>
                <w:szCs w:val="22"/>
              </w:rPr>
              <w:t xml:space="preserve"> et </w:t>
            </w:r>
            <w:proofErr w:type="spellStart"/>
            <w:r w:rsidRPr="00C42B88">
              <w:rPr>
                <w:rFonts w:ascii="Arial" w:hAnsi="Arial" w:cs="Arial"/>
                <w:sz w:val="22"/>
                <w:szCs w:val="22"/>
              </w:rPr>
              <w:t>attestée</w:t>
            </w:r>
            <w:proofErr w:type="spellEnd"/>
            <w:r w:rsidRPr="00C42B88">
              <w:rPr>
                <w:rFonts w:ascii="Arial" w:hAnsi="Arial" w:cs="Arial"/>
                <w:sz w:val="22"/>
                <w:szCs w:val="22"/>
              </w:rPr>
              <w:t xml:space="preserve"> par le maître </w:t>
            </w:r>
            <w:proofErr w:type="spellStart"/>
            <w:r w:rsidRPr="00C42B88">
              <w:rPr>
                <w:rFonts w:ascii="Arial" w:hAnsi="Arial" w:cs="Arial"/>
                <w:sz w:val="22"/>
                <w:szCs w:val="22"/>
              </w:rPr>
              <w:t>d’ouvrage</w:t>
            </w:r>
            <w:proofErr w:type="spellEnd"/>
            <w:r w:rsidRPr="00C42B88">
              <w:rPr>
                <w:rFonts w:ascii="Arial" w:hAnsi="Arial" w:cs="Arial"/>
                <w:sz w:val="22"/>
                <w:szCs w:val="22"/>
              </w:rPr>
              <w:t xml:space="preserve"> </w:t>
            </w:r>
            <w:proofErr w:type="spellStart"/>
            <w:r w:rsidRPr="00C42B88">
              <w:rPr>
                <w:rFonts w:ascii="Arial" w:hAnsi="Arial" w:cs="Arial"/>
                <w:sz w:val="22"/>
                <w:szCs w:val="22"/>
              </w:rPr>
              <w:t>concerné</w:t>
            </w:r>
            <w:proofErr w:type="spellEnd"/>
            <w:r w:rsidRPr="00C42B88">
              <w:rPr>
                <w:rFonts w:ascii="Arial" w:hAnsi="Arial" w:cs="Arial"/>
                <w:sz w:val="22"/>
                <w:szCs w:val="22"/>
              </w:rPr>
              <w:t>.</w:t>
            </w:r>
          </w:p>
          <w:p w14:paraId="1C0B5D96" w14:textId="4811A83E" w:rsidR="0091119C" w:rsidRPr="008F13F2" w:rsidRDefault="0091119C" w:rsidP="001A36AA">
            <w:pPr>
              <w:pStyle w:val="Retraitcorpsdetexte"/>
              <w:spacing w:before="60" w:after="60"/>
              <w:ind w:left="0" w:firstLine="0"/>
              <w:jc w:val="left"/>
              <w:rPr>
                <w:rFonts w:ascii="Arial" w:hAnsi="Arial" w:cs="Arial"/>
                <w:b/>
                <w:bCs/>
                <w:color w:val="0000FF"/>
                <w:sz w:val="22"/>
                <w:szCs w:val="22"/>
                <w:lang w:val="fr-FR"/>
              </w:rPr>
            </w:pPr>
            <w:r w:rsidRPr="008F13F2">
              <w:rPr>
                <w:rFonts w:ascii="Arial" w:hAnsi="Arial" w:cs="Arial"/>
                <w:b/>
                <w:bCs/>
                <w:color w:val="0000FF"/>
                <w:sz w:val="22"/>
                <w:szCs w:val="24"/>
                <w:lang w:val="fr-FR"/>
              </w:rPr>
              <w:t xml:space="preserve">Les références </w:t>
            </w:r>
            <w:r w:rsidR="00C92FDF" w:rsidRPr="008F13F2">
              <w:rPr>
                <w:rFonts w:ascii="Arial" w:hAnsi="Arial" w:cs="Arial"/>
                <w:b/>
                <w:bCs/>
                <w:color w:val="0000FF"/>
                <w:sz w:val="22"/>
                <w:szCs w:val="24"/>
                <w:lang w:val="fr-FR"/>
              </w:rPr>
              <w:t xml:space="preserve">ne seront prises en compte que lorsqu’elles sont, soit attestées </w:t>
            </w:r>
            <w:r w:rsidRPr="008F13F2">
              <w:rPr>
                <w:rFonts w:ascii="Arial" w:hAnsi="Arial" w:cs="Arial"/>
                <w:b/>
                <w:bCs/>
                <w:color w:val="0000FF"/>
                <w:sz w:val="22"/>
                <w:szCs w:val="24"/>
                <w:lang w:val="fr-FR"/>
              </w:rPr>
              <w:t>par le maître d’ouvrage concerné</w:t>
            </w:r>
            <w:r w:rsidR="00C92FDF" w:rsidRPr="008F13F2">
              <w:rPr>
                <w:rFonts w:ascii="Arial" w:hAnsi="Arial" w:cs="Arial"/>
                <w:b/>
                <w:bCs/>
                <w:color w:val="0000FF"/>
                <w:sz w:val="22"/>
                <w:szCs w:val="24"/>
                <w:lang w:val="fr-FR"/>
              </w:rPr>
              <w:t>, soit accompagnées de l’extrait du marché signé et enregistré et du procès-verbal de réception des travaux</w:t>
            </w:r>
            <w:r w:rsidR="006C7B0C">
              <w:rPr>
                <w:rFonts w:ascii="Arial" w:hAnsi="Arial" w:cs="Arial"/>
                <w:b/>
                <w:bCs/>
                <w:color w:val="0000FF"/>
                <w:sz w:val="22"/>
                <w:szCs w:val="24"/>
                <w:lang w:val="fr-FR"/>
              </w:rPr>
              <w:t>.</w:t>
            </w:r>
          </w:p>
        </w:tc>
        <w:tc>
          <w:tcPr>
            <w:tcW w:w="1440" w:type="dxa"/>
            <w:tcBorders>
              <w:top w:val="single" w:sz="4" w:space="0" w:color="auto"/>
              <w:left w:val="single" w:sz="4" w:space="0" w:color="auto"/>
              <w:bottom w:val="single" w:sz="4" w:space="0" w:color="auto"/>
              <w:right w:val="single" w:sz="4" w:space="0" w:color="auto"/>
            </w:tcBorders>
          </w:tcPr>
          <w:p w14:paraId="7B11FD09" w14:textId="77777777" w:rsidR="0091119C" w:rsidRPr="00C42B88" w:rsidRDefault="0091119C" w:rsidP="001A36AA">
            <w:pPr>
              <w:spacing w:before="60" w:after="60"/>
              <w:ind w:left="0" w:firstLine="0"/>
              <w:jc w:val="left"/>
              <w:rPr>
                <w:rFonts w:ascii="Arial" w:hAnsi="Arial" w:cs="Arial"/>
                <w:sz w:val="22"/>
                <w:szCs w:val="24"/>
              </w:rPr>
            </w:pPr>
            <w:r w:rsidRPr="00C42B88">
              <w:rPr>
                <w:rFonts w:ascii="Arial" w:hAnsi="Arial" w:cs="Arial"/>
                <w:sz w:val="22"/>
                <w:szCs w:val="24"/>
              </w:rPr>
              <w:lastRenderedPageBreak/>
              <w:t xml:space="preserve">Doit satisfaire au critère </w:t>
            </w:r>
          </w:p>
        </w:tc>
        <w:tc>
          <w:tcPr>
            <w:tcW w:w="1530" w:type="dxa"/>
            <w:tcBorders>
              <w:top w:val="single" w:sz="4" w:space="0" w:color="auto"/>
              <w:left w:val="single" w:sz="4" w:space="0" w:color="auto"/>
              <w:bottom w:val="single" w:sz="4" w:space="0" w:color="auto"/>
              <w:right w:val="single" w:sz="4" w:space="0" w:color="auto"/>
            </w:tcBorders>
          </w:tcPr>
          <w:p w14:paraId="7C252F49" w14:textId="77777777" w:rsidR="0091119C" w:rsidRPr="00C42B88" w:rsidRDefault="0091119C" w:rsidP="001A36AA">
            <w:pPr>
              <w:spacing w:before="60" w:after="60"/>
              <w:ind w:left="0" w:firstLine="0"/>
              <w:jc w:val="left"/>
              <w:rPr>
                <w:rFonts w:ascii="Arial" w:hAnsi="Arial" w:cs="Arial"/>
                <w:sz w:val="22"/>
                <w:szCs w:val="24"/>
              </w:rPr>
            </w:pPr>
            <w:r w:rsidRPr="00C42B88">
              <w:rPr>
                <w:rFonts w:ascii="Arial" w:hAnsi="Arial" w:cs="Arial"/>
                <w:sz w:val="22"/>
                <w:szCs w:val="24"/>
              </w:rPr>
              <w:t>Doivent satisfaire au critère</w:t>
            </w:r>
            <w:r w:rsidRPr="00C42B88">
              <w:rPr>
                <w:rStyle w:val="Appelnotedebasdep"/>
                <w:rFonts w:ascii="Arial" w:hAnsi="Arial" w:cs="Arial"/>
                <w:sz w:val="22"/>
                <w:szCs w:val="24"/>
              </w:rPr>
              <w:footnoteReference w:id="9"/>
            </w:r>
            <w:r w:rsidRPr="00C42B88">
              <w:rPr>
                <w:rFonts w:ascii="Arial" w:hAnsi="Arial" w:cs="Arial"/>
                <w:sz w:val="22"/>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14:paraId="39940ED0" w14:textId="77777777" w:rsidR="0091119C" w:rsidRPr="00C42B88" w:rsidRDefault="0091119C" w:rsidP="001A36AA">
            <w:pPr>
              <w:spacing w:before="60" w:after="60"/>
              <w:ind w:left="0" w:firstLine="0"/>
              <w:jc w:val="left"/>
              <w:rPr>
                <w:rFonts w:ascii="Arial" w:hAnsi="Arial" w:cs="Arial"/>
                <w:sz w:val="22"/>
                <w:szCs w:val="24"/>
              </w:rPr>
            </w:pPr>
            <w:r w:rsidRPr="00C42B88">
              <w:rPr>
                <w:rFonts w:ascii="Arial" w:hAnsi="Arial" w:cs="Arial"/>
                <w:sz w:val="22"/>
                <w:szCs w:val="24"/>
              </w:rPr>
              <w:t xml:space="preserve">Sans objet </w:t>
            </w:r>
          </w:p>
        </w:tc>
        <w:tc>
          <w:tcPr>
            <w:tcW w:w="1624" w:type="dxa"/>
            <w:tcBorders>
              <w:top w:val="single" w:sz="4" w:space="0" w:color="auto"/>
              <w:left w:val="single" w:sz="4" w:space="0" w:color="auto"/>
              <w:bottom w:val="single" w:sz="4" w:space="0" w:color="auto"/>
              <w:right w:val="single" w:sz="4" w:space="0" w:color="auto"/>
            </w:tcBorders>
          </w:tcPr>
          <w:p w14:paraId="00090ED1" w14:textId="77777777" w:rsidR="0091119C" w:rsidRPr="00C42B88" w:rsidRDefault="0091119C" w:rsidP="001A36AA">
            <w:pPr>
              <w:spacing w:before="60" w:after="60"/>
              <w:ind w:left="0" w:firstLine="0"/>
              <w:jc w:val="left"/>
              <w:rPr>
                <w:rFonts w:ascii="Arial" w:hAnsi="Arial" w:cs="Arial"/>
                <w:sz w:val="22"/>
                <w:szCs w:val="24"/>
              </w:rPr>
            </w:pPr>
            <w:r w:rsidRPr="00C42B88">
              <w:rPr>
                <w:rFonts w:ascii="Arial" w:hAnsi="Arial" w:cs="Arial"/>
                <w:sz w:val="22"/>
                <w:szCs w:val="24"/>
              </w:rPr>
              <w:t>Doit satisfaire aux spécifications dans les domaines mentionnés ci-après</w:t>
            </w:r>
            <w:r w:rsidRPr="00C42B88" w:rsidDel="000E16B0">
              <w:rPr>
                <w:rFonts w:ascii="Arial" w:hAnsi="Arial" w:cs="Arial"/>
                <w:sz w:val="22"/>
                <w:szCs w:val="24"/>
              </w:rPr>
              <w:t xml:space="preserve"> </w:t>
            </w:r>
            <w:r w:rsidRPr="00C42B88">
              <w:rPr>
                <w:rFonts w:ascii="Arial" w:hAnsi="Arial" w:cs="Arial"/>
                <w:i/>
                <w:sz w:val="22"/>
                <w:szCs w:val="22"/>
              </w:rPr>
              <w:t xml:space="preserve">indiquer les activités et les exigences minimales correspondantes qui doivent être satisfaites par au moins un </w:t>
            </w:r>
            <w:r w:rsidRPr="00C42B88">
              <w:rPr>
                <w:rFonts w:ascii="Arial" w:hAnsi="Arial" w:cs="Arial"/>
                <w:i/>
                <w:sz w:val="22"/>
                <w:szCs w:val="22"/>
              </w:rPr>
              <w:lastRenderedPageBreak/>
              <w:t>Membre sinon indiquer « Sans Objet »]</w:t>
            </w:r>
            <w:r w:rsidRPr="00C42B88">
              <w:rPr>
                <w:rFonts w:ascii="Arial" w:hAnsi="Arial" w:cs="Arial"/>
                <w:sz w:val="22"/>
                <w:szCs w:val="24"/>
              </w:rPr>
              <w:t xml:space="preserve"> </w:t>
            </w:r>
          </w:p>
        </w:tc>
        <w:tc>
          <w:tcPr>
            <w:tcW w:w="1879" w:type="dxa"/>
            <w:tcBorders>
              <w:top w:val="single" w:sz="4" w:space="0" w:color="auto"/>
              <w:left w:val="single" w:sz="4" w:space="0" w:color="auto"/>
              <w:bottom w:val="single" w:sz="4" w:space="0" w:color="auto"/>
            </w:tcBorders>
          </w:tcPr>
          <w:p w14:paraId="768A25D0" w14:textId="77777777" w:rsidR="0091119C" w:rsidRPr="00C42B88" w:rsidRDefault="0091119C" w:rsidP="001A36AA">
            <w:pPr>
              <w:spacing w:before="60" w:after="60"/>
              <w:ind w:left="0" w:firstLine="0"/>
              <w:jc w:val="left"/>
              <w:rPr>
                <w:rFonts w:ascii="Arial" w:hAnsi="Arial" w:cs="Arial"/>
                <w:sz w:val="22"/>
                <w:szCs w:val="24"/>
              </w:rPr>
            </w:pPr>
            <w:r w:rsidRPr="00C42B88">
              <w:rPr>
                <w:rFonts w:ascii="Arial" w:hAnsi="Arial" w:cs="Arial"/>
                <w:sz w:val="22"/>
                <w:szCs w:val="24"/>
              </w:rPr>
              <w:lastRenderedPageBreak/>
              <w:t xml:space="preserve">Formulaire </w:t>
            </w:r>
            <w:r w:rsidRPr="00C42B88">
              <w:rPr>
                <w:rFonts w:ascii="Arial" w:hAnsi="Arial" w:cs="Arial"/>
                <w:sz w:val="22"/>
                <w:szCs w:val="24"/>
              </w:rPr>
              <w:br/>
              <w:t>EXP 4.2 a)</w:t>
            </w:r>
          </w:p>
        </w:tc>
      </w:tr>
      <w:tr w:rsidR="0091119C" w:rsidRPr="00C42B88" w14:paraId="5DF653A9" w14:textId="77777777" w:rsidTr="001A36AA">
        <w:tc>
          <w:tcPr>
            <w:tcW w:w="2880" w:type="dxa"/>
            <w:tcBorders>
              <w:top w:val="single" w:sz="4" w:space="0" w:color="auto"/>
              <w:left w:val="single" w:sz="4" w:space="0" w:color="auto"/>
              <w:bottom w:val="single" w:sz="4" w:space="0" w:color="auto"/>
              <w:right w:val="single" w:sz="4" w:space="0" w:color="auto"/>
            </w:tcBorders>
          </w:tcPr>
          <w:p w14:paraId="3393A843" w14:textId="77777777" w:rsidR="0091119C" w:rsidRPr="00C42B88" w:rsidRDefault="0091119C" w:rsidP="001A36AA">
            <w:pPr>
              <w:spacing w:before="60" w:afterLines="60" w:after="144"/>
              <w:ind w:left="0" w:firstLine="0"/>
              <w:rPr>
                <w:rFonts w:ascii="Arial" w:hAnsi="Arial" w:cs="Arial"/>
                <w:sz w:val="22"/>
                <w:szCs w:val="22"/>
              </w:rPr>
            </w:pPr>
            <w:r w:rsidRPr="00C42B88">
              <w:rPr>
                <w:rFonts w:ascii="Arial" w:hAnsi="Arial" w:cs="Arial"/>
                <w:sz w:val="22"/>
                <w:szCs w:val="22"/>
              </w:rPr>
              <w:t>Pour les marchés référencés ci-dessus ou pour d’autres marchés exécutés en tant qu’entrepreneur principal, membre de groupement, ensemblier ou sous-</w:t>
            </w:r>
            <w:r w:rsidRPr="00C42B88">
              <w:rPr>
                <w:rFonts w:ascii="Arial" w:hAnsi="Arial" w:cs="Arial"/>
                <w:sz w:val="22"/>
                <w:szCs w:val="22"/>
              </w:rPr>
              <w:lastRenderedPageBreak/>
              <w:t>traitant</w:t>
            </w:r>
            <w:r w:rsidRPr="00C42B88">
              <w:rPr>
                <w:rStyle w:val="Appelnotedebasdep"/>
                <w:rFonts w:ascii="Arial" w:hAnsi="Arial" w:cs="Arial"/>
                <w:sz w:val="22"/>
                <w:szCs w:val="22"/>
              </w:rPr>
              <w:footnoteReference w:id="10"/>
            </w:r>
            <w:r w:rsidRPr="00C42B88">
              <w:rPr>
                <w:rFonts w:ascii="Arial" w:hAnsi="Arial" w:cs="Arial"/>
                <w:sz w:val="22"/>
                <w:szCs w:val="22"/>
              </w:rPr>
              <w:t xml:space="preserve"> pendant la période stipulée au paragraphe 4.2 a) ci-dessus à compter du </w:t>
            </w:r>
            <w:r w:rsidRPr="008F13F2">
              <w:rPr>
                <w:rFonts w:ascii="Arial" w:hAnsi="Arial" w:cs="Arial"/>
                <w:iCs/>
                <w:color w:val="0000FF"/>
                <w:sz w:val="22"/>
                <w:szCs w:val="22"/>
              </w:rPr>
              <w:t>1er janvier de 2015,</w:t>
            </w:r>
            <w:r w:rsidRPr="00C42B88">
              <w:rPr>
                <w:rFonts w:ascii="Arial" w:hAnsi="Arial" w:cs="Arial"/>
                <w:sz w:val="22"/>
                <w:szCs w:val="22"/>
              </w:rPr>
              <w:t xml:space="preserve"> une expérience minimale de construction achevée de manière satisfaisante dans les domaines suivants</w:t>
            </w:r>
            <w:r w:rsidRPr="00C42B88">
              <w:rPr>
                <w:rStyle w:val="Appelnotedebasdep"/>
                <w:rFonts w:ascii="Arial" w:hAnsi="Arial" w:cs="Arial"/>
                <w:sz w:val="22"/>
                <w:szCs w:val="22"/>
              </w:rPr>
              <w:footnoteReference w:id="11"/>
            </w:r>
          </w:p>
          <w:p w14:paraId="42AAD121" w14:textId="77777777" w:rsidR="0091119C" w:rsidRPr="00C42B88" w:rsidRDefault="0091119C" w:rsidP="0091119C">
            <w:pPr>
              <w:pStyle w:val="Paragraphedeliste"/>
              <w:numPr>
                <w:ilvl w:val="0"/>
                <w:numId w:val="111"/>
              </w:numPr>
              <w:spacing w:before="60" w:afterLines="60" w:after="144" w:line="259" w:lineRule="auto"/>
              <w:ind w:left="261" w:hanging="284"/>
              <w:contextualSpacing w:val="0"/>
              <w:rPr>
                <w:rFonts w:ascii="Arial" w:hAnsi="Arial" w:cs="Arial"/>
                <w:sz w:val="22"/>
                <w:szCs w:val="22"/>
              </w:rPr>
            </w:pPr>
            <w:proofErr w:type="gramStart"/>
            <w:r w:rsidRPr="00C42B88">
              <w:rPr>
                <w:rFonts w:ascii="Arial" w:hAnsi="Arial" w:cs="Arial"/>
                <w:sz w:val="22"/>
                <w:szCs w:val="22"/>
              </w:rPr>
              <w:t>terrassement</w:t>
            </w:r>
            <w:proofErr w:type="gramEnd"/>
            <w:r w:rsidRPr="00C42B88">
              <w:rPr>
                <w:rFonts w:ascii="Arial" w:hAnsi="Arial" w:cs="Arial"/>
                <w:sz w:val="22"/>
                <w:szCs w:val="22"/>
              </w:rPr>
              <w:t xml:space="preserve"> de deux cent mille (200 000) m</w:t>
            </w:r>
            <w:r w:rsidRPr="00C42B88">
              <w:rPr>
                <w:rFonts w:ascii="Arial" w:hAnsi="Arial" w:cs="Arial"/>
                <w:sz w:val="22"/>
                <w:szCs w:val="22"/>
                <w:vertAlign w:val="superscript"/>
              </w:rPr>
              <w:t>3</w:t>
            </w:r>
            <w:r w:rsidRPr="00C42B88">
              <w:rPr>
                <w:rFonts w:ascii="Arial" w:hAnsi="Arial" w:cs="Arial"/>
                <w:sz w:val="22"/>
                <w:szCs w:val="22"/>
              </w:rPr>
              <w:t xml:space="preserve"> dont au moins cinquante mille (50 000) m</w:t>
            </w:r>
            <w:r w:rsidRPr="00C42B88">
              <w:rPr>
                <w:rFonts w:ascii="Arial" w:hAnsi="Arial" w:cs="Arial"/>
                <w:sz w:val="22"/>
                <w:szCs w:val="22"/>
                <w:vertAlign w:val="superscript"/>
              </w:rPr>
              <w:t>3</w:t>
            </w:r>
            <w:r w:rsidRPr="00C42B88">
              <w:rPr>
                <w:rFonts w:ascii="Arial" w:hAnsi="Arial" w:cs="Arial"/>
                <w:sz w:val="22"/>
                <w:szCs w:val="22"/>
              </w:rPr>
              <w:t xml:space="preserve"> en présence de  nappe phréatique ;</w:t>
            </w:r>
          </w:p>
          <w:p w14:paraId="4B771BF8" w14:textId="590619D7" w:rsidR="00684B6C" w:rsidRPr="00C42B88" w:rsidRDefault="00684B6C" w:rsidP="00684B6C">
            <w:pPr>
              <w:pStyle w:val="Paragraphedeliste"/>
              <w:numPr>
                <w:ilvl w:val="0"/>
                <w:numId w:val="111"/>
              </w:numPr>
              <w:tabs>
                <w:tab w:val="left" w:pos="1440"/>
              </w:tabs>
              <w:spacing w:before="60" w:afterLines="60" w:after="144" w:line="259" w:lineRule="auto"/>
              <w:ind w:left="261" w:hanging="284"/>
              <w:contextualSpacing w:val="0"/>
              <w:rPr>
                <w:rFonts w:ascii="Arial" w:hAnsi="Arial" w:cs="Arial"/>
                <w:sz w:val="22"/>
                <w:szCs w:val="22"/>
              </w:rPr>
            </w:pPr>
            <w:proofErr w:type="gramStart"/>
            <w:r w:rsidRPr="00C42B88">
              <w:rPr>
                <w:rFonts w:ascii="Arial" w:hAnsi="Arial" w:cs="Arial"/>
                <w:sz w:val="22"/>
                <w:szCs w:val="22"/>
              </w:rPr>
              <w:t>réalisation</w:t>
            </w:r>
            <w:proofErr w:type="gramEnd"/>
            <w:r w:rsidRPr="00C42B88">
              <w:rPr>
                <w:rFonts w:ascii="Arial" w:hAnsi="Arial" w:cs="Arial"/>
                <w:sz w:val="22"/>
                <w:szCs w:val="22"/>
              </w:rPr>
              <w:t xml:space="preserve"> </w:t>
            </w:r>
            <w:r>
              <w:rPr>
                <w:rFonts w:ascii="Arial" w:hAnsi="Arial" w:cs="Arial"/>
                <w:sz w:val="22"/>
                <w:szCs w:val="22"/>
              </w:rPr>
              <w:t>d’ouvrage</w:t>
            </w:r>
            <w:r w:rsidRPr="00C42B88">
              <w:rPr>
                <w:rFonts w:ascii="Arial" w:hAnsi="Arial" w:cs="Arial"/>
                <w:sz w:val="22"/>
                <w:szCs w:val="22"/>
              </w:rPr>
              <w:t xml:space="preserve"> en</w:t>
            </w:r>
            <w:r>
              <w:rPr>
                <w:rFonts w:ascii="Arial" w:hAnsi="Arial" w:cs="Arial"/>
                <w:sz w:val="22"/>
                <w:szCs w:val="22"/>
              </w:rPr>
              <w:t xml:space="preserve"> matelas Reno, en</w:t>
            </w:r>
            <w:r w:rsidRPr="00C42B88">
              <w:rPr>
                <w:rFonts w:ascii="Arial" w:hAnsi="Arial" w:cs="Arial"/>
                <w:sz w:val="22"/>
                <w:szCs w:val="22"/>
              </w:rPr>
              <w:t xml:space="preserve"> terre armée ou </w:t>
            </w:r>
            <w:r>
              <w:rPr>
                <w:rFonts w:ascii="Arial" w:hAnsi="Arial" w:cs="Arial"/>
                <w:sz w:val="22"/>
                <w:szCs w:val="22"/>
              </w:rPr>
              <w:t>en Béton Armé</w:t>
            </w:r>
            <w:r w:rsidRPr="00C42B88">
              <w:rPr>
                <w:rFonts w:ascii="Arial" w:hAnsi="Arial" w:cs="Arial"/>
                <w:sz w:val="22"/>
                <w:szCs w:val="22"/>
              </w:rPr>
              <w:t xml:space="preserve"> pour une </w:t>
            </w:r>
            <w:r>
              <w:rPr>
                <w:rFonts w:ascii="Arial" w:hAnsi="Arial" w:cs="Arial"/>
                <w:sz w:val="22"/>
                <w:szCs w:val="22"/>
              </w:rPr>
              <w:t>longueur</w:t>
            </w:r>
            <w:r w:rsidRPr="00C42B88">
              <w:rPr>
                <w:rFonts w:ascii="Arial" w:hAnsi="Arial" w:cs="Arial"/>
                <w:sz w:val="22"/>
                <w:szCs w:val="22"/>
              </w:rPr>
              <w:t xml:space="preserve"> totale de </w:t>
            </w:r>
            <w:r>
              <w:rPr>
                <w:rFonts w:ascii="Arial" w:hAnsi="Arial" w:cs="Arial"/>
                <w:sz w:val="22"/>
                <w:szCs w:val="22"/>
              </w:rPr>
              <w:t>1000 mètres linéaires</w:t>
            </w:r>
            <w:r w:rsidRPr="00C42B88">
              <w:rPr>
                <w:rFonts w:ascii="Arial" w:hAnsi="Arial" w:cs="Arial"/>
                <w:sz w:val="22"/>
                <w:szCs w:val="22"/>
              </w:rPr>
              <w:t xml:space="preserve">. </w:t>
            </w:r>
          </w:p>
          <w:p w14:paraId="796CA075" w14:textId="52EBFC4E" w:rsidR="0091119C" w:rsidRPr="00C42B88" w:rsidRDefault="0091119C" w:rsidP="0091119C">
            <w:pPr>
              <w:pStyle w:val="Paragraphedeliste"/>
              <w:numPr>
                <w:ilvl w:val="0"/>
                <w:numId w:val="111"/>
              </w:numPr>
              <w:tabs>
                <w:tab w:val="left" w:pos="1440"/>
              </w:tabs>
              <w:spacing w:before="60" w:afterLines="60" w:after="144" w:line="259" w:lineRule="auto"/>
              <w:ind w:left="261" w:hanging="284"/>
              <w:contextualSpacing w:val="0"/>
              <w:rPr>
                <w:rFonts w:ascii="Arial" w:hAnsi="Arial" w:cs="Arial"/>
                <w:sz w:val="22"/>
                <w:szCs w:val="22"/>
              </w:rPr>
            </w:pPr>
            <w:proofErr w:type="gramStart"/>
            <w:r w:rsidRPr="00C42B88">
              <w:rPr>
                <w:rFonts w:ascii="Arial" w:hAnsi="Arial" w:cs="Arial"/>
                <w:sz w:val="22"/>
                <w:szCs w:val="22"/>
              </w:rPr>
              <w:t>voiries</w:t>
            </w:r>
            <w:proofErr w:type="gramEnd"/>
            <w:r w:rsidRPr="00C42B88">
              <w:rPr>
                <w:rFonts w:ascii="Arial" w:hAnsi="Arial" w:cs="Arial"/>
                <w:sz w:val="22"/>
                <w:szCs w:val="22"/>
              </w:rPr>
              <w:t xml:space="preserve"> urbaines en pavés</w:t>
            </w:r>
            <w:r w:rsidR="006C7B0C">
              <w:rPr>
                <w:rFonts w:ascii="Arial" w:hAnsi="Arial" w:cs="Arial"/>
                <w:sz w:val="22"/>
                <w:szCs w:val="22"/>
              </w:rPr>
              <w:t xml:space="preserve"> ou bitume</w:t>
            </w:r>
            <w:r w:rsidRPr="00C42B88">
              <w:rPr>
                <w:rFonts w:ascii="Arial" w:hAnsi="Arial" w:cs="Arial"/>
                <w:sz w:val="22"/>
                <w:szCs w:val="22"/>
              </w:rPr>
              <w:t xml:space="preserve">, </w:t>
            </w:r>
            <w:r w:rsidR="006C7B0C">
              <w:rPr>
                <w:rFonts w:ascii="Arial" w:hAnsi="Arial" w:cs="Arial"/>
                <w:sz w:val="22"/>
                <w:szCs w:val="22"/>
              </w:rPr>
              <w:t>couvrant</w:t>
            </w:r>
            <w:r w:rsidR="006C7B0C" w:rsidRPr="00C42B88">
              <w:rPr>
                <w:rFonts w:ascii="Arial" w:hAnsi="Arial" w:cs="Arial"/>
                <w:sz w:val="22"/>
                <w:szCs w:val="22"/>
              </w:rPr>
              <w:t xml:space="preserve"> </w:t>
            </w:r>
            <w:r w:rsidRPr="00C42B88">
              <w:rPr>
                <w:rFonts w:ascii="Arial" w:hAnsi="Arial" w:cs="Arial"/>
                <w:sz w:val="22"/>
                <w:szCs w:val="22"/>
              </w:rPr>
              <w:t>au moins 25 000 m</w:t>
            </w:r>
            <w:r w:rsidRPr="00C42B88">
              <w:rPr>
                <w:rFonts w:ascii="Arial" w:hAnsi="Arial" w:cs="Arial"/>
                <w:sz w:val="22"/>
                <w:szCs w:val="22"/>
                <w:vertAlign w:val="superscript"/>
              </w:rPr>
              <w:t>2</w:t>
            </w:r>
            <w:r w:rsidR="006C7B0C">
              <w:rPr>
                <w:rFonts w:ascii="Arial" w:hAnsi="Arial" w:cs="Arial"/>
                <w:sz w:val="22"/>
                <w:szCs w:val="22"/>
              </w:rPr>
              <w:t>.</w:t>
            </w:r>
          </w:p>
          <w:p w14:paraId="5754AF4C" w14:textId="77777777" w:rsidR="0091119C" w:rsidRPr="00C42B88" w:rsidRDefault="0091119C" w:rsidP="0091119C">
            <w:pPr>
              <w:pStyle w:val="Paragraphedeliste"/>
              <w:numPr>
                <w:ilvl w:val="0"/>
                <w:numId w:val="111"/>
              </w:numPr>
              <w:tabs>
                <w:tab w:val="left" w:pos="1440"/>
              </w:tabs>
              <w:spacing w:before="60" w:afterLines="60" w:after="144" w:line="259" w:lineRule="auto"/>
              <w:ind w:left="261" w:hanging="284"/>
              <w:contextualSpacing w:val="0"/>
              <w:rPr>
                <w:rFonts w:ascii="Arial" w:hAnsi="Arial" w:cs="Arial"/>
                <w:sz w:val="22"/>
                <w:szCs w:val="22"/>
              </w:rPr>
            </w:pPr>
            <w:proofErr w:type="gramStart"/>
            <w:r w:rsidRPr="00C42B88">
              <w:rPr>
                <w:rFonts w:ascii="Arial" w:hAnsi="Arial" w:cs="Arial"/>
                <w:sz w:val="22"/>
                <w:szCs w:val="22"/>
              </w:rPr>
              <w:lastRenderedPageBreak/>
              <w:t>un</w:t>
            </w:r>
            <w:proofErr w:type="gramEnd"/>
            <w:r w:rsidRPr="00C42B88">
              <w:rPr>
                <w:rFonts w:ascii="Arial" w:hAnsi="Arial" w:cs="Arial"/>
                <w:sz w:val="22"/>
                <w:szCs w:val="22"/>
              </w:rPr>
              <w:t xml:space="preserve"> ouvrage de rejet en mer ou fluvial issus d’un réseau gravitaire ;</w:t>
            </w:r>
          </w:p>
          <w:p w14:paraId="4852EADF" w14:textId="0B1639E7" w:rsidR="0091119C" w:rsidRPr="00C42B88" w:rsidRDefault="0091119C" w:rsidP="0091119C">
            <w:pPr>
              <w:pStyle w:val="Retraitcorpsdetexte"/>
              <w:numPr>
                <w:ilvl w:val="0"/>
                <w:numId w:val="111"/>
              </w:numPr>
              <w:spacing w:before="60" w:afterLines="60" w:after="144"/>
              <w:ind w:left="261" w:hanging="284"/>
              <w:rPr>
                <w:rFonts w:ascii="Arial" w:eastAsiaTheme="minorHAnsi" w:hAnsi="Arial" w:cs="Arial"/>
                <w:sz w:val="22"/>
                <w:szCs w:val="22"/>
                <w:lang w:val="fr-FR" w:eastAsia="en-US"/>
              </w:rPr>
            </w:pPr>
            <w:proofErr w:type="gramStart"/>
            <w:r w:rsidRPr="00C42B88">
              <w:rPr>
                <w:rFonts w:ascii="Arial" w:eastAsiaTheme="minorHAnsi" w:hAnsi="Arial" w:cs="Arial"/>
                <w:sz w:val="22"/>
                <w:szCs w:val="22"/>
                <w:lang w:val="fr-FR" w:eastAsia="en-US"/>
              </w:rPr>
              <w:t>réalisation</w:t>
            </w:r>
            <w:proofErr w:type="gramEnd"/>
            <w:r w:rsidRPr="00C42B88">
              <w:rPr>
                <w:rFonts w:ascii="Arial" w:eastAsiaTheme="minorHAnsi" w:hAnsi="Arial" w:cs="Arial"/>
                <w:sz w:val="22"/>
                <w:szCs w:val="22"/>
                <w:lang w:val="fr-FR" w:eastAsia="en-US"/>
              </w:rPr>
              <w:t xml:space="preserve"> de purges pour un volume minimal de </w:t>
            </w:r>
            <w:r w:rsidR="00AD7B10">
              <w:rPr>
                <w:rFonts w:ascii="Arial" w:eastAsiaTheme="minorHAnsi" w:hAnsi="Arial" w:cs="Arial"/>
                <w:sz w:val="22"/>
                <w:szCs w:val="22"/>
                <w:lang w:val="fr-FR" w:eastAsia="en-US"/>
              </w:rPr>
              <w:t>10</w:t>
            </w:r>
            <w:r w:rsidR="00AD7B10" w:rsidRPr="00C42B88">
              <w:rPr>
                <w:rFonts w:ascii="Arial" w:eastAsiaTheme="minorHAnsi" w:hAnsi="Arial" w:cs="Arial"/>
                <w:sz w:val="22"/>
                <w:szCs w:val="22"/>
                <w:lang w:val="fr-FR" w:eastAsia="en-US"/>
              </w:rPr>
              <w:t xml:space="preserve"> </w:t>
            </w:r>
            <w:r w:rsidRPr="00C42B88">
              <w:rPr>
                <w:rFonts w:ascii="Arial" w:eastAsiaTheme="minorHAnsi" w:hAnsi="Arial" w:cs="Arial"/>
                <w:sz w:val="22"/>
                <w:szCs w:val="22"/>
                <w:lang w:val="fr-FR" w:eastAsia="en-US"/>
              </w:rPr>
              <w:t>000 m3.</w:t>
            </w:r>
          </w:p>
          <w:p w14:paraId="6C6EE7B4" w14:textId="55880E5F" w:rsidR="0091119C" w:rsidRPr="00C42B88" w:rsidRDefault="0091119C" w:rsidP="001A36AA">
            <w:pPr>
              <w:ind w:left="0" w:firstLine="0"/>
              <w:rPr>
                <w:rFonts w:ascii="Arial" w:hAnsi="Arial" w:cs="Arial"/>
                <w:b/>
                <w:bCs/>
                <w:sz w:val="22"/>
                <w:szCs w:val="22"/>
              </w:rPr>
            </w:pPr>
            <w:r w:rsidRPr="00C42B88">
              <w:rPr>
                <w:rFonts w:ascii="Arial" w:hAnsi="Arial" w:cs="Arial"/>
                <w:b/>
                <w:bCs/>
                <w:sz w:val="22"/>
                <w:szCs w:val="22"/>
              </w:rPr>
              <w:t>Tous les critères établis au titre de la clause 4.2 (</w:t>
            </w:r>
            <w:r w:rsidR="00052556" w:rsidRPr="00C42B88">
              <w:rPr>
                <w:rFonts w:ascii="Arial" w:hAnsi="Arial" w:cs="Arial"/>
                <w:b/>
                <w:bCs/>
                <w:sz w:val="22"/>
                <w:szCs w:val="22"/>
              </w:rPr>
              <w:t xml:space="preserve">b) </w:t>
            </w:r>
            <w:r w:rsidRPr="00C42B88">
              <w:rPr>
                <w:rFonts w:ascii="Arial" w:hAnsi="Arial" w:cs="Arial"/>
                <w:b/>
                <w:bCs/>
                <w:sz w:val="22"/>
                <w:szCs w:val="22"/>
              </w:rPr>
              <w:t>doivent clairement ressortir au niveau des attestions délivrés par les Maîtres d’ouvrage</w:t>
            </w:r>
            <w:r w:rsidR="00AD7B10">
              <w:rPr>
                <w:rFonts w:ascii="Arial" w:hAnsi="Arial" w:cs="Arial"/>
                <w:b/>
                <w:bCs/>
                <w:sz w:val="22"/>
                <w:szCs w:val="22"/>
              </w:rPr>
              <w:t xml:space="preserve"> </w:t>
            </w:r>
            <w:r w:rsidR="008E40CF">
              <w:rPr>
                <w:rFonts w:ascii="Arial" w:hAnsi="Arial" w:cs="Arial"/>
                <w:b/>
                <w:bCs/>
                <w:sz w:val="22"/>
                <w:szCs w:val="22"/>
              </w:rPr>
              <w:t>et</w:t>
            </w:r>
            <w:r w:rsidR="00AD7B10">
              <w:rPr>
                <w:rFonts w:ascii="Arial" w:hAnsi="Arial" w:cs="Arial"/>
                <w:b/>
                <w:bCs/>
                <w:sz w:val="22"/>
                <w:szCs w:val="22"/>
              </w:rPr>
              <w:t xml:space="preserve"> des marchés exécutés.</w:t>
            </w:r>
          </w:p>
          <w:p w14:paraId="75BBE26B" w14:textId="77777777" w:rsidR="0091119C" w:rsidRPr="00C42B88" w:rsidRDefault="0091119C" w:rsidP="001A36AA">
            <w:pPr>
              <w:pStyle w:val="Retraitcorpsdetexte"/>
              <w:spacing w:before="60" w:afterLines="60" w:after="144"/>
              <w:ind w:left="0" w:firstLine="0"/>
              <w:jc w:val="left"/>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3EA10CA" w14:textId="77777777" w:rsidR="0091119C" w:rsidRPr="00C42B88" w:rsidRDefault="0091119C" w:rsidP="001A36AA">
            <w:pPr>
              <w:spacing w:before="60" w:after="60"/>
              <w:ind w:left="0" w:firstLine="0"/>
              <w:jc w:val="left"/>
              <w:rPr>
                <w:rFonts w:ascii="Arial" w:hAnsi="Arial" w:cs="Arial"/>
                <w:sz w:val="22"/>
                <w:szCs w:val="22"/>
              </w:rPr>
            </w:pPr>
            <w:r w:rsidRPr="00C42B88">
              <w:rPr>
                <w:rFonts w:ascii="Arial" w:hAnsi="Arial" w:cs="Arial"/>
                <w:sz w:val="22"/>
                <w:szCs w:val="24"/>
              </w:rPr>
              <w:lastRenderedPageBreak/>
              <w:t xml:space="preserve">Doit satisfaire </w:t>
            </w:r>
            <w:r w:rsidRPr="00C42B88">
              <w:rPr>
                <w:rFonts w:ascii="Arial" w:hAnsi="Arial" w:cs="Arial"/>
                <w:sz w:val="22"/>
                <w:szCs w:val="22"/>
              </w:rPr>
              <w:t>aux spécifications</w:t>
            </w:r>
          </w:p>
        </w:tc>
        <w:tc>
          <w:tcPr>
            <w:tcW w:w="1530" w:type="dxa"/>
            <w:tcBorders>
              <w:top w:val="single" w:sz="4" w:space="0" w:color="auto"/>
              <w:left w:val="single" w:sz="4" w:space="0" w:color="auto"/>
              <w:bottom w:val="single" w:sz="4" w:space="0" w:color="auto"/>
              <w:right w:val="single" w:sz="4" w:space="0" w:color="auto"/>
            </w:tcBorders>
          </w:tcPr>
          <w:p w14:paraId="05930135" w14:textId="77777777" w:rsidR="0091119C" w:rsidRPr="00C42B88" w:rsidRDefault="0091119C" w:rsidP="001A36AA">
            <w:pPr>
              <w:spacing w:before="60" w:after="60"/>
              <w:ind w:left="0" w:firstLine="0"/>
              <w:jc w:val="left"/>
              <w:rPr>
                <w:rFonts w:ascii="Arial" w:hAnsi="Arial" w:cs="Arial"/>
                <w:sz w:val="22"/>
                <w:szCs w:val="22"/>
              </w:rPr>
            </w:pPr>
            <w:r w:rsidRPr="00C42B88">
              <w:rPr>
                <w:rFonts w:ascii="Arial" w:hAnsi="Arial" w:cs="Arial"/>
                <w:sz w:val="22"/>
                <w:szCs w:val="24"/>
              </w:rPr>
              <w:t xml:space="preserve">Doivent satisfaire </w:t>
            </w:r>
            <w:r w:rsidRPr="00C42B88">
              <w:rPr>
                <w:rFonts w:ascii="Arial" w:hAnsi="Arial" w:cs="Arial"/>
                <w:sz w:val="22"/>
                <w:szCs w:val="22"/>
              </w:rPr>
              <w:t>aux spécifications</w:t>
            </w:r>
          </w:p>
        </w:tc>
        <w:tc>
          <w:tcPr>
            <w:tcW w:w="1440" w:type="dxa"/>
            <w:tcBorders>
              <w:top w:val="single" w:sz="4" w:space="0" w:color="auto"/>
              <w:left w:val="single" w:sz="4" w:space="0" w:color="auto"/>
              <w:bottom w:val="single" w:sz="4" w:space="0" w:color="auto"/>
              <w:right w:val="single" w:sz="4" w:space="0" w:color="auto"/>
            </w:tcBorders>
          </w:tcPr>
          <w:p w14:paraId="73A21056" w14:textId="77777777" w:rsidR="0091119C" w:rsidRPr="00C42B88" w:rsidRDefault="0091119C" w:rsidP="001A36AA">
            <w:pPr>
              <w:spacing w:before="60" w:after="60"/>
              <w:ind w:left="0" w:firstLine="0"/>
              <w:jc w:val="left"/>
              <w:rPr>
                <w:rFonts w:ascii="Arial" w:hAnsi="Arial" w:cs="Arial"/>
                <w:sz w:val="22"/>
                <w:szCs w:val="24"/>
              </w:rPr>
            </w:pPr>
            <w:r w:rsidRPr="00C42B88">
              <w:rPr>
                <w:rFonts w:ascii="Arial" w:hAnsi="Arial" w:cs="Arial"/>
                <w:sz w:val="22"/>
                <w:szCs w:val="24"/>
              </w:rPr>
              <w:t>Sans objet</w:t>
            </w:r>
          </w:p>
        </w:tc>
        <w:tc>
          <w:tcPr>
            <w:tcW w:w="1624" w:type="dxa"/>
            <w:tcBorders>
              <w:top w:val="single" w:sz="4" w:space="0" w:color="auto"/>
              <w:left w:val="single" w:sz="4" w:space="0" w:color="auto"/>
              <w:bottom w:val="single" w:sz="4" w:space="0" w:color="auto"/>
              <w:right w:val="single" w:sz="4" w:space="0" w:color="auto"/>
            </w:tcBorders>
          </w:tcPr>
          <w:p w14:paraId="2B59BB63" w14:textId="77777777" w:rsidR="0091119C" w:rsidRPr="00C42B88" w:rsidRDefault="0091119C" w:rsidP="001A36AA">
            <w:pPr>
              <w:spacing w:before="60" w:after="60"/>
              <w:ind w:left="0" w:firstLine="0"/>
              <w:jc w:val="left"/>
              <w:rPr>
                <w:rFonts w:ascii="Arial" w:hAnsi="Arial" w:cs="Arial"/>
                <w:sz w:val="22"/>
                <w:szCs w:val="24"/>
              </w:rPr>
            </w:pPr>
            <w:r w:rsidRPr="00C42B88">
              <w:rPr>
                <w:rFonts w:ascii="Arial" w:hAnsi="Arial" w:cs="Arial"/>
                <w:sz w:val="22"/>
                <w:szCs w:val="24"/>
              </w:rPr>
              <w:t>Doit satisfaire aux spécifications dans les domaines mentionnés ci-</w:t>
            </w:r>
            <w:r w:rsidRPr="00C42B88">
              <w:rPr>
                <w:rFonts w:ascii="Arial" w:hAnsi="Arial" w:cs="Arial"/>
                <w:sz w:val="22"/>
                <w:szCs w:val="24"/>
              </w:rPr>
              <w:lastRenderedPageBreak/>
              <w:t>après </w:t>
            </w:r>
            <w:r w:rsidRPr="00C42B88">
              <w:rPr>
                <w:rStyle w:val="Appelnotedebasdep"/>
                <w:rFonts w:ascii="Arial" w:hAnsi="Arial" w:cs="Arial"/>
                <w:sz w:val="22"/>
                <w:szCs w:val="24"/>
              </w:rPr>
              <w:footnoteReference w:id="12"/>
            </w:r>
            <w:r w:rsidRPr="00C42B88">
              <w:rPr>
                <w:rFonts w:ascii="Arial" w:hAnsi="Arial" w:cs="Arial"/>
                <w:sz w:val="22"/>
                <w:szCs w:val="24"/>
              </w:rPr>
              <w:t> :</w:t>
            </w:r>
            <w:r w:rsidRPr="00C42B88">
              <w:rPr>
                <w:rFonts w:ascii="Arial" w:hAnsi="Arial" w:cs="Arial"/>
                <w:i/>
                <w:sz w:val="22"/>
                <w:szCs w:val="22"/>
              </w:rPr>
              <w:t xml:space="preserve"> </w:t>
            </w:r>
            <w:r w:rsidRPr="00C42B88">
              <w:rPr>
                <w:rFonts w:ascii="Arial" w:hAnsi="Arial" w:cs="Arial"/>
                <w:i/>
                <w:color w:val="0000FF"/>
                <w:sz w:val="22"/>
                <w:szCs w:val="22"/>
              </w:rPr>
              <w:t>« Sans Objet »</w:t>
            </w:r>
          </w:p>
        </w:tc>
        <w:tc>
          <w:tcPr>
            <w:tcW w:w="1879" w:type="dxa"/>
            <w:tcBorders>
              <w:top w:val="single" w:sz="4" w:space="0" w:color="auto"/>
              <w:left w:val="single" w:sz="4" w:space="0" w:color="auto"/>
              <w:bottom w:val="single" w:sz="4" w:space="0" w:color="auto"/>
            </w:tcBorders>
          </w:tcPr>
          <w:p w14:paraId="2C76A074" w14:textId="77777777" w:rsidR="0091119C" w:rsidRPr="00C42B88" w:rsidRDefault="0091119C" w:rsidP="001A36AA">
            <w:pPr>
              <w:spacing w:before="60" w:after="60"/>
              <w:ind w:left="0" w:firstLine="0"/>
              <w:jc w:val="left"/>
              <w:rPr>
                <w:rFonts w:ascii="Arial" w:hAnsi="Arial" w:cs="Arial"/>
                <w:sz w:val="22"/>
                <w:szCs w:val="24"/>
              </w:rPr>
            </w:pPr>
            <w:r w:rsidRPr="00C42B88">
              <w:rPr>
                <w:rFonts w:ascii="Arial" w:hAnsi="Arial" w:cs="Arial"/>
                <w:sz w:val="22"/>
                <w:szCs w:val="24"/>
              </w:rPr>
              <w:lastRenderedPageBreak/>
              <w:t>Formulaire EXP-4.2 (b)</w:t>
            </w:r>
          </w:p>
        </w:tc>
      </w:tr>
    </w:tbl>
    <w:p w14:paraId="1D57B5E5" w14:textId="77777777" w:rsidR="0091119C" w:rsidRPr="00C42B88" w:rsidRDefault="0091119C" w:rsidP="00F82AAD">
      <w:pPr>
        <w:ind w:left="0" w:firstLine="0"/>
        <w:jc w:val="left"/>
        <w:rPr>
          <w:rFonts w:ascii="Arial" w:hAnsi="Arial" w:cs="Arial"/>
          <w:b/>
        </w:rPr>
        <w:sectPr w:rsidR="0091119C" w:rsidRPr="00C42B88" w:rsidSect="00540079">
          <w:headerReference w:type="even" r:id="rId48"/>
          <w:headerReference w:type="default" r:id="rId49"/>
          <w:footerReference w:type="even" r:id="rId50"/>
          <w:footnotePr>
            <w:numRestart w:val="eachSect"/>
          </w:footnotePr>
          <w:endnotePr>
            <w:numFmt w:val="decimal"/>
          </w:endnotePr>
          <w:pgSz w:w="15840" w:h="12240" w:orient="landscape" w:code="1"/>
          <w:pgMar w:top="851" w:right="1134" w:bottom="851" w:left="1134" w:header="720" w:footer="720" w:gutter="0"/>
          <w:cols w:space="720"/>
          <w:docGrid w:linePitch="326"/>
        </w:sectPr>
      </w:pPr>
    </w:p>
    <w:p w14:paraId="486E4861" w14:textId="749399C9" w:rsidR="000A450A" w:rsidRPr="00C42B88" w:rsidRDefault="0016359C" w:rsidP="0016359C">
      <w:pPr>
        <w:ind w:left="0" w:firstLine="0"/>
        <w:rPr>
          <w:rFonts w:ascii="Arial" w:hAnsi="Arial" w:cs="Arial"/>
          <w:b/>
          <w:sz w:val="28"/>
          <w:szCs w:val="28"/>
        </w:rPr>
      </w:pPr>
      <w:r w:rsidRPr="00C42B88">
        <w:rPr>
          <w:rFonts w:ascii="Arial" w:hAnsi="Arial" w:cs="Arial"/>
          <w:b/>
          <w:sz w:val="28"/>
          <w:szCs w:val="28"/>
        </w:rPr>
        <w:lastRenderedPageBreak/>
        <w:t>4</w:t>
      </w:r>
      <w:r w:rsidR="000A450A" w:rsidRPr="00C42B88">
        <w:rPr>
          <w:rFonts w:ascii="Arial" w:hAnsi="Arial" w:cs="Arial"/>
          <w:b/>
          <w:sz w:val="28"/>
          <w:szCs w:val="28"/>
        </w:rPr>
        <w:tab/>
        <w:t>Personnel</w:t>
      </w:r>
      <w:r w:rsidR="008E4E85" w:rsidRPr="00C42B88">
        <w:rPr>
          <w:rFonts w:ascii="Arial" w:hAnsi="Arial" w:cs="Arial"/>
          <w:b/>
          <w:sz w:val="28"/>
          <w:szCs w:val="28"/>
        </w:rPr>
        <w:t>-Clé</w:t>
      </w:r>
    </w:p>
    <w:p w14:paraId="02451C75" w14:textId="694A354F" w:rsidR="008E4E85" w:rsidRPr="00C42B88" w:rsidRDefault="008E4E85" w:rsidP="008E4E85">
      <w:pPr>
        <w:tabs>
          <w:tab w:val="right" w:pos="7254"/>
        </w:tabs>
        <w:spacing w:before="120" w:after="120"/>
        <w:ind w:left="144" w:firstLine="0"/>
        <w:rPr>
          <w:rFonts w:ascii="Arial" w:hAnsi="Arial" w:cs="Arial"/>
          <w:b/>
          <w:i/>
        </w:rPr>
      </w:pPr>
      <w:r w:rsidRPr="00C42B88">
        <w:rPr>
          <w:rFonts w:ascii="Arial" w:hAnsi="Arial" w:cs="Arial"/>
          <w:b/>
          <w:i/>
        </w:rPr>
        <w:t>[Note</w:t>
      </w:r>
      <w:r w:rsidR="005B69F3" w:rsidRPr="00C42B88">
        <w:rPr>
          <w:rFonts w:ascii="Arial" w:hAnsi="Arial" w:cs="Arial"/>
          <w:b/>
          <w:i/>
        </w:rPr>
        <w:t> :</w:t>
      </w:r>
      <w:r w:rsidRPr="00C42B88">
        <w:rPr>
          <w:rFonts w:ascii="Arial" w:hAnsi="Arial" w:cs="Arial"/>
          <w:b/>
          <w:i/>
        </w:rPr>
        <w:t xml:space="preserve"> insérer dans le tableau ci-après le personnel-clé minimum nécessaire pour exécuter le marché, en tenant compte de sa nature, son étendue, sa complexité et des risques]</w:t>
      </w:r>
    </w:p>
    <w:p w14:paraId="30615B9E" w14:textId="0DABB0EF" w:rsidR="008E4E85" w:rsidRPr="00C42B88" w:rsidRDefault="008E4E85" w:rsidP="008E4E85">
      <w:pPr>
        <w:tabs>
          <w:tab w:val="right" w:pos="7254"/>
        </w:tabs>
        <w:spacing w:before="120" w:after="120"/>
        <w:ind w:left="144" w:firstLine="0"/>
        <w:rPr>
          <w:rFonts w:ascii="Arial" w:hAnsi="Arial" w:cs="Arial"/>
        </w:rPr>
      </w:pPr>
      <w:r w:rsidRPr="00C42B88">
        <w:rPr>
          <w:rFonts w:ascii="Arial" w:hAnsi="Arial" w:cs="Arial"/>
        </w:rPr>
        <w:t>Le Soumissionnaire doit établir qu’il disposera du personnel-clé de qualification convenable (et en nombre suffisant) décrit dans le tableau ci-après, qui est nécessaire pour exécuter le Marché.</w:t>
      </w:r>
    </w:p>
    <w:p w14:paraId="22048F33" w14:textId="52548221" w:rsidR="008E4E85" w:rsidRPr="00C42B88" w:rsidRDefault="008E4E85" w:rsidP="008E4E85">
      <w:pPr>
        <w:tabs>
          <w:tab w:val="right" w:pos="7254"/>
        </w:tabs>
        <w:spacing w:before="120" w:after="120"/>
        <w:ind w:left="144" w:firstLine="0"/>
        <w:rPr>
          <w:rFonts w:ascii="Arial" w:hAnsi="Arial" w:cs="Arial"/>
        </w:rPr>
      </w:pPr>
      <w:r w:rsidRPr="00C42B88">
        <w:rPr>
          <w:rFonts w:ascii="Arial" w:hAnsi="Arial" w:cs="Arial"/>
        </w:rPr>
        <w:t>Le Soumissionnaire doit fournir les détails concernant le personnel que le Soumissionnaire prévoit d’affecter aux travaux et services, y compris leur formation académique et leur expérience professionnelle.</w:t>
      </w:r>
      <w:r w:rsidR="005B69F3" w:rsidRPr="00C42B88">
        <w:rPr>
          <w:rFonts w:ascii="Arial" w:hAnsi="Arial" w:cs="Arial"/>
        </w:rPr>
        <w:t xml:space="preserve"> </w:t>
      </w:r>
      <w:r w:rsidRPr="00C42B88">
        <w:rPr>
          <w:rFonts w:ascii="Arial" w:hAnsi="Arial" w:cs="Arial"/>
        </w:rPr>
        <w:t>Le Soumissionnaire remplira les formulaires prévus à la Section IV – Formulaires de soumission.</w:t>
      </w:r>
    </w:p>
    <w:p w14:paraId="23F656FE" w14:textId="28C2E324" w:rsidR="008E4E85" w:rsidRPr="00C42B88" w:rsidRDefault="008E4E85" w:rsidP="008E4E85">
      <w:pPr>
        <w:tabs>
          <w:tab w:val="right" w:pos="7254"/>
        </w:tabs>
        <w:spacing w:before="120" w:after="120"/>
        <w:ind w:left="144" w:firstLine="0"/>
        <w:rPr>
          <w:rFonts w:ascii="Arial" w:hAnsi="Arial" w:cs="Arial"/>
        </w:rPr>
      </w:pPr>
      <w:r w:rsidRPr="00C42B88">
        <w:rPr>
          <w:rFonts w:ascii="Arial" w:hAnsi="Arial" w:cs="Arial"/>
        </w:rPr>
        <w:t>L’Entrepreneur devra obtenir l’accord du Maître d’Ouvrage avant de remplacer le Personnel clé (</w:t>
      </w:r>
      <w:proofErr w:type="spellStart"/>
      <w:r w:rsidRPr="00C42B88">
        <w:rPr>
          <w:rFonts w:ascii="Arial" w:hAnsi="Arial" w:cs="Arial"/>
        </w:rPr>
        <w:t>cf</w:t>
      </w:r>
      <w:proofErr w:type="spellEnd"/>
      <w:r w:rsidRPr="00C42B88">
        <w:rPr>
          <w:rFonts w:ascii="Arial" w:hAnsi="Arial" w:cs="Arial"/>
        </w:rPr>
        <w:t xml:space="preserve"> Clause </w:t>
      </w:r>
      <w:r w:rsidR="00CC0345" w:rsidRPr="00C42B88">
        <w:rPr>
          <w:rFonts w:ascii="Arial" w:hAnsi="Arial" w:cs="Arial"/>
        </w:rPr>
        <w:t>5.</w:t>
      </w:r>
      <w:r w:rsidRPr="00C42B88">
        <w:rPr>
          <w:rFonts w:ascii="Arial" w:hAnsi="Arial" w:cs="Arial"/>
        </w:rPr>
        <w:t>9.1 du CCAP).</w:t>
      </w:r>
    </w:p>
    <w:p w14:paraId="3C742258" w14:textId="0DC8D96E" w:rsidR="008E4E85" w:rsidRPr="00C42B88" w:rsidRDefault="008E4E85" w:rsidP="0016359C">
      <w:pPr>
        <w:tabs>
          <w:tab w:val="right" w:pos="7254"/>
        </w:tabs>
        <w:spacing w:before="240" w:after="120"/>
        <w:ind w:left="720"/>
        <w:rPr>
          <w:rFonts w:ascii="Arial" w:hAnsi="Arial" w:cs="Arial"/>
          <w:b/>
        </w:rPr>
      </w:pPr>
      <w:r w:rsidRPr="00C42B88">
        <w:rPr>
          <w:rFonts w:ascii="Arial" w:hAnsi="Arial" w:cs="Arial"/>
          <w:b/>
        </w:rPr>
        <w:t>Personnel-Clé</w:t>
      </w:r>
    </w:p>
    <w:tbl>
      <w:tblPr>
        <w:tblW w:w="96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99"/>
        <w:gridCol w:w="1668"/>
        <w:gridCol w:w="1839"/>
        <w:gridCol w:w="4394"/>
        <w:gridCol w:w="1105"/>
      </w:tblGrid>
      <w:tr w:rsidR="00F252AE" w:rsidRPr="00C42B88" w14:paraId="7BCF0888" w14:textId="77777777" w:rsidTr="00564BA1">
        <w:trPr>
          <w:jc w:val="center"/>
        </w:trPr>
        <w:tc>
          <w:tcPr>
            <w:tcW w:w="599" w:type="dxa"/>
          </w:tcPr>
          <w:p w14:paraId="14C724A5" w14:textId="77777777" w:rsidR="00F252AE" w:rsidRPr="00C42B88" w:rsidRDefault="00F252AE" w:rsidP="00564BA1">
            <w:pPr>
              <w:spacing w:before="60" w:after="60"/>
              <w:ind w:left="48" w:hanging="24"/>
              <w:jc w:val="center"/>
              <w:rPr>
                <w:rFonts w:ascii="Arial" w:hAnsi="Arial" w:cs="Arial"/>
                <w:b/>
                <w:color w:val="0000FF"/>
                <w:szCs w:val="24"/>
              </w:rPr>
            </w:pPr>
            <w:r w:rsidRPr="00C42B88">
              <w:rPr>
                <w:rFonts w:ascii="Arial" w:hAnsi="Arial" w:cs="Arial"/>
                <w:b/>
                <w:color w:val="0000FF"/>
                <w:szCs w:val="24"/>
              </w:rPr>
              <w:t>No.</w:t>
            </w:r>
          </w:p>
        </w:tc>
        <w:tc>
          <w:tcPr>
            <w:tcW w:w="1668" w:type="dxa"/>
          </w:tcPr>
          <w:p w14:paraId="36D5896F" w14:textId="77777777" w:rsidR="00F252AE" w:rsidRPr="00C42B88" w:rsidRDefault="00F252AE" w:rsidP="00564BA1">
            <w:pPr>
              <w:spacing w:before="60" w:after="60"/>
              <w:ind w:left="48" w:hanging="24"/>
              <w:jc w:val="center"/>
              <w:rPr>
                <w:rFonts w:ascii="Arial" w:hAnsi="Arial" w:cs="Arial"/>
                <w:b/>
                <w:color w:val="0000FF"/>
                <w:szCs w:val="24"/>
              </w:rPr>
            </w:pPr>
            <w:r w:rsidRPr="00C42B88">
              <w:rPr>
                <w:rFonts w:ascii="Arial" w:hAnsi="Arial" w:cs="Arial"/>
                <w:b/>
                <w:color w:val="0000FF"/>
                <w:szCs w:val="24"/>
              </w:rPr>
              <w:t>Position</w:t>
            </w:r>
          </w:p>
        </w:tc>
        <w:tc>
          <w:tcPr>
            <w:tcW w:w="1839" w:type="dxa"/>
            <w:vAlign w:val="center"/>
          </w:tcPr>
          <w:p w14:paraId="390649B5" w14:textId="77777777" w:rsidR="00F252AE" w:rsidRPr="00C42B88" w:rsidRDefault="00F252AE" w:rsidP="00564BA1">
            <w:pPr>
              <w:spacing w:before="60" w:after="60"/>
              <w:ind w:left="48" w:hanging="24"/>
              <w:rPr>
                <w:rFonts w:ascii="Arial" w:hAnsi="Arial" w:cs="Arial"/>
                <w:b/>
                <w:iCs/>
                <w:szCs w:val="24"/>
              </w:rPr>
            </w:pPr>
            <w:r w:rsidRPr="00C42B88">
              <w:rPr>
                <w:rFonts w:ascii="Arial" w:hAnsi="Arial" w:cs="Arial"/>
                <w:b/>
                <w:color w:val="0000FF"/>
                <w:szCs w:val="24"/>
              </w:rPr>
              <w:t>Qualifications générales</w:t>
            </w:r>
          </w:p>
        </w:tc>
        <w:tc>
          <w:tcPr>
            <w:tcW w:w="4394" w:type="dxa"/>
            <w:vAlign w:val="center"/>
          </w:tcPr>
          <w:p w14:paraId="41466B30" w14:textId="2B3E2540" w:rsidR="00F252AE" w:rsidRPr="00C42B88" w:rsidRDefault="00F252AE" w:rsidP="00564BA1">
            <w:pPr>
              <w:rPr>
                <w:rFonts w:ascii="Arial" w:hAnsi="Arial" w:cs="Arial"/>
                <w:b/>
                <w:color w:val="0000FF"/>
                <w:szCs w:val="24"/>
              </w:rPr>
            </w:pPr>
            <w:r w:rsidRPr="00C42B88">
              <w:rPr>
                <w:rFonts w:ascii="Arial" w:hAnsi="Arial" w:cs="Arial"/>
                <w:b/>
                <w:color w:val="0000FF"/>
                <w:szCs w:val="24"/>
              </w:rPr>
              <w:t xml:space="preserve">Expérience dans des travaux </w:t>
            </w:r>
            <w:r w:rsidR="00D00721" w:rsidRPr="00C42B88">
              <w:rPr>
                <w:rFonts w:ascii="Arial" w:hAnsi="Arial" w:cs="Arial"/>
                <w:b/>
                <w:color w:val="0000FF"/>
                <w:szCs w:val="24"/>
              </w:rPr>
              <w:t>similaires -</w:t>
            </w:r>
            <w:r w:rsidRPr="00C42B88">
              <w:rPr>
                <w:rFonts w:ascii="Arial" w:hAnsi="Arial" w:cs="Arial"/>
                <w:b/>
                <w:color w:val="0000FF"/>
                <w:szCs w:val="24"/>
              </w:rPr>
              <w:t xml:space="preserve"> (années)</w:t>
            </w:r>
          </w:p>
        </w:tc>
        <w:tc>
          <w:tcPr>
            <w:tcW w:w="1105" w:type="dxa"/>
            <w:vAlign w:val="center"/>
          </w:tcPr>
          <w:p w14:paraId="458AE063" w14:textId="77777777" w:rsidR="00F252AE" w:rsidRPr="00C42B88" w:rsidRDefault="00F252AE" w:rsidP="00564BA1">
            <w:pPr>
              <w:spacing w:before="60" w:after="60"/>
              <w:ind w:left="54" w:hanging="4"/>
              <w:jc w:val="center"/>
              <w:rPr>
                <w:rFonts w:ascii="Arial" w:hAnsi="Arial" w:cs="Arial"/>
                <w:b/>
                <w:iCs/>
                <w:szCs w:val="24"/>
              </w:rPr>
            </w:pPr>
            <w:r w:rsidRPr="00C42B88">
              <w:rPr>
                <w:rFonts w:ascii="Arial" w:hAnsi="Arial" w:cs="Arial"/>
                <w:b/>
                <w:color w:val="0000FF"/>
                <w:szCs w:val="24"/>
              </w:rPr>
              <w:t>Nombre</w:t>
            </w:r>
          </w:p>
        </w:tc>
      </w:tr>
      <w:tr w:rsidR="00F252AE" w:rsidRPr="00C42B88" w14:paraId="12893290" w14:textId="77777777" w:rsidTr="00564BA1">
        <w:trPr>
          <w:jc w:val="center"/>
        </w:trPr>
        <w:tc>
          <w:tcPr>
            <w:tcW w:w="599" w:type="dxa"/>
            <w:vAlign w:val="center"/>
          </w:tcPr>
          <w:p w14:paraId="5087500D" w14:textId="77777777" w:rsidR="00F252AE" w:rsidRPr="00C42B88" w:rsidRDefault="00F252AE" w:rsidP="00564BA1">
            <w:pPr>
              <w:pStyle w:val="En-tte"/>
              <w:spacing w:before="60" w:after="60"/>
              <w:jc w:val="center"/>
              <w:rPr>
                <w:rFonts w:ascii="Arial" w:hAnsi="Arial" w:cs="Arial"/>
                <w:i/>
                <w:sz w:val="24"/>
                <w:szCs w:val="24"/>
              </w:rPr>
            </w:pPr>
            <w:r w:rsidRPr="00C42B88">
              <w:rPr>
                <w:rFonts w:ascii="Arial" w:hAnsi="Arial" w:cs="Arial"/>
                <w:color w:val="0000FF"/>
                <w:sz w:val="24"/>
                <w:szCs w:val="24"/>
              </w:rPr>
              <w:t>1</w:t>
            </w:r>
          </w:p>
        </w:tc>
        <w:tc>
          <w:tcPr>
            <w:tcW w:w="1668" w:type="dxa"/>
            <w:vAlign w:val="center"/>
          </w:tcPr>
          <w:p w14:paraId="7216EC4B" w14:textId="77777777" w:rsidR="00F252AE" w:rsidRPr="00C42B88" w:rsidRDefault="00F252AE" w:rsidP="00564BA1">
            <w:pPr>
              <w:spacing w:before="60" w:after="60"/>
              <w:ind w:left="0" w:firstLine="0"/>
              <w:rPr>
                <w:rFonts w:ascii="Arial" w:hAnsi="Arial" w:cs="Arial"/>
                <w:i/>
                <w:szCs w:val="24"/>
              </w:rPr>
            </w:pPr>
            <w:r w:rsidRPr="00C42B88">
              <w:rPr>
                <w:rFonts w:ascii="Arial" w:hAnsi="Arial" w:cs="Arial"/>
                <w:iCs/>
                <w:color w:val="0000FF"/>
                <w:szCs w:val="24"/>
              </w:rPr>
              <w:t xml:space="preserve">Directeur des travaux </w:t>
            </w:r>
          </w:p>
        </w:tc>
        <w:tc>
          <w:tcPr>
            <w:tcW w:w="1839" w:type="dxa"/>
            <w:vAlign w:val="center"/>
          </w:tcPr>
          <w:p w14:paraId="7473F6D3" w14:textId="77777777" w:rsidR="00F252AE" w:rsidRPr="00C42B88" w:rsidRDefault="00F252AE" w:rsidP="00564BA1">
            <w:pPr>
              <w:spacing w:before="60" w:after="60"/>
              <w:ind w:left="0" w:firstLine="0"/>
              <w:rPr>
                <w:rFonts w:ascii="Arial" w:hAnsi="Arial" w:cs="Arial"/>
                <w:iCs/>
                <w:color w:val="0000FF"/>
                <w:szCs w:val="24"/>
              </w:rPr>
            </w:pPr>
            <w:r w:rsidRPr="00C42B88">
              <w:rPr>
                <w:rFonts w:ascii="Arial" w:hAnsi="Arial" w:cs="Arial"/>
                <w:iCs/>
                <w:color w:val="0000FF"/>
                <w:szCs w:val="24"/>
              </w:rPr>
              <w:t>Ingénieur Génie Civil ou hydraulicien (BAC + 5 au moins)</w:t>
            </w:r>
          </w:p>
          <w:p w14:paraId="1FD0E6FA" w14:textId="77777777" w:rsidR="00F252AE" w:rsidRPr="00C42B88" w:rsidRDefault="00F252AE" w:rsidP="00564BA1">
            <w:pPr>
              <w:spacing w:before="120" w:after="60"/>
              <w:ind w:left="0" w:firstLine="0"/>
              <w:rPr>
                <w:rFonts w:ascii="Arial" w:hAnsi="Arial" w:cs="Arial"/>
                <w:i/>
                <w:szCs w:val="24"/>
              </w:rPr>
            </w:pPr>
            <w:r w:rsidRPr="00C42B88">
              <w:rPr>
                <w:rFonts w:ascii="Arial" w:hAnsi="Arial" w:cs="Arial"/>
                <w:iCs/>
                <w:color w:val="0000FF"/>
                <w:szCs w:val="24"/>
              </w:rPr>
              <w:t>Quinze (15) ans d’expérience professionnelle</w:t>
            </w:r>
          </w:p>
        </w:tc>
        <w:tc>
          <w:tcPr>
            <w:tcW w:w="4394" w:type="dxa"/>
            <w:vAlign w:val="center"/>
          </w:tcPr>
          <w:p w14:paraId="2C39D512" w14:textId="08EF8BA1" w:rsidR="00F252AE" w:rsidRPr="00C42B88" w:rsidRDefault="00F252AE" w:rsidP="00564BA1">
            <w:pPr>
              <w:spacing w:before="60" w:after="60"/>
              <w:ind w:left="0" w:hanging="49"/>
              <w:rPr>
                <w:rFonts w:ascii="Arial" w:hAnsi="Arial" w:cs="Arial"/>
                <w:iCs/>
                <w:color w:val="0000FF"/>
                <w:szCs w:val="24"/>
              </w:rPr>
            </w:pPr>
            <w:r w:rsidRPr="00C42B88">
              <w:rPr>
                <w:rFonts w:ascii="Arial" w:hAnsi="Arial" w:cs="Arial"/>
                <w:iCs/>
                <w:color w:val="0000FF"/>
                <w:szCs w:val="24"/>
              </w:rPr>
              <w:t>Avoir été directeur de travaux pour au moins deux (02) projets d’assainissement similaires, dont un (01) comprenant la construction de bassins de rétention avec des parois en terre armée ou similaire, d’au moins quinze milliards 15 000 000 000 de francs CFA, lors des dix (10) dernières années.</w:t>
            </w:r>
          </w:p>
        </w:tc>
        <w:tc>
          <w:tcPr>
            <w:tcW w:w="1105" w:type="dxa"/>
            <w:vAlign w:val="center"/>
          </w:tcPr>
          <w:p w14:paraId="41AFDB9F" w14:textId="77777777" w:rsidR="00F252AE" w:rsidRPr="00C42B88" w:rsidRDefault="00F252AE" w:rsidP="00564BA1">
            <w:pPr>
              <w:spacing w:before="60" w:after="60"/>
              <w:ind w:left="0" w:hanging="49"/>
              <w:jc w:val="center"/>
              <w:rPr>
                <w:rFonts w:ascii="Arial" w:hAnsi="Arial" w:cs="Arial"/>
                <w:i/>
                <w:szCs w:val="24"/>
              </w:rPr>
            </w:pPr>
            <w:r w:rsidRPr="00C42B88">
              <w:rPr>
                <w:rFonts w:ascii="Arial" w:hAnsi="Arial" w:cs="Arial"/>
                <w:iCs/>
                <w:color w:val="0000FF"/>
                <w:szCs w:val="24"/>
              </w:rPr>
              <w:t>1</w:t>
            </w:r>
          </w:p>
        </w:tc>
      </w:tr>
      <w:tr w:rsidR="00F252AE" w:rsidRPr="00C42B88" w14:paraId="5865885E" w14:textId="77777777" w:rsidTr="00564BA1">
        <w:trPr>
          <w:jc w:val="center"/>
        </w:trPr>
        <w:tc>
          <w:tcPr>
            <w:tcW w:w="599" w:type="dxa"/>
            <w:vAlign w:val="center"/>
          </w:tcPr>
          <w:p w14:paraId="346582F3" w14:textId="77777777" w:rsidR="00F252AE" w:rsidRPr="00C42B88" w:rsidRDefault="00F252AE" w:rsidP="00564BA1">
            <w:pPr>
              <w:pStyle w:val="En-tte"/>
              <w:spacing w:before="60" w:after="60"/>
              <w:jc w:val="center"/>
              <w:rPr>
                <w:rFonts w:ascii="Arial" w:hAnsi="Arial" w:cs="Arial"/>
                <w:i/>
                <w:sz w:val="24"/>
                <w:szCs w:val="24"/>
              </w:rPr>
            </w:pPr>
            <w:r w:rsidRPr="00C42B88">
              <w:rPr>
                <w:rFonts w:ascii="Arial" w:hAnsi="Arial" w:cs="Arial"/>
                <w:color w:val="0000FF"/>
                <w:sz w:val="24"/>
                <w:szCs w:val="24"/>
              </w:rPr>
              <w:t>2</w:t>
            </w:r>
          </w:p>
        </w:tc>
        <w:tc>
          <w:tcPr>
            <w:tcW w:w="1668" w:type="dxa"/>
            <w:vAlign w:val="center"/>
          </w:tcPr>
          <w:p w14:paraId="355D6671" w14:textId="77777777" w:rsidR="00F252AE" w:rsidRPr="00C42B88" w:rsidRDefault="00F252AE" w:rsidP="00564BA1">
            <w:pPr>
              <w:spacing w:before="60" w:after="120"/>
              <w:ind w:left="5" w:firstLine="0"/>
              <w:jc w:val="left"/>
              <w:rPr>
                <w:rFonts w:ascii="Arial" w:hAnsi="Arial" w:cs="Arial"/>
                <w:iCs/>
                <w:color w:val="0000FF"/>
                <w:szCs w:val="24"/>
              </w:rPr>
            </w:pPr>
            <w:r w:rsidRPr="00C42B88">
              <w:rPr>
                <w:rFonts w:ascii="Arial" w:hAnsi="Arial" w:cs="Arial"/>
                <w:iCs/>
                <w:color w:val="0000FF"/>
                <w:szCs w:val="24"/>
              </w:rPr>
              <w:t>Conducteur des travaux ouvrages</w:t>
            </w:r>
          </w:p>
          <w:p w14:paraId="5B2FBF70" w14:textId="77777777" w:rsidR="00F252AE" w:rsidRPr="00C42B88" w:rsidRDefault="00F252AE" w:rsidP="00564BA1">
            <w:pPr>
              <w:spacing w:before="60" w:after="60"/>
              <w:ind w:left="0" w:firstLine="0"/>
              <w:rPr>
                <w:rFonts w:ascii="Arial" w:hAnsi="Arial" w:cs="Arial"/>
                <w:i/>
                <w:szCs w:val="24"/>
              </w:rPr>
            </w:pPr>
          </w:p>
        </w:tc>
        <w:tc>
          <w:tcPr>
            <w:tcW w:w="1839" w:type="dxa"/>
            <w:vAlign w:val="center"/>
          </w:tcPr>
          <w:p w14:paraId="51D002FA" w14:textId="77777777" w:rsidR="00F252AE" w:rsidRPr="00C42B88" w:rsidRDefault="00F252AE" w:rsidP="00564BA1">
            <w:pPr>
              <w:spacing w:before="60" w:after="60"/>
              <w:ind w:left="0" w:firstLine="0"/>
              <w:rPr>
                <w:rFonts w:ascii="Arial" w:hAnsi="Arial" w:cs="Arial"/>
                <w:iCs/>
                <w:color w:val="0000FF"/>
                <w:szCs w:val="24"/>
              </w:rPr>
            </w:pPr>
            <w:r w:rsidRPr="00C42B88">
              <w:rPr>
                <w:rFonts w:ascii="Arial" w:hAnsi="Arial" w:cs="Arial"/>
                <w:iCs/>
                <w:color w:val="0000FF"/>
                <w:szCs w:val="24"/>
              </w:rPr>
              <w:t>Ingénieur Génie Civil (BAC + 5 au moins)</w:t>
            </w:r>
          </w:p>
          <w:p w14:paraId="340F221D" w14:textId="77777777" w:rsidR="00F252AE" w:rsidRPr="00C42B88" w:rsidRDefault="00F252AE" w:rsidP="00564BA1">
            <w:pPr>
              <w:spacing w:before="120" w:after="60"/>
              <w:ind w:left="0" w:firstLine="0"/>
              <w:rPr>
                <w:rFonts w:ascii="Arial" w:hAnsi="Arial" w:cs="Arial"/>
                <w:i/>
                <w:szCs w:val="24"/>
              </w:rPr>
            </w:pPr>
            <w:r w:rsidRPr="00C42B88">
              <w:rPr>
                <w:rFonts w:ascii="Arial" w:hAnsi="Arial" w:cs="Arial"/>
                <w:iCs/>
                <w:color w:val="0000FF"/>
                <w:szCs w:val="24"/>
              </w:rPr>
              <w:t>Dix (10) ans d’expérience professionnelle</w:t>
            </w:r>
          </w:p>
        </w:tc>
        <w:tc>
          <w:tcPr>
            <w:tcW w:w="4394" w:type="dxa"/>
            <w:vAlign w:val="center"/>
          </w:tcPr>
          <w:p w14:paraId="439C7E96" w14:textId="68CC6159" w:rsidR="00F252AE" w:rsidRPr="00C42B88" w:rsidRDefault="00F252AE" w:rsidP="00564BA1">
            <w:pPr>
              <w:spacing w:before="60" w:after="60"/>
              <w:ind w:left="0" w:hanging="49"/>
              <w:rPr>
                <w:rFonts w:ascii="Arial" w:hAnsi="Arial" w:cs="Arial"/>
                <w:iCs/>
                <w:color w:val="0000FF"/>
                <w:szCs w:val="24"/>
              </w:rPr>
            </w:pPr>
            <w:r w:rsidRPr="00C42B88">
              <w:rPr>
                <w:rFonts w:ascii="Arial" w:hAnsi="Arial" w:cs="Arial"/>
                <w:iCs/>
                <w:color w:val="0000FF"/>
                <w:szCs w:val="24"/>
              </w:rPr>
              <w:t>Avoir été conducteur des travaux pour au moins deux (02) projets d’assainissement similaires, dont un (01) comprenant la construction de bassins de rétention avec des parois en terre armée ou similaire, d’au moins dix milliards 10 000 000 000 de francs CFA, lors des dix (10) dernières années.</w:t>
            </w:r>
          </w:p>
        </w:tc>
        <w:tc>
          <w:tcPr>
            <w:tcW w:w="1105" w:type="dxa"/>
            <w:vAlign w:val="center"/>
          </w:tcPr>
          <w:p w14:paraId="65B12857" w14:textId="77777777" w:rsidR="00F252AE" w:rsidRPr="00C42B88" w:rsidRDefault="00F252AE" w:rsidP="00564BA1">
            <w:pPr>
              <w:spacing w:before="60" w:after="60"/>
              <w:ind w:left="0" w:hanging="49"/>
              <w:jc w:val="center"/>
              <w:rPr>
                <w:rFonts w:ascii="Arial" w:hAnsi="Arial" w:cs="Arial"/>
                <w:i/>
                <w:szCs w:val="24"/>
              </w:rPr>
            </w:pPr>
            <w:r w:rsidRPr="00C42B88">
              <w:rPr>
                <w:rFonts w:ascii="Arial" w:hAnsi="Arial" w:cs="Arial"/>
                <w:iCs/>
                <w:color w:val="0000FF"/>
                <w:szCs w:val="24"/>
              </w:rPr>
              <w:t>1</w:t>
            </w:r>
          </w:p>
        </w:tc>
      </w:tr>
      <w:tr w:rsidR="00F252AE" w:rsidRPr="00C42B88" w14:paraId="7D30053A" w14:textId="77777777" w:rsidTr="00564BA1">
        <w:trPr>
          <w:jc w:val="center"/>
        </w:trPr>
        <w:tc>
          <w:tcPr>
            <w:tcW w:w="599" w:type="dxa"/>
            <w:vAlign w:val="center"/>
          </w:tcPr>
          <w:p w14:paraId="4A2D542A" w14:textId="77777777" w:rsidR="00F252AE" w:rsidRPr="00C42B88" w:rsidRDefault="00F252AE" w:rsidP="00564BA1">
            <w:pPr>
              <w:pStyle w:val="En-tte"/>
              <w:spacing w:before="60" w:after="60"/>
              <w:jc w:val="center"/>
              <w:rPr>
                <w:rFonts w:ascii="Arial" w:hAnsi="Arial" w:cs="Arial"/>
                <w:i/>
                <w:sz w:val="24"/>
                <w:szCs w:val="24"/>
              </w:rPr>
            </w:pPr>
            <w:r w:rsidRPr="00C42B88">
              <w:rPr>
                <w:rFonts w:ascii="Arial" w:hAnsi="Arial" w:cs="Arial"/>
                <w:color w:val="0000FF"/>
                <w:sz w:val="24"/>
                <w:szCs w:val="24"/>
              </w:rPr>
              <w:t>3</w:t>
            </w:r>
          </w:p>
        </w:tc>
        <w:tc>
          <w:tcPr>
            <w:tcW w:w="1668" w:type="dxa"/>
            <w:vAlign w:val="center"/>
          </w:tcPr>
          <w:p w14:paraId="4802BD2D" w14:textId="77777777" w:rsidR="00F252AE" w:rsidRPr="00C42B88" w:rsidRDefault="00F252AE" w:rsidP="00564BA1">
            <w:pPr>
              <w:spacing w:before="60" w:after="120"/>
              <w:ind w:left="5" w:firstLine="0"/>
              <w:jc w:val="left"/>
              <w:rPr>
                <w:rFonts w:ascii="Arial" w:hAnsi="Arial" w:cs="Arial"/>
                <w:iCs/>
                <w:color w:val="0000FF"/>
                <w:szCs w:val="24"/>
              </w:rPr>
            </w:pPr>
            <w:r w:rsidRPr="00C42B88">
              <w:rPr>
                <w:rFonts w:ascii="Arial" w:hAnsi="Arial" w:cs="Arial"/>
                <w:iCs/>
                <w:color w:val="0000FF"/>
                <w:szCs w:val="24"/>
              </w:rPr>
              <w:t>Conducteur des travaux de terrassement</w:t>
            </w:r>
          </w:p>
          <w:p w14:paraId="2C205319" w14:textId="77777777" w:rsidR="00F252AE" w:rsidRPr="00C42B88" w:rsidRDefault="00F252AE" w:rsidP="00564BA1">
            <w:pPr>
              <w:spacing w:before="60" w:after="60"/>
              <w:ind w:left="0" w:firstLine="0"/>
              <w:rPr>
                <w:rFonts w:ascii="Arial" w:hAnsi="Arial" w:cs="Arial"/>
                <w:i/>
                <w:szCs w:val="24"/>
              </w:rPr>
            </w:pPr>
          </w:p>
        </w:tc>
        <w:tc>
          <w:tcPr>
            <w:tcW w:w="1839" w:type="dxa"/>
            <w:vAlign w:val="center"/>
          </w:tcPr>
          <w:p w14:paraId="6F20A133" w14:textId="77777777" w:rsidR="00F252AE" w:rsidRPr="00C42B88" w:rsidRDefault="00F252AE" w:rsidP="00564BA1">
            <w:pPr>
              <w:spacing w:before="60" w:after="60"/>
              <w:ind w:left="0" w:firstLine="0"/>
              <w:rPr>
                <w:rFonts w:ascii="Arial" w:hAnsi="Arial" w:cs="Arial"/>
                <w:iCs/>
                <w:color w:val="0000FF"/>
                <w:szCs w:val="24"/>
              </w:rPr>
            </w:pPr>
            <w:r w:rsidRPr="00C42B88">
              <w:rPr>
                <w:rFonts w:ascii="Arial" w:hAnsi="Arial" w:cs="Arial"/>
                <w:iCs/>
                <w:color w:val="0000FF"/>
                <w:szCs w:val="24"/>
              </w:rPr>
              <w:t>Ingénieur Génie Civil (BAC + 5 au moins)</w:t>
            </w:r>
          </w:p>
          <w:p w14:paraId="51D5076E" w14:textId="77777777" w:rsidR="00F252AE" w:rsidRPr="00C42B88" w:rsidRDefault="00F252AE" w:rsidP="00564BA1">
            <w:pPr>
              <w:spacing w:before="120" w:after="60"/>
              <w:ind w:left="0" w:firstLine="0"/>
              <w:rPr>
                <w:rFonts w:ascii="Arial" w:hAnsi="Arial" w:cs="Arial"/>
                <w:i/>
                <w:szCs w:val="24"/>
              </w:rPr>
            </w:pPr>
            <w:r w:rsidRPr="00C42B88">
              <w:rPr>
                <w:rFonts w:ascii="Arial" w:hAnsi="Arial" w:cs="Arial"/>
                <w:iCs/>
                <w:color w:val="0000FF"/>
                <w:szCs w:val="24"/>
              </w:rPr>
              <w:t>Dix (10) ans d’expérience professionnelle</w:t>
            </w:r>
          </w:p>
        </w:tc>
        <w:tc>
          <w:tcPr>
            <w:tcW w:w="4394" w:type="dxa"/>
            <w:vAlign w:val="center"/>
          </w:tcPr>
          <w:p w14:paraId="748AE1FF" w14:textId="77777777" w:rsidR="00F252AE" w:rsidRPr="00C42B88" w:rsidRDefault="00F252AE" w:rsidP="00564BA1">
            <w:pPr>
              <w:spacing w:before="60" w:after="60"/>
              <w:ind w:left="0" w:hanging="49"/>
              <w:rPr>
                <w:rFonts w:ascii="Arial" w:hAnsi="Arial" w:cs="Arial"/>
                <w:iCs/>
                <w:color w:val="0000FF"/>
                <w:szCs w:val="24"/>
              </w:rPr>
            </w:pPr>
            <w:r w:rsidRPr="00C42B88">
              <w:rPr>
                <w:rFonts w:ascii="Arial" w:hAnsi="Arial" w:cs="Arial"/>
                <w:iCs/>
                <w:color w:val="0000FF"/>
                <w:szCs w:val="24"/>
              </w:rPr>
              <w:t xml:space="preserve">Avoir été conducteur des travaux de terrassement pour au moins deux (02) projets d’assainissement similaires, dont un (01) en milieu urbain, comprenant la construction de bassins de rétention avec des parois en terre armée ou similaire, d’au moins dix milliards 10 000 000 000 de francs </w:t>
            </w:r>
            <w:r w:rsidRPr="00C42B88">
              <w:rPr>
                <w:rFonts w:ascii="Arial" w:hAnsi="Arial" w:cs="Arial"/>
                <w:iCs/>
                <w:color w:val="0000FF"/>
                <w:szCs w:val="24"/>
              </w:rPr>
              <w:lastRenderedPageBreak/>
              <w:t>CFA, lors des dix (10) dernières années.</w:t>
            </w:r>
          </w:p>
        </w:tc>
        <w:tc>
          <w:tcPr>
            <w:tcW w:w="1105" w:type="dxa"/>
            <w:vAlign w:val="center"/>
          </w:tcPr>
          <w:p w14:paraId="0F0CE814" w14:textId="77777777" w:rsidR="00F252AE" w:rsidRPr="00C42B88" w:rsidRDefault="00F252AE" w:rsidP="00564BA1">
            <w:pPr>
              <w:spacing w:before="60" w:after="60"/>
              <w:ind w:left="0" w:hanging="49"/>
              <w:jc w:val="center"/>
              <w:rPr>
                <w:rFonts w:ascii="Arial" w:hAnsi="Arial" w:cs="Arial"/>
                <w:i/>
                <w:szCs w:val="24"/>
              </w:rPr>
            </w:pPr>
            <w:r w:rsidRPr="00C42B88">
              <w:rPr>
                <w:rFonts w:ascii="Arial" w:hAnsi="Arial" w:cs="Arial"/>
                <w:iCs/>
                <w:color w:val="0000FF"/>
                <w:szCs w:val="24"/>
              </w:rPr>
              <w:lastRenderedPageBreak/>
              <w:t>1</w:t>
            </w:r>
          </w:p>
        </w:tc>
      </w:tr>
      <w:tr w:rsidR="00F252AE" w:rsidRPr="00C42B88" w14:paraId="1BCCF1ED" w14:textId="77777777" w:rsidTr="00564BA1">
        <w:trPr>
          <w:jc w:val="center"/>
        </w:trPr>
        <w:tc>
          <w:tcPr>
            <w:tcW w:w="599" w:type="dxa"/>
            <w:vAlign w:val="center"/>
          </w:tcPr>
          <w:p w14:paraId="36458A97" w14:textId="77777777" w:rsidR="00F252AE" w:rsidRPr="00C42B88" w:rsidRDefault="00F252AE" w:rsidP="00564BA1">
            <w:pPr>
              <w:pStyle w:val="En-tte"/>
              <w:spacing w:before="60" w:after="60"/>
              <w:jc w:val="center"/>
              <w:rPr>
                <w:rFonts w:ascii="Arial" w:hAnsi="Arial" w:cs="Arial"/>
                <w:i/>
                <w:sz w:val="24"/>
                <w:szCs w:val="24"/>
              </w:rPr>
            </w:pPr>
            <w:r w:rsidRPr="00C42B88">
              <w:rPr>
                <w:rFonts w:ascii="Arial" w:hAnsi="Arial" w:cs="Arial"/>
                <w:color w:val="0000FF"/>
                <w:sz w:val="24"/>
                <w:szCs w:val="24"/>
              </w:rPr>
              <w:t>4</w:t>
            </w:r>
          </w:p>
        </w:tc>
        <w:tc>
          <w:tcPr>
            <w:tcW w:w="1668" w:type="dxa"/>
            <w:vAlign w:val="center"/>
          </w:tcPr>
          <w:p w14:paraId="24E29AE6" w14:textId="77777777" w:rsidR="00F252AE" w:rsidRPr="00C42B88" w:rsidRDefault="00F252AE" w:rsidP="00564BA1">
            <w:pPr>
              <w:spacing w:before="60" w:after="120"/>
              <w:ind w:left="5" w:firstLine="0"/>
              <w:jc w:val="left"/>
              <w:rPr>
                <w:rFonts w:ascii="Arial" w:hAnsi="Arial" w:cs="Arial"/>
                <w:iCs/>
                <w:color w:val="0000FF"/>
                <w:szCs w:val="24"/>
              </w:rPr>
            </w:pPr>
            <w:r w:rsidRPr="00C42B88">
              <w:rPr>
                <w:rFonts w:ascii="Arial" w:hAnsi="Arial" w:cs="Arial"/>
                <w:iCs/>
                <w:color w:val="0000FF"/>
                <w:szCs w:val="24"/>
              </w:rPr>
              <w:t>Ingénieur Géotechnicien</w:t>
            </w:r>
          </w:p>
          <w:p w14:paraId="245D2D71" w14:textId="77777777" w:rsidR="00F252AE" w:rsidRPr="00C42B88" w:rsidRDefault="00F252AE" w:rsidP="00564BA1">
            <w:pPr>
              <w:spacing w:before="60" w:after="60"/>
              <w:ind w:left="0" w:firstLine="0"/>
              <w:rPr>
                <w:rFonts w:ascii="Arial" w:hAnsi="Arial" w:cs="Arial"/>
                <w:i/>
                <w:szCs w:val="24"/>
              </w:rPr>
            </w:pPr>
          </w:p>
        </w:tc>
        <w:tc>
          <w:tcPr>
            <w:tcW w:w="1839" w:type="dxa"/>
            <w:vAlign w:val="center"/>
          </w:tcPr>
          <w:p w14:paraId="25A51142" w14:textId="77777777" w:rsidR="00F252AE" w:rsidRPr="00C42B88" w:rsidRDefault="00F252AE" w:rsidP="00564BA1">
            <w:pPr>
              <w:spacing w:before="60" w:after="60"/>
              <w:ind w:left="0" w:firstLine="0"/>
              <w:rPr>
                <w:rFonts w:ascii="Arial" w:hAnsi="Arial" w:cs="Arial"/>
                <w:iCs/>
                <w:color w:val="0000FF"/>
                <w:szCs w:val="24"/>
              </w:rPr>
            </w:pPr>
            <w:r w:rsidRPr="00C42B88">
              <w:rPr>
                <w:rFonts w:ascii="Arial" w:hAnsi="Arial" w:cs="Arial"/>
                <w:iCs/>
                <w:color w:val="0000FF"/>
                <w:szCs w:val="24"/>
              </w:rPr>
              <w:t>Ingénieur Génie Civil (BAC + 5 au moins)</w:t>
            </w:r>
          </w:p>
          <w:p w14:paraId="4893D636" w14:textId="77777777" w:rsidR="00F252AE" w:rsidRPr="00C42B88" w:rsidRDefault="00F252AE" w:rsidP="00564BA1">
            <w:pPr>
              <w:spacing w:before="120" w:after="60"/>
              <w:ind w:left="0" w:firstLine="0"/>
              <w:rPr>
                <w:rFonts w:ascii="Arial" w:hAnsi="Arial" w:cs="Arial"/>
                <w:i/>
                <w:szCs w:val="24"/>
              </w:rPr>
            </w:pPr>
            <w:r w:rsidRPr="00C42B88">
              <w:rPr>
                <w:rFonts w:ascii="Arial" w:hAnsi="Arial" w:cs="Arial"/>
                <w:iCs/>
                <w:color w:val="0000FF"/>
                <w:szCs w:val="24"/>
              </w:rPr>
              <w:t>Dix (10) ans d’expérience professionnelle</w:t>
            </w:r>
          </w:p>
        </w:tc>
        <w:tc>
          <w:tcPr>
            <w:tcW w:w="4394" w:type="dxa"/>
            <w:vAlign w:val="center"/>
          </w:tcPr>
          <w:p w14:paraId="6A8DA929" w14:textId="03BF8693" w:rsidR="00F252AE" w:rsidRPr="00C42B88" w:rsidRDefault="00F252AE" w:rsidP="00564BA1">
            <w:pPr>
              <w:spacing w:before="60" w:after="60"/>
              <w:ind w:left="0" w:hanging="49"/>
              <w:rPr>
                <w:rFonts w:ascii="Arial" w:hAnsi="Arial" w:cs="Arial"/>
                <w:iCs/>
                <w:color w:val="0000FF"/>
                <w:szCs w:val="24"/>
              </w:rPr>
            </w:pPr>
            <w:r w:rsidRPr="00C42B88">
              <w:rPr>
                <w:rFonts w:ascii="Arial" w:hAnsi="Arial" w:cs="Arial"/>
                <w:iCs/>
                <w:color w:val="0000FF"/>
                <w:szCs w:val="24"/>
              </w:rPr>
              <w:t>Avoir été ingénieur géotechnicien en charge du contrôle des matériaux et des modes d’exécution dans au moins deux (02) projets d’assainissement similaires</w:t>
            </w:r>
            <w:r w:rsidR="00813239" w:rsidRPr="00C42B88">
              <w:rPr>
                <w:rFonts w:ascii="Arial" w:hAnsi="Arial" w:cs="Arial"/>
                <w:iCs/>
                <w:color w:val="0000FF"/>
                <w:szCs w:val="24"/>
              </w:rPr>
              <w:t xml:space="preserve"> dont </w:t>
            </w:r>
            <w:proofErr w:type="gramStart"/>
            <w:r w:rsidR="00813239" w:rsidRPr="00C42B88">
              <w:rPr>
                <w:rFonts w:ascii="Arial" w:hAnsi="Arial" w:cs="Arial"/>
                <w:iCs/>
                <w:color w:val="0000FF"/>
                <w:szCs w:val="24"/>
              </w:rPr>
              <w:t xml:space="preserve">un </w:t>
            </w:r>
            <w:r w:rsidRPr="00C42B88">
              <w:rPr>
                <w:rFonts w:ascii="Arial" w:hAnsi="Arial" w:cs="Arial"/>
                <w:iCs/>
                <w:color w:val="0000FF"/>
                <w:szCs w:val="24"/>
              </w:rPr>
              <w:t xml:space="preserve"> d’une</w:t>
            </w:r>
            <w:proofErr w:type="gramEnd"/>
            <w:r w:rsidRPr="00C42B88">
              <w:rPr>
                <w:rFonts w:ascii="Arial" w:hAnsi="Arial" w:cs="Arial"/>
                <w:iCs/>
                <w:color w:val="0000FF"/>
                <w:szCs w:val="24"/>
              </w:rPr>
              <w:t xml:space="preserve"> valeur minimale de dix milliards (10 000 000 000) de francs CFA, chacun, lors des dix (10) dernières années.</w:t>
            </w:r>
          </w:p>
        </w:tc>
        <w:tc>
          <w:tcPr>
            <w:tcW w:w="1105" w:type="dxa"/>
            <w:vAlign w:val="center"/>
          </w:tcPr>
          <w:p w14:paraId="579F780A" w14:textId="77777777" w:rsidR="00F252AE" w:rsidRPr="00C42B88" w:rsidRDefault="00F252AE" w:rsidP="00564BA1">
            <w:pPr>
              <w:spacing w:before="60" w:after="60"/>
              <w:ind w:left="0" w:hanging="49"/>
              <w:jc w:val="center"/>
              <w:rPr>
                <w:rFonts w:ascii="Arial" w:hAnsi="Arial" w:cs="Arial"/>
                <w:i/>
                <w:szCs w:val="24"/>
              </w:rPr>
            </w:pPr>
            <w:r w:rsidRPr="00C42B88">
              <w:rPr>
                <w:rFonts w:ascii="Arial" w:hAnsi="Arial" w:cs="Arial"/>
                <w:iCs/>
                <w:color w:val="0000FF"/>
                <w:szCs w:val="24"/>
              </w:rPr>
              <w:t>1</w:t>
            </w:r>
          </w:p>
        </w:tc>
      </w:tr>
      <w:tr w:rsidR="00F252AE" w:rsidRPr="00C42B88" w14:paraId="402260DF" w14:textId="77777777" w:rsidTr="00564BA1">
        <w:trPr>
          <w:jc w:val="center"/>
        </w:trPr>
        <w:tc>
          <w:tcPr>
            <w:tcW w:w="599" w:type="dxa"/>
            <w:vAlign w:val="center"/>
          </w:tcPr>
          <w:p w14:paraId="2069BFDB" w14:textId="77777777" w:rsidR="00F252AE" w:rsidRPr="00C42B88" w:rsidRDefault="00F252AE" w:rsidP="00564BA1">
            <w:pPr>
              <w:pStyle w:val="En-tte"/>
              <w:spacing w:before="60" w:after="60"/>
              <w:jc w:val="center"/>
              <w:rPr>
                <w:rFonts w:ascii="Arial" w:hAnsi="Arial" w:cs="Arial"/>
                <w:i/>
                <w:sz w:val="24"/>
                <w:szCs w:val="24"/>
              </w:rPr>
            </w:pPr>
            <w:r w:rsidRPr="00C42B88">
              <w:rPr>
                <w:rFonts w:ascii="Arial" w:hAnsi="Arial" w:cs="Arial"/>
                <w:color w:val="0000FF"/>
                <w:sz w:val="24"/>
                <w:szCs w:val="24"/>
              </w:rPr>
              <w:t>5</w:t>
            </w:r>
          </w:p>
        </w:tc>
        <w:tc>
          <w:tcPr>
            <w:tcW w:w="1668" w:type="dxa"/>
            <w:vAlign w:val="center"/>
          </w:tcPr>
          <w:p w14:paraId="13F1F53A" w14:textId="77777777" w:rsidR="00F252AE" w:rsidRPr="00C42B88" w:rsidRDefault="00F252AE" w:rsidP="00564BA1">
            <w:pPr>
              <w:spacing w:before="60" w:after="60"/>
              <w:ind w:left="0" w:firstLine="0"/>
              <w:rPr>
                <w:rFonts w:ascii="Arial" w:hAnsi="Arial" w:cs="Arial"/>
                <w:i/>
                <w:szCs w:val="24"/>
              </w:rPr>
            </w:pPr>
            <w:r w:rsidRPr="00C42B88">
              <w:rPr>
                <w:rFonts w:ascii="Arial" w:hAnsi="Arial" w:cs="Arial"/>
                <w:iCs/>
                <w:color w:val="0000FF"/>
                <w:szCs w:val="24"/>
              </w:rPr>
              <w:t xml:space="preserve">Ingénieur Management Qualité </w:t>
            </w:r>
          </w:p>
        </w:tc>
        <w:tc>
          <w:tcPr>
            <w:tcW w:w="1839" w:type="dxa"/>
            <w:vAlign w:val="center"/>
          </w:tcPr>
          <w:p w14:paraId="44595C2E" w14:textId="77777777" w:rsidR="00F252AE" w:rsidRPr="00C42B88" w:rsidRDefault="00F252AE" w:rsidP="00564BA1">
            <w:pPr>
              <w:spacing w:before="60" w:after="60"/>
              <w:ind w:left="0" w:firstLine="0"/>
              <w:rPr>
                <w:rFonts w:ascii="Arial" w:hAnsi="Arial" w:cs="Arial"/>
                <w:iCs/>
                <w:color w:val="0000FF"/>
                <w:szCs w:val="24"/>
              </w:rPr>
            </w:pPr>
            <w:r w:rsidRPr="00C42B88">
              <w:rPr>
                <w:rFonts w:ascii="Arial" w:hAnsi="Arial" w:cs="Arial"/>
                <w:iCs/>
                <w:color w:val="0000FF"/>
                <w:szCs w:val="24"/>
              </w:rPr>
              <w:t>Ingénieur Génie Civil (BAC + 5 au moins) ou autre titre équivalent</w:t>
            </w:r>
          </w:p>
          <w:p w14:paraId="33322DB3" w14:textId="77777777" w:rsidR="00F252AE" w:rsidRPr="00C42B88" w:rsidRDefault="00F252AE" w:rsidP="00564BA1">
            <w:pPr>
              <w:spacing w:before="60" w:after="60"/>
              <w:ind w:left="0" w:firstLine="0"/>
              <w:rPr>
                <w:rFonts w:ascii="Arial" w:hAnsi="Arial" w:cs="Arial"/>
                <w:i/>
                <w:szCs w:val="24"/>
              </w:rPr>
            </w:pPr>
            <w:r w:rsidRPr="00C42B88">
              <w:rPr>
                <w:rFonts w:ascii="Arial" w:hAnsi="Arial" w:cs="Arial"/>
                <w:iCs/>
                <w:color w:val="0000FF"/>
                <w:szCs w:val="24"/>
              </w:rPr>
              <w:t>Dix (10) ans d’expérience professionnelle</w:t>
            </w:r>
          </w:p>
        </w:tc>
        <w:tc>
          <w:tcPr>
            <w:tcW w:w="4394" w:type="dxa"/>
            <w:vAlign w:val="center"/>
          </w:tcPr>
          <w:p w14:paraId="270FEF77" w14:textId="659A76D0" w:rsidR="00F252AE" w:rsidRPr="00C42B88" w:rsidRDefault="00F252AE" w:rsidP="00564BA1">
            <w:pPr>
              <w:spacing w:before="60" w:after="60"/>
              <w:ind w:left="0" w:hanging="49"/>
              <w:rPr>
                <w:rFonts w:ascii="Arial" w:hAnsi="Arial" w:cs="Arial"/>
                <w:iCs/>
                <w:color w:val="0000FF"/>
                <w:szCs w:val="24"/>
              </w:rPr>
            </w:pPr>
            <w:r w:rsidRPr="00C42B88">
              <w:rPr>
                <w:rFonts w:ascii="Arial" w:hAnsi="Arial" w:cs="Arial"/>
                <w:iCs/>
                <w:color w:val="0000FF"/>
                <w:szCs w:val="24"/>
              </w:rPr>
              <w:t xml:space="preserve">Avoir été ingénieur qualité dans au moins deux (02) projets d’assainissement similaires, lors des </w:t>
            </w:r>
            <w:r w:rsidR="00813239" w:rsidRPr="00C42B88">
              <w:rPr>
                <w:rFonts w:ascii="Arial" w:hAnsi="Arial" w:cs="Arial"/>
                <w:iCs/>
                <w:color w:val="0000FF"/>
                <w:szCs w:val="24"/>
              </w:rPr>
              <w:t>dix (10)</w:t>
            </w:r>
            <w:r w:rsidRPr="00C42B88">
              <w:rPr>
                <w:rFonts w:ascii="Arial" w:hAnsi="Arial" w:cs="Arial"/>
                <w:iCs/>
                <w:color w:val="0000FF"/>
                <w:szCs w:val="24"/>
              </w:rPr>
              <w:t xml:space="preserve"> dernières années</w:t>
            </w:r>
          </w:p>
        </w:tc>
        <w:tc>
          <w:tcPr>
            <w:tcW w:w="1105" w:type="dxa"/>
            <w:vAlign w:val="center"/>
          </w:tcPr>
          <w:p w14:paraId="29626DFE" w14:textId="77777777" w:rsidR="00F252AE" w:rsidRPr="00C42B88" w:rsidRDefault="00F252AE" w:rsidP="00564BA1">
            <w:pPr>
              <w:spacing w:before="60" w:after="60"/>
              <w:ind w:left="0" w:hanging="49"/>
              <w:jc w:val="center"/>
              <w:rPr>
                <w:rFonts w:ascii="Arial" w:hAnsi="Arial" w:cs="Arial"/>
                <w:i/>
                <w:szCs w:val="24"/>
              </w:rPr>
            </w:pPr>
            <w:r w:rsidRPr="00C42B88">
              <w:rPr>
                <w:rFonts w:ascii="Arial" w:hAnsi="Arial" w:cs="Arial"/>
                <w:iCs/>
                <w:color w:val="0000FF"/>
                <w:szCs w:val="24"/>
              </w:rPr>
              <w:t>1</w:t>
            </w:r>
          </w:p>
        </w:tc>
      </w:tr>
      <w:tr w:rsidR="00F252AE" w:rsidRPr="00C42B88" w14:paraId="6C435E2C" w14:textId="77777777" w:rsidTr="00564BA1">
        <w:trPr>
          <w:jc w:val="center"/>
        </w:trPr>
        <w:tc>
          <w:tcPr>
            <w:tcW w:w="599" w:type="dxa"/>
            <w:vAlign w:val="center"/>
          </w:tcPr>
          <w:p w14:paraId="01EB1C50" w14:textId="77777777" w:rsidR="00F252AE" w:rsidRPr="00C42B88" w:rsidRDefault="00F252AE" w:rsidP="00564BA1">
            <w:pPr>
              <w:pStyle w:val="En-tte"/>
              <w:spacing w:before="60" w:after="60"/>
              <w:jc w:val="center"/>
              <w:rPr>
                <w:rFonts w:ascii="Arial" w:hAnsi="Arial" w:cs="Arial"/>
                <w:i/>
                <w:sz w:val="24"/>
                <w:szCs w:val="24"/>
              </w:rPr>
            </w:pPr>
            <w:bookmarkStart w:id="369" w:name="_Hlk28545641"/>
            <w:r w:rsidRPr="00C42B88">
              <w:rPr>
                <w:rFonts w:ascii="Arial" w:hAnsi="Arial" w:cs="Arial"/>
                <w:color w:val="0000FF"/>
                <w:sz w:val="24"/>
                <w:szCs w:val="24"/>
              </w:rPr>
              <w:t>6</w:t>
            </w:r>
          </w:p>
        </w:tc>
        <w:tc>
          <w:tcPr>
            <w:tcW w:w="1668" w:type="dxa"/>
            <w:vAlign w:val="center"/>
          </w:tcPr>
          <w:p w14:paraId="33A9DF9D" w14:textId="77777777" w:rsidR="00F252AE" w:rsidRPr="00C42B88" w:rsidRDefault="00F252AE" w:rsidP="00564BA1">
            <w:pPr>
              <w:spacing w:before="60" w:after="60"/>
              <w:ind w:left="0" w:firstLine="0"/>
              <w:rPr>
                <w:rFonts w:ascii="Arial" w:hAnsi="Arial" w:cs="Arial"/>
                <w:i/>
                <w:szCs w:val="24"/>
              </w:rPr>
            </w:pPr>
            <w:r w:rsidRPr="00C42B88">
              <w:rPr>
                <w:rFonts w:ascii="Arial" w:hAnsi="Arial" w:cs="Arial"/>
                <w:iCs/>
                <w:color w:val="0000FF"/>
                <w:szCs w:val="24"/>
              </w:rPr>
              <w:t>Ingénieur HSE (Hygiène, Sécurité, Environnement)</w:t>
            </w:r>
          </w:p>
        </w:tc>
        <w:tc>
          <w:tcPr>
            <w:tcW w:w="1839" w:type="dxa"/>
            <w:vAlign w:val="center"/>
          </w:tcPr>
          <w:p w14:paraId="16F44682" w14:textId="77777777" w:rsidR="00F252AE" w:rsidRPr="00C42B88" w:rsidRDefault="00F252AE" w:rsidP="00564BA1">
            <w:pPr>
              <w:spacing w:before="60" w:after="60"/>
              <w:ind w:left="0" w:firstLine="0"/>
              <w:rPr>
                <w:rFonts w:ascii="Arial" w:hAnsi="Arial" w:cs="Arial"/>
                <w:iCs/>
                <w:color w:val="0000FF"/>
                <w:szCs w:val="24"/>
              </w:rPr>
            </w:pPr>
            <w:r w:rsidRPr="00C42B88">
              <w:rPr>
                <w:rFonts w:ascii="Arial" w:hAnsi="Arial" w:cs="Arial"/>
                <w:iCs/>
                <w:color w:val="0000FF"/>
                <w:szCs w:val="24"/>
              </w:rPr>
              <w:t xml:space="preserve">Diplôme universitaire (BAC+4 au moins) en sciences environnementales </w:t>
            </w:r>
          </w:p>
          <w:p w14:paraId="3441A3BF" w14:textId="77777777" w:rsidR="00F252AE" w:rsidRPr="00C42B88" w:rsidRDefault="00F252AE" w:rsidP="00564BA1">
            <w:pPr>
              <w:spacing w:before="120" w:after="60"/>
              <w:ind w:left="0" w:firstLine="0"/>
              <w:rPr>
                <w:rFonts w:ascii="Arial" w:hAnsi="Arial" w:cs="Arial"/>
                <w:i/>
                <w:szCs w:val="24"/>
              </w:rPr>
            </w:pPr>
            <w:r w:rsidRPr="00C42B88">
              <w:rPr>
                <w:rFonts w:ascii="Arial" w:hAnsi="Arial" w:cs="Arial"/>
                <w:iCs/>
                <w:color w:val="0000FF"/>
                <w:szCs w:val="24"/>
              </w:rPr>
              <w:t>Dix (10) ans d’expérience professionnelle</w:t>
            </w:r>
          </w:p>
        </w:tc>
        <w:tc>
          <w:tcPr>
            <w:tcW w:w="4394" w:type="dxa"/>
            <w:vAlign w:val="center"/>
          </w:tcPr>
          <w:p w14:paraId="5533AAE8" w14:textId="77777777" w:rsidR="00F252AE" w:rsidRPr="00C42B88" w:rsidRDefault="00F252AE" w:rsidP="00564BA1">
            <w:pPr>
              <w:spacing w:before="60" w:after="60"/>
              <w:ind w:left="0" w:hanging="49"/>
              <w:rPr>
                <w:rFonts w:ascii="Arial" w:hAnsi="Arial" w:cs="Arial"/>
                <w:iCs/>
                <w:color w:val="0000FF"/>
                <w:szCs w:val="24"/>
              </w:rPr>
            </w:pPr>
            <w:r w:rsidRPr="00C42B88">
              <w:rPr>
                <w:rFonts w:ascii="Arial" w:hAnsi="Arial" w:cs="Arial"/>
                <w:iCs/>
                <w:color w:val="0000FF"/>
                <w:szCs w:val="24"/>
              </w:rPr>
              <w:t>Avoir suivi au moins deux (02) marchés de travaux, dont au moins un (01) financé par la Banque Mondiale, lors des cinq (05) dernières années</w:t>
            </w:r>
          </w:p>
        </w:tc>
        <w:tc>
          <w:tcPr>
            <w:tcW w:w="1105" w:type="dxa"/>
            <w:vAlign w:val="center"/>
          </w:tcPr>
          <w:p w14:paraId="3A305BED" w14:textId="77777777" w:rsidR="00F252AE" w:rsidRPr="00C42B88" w:rsidRDefault="00F252AE" w:rsidP="00564BA1">
            <w:pPr>
              <w:spacing w:before="60" w:after="60"/>
              <w:ind w:left="0" w:hanging="49"/>
              <w:jc w:val="center"/>
              <w:rPr>
                <w:rFonts w:ascii="Arial" w:hAnsi="Arial" w:cs="Arial"/>
                <w:i/>
                <w:szCs w:val="24"/>
              </w:rPr>
            </w:pPr>
            <w:r w:rsidRPr="00C42B88">
              <w:rPr>
                <w:rFonts w:ascii="Arial" w:hAnsi="Arial" w:cs="Arial"/>
                <w:iCs/>
                <w:color w:val="0000FF"/>
                <w:szCs w:val="24"/>
              </w:rPr>
              <w:t>1</w:t>
            </w:r>
          </w:p>
        </w:tc>
      </w:tr>
      <w:bookmarkEnd w:id="369"/>
      <w:tr w:rsidR="00F252AE" w:rsidRPr="00C42B88" w14:paraId="7E0D3584" w14:textId="77777777" w:rsidTr="00564BA1">
        <w:trPr>
          <w:jc w:val="center"/>
        </w:trPr>
        <w:tc>
          <w:tcPr>
            <w:tcW w:w="599" w:type="dxa"/>
            <w:vAlign w:val="center"/>
          </w:tcPr>
          <w:p w14:paraId="6F80BE55" w14:textId="77777777" w:rsidR="00F252AE" w:rsidRPr="00C42B88" w:rsidRDefault="00F252AE" w:rsidP="00564BA1">
            <w:pPr>
              <w:pStyle w:val="En-tte"/>
              <w:spacing w:before="60" w:after="60"/>
              <w:jc w:val="center"/>
              <w:rPr>
                <w:rFonts w:ascii="Arial" w:hAnsi="Arial" w:cs="Arial"/>
                <w:i/>
                <w:sz w:val="24"/>
                <w:szCs w:val="24"/>
              </w:rPr>
            </w:pPr>
            <w:r w:rsidRPr="00C42B88">
              <w:rPr>
                <w:rFonts w:ascii="Arial" w:hAnsi="Arial" w:cs="Arial"/>
                <w:color w:val="0000FF"/>
                <w:sz w:val="24"/>
                <w:szCs w:val="24"/>
              </w:rPr>
              <w:t>7</w:t>
            </w:r>
          </w:p>
        </w:tc>
        <w:tc>
          <w:tcPr>
            <w:tcW w:w="1668" w:type="dxa"/>
            <w:vAlign w:val="center"/>
          </w:tcPr>
          <w:p w14:paraId="3912C8ED" w14:textId="77777777" w:rsidR="00F252AE" w:rsidRPr="00C42B88" w:rsidRDefault="00F252AE" w:rsidP="00564BA1">
            <w:pPr>
              <w:spacing w:before="60" w:after="60"/>
              <w:ind w:left="0" w:firstLine="0"/>
              <w:rPr>
                <w:rFonts w:ascii="Arial" w:hAnsi="Arial" w:cs="Arial"/>
                <w:i/>
                <w:szCs w:val="24"/>
              </w:rPr>
            </w:pPr>
            <w:r w:rsidRPr="00C42B88">
              <w:rPr>
                <w:rFonts w:ascii="Arial" w:hAnsi="Arial" w:cs="Arial"/>
                <w:iCs/>
                <w:color w:val="0000FF"/>
                <w:szCs w:val="24"/>
              </w:rPr>
              <w:t>Expert en sauvegarde sociale</w:t>
            </w:r>
          </w:p>
        </w:tc>
        <w:tc>
          <w:tcPr>
            <w:tcW w:w="1839" w:type="dxa"/>
            <w:vAlign w:val="center"/>
          </w:tcPr>
          <w:p w14:paraId="20B3044A" w14:textId="77777777" w:rsidR="00F252AE" w:rsidRPr="00C42B88" w:rsidRDefault="00F252AE" w:rsidP="00564BA1">
            <w:pPr>
              <w:spacing w:before="60" w:after="60"/>
              <w:ind w:left="0" w:firstLine="0"/>
              <w:rPr>
                <w:rFonts w:ascii="Arial" w:hAnsi="Arial" w:cs="Arial"/>
                <w:iCs/>
                <w:color w:val="0000FF"/>
                <w:szCs w:val="24"/>
              </w:rPr>
            </w:pPr>
            <w:r w:rsidRPr="00C42B88">
              <w:rPr>
                <w:rFonts w:ascii="Arial" w:hAnsi="Arial" w:cs="Arial"/>
                <w:iCs/>
                <w:color w:val="0000FF"/>
                <w:szCs w:val="24"/>
              </w:rPr>
              <w:t xml:space="preserve">Diplôme universitaire (BAC+4 au moins) en sciences humaines ou sociales </w:t>
            </w:r>
          </w:p>
          <w:p w14:paraId="0EB85CB5" w14:textId="77777777" w:rsidR="00F252AE" w:rsidRPr="00C42B88" w:rsidRDefault="00F252AE" w:rsidP="00564BA1">
            <w:pPr>
              <w:spacing w:before="120" w:after="60"/>
              <w:ind w:left="0" w:firstLine="0"/>
              <w:rPr>
                <w:rFonts w:ascii="Arial" w:hAnsi="Arial" w:cs="Arial"/>
                <w:i/>
                <w:szCs w:val="24"/>
              </w:rPr>
            </w:pPr>
            <w:r w:rsidRPr="00C42B88">
              <w:rPr>
                <w:rFonts w:ascii="Arial" w:hAnsi="Arial" w:cs="Arial"/>
                <w:iCs/>
                <w:color w:val="0000FF"/>
                <w:szCs w:val="24"/>
              </w:rPr>
              <w:t>Dix (10) ans d’expérience professionnelle</w:t>
            </w:r>
          </w:p>
        </w:tc>
        <w:tc>
          <w:tcPr>
            <w:tcW w:w="4394" w:type="dxa"/>
            <w:vAlign w:val="center"/>
          </w:tcPr>
          <w:p w14:paraId="51C94CB7" w14:textId="77777777" w:rsidR="00F252AE" w:rsidRPr="00C42B88" w:rsidRDefault="00F252AE" w:rsidP="00564BA1">
            <w:pPr>
              <w:spacing w:before="60" w:after="60"/>
              <w:ind w:left="0" w:hanging="49"/>
              <w:rPr>
                <w:rFonts w:ascii="Arial" w:hAnsi="Arial" w:cs="Arial"/>
                <w:iCs/>
                <w:color w:val="0000FF"/>
                <w:szCs w:val="24"/>
              </w:rPr>
            </w:pPr>
            <w:r w:rsidRPr="00C42B88">
              <w:rPr>
                <w:rFonts w:ascii="Arial" w:hAnsi="Arial" w:cs="Arial"/>
                <w:iCs/>
                <w:color w:val="0000FF"/>
                <w:szCs w:val="24"/>
              </w:rPr>
              <w:t>Avoir été expert en sauvegarde sociale, dans au moins deux (02) projets d’aménagement urbain dont au moins un (01) financé par la Banque Mondiale, lors des cinq (05) dernières années</w:t>
            </w:r>
          </w:p>
        </w:tc>
        <w:tc>
          <w:tcPr>
            <w:tcW w:w="1105" w:type="dxa"/>
            <w:vAlign w:val="center"/>
          </w:tcPr>
          <w:p w14:paraId="3290F4D4" w14:textId="77777777" w:rsidR="00F252AE" w:rsidRPr="00C42B88" w:rsidRDefault="00F252AE" w:rsidP="00564BA1">
            <w:pPr>
              <w:spacing w:before="60" w:after="60"/>
              <w:ind w:left="0" w:hanging="49"/>
              <w:jc w:val="center"/>
              <w:rPr>
                <w:rFonts w:ascii="Arial" w:hAnsi="Arial" w:cs="Arial"/>
                <w:i/>
                <w:szCs w:val="24"/>
              </w:rPr>
            </w:pPr>
            <w:r w:rsidRPr="00C42B88">
              <w:rPr>
                <w:rFonts w:ascii="Arial" w:hAnsi="Arial" w:cs="Arial"/>
                <w:iCs/>
                <w:color w:val="0000FF"/>
                <w:szCs w:val="24"/>
              </w:rPr>
              <w:t>1</w:t>
            </w:r>
          </w:p>
        </w:tc>
      </w:tr>
      <w:tr w:rsidR="00F252AE" w:rsidRPr="00C42B88" w14:paraId="18420210" w14:textId="77777777" w:rsidTr="00564BA1">
        <w:trPr>
          <w:jc w:val="center"/>
        </w:trPr>
        <w:tc>
          <w:tcPr>
            <w:tcW w:w="599" w:type="dxa"/>
            <w:vAlign w:val="center"/>
          </w:tcPr>
          <w:p w14:paraId="5BCAF440" w14:textId="77777777" w:rsidR="00F252AE" w:rsidRPr="00C42B88" w:rsidRDefault="00F252AE" w:rsidP="00564BA1">
            <w:pPr>
              <w:pStyle w:val="En-tte"/>
              <w:spacing w:before="60" w:after="60"/>
              <w:jc w:val="center"/>
              <w:rPr>
                <w:rFonts w:ascii="Arial" w:hAnsi="Arial" w:cs="Arial"/>
                <w:color w:val="0000FF"/>
                <w:sz w:val="24"/>
                <w:szCs w:val="24"/>
              </w:rPr>
            </w:pPr>
            <w:r w:rsidRPr="00C42B88">
              <w:rPr>
                <w:rFonts w:ascii="Arial" w:hAnsi="Arial" w:cs="Arial"/>
                <w:color w:val="0000FF"/>
                <w:sz w:val="24"/>
                <w:szCs w:val="24"/>
              </w:rPr>
              <w:t>8</w:t>
            </w:r>
          </w:p>
        </w:tc>
        <w:tc>
          <w:tcPr>
            <w:tcW w:w="1668" w:type="dxa"/>
            <w:vAlign w:val="center"/>
          </w:tcPr>
          <w:p w14:paraId="1409194A" w14:textId="77777777" w:rsidR="00F252AE" w:rsidRPr="00C42B88" w:rsidRDefault="00F252AE" w:rsidP="00564BA1">
            <w:pPr>
              <w:spacing w:before="60" w:after="60"/>
              <w:ind w:left="0" w:firstLine="0"/>
              <w:rPr>
                <w:rFonts w:ascii="Arial" w:hAnsi="Arial" w:cs="Arial"/>
                <w:iCs/>
                <w:color w:val="0000FF"/>
                <w:szCs w:val="24"/>
              </w:rPr>
            </w:pPr>
            <w:r w:rsidRPr="00C42B88">
              <w:rPr>
                <w:rFonts w:ascii="Arial" w:hAnsi="Arial" w:cs="Arial"/>
                <w:iCs/>
                <w:color w:val="0000FF"/>
                <w:szCs w:val="24"/>
              </w:rPr>
              <w:t>Technicien topographe</w:t>
            </w:r>
          </w:p>
        </w:tc>
        <w:tc>
          <w:tcPr>
            <w:tcW w:w="1839" w:type="dxa"/>
            <w:vAlign w:val="center"/>
          </w:tcPr>
          <w:p w14:paraId="3C1BDDC9" w14:textId="77777777" w:rsidR="00F252AE" w:rsidRPr="00C42B88" w:rsidRDefault="00F252AE" w:rsidP="00564BA1">
            <w:pPr>
              <w:spacing w:before="60" w:after="60"/>
              <w:ind w:left="0" w:firstLine="0"/>
              <w:rPr>
                <w:rFonts w:ascii="Arial" w:hAnsi="Arial" w:cs="Arial"/>
                <w:iCs/>
                <w:color w:val="0000FF"/>
                <w:szCs w:val="24"/>
              </w:rPr>
            </w:pPr>
            <w:r w:rsidRPr="00C42B88">
              <w:rPr>
                <w:rFonts w:ascii="Arial" w:hAnsi="Arial" w:cs="Arial"/>
                <w:iCs/>
                <w:color w:val="0000FF"/>
                <w:szCs w:val="24"/>
              </w:rPr>
              <w:t xml:space="preserve">Diplôme universitaire (BAC+3 au moins) de technicien </w:t>
            </w:r>
            <w:r w:rsidRPr="00C42B88">
              <w:rPr>
                <w:rFonts w:ascii="Arial" w:hAnsi="Arial" w:cs="Arial"/>
                <w:iCs/>
                <w:color w:val="0000FF"/>
                <w:szCs w:val="24"/>
              </w:rPr>
              <w:lastRenderedPageBreak/>
              <w:t xml:space="preserve">supérieur en topographie </w:t>
            </w:r>
          </w:p>
          <w:p w14:paraId="141840D0" w14:textId="77777777" w:rsidR="00F252AE" w:rsidRPr="00C42B88" w:rsidRDefault="00F252AE" w:rsidP="00564BA1">
            <w:pPr>
              <w:spacing w:before="60" w:after="60"/>
              <w:ind w:left="0" w:firstLine="0"/>
              <w:rPr>
                <w:rFonts w:ascii="Arial" w:hAnsi="Arial" w:cs="Arial"/>
                <w:iCs/>
                <w:color w:val="0000FF"/>
                <w:szCs w:val="24"/>
              </w:rPr>
            </w:pPr>
            <w:r w:rsidRPr="00C42B88">
              <w:rPr>
                <w:rFonts w:ascii="Arial" w:hAnsi="Arial" w:cs="Arial"/>
                <w:iCs/>
                <w:color w:val="0000FF"/>
                <w:szCs w:val="24"/>
              </w:rPr>
              <w:t>Cinq (05) ans d’expérience professionnelle</w:t>
            </w:r>
          </w:p>
        </w:tc>
        <w:tc>
          <w:tcPr>
            <w:tcW w:w="4394" w:type="dxa"/>
            <w:vAlign w:val="center"/>
          </w:tcPr>
          <w:p w14:paraId="017B2869" w14:textId="31DD6F39" w:rsidR="00F252AE" w:rsidRPr="00C42B88" w:rsidRDefault="00F252AE" w:rsidP="00564BA1">
            <w:pPr>
              <w:spacing w:before="60" w:after="60"/>
              <w:ind w:left="0" w:hanging="49"/>
              <w:rPr>
                <w:rFonts w:ascii="Arial" w:hAnsi="Arial" w:cs="Arial"/>
                <w:iCs/>
                <w:color w:val="0000FF"/>
                <w:szCs w:val="24"/>
              </w:rPr>
            </w:pPr>
            <w:r w:rsidRPr="00C42B88">
              <w:rPr>
                <w:rFonts w:ascii="Arial" w:hAnsi="Arial" w:cs="Arial"/>
                <w:iCs/>
                <w:color w:val="0000FF"/>
                <w:szCs w:val="24"/>
              </w:rPr>
              <w:lastRenderedPageBreak/>
              <w:t>Avoir été technicien topographe de deux (02) chantiers de travaux d’assainissement</w:t>
            </w:r>
            <w:r w:rsidR="00813239" w:rsidRPr="00C42B88">
              <w:rPr>
                <w:rFonts w:ascii="Arial" w:hAnsi="Arial" w:cs="Arial"/>
                <w:iCs/>
                <w:color w:val="0000FF"/>
                <w:szCs w:val="24"/>
              </w:rPr>
              <w:t xml:space="preserve"> ou de voirie urbaine</w:t>
            </w:r>
            <w:r w:rsidRPr="00C42B88">
              <w:rPr>
                <w:rFonts w:ascii="Arial" w:hAnsi="Arial" w:cs="Arial"/>
                <w:iCs/>
                <w:color w:val="0000FF"/>
                <w:szCs w:val="24"/>
              </w:rPr>
              <w:t>, lors des cinq (05) dernières années</w:t>
            </w:r>
          </w:p>
        </w:tc>
        <w:tc>
          <w:tcPr>
            <w:tcW w:w="1105" w:type="dxa"/>
            <w:vAlign w:val="center"/>
          </w:tcPr>
          <w:p w14:paraId="6CC9E423" w14:textId="77777777" w:rsidR="00F252AE" w:rsidRPr="00C42B88" w:rsidRDefault="00F252AE" w:rsidP="00564BA1">
            <w:pPr>
              <w:spacing w:before="60" w:after="60"/>
              <w:ind w:left="0" w:hanging="49"/>
              <w:jc w:val="center"/>
              <w:rPr>
                <w:rFonts w:ascii="Arial" w:hAnsi="Arial" w:cs="Arial"/>
                <w:iCs/>
                <w:color w:val="0000FF"/>
                <w:szCs w:val="24"/>
              </w:rPr>
            </w:pPr>
          </w:p>
        </w:tc>
      </w:tr>
    </w:tbl>
    <w:p w14:paraId="6A039428" w14:textId="77777777" w:rsidR="008E4E85" w:rsidRPr="00C42B88" w:rsidRDefault="008E4E85" w:rsidP="008E4E85">
      <w:pPr>
        <w:ind w:left="0" w:firstLine="0"/>
        <w:rPr>
          <w:rFonts w:ascii="Arial" w:hAnsi="Arial" w:cs="Arial"/>
        </w:rPr>
      </w:pPr>
    </w:p>
    <w:p w14:paraId="55F75476" w14:textId="5F86F232" w:rsidR="00DC7470" w:rsidRPr="00C42B88" w:rsidRDefault="000A450A" w:rsidP="00DC7470">
      <w:pPr>
        <w:ind w:left="0" w:firstLine="0"/>
        <w:rPr>
          <w:rFonts w:ascii="Arial" w:hAnsi="Arial" w:cs="Arial"/>
          <w:color w:val="0000FF"/>
          <w:szCs w:val="22"/>
        </w:rPr>
      </w:pPr>
      <w:r w:rsidRPr="00C42B88">
        <w:rPr>
          <w:rFonts w:ascii="Arial" w:hAnsi="Arial" w:cs="Arial"/>
        </w:rPr>
        <w:t xml:space="preserve">Le Soumissionnaire doit fournir les détails concernant le personnel proposé et son expérience en utilisant les formulaires PER 1 et PER 2 de la Section IV, Formulaires de </w:t>
      </w:r>
      <w:r w:rsidR="00C809E3" w:rsidRPr="00C42B88">
        <w:rPr>
          <w:rFonts w:ascii="Arial" w:hAnsi="Arial" w:cs="Arial"/>
        </w:rPr>
        <w:t>soumission.</w:t>
      </w:r>
      <w:r w:rsidR="00C809E3" w:rsidRPr="00C42B88">
        <w:rPr>
          <w:rFonts w:ascii="Arial" w:hAnsi="Arial" w:cs="Arial"/>
          <w:color w:val="0000FF"/>
          <w:szCs w:val="22"/>
        </w:rPr>
        <w:t xml:space="preserve"> Le</w:t>
      </w:r>
      <w:r w:rsidR="00DC7470" w:rsidRPr="00C42B88">
        <w:rPr>
          <w:rFonts w:ascii="Arial" w:hAnsi="Arial" w:cs="Arial"/>
          <w:color w:val="0000FF"/>
          <w:szCs w:val="22"/>
        </w:rPr>
        <w:t xml:space="preserve"> CV du personnel signé et daté par l’intéressé fera foi. Ces documents doivent être rédigés en français. A défaut, ils doivent être traduits en français par un traducteur agréé.</w:t>
      </w:r>
    </w:p>
    <w:p w14:paraId="4367991F" w14:textId="77777777" w:rsidR="00DC7470" w:rsidRPr="00C42B88" w:rsidRDefault="00DC7470" w:rsidP="00DC7470">
      <w:pPr>
        <w:tabs>
          <w:tab w:val="left" w:pos="2952"/>
          <w:tab w:val="left" w:pos="5832"/>
        </w:tabs>
        <w:ind w:left="0" w:firstLine="0"/>
        <w:rPr>
          <w:rFonts w:ascii="Arial" w:hAnsi="Arial" w:cs="Arial"/>
          <w:bCs/>
          <w:color w:val="0000FF"/>
          <w:szCs w:val="22"/>
        </w:rPr>
      </w:pPr>
      <w:r w:rsidRPr="00C42B88">
        <w:rPr>
          <w:rFonts w:ascii="Arial" w:hAnsi="Arial" w:cs="Arial"/>
          <w:bCs/>
          <w:color w:val="0000FF"/>
          <w:szCs w:val="22"/>
        </w:rPr>
        <w:t>Lorsqu’un expert mobilisé n’a pas l’usage courant du français (lire, écrire et parler couramment français), le soumissionnaire devra lui adjoindre un interprète pour faciliter la communication. A cet effet, le soumissionnaire soumettra dans son offre, une liste d’interprètes avec toutes les pièces justificatives appropriées des qualifications de ces interprètes.</w:t>
      </w:r>
    </w:p>
    <w:p w14:paraId="624350DF" w14:textId="77777777" w:rsidR="00D00721" w:rsidRDefault="00D00721" w:rsidP="0016359C">
      <w:pPr>
        <w:ind w:left="0" w:firstLine="0"/>
        <w:rPr>
          <w:rFonts w:ascii="Arial" w:hAnsi="Arial" w:cs="Arial"/>
          <w:b/>
          <w:sz w:val="28"/>
          <w:szCs w:val="28"/>
        </w:rPr>
      </w:pPr>
    </w:p>
    <w:p w14:paraId="3288A90D" w14:textId="5372480F" w:rsidR="000A450A" w:rsidRPr="00C42B88" w:rsidRDefault="0016359C" w:rsidP="0016359C">
      <w:pPr>
        <w:ind w:left="0" w:firstLine="0"/>
        <w:rPr>
          <w:rFonts w:ascii="Arial" w:hAnsi="Arial" w:cs="Arial"/>
          <w:b/>
          <w:sz w:val="28"/>
          <w:szCs w:val="28"/>
        </w:rPr>
      </w:pPr>
      <w:r w:rsidRPr="00C42B88">
        <w:rPr>
          <w:rFonts w:ascii="Arial" w:hAnsi="Arial" w:cs="Arial"/>
          <w:b/>
          <w:sz w:val="28"/>
          <w:szCs w:val="28"/>
        </w:rPr>
        <w:t>5</w:t>
      </w:r>
      <w:r w:rsidR="000A450A" w:rsidRPr="00C42B88">
        <w:rPr>
          <w:rFonts w:ascii="Arial" w:hAnsi="Arial" w:cs="Arial"/>
          <w:b/>
          <w:sz w:val="28"/>
          <w:szCs w:val="28"/>
        </w:rPr>
        <w:tab/>
        <w:t>Matériel</w:t>
      </w:r>
    </w:p>
    <w:p w14:paraId="3FCA152A" w14:textId="4B03C71D" w:rsidR="000A450A" w:rsidRPr="00C42B88" w:rsidRDefault="000A450A" w:rsidP="00F82AAD">
      <w:pPr>
        <w:ind w:left="0" w:firstLine="0"/>
        <w:rPr>
          <w:rFonts w:ascii="Arial" w:hAnsi="Arial" w:cs="Arial"/>
        </w:rPr>
      </w:pPr>
      <w:r w:rsidRPr="00C42B88">
        <w:rPr>
          <w:rFonts w:ascii="Arial" w:hAnsi="Arial" w:cs="Arial"/>
        </w:rPr>
        <w:t>Le Soumissionnaire doit établir qu’il a le matériel clé suivant</w:t>
      </w:r>
      <w:r w:rsidR="005B69F3" w:rsidRPr="00C42B88">
        <w:rPr>
          <w:rFonts w:ascii="Arial" w:hAnsi="Arial" w:cs="Arial"/>
        </w:rPr>
        <w:t> :</w:t>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6520"/>
        <w:gridCol w:w="2268"/>
      </w:tblGrid>
      <w:tr w:rsidR="00D00721" w:rsidRPr="00D00721" w14:paraId="07AB47B3" w14:textId="77777777" w:rsidTr="00944A49">
        <w:trPr>
          <w:trHeight w:val="397"/>
          <w:tblHeader/>
          <w:jc w:val="center"/>
        </w:trPr>
        <w:tc>
          <w:tcPr>
            <w:tcW w:w="874" w:type="dxa"/>
            <w:vAlign w:val="center"/>
          </w:tcPr>
          <w:p w14:paraId="5F6909BB" w14:textId="77777777" w:rsidR="00DC7470" w:rsidRPr="00D00721" w:rsidRDefault="00DC7470" w:rsidP="001A36AA">
            <w:pPr>
              <w:spacing w:after="0"/>
              <w:rPr>
                <w:rFonts w:ascii="Arial" w:hAnsi="Arial" w:cs="Arial"/>
                <w:b/>
                <w:bCs/>
                <w:color w:val="0000FF"/>
              </w:rPr>
            </w:pPr>
            <w:r w:rsidRPr="00D00721">
              <w:rPr>
                <w:rFonts w:ascii="Arial" w:hAnsi="Arial" w:cs="Arial"/>
                <w:b/>
                <w:bCs/>
                <w:color w:val="0000FF"/>
              </w:rPr>
              <w:t>No.</w:t>
            </w:r>
          </w:p>
        </w:tc>
        <w:tc>
          <w:tcPr>
            <w:tcW w:w="6520" w:type="dxa"/>
            <w:vAlign w:val="center"/>
          </w:tcPr>
          <w:p w14:paraId="5BA72AB1" w14:textId="77777777" w:rsidR="00DC7470" w:rsidRPr="00D00721" w:rsidRDefault="00DC7470" w:rsidP="001A36AA">
            <w:pPr>
              <w:spacing w:after="0"/>
              <w:rPr>
                <w:rFonts w:ascii="Arial" w:hAnsi="Arial" w:cs="Arial"/>
                <w:b/>
                <w:bCs/>
                <w:color w:val="0000FF"/>
              </w:rPr>
            </w:pPr>
            <w:r w:rsidRPr="00D00721">
              <w:rPr>
                <w:rFonts w:ascii="Arial" w:hAnsi="Arial" w:cs="Arial"/>
                <w:b/>
                <w:bCs/>
                <w:color w:val="0000FF"/>
              </w:rPr>
              <w:t xml:space="preserve">Type et caractéristiques du matériel </w:t>
            </w:r>
          </w:p>
        </w:tc>
        <w:tc>
          <w:tcPr>
            <w:tcW w:w="2268" w:type="dxa"/>
            <w:vAlign w:val="center"/>
          </w:tcPr>
          <w:p w14:paraId="371DA763" w14:textId="77777777" w:rsidR="00DC7470" w:rsidRPr="00D00721" w:rsidRDefault="00DC7470" w:rsidP="001A36AA">
            <w:pPr>
              <w:spacing w:after="0"/>
              <w:rPr>
                <w:rFonts w:ascii="Arial" w:hAnsi="Arial" w:cs="Arial"/>
                <w:b/>
                <w:bCs/>
                <w:color w:val="0000FF"/>
              </w:rPr>
            </w:pPr>
            <w:r w:rsidRPr="00D00721">
              <w:rPr>
                <w:rFonts w:ascii="Arial" w:hAnsi="Arial" w:cs="Arial"/>
                <w:b/>
                <w:bCs/>
                <w:color w:val="0000FF"/>
              </w:rPr>
              <w:t>Nbre minimum requis</w:t>
            </w:r>
          </w:p>
        </w:tc>
      </w:tr>
      <w:tr w:rsidR="00DC7470" w:rsidRPr="00D00721" w14:paraId="4B4BCBC9" w14:textId="77777777" w:rsidTr="00944A49">
        <w:trPr>
          <w:trHeight w:val="397"/>
          <w:jc w:val="center"/>
        </w:trPr>
        <w:tc>
          <w:tcPr>
            <w:tcW w:w="874" w:type="dxa"/>
            <w:vAlign w:val="center"/>
          </w:tcPr>
          <w:p w14:paraId="50EA637C" w14:textId="77777777" w:rsidR="00DC7470" w:rsidRPr="00D00721" w:rsidRDefault="00DC7470" w:rsidP="001A36AA">
            <w:pPr>
              <w:tabs>
                <w:tab w:val="left" w:pos="432"/>
                <w:tab w:val="left" w:pos="2952"/>
                <w:tab w:val="left" w:pos="5832"/>
              </w:tabs>
              <w:spacing w:after="0"/>
              <w:jc w:val="center"/>
              <w:rPr>
                <w:rFonts w:ascii="Arial" w:hAnsi="Arial" w:cs="Arial"/>
                <w:b/>
                <w:color w:val="0000FF"/>
              </w:rPr>
            </w:pPr>
            <w:r w:rsidRPr="00D00721">
              <w:rPr>
                <w:rFonts w:ascii="Arial" w:hAnsi="Arial" w:cs="Arial"/>
                <w:b/>
                <w:color w:val="0000FF"/>
              </w:rPr>
              <w:t>1</w:t>
            </w:r>
          </w:p>
        </w:tc>
        <w:tc>
          <w:tcPr>
            <w:tcW w:w="6520" w:type="dxa"/>
            <w:vAlign w:val="center"/>
          </w:tcPr>
          <w:p w14:paraId="4AF7747F" w14:textId="08F3411E" w:rsidR="00DC7470" w:rsidRPr="00D00721" w:rsidRDefault="00DC7470" w:rsidP="001A36AA">
            <w:pPr>
              <w:tabs>
                <w:tab w:val="left" w:pos="432"/>
                <w:tab w:val="left" w:pos="2952"/>
                <w:tab w:val="left" w:pos="5832"/>
              </w:tabs>
              <w:spacing w:after="0"/>
              <w:rPr>
                <w:rFonts w:ascii="Arial" w:hAnsi="Arial" w:cs="Arial"/>
                <w:b/>
                <w:color w:val="0000FF"/>
              </w:rPr>
            </w:pPr>
            <w:r w:rsidRPr="00D00721">
              <w:rPr>
                <w:rFonts w:ascii="Arial" w:hAnsi="Arial" w:cs="Arial"/>
                <w:b/>
                <w:color w:val="0000FF"/>
              </w:rPr>
              <w:t xml:space="preserve">Pelle mécanique / Pelle </w:t>
            </w:r>
            <w:r w:rsidR="001323F1">
              <w:rPr>
                <w:rFonts w:ascii="Arial" w:hAnsi="Arial" w:cs="Arial"/>
                <w:b/>
                <w:color w:val="0000FF"/>
              </w:rPr>
              <w:t>amphibie</w:t>
            </w:r>
            <w:r w:rsidR="001323F1" w:rsidRPr="00D00721">
              <w:rPr>
                <w:rFonts w:ascii="Arial" w:hAnsi="Arial" w:cs="Arial"/>
                <w:b/>
                <w:color w:val="0000FF"/>
              </w:rPr>
              <w:t xml:space="preserve"> </w:t>
            </w:r>
            <w:r w:rsidRPr="00D00721">
              <w:rPr>
                <w:rFonts w:ascii="Arial" w:hAnsi="Arial" w:cs="Arial"/>
                <w:b/>
                <w:color w:val="0000FF"/>
              </w:rPr>
              <w:t>20T/140 CV Sur pneus</w:t>
            </w:r>
          </w:p>
        </w:tc>
        <w:tc>
          <w:tcPr>
            <w:tcW w:w="2268" w:type="dxa"/>
            <w:vAlign w:val="center"/>
          </w:tcPr>
          <w:p w14:paraId="123D0DEC" w14:textId="77777777" w:rsidR="00DC7470" w:rsidRPr="00D00721" w:rsidRDefault="00DC7470" w:rsidP="001A36AA">
            <w:pPr>
              <w:tabs>
                <w:tab w:val="left" w:pos="432"/>
                <w:tab w:val="left" w:pos="2952"/>
                <w:tab w:val="left" w:pos="5832"/>
              </w:tabs>
              <w:spacing w:after="0"/>
              <w:jc w:val="center"/>
              <w:rPr>
                <w:rFonts w:ascii="Arial" w:hAnsi="Arial" w:cs="Arial"/>
                <w:b/>
                <w:color w:val="0000FF"/>
              </w:rPr>
            </w:pPr>
            <w:r w:rsidRPr="00D00721">
              <w:rPr>
                <w:rFonts w:ascii="Arial" w:hAnsi="Arial" w:cs="Arial"/>
                <w:b/>
                <w:color w:val="0000FF"/>
              </w:rPr>
              <w:t>02</w:t>
            </w:r>
          </w:p>
        </w:tc>
      </w:tr>
      <w:tr w:rsidR="00DC7470" w:rsidRPr="00D00721" w14:paraId="1481C989" w14:textId="77777777" w:rsidTr="00944A49">
        <w:trPr>
          <w:trHeight w:val="397"/>
          <w:jc w:val="center"/>
        </w:trPr>
        <w:tc>
          <w:tcPr>
            <w:tcW w:w="874" w:type="dxa"/>
            <w:vAlign w:val="center"/>
          </w:tcPr>
          <w:p w14:paraId="35D5A893" w14:textId="77777777" w:rsidR="00DC7470" w:rsidRPr="00D00721" w:rsidRDefault="00DC7470" w:rsidP="001A36AA">
            <w:pPr>
              <w:tabs>
                <w:tab w:val="left" w:pos="432"/>
                <w:tab w:val="left" w:pos="2952"/>
                <w:tab w:val="left" w:pos="5832"/>
              </w:tabs>
              <w:spacing w:after="0"/>
              <w:jc w:val="center"/>
              <w:rPr>
                <w:rFonts w:ascii="Arial" w:hAnsi="Arial" w:cs="Arial"/>
                <w:b/>
                <w:color w:val="0000FF"/>
              </w:rPr>
            </w:pPr>
            <w:r w:rsidRPr="00D00721">
              <w:rPr>
                <w:rFonts w:ascii="Arial" w:hAnsi="Arial" w:cs="Arial"/>
                <w:b/>
                <w:color w:val="0000FF"/>
              </w:rPr>
              <w:t>2</w:t>
            </w:r>
          </w:p>
        </w:tc>
        <w:tc>
          <w:tcPr>
            <w:tcW w:w="6520" w:type="dxa"/>
            <w:vAlign w:val="center"/>
          </w:tcPr>
          <w:p w14:paraId="60B0DEF9" w14:textId="19265A0B" w:rsidR="00DC7470" w:rsidRPr="00D00721" w:rsidRDefault="00DC7470" w:rsidP="001A36AA">
            <w:pPr>
              <w:tabs>
                <w:tab w:val="left" w:pos="432"/>
                <w:tab w:val="left" w:pos="2952"/>
                <w:tab w:val="left" w:pos="5832"/>
              </w:tabs>
              <w:spacing w:after="0"/>
              <w:rPr>
                <w:rFonts w:ascii="Arial" w:hAnsi="Arial" w:cs="Arial"/>
                <w:b/>
                <w:color w:val="0000FF"/>
              </w:rPr>
            </w:pPr>
            <w:r w:rsidRPr="00D00721">
              <w:rPr>
                <w:rFonts w:ascii="Arial" w:hAnsi="Arial" w:cs="Arial"/>
                <w:b/>
                <w:color w:val="0000FF"/>
              </w:rPr>
              <w:t xml:space="preserve">Pelle mécanique / Pelle </w:t>
            </w:r>
            <w:r w:rsidR="001323F1">
              <w:rPr>
                <w:rFonts w:ascii="Arial" w:hAnsi="Arial" w:cs="Arial"/>
                <w:b/>
                <w:color w:val="0000FF"/>
              </w:rPr>
              <w:t>amphibie</w:t>
            </w:r>
            <w:r w:rsidR="001323F1" w:rsidRPr="00D00721">
              <w:rPr>
                <w:rFonts w:ascii="Arial" w:hAnsi="Arial" w:cs="Arial"/>
                <w:b/>
                <w:color w:val="0000FF"/>
              </w:rPr>
              <w:t xml:space="preserve"> </w:t>
            </w:r>
            <w:r w:rsidRPr="00D00721">
              <w:rPr>
                <w:rFonts w:ascii="Arial" w:hAnsi="Arial" w:cs="Arial"/>
                <w:b/>
                <w:color w:val="0000FF"/>
              </w:rPr>
              <w:t>20T/140 CV Sur chenilles.</w:t>
            </w:r>
          </w:p>
        </w:tc>
        <w:tc>
          <w:tcPr>
            <w:tcW w:w="2268" w:type="dxa"/>
            <w:vAlign w:val="center"/>
          </w:tcPr>
          <w:p w14:paraId="7C66F2E9" w14:textId="77777777" w:rsidR="00DC7470" w:rsidRPr="00D00721" w:rsidRDefault="00DC7470" w:rsidP="001A36AA">
            <w:pPr>
              <w:tabs>
                <w:tab w:val="left" w:pos="432"/>
                <w:tab w:val="left" w:pos="2952"/>
                <w:tab w:val="left" w:pos="5832"/>
              </w:tabs>
              <w:spacing w:after="0"/>
              <w:jc w:val="center"/>
              <w:rPr>
                <w:rFonts w:ascii="Arial" w:hAnsi="Arial" w:cs="Arial"/>
                <w:b/>
                <w:color w:val="0000FF"/>
              </w:rPr>
            </w:pPr>
            <w:r w:rsidRPr="00D00721">
              <w:rPr>
                <w:rFonts w:ascii="Arial" w:hAnsi="Arial" w:cs="Arial"/>
                <w:b/>
                <w:color w:val="0000FF"/>
              </w:rPr>
              <w:t>02</w:t>
            </w:r>
          </w:p>
        </w:tc>
      </w:tr>
      <w:tr w:rsidR="00DC7470" w:rsidRPr="00D00721" w14:paraId="11B75A25" w14:textId="77777777" w:rsidTr="00944A49">
        <w:trPr>
          <w:trHeight w:val="397"/>
          <w:jc w:val="center"/>
        </w:trPr>
        <w:tc>
          <w:tcPr>
            <w:tcW w:w="874" w:type="dxa"/>
            <w:vAlign w:val="center"/>
          </w:tcPr>
          <w:p w14:paraId="521D4E08" w14:textId="77777777" w:rsidR="00DC7470" w:rsidRPr="00D00721" w:rsidRDefault="00DC7470" w:rsidP="001A36AA">
            <w:pPr>
              <w:tabs>
                <w:tab w:val="left" w:pos="432"/>
                <w:tab w:val="left" w:pos="2952"/>
                <w:tab w:val="left" w:pos="5832"/>
              </w:tabs>
              <w:spacing w:after="0"/>
              <w:jc w:val="center"/>
              <w:rPr>
                <w:rFonts w:ascii="Arial" w:hAnsi="Arial" w:cs="Arial"/>
                <w:b/>
                <w:color w:val="0000FF"/>
              </w:rPr>
            </w:pPr>
            <w:r w:rsidRPr="00D00721">
              <w:rPr>
                <w:rFonts w:ascii="Arial" w:hAnsi="Arial" w:cs="Arial"/>
                <w:b/>
                <w:color w:val="0000FF"/>
              </w:rPr>
              <w:t>3</w:t>
            </w:r>
          </w:p>
        </w:tc>
        <w:tc>
          <w:tcPr>
            <w:tcW w:w="6520" w:type="dxa"/>
            <w:vAlign w:val="center"/>
          </w:tcPr>
          <w:p w14:paraId="49476AC3" w14:textId="77777777" w:rsidR="00DC7470" w:rsidRPr="00D00721" w:rsidRDefault="00DC7470" w:rsidP="001A36AA">
            <w:pPr>
              <w:tabs>
                <w:tab w:val="left" w:pos="432"/>
                <w:tab w:val="left" w:pos="2952"/>
                <w:tab w:val="left" w:pos="5832"/>
              </w:tabs>
              <w:spacing w:after="0"/>
              <w:rPr>
                <w:rFonts w:ascii="Arial" w:hAnsi="Arial" w:cs="Arial"/>
                <w:b/>
                <w:color w:val="0000FF"/>
              </w:rPr>
            </w:pPr>
            <w:r w:rsidRPr="00D00721">
              <w:rPr>
                <w:rFonts w:ascii="Arial" w:hAnsi="Arial" w:cs="Arial"/>
                <w:b/>
                <w:color w:val="0000FF"/>
              </w:rPr>
              <w:t>Tractopelle</w:t>
            </w:r>
          </w:p>
        </w:tc>
        <w:tc>
          <w:tcPr>
            <w:tcW w:w="2268" w:type="dxa"/>
            <w:vAlign w:val="center"/>
          </w:tcPr>
          <w:p w14:paraId="53D79D38" w14:textId="77777777" w:rsidR="00DC7470" w:rsidRPr="00D00721" w:rsidRDefault="00DC7470" w:rsidP="001A36AA">
            <w:pPr>
              <w:tabs>
                <w:tab w:val="left" w:pos="432"/>
                <w:tab w:val="left" w:pos="2952"/>
                <w:tab w:val="left" w:pos="5832"/>
              </w:tabs>
              <w:spacing w:after="0"/>
              <w:jc w:val="center"/>
              <w:rPr>
                <w:rFonts w:ascii="Arial" w:hAnsi="Arial" w:cs="Arial"/>
                <w:b/>
                <w:color w:val="0000FF"/>
              </w:rPr>
            </w:pPr>
            <w:r w:rsidRPr="00D00721">
              <w:rPr>
                <w:rFonts w:ascii="Arial" w:hAnsi="Arial" w:cs="Arial"/>
                <w:b/>
                <w:color w:val="0000FF"/>
              </w:rPr>
              <w:t>03</w:t>
            </w:r>
          </w:p>
        </w:tc>
      </w:tr>
      <w:tr w:rsidR="00DC7470" w:rsidRPr="00D00721" w14:paraId="46EE2D6D" w14:textId="77777777" w:rsidTr="00944A49">
        <w:trPr>
          <w:trHeight w:val="397"/>
          <w:jc w:val="center"/>
        </w:trPr>
        <w:tc>
          <w:tcPr>
            <w:tcW w:w="874" w:type="dxa"/>
            <w:vAlign w:val="center"/>
          </w:tcPr>
          <w:p w14:paraId="4209E707"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4</w:t>
            </w:r>
          </w:p>
        </w:tc>
        <w:tc>
          <w:tcPr>
            <w:tcW w:w="6520" w:type="dxa"/>
            <w:vAlign w:val="center"/>
          </w:tcPr>
          <w:p w14:paraId="10F0CA1E" w14:textId="77777777" w:rsidR="00DC7470" w:rsidRPr="00D00721" w:rsidRDefault="00DC7470" w:rsidP="001A36AA">
            <w:pPr>
              <w:tabs>
                <w:tab w:val="left" w:pos="432"/>
                <w:tab w:val="left" w:pos="2952"/>
                <w:tab w:val="left" w:pos="5832"/>
              </w:tabs>
              <w:spacing w:after="0"/>
              <w:rPr>
                <w:rFonts w:ascii="Arial" w:hAnsi="Arial" w:cs="Arial"/>
                <w:color w:val="0000FF"/>
              </w:rPr>
            </w:pPr>
            <w:r w:rsidRPr="00D00721">
              <w:rPr>
                <w:rFonts w:ascii="Arial" w:hAnsi="Arial" w:cs="Arial"/>
                <w:color w:val="0000FF"/>
              </w:rPr>
              <w:t xml:space="preserve">Bull (D6) </w:t>
            </w:r>
          </w:p>
        </w:tc>
        <w:tc>
          <w:tcPr>
            <w:tcW w:w="2268" w:type="dxa"/>
            <w:vAlign w:val="center"/>
          </w:tcPr>
          <w:p w14:paraId="00869AD2" w14:textId="6F5918F5"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0</w:t>
            </w:r>
            <w:r w:rsidR="001323F1">
              <w:rPr>
                <w:rFonts w:ascii="Arial" w:hAnsi="Arial" w:cs="Arial"/>
                <w:color w:val="0000FF"/>
              </w:rPr>
              <w:t>2</w:t>
            </w:r>
          </w:p>
        </w:tc>
      </w:tr>
      <w:tr w:rsidR="00DC7470" w:rsidRPr="00D00721" w14:paraId="2299951B" w14:textId="77777777" w:rsidTr="00944A49">
        <w:trPr>
          <w:trHeight w:val="397"/>
          <w:jc w:val="center"/>
        </w:trPr>
        <w:tc>
          <w:tcPr>
            <w:tcW w:w="874" w:type="dxa"/>
            <w:vAlign w:val="center"/>
          </w:tcPr>
          <w:p w14:paraId="3A517ED9"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5</w:t>
            </w:r>
          </w:p>
        </w:tc>
        <w:tc>
          <w:tcPr>
            <w:tcW w:w="6520" w:type="dxa"/>
            <w:vAlign w:val="center"/>
          </w:tcPr>
          <w:p w14:paraId="637C1E60" w14:textId="77777777" w:rsidR="00DC7470" w:rsidRPr="00D00721" w:rsidRDefault="00DC7470" w:rsidP="001A36AA">
            <w:pPr>
              <w:tabs>
                <w:tab w:val="left" w:pos="432"/>
                <w:tab w:val="left" w:pos="2952"/>
                <w:tab w:val="left" w:pos="5832"/>
              </w:tabs>
              <w:spacing w:after="0"/>
              <w:rPr>
                <w:rFonts w:ascii="Arial" w:hAnsi="Arial" w:cs="Arial"/>
                <w:color w:val="0000FF"/>
              </w:rPr>
            </w:pPr>
            <w:r w:rsidRPr="00D00721">
              <w:rPr>
                <w:rFonts w:ascii="Arial" w:hAnsi="Arial" w:cs="Arial"/>
                <w:color w:val="0000FF"/>
              </w:rPr>
              <w:t xml:space="preserve">Bétonnières ou auto bétonneuse de capacité minimale </w:t>
            </w:r>
            <w:proofErr w:type="gramStart"/>
            <w:r w:rsidRPr="00D00721">
              <w:rPr>
                <w:rFonts w:ascii="Arial" w:hAnsi="Arial" w:cs="Arial"/>
                <w:color w:val="0000FF"/>
              </w:rPr>
              <w:t>de  1</w:t>
            </w:r>
            <w:proofErr w:type="gramEnd"/>
            <w:r w:rsidRPr="00D00721">
              <w:rPr>
                <w:rFonts w:ascii="Arial" w:hAnsi="Arial" w:cs="Arial"/>
                <w:color w:val="0000FF"/>
              </w:rPr>
              <w:t xml:space="preserve"> m</w:t>
            </w:r>
            <w:r w:rsidRPr="00D00721">
              <w:rPr>
                <w:rFonts w:ascii="Arial" w:hAnsi="Arial" w:cs="Arial"/>
                <w:color w:val="0000FF"/>
                <w:vertAlign w:val="superscript"/>
              </w:rPr>
              <w:t>3</w:t>
            </w:r>
          </w:p>
        </w:tc>
        <w:tc>
          <w:tcPr>
            <w:tcW w:w="2268" w:type="dxa"/>
            <w:vAlign w:val="center"/>
          </w:tcPr>
          <w:p w14:paraId="2BA63705"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03</w:t>
            </w:r>
          </w:p>
        </w:tc>
      </w:tr>
      <w:tr w:rsidR="00DC7470" w:rsidRPr="00D00721" w14:paraId="7B4E2FEF" w14:textId="77777777" w:rsidTr="00944A49">
        <w:trPr>
          <w:trHeight w:val="397"/>
          <w:jc w:val="center"/>
        </w:trPr>
        <w:tc>
          <w:tcPr>
            <w:tcW w:w="874" w:type="dxa"/>
            <w:vAlign w:val="center"/>
          </w:tcPr>
          <w:p w14:paraId="78FA01ED"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6</w:t>
            </w:r>
          </w:p>
        </w:tc>
        <w:tc>
          <w:tcPr>
            <w:tcW w:w="6520" w:type="dxa"/>
            <w:vAlign w:val="center"/>
          </w:tcPr>
          <w:p w14:paraId="2A28C820" w14:textId="77777777" w:rsidR="00DC7470" w:rsidRPr="00D00721" w:rsidRDefault="00DC7470" w:rsidP="001A36AA">
            <w:pPr>
              <w:tabs>
                <w:tab w:val="left" w:pos="432"/>
                <w:tab w:val="left" w:pos="2952"/>
                <w:tab w:val="left" w:pos="5832"/>
              </w:tabs>
              <w:spacing w:after="0"/>
              <w:rPr>
                <w:rFonts w:ascii="Arial" w:hAnsi="Arial" w:cs="Arial"/>
                <w:color w:val="0000FF"/>
              </w:rPr>
            </w:pPr>
            <w:r w:rsidRPr="00D00721">
              <w:rPr>
                <w:rFonts w:ascii="Arial" w:hAnsi="Arial" w:cs="Arial"/>
                <w:color w:val="0000FF"/>
              </w:rPr>
              <w:t>Camion Grue mobile avec une flèche minimum de 15 m</w:t>
            </w:r>
          </w:p>
        </w:tc>
        <w:tc>
          <w:tcPr>
            <w:tcW w:w="2268" w:type="dxa"/>
            <w:vAlign w:val="center"/>
          </w:tcPr>
          <w:p w14:paraId="7992442B"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02</w:t>
            </w:r>
          </w:p>
        </w:tc>
      </w:tr>
      <w:tr w:rsidR="00DC7470" w:rsidRPr="00D00721" w14:paraId="1BE9BD89" w14:textId="77777777" w:rsidTr="00944A49">
        <w:trPr>
          <w:trHeight w:val="397"/>
          <w:jc w:val="center"/>
        </w:trPr>
        <w:tc>
          <w:tcPr>
            <w:tcW w:w="874" w:type="dxa"/>
            <w:vAlign w:val="center"/>
          </w:tcPr>
          <w:p w14:paraId="0191F005"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7</w:t>
            </w:r>
          </w:p>
        </w:tc>
        <w:tc>
          <w:tcPr>
            <w:tcW w:w="6520" w:type="dxa"/>
            <w:vAlign w:val="center"/>
          </w:tcPr>
          <w:p w14:paraId="56B19D99" w14:textId="77777777" w:rsidR="00DC7470" w:rsidRPr="00D00721" w:rsidRDefault="00DC7470" w:rsidP="001A36AA">
            <w:pPr>
              <w:tabs>
                <w:tab w:val="left" w:pos="432"/>
                <w:tab w:val="left" w:pos="2952"/>
                <w:tab w:val="left" w:pos="5832"/>
              </w:tabs>
              <w:spacing w:after="0"/>
              <w:rPr>
                <w:rFonts w:ascii="Arial" w:hAnsi="Arial" w:cs="Arial"/>
                <w:color w:val="0000FF"/>
              </w:rPr>
            </w:pPr>
            <w:r w:rsidRPr="00D00721">
              <w:rPr>
                <w:rFonts w:ascii="Arial" w:hAnsi="Arial" w:cs="Arial"/>
                <w:color w:val="0000FF"/>
              </w:rPr>
              <w:t>Camions bennes 15 à 25 Tonnes</w:t>
            </w:r>
          </w:p>
        </w:tc>
        <w:tc>
          <w:tcPr>
            <w:tcW w:w="2268" w:type="dxa"/>
            <w:vAlign w:val="center"/>
          </w:tcPr>
          <w:p w14:paraId="76F7CFBF"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05</w:t>
            </w:r>
          </w:p>
        </w:tc>
      </w:tr>
      <w:tr w:rsidR="00DC7470" w:rsidRPr="00D00721" w14:paraId="0465F670" w14:textId="77777777" w:rsidTr="00944A49">
        <w:trPr>
          <w:trHeight w:val="397"/>
          <w:jc w:val="center"/>
        </w:trPr>
        <w:tc>
          <w:tcPr>
            <w:tcW w:w="874" w:type="dxa"/>
            <w:vAlign w:val="center"/>
          </w:tcPr>
          <w:p w14:paraId="71190104"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8</w:t>
            </w:r>
          </w:p>
        </w:tc>
        <w:tc>
          <w:tcPr>
            <w:tcW w:w="6520" w:type="dxa"/>
            <w:vAlign w:val="center"/>
          </w:tcPr>
          <w:p w14:paraId="6748E4E5" w14:textId="77777777" w:rsidR="00DC7470" w:rsidRPr="00D00721" w:rsidRDefault="00DC7470" w:rsidP="001A36AA">
            <w:pPr>
              <w:tabs>
                <w:tab w:val="left" w:pos="432"/>
                <w:tab w:val="left" w:pos="2952"/>
                <w:tab w:val="left" w:pos="5832"/>
              </w:tabs>
              <w:spacing w:after="0"/>
              <w:rPr>
                <w:rFonts w:ascii="Arial" w:hAnsi="Arial" w:cs="Arial"/>
                <w:color w:val="0000FF"/>
              </w:rPr>
            </w:pPr>
            <w:r w:rsidRPr="00D00721">
              <w:rPr>
                <w:rFonts w:ascii="Arial" w:hAnsi="Arial" w:cs="Arial"/>
                <w:color w:val="0000FF"/>
              </w:rPr>
              <w:t>Chargeur</w:t>
            </w:r>
          </w:p>
        </w:tc>
        <w:tc>
          <w:tcPr>
            <w:tcW w:w="2268" w:type="dxa"/>
            <w:vAlign w:val="center"/>
          </w:tcPr>
          <w:p w14:paraId="72821B80"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03</w:t>
            </w:r>
          </w:p>
        </w:tc>
      </w:tr>
      <w:tr w:rsidR="00DC7470" w:rsidRPr="00D00721" w14:paraId="34D2E044" w14:textId="77777777" w:rsidTr="00944A49">
        <w:trPr>
          <w:trHeight w:val="397"/>
          <w:jc w:val="center"/>
        </w:trPr>
        <w:tc>
          <w:tcPr>
            <w:tcW w:w="874" w:type="dxa"/>
            <w:vAlign w:val="center"/>
          </w:tcPr>
          <w:p w14:paraId="56ABE0C2"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9</w:t>
            </w:r>
          </w:p>
        </w:tc>
        <w:tc>
          <w:tcPr>
            <w:tcW w:w="6520" w:type="dxa"/>
            <w:vAlign w:val="center"/>
          </w:tcPr>
          <w:p w14:paraId="1ADA438D" w14:textId="77777777" w:rsidR="00DC7470" w:rsidRPr="00D00721" w:rsidRDefault="00DC7470" w:rsidP="001A36AA">
            <w:pPr>
              <w:tabs>
                <w:tab w:val="left" w:pos="432"/>
                <w:tab w:val="left" w:pos="2952"/>
                <w:tab w:val="left" w:pos="5832"/>
              </w:tabs>
              <w:spacing w:after="0"/>
              <w:rPr>
                <w:rFonts w:ascii="Arial" w:hAnsi="Arial" w:cs="Arial"/>
                <w:color w:val="0000FF"/>
              </w:rPr>
            </w:pPr>
            <w:r w:rsidRPr="00D00721">
              <w:rPr>
                <w:rFonts w:ascii="Arial" w:hAnsi="Arial" w:cs="Arial"/>
                <w:color w:val="0000FF"/>
              </w:rPr>
              <w:t xml:space="preserve">Pompe d’épuisement de débit supérieure ou égale à </w:t>
            </w:r>
            <w:proofErr w:type="gramStart"/>
            <w:r w:rsidRPr="00D00721">
              <w:rPr>
                <w:rFonts w:ascii="Arial" w:hAnsi="Arial" w:cs="Arial"/>
                <w:color w:val="0000FF"/>
              </w:rPr>
              <w:t>200  m</w:t>
            </w:r>
            <w:proofErr w:type="gramEnd"/>
            <w:r w:rsidRPr="00D00721">
              <w:rPr>
                <w:rFonts w:ascii="Arial" w:hAnsi="Arial" w:cs="Arial"/>
                <w:color w:val="0000FF"/>
              </w:rPr>
              <w:t>3/h</w:t>
            </w:r>
          </w:p>
        </w:tc>
        <w:tc>
          <w:tcPr>
            <w:tcW w:w="2268" w:type="dxa"/>
            <w:vAlign w:val="center"/>
          </w:tcPr>
          <w:p w14:paraId="425E403B"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03</w:t>
            </w:r>
          </w:p>
        </w:tc>
      </w:tr>
      <w:tr w:rsidR="00DC7470" w:rsidRPr="00D00721" w14:paraId="1ABF7A16" w14:textId="77777777" w:rsidTr="00944A49">
        <w:trPr>
          <w:trHeight w:val="397"/>
          <w:jc w:val="center"/>
        </w:trPr>
        <w:tc>
          <w:tcPr>
            <w:tcW w:w="874" w:type="dxa"/>
            <w:vAlign w:val="center"/>
          </w:tcPr>
          <w:p w14:paraId="18F25976" w14:textId="77777777" w:rsidR="00DC7470" w:rsidRPr="00D00721" w:rsidRDefault="00DC7470" w:rsidP="001A36AA">
            <w:pPr>
              <w:tabs>
                <w:tab w:val="left" w:pos="432"/>
                <w:tab w:val="left" w:pos="2952"/>
                <w:tab w:val="left" w:pos="5832"/>
              </w:tabs>
              <w:spacing w:after="0"/>
              <w:jc w:val="center"/>
              <w:rPr>
                <w:rFonts w:ascii="Arial" w:hAnsi="Arial" w:cs="Arial"/>
                <w:bCs/>
                <w:color w:val="0000FF"/>
              </w:rPr>
            </w:pPr>
            <w:r w:rsidRPr="00D00721">
              <w:rPr>
                <w:rFonts w:ascii="Arial" w:hAnsi="Arial" w:cs="Arial"/>
                <w:bCs/>
                <w:color w:val="0000FF"/>
              </w:rPr>
              <w:t>10</w:t>
            </w:r>
          </w:p>
        </w:tc>
        <w:tc>
          <w:tcPr>
            <w:tcW w:w="6520" w:type="dxa"/>
            <w:vAlign w:val="center"/>
          </w:tcPr>
          <w:p w14:paraId="245EC5A8" w14:textId="77777777" w:rsidR="00DC7470" w:rsidRPr="00D00721" w:rsidRDefault="00DC7470" w:rsidP="001A36AA">
            <w:pPr>
              <w:tabs>
                <w:tab w:val="left" w:pos="432"/>
                <w:tab w:val="left" w:pos="2952"/>
                <w:tab w:val="left" w:pos="5832"/>
              </w:tabs>
              <w:spacing w:after="0"/>
              <w:rPr>
                <w:rFonts w:ascii="Arial" w:hAnsi="Arial" w:cs="Arial"/>
                <w:bCs/>
                <w:color w:val="0000FF"/>
                <w:highlight w:val="yellow"/>
              </w:rPr>
            </w:pPr>
            <w:r w:rsidRPr="00D00721">
              <w:rPr>
                <w:rFonts w:ascii="Arial" w:hAnsi="Arial" w:cs="Arial"/>
                <w:bCs/>
                <w:color w:val="0000FF"/>
              </w:rPr>
              <w:t>Ensembles de rabattement de nappe à deux lignes 30 m d’un débit de 200 m3/heure avec des pointes filtrantes.</w:t>
            </w:r>
          </w:p>
        </w:tc>
        <w:tc>
          <w:tcPr>
            <w:tcW w:w="2268" w:type="dxa"/>
            <w:vAlign w:val="center"/>
          </w:tcPr>
          <w:p w14:paraId="62D183F0" w14:textId="77777777" w:rsidR="00DC7470" w:rsidRPr="00D00721" w:rsidRDefault="00DC7470" w:rsidP="001A36AA">
            <w:pPr>
              <w:tabs>
                <w:tab w:val="left" w:pos="432"/>
                <w:tab w:val="left" w:pos="2952"/>
                <w:tab w:val="left" w:pos="5832"/>
              </w:tabs>
              <w:spacing w:after="0"/>
              <w:jc w:val="center"/>
              <w:rPr>
                <w:rFonts w:ascii="Arial" w:hAnsi="Arial" w:cs="Arial"/>
                <w:bCs/>
                <w:color w:val="0000FF"/>
              </w:rPr>
            </w:pPr>
            <w:r w:rsidRPr="00D00721">
              <w:rPr>
                <w:rFonts w:ascii="Arial" w:hAnsi="Arial" w:cs="Arial"/>
                <w:bCs/>
                <w:color w:val="0000FF"/>
              </w:rPr>
              <w:t>02</w:t>
            </w:r>
          </w:p>
        </w:tc>
      </w:tr>
      <w:tr w:rsidR="00DC7470" w:rsidRPr="00D00721" w14:paraId="633DCD57" w14:textId="77777777" w:rsidTr="00944A49">
        <w:trPr>
          <w:trHeight w:val="397"/>
          <w:jc w:val="center"/>
        </w:trPr>
        <w:tc>
          <w:tcPr>
            <w:tcW w:w="874" w:type="dxa"/>
            <w:vAlign w:val="center"/>
          </w:tcPr>
          <w:p w14:paraId="3EBB670C"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11</w:t>
            </w:r>
          </w:p>
        </w:tc>
        <w:tc>
          <w:tcPr>
            <w:tcW w:w="6520" w:type="dxa"/>
            <w:vAlign w:val="center"/>
          </w:tcPr>
          <w:p w14:paraId="366D1505" w14:textId="77777777" w:rsidR="00DC7470" w:rsidRPr="00D00721" w:rsidRDefault="00DC7470" w:rsidP="001A36AA">
            <w:pPr>
              <w:tabs>
                <w:tab w:val="left" w:pos="432"/>
                <w:tab w:val="left" w:pos="2952"/>
                <w:tab w:val="left" w:pos="5832"/>
              </w:tabs>
              <w:spacing w:after="0"/>
              <w:rPr>
                <w:rFonts w:ascii="Arial" w:hAnsi="Arial" w:cs="Arial"/>
                <w:color w:val="0000FF"/>
              </w:rPr>
            </w:pPr>
            <w:r w:rsidRPr="00D00721">
              <w:rPr>
                <w:rFonts w:ascii="Arial" w:hAnsi="Arial" w:cs="Arial"/>
                <w:color w:val="0000FF"/>
              </w:rPr>
              <w:t>Camion-citerne 10 m3 MINI</w:t>
            </w:r>
          </w:p>
        </w:tc>
        <w:tc>
          <w:tcPr>
            <w:tcW w:w="2268" w:type="dxa"/>
            <w:vAlign w:val="center"/>
          </w:tcPr>
          <w:p w14:paraId="11CC3C9B"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03</w:t>
            </w:r>
          </w:p>
        </w:tc>
      </w:tr>
      <w:tr w:rsidR="00DC7470" w:rsidRPr="00D00721" w14:paraId="33146E1B" w14:textId="77777777" w:rsidTr="00944A49">
        <w:trPr>
          <w:trHeight w:val="397"/>
          <w:jc w:val="center"/>
        </w:trPr>
        <w:tc>
          <w:tcPr>
            <w:tcW w:w="874" w:type="dxa"/>
            <w:vAlign w:val="center"/>
          </w:tcPr>
          <w:p w14:paraId="54FB63F0"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12</w:t>
            </w:r>
          </w:p>
        </w:tc>
        <w:tc>
          <w:tcPr>
            <w:tcW w:w="6520" w:type="dxa"/>
            <w:vAlign w:val="center"/>
          </w:tcPr>
          <w:p w14:paraId="4B35C627" w14:textId="77777777" w:rsidR="00DC7470" w:rsidRPr="00D00721" w:rsidRDefault="00DC7470" w:rsidP="001A36AA">
            <w:pPr>
              <w:tabs>
                <w:tab w:val="left" w:pos="432"/>
                <w:tab w:val="left" w:pos="2952"/>
                <w:tab w:val="left" w:pos="5832"/>
              </w:tabs>
              <w:spacing w:after="0"/>
              <w:rPr>
                <w:rFonts w:ascii="Arial" w:hAnsi="Arial" w:cs="Arial"/>
                <w:color w:val="0000FF"/>
              </w:rPr>
            </w:pPr>
            <w:r w:rsidRPr="00D00721">
              <w:rPr>
                <w:rFonts w:ascii="Arial" w:hAnsi="Arial" w:cs="Arial"/>
                <w:color w:val="0000FF"/>
              </w:rPr>
              <w:t xml:space="preserve">Compacteur vibrant </w:t>
            </w:r>
          </w:p>
        </w:tc>
        <w:tc>
          <w:tcPr>
            <w:tcW w:w="2268" w:type="dxa"/>
            <w:vAlign w:val="center"/>
          </w:tcPr>
          <w:p w14:paraId="68FFA972"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02</w:t>
            </w:r>
          </w:p>
        </w:tc>
      </w:tr>
      <w:tr w:rsidR="00DC7470" w:rsidRPr="00D00721" w14:paraId="31357D12" w14:textId="77777777" w:rsidTr="00944A49">
        <w:trPr>
          <w:trHeight w:val="397"/>
          <w:jc w:val="center"/>
        </w:trPr>
        <w:tc>
          <w:tcPr>
            <w:tcW w:w="874" w:type="dxa"/>
            <w:vAlign w:val="center"/>
          </w:tcPr>
          <w:p w14:paraId="31D0C6AB"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13</w:t>
            </w:r>
          </w:p>
        </w:tc>
        <w:tc>
          <w:tcPr>
            <w:tcW w:w="6520" w:type="dxa"/>
            <w:vAlign w:val="center"/>
          </w:tcPr>
          <w:p w14:paraId="31626530" w14:textId="77777777" w:rsidR="00DC7470" w:rsidRPr="00D00721" w:rsidRDefault="00DC7470" w:rsidP="001A36AA">
            <w:pPr>
              <w:tabs>
                <w:tab w:val="left" w:pos="432"/>
                <w:tab w:val="left" w:pos="2952"/>
                <w:tab w:val="left" w:pos="5832"/>
              </w:tabs>
              <w:spacing w:after="0"/>
              <w:rPr>
                <w:rFonts w:ascii="Arial" w:hAnsi="Arial" w:cs="Arial"/>
                <w:color w:val="0000FF"/>
              </w:rPr>
            </w:pPr>
            <w:r w:rsidRPr="00D00721">
              <w:rPr>
                <w:rFonts w:ascii="Arial" w:hAnsi="Arial" w:cs="Arial"/>
                <w:color w:val="0000FF"/>
              </w:rPr>
              <w:t>Compacteur à pied de mouton</w:t>
            </w:r>
          </w:p>
        </w:tc>
        <w:tc>
          <w:tcPr>
            <w:tcW w:w="2268" w:type="dxa"/>
            <w:vAlign w:val="center"/>
          </w:tcPr>
          <w:p w14:paraId="26D0BED3"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02</w:t>
            </w:r>
          </w:p>
        </w:tc>
      </w:tr>
      <w:tr w:rsidR="00DC7470" w:rsidRPr="00D00721" w14:paraId="33BB094C" w14:textId="77777777" w:rsidTr="00944A49">
        <w:trPr>
          <w:trHeight w:val="397"/>
          <w:jc w:val="center"/>
        </w:trPr>
        <w:tc>
          <w:tcPr>
            <w:tcW w:w="874" w:type="dxa"/>
            <w:vAlign w:val="center"/>
          </w:tcPr>
          <w:p w14:paraId="6C0BDBE6" w14:textId="77777777" w:rsidR="00DC7470" w:rsidRPr="00D00721" w:rsidRDefault="00DC7470" w:rsidP="001A36AA">
            <w:pPr>
              <w:tabs>
                <w:tab w:val="left" w:pos="432"/>
                <w:tab w:val="left" w:pos="2952"/>
                <w:tab w:val="left" w:pos="5832"/>
              </w:tabs>
              <w:spacing w:after="0"/>
              <w:jc w:val="center"/>
              <w:rPr>
                <w:rFonts w:ascii="Arial" w:hAnsi="Arial" w:cs="Arial"/>
                <w:bCs/>
                <w:color w:val="0000FF"/>
              </w:rPr>
            </w:pPr>
            <w:r w:rsidRPr="00D00721">
              <w:rPr>
                <w:rFonts w:ascii="Arial" w:hAnsi="Arial" w:cs="Arial"/>
                <w:bCs/>
                <w:color w:val="0000FF"/>
              </w:rPr>
              <w:t>14</w:t>
            </w:r>
          </w:p>
        </w:tc>
        <w:tc>
          <w:tcPr>
            <w:tcW w:w="6520" w:type="dxa"/>
            <w:vAlign w:val="center"/>
          </w:tcPr>
          <w:p w14:paraId="1E0007E2" w14:textId="77777777" w:rsidR="00DC7470" w:rsidRPr="00D00721" w:rsidRDefault="00DC7470" w:rsidP="001A36AA">
            <w:pPr>
              <w:tabs>
                <w:tab w:val="left" w:pos="432"/>
                <w:tab w:val="left" w:pos="2952"/>
                <w:tab w:val="left" w:pos="5832"/>
              </w:tabs>
              <w:spacing w:after="0"/>
              <w:rPr>
                <w:rFonts w:ascii="Arial" w:hAnsi="Arial" w:cs="Arial"/>
                <w:bCs/>
                <w:color w:val="0000FF"/>
              </w:rPr>
            </w:pPr>
            <w:r w:rsidRPr="00D00721">
              <w:rPr>
                <w:rFonts w:ascii="Arial" w:hAnsi="Arial" w:cs="Arial"/>
                <w:bCs/>
                <w:color w:val="0000FF"/>
              </w:rPr>
              <w:t>Camion malaxeurs de 6 m3</w:t>
            </w:r>
          </w:p>
        </w:tc>
        <w:tc>
          <w:tcPr>
            <w:tcW w:w="2268" w:type="dxa"/>
            <w:vAlign w:val="center"/>
          </w:tcPr>
          <w:p w14:paraId="023B305D" w14:textId="77777777" w:rsidR="00DC7470" w:rsidRPr="00D00721" w:rsidRDefault="00DC7470" w:rsidP="001A36AA">
            <w:pPr>
              <w:tabs>
                <w:tab w:val="left" w:pos="432"/>
                <w:tab w:val="left" w:pos="2952"/>
                <w:tab w:val="left" w:pos="5832"/>
              </w:tabs>
              <w:spacing w:after="0"/>
              <w:jc w:val="center"/>
              <w:rPr>
                <w:rFonts w:ascii="Arial" w:hAnsi="Arial" w:cs="Arial"/>
                <w:bCs/>
                <w:color w:val="0000FF"/>
              </w:rPr>
            </w:pPr>
            <w:r w:rsidRPr="00D00721">
              <w:rPr>
                <w:rFonts w:ascii="Arial" w:hAnsi="Arial" w:cs="Arial"/>
                <w:bCs/>
                <w:color w:val="0000FF"/>
              </w:rPr>
              <w:t>04</w:t>
            </w:r>
          </w:p>
        </w:tc>
      </w:tr>
      <w:tr w:rsidR="00DC7470" w:rsidRPr="00D00721" w14:paraId="3F9015E8" w14:textId="77777777" w:rsidTr="00944A49">
        <w:trPr>
          <w:trHeight w:val="397"/>
          <w:jc w:val="center"/>
        </w:trPr>
        <w:tc>
          <w:tcPr>
            <w:tcW w:w="874" w:type="dxa"/>
            <w:vAlign w:val="center"/>
          </w:tcPr>
          <w:p w14:paraId="29607437"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15</w:t>
            </w:r>
          </w:p>
        </w:tc>
        <w:tc>
          <w:tcPr>
            <w:tcW w:w="6520" w:type="dxa"/>
            <w:vAlign w:val="center"/>
          </w:tcPr>
          <w:p w14:paraId="74573705" w14:textId="77777777" w:rsidR="00DC7470" w:rsidRPr="00D00721" w:rsidRDefault="00DC7470" w:rsidP="001A36AA">
            <w:pPr>
              <w:tabs>
                <w:tab w:val="left" w:pos="432"/>
                <w:tab w:val="left" w:pos="2952"/>
                <w:tab w:val="left" w:pos="5832"/>
              </w:tabs>
              <w:spacing w:after="0"/>
              <w:rPr>
                <w:rFonts w:ascii="Arial" w:hAnsi="Arial" w:cs="Arial"/>
                <w:b/>
                <w:bCs/>
                <w:color w:val="0000FF"/>
              </w:rPr>
            </w:pPr>
            <w:r w:rsidRPr="00D00721">
              <w:rPr>
                <w:rFonts w:ascii="Arial" w:hAnsi="Arial" w:cs="Arial"/>
                <w:color w:val="0000FF"/>
              </w:rPr>
              <w:t>Compresseur</w:t>
            </w:r>
          </w:p>
        </w:tc>
        <w:tc>
          <w:tcPr>
            <w:tcW w:w="2268" w:type="dxa"/>
            <w:vAlign w:val="center"/>
          </w:tcPr>
          <w:p w14:paraId="50E6C13D"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03</w:t>
            </w:r>
          </w:p>
        </w:tc>
      </w:tr>
      <w:tr w:rsidR="00DC7470" w:rsidRPr="00D00721" w14:paraId="1D1E249C" w14:textId="77777777" w:rsidTr="00944A49">
        <w:trPr>
          <w:trHeight w:val="397"/>
          <w:jc w:val="center"/>
        </w:trPr>
        <w:tc>
          <w:tcPr>
            <w:tcW w:w="874" w:type="dxa"/>
            <w:vAlign w:val="center"/>
          </w:tcPr>
          <w:p w14:paraId="15A52978"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lastRenderedPageBreak/>
              <w:t>16</w:t>
            </w:r>
          </w:p>
        </w:tc>
        <w:tc>
          <w:tcPr>
            <w:tcW w:w="6520" w:type="dxa"/>
            <w:vAlign w:val="center"/>
          </w:tcPr>
          <w:p w14:paraId="7C349F4E" w14:textId="77777777" w:rsidR="00DC7470" w:rsidRPr="00D00721" w:rsidRDefault="00DC7470" w:rsidP="001A36AA">
            <w:pPr>
              <w:tabs>
                <w:tab w:val="left" w:pos="432"/>
                <w:tab w:val="left" w:pos="2952"/>
                <w:tab w:val="left" w:pos="5832"/>
              </w:tabs>
              <w:spacing w:after="0"/>
              <w:rPr>
                <w:rFonts w:ascii="Arial" w:hAnsi="Arial" w:cs="Arial"/>
                <w:color w:val="0000FF"/>
              </w:rPr>
            </w:pPr>
            <w:r w:rsidRPr="00D00721">
              <w:rPr>
                <w:rFonts w:ascii="Arial" w:hAnsi="Arial" w:cs="Arial"/>
                <w:color w:val="0000FF"/>
              </w:rPr>
              <w:t>Compacteur à pneus de 12 tonnes</w:t>
            </w:r>
          </w:p>
        </w:tc>
        <w:tc>
          <w:tcPr>
            <w:tcW w:w="2268" w:type="dxa"/>
            <w:vAlign w:val="center"/>
          </w:tcPr>
          <w:p w14:paraId="09D074D1"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02</w:t>
            </w:r>
          </w:p>
        </w:tc>
      </w:tr>
      <w:tr w:rsidR="00DC7470" w:rsidRPr="00D00721" w14:paraId="68C6B52B" w14:textId="77777777" w:rsidTr="00944A49">
        <w:trPr>
          <w:trHeight w:val="397"/>
          <w:jc w:val="center"/>
        </w:trPr>
        <w:tc>
          <w:tcPr>
            <w:tcW w:w="874" w:type="dxa"/>
            <w:vAlign w:val="center"/>
          </w:tcPr>
          <w:p w14:paraId="286F2E5E"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17</w:t>
            </w:r>
          </w:p>
        </w:tc>
        <w:tc>
          <w:tcPr>
            <w:tcW w:w="6520" w:type="dxa"/>
            <w:vAlign w:val="center"/>
          </w:tcPr>
          <w:p w14:paraId="4C52A0BE" w14:textId="77777777" w:rsidR="00DC7470" w:rsidRPr="00D00721" w:rsidRDefault="00DC7470" w:rsidP="001A36AA">
            <w:pPr>
              <w:tabs>
                <w:tab w:val="left" w:pos="432"/>
                <w:tab w:val="left" w:pos="2952"/>
                <w:tab w:val="left" w:pos="5832"/>
              </w:tabs>
              <w:spacing w:after="0"/>
              <w:rPr>
                <w:rFonts w:ascii="Arial" w:hAnsi="Arial" w:cs="Arial"/>
                <w:color w:val="0000FF"/>
              </w:rPr>
            </w:pPr>
            <w:r w:rsidRPr="00D00721">
              <w:rPr>
                <w:rFonts w:ascii="Arial" w:hAnsi="Arial" w:cs="Arial"/>
                <w:color w:val="0000FF"/>
              </w:rPr>
              <w:t>Compacteur vibrant manuel automoteur (compacteur à main)</w:t>
            </w:r>
          </w:p>
        </w:tc>
        <w:tc>
          <w:tcPr>
            <w:tcW w:w="2268" w:type="dxa"/>
            <w:vAlign w:val="center"/>
          </w:tcPr>
          <w:p w14:paraId="18ED75A3"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02</w:t>
            </w:r>
          </w:p>
        </w:tc>
      </w:tr>
      <w:tr w:rsidR="00DC7470" w:rsidRPr="00D00721" w14:paraId="77874323" w14:textId="77777777" w:rsidTr="00944A49">
        <w:trPr>
          <w:trHeight w:val="397"/>
          <w:jc w:val="center"/>
        </w:trPr>
        <w:tc>
          <w:tcPr>
            <w:tcW w:w="874" w:type="dxa"/>
            <w:vAlign w:val="center"/>
          </w:tcPr>
          <w:p w14:paraId="2A213359"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18</w:t>
            </w:r>
          </w:p>
        </w:tc>
        <w:tc>
          <w:tcPr>
            <w:tcW w:w="6520" w:type="dxa"/>
            <w:vAlign w:val="center"/>
          </w:tcPr>
          <w:p w14:paraId="56BBB96B" w14:textId="77777777" w:rsidR="00DC7470" w:rsidRPr="00D00721" w:rsidRDefault="00DC7470" w:rsidP="001A36AA">
            <w:pPr>
              <w:tabs>
                <w:tab w:val="left" w:pos="432"/>
                <w:tab w:val="left" w:pos="2952"/>
                <w:tab w:val="left" w:pos="5832"/>
              </w:tabs>
              <w:spacing w:after="0"/>
              <w:rPr>
                <w:rFonts w:ascii="Arial" w:hAnsi="Arial" w:cs="Arial"/>
                <w:color w:val="0000FF"/>
              </w:rPr>
            </w:pPr>
            <w:r w:rsidRPr="00D00721">
              <w:rPr>
                <w:rFonts w:ascii="Arial" w:hAnsi="Arial" w:cs="Arial"/>
                <w:color w:val="0000FF"/>
              </w:rPr>
              <w:t>Compacteur à plaque vibrante</w:t>
            </w:r>
          </w:p>
        </w:tc>
        <w:tc>
          <w:tcPr>
            <w:tcW w:w="2268" w:type="dxa"/>
            <w:vAlign w:val="center"/>
          </w:tcPr>
          <w:p w14:paraId="7AC520C6"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05</w:t>
            </w:r>
          </w:p>
        </w:tc>
      </w:tr>
      <w:tr w:rsidR="00DC7470" w:rsidRPr="00D00721" w14:paraId="40D8EA45" w14:textId="77777777" w:rsidTr="00944A49">
        <w:trPr>
          <w:trHeight w:val="397"/>
          <w:jc w:val="center"/>
        </w:trPr>
        <w:tc>
          <w:tcPr>
            <w:tcW w:w="874" w:type="dxa"/>
            <w:vAlign w:val="center"/>
          </w:tcPr>
          <w:p w14:paraId="1B27959F"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19</w:t>
            </w:r>
          </w:p>
        </w:tc>
        <w:tc>
          <w:tcPr>
            <w:tcW w:w="6520" w:type="dxa"/>
            <w:vAlign w:val="center"/>
          </w:tcPr>
          <w:p w14:paraId="58A3AAA2" w14:textId="77777777" w:rsidR="00DC7470" w:rsidRPr="00D00721" w:rsidRDefault="00DC7470" w:rsidP="001A36AA">
            <w:pPr>
              <w:tabs>
                <w:tab w:val="left" w:pos="432"/>
                <w:tab w:val="left" w:pos="2952"/>
                <w:tab w:val="left" w:pos="5832"/>
              </w:tabs>
              <w:spacing w:after="0"/>
              <w:rPr>
                <w:rFonts w:ascii="Arial" w:hAnsi="Arial" w:cs="Arial"/>
                <w:color w:val="0000FF"/>
              </w:rPr>
            </w:pPr>
            <w:r w:rsidRPr="00D00721">
              <w:rPr>
                <w:rFonts w:ascii="Arial" w:hAnsi="Arial" w:cs="Arial"/>
                <w:color w:val="0000FF"/>
              </w:rPr>
              <w:t>Niveleuse 140 G –ou similaire</w:t>
            </w:r>
          </w:p>
        </w:tc>
        <w:tc>
          <w:tcPr>
            <w:tcW w:w="2268" w:type="dxa"/>
            <w:vAlign w:val="center"/>
          </w:tcPr>
          <w:p w14:paraId="19D5F9B2"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02</w:t>
            </w:r>
          </w:p>
        </w:tc>
      </w:tr>
      <w:tr w:rsidR="00DC7470" w:rsidRPr="00D00721" w14:paraId="32C90B25" w14:textId="77777777" w:rsidTr="00944A49">
        <w:trPr>
          <w:trHeight w:val="397"/>
          <w:jc w:val="center"/>
        </w:trPr>
        <w:tc>
          <w:tcPr>
            <w:tcW w:w="874" w:type="dxa"/>
            <w:shd w:val="clear" w:color="auto" w:fill="auto"/>
            <w:vAlign w:val="center"/>
          </w:tcPr>
          <w:p w14:paraId="5CA03347" w14:textId="77777777" w:rsidR="00DC7470" w:rsidRPr="00D00721" w:rsidRDefault="00DC7470" w:rsidP="001A36AA">
            <w:pPr>
              <w:tabs>
                <w:tab w:val="left" w:pos="432"/>
                <w:tab w:val="left" w:pos="2952"/>
                <w:tab w:val="left" w:pos="5832"/>
              </w:tabs>
              <w:spacing w:after="0"/>
              <w:jc w:val="center"/>
              <w:rPr>
                <w:rFonts w:ascii="Arial" w:hAnsi="Arial" w:cs="Arial"/>
                <w:bCs/>
                <w:color w:val="0000FF"/>
              </w:rPr>
            </w:pPr>
            <w:r w:rsidRPr="00D00721">
              <w:rPr>
                <w:rFonts w:ascii="Arial" w:hAnsi="Arial" w:cs="Arial"/>
                <w:bCs/>
                <w:color w:val="0000FF"/>
              </w:rPr>
              <w:t>20</w:t>
            </w:r>
          </w:p>
        </w:tc>
        <w:tc>
          <w:tcPr>
            <w:tcW w:w="6520" w:type="dxa"/>
            <w:shd w:val="clear" w:color="auto" w:fill="auto"/>
            <w:vAlign w:val="center"/>
          </w:tcPr>
          <w:p w14:paraId="08DC1F4F" w14:textId="570655C8" w:rsidR="00DC7470" w:rsidRPr="00D00721" w:rsidRDefault="00DC7470" w:rsidP="001A36AA">
            <w:pPr>
              <w:tabs>
                <w:tab w:val="left" w:pos="432"/>
                <w:tab w:val="left" w:pos="2952"/>
                <w:tab w:val="left" w:pos="5832"/>
              </w:tabs>
              <w:spacing w:after="0"/>
              <w:rPr>
                <w:rFonts w:ascii="Arial" w:hAnsi="Arial" w:cs="Arial"/>
                <w:bCs/>
                <w:color w:val="0000FF"/>
              </w:rPr>
            </w:pPr>
            <w:r w:rsidRPr="00D00721">
              <w:rPr>
                <w:rFonts w:ascii="Arial" w:hAnsi="Arial" w:cs="Arial"/>
                <w:bCs/>
                <w:color w:val="0000FF"/>
              </w:rPr>
              <w:t xml:space="preserve">Centrale à béton (rendement </w:t>
            </w:r>
            <w:r w:rsidR="00FA4629" w:rsidRPr="00D00721">
              <w:rPr>
                <w:rFonts w:ascii="Arial" w:hAnsi="Arial" w:cs="Arial"/>
                <w:bCs/>
                <w:color w:val="0000FF"/>
              </w:rPr>
              <w:t xml:space="preserve">minimum de 150 </w:t>
            </w:r>
            <w:r w:rsidRPr="00D00721">
              <w:rPr>
                <w:rFonts w:ascii="Arial" w:hAnsi="Arial" w:cs="Arial"/>
                <w:bCs/>
                <w:color w:val="0000FF"/>
              </w:rPr>
              <w:t>m3/jour)</w:t>
            </w:r>
          </w:p>
        </w:tc>
        <w:tc>
          <w:tcPr>
            <w:tcW w:w="2268" w:type="dxa"/>
            <w:shd w:val="clear" w:color="auto" w:fill="auto"/>
            <w:vAlign w:val="center"/>
          </w:tcPr>
          <w:p w14:paraId="7FA9DE7B" w14:textId="77777777" w:rsidR="00DC7470" w:rsidRPr="00D00721" w:rsidRDefault="00DC7470" w:rsidP="001A36AA">
            <w:pPr>
              <w:tabs>
                <w:tab w:val="left" w:pos="432"/>
                <w:tab w:val="left" w:pos="2952"/>
                <w:tab w:val="left" w:pos="5832"/>
              </w:tabs>
              <w:spacing w:after="0"/>
              <w:jc w:val="center"/>
              <w:rPr>
                <w:rFonts w:ascii="Arial" w:hAnsi="Arial" w:cs="Arial"/>
                <w:bCs/>
                <w:color w:val="0000FF"/>
              </w:rPr>
            </w:pPr>
            <w:r w:rsidRPr="00D00721">
              <w:rPr>
                <w:rFonts w:ascii="Arial" w:hAnsi="Arial" w:cs="Arial"/>
                <w:bCs/>
                <w:color w:val="0000FF"/>
              </w:rPr>
              <w:t>1</w:t>
            </w:r>
          </w:p>
        </w:tc>
      </w:tr>
      <w:tr w:rsidR="00DC7470" w:rsidRPr="00D00721" w14:paraId="7964A341" w14:textId="77777777" w:rsidTr="00944A49">
        <w:trPr>
          <w:trHeight w:val="397"/>
          <w:jc w:val="center"/>
        </w:trPr>
        <w:tc>
          <w:tcPr>
            <w:tcW w:w="874" w:type="dxa"/>
            <w:vAlign w:val="center"/>
          </w:tcPr>
          <w:p w14:paraId="65BD6B06"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21</w:t>
            </w:r>
          </w:p>
        </w:tc>
        <w:tc>
          <w:tcPr>
            <w:tcW w:w="6520" w:type="dxa"/>
            <w:vAlign w:val="center"/>
          </w:tcPr>
          <w:p w14:paraId="2EBFA431" w14:textId="77777777" w:rsidR="00DC7470" w:rsidRPr="00D00721" w:rsidRDefault="00DC7470" w:rsidP="001A36AA">
            <w:pPr>
              <w:tabs>
                <w:tab w:val="left" w:pos="0"/>
                <w:tab w:val="left" w:pos="2952"/>
                <w:tab w:val="left" w:pos="5832"/>
              </w:tabs>
              <w:spacing w:after="0"/>
              <w:ind w:left="0" w:firstLine="0"/>
              <w:rPr>
                <w:rFonts w:ascii="Arial" w:hAnsi="Arial" w:cs="Arial"/>
                <w:color w:val="0000FF"/>
              </w:rPr>
            </w:pPr>
            <w:r w:rsidRPr="00D00721">
              <w:rPr>
                <w:rFonts w:ascii="Arial" w:hAnsi="Arial" w:cs="Arial"/>
                <w:color w:val="0000FF"/>
              </w:rPr>
              <w:t xml:space="preserve">Lot de matériel de battage de palplanches par vibro fonçage avec un jeu de palplanches </w:t>
            </w:r>
          </w:p>
        </w:tc>
        <w:tc>
          <w:tcPr>
            <w:tcW w:w="2268" w:type="dxa"/>
            <w:vAlign w:val="center"/>
          </w:tcPr>
          <w:p w14:paraId="090AAB92"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02</w:t>
            </w:r>
          </w:p>
        </w:tc>
      </w:tr>
      <w:tr w:rsidR="00DC7470" w:rsidRPr="00D00721" w14:paraId="2234D449" w14:textId="77777777" w:rsidTr="00944A49">
        <w:trPr>
          <w:trHeight w:val="397"/>
          <w:jc w:val="center"/>
        </w:trPr>
        <w:tc>
          <w:tcPr>
            <w:tcW w:w="874" w:type="dxa"/>
            <w:vAlign w:val="center"/>
          </w:tcPr>
          <w:p w14:paraId="24D7DCB1"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22</w:t>
            </w:r>
          </w:p>
        </w:tc>
        <w:tc>
          <w:tcPr>
            <w:tcW w:w="6520" w:type="dxa"/>
            <w:vAlign w:val="center"/>
          </w:tcPr>
          <w:p w14:paraId="083A3152" w14:textId="77777777" w:rsidR="00DC7470" w:rsidRPr="00D00721" w:rsidRDefault="00DC7470" w:rsidP="001A36AA">
            <w:pPr>
              <w:tabs>
                <w:tab w:val="left" w:pos="432"/>
                <w:tab w:val="left" w:pos="2952"/>
                <w:tab w:val="left" w:pos="5832"/>
              </w:tabs>
              <w:spacing w:after="0"/>
              <w:rPr>
                <w:rFonts w:ascii="Arial" w:hAnsi="Arial" w:cs="Arial"/>
                <w:color w:val="0000FF"/>
              </w:rPr>
            </w:pPr>
            <w:r w:rsidRPr="00D00721">
              <w:rPr>
                <w:rFonts w:ascii="Arial" w:hAnsi="Arial" w:cs="Arial"/>
                <w:color w:val="0000FF"/>
              </w:rPr>
              <w:t xml:space="preserve">Lot de coffrage  </w:t>
            </w:r>
          </w:p>
        </w:tc>
        <w:tc>
          <w:tcPr>
            <w:tcW w:w="2268" w:type="dxa"/>
            <w:vAlign w:val="center"/>
          </w:tcPr>
          <w:p w14:paraId="3B82C10D"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 xml:space="preserve">02 </w:t>
            </w:r>
          </w:p>
        </w:tc>
      </w:tr>
      <w:tr w:rsidR="00DC7470" w:rsidRPr="00D00721" w14:paraId="77110076" w14:textId="77777777" w:rsidTr="00944A49">
        <w:trPr>
          <w:trHeight w:val="397"/>
          <w:jc w:val="center"/>
        </w:trPr>
        <w:tc>
          <w:tcPr>
            <w:tcW w:w="874" w:type="dxa"/>
            <w:vAlign w:val="center"/>
          </w:tcPr>
          <w:p w14:paraId="5FC0AFB6"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23</w:t>
            </w:r>
          </w:p>
        </w:tc>
        <w:tc>
          <w:tcPr>
            <w:tcW w:w="6520" w:type="dxa"/>
            <w:vAlign w:val="center"/>
          </w:tcPr>
          <w:p w14:paraId="7E21C5FC" w14:textId="77777777" w:rsidR="00DC7470" w:rsidRPr="00D00721" w:rsidRDefault="00DC7470" w:rsidP="001A36AA">
            <w:pPr>
              <w:spacing w:after="0"/>
              <w:ind w:left="0" w:firstLine="0"/>
              <w:rPr>
                <w:rFonts w:ascii="Arial" w:hAnsi="Arial" w:cs="Arial"/>
                <w:color w:val="0000FF"/>
              </w:rPr>
            </w:pPr>
            <w:r w:rsidRPr="00D00721">
              <w:rPr>
                <w:rFonts w:ascii="Arial" w:hAnsi="Arial" w:cs="Arial"/>
                <w:color w:val="0000FF"/>
              </w:rPr>
              <w:t xml:space="preserve">Matériel topo et géotechnique conforme aux exigences et étalonnés par un organisme agréé.  </w:t>
            </w:r>
          </w:p>
        </w:tc>
        <w:tc>
          <w:tcPr>
            <w:tcW w:w="2268" w:type="dxa"/>
            <w:vAlign w:val="center"/>
          </w:tcPr>
          <w:p w14:paraId="70B551D3" w14:textId="77777777" w:rsidR="00DC7470" w:rsidRPr="00D00721" w:rsidRDefault="00DC7470" w:rsidP="001A36AA">
            <w:pPr>
              <w:spacing w:after="0"/>
              <w:rPr>
                <w:rFonts w:ascii="Arial" w:hAnsi="Arial" w:cs="Arial"/>
                <w:color w:val="0000FF"/>
              </w:rPr>
            </w:pPr>
            <w:r w:rsidRPr="00D00721">
              <w:rPr>
                <w:rFonts w:ascii="Arial" w:hAnsi="Arial" w:cs="Arial"/>
                <w:color w:val="0000FF"/>
              </w:rPr>
              <w:t>Liste dans CPTP</w:t>
            </w:r>
          </w:p>
        </w:tc>
      </w:tr>
      <w:tr w:rsidR="00DC7470" w:rsidRPr="00D00721" w14:paraId="23F6F380" w14:textId="77777777" w:rsidTr="00944A49">
        <w:trPr>
          <w:trHeight w:val="397"/>
          <w:jc w:val="center"/>
        </w:trPr>
        <w:tc>
          <w:tcPr>
            <w:tcW w:w="874" w:type="dxa"/>
            <w:vAlign w:val="center"/>
          </w:tcPr>
          <w:p w14:paraId="624BB5F6"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24</w:t>
            </w:r>
          </w:p>
        </w:tc>
        <w:tc>
          <w:tcPr>
            <w:tcW w:w="6520" w:type="dxa"/>
            <w:vAlign w:val="center"/>
          </w:tcPr>
          <w:p w14:paraId="0D908B64" w14:textId="77777777" w:rsidR="00DC7470" w:rsidRPr="00D00721" w:rsidRDefault="00DC7470" w:rsidP="001A36AA">
            <w:pPr>
              <w:spacing w:after="0"/>
              <w:rPr>
                <w:rFonts w:ascii="Arial" w:hAnsi="Arial" w:cs="Arial"/>
                <w:color w:val="0000FF"/>
              </w:rPr>
            </w:pPr>
            <w:r w:rsidRPr="00D00721">
              <w:rPr>
                <w:rFonts w:ascii="Arial" w:hAnsi="Arial" w:cs="Arial"/>
                <w:color w:val="0000FF"/>
              </w:rPr>
              <w:t xml:space="preserve">Dumper </w:t>
            </w:r>
          </w:p>
        </w:tc>
        <w:tc>
          <w:tcPr>
            <w:tcW w:w="2268" w:type="dxa"/>
            <w:vAlign w:val="center"/>
          </w:tcPr>
          <w:p w14:paraId="7D4039D1" w14:textId="77777777" w:rsidR="00DC7470" w:rsidRPr="00D00721" w:rsidRDefault="00DC7470" w:rsidP="001A36AA">
            <w:pPr>
              <w:spacing w:after="0"/>
              <w:jc w:val="center"/>
              <w:rPr>
                <w:rFonts w:ascii="Arial" w:hAnsi="Arial" w:cs="Arial"/>
                <w:color w:val="0000FF"/>
              </w:rPr>
            </w:pPr>
            <w:r w:rsidRPr="00D00721">
              <w:rPr>
                <w:rFonts w:ascii="Arial" w:hAnsi="Arial" w:cs="Arial"/>
                <w:color w:val="0000FF"/>
              </w:rPr>
              <w:t>05</w:t>
            </w:r>
          </w:p>
        </w:tc>
      </w:tr>
      <w:tr w:rsidR="00DC7470" w:rsidRPr="00D00721" w14:paraId="282F4D2B" w14:textId="77777777" w:rsidTr="00944A49">
        <w:trPr>
          <w:trHeight w:val="397"/>
          <w:jc w:val="center"/>
        </w:trPr>
        <w:tc>
          <w:tcPr>
            <w:tcW w:w="874" w:type="dxa"/>
            <w:vAlign w:val="center"/>
          </w:tcPr>
          <w:p w14:paraId="53E8309E" w14:textId="77777777" w:rsidR="00DC7470" w:rsidRPr="00D00721" w:rsidRDefault="00DC7470" w:rsidP="001A36AA">
            <w:pPr>
              <w:tabs>
                <w:tab w:val="left" w:pos="432"/>
                <w:tab w:val="left" w:pos="2952"/>
                <w:tab w:val="left" w:pos="5832"/>
              </w:tabs>
              <w:spacing w:after="0"/>
              <w:jc w:val="center"/>
              <w:rPr>
                <w:rFonts w:ascii="Arial" w:hAnsi="Arial" w:cs="Arial"/>
                <w:color w:val="0000FF"/>
              </w:rPr>
            </w:pPr>
            <w:r w:rsidRPr="00D00721">
              <w:rPr>
                <w:rFonts w:ascii="Arial" w:hAnsi="Arial" w:cs="Arial"/>
                <w:color w:val="0000FF"/>
              </w:rPr>
              <w:t>25</w:t>
            </w:r>
          </w:p>
        </w:tc>
        <w:tc>
          <w:tcPr>
            <w:tcW w:w="6520" w:type="dxa"/>
            <w:vAlign w:val="center"/>
          </w:tcPr>
          <w:p w14:paraId="0D9E034E" w14:textId="77777777" w:rsidR="00DC7470" w:rsidRPr="00D00721" w:rsidRDefault="00DC7470" w:rsidP="001A36AA">
            <w:pPr>
              <w:spacing w:after="0"/>
              <w:rPr>
                <w:rFonts w:ascii="Arial" w:hAnsi="Arial" w:cs="Arial"/>
                <w:color w:val="0000FF"/>
              </w:rPr>
            </w:pPr>
            <w:r w:rsidRPr="00D00721">
              <w:rPr>
                <w:rFonts w:ascii="Arial" w:hAnsi="Arial" w:cs="Arial"/>
                <w:color w:val="0000FF"/>
              </w:rPr>
              <w:t xml:space="preserve">Engin de manutention de type grue PPM </w:t>
            </w:r>
          </w:p>
        </w:tc>
        <w:tc>
          <w:tcPr>
            <w:tcW w:w="2268" w:type="dxa"/>
            <w:vAlign w:val="center"/>
          </w:tcPr>
          <w:p w14:paraId="01F17C04" w14:textId="734312A0" w:rsidR="00DC7470" w:rsidRPr="00D00721" w:rsidRDefault="00441FCF" w:rsidP="001A36AA">
            <w:pPr>
              <w:spacing w:after="0"/>
              <w:jc w:val="center"/>
              <w:rPr>
                <w:rFonts w:ascii="Arial" w:hAnsi="Arial" w:cs="Arial"/>
                <w:color w:val="0000FF"/>
              </w:rPr>
            </w:pPr>
            <w:r w:rsidRPr="00D00721">
              <w:rPr>
                <w:rFonts w:ascii="Arial" w:hAnsi="Arial" w:cs="Arial"/>
                <w:color w:val="0000FF"/>
              </w:rPr>
              <w:t>02</w:t>
            </w:r>
          </w:p>
        </w:tc>
      </w:tr>
    </w:tbl>
    <w:p w14:paraId="7825A9B7" w14:textId="0B8527F0" w:rsidR="0016359C" w:rsidRPr="00C42B88" w:rsidRDefault="008E4E85" w:rsidP="004E6776">
      <w:pPr>
        <w:spacing w:before="120"/>
        <w:ind w:left="0" w:firstLine="0"/>
        <w:rPr>
          <w:rFonts w:ascii="Arial" w:hAnsi="Arial" w:cs="Arial"/>
          <w:i/>
        </w:rPr>
      </w:pPr>
      <w:r w:rsidRPr="00C42B88">
        <w:rPr>
          <w:rFonts w:ascii="Arial" w:hAnsi="Arial" w:cs="Arial"/>
        </w:rPr>
        <w:t>Le Soumissionnaire doit fournir les détails concernant le matériel proposé en utilisant le formulaire MAT de la Section IV, Formulaires de soumission.</w:t>
      </w:r>
    </w:p>
    <w:p w14:paraId="6B93D5E5" w14:textId="77777777" w:rsidR="0016359C" w:rsidRPr="00C42B88" w:rsidRDefault="0016359C" w:rsidP="002A5F48">
      <w:pPr>
        <w:ind w:left="0" w:firstLine="0"/>
        <w:rPr>
          <w:rFonts w:ascii="Arial" w:hAnsi="Arial" w:cs="Arial"/>
          <w:i/>
        </w:rPr>
        <w:sectPr w:rsidR="0016359C" w:rsidRPr="00C42B88" w:rsidSect="00540079">
          <w:headerReference w:type="even" r:id="rId51"/>
          <w:headerReference w:type="default" r:id="rId52"/>
          <w:headerReference w:type="first" r:id="rId53"/>
          <w:footnotePr>
            <w:numRestart w:val="eachPage"/>
          </w:footnotePr>
          <w:endnotePr>
            <w:numFmt w:val="decimal"/>
          </w:endnotePr>
          <w:pgSz w:w="12240" w:h="15840" w:code="1"/>
          <w:pgMar w:top="851" w:right="1134" w:bottom="851" w:left="1134" w:header="720" w:footer="720" w:gutter="0"/>
          <w:cols w:space="720"/>
        </w:sectPr>
      </w:pPr>
    </w:p>
    <w:p w14:paraId="50B131AC" w14:textId="77777777" w:rsidR="0000603C" w:rsidRPr="00C42B88" w:rsidRDefault="0000603C" w:rsidP="0000603C">
      <w:pPr>
        <w:pStyle w:val="Sections"/>
        <w:rPr>
          <w:rFonts w:ascii="Arial" w:hAnsi="Arial" w:cs="Arial"/>
        </w:rPr>
      </w:pPr>
      <w:bookmarkStart w:id="370" w:name="_Toc438266927"/>
      <w:bookmarkStart w:id="371" w:name="_Toc438267901"/>
      <w:bookmarkStart w:id="372" w:name="_Toc438366667"/>
      <w:bookmarkStart w:id="373" w:name="_Toc156027995"/>
      <w:bookmarkStart w:id="374" w:name="_Toc156372851"/>
      <w:bookmarkStart w:id="375" w:name="_Toc326657864"/>
      <w:bookmarkStart w:id="376" w:name="_Toc488752866"/>
      <w:r w:rsidRPr="00C42B88">
        <w:rPr>
          <w:rFonts w:ascii="Arial" w:hAnsi="Arial" w:cs="Arial"/>
        </w:rPr>
        <w:lastRenderedPageBreak/>
        <w:t>Section IV. Formulaires de soumission</w:t>
      </w:r>
      <w:bookmarkEnd w:id="370"/>
      <w:bookmarkEnd w:id="371"/>
      <w:bookmarkEnd w:id="372"/>
      <w:bookmarkEnd w:id="373"/>
      <w:bookmarkEnd w:id="374"/>
      <w:bookmarkEnd w:id="375"/>
      <w:bookmarkEnd w:id="376"/>
    </w:p>
    <w:p w14:paraId="45F67455" w14:textId="77777777" w:rsidR="000A450A" w:rsidRPr="00C42B88" w:rsidRDefault="000A450A">
      <w:pPr>
        <w:pStyle w:val="Subtitle2"/>
        <w:rPr>
          <w:rFonts w:ascii="Arial" w:hAnsi="Arial" w:cs="Arial"/>
        </w:rPr>
      </w:pPr>
      <w:bookmarkStart w:id="377" w:name="_Toc494778738"/>
      <w:r w:rsidRPr="00C42B88">
        <w:rPr>
          <w:rFonts w:ascii="Arial" w:hAnsi="Arial" w:cs="Arial"/>
        </w:rPr>
        <w:t>Liste des formulaires</w:t>
      </w:r>
      <w:bookmarkEnd w:id="377"/>
    </w:p>
    <w:p w14:paraId="41837368" w14:textId="7C6A3F28" w:rsidR="0052483F" w:rsidRPr="00C42B88" w:rsidRDefault="0052483F">
      <w:pPr>
        <w:pStyle w:val="TM1"/>
        <w:rPr>
          <w:rFonts w:ascii="Arial" w:eastAsiaTheme="minorEastAsia" w:hAnsi="Arial" w:cs="Arial"/>
          <w:b w:val="0"/>
          <w:sz w:val="22"/>
          <w:szCs w:val="22"/>
          <w:lang w:eastAsia="zh-TW"/>
        </w:rPr>
      </w:pPr>
      <w:r w:rsidRPr="00C42B88">
        <w:rPr>
          <w:rFonts w:ascii="Arial" w:hAnsi="Arial" w:cs="Arial"/>
          <w:sz w:val="28"/>
        </w:rPr>
        <w:fldChar w:fldCharType="begin"/>
      </w:r>
      <w:r w:rsidRPr="00C42B88">
        <w:rPr>
          <w:rFonts w:ascii="Arial" w:hAnsi="Arial" w:cs="Arial"/>
          <w:sz w:val="28"/>
        </w:rPr>
        <w:instrText xml:space="preserve"> TOC \h \z \t "Sec 4 head 1,1,Sec 4 head 2,2" </w:instrText>
      </w:r>
      <w:r w:rsidRPr="00C42B88">
        <w:rPr>
          <w:rFonts w:ascii="Arial" w:hAnsi="Arial" w:cs="Arial"/>
          <w:sz w:val="28"/>
        </w:rPr>
        <w:fldChar w:fldCharType="separate"/>
      </w:r>
      <w:hyperlink w:anchor="_Toc489011961" w:history="1">
        <w:r w:rsidRPr="00C42B88">
          <w:rPr>
            <w:rStyle w:val="Lienhypertexte"/>
            <w:rFonts w:ascii="Arial" w:hAnsi="Arial" w:cs="Arial"/>
          </w:rPr>
          <w:t>Lettre de Soumission</w:t>
        </w:r>
        <w:r w:rsidRPr="00C42B88">
          <w:rPr>
            <w:rFonts w:ascii="Arial" w:hAnsi="Arial" w:cs="Arial"/>
            <w:webHidden/>
          </w:rPr>
          <w:tab/>
        </w:r>
        <w:r w:rsidRPr="00C42B88">
          <w:rPr>
            <w:rFonts w:ascii="Arial" w:hAnsi="Arial" w:cs="Arial"/>
            <w:webHidden/>
          </w:rPr>
          <w:fldChar w:fldCharType="begin"/>
        </w:r>
        <w:r w:rsidRPr="00C42B88">
          <w:rPr>
            <w:rFonts w:ascii="Arial" w:hAnsi="Arial" w:cs="Arial"/>
            <w:webHidden/>
          </w:rPr>
          <w:instrText xml:space="preserve"> PAGEREF _Toc489011961 \h </w:instrText>
        </w:r>
        <w:r w:rsidRPr="00C42B88">
          <w:rPr>
            <w:rFonts w:ascii="Arial" w:hAnsi="Arial" w:cs="Arial"/>
            <w:webHidden/>
          </w:rPr>
        </w:r>
        <w:r w:rsidRPr="00C42B88">
          <w:rPr>
            <w:rFonts w:ascii="Arial" w:hAnsi="Arial" w:cs="Arial"/>
            <w:webHidden/>
          </w:rPr>
          <w:fldChar w:fldCharType="separate"/>
        </w:r>
        <w:r w:rsidR="003123B3">
          <w:rPr>
            <w:rFonts w:ascii="Arial" w:hAnsi="Arial" w:cs="Arial"/>
            <w:webHidden/>
          </w:rPr>
          <w:t>70</w:t>
        </w:r>
        <w:r w:rsidRPr="00C42B88">
          <w:rPr>
            <w:rFonts w:ascii="Arial" w:hAnsi="Arial" w:cs="Arial"/>
            <w:webHidden/>
          </w:rPr>
          <w:fldChar w:fldCharType="end"/>
        </w:r>
      </w:hyperlink>
    </w:p>
    <w:p w14:paraId="6AEF2BFA" w14:textId="63F997BC" w:rsidR="0052483F" w:rsidRPr="00C42B88" w:rsidRDefault="00060307" w:rsidP="002F0FD8">
      <w:pPr>
        <w:pStyle w:val="TM2"/>
        <w:rPr>
          <w:rFonts w:ascii="Arial" w:eastAsiaTheme="minorEastAsia" w:hAnsi="Arial" w:cs="Arial"/>
          <w:sz w:val="22"/>
          <w:szCs w:val="22"/>
          <w:lang w:eastAsia="zh-TW"/>
        </w:rPr>
      </w:pPr>
      <w:hyperlink w:anchor="_Toc489011962" w:history="1">
        <w:r w:rsidR="0052483F" w:rsidRPr="00C42B88">
          <w:rPr>
            <w:rStyle w:val="Lienhypertexte"/>
            <w:rFonts w:ascii="Arial" w:hAnsi="Arial" w:cs="Arial"/>
          </w:rPr>
          <w:t>Annexe 1 à l’Offre - Libellé des prix dans la ou les monnaies de l’offre</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_Toc489011962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73</w:t>
        </w:r>
        <w:r w:rsidR="0052483F" w:rsidRPr="00C42B88">
          <w:rPr>
            <w:rFonts w:ascii="Arial" w:hAnsi="Arial" w:cs="Arial"/>
            <w:webHidden/>
          </w:rPr>
          <w:fldChar w:fldCharType="end"/>
        </w:r>
      </w:hyperlink>
    </w:p>
    <w:p w14:paraId="747715CC" w14:textId="7E0D5956" w:rsidR="0052483F" w:rsidRPr="00C42B88" w:rsidRDefault="00060307" w:rsidP="002F0FD8">
      <w:pPr>
        <w:pStyle w:val="TM2"/>
        <w:rPr>
          <w:rFonts w:ascii="Arial" w:eastAsiaTheme="minorEastAsia" w:hAnsi="Arial" w:cs="Arial"/>
          <w:sz w:val="22"/>
          <w:szCs w:val="22"/>
          <w:lang w:eastAsia="zh-TW"/>
        </w:rPr>
      </w:pPr>
      <w:hyperlink w:anchor="_Toc489011963" w:history="1">
        <w:r w:rsidR="0052483F" w:rsidRPr="00C42B88">
          <w:rPr>
            <w:rStyle w:val="Lienhypertexte"/>
            <w:rFonts w:ascii="Arial" w:hAnsi="Arial" w:cs="Arial"/>
          </w:rPr>
          <w:t>Annexe 2 à l’Offre – Données relatives à la révision des prix</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_Toc489011963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75</w:t>
        </w:r>
        <w:r w:rsidR="0052483F" w:rsidRPr="00C42B88">
          <w:rPr>
            <w:rFonts w:ascii="Arial" w:hAnsi="Arial" w:cs="Arial"/>
            <w:webHidden/>
          </w:rPr>
          <w:fldChar w:fldCharType="end"/>
        </w:r>
      </w:hyperlink>
    </w:p>
    <w:p w14:paraId="178C163E" w14:textId="58CAE13A" w:rsidR="0052483F" w:rsidRPr="00C42B88" w:rsidRDefault="00060307">
      <w:pPr>
        <w:pStyle w:val="TM1"/>
        <w:rPr>
          <w:rFonts w:ascii="Arial" w:eastAsiaTheme="minorEastAsia" w:hAnsi="Arial" w:cs="Arial"/>
          <w:b w:val="0"/>
          <w:sz w:val="22"/>
          <w:szCs w:val="22"/>
          <w:lang w:eastAsia="zh-TW"/>
        </w:rPr>
      </w:pPr>
      <w:hyperlink w:anchor="_Toc489011964" w:history="1">
        <w:r w:rsidR="0052483F" w:rsidRPr="00C42B88">
          <w:rPr>
            <w:rStyle w:val="Lienhypertexte"/>
            <w:rFonts w:ascii="Arial" w:hAnsi="Arial" w:cs="Arial"/>
          </w:rPr>
          <w:t>Formulaires de Bordereau des prix et de Détail  quantitatif et estimatif</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_Toc489011964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b w:val="0"/>
            <w:bCs/>
            <w:webHidden/>
          </w:rPr>
          <w:t>Erreur ! Signet non défini.</w:t>
        </w:r>
        <w:r w:rsidR="0052483F" w:rsidRPr="00C42B88">
          <w:rPr>
            <w:rFonts w:ascii="Arial" w:hAnsi="Arial" w:cs="Arial"/>
            <w:webHidden/>
          </w:rPr>
          <w:fldChar w:fldCharType="end"/>
        </w:r>
      </w:hyperlink>
    </w:p>
    <w:p w14:paraId="743E07FC" w14:textId="048FF42E" w:rsidR="0052483F" w:rsidRPr="00C42B88" w:rsidRDefault="00060307">
      <w:pPr>
        <w:pStyle w:val="TM1"/>
        <w:rPr>
          <w:rFonts w:ascii="Arial" w:eastAsiaTheme="minorEastAsia" w:hAnsi="Arial" w:cs="Arial"/>
          <w:b w:val="0"/>
          <w:sz w:val="22"/>
          <w:szCs w:val="22"/>
          <w:lang w:eastAsia="zh-TW"/>
        </w:rPr>
      </w:pPr>
      <w:hyperlink w:anchor="_Toc489011965" w:history="1">
        <w:r w:rsidR="0052483F" w:rsidRPr="00C42B88">
          <w:rPr>
            <w:rStyle w:val="Lienhypertexte"/>
            <w:rFonts w:ascii="Arial" w:hAnsi="Arial" w:cs="Arial"/>
          </w:rPr>
          <w:t>Formulaires de la Proposition technique</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_Toc489011965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79</w:t>
        </w:r>
        <w:r w:rsidR="0052483F" w:rsidRPr="00C42B88">
          <w:rPr>
            <w:rFonts w:ascii="Arial" w:hAnsi="Arial" w:cs="Arial"/>
            <w:webHidden/>
          </w:rPr>
          <w:fldChar w:fldCharType="end"/>
        </w:r>
      </w:hyperlink>
    </w:p>
    <w:p w14:paraId="0AC548FC" w14:textId="4276C8E7" w:rsidR="0052483F" w:rsidRPr="00C42B88" w:rsidRDefault="00060307" w:rsidP="002F0FD8">
      <w:pPr>
        <w:pStyle w:val="TM2"/>
        <w:rPr>
          <w:rFonts w:ascii="Arial" w:eastAsiaTheme="minorEastAsia" w:hAnsi="Arial" w:cs="Arial"/>
          <w:sz w:val="22"/>
          <w:szCs w:val="22"/>
          <w:lang w:eastAsia="zh-TW"/>
        </w:rPr>
      </w:pPr>
      <w:hyperlink w:anchor="_Toc489011966" w:history="1">
        <w:r w:rsidR="0052483F" w:rsidRPr="00C42B88">
          <w:rPr>
            <w:rStyle w:val="Lienhypertexte"/>
            <w:rFonts w:ascii="Arial" w:hAnsi="Arial" w:cs="Arial"/>
          </w:rPr>
          <w:t>Organisation des travaux sur site</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_Toc489011966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80</w:t>
        </w:r>
        <w:r w:rsidR="0052483F" w:rsidRPr="00C42B88">
          <w:rPr>
            <w:rFonts w:ascii="Arial" w:hAnsi="Arial" w:cs="Arial"/>
            <w:webHidden/>
          </w:rPr>
          <w:fldChar w:fldCharType="end"/>
        </w:r>
      </w:hyperlink>
    </w:p>
    <w:p w14:paraId="4D8D9787" w14:textId="1F05F246" w:rsidR="0052483F" w:rsidRPr="00C42B88" w:rsidRDefault="00060307" w:rsidP="002F0FD8">
      <w:pPr>
        <w:pStyle w:val="TM2"/>
        <w:rPr>
          <w:rFonts w:ascii="Arial" w:eastAsiaTheme="minorEastAsia" w:hAnsi="Arial" w:cs="Arial"/>
          <w:sz w:val="22"/>
          <w:szCs w:val="22"/>
          <w:lang w:eastAsia="zh-TW"/>
        </w:rPr>
      </w:pPr>
      <w:hyperlink w:anchor="_Toc489011967" w:history="1">
        <w:r w:rsidR="0052483F" w:rsidRPr="00C42B88">
          <w:rPr>
            <w:rStyle w:val="Lienhypertexte"/>
            <w:rFonts w:ascii="Arial" w:hAnsi="Arial" w:cs="Arial"/>
          </w:rPr>
          <w:t>Méthode de réalisation</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_Toc489011967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81</w:t>
        </w:r>
        <w:r w:rsidR="0052483F" w:rsidRPr="00C42B88">
          <w:rPr>
            <w:rFonts w:ascii="Arial" w:hAnsi="Arial" w:cs="Arial"/>
            <w:webHidden/>
          </w:rPr>
          <w:fldChar w:fldCharType="end"/>
        </w:r>
      </w:hyperlink>
    </w:p>
    <w:p w14:paraId="4BFB07C9" w14:textId="325E78F4" w:rsidR="0052483F" w:rsidRPr="00C42B88" w:rsidRDefault="00060307" w:rsidP="002F0FD8">
      <w:pPr>
        <w:pStyle w:val="TM2"/>
        <w:rPr>
          <w:rFonts w:ascii="Arial" w:eastAsiaTheme="minorEastAsia" w:hAnsi="Arial" w:cs="Arial"/>
          <w:sz w:val="22"/>
          <w:szCs w:val="22"/>
          <w:lang w:eastAsia="zh-TW"/>
        </w:rPr>
      </w:pPr>
      <w:hyperlink w:anchor="_Toc489011968" w:history="1">
        <w:r w:rsidR="0052483F" w:rsidRPr="00C42B88">
          <w:rPr>
            <w:rStyle w:val="Lienhypertexte"/>
            <w:rFonts w:ascii="Arial" w:hAnsi="Arial" w:cs="Arial"/>
          </w:rPr>
          <w:t>Calendrier de Mobilisation</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_Toc489011968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82</w:t>
        </w:r>
        <w:r w:rsidR="0052483F" w:rsidRPr="00C42B88">
          <w:rPr>
            <w:rFonts w:ascii="Arial" w:hAnsi="Arial" w:cs="Arial"/>
            <w:webHidden/>
          </w:rPr>
          <w:fldChar w:fldCharType="end"/>
        </w:r>
      </w:hyperlink>
    </w:p>
    <w:p w14:paraId="78667984" w14:textId="21DB59A8" w:rsidR="0052483F" w:rsidRPr="00C42B88" w:rsidRDefault="00060307" w:rsidP="002F0FD8">
      <w:pPr>
        <w:pStyle w:val="TM2"/>
        <w:rPr>
          <w:rFonts w:ascii="Arial" w:eastAsiaTheme="minorEastAsia" w:hAnsi="Arial" w:cs="Arial"/>
          <w:sz w:val="22"/>
          <w:szCs w:val="22"/>
          <w:lang w:eastAsia="zh-TW"/>
        </w:rPr>
      </w:pPr>
      <w:hyperlink w:anchor="_Toc489011969" w:history="1">
        <w:r w:rsidR="0052483F" w:rsidRPr="00C42B88">
          <w:rPr>
            <w:rStyle w:val="Lienhypertexte"/>
            <w:rFonts w:ascii="Arial" w:hAnsi="Arial" w:cs="Arial"/>
          </w:rPr>
          <w:t>Calendrier d’Exécution</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_Toc489011969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83</w:t>
        </w:r>
        <w:r w:rsidR="0052483F" w:rsidRPr="00C42B88">
          <w:rPr>
            <w:rFonts w:ascii="Arial" w:hAnsi="Arial" w:cs="Arial"/>
            <w:webHidden/>
          </w:rPr>
          <w:fldChar w:fldCharType="end"/>
        </w:r>
      </w:hyperlink>
    </w:p>
    <w:p w14:paraId="0E50B272" w14:textId="03F98EF0" w:rsidR="0052483F" w:rsidRPr="00C42B88" w:rsidRDefault="00060307" w:rsidP="002F0FD8">
      <w:pPr>
        <w:pStyle w:val="TM2"/>
        <w:rPr>
          <w:rFonts w:ascii="Arial" w:eastAsiaTheme="minorEastAsia" w:hAnsi="Arial" w:cs="Arial"/>
          <w:sz w:val="22"/>
          <w:szCs w:val="22"/>
          <w:lang w:eastAsia="zh-TW"/>
        </w:rPr>
      </w:pPr>
      <w:hyperlink w:anchor="_Toc489011970" w:history="1">
        <w:r w:rsidR="0052483F" w:rsidRPr="00C42B88">
          <w:rPr>
            <w:rStyle w:val="Lienhypertexte"/>
            <w:rFonts w:ascii="Arial" w:hAnsi="Arial" w:cs="Arial"/>
          </w:rPr>
          <w:t>Matériel - Formulaire MAT</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_Toc489011970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84</w:t>
        </w:r>
        <w:r w:rsidR="0052483F" w:rsidRPr="00C42B88">
          <w:rPr>
            <w:rFonts w:ascii="Arial" w:hAnsi="Arial" w:cs="Arial"/>
            <w:webHidden/>
          </w:rPr>
          <w:fldChar w:fldCharType="end"/>
        </w:r>
      </w:hyperlink>
    </w:p>
    <w:p w14:paraId="48DA6BB2" w14:textId="02FC1543" w:rsidR="0052483F" w:rsidRPr="00C42B88" w:rsidRDefault="00060307" w:rsidP="002F0FD8">
      <w:pPr>
        <w:pStyle w:val="TM2"/>
        <w:rPr>
          <w:rFonts w:ascii="Arial" w:eastAsiaTheme="minorEastAsia" w:hAnsi="Arial" w:cs="Arial"/>
          <w:sz w:val="22"/>
          <w:szCs w:val="22"/>
          <w:lang w:eastAsia="zh-TW"/>
        </w:rPr>
      </w:pPr>
      <w:hyperlink w:anchor="_Toc489011971" w:history="1">
        <w:r w:rsidR="0052483F" w:rsidRPr="00C42B88">
          <w:rPr>
            <w:rStyle w:val="Lienhypertexte"/>
            <w:rFonts w:ascii="Arial" w:hAnsi="Arial" w:cs="Arial"/>
          </w:rPr>
          <w:t>Personnel Clé</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_Toc489011971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85</w:t>
        </w:r>
        <w:r w:rsidR="0052483F" w:rsidRPr="00C42B88">
          <w:rPr>
            <w:rFonts w:ascii="Arial" w:hAnsi="Arial" w:cs="Arial"/>
            <w:webHidden/>
          </w:rPr>
          <w:fldChar w:fldCharType="end"/>
        </w:r>
      </w:hyperlink>
    </w:p>
    <w:p w14:paraId="7E6272E9" w14:textId="71CA7F83" w:rsidR="0052483F" w:rsidRPr="00C42B88" w:rsidRDefault="00060307" w:rsidP="002F0FD8">
      <w:pPr>
        <w:pStyle w:val="TM2"/>
        <w:rPr>
          <w:rFonts w:ascii="Arial" w:eastAsiaTheme="minorEastAsia" w:hAnsi="Arial" w:cs="Arial"/>
          <w:sz w:val="22"/>
          <w:szCs w:val="22"/>
          <w:lang w:eastAsia="zh-TW"/>
        </w:rPr>
      </w:pPr>
      <w:hyperlink w:anchor="_Toc489011972" w:history="1">
        <w:r w:rsidR="0052483F" w:rsidRPr="00C42B88">
          <w:rPr>
            <w:rStyle w:val="Lienhypertexte"/>
            <w:rFonts w:ascii="Arial" w:hAnsi="Arial" w:cs="Arial"/>
          </w:rPr>
          <w:t>Modèle PER-2</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_Toc489011972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87</w:t>
        </w:r>
        <w:r w:rsidR="0052483F" w:rsidRPr="00C42B88">
          <w:rPr>
            <w:rFonts w:ascii="Arial" w:hAnsi="Arial" w:cs="Arial"/>
            <w:webHidden/>
          </w:rPr>
          <w:fldChar w:fldCharType="end"/>
        </w:r>
      </w:hyperlink>
    </w:p>
    <w:p w14:paraId="21DF6063" w14:textId="622045F1" w:rsidR="0052483F" w:rsidRPr="00C42B88" w:rsidRDefault="00060307" w:rsidP="002F0FD8">
      <w:pPr>
        <w:pStyle w:val="TM2"/>
        <w:rPr>
          <w:rFonts w:ascii="Arial" w:eastAsiaTheme="minorEastAsia" w:hAnsi="Arial" w:cs="Arial"/>
          <w:sz w:val="22"/>
          <w:szCs w:val="22"/>
          <w:lang w:eastAsia="zh-TW"/>
        </w:rPr>
      </w:pPr>
      <w:hyperlink w:anchor="_Toc489011973" w:history="1">
        <w:r w:rsidR="0052483F" w:rsidRPr="00C42B88">
          <w:rPr>
            <w:rStyle w:val="Lienhypertexte"/>
            <w:rFonts w:ascii="Arial" w:hAnsi="Arial" w:cs="Arial"/>
          </w:rPr>
          <w:t>Stratégies de management et plans de mise en œuvre ESHS</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_Toc489011973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89</w:t>
        </w:r>
        <w:r w:rsidR="0052483F" w:rsidRPr="00C42B88">
          <w:rPr>
            <w:rFonts w:ascii="Arial" w:hAnsi="Arial" w:cs="Arial"/>
            <w:webHidden/>
          </w:rPr>
          <w:fldChar w:fldCharType="end"/>
        </w:r>
      </w:hyperlink>
    </w:p>
    <w:p w14:paraId="118186AA" w14:textId="1EC4A8B1" w:rsidR="0052483F" w:rsidRPr="00C42B88" w:rsidRDefault="00060307" w:rsidP="002F0FD8">
      <w:pPr>
        <w:pStyle w:val="TM2"/>
        <w:rPr>
          <w:rFonts w:ascii="Arial" w:eastAsiaTheme="minorEastAsia" w:hAnsi="Arial" w:cs="Arial"/>
          <w:sz w:val="22"/>
          <w:szCs w:val="22"/>
          <w:lang w:eastAsia="zh-TW"/>
        </w:rPr>
      </w:pPr>
      <w:hyperlink w:anchor="_Toc489011974" w:history="1">
        <w:r w:rsidR="0052483F" w:rsidRPr="00C42B88">
          <w:rPr>
            <w:rStyle w:val="Lienhypertexte"/>
            <w:rFonts w:ascii="Arial" w:hAnsi="Arial" w:cs="Arial"/>
          </w:rPr>
          <w:t>Code de Conduite (ESHS)</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_Toc489011974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90</w:t>
        </w:r>
        <w:r w:rsidR="0052483F" w:rsidRPr="00C42B88">
          <w:rPr>
            <w:rFonts w:ascii="Arial" w:hAnsi="Arial" w:cs="Arial"/>
            <w:webHidden/>
          </w:rPr>
          <w:fldChar w:fldCharType="end"/>
        </w:r>
      </w:hyperlink>
    </w:p>
    <w:p w14:paraId="3117F349" w14:textId="4C50A65A" w:rsidR="0052483F" w:rsidRPr="00C42B88" w:rsidRDefault="00060307">
      <w:pPr>
        <w:pStyle w:val="TM1"/>
        <w:rPr>
          <w:rFonts w:ascii="Arial" w:eastAsiaTheme="minorEastAsia" w:hAnsi="Arial" w:cs="Arial"/>
          <w:b w:val="0"/>
          <w:sz w:val="22"/>
          <w:szCs w:val="22"/>
          <w:lang w:eastAsia="zh-TW"/>
        </w:rPr>
      </w:pPr>
      <w:hyperlink w:anchor="_Toc489011975" w:history="1">
        <w:r w:rsidR="0052483F" w:rsidRPr="00C42B88">
          <w:rPr>
            <w:rStyle w:val="Lienhypertexte"/>
            <w:rFonts w:ascii="Arial" w:hAnsi="Arial" w:cs="Arial"/>
          </w:rPr>
          <w:t>Qualification des Soumissionnaires  suivant une Pré-qualification</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_Toc489011975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b w:val="0"/>
            <w:bCs/>
            <w:webHidden/>
          </w:rPr>
          <w:t>Erreur ! Signet non défini.</w:t>
        </w:r>
        <w:r w:rsidR="0052483F" w:rsidRPr="00C42B88">
          <w:rPr>
            <w:rFonts w:ascii="Arial" w:hAnsi="Arial" w:cs="Arial"/>
            <w:webHidden/>
          </w:rPr>
          <w:fldChar w:fldCharType="end"/>
        </w:r>
      </w:hyperlink>
    </w:p>
    <w:p w14:paraId="7EDD14F4" w14:textId="2B377A60" w:rsidR="0052483F" w:rsidRPr="00C42B88" w:rsidRDefault="00060307" w:rsidP="002F0FD8">
      <w:pPr>
        <w:pStyle w:val="TM2"/>
        <w:rPr>
          <w:rFonts w:ascii="Arial" w:eastAsiaTheme="minorEastAsia" w:hAnsi="Arial" w:cs="Arial"/>
          <w:sz w:val="22"/>
          <w:szCs w:val="22"/>
          <w:lang w:eastAsia="zh-TW"/>
        </w:rPr>
      </w:pPr>
      <w:hyperlink w:anchor="_Toc489011976" w:history="1">
        <w:r w:rsidR="0052483F" w:rsidRPr="00C42B88">
          <w:rPr>
            <w:rStyle w:val="Lienhypertexte"/>
            <w:rFonts w:ascii="Arial" w:hAnsi="Arial" w:cs="Arial"/>
          </w:rPr>
          <w:t>Formulaire ELI – 1.1 : Fiche de renseignements sur le soumissionnaire</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_Toc489011976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91</w:t>
        </w:r>
        <w:r w:rsidR="0052483F" w:rsidRPr="00C42B88">
          <w:rPr>
            <w:rFonts w:ascii="Arial" w:hAnsi="Arial" w:cs="Arial"/>
            <w:webHidden/>
          </w:rPr>
          <w:fldChar w:fldCharType="end"/>
        </w:r>
      </w:hyperlink>
    </w:p>
    <w:p w14:paraId="0279C1E4" w14:textId="670925FF" w:rsidR="0052483F" w:rsidRPr="00C42B88" w:rsidRDefault="00060307" w:rsidP="002F0FD8">
      <w:pPr>
        <w:pStyle w:val="TM2"/>
        <w:rPr>
          <w:rFonts w:ascii="Arial" w:eastAsiaTheme="minorEastAsia" w:hAnsi="Arial" w:cs="Arial"/>
          <w:sz w:val="22"/>
          <w:szCs w:val="22"/>
          <w:lang w:eastAsia="zh-TW"/>
        </w:rPr>
      </w:pPr>
      <w:hyperlink w:anchor="_Toc489011977" w:history="1">
        <w:r w:rsidR="0052483F" w:rsidRPr="00C42B88">
          <w:rPr>
            <w:rStyle w:val="Lienhypertexte"/>
            <w:rFonts w:ascii="Arial" w:hAnsi="Arial" w:cs="Arial"/>
          </w:rPr>
          <w:t xml:space="preserve">Formulaire ELI – 1.2 : Fiche de renseignements sur chaque </w:t>
        </w:r>
        <w:r w:rsidR="0052483F" w:rsidRPr="00C42B88">
          <w:rPr>
            <w:rStyle w:val="Lienhypertexte"/>
            <w:rFonts w:ascii="Arial" w:hAnsi="Arial" w:cs="Arial"/>
          </w:rPr>
          <w:br/>
          <w:t>Partie d’un GE/  sous-traitants spécialisés</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_Toc489011977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92</w:t>
        </w:r>
        <w:r w:rsidR="0052483F" w:rsidRPr="00C42B88">
          <w:rPr>
            <w:rFonts w:ascii="Arial" w:hAnsi="Arial" w:cs="Arial"/>
            <w:webHidden/>
          </w:rPr>
          <w:fldChar w:fldCharType="end"/>
        </w:r>
      </w:hyperlink>
    </w:p>
    <w:p w14:paraId="140FF503" w14:textId="5736C131" w:rsidR="0052483F" w:rsidRPr="00C42B88" w:rsidRDefault="00060307" w:rsidP="002F0FD8">
      <w:pPr>
        <w:pStyle w:val="TM2"/>
        <w:rPr>
          <w:rFonts w:ascii="Arial" w:eastAsiaTheme="minorEastAsia" w:hAnsi="Arial" w:cs="Arial"/>
          <w:sz w:val="22"/>
          <w:szCs w:val="22"/>
          <w:lang w:eastAsia="zh-TW"/>
        </w:rPr>
      </w:pPr>
      <w:hyperlink w:anchor="_Toc489011978" w:history="1">
        <w:r w:rsidR="0052483F" w:rsidRPr="00C42B88">
          <w:rPr>
            <w:rStyle w:val="Lienhypertexte"/>
            <w:rFonts w:ascii="Arial" w:hAnsi="Arial" w:cs="Arial"/>
          </w:rPr>
          <w:t xml:space="preserve">Formulaire ANT-2 : Antécédents de marchés non exécutés, </w:t>
        </w:r>
        <w:r w:rsidR="0052483F" w:rsidRPr="00C42B88">
          <w:rPr>
            <w:rStyle w:val="Lienhypertexte"/>
            <w:rFonts w:ascii="Arial" w:hAnsi="Arial" w:cs="Arial"/>
          </w:rPr>
          <w:br/>
          <w:t>de litiges en instance et d’antécédents de litiges</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_Toc489011978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93</w:t>
        </w:r>
        <w:r w:rsidR="0052483F" w:rsidRPr="00C42B88">
          <w:rPr>
            <w:rFonts w:ascii="Arial" w:hAnsi="Arial" w:cs="Arial"/>
            <w:webHidden/>
          </w:rPr>
          <w:fldChar w:fldCharType="end"/>
        </w:r>
      </w:hyperlink>
    </w:p>
    <w:p w14:paraId="43373BE0" w14:textId="57F66755" w:rsidR="0052483F" w:rsidRPr="00C42B88" w:rsidRDefault="00060307" w:rsidP="002F0FD8">
      <w:pPr>
        <w:pStyle w:val="TM2"/>
        <w:rPr>
          <w:rFonts w:ascii="Arial" w:eastAsiaTheme="minorEastAsia" w:hAnsi="Arial" w:cs="Arial"/>
          <w:sz w:val="22"/>
          <w:szCs w:val="22"/>
          <w:lang w:eastAsia="zh-TW"/>
        </w:rPr>
      </w:pPr>
      <w:hyperlink w:anchor="_Toc489011979" w:history="1">
        <w:r w:rsidR="0052483F" w:rsidRPr="00C42B88">
          <w:rPr>
            <w:rStyle w:val="Lienhypertexte"/>
            <w:rFonts w:ascii="Arial" w:hAnsi="Arial" w:cs="Arial"/>
          </w:rPr>
          <w:t>Formulaire ANT 3 : Déclaration de performance ESHS</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_Toc489011979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96</w:t>
        </w:r>
        <w:r w:rsidR="0052483F" w:rsidRPr="00C42B88">
          <w:rPr>
            <w:rFonts w:ascii="Arial" w:hAnsi="Arial" w:cs="Arial"/>
            <w:webHidden/>
          </w:rPr>
          <w:fldChar w:fldCharType="end"/>
        </w:r>
      </w:hyperlink>
    </w:p>
    <w:p w14:paraId="3900CB4E" w14:textId="15C92408" w:rsidR="0052483F" w:rsidRPr="00C42B88" w:rsidRDefault="00060307" w:rsidP="002F0FD8">
      <w:pPr>
        <w:pStyle w:val="TM2"/>
        <w:rPr>
          <w:rFonts w:ascii="Arial" w:eastAsiaTheme="minorEastAsia" w:hAnsi="Arial" w:cs="Arial"/>
          <w:sz w:val="22"/>
          <w:szCs w:val="22"/>
          <w:lang w:eastAsia="zh-TW"/>
        </w:rPr>
      </w:pPr>
      <w:hyperlink w:anchor="_Toc489011980" w:history="1">
        <w:r w:rsidR="0052483F" w:rsidRPr="00C42B88">
          <w:rPr>
            <w:rStyle w:val="Lienhypertexte"/>
            <w:rFonts w:ascii="Arial" w:hAnsi="Arial" w:cs="Arial"/>
          </w:rPr>
          <w:t>Formulaire FIN – 3.1 : Situation et Performance financières</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_Toc489011980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98</w:t>
        </w:r>
        <w:r w:rsidR="0052483F" w:rsidRPr="00C42B88">
          <w:rPr>
            <w:rFonts w:ascii="Arial" w:hAnsi="Arial" w:cs="Arial"/>
            <w:webHidden/>
          </w:rPr>
          <w:fldChar w:fldCharType="end"/>
        </w:r>
      </w:hyperlink>
    </w:p>
    <w:p w14:paraId="6E843B63" w14:textId="78A7726C" w:rsidR="0052483F" w:rsidRPr="00C42B88" w:rsidRDefault="00060307" w:rsidP="002F0FD8">
      <w:pPr>
        <w:pStyle w:val="TM2"/>
        <w:rPr>
          <w:rFonts w:ascii="Arial" w:eastAsiaTheme="minorEastAsia" w:hAnsi="Arial" w:cs="Arial"/>
          <w:sz w:val="22"/>
          <w:szCs w:val="22"/>
          <w:lang w:eastAsia="zh-TW"/>
        </w:rPr>
      </w:pPr>
      <w:hyperlink w:anchor="_Toc489011981" w:history="1">
        <w:r w:rsidR="0052483F" w:rsidRPr="00C42B88">
          <w:rPr>
            <w:rStyle w:val="Lienhypertexte"/>
            <w:rFonts w:ascii="Arial" w:hAnsi="Arial" w:cs="Arial"/>
          </w:rPr>
          <w:t xml:space="preserve">Formulaire FIN – 3.2 : Chiffre d’affaires annuel moyen  des activités </w:t>
        </w:r>
        <w:r w:rsidR="002F0FD8" w:rsidRPr="00C42B88">
          <w:rPr>
            <w:rStyle w:val="Lienhypertexte"/>
            <w:rFonts w:ascii="Arial" w:hAnsi="Arial" w:cs="Arial"/>
          </w:rPr>
          <w:br/>
        </w:r>
        <w:r w:rsidR="0052483F" w:rsidRPr="00C42B88">
          <w:rPr>
            <w:rStyle w:val="Lienhypertexte"/>
            <w:rFonts w:ascii="Arial" w:hAnsi="Arial" w:cs="Arial"/>
          </w:rPr>
          <w:t>de construction</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_Toc489011981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100</w:t>
        </w:r>
        <w:r w:rsidR="0052483F" w:rsidRPr="00C42B88">
          <w:rPr>
            <w:rFonts w:ascii="Arial" w:hAnsi="Arial" w:cs="Arial"/>
            <w:webHidden/>
          </w:rPr>
          <w:fldChar w:fldCharType="end"/>
        </w:r>
      </w:hyperlink>
    </w:p>
    <w:p w14:paraId="61E72CD0" w14:textId="309F4318" w:rsidR="0052483F" w:rsidRPr="00C42B88" w:rsidRDefault="00060307" w:rsidP="002F0FD8">
      <w:pPr>
        <w:pStyle w:val="TM2"/>
        <w:rPr>
          <w:rFonts w:ascii="Arial" w:eastAsiaTheme="minorEastAsia" w:hAnsi="Arial" w:cs="Arial"/>
          <w:sz w:val="22"/>
          <w:szCs w:val="22"/>
          <w:lang w:eastAsia="zh-TW"/>
        </w:rPr>
      </w:pPr>
      <w:hyperlink w:anchor="_Toc489011982" w:history="1">
        <w:r w:rsidR="0052483F" w:rsidRPr="00C42B88">
          <w:rPr>
            <w:rStyle w:val="Lienhypertexte"/>
            <w:rFonts w:ascii="Arial" w:hAnsi="Arial" w:cs="Arial"/>
          </w:rPr>
          <w:t>Formulaire FIN – 3.3 : Ressources financières</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_Toc489011982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101</w:t>
        </w:r>
        <w:r w:rsidR="0052483F" w:rsidRPr="00C42B88">
          <w:rPr>
            <w:rFonts w:ascii="Arial" w:hAnsi="Arial" w:cs="Arial"/>
            <w:webHidden/>
          </w:rPr>
          <w:fldChar w:fldCharType="end"/>
        </w:r>
      </w:hyperlink>
    </w:p>
    <w:p w14:paraId="7CAF1E78" w14:textId="1CA785DC" w:rsidR="0052483F" w:rsidRPr="00C42B88" w:rsidRDefault="00060307" w:rsidP="002F0FD8">
      <w:pPr>
        <w:pStyle w:val="TM2"/>
        <w:rPr>
          <w:rFonts w:ascii="Arial" w:eastAsiaTheme="minorEastAsia" w:hAnsi="Arial" w:cs="Arial"/>
          <w:sz w:val="22"/>
          <w:szCs w:val="22"/>
          <w:lang w:eastAsia="zh-TW"/>
        </w:rPr>
      </w:pPr>
      <w:hyperlink w:anchor="_Toc489011983" w:history="1">
        <w:r w:rsidR="0052483F" w:rsidRPr="00C42B88">
          <w:rPr>
            <w:rStyle w:val="Lienhypertexte"/>
            <w:rFonts w:ascii="Arial" w:hAnsi="Arial" w:cs="Arial"/>
          </w:rPr>
          <w:t>Formulaire FIN – 3.4 : Charge de travail / travaux en cours</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_Toc489011983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102</w:t>
        </w:r>
        <w:r w:rsidR="0052483F" w:rsidRPr="00C42B88">
          <w:rPr>
            <w:rFonts w:ascii="Arial" w:hAnsi="Arial" w:cs="Arial"/>
            <w:webHidden/>
          </w:rPr>
          <w:fldChar w:fldCharType="end"/>
        </w:r>
      </w:hyperlink>
    </w:p>
    <w:p w14:paraId="6530EBE9" w14:textId="2D3A5F49" w:rsidR="0052483F" w:rsidRPr="00C42B88" w:rsidRDefault="00060307">
      <w:pPr>
        <w:pStyle w:val="TM1"/>
        <w:rPr>
          <w:rFonts w:ascii="Arial" w:eastAsiaTheme="minorEastAsia" w:hAnsi="Arial" w:cs="Arial"/>
          <w:b w:val="0"/>
          <w:sz w:val="22"/>
          <w:szCs w:val="22"/>
          <w:lang w:eastAsia="zh-TW"/>
        </w:rPr>
      </w:pPr>
      <w:hyperlink w:anchor="_Toc489011984" w:history="1">
        <w:r w:rsidR="0052483F" w:rsidRPr="00C42B88">
          <w:rPr>
            <w:rStyle w:val="Lienhypertexte"/>
            <w:rFonts w:ascii="Arial" w:hAnsi="Arial" w:cs="Arial"/>
          </w:rPr>
          <w:t>Qualification des Soumissionnaires lorsqu’une  pré-qualification n’a pas été conduite</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_Toc489011984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103</w:t>
        </w:r>
        <w:r w:rsidR="0052483F" w:rsidRPr="00C42B88">
          <w:rPr>
            <w:rFonts w:ascii="Arial" w:hAnsi="Arial" w:cs="Arial"/>
            <w:webHidden/>
          </w:rPr>
          <w:fldChar w:fldCharType="end"/>
        </w:r>
      </w:hyperlink>
    </w:p>
    <w:p w14:paraId="20D72F79" w14:textId="723D676F" w:rsidR="0052483F" w:rsidRPr="00C42B88" w:rsidRDefault="00060307" w:rsidP="002F0FD8">
      <w:pPr>
        <w:pStyle w:val="TM2"/>
        <w:rPr>
          <w:rFonts w:ascii="Arial" w:eastAsiaTheme="minorEastAsia" w:hAnsi="Arial" w:cs="Arial"/>
          <w:sz w:val="22"/>
          <w:szCs w:val="22"/>
          <w:lang w:eastAsia="zh-TW"/>
        </w:rPr>
      </w:pPr>
      <w:hyperlink w:anchor="_Toc489011985" w:history="1">
        <w:r w:rsidR="0052483F" w:rsidRPr="00C42B88">
          <w:rPr>
            <w:rStyle w:val="Lienhypertexte"/>
            <w:rFonts w:ascii="Arial" w:hAnsi="Arial" w:cs="Arial"/>
          </w:rPr>
          <w:t>Formulaire EXP – 4.1 : Expérience générale de construction</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_Toc489011985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104</w:t>
        </w:r>
        <w:r w:rsidR="0052483F" w:rsidRPr="00C42B88">
          <w:rPr>
            <w:rFonts w:ascii="Arial" w:hAnsi="Arial" w:cs="Arial"/>
            <w:webHidden/>
          </w:rPr>
          <w:fldChar w:fldCharType="end"/>
        </w:r>
      </w:hyperlink>
    </w:p>
    <w:p w14:paraId="7A450906" w14:textId="39183DE6" w:rsidR="0052483F" w:rsidRPr="00C42B88" w:rsidRDefault="00060307" w:rsidP="002F0FD8">
      <w:pPr>
        <w:pStyle w:val="TM2"/>
        <w:rPr>
          <w:rFonts w:ascii="Arial" w:eastAsiaTheme="minorEastAsia" w:hAnsi="Arial" w:cs="Arial"/>
          <w:sz w:val="22"/>
          <w:szCs w:val="22"/>
          <w:lang w:eastAsia="zh-TW"/>
        </w:rPr>
      </w:pPr>
      <w:hyperlink w:anchor="_Toc489011986" w:history="1">
        <w:r w:rsidR="0052483F" w:rsidRPr="00C42B88">
          <w:rPr>
            <w:rStyle w:val="Lienhypertexte"/>
            <w:rFonts w:ascii="Arial" w:hAnsi="Arial" w:cs="Arial"/>
          </w:rPr>
          <w:t>Formulaire EXP – 4.2 a)</w:t>
        </w:r>
        <w:r w:rsidR="0052483F" w:rsidRPr="00C42B88">
          <w:rPr>
            <w:rStyle w:val="Lienhypertexte"/>
            <w:rFonts w:ascii="Arial" w:hAnsi="Arial" w:cs="Arial"/>
            <w:i/>
          </w:rPr>
          <w:t xml:space="preserve"> : </w:t>
        </w:r>
        <w:r w:rsidR="0052483F" w:rsidRPr="00C42B88">
          <w:rPr>
            <w:rStyle w:val="Lienhypertexte"/>
            <w:rFonts w:ascii="Arial" w:hAnsi="Arial" w:cs="Arial"/>
          </w:rPr>
          <w:t>Expérience spécifique  en tant qu’Entrepreneur ou Ensemblier</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_Toc489011986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105</w:t>
        </w:r>
        <w:r w:rsidR="0052483F" w:rsidRPr="00C42B88">
          <w:rPr>
            <w:rFonts w:ascii="Arial" w:hAnsi="Arial" w:cs="Arial"/>
            <w:webHidden/>
          </w:rPr>
          <w:fldChar w:fldCharType="end"/>
        </w:r>
      </w:hyperlink>
    </w:p>
    <w:p w14:paraId="457823BD" w14:textId="3DD36152" w:rsidR="0052483F" w:rsidRPr="00C42B88" w:rsidRDefault="00060307" w:rsidP="002F0FD8">
      <w:pPr>
        <w:pStyle w:val="TM2"/>
        <w:rPr>
          <w:rFonts w:ascii="Arial" w:eastAsiaTheme="minorEastAsia" w:hAnsi="Arial" w:cs="Arial"/>
          <w:sz w:val="22"/>
          <w:szCs w:val="22"/>
          <w:lang w:eastAsia="zh-TW"/>
        </w:rPr>
      </w:pPr>
      <w:hyperlink w:anchor="_Toc489011987" w:history="1">
        <w:r w:rsidR="0052483F" w:rsidRPr="00C42B88">
          <w:rPr>
            <w:rStyle w:val="Lienhypertexte"/>
            <w:rFonts w:ascii="Arial" w:hAnsi="Arial" w:cs="Arial"/>
          </w:rPr>
          <w:t>Formulaire EXP – 4.2 b)</w:t>
        </w:r>
        <w:r w:rsidR="0052483F" w:rsidRPr="00C42B88">
          <w:rPr>
            <w:rStyle w:val="Lienhypertexte"/>
            <w:rFonts w:ascii="Arial" w:hAnsi="Arial" w:cs="Arial"/>
            <w:i/>
          </w:rPr>
          <w:t xml:space="preserve"> : </w:t>
        </w:r>
        <w:r w:rsidR="0052483F" w:rsidRPr="00C42B88">
          <w:rPr>
            <w:rStyle w:val="Lienhypertexte"/>
            <w:rFonts w:ascii="Arial" w:hAnsi="Arial" w:cs="Arial"/>
          </w:rPr>
          <w:t xml:space="preserve">Expérience spécifique  de construction </w:t>
        </w:r>
        <w:r w:rsidR="0052483F" w:rsidRPr="00C42B88">
          <w:rPr>
            <w:rStyle w:val="Lienhypertexte"/>
            <w:rFonts w:ascii="Arial" w:hAnsi="Arial" w:cs="Arial"/>
          </w:rPr>
          <w:br/>
          <w:t>dans les activités clés</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_Toc489011987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107</w:t>
        </w:r>
        <w:r w:rsidR="0052483F" w:rsidRPr="00C42B88">
          <w:rPr>
            <w:rFonts w:ascii="Arial" w:hAnsi="Arial" w:cs="Arial"/>
            <w:webHidden/>
          </w:rPr>
          <w:fldChar w:fldCharType="end"/>
        </w:r>
      </w:hyperlink>
    </w:p>
    <w:p w14:paraId="2CFFED8B" w14:textId="25E79F5A" w:rsidR="0052483F" w:rsidRPr="00C42B88" w:rsidRDefault="00060307">
      <w:pPr>
        <w:pStyle w:val="TM1"/>
        <w:rPr>
          <w:rFonts w:ascii="Arial" w:eastAsiaTheme="minorEastAsia" w:hAnsi="Arial" w:cs="Arial"/>
          <w:b w:val="0"/>
          <w:sz w:val="22"/>
          <w:szCs w:val="22"/>
          <w:lang w:eastAsia="zh-TW"/>
        </w:rPr>
      </w:pPr>
      <w:hyperlink w:anchor="_Toc489011988" w:history="1">
        <w:r w:rsidR="0052483F" w:rsidRPr="00C42B88">
          <w:rPr>
            <w:rStyle w:val="Lienhypertexte"/>
            <w:rFonts w:ascii="Arial" w:hAnsi="Arial" w:cs="Arial"/>
          </w:rPr>
          <w:t>Modèle de garantie d’offre (garantie bancaire)</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_Toc489011988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110</w:t>
        </w:r>
        <w:r w:rsidR="0052483F" w:rsidRPr="00C42B88">
          <w:rPr>
            <w:rFonts w:ascii="Arial" w:hAnsi="Arial" w:cs="Arial"/>
            <w:webHidden/>
          </w:rPr>
          <w:fldChar w:fldCharType="end"/>
        </w:r>
      </w:hyperlink>
    </w:p>
    <w:p w14:paraId="7148A5D7" w14:textId="4064F210" w:rsidR="0052483F" w:rsidRPr="00C42B88" w:rsidRDefault="00060307">
      <w:pPr>
        <w:pStyle w:val="TM1"/>
        <w:rPr>
          <w:rFonts w:ascii="Arial" w:eastAsiaTheme="minorEastAsia" w:hAnsi="Arial" w:cs="Arial"/>
          <w:b w:val="0"/>
          <w:sz w:val="22"/>
          <w:szCs w:val="22"/>
          <w:lang w:eastAsia="zh-TW"/>
        </w:rPr>
      </w:pPr>
      <w:hyperlink w:anchor="_Toc489011989" w:history="1">
        <w:r w:rsidR="0052483F" w:rsidRPr="00C42B88">
          <w:rPr>
            <w:rStyle w:val="Lienhypertexte"/>
            <w:rFonts w:ascii="Arial" w:hAnsi="Arial" w:cs="Arial"/>
          </w:rPr>
          <w:t>Garantie d’offre (Cautionnement émis par une compagnie de garantie)</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_Toc489011989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112</w:t>
        </w:r>
        <w:r w:rsidR="0052483F" w:rsidRPr="00C42B88">
          <w:rPr>
            <w:rFonts w:ascii="Arial" w:hAnsi="Arial" w:cs="Arial"/>
            <w:webHidden/>
          </w:rPr>
          <w:fldChar w:fldCharType="end"/>
        </w:r>
      </w:hyperlink>
    </w:p>
    <w:p w14:paraId="0B0F19BA" w14:textId="56EFFD99" w:rsidR="0052483F" w:rsidRPr="00C42B88" w:rsidRDefault="00060307">
      <w:pPr>
        <w:pStyle w:val="TM1"/>
        <w:rPr>
          <w:rFonts w:ascii="Arial" w:eastAsiaTheme="minorEastAsia" w:hAnsi="Arial" w:cs="Arial"/>
          <w:b w:val="0"/>
          <w:sz w:val="22"/>
          <w:szCs w:val="22"/>
          <w:lang w:eastAsia="zh-TW"/>
        </w:rPr>
      </w:pPr>
      <w:hyperlink w:anchor="_Toc489011990" w:history="1">
        <w:r w:rsidR="0052483F" w:rsidRPr="00C42B88">
          <w:rPr>
            <w:rStyle w:val="Lienhypertexte"/>
            <w:rFonts w:ascii="Arial" w:hAnsi="Arial" w:cs="Arial"/>
          </w:rPr>
          <w:t>Modèle de Déclaration de garantie d’offre</w:t>
        </w:r>
        <w:r w:rsidR="0052483F" w:rsidRPr="00C42B88">
          <w:rPr>
            <w:rFonts w:ascii="Arial" w:hAnsi="Arial" w:cs="Arial"/>
            <w:webHidden/>
          </w:rPr>
          <w:tab/>
        </w:r>
        <w:r w:rsidR="0052483F" w:rsidRPr="00C42B88">
          <w:rPr>
            <w:rFonts w:ascii="Arial" w:hAnsi="Arial" w:cs="Arial"/>
            <w:webHidden/>
          </w:rPr>
          <w:fldChar w:fldCharType="begin"/>
        </w:r>
        <w:r w:rsidR="0052483F" w:rsidRPr="00C42B88">
          <w:rPr>
            <w:rFonts w:ascii="Arial" w:hAnsi="Arial" w:cs="Arial"/>
            <w:webHidden/>
          </w:rPr>
          <w:instrText xml:space="preserve"> PAGEREF _Toc489011990 \h </w:instrText>
        </w:r>
        <w:r w:rsidR="0052483F" w:rsidRPr="00C42B88">
          <w:rPr>
            <w:rFonts w:ascii="Arial" w:hAnsi="Arial" w:cs="Arial"/>
            <w:webHidden/>
          </w:rPr>
        </w:r>
        <w:r w:rsidR="0052483F" w:rsidRPr="00C42B88">
          <w:rPr>
            <w:rFonts w:ascii="Arial" w:hAnsi="Arial" w:cs="Arial"/>
            <w:webHidden/>
          </w:rPr>
          <w:fldChar w:fldCharType="separate"/>
        </w:r>
        <w:r w:rsidR="003123B3">
          <w:rPr>
            <w:rFonts w:ascii="Arial" w:hAnsi="Arial" w:cs="Arial"/>
            <w:webHidden/>
          </w:rPr>
          <w:t>114</w:t>
        </w:r>
        <w:r w:rsidR="0052483F" w:rsidRPr="00C42B88">
          <w:rPr>
            <w:rFonts w:ascii="Arial" w:hAnsi="Arial" w:cs="Arial"/>
            <w:webHidden/>
          </w:rPr>
          <w:fldChar w:fldCharType="end"/>
        </w:r>
      </w:hyperlink>
    </w:p>
    <w:p w14:paraId="356694DF" w14:textId="1FE65B5F" w:rsidR="0052483F" w:rsidRPr="00C42B88" w:rsidRDefault="0052483F" w:rsidP="0052483F">
      <w:pPr>
        <w:pStyle w:val="TM1"/>
        <w:rPr>
          <w:rFonts w:ascii="Arial" w:hAnsi="Arial" w:cs="Arial"/>
        </w:rPr>
      </w:pPr>
      <w:r w:rsidRPr="00C42B88">
        <w:rPr>
          <w:rFonts w:ascii="Arial" w:hAnsi="Arial" w:cs="Arial"/>
          <w:sz w:val="28"/>
        </w:rPr>
        <w:fldChar w:fldCharType="end"/>
      </w:r>
    </w:p>
    <w:p w14:paraId="3B6A119E" w14:textId="77777777" w:rsidR="0052483F" w:rsidRPr="00C42B88" w:rsidRDefault="0052483F" w:rsidP="0052483F">
      <w:pPr>
        <w:rPr>
          <w:rFonts w:ascii="Arial" w:hAnsi="Arial" w:cs="Arial"/>
        </w:rPr>
        <w:sectPr w:rsidR="0052483F" w:rsidRPr="00C42B88" w:rsidSect="00540079">
          <w:headerReference w:type="first" r:id="rId54"/>
          <w:footnotePr>
            <w:numRestart w:val="eachPage"/>
          </w:footnotePr>
          <w:endnotePr>
            <w:numFmt w:val="decimal"/>
          </w:endnotePr>
          <w:type w:val="oddPage"/>
          <w:pgSz w:w="12240" w:h="15840" w:code="1"/>
          <w:pgMar w:top="851" w:right="1134" w:bottom="851" w:left="1134" w:header="720" w:footer="720" w:gutter="0"/>
          <w:cols w:space="720"/>
          <w:titlePg/>
        </w:sectPr>
      </w:pPr>
    </w:p>
    <w:p w14:paraId="201ED311" w14:textId="4EFB4792" w:rsidR="00DA15B0" w:rsidRPr="00C42B88" w:rsidRDefault="00DA15B0" w:rsidP="005A19A0">
      <w:pPr>
        <w:pStyle w:val="Sec4head1"/>
        <w:rPr>
          <w:rFonts w:ascii="Arial" w:hAnsi="Arial" w:cs="Arial"/>
        </w:rPr>
      </w:pPr>
      <w:bookmarkStart w:id="378" w:name="_Toc479200517"/>
      <w:bookmarkStart w:id="379" w:name="_Toc327863856"/>
      <w:bookmarkStart w:id="380" w:name="_Toc461854736"/>
      <w:bookmarkStart w:id="381" w:name="_Toc489011961"/>
      <w:r w:rsidRPr="00C42B88">
        <w:rPr>
          <w:rFonts w:ascii="Arial" w:hAnsi="Arial" w:cs="Arial"/>
        </w:rPr>
        <w:lastRenderedPageBreak/>
        <w:t>Lettre de Soumission</w:t>
      </w:r>
      <w:bookmarkEnd w:id="378"/>
      <w:bookmarkEnd w:id="379"/>
      <w:bookmarkEnd w:id="380"/>
      <w:bookmarkEnd w:id="381"/>
    </w:p>
    <w:tbl>
      <w:tblPr>
        <w:tblStyle w:val="Grilledutableau"/>
        <w:tblW w:w="0" w:type="auto"/>
        <w:tblLook w:val="04A0" w:firstRow="1" w:lastRow="0" w:firstColumn="1" w:lastColumn="0" w:noHBand="0" w:noVBand="1"/>
      </w:tblPr>
      <w:tblGrid>
        <w:gridCol w:w="9350"/>
      </w:tblGrid>
      <w:tr w:rsidR="00DA15B0" w:rsidRPr="00C42B88" w14:paraId="7F56A5C2" w14:textId="77777777" w:rsidTr="00DA15B0">
        <w:tc>
          <w:tcPr>
            <w:tcW w:w="9350" w:type="dxa"/>
            <w:vAlign w:val="center"/>
          </w:tcPr>
          <w:p w14:paraId="6A8156C0" w14:textId="77777777" w:rsidR="00DA15B0" w:rsidRPr="00C42B88" w:rsidRDefault="00DA15B0" w:rsidP="00DA15B0">
            <w:pPr>
              <w:tabs>
                <w:tab w:val="right" w:pos="9000"/>
              </w:tabs>
              <w:spacing w:before="120" w:after="120"/>
              <w:ind w:left="0" w:firstLine="0"/>
              <w:jc w:val="left"/>
              <w:rPr>
                <w:rFonts w:ascii="Arial" w:hAnsi="Arial" w:cs="Arial"/>
                <w:i/>
                <w:iCs/>
              </w:rPr>
            </w:pPr>
            <w:r w:rsidRPr="00C42B88">
              <w:rPr>
                <w:rFonts w:ascii="Arial" w:hAnsi="Arial" w:cs="Arial"/>
                <w:i/>
                <w:iCs/>
              </w:rPr>
              <w:t>INSTRUCTIONS AUX SOUMISSIONNAIRES : SUPPRIMER CE CARTOUCHE APRES AVOIR REMPLI LE FORMULAIRE</w:t>
            </w:r>
          </w:p>
          <w:p w14:paraId="7EE9EEA2" w14:textId="77777777" w:rsidR="00DA15B0" w:rsidRPr="00C42B88" w:rsidRDefault="00DA15B0" w:rsidP="00DA15B0">
            <w:pPr>
              <w:tabs>
                <w:tab w:val="right" w:pos="9000"/>
              </w:tabs>
              <w:spacing w:before="120" w:after="120"/>
              <w:ind w:left="0" w:firstLine="0"/>
              <w:jc w:val="left"/>
              <w:rPr>
                <w:rFonts w:ascii="Arial" w:hAnsi="Arial" w:cs="Arial"/>
                <w:i/>
                <w:iCs/>
              </w:rPr>
            </w:pPr>
            <w:r w:rsidRPr="00C42B88">
              <w:rPr>
                <w:rFonts w:ascii="Arial" w:hAnsi="Arial" w:cs="Arial"/>
                <w:i/>
                <w:iCs/>
              </w:rPr>
              <w:t>Le Soumissionnaire devra remplir la lettre ci-dessous avec son entête, indiquant clairement le nom et l’adresse commerciale complets.</w:t>
            </w:r>
          </w:p>
          <w:p w14:paraId="0A33C69A" w14:textId="21626465" w:rsidR="00DA15B0" w:rsidRPr="00C42B88" w:rsidRDefault="00DA15B0" w:rsidP="00DA15B0">
            <w:pPr>
              <w:tabs>
                <w:tab w:val="right" w:pos="9000"/>
              </w:tabs>
              <w:spacing w:before="120" w:after="120"/>
              <w:ind w:left="0" w:firstLine="0"/>
              <w:jc w:val="left"/>
              <w:rPr>
                <w:rFonts w:ascii="Arial" w:hAnsi="Arial" w:cs="Arial"/>
              </w:rPr>
            </w:pPr>
            <w:r w:rsidRPr="00C42B88">
              <w:rPr>
                <w:rFonts w:ascii="Arial" w:hAnsi="Arial" w:cs="Arial"/>
                <w:i/>
                <w:iCs/>
              </w:rPr>
              <w:t>Notes : le texte en italiques est destiné à faciliter la préparation des formulaires et devra être supprimé dans les formulaires d’offres.</w:t>
            </w:r>
          </w:p>
        </w:tc>
      </w:tr>
    </w:tbl>
    <w:p w14:paraId="18F59684" w14:textId="77777777" w:rsidR="00DA15B0" w:rsidRPr="00C42B88" w:rsidRDefault="00DA15B0" w:rsidP="00F82AAD">
      <w:pPr>
        <w:tabs>
          <w:tab w:val="right" w:pos="9000"/>
        </w:tabs>
        <w:ind w:left="0" w:firstLine="0"/>
        <w:rPr>
          <w:rFonts w:ascii="Arial" w:hAnsi="Arial" w:cs="Arial"/>
          <w:i/>
          <w:iCs/>
        </w:rPr>
      </w:pPr>
    </w:p>
    <w:p w14:paraId="6AA14E9A" w14:textId="5D07F5AC" w:rsidR="00B925BF" w:rsidRPr="00C42B88" w:rsidRDefault="00B925BF" w:rsidP="00DA15B0">
      <w:pPr>
        <w:spacing w:before="120" w:after="120"/>
        <w:jc w:val="left"/>
        <w:rPr>
          <w:rFonts w:ascii="Arial" w:hAnsi="Arial" w:cs="Arial"/>
        </w:rPr>
      </w:pPr>
      <w:r w:rsidRPr="00C42B88">
        <w:rPr>
          <w:rFonts w:ascii="Arial" w:hAnsi="Arial" w:cs="Arial"/>
          <w:b/>
          <w:bCs/>
        </w:rPr>
        <w:t>Date de soumission</w:t>
      </w:r>
      <w:r w:rsidR="005B69F3" w:rsidRPr="00C42B88">
        <w:rPr>
          <w:rFonts w:ascii="Arial" w:hAnsi="Arial" w:cs="Arial"/>
          <w:b/>
          <w:bCs/>
        </w:rPr>
        <w:t> :</w:t>
      </w:r>
      <w:r w:rsidRPr="00C42B88">
        <w:rPr>
          <w:rFonts w:ascii="Arial" w:hAnsi="Arial" w:cs="Arial"/>
        </w:rPr>
        <w:t xml:space="preserve"> </w:t>
      </w:r>
      <w:r w:rsidRPr="00C42B88">
        <w:rPr>
          <w:rFonts w:ascii="Arial" w:hAnsi="Arial" w:cs="Arial"/>
          <w:i/>
          <w:iCs/>
        </w:rPr>
        <w:t>[insérer la date (jour, mois, année) de remise de l’offre]</w:t>
      </w:r>
    </w:p>
    <w:p w14:paraId="49514F53" w14:textId="6D6B9782" w:rsidR="00B925BF" w:rsidRPr="00C42B88" w:rsidRDefault="00B925BF" w:rsidP="00DA15B0">
      <w:pPr>
        <w:spacing w:after="120"/>
        <w:ind w:right="72"/>
        <w:jc w:val="left"/>
        <w:rPr>
          <w:rFonts w:ascii="Arial" w:hAnsi="Arial" w:cs="Arial"/>
        </w:rPr>
      </w:pPr>
      <w:r w:rsidRPr="00C42B88">
        <w:rPr>
          <w:rFonts w:ascii="Arial" w:hAnsi="Arial" w:cs="Arial"/>
          <w:b/>
          <w:bCs/>
        </w:rPr>
        <w:t>AO No.</w:t>
      </w:r>
      <w:r w:rsidR="005B69F3" w:rsidRPr="00C42B88">
        <w:rPr>
          <w:rFonts w:ascii="Arial" w:hAnsi="Arial" w:cs="Arial"/>
          <w:b/>
          <w:bCs/>
        </w:rPr>
        <w:t> :</w:t>
      </w:r>
      <w:r w:rsidRPr="00C42B88">
        <w:rPr>
          <w:rFonts w:ascii="Arial" w:hAnsi="Arial" w:cs="Arial"/>
        </w:rPr>
        <w:t xml:space="preserve"> </w:t>
      </w:r>
      <w:r w:rsidRPr="00C42B88">
        <w:rPr>
          <w:rFonts w:ascii="Arial" w:hAnsi="Arial" w:cs="Arial"/>
          <w:bCs/>
          <w:i/>
          <w:iCs/>
        </w:rPr>
        <w:t>[insérer le numéro de l’Appel d’Offres]</w:t>
      </w:r>
    </w:p>
    <w:p w14:paraId="3C00DDDA" w14:textId="0BE1E85E" w:rsidR="00B925BF" w:rsidRPr="00C42B88" w:rsidRDefault="00B925BF" w:rsidP="00DA15B0">
      <w:pPr>
        <w:tabs>
          <w:tab w:val="right" w:pos="9000"/>
        </w:tabs>
        <w:spacing w:after="120"/>
        <w:jc w:val="left"/>
        <w:rPr>
          <w:rFonts w:ascii="Arial" w:hAnsi="Arial" w:cs="Arial"/>
          <w:bCs/>
          <w:i/>
          <w:iCs/>
        </w:rPr>
      </w:pPr>
      <w:r w:rsidRPr="00C42B88">
        <w:rPr>
          <w:rFonts w:ascii="Arial" w:hAnsi="Arial" w:cs="Arial"/>
          <w:b/>
          <w:bCs/>
        </w:rPr>
        <w:t>Variante No.</w:t>
      </w:r>
      <w:r w:rsidR="005B69F3" w:rsidRPr="00C42B88">
        <w:rPr>
          <w:rFonts w:ascii="Arial" w:hAnsi="Arial" w:cs="Arial"/>
          <w:b/>
          <w:bCs/>
        </w:rPr>
        <w:t> :</w:t>
      </w:r>
      <w:r w:rsidRPr="00C42B88">
        <w:rPr>
          <w:rFonts w:ascii="Arial" w:hAnsi="Arial" w:cs="Arial"/>
        </w:rPr>
        <w:t xml:space="preserve"> </w:t>
      </w:r>
      <w:r w:rsidRPr="00C42B88">
        <w:rPr>
          <w:rFonts w:ascii="Arial" w:hAnsi="Arial" w:cs="Arial"/>
          <w:bCs/>
          <w:i/>
          <w:iCs/>
          <w:spacing w:val="-4"/>
        </w:rPr>
        <w:t>[insérer le numéro d’identification si cette offre est proposée pour une variante]</w:t>
      </w:r>
    </w:p>
    <w:p w14:paraId="6054139F" w14:textId="77777777" w:rsidR="00B925BF" w:rsidRPr="00C42B88" w:rsidRDefault="00B925BF" w:rsidP="00B925BF">
      <w:pPr>
        <w:rPr>
          <w:rFonts w:ascii="Arial" w:hAnsi="Arial" w:cs="Arial"/>
        </w:rPr>
      </w:pPr>
    </w:p>
    <w:p w14:paraId="148191AE" w14:textId="22293B20" w:rsidR="000A450A" w:rsidRPr="00C42B88" w:rsidRDefault="00B925BF">
      <w:pPr>
        <w:rPr>
          <w:rFonts w:ascii="Arial" w:hAnsi="Arial" w:cs="Arial"/>
        </w:rPr>
      </w:pPr>
      <w:r w:rsidRPr="00C42B88">
        <w:rPr>
          <w:rFonts w:ascii="Arial" w:hAnsi="Arial" w:cs="Arial"/>
        </w:rPr>
        <w:t>À</w:t>
      </w:r>
      <w:r w:rsidR="005B69F3" w:rsidRPr="00C42B88">
        <w:rPr>
          <w:rFonts w:ascii="Arial" w:hAnsi="Arial" w:cs="Arial"/>
        </w:rPr>
        <w:t> :</w:t>
      </w:r>
      <w:r w:rsidRPr="00C42B88">
        <w:rPr>
          <w:rFonts w:ascii="Arial" w:hAnsi="Arial" w:cs="Arial"/>
        </w:rPr>
        <w:t xml:space="preserve"> </w:t>
      </w:r>
      <w:r w:rsidRPr="00C42B88">
        <w:rPr>
          <w:rFonts w:ascii="Arial" w:hAnsi="Arial" w:cs="Arial"/>
          <w:b/>
          <w:i/>
          <w:iCs/>
        </w:rPr>
        <w:t>[insérer le nom complet du Maître de l’Ouvrage]</w:t>
      </w:r>
    </w:p>
    <w:p w14:paraId="2E73CA0E" w14:textId="5680F013" w:rsidR="000A450A" w:rsidRPr="00C42B88" w:rsidRDefault="000A450A">
      <w:pPr>
        <w:rPr>
          <w:rFonts w:ascii="Arial" w:hAnsi="Arial" w:cs="Arial"/>
        </w:rPr>
      </w:pPr>
      <w:r w:rsidRPr="00C42B88">
        <w:rPr>
          <w:rFonts w:ascii="Arial" w:hAnsi="Arial" w:cs="Arial"/>
        </w:rPr>
        <w:t>Nous, les soussignés </w:t>
      </w:r>
      <w:proofErr w:type="gramStart"/>
      <w:r w:rsidRPr="00C42B88">
        <w:rPr>
          <w:rFonts w:ascii="Arial" w:hAnsi="Arial" w:cs="Arial"/>
        </w:rPr>
        <w:t>attestons</w:t>
      </w:r>
      <w:proofErr w:type="gramEnd"/>
      <w:r w:rsidRPr="00C42B88">
        <w:rPr>
          <w:rFonts w:ascii="Arial" w:hAnsi="Arial" w:cs="Arial"/>
        </w:rPr>
        <w:t xml:space="preserve"> que</w:t>
      </w:r>
      <w:r w:rsidR="005B69F3" w:rsidRPr="00C42B88">
        <w:rPr>
          <w:rFonts w:ascii="Arial" w:hAnsi="Arial" w:cs="Arial"/>
        </w:rPr>
        <w:t> :</w:t>
      </w:r>
      <w:r w:rsidRPr="00C42B88">
        <w:rPr>
          <w:rFonts w:ascii="Arial" w:hAnsi="Arial" w:cs="Arial"/>
        </w:rPr>
        <w:t xml:space="preserve"> </w:t>
      </w:r>
    </w:p>
    <w:p w14:paraId="4EA7C708" w14:textId="56B24896" w:rsidR="000A450A" w:rsidRPr="00C42B88" w:rsidRDefault="00A11B52" w:rsidP="00F82AAD">
      <w:pPr>
        <w:numPr>
          <w:ilvl w:val="0"/>
          <w:numId w:val="21"/>
        </w:numPr>
        <w:tabs>
          <w:tab w:val="left" w:pos="360"/>
          <w:tab w:val="right" w:pos="9000"/>
        </w:tabs>
        <w:rPr>
          <w:rFonts w:ascii="Arial" w:hAnsi="Arial" w:cs="Arial"/>
        </w:rPr>
      </w:pPr>
      <w:proofErr w:type="gramStart"/>
      <w:r w:rsidRPr="00C42B88">
        <w:rPr>
          <w:rFonts w:ascii="Arial" w:hAnsi="Arial" w:cs="Arial"/>
        </w:rPr>
        <w:t>n</w:t>
      </w:r>
      <w:r w:rsidR="000A450A" w:rsidRPr="00C42B88">
        <w:rPr>
          <w:rFonts w:ascii="Arial" w:hAnsi="Arial" w:cs="Arial"/>
        </w:rPr>
        <w:t>ous</w:t>
      </w:r>
      <w:proofErr w:type="gramEnd"/>
      <w:r w:rsidR="000A450A" w:rsidRPr="00C42B88">
        <w:rPr>
          <w:rFonts w:ascii="Arial" w:hAnsi="Arial" w:cs="Arial"/>
        </w:rPr>
        <w:t xml:space="preserve"> avons examiné le Dossier d’Appel d’Offres, y compris l’additif/ les additifs </w:t>
      </w:r>
      <w:r w:rsidR="001A7798" w:rsidRPr="00C42B88">
        <w:rPr>
          <w:rFonts w:ascii="Arial" w:hAnsi="Arial" w:cs="Arial"/>
        </w:rPr>
        <w:t>No.</w:t>
      </w:r>
      <w:r w:rsidR="005B69F3" w:rsidRPr="00C42B88">
        <w:rPr>
          <w:rFonts w:ascii="Arial" w:hAnsi="Arial" w:cs="Arial"/>
        </w:rPr>
        <w:t> :</w:t>
      </w:r>
      <w:r w:rsidR="001A7798" w:rsidRPr="00C42B88">
        <w:rPr>
          <w:rFonts w:ascii="Arial" w:hAnsi="Arial" w:cs="Arial"/>
        </w:rPr>
        <w:t xml:space="preserve"> </w:t>
      </w:r>
      <w:r w:rsidR="001A7798" w:rsidRPr="00C42B88">
        <w:rPr>
          <w:rFonts w:ascii="Arial" w:hAnsi="Arial" w:cs="Arial"/>
          <w:bCs/>
          <w:i/>
          <w:iCs/>
        </w:rPr>
        <w:t>[insérer les numéros et date</w:t>
      </w:r>
      <w:r w:rsidR="00DA15B0" w:rsidRPr="00C42B88">
        <w:rPr>
          <w:rFonts w:ascii="Arial" w:hAnsi="Arial" w:cs="Arial"/>
          <w:bCs/>
          <w:i/>
          <w:iCs/>
        </w:rPr>
        <w:t>]</w:t>
      </w:r>
      <w:r w:rsidR="005B69F3" w:rsidRPr="00C42B88">
        <w:rPr>
          <w:rFonts w:ascii="Arial" w:hAnsi="Arial" w:cs="Arial"/>
        </w:rPr>
        <w:t> ;</w:t>
      </w:r>
    </w:p>
    <w:p w14:paraId="158B6E3A" w14:textId="7D35B126" w:rsidR="00294BAD" w:rsidRPr="00C42B88" w:rsidRDefault="00A11B52" w:rsidP="00F82AAD">
      <w:pPr>
        <w:pStyle w:val="Paragraphedeliste"/>
        <w:numPr>
          <w:ilvl w:val="0"/>
          <w:numId w:val="21"/>
        </w:numPr>
        <w:contextualSpacing w:val="0"/>
        <w:rPr>
          <w:rFonts w:ascii="Arial" w:hAnsi="Arial" w:cs="Arial"/>
        </w:rPr>
      </w:pPr>
      <w:proofErr w:type="gramStart"/>
      <w:r w:rsidRPr="00C42B88">
        <w:rPr>
          <w:rFonts w:ascii="Arial" w:hAnsi="Arial" w:cs="Arial"/>
        </w:rPr>
        <w:t>n</w:t>
      </w:r>
      <w:r w:rsidR="00232B0F" w:rsidRPr="00C42B88">
        <w:rPr>
          <w:rFonts w:ascii="Arial" w:hAnsi="Arial" w:cs="Arial"/>
        </w:rPr>
        <w:t>ous</w:t>
      </w:r>
      <w:proofErr w:type="gramEnd"/>
      <w:r w:rsidR="00232B0F" w:rsidRPr="00C42B88">
        <w:rPr>
          <w:rFonts w:ascii="Arial" w:hAnsi="Arial" w:cs="Arial"/>
        </w:rPr>
        <w:t xml:space="preserve"> remplissons les critères d’éligibilité </w:t>
      </w:r>
      <w:r w:rsidR="001A7798" w:rsidRPr="00C42B88">
        <w:rPr>
          <w:rFonts w:ascii="Arial" w:hAnsi="Arial" w:cs="Arial"/>
        </w:rPr>
        <w:t xml:space="preserve">et nous </w:t>
      </w:r>
      <w:r w:rsidR="00FF5E79" w:rsidRPr="00C42B88">
        <w:rPr>
          <w:rFonts w:ascii="Arial" w:hAnsi="Arial" w:cs="Arial"/>
        </w:rPr>
        <w:t>n’avons</w:t>
      </w:r>
      <w:r w:rsidR="00E519FA" w:rsidRPr="00C42B88">
        <w:rPr>
          <w:rFonts w:ascii="Arial" w:hAnsi="Arial" w:cs="Arial"/>
        </w:rPr>
        <w:t xml:space="preserve"> pas de conflit d’intérêt tel</w:t>
      </w:r>
      <w:r w:rsidR="00A07F59" w:rsidRPr="00C42B88">
        <w:rPr>
          <w:rFonts w:ascii="Arial" w:hAnsi="Arial" w:cs="Arial"/>
        </w:rPr>
        <w:t>s</w:t>
      </w:r>
      <w:r w:rsidR="00E519FA" w:rsidRPr="00C42B88">
        <w:rPr>
          <w:rFonts w:ascii="Arial" w:hAnsi="Arial" w:cs="Arial"/>
        </w:rPr>
        <w:t xml:space="preserve"> </w:t>
      </w:r>
      <w:r w:rsidRPr="00C42B88">
        <w:rPr>
          <w:rFonts w:ascii="Arial" w:hAnsi="Arial" w:cs="Arial"/>
        </w:rPr>
        <w:t>que défini</w:t>
      </w:r>
      <w:r w:rsidR="00A07F59" w:rsidRPr="00C42B88">
        <w:rPr>
          <w:rFonts w:ascii="Arial" w:hAnsi="Arial" w:cs="Arial"/>
        </w:rPr>
        <w:t>s</w:t>
      </w:r>
      <w:r w:rsidRPr="00C42B88">
        <w:rPr>
          <w:rFonts w:ascii="Arial" w:hAnsi="Arial" w:cs="Arial"/>
        </w:rPr>
        <w:t xml:space="preserve"> à l’article 4 des IS</w:t>
      </w:r>
      <w:r w:rsidR="005B69F3" w:rsidRPr="00C42B88">
        <w:rPr>
          <w:rFonts w:ascii="Arial" w:hAnsi="Arial" w:cs="Arial"/>
        </w:rPr>
        <w:t> ;</w:t>
      </w:r>
      <w:r w:rsidR="00232B0F" w:rsidRPr="00C42B88">
        <w:rPr>
          <w:rFonts w:ascii="Arial" w:hAnsi="Arial" w:cs="Arial"/>
        </w:rPr>
        <w:t xml:space="preserve"> </w:t>
      </w:r>
    </w:p>
    <w:p w14:paraId="0D098C0B" w14:textId="22CE1E36" w:rsidR="00294BAD" w:rsidRPr="00C42B88" w:rsidRDefault="00A11B52" w:rsidP="00F82AAD">
      <w:pPr>
        <w:pStyle w:val="Paragraphedeliste"/>
        <w:numPr>
          <w:ilvl w:val="0"/>
          <w:numId w:val="21"/>
        </w:numPr>
        <w:contextualSpacing w:val="0"/>
        <w:rPr>
          <w:rFonts w:ascii="Arial" w:hAnsi="Arial" w:cs="Arial"/>
        </w:rPr>
      </w:pPr>
      <w:proofErr w:type="gramStart"/>
      <w:r w:rsidRPr="00C42B88">
        <w:rPr>
          <w:rFonts w:ascii="Arial" w:hAnsi="Arial" w:cs="Arial"/>
        </w:rPr>
        <w:t>n</w:t>
      </w:r>
      <w:r w:rsidR="00E519FA" w:rsidRPr="00C42B88">
        <w:rPr>
          <w:rFonts w:ascii="Arial" w:hAnsi="Arial" w:cs="Arial"/>
        </w:rPr>
        <w:t>ous</w:t>
      </w:r>
      <w:proofErr w:type="gramEnd"/>
      <w:r w:rsidR="00E519FA" w:rsidRPr="00C42B88">
        <w:rPr>
          <w:rFonts w:ascii="Arial" w:hAnsi="Arial" w:cs="Arial"/>
        </w:rPr>
        <w:t xml:space="preserve"> n’avons pas été </w:t>
      </w:r>
      <w:r w:rsidR="00652826" w:rsidRPr="00C42B88">
        <w:rPr>
          <w:rFonts w:ascii="Arial" w:hAnsi="Arial" w:cs="Arial"/>
        </w:rPr>
        <w:t>exclus</w:t>
      </w:r>
      <w:r w:rsidR="00E519FA" w:rsidRPr="00C42B88">
        <w:rPr>
          <w:rFonts w:ascii="Arial" w:hAnsi="Arial" w:cs="Arial"/>
        </w:rPr>
        <w:t xml:space="preserve"> par le Maître de l’Ouvrage sur la base de la mise en œuvre de la déclaration de </w:t>
      </w:r>
      <w:r w:rsidR="00EF6B71" w:rsidRPr="00C42B88">
        <w:rPr>
          <w:rFonts w:ascii="Arial" w:hAnsi="Arial" w:cs="Arial"/>
        </w:rPr>
        <w:t>garantie d’offre</w:t>
      </w:r>
      <w:r w:rsidR="00E519FA" w:rsidRPr="00C42B88">
        <w:rPr>
          <w:rFonts w:ascii="Arial" w:hAnsi="Arial" w:cs="Arial"/>
        </w:rPr>
        <w:t xml:space="preserve"> </w:t>
      </w:r>
      <w:r w:rsidR="00A136D6" w:rsidRPr="00C42B88">
        <w:rPr>
          <w:rFonts w:ascii="Arial" w:hAnsi="Arial" w:cs="Arial"/>
        </w:rPr>
        <w:t xml:space="preserve">ou de proposition </w:t>
      </w:r>
      <w:r w:rsidR="00E519FA" w:rsidRPr="00C42B88">
        <w:rPr>
          <w:rFonts w:ascii="Arial" w:hAnsi="Arial" w:cs="Arial"/>
        </w:rPr>
        <w:t>telle que</w:t>
      </w:r>
      <w:r w:rsidR="005B69F3" w:rsidRPr="00C42B88">
        <w:rPr>
          <w:rFonts w:ascii="Arial" w:hAnsi="Arial" w:cs="Arial"/>
        </w:rPr>
        <w:t xml:space="preserve"> </w:t>
      </w:r>
      <w:r w:rsidR="00E519FA" w:rsidRPr="00C42B88">
        <w:rPr>
          <w:rFonts w:ascii="Arial" w:hAnsi="Arial" w:cs="Arial"/>
        </w:rPr>
        <w:t>prévue à l’article 4</w:t>
      </w:r>
      <w:r w:rsidRPr="00C42B88">
        <w:rPr>
          <w:rFonts w:ascii="Arial" w:hAnsi="Arial" w:cs="Arial"/>
        </w:rPr>
        <w:t>.</w:t>
      </w:r>
      <w:r w:rsidR="001A7798" w:rsidRPr="00C42B88">
        <w:rPr>
          <w:rFonts w:ascii="Arial" w:hAnsi="Arial" w:cs="Arial"/>
        </w:rPr>
        <w:t>7</w:t>
      </w:r>
      <w:r w:rsidRPr="00C42B88">
        <w:rPr>
          <w:rFonts w:ascii="Arial" w:hAnsi="Arial" w:cs="Arial"/>
        </w:rPr>
        <w:t xml:space="preserve"> des IS</w:t>
      </w:r>
      <w:r w:rsidR="005B69F3" w:rsidRPr="00C42B88">
        <w:rPr>
          <w:rFonts w:ascii="Arial" w:hAnsi="Arial" w:cs="Arial"/>
        </w:rPr>
        <w:t> ;</w:t>
      </w:r>
    </w:p>
    <w:p w14:paraId="424E2729" w14:textId="321C3A53" w:rsidR="00294BAD" w:rsidRPr="00C42B88" w:rsidRDefault="00A11B52" w:rsidP="00F82AAD">
      <w:pPr>
        <w:numPr>
          <w:ilvl w:val="0"/>
          <w:numId w:val="21"/>
        </w:numPr>
        <w:tabs>
          <w:tab w:val="left" w:pos="360"/>
          <w:tab w:val="right" w:pos="9000"/>
        </w:tabs>
        <w:rPr>
          <w:rFonts w:ascii="Arial" w:hAnsi="Arial" w:cs="Arial"/>
        </w:rPr>
      </w:pPr>
      <w:proofErr w:type="gramStart"/>
      <w:r w:rsidRPr="00C42B88">
        <w:rPr>
          <w:rFonts w:ascii="Arial" w:hAnsi="Arial" w:cs="Arial"/>
        </w:rPr>
        <w:t>n</w:t>
      </w:r>
      <w:r w:rsidR="000A450A" w:rsidRPr="00C42B88">
        <w:rPr>
          <w:rFonts w:ascii="Arial" w:hAnsi="Arial" w:cs="Arial"/>
        </w:rPr>
        <w:t>ous</w:t>
      </w:r>
      <w:proofErr w:type="gramEnd"/>
      <w:r w:rsidR="000A450A" w:rsidRPr="00C42B88">
        <w:rPr>
          <w:rFonts w:ascii="Arial" w:hAnsi="Arial" w:cs="Arial"/>
        </w:rPr>
        <w:t xml:space="preserve"> nous engageons à exécuter conformément au Dossier d’Appel d’Offres et aux Spécifications techniques et plans, les Travaux ci-après</w:t>
      </w:r>
      <w:r w:rsidR="005B69F3" w:rsidRPr="00C42B88">
        <w:rPr>
          <w:rFonts w:ascii="Arial" w:hAnsi="Arial" w:cs="Arial"/>
        </w:rPr>
        <w:t> :</w:t>
      </w:r>
      <w:r w:rsidR="000A450A" w:rsidRPr="00C42B88">
        <w:rPr>
          <w:rFonts w:ascii="Arial" w:hAnsi="Arial" w:cs="Arial"/>
        </w:rPr>
        <w:t xml:space="preserve"> </w:t>
      </w:r>
      <w:r w:rsidR="001A7798" w:rsidRPr="00C42B88">
        <w:rPr>
          <w:rFonts w:ascii="Arial" w:hAnsi="Arial" w:cs="Arial"/>
          <w:i/>
        </w:rPr>
        <w:t>[insérer une brève description des</w:t>
      </w:r>
      <w:r w:rsidR="00E33019" w:rsidRPr="00C42B88">
        <w:rPr>
          <w:rFonts w:ascii="Arial" w:hAnsi="Arial" w:cs="Arial"/>
          <w:i/>
        </w:rPr>
        <w:t xml:space="preserve"> </w:t>
      </w:r>
      <w:r w:rsidR="00B549C6" w:rsidRPr="00C42B88">
        <w:rPr>
          <w:rFonts w:ascii="Arial" w:hAnsi="Arial" w:cs="Arial"/>
          <w:i/>
        </w:rPr>
        <w:t>Travaux</w:t>
      </w:r>
      <w:r w:rsidR="001A7798" w:rsidRPr="00C42B88">
        <w:rPr>
          <w:rFonts w:ascii="Arial" w:hAnsi="Arial" w:cs="Arial"/>
          <w:i/>
          <w:iCs/>
        </w:rPr>
        <w:t>]</w:t>
      </w:r>
      <w:r w:rsidR="005B69F3" w:rsidRPr="00C42B88">
        <w:rPr>
          <w:rFonts w:ascii="Arial" w:hAnsi="Arial" w:cs="Arial"/>
        </w:rPr>
        <w:t> ;</w:t>
      </w:r>
    </w:p>
    <w:p w14:paraId="4B412D54" w14:textId="6A00B449" w:rsidR="000A450A" w:rsidRPr="00C42B88" w:rsidRDefault="00A11B52" w:rsidP="00F82AAD">
      <w:pPr>
        <w:numPr>
          <w:ilvl w:val="0"/>
          <w:numId w:val="21"/>
        </w:numPr>
        <w:tabs>
          <w:tab w:val="right" w:pos="9000"/>
        </w:tabs>
        <w:rPr>
          <w:rFonts w:ascii="Arial" w:hAnsi="Arial" w:cs="Arial"/>
        </w:rPr>
      </w:pPr>
      <w:proofErr w:type="gramStart"/>
      <w:r w:rsidRPr="00C42B88">
        <w:rPr>
          <w:rFonts w:ascii="Arial" w:hAnsi="Arial" w:cs="Arial"/>
        </w:rPr>
        <w:t>l</w:t>
      </w:r>
      <w:r w:rsidR="000A450A" w:rsidRPr="00C42B88">
        <w:rPr>
          <w:rFonts w:ascii="Arial" w:hAnsi="Arial" w:cs="Arial"/>
        </w:rPr>
        <w:t>e</w:t>
      </w:r>
      <w:proofErr w:type="gramEnd"/>
      <w:r w:rsidR="000A450A" w:rsidRPr="00C42B88">
        <w:rPr>
          <w:rFonts w:ascii="Arial" w:hAnsi="Arial" w:cs="Arial"/>
        </w:rPr>
        <w:t xml:space="preserve"> </w:t>
      </w:r>
      <w:r w:rsidR="00EF43A0" w:rsidRPr="00C42B88">
        <w:rPr>
          <w:rFonts w:ascii="Arial" w:hAnsi="Arial" w:cs="Arial"/>
        </w:rPr>
        <w:t xml:space="preserve">montant </w:t>
      </w:r>
      <w:r w:rsidR="000A450A" w:rsidRPr="00C42B88">
        <w:rPr>
          <w:rFonts w:ascii="Arial" w:hAnsi="Arial" w:cs="Arial"/>
        </w:rPr>
        <w:t>total de notre offre</w:t>
      </w:r>
      <w:r w:rsidR="00FF5E79" w:rsidRPr="00C42B88">
        <w:rPr>
          <w:rFonts w:ascii="Arial" w:hAnsi="Arial" w:cs="Arial"/>
        </w:rPr>
        <w:t>, hors rabais offert à l’alinéa (f) ci-après</w:t>
      </w:r>
      <w:r w:rsidR="005B69F3" w:rsidRPr="00C42B88">
        <w:rPr>
          <w:rFonts w:ascii="Arial" w:hAnsi="Arial" w:cs="Arial"/>
        </w:rPr>
        <w:t xml:space="preserve"> </w:t>
      </w:r>
      <w:r w:rsidR="000A450A" w:rsidRPr="00C42B88">
        <w:rPr>
          <w:rFonts w:ascii="Arial" w:hAnsi="Arial" w:cs="Arial"/>
        </w:rPr>
        <w:t>est de</w:t>
      </w:r>
      <w:r w:rsidR="005B69F3" w:rsidRPr="00C42B88">
        <w:rPr>
          <w:rFonts w:ascii="Arial" w:hAnsi="Arial" w:cs="Arial"/>
        </w:rPr>
        <w:t> :</w:t>
      </w:r>
      <w:r w:rsidR="000A450A" w:rsidRPr="00C42B88">
        <w:rPr>
          <w:rFonts w:ascii="Arial" w:hAnsi="Arial" w:cs="Arial"/>
        </w:rPr>
        <w:t xml:space="preserve"> </w:t>
      </w:r>
      <w:r w:rsidR="000A450A" w:rsidRPr="00C42B88">
        <w:rPr>
          <w:rFonts w:ascii="Arial" w:hAnsi="Arial" w:cs="Arial"/>
          <w:i/>
          <w:iCs/>
        </w:rPr>
        <w:t>[</w:t>
      </w:r>
      <w:r w:rsidR="00EF43A0" w:rsidRPr="00C42B88">
        <w:rPr>
          <w:rFonts w:ascii="Arial" w:hAnsi="Arial" w:cs="Arial"/>
          <w:i/>
          <w:iCs/>
        </w:rPr>
        <w:t xml:space="preserve">Montant </w:t>
      </w:r>
      <w:r w:rsidR="000A450A" w:rsidRPr="00C42B88">
        <w:rPr>
          <w:rFonts w:ascii="Arial" w:hAnsi="Arial" w:cs="Arial"/>
          <w:i/>
          <w:iCs/>
        </w:rPr>
        <w:t>total de l’offre en lettres et en chiffres, précisant les divers montants et monnaies respectives]</w:t>
      </w:r>
      <w:r w:rsidR="005B69F3" w:rsidRPr="00C42B88">
        <w:rPr>
          <w:rFonts w:ascii="Arial" w:hAnsi="Arial" w:cs="Arial"/>
        </w:rPr>
        <w:t> ;</w:t>
      </w:r>
    </w:p>
    <w:p w14:paraId="1E74DCC3" w14:textId="3777F77C" w:rsidR="001A7798" w:rsidRPr="00C42B88" w:rsidRDefault="00F82AAD" w:rsidP="00DF3DF1">
      <w:pPr>
        <w:pStyle w:val="Paragraphedeliste"/>
        <w:tabs>
          <w:tab w:val="left" w:pos="540"/>
          <w:tab w:val="right" w:pos="9000"/>
        </w:tabs>
        <w:spacing w:after="120"/>
        <w:ind w:left="360"/>
        <w:rPr>
          <w:rFonts w:ascii="Arial" w:hAnsi="Arial" w:cs="Arial"/>
        </w:rPr>
      </w:pPr>
      <w:r w:rsidRPr="00C42B88">
        <w:rPr>
          <w:rFonts w:ascii="Arial" w:hAnsi="Arial" w:cs="Arial"/>
        </w:rPr>
        <w:tab/>
      </w:r>
      <w:r w:rsidR="001A7798" w:rsidRPr="00C42B88">
        <w:rPr>
          <w:rFonts w:ascii="Arial" w:hAnsi="Arial" w:cs="Arial"/>
        </w:rPr>
        <w:t>Dans le cas de lots multiples, le montant total de chaque lot</w:t>
      </w:r>
      <w:r w:rsidR="005B69F3" w:rsidRPr="00C42B88">
        <w:rPr>
          <w:rFonts w:ascii="Arial" w:hAnsi="Arial" w:cs="Arial"/>
        </w:rPr>
        <w:t> :</w:t>
      </w:r>
      <w:r w:rsidR="001A7798" w:rsidRPr="00C42B88">
        <w:rPr>
          <w:rFonts w:ascii="Arial" w:hAnsi="Arial" w:cs="Arial"/>
        </w:rPr>
        <w:t xml:space="preserve"> </w:t>
      </w:r>
      <w:r w:rsidR="001A7798" w:rsidRPr="00C42B88">
        <w:rPr>
          <w:rFonts w:ascii="Arial" w:hAnsi="Arial" w:cs="Arial"/>
          <w:i/>
          <w:iCs/>
        </w:rPr>
        <w:t>[insérer le montant total de l’offre pour chacun des lots en lettres et en chiffres, précisant les divers montants et monnaies respectives]</w:t>
      </w:r>
      <w:r w:rsidR="005B69F3" w:rsidRPr="00C42B88">
        <w:rPr>
          <w:rFonts w:ascii="Arial" w:hAnsi="Arial" w:cs="Arial"/>
          <w:i/>
          <w:iCs/>
        </w:rPr>
        <w:t> </w:t>
      </w:r>
      <w:r w:rsidR="005B69F3" w:rsidRPr="00C42B88">
        <w:rPr>
          <w:rFonts w:ascii="Arial" w:hAnsi="Arial" w:cs="Arial"/>
        </w:rPr>
        <w:t>;</w:t>
      </w:r>
    </w:p>
    <w:p w14:paraId="0445F83D" w14:textId="04A55BBB" w:rsidR="001217A9" w:rsidRPr="00C42B88" w:rsidRDefault="00F82AAD" w:rsidP="00DF3DF1">
      <w:pPr>
        <w:tabs>
          <w:tab w:val="right" w:pos="9000"/>
        </w:tabs>
        <w:spacing w:after="120"/>
        <w:ind w:left="360"/>
        <w:rPr>
          <w:rFonts w:ascii="Arial" w:hAnsi="Arial" w:cs="Arial"/>
          <w:i/>
        </w:rPr>
      </w:pPr>
      <w:r w:rsidRPr="00C42B88">
        <w:rPr>
          <w:rFonts w:ascii="Arial" w:hAnsi="Arial" w:cs="Arial"/>
        </w:rPr>
        <w:tab/>
      </w:r>
      <w:r w:rsidR="001A7798" w:rsidRPr="00C42B88">
        <w:rPr>
          <w:rFonts w:ascii="Arial" w:hAnsi="Arial" w:cs="Arial"/>
        </w:rPr>
        <w:t>Dans le cas de lots multiples, le montant total pour l’ensemble des lots</w:t>
      </w:r>
      <w:r w:rsidR="005B69F3" w:rsidRPr="00C42B88">
        <w:rPr>
          <w:rFonts w:ascii="Arial" w:hAnsi="Arial" w:cs="Arial"/>
        </w:rPr>
        <w:t> :</w:t>
      </w:r>
      <w:r w:rsidR="001A7798" w:rsidRPr="00C42B88">
        <w:rPr>
          <w:rFonts w:ascii="Arial" w:hAnsi="Arial" w:cs="Arial"/>
        </w:rPr>
        <w:t xml:space="preserve"> </w:t>
      </w:r>
      <w:r w:rsidR="001A7798" w:rsidRPr="00C42B88">
        <w:rPr>
          <w:rFonts w:ascii="Arial" w:hAnsi="Arial" w:cs="Arial"/>
          <w:i/>
          <w:iCs/>
        </w:rPr>
        <w:t>[insérer le montant total de l’offre en lettres et en chiffres, précisant les divers montants et monnaies respectives]</w:t>
      </w:r>
      <w:r w:rsidR="005B69F3" w:rsidRPr="00C42B88">
        <w:rPr>
          <w:rFonts w:ascii="Arial" w:hAnsi="Arial" w:cs="Arial"/>
        </w:rPr>
        <w:t> ;</w:t>
      </w:r>
    </w:p>
    <w:p w14:paraId="0B50F602" w14:textId="4CC3E922" w:rsidR="000A450A" w:rsidRPr="00C42B88" w:rsidRDefault="00A11B52" w:rsidP="00F82AAD">
      <w:pPr>
        <w:numPr>
          <w:ilvl w:val="0"/>
          <w:numId w:val="21"/>
        </w:numPr>
        <w:tabs>
          <w:tab w:val="right" w:pos="9000"/>
        </w:tabs>
        <w:rPr>
          <w:rFonts w:ascii="Arial" w:hAnsi="Arial" w:cs="Arial"/>
        </w:rPr>
      </w:pPr>
      <w:proofErr w:type="gramStart"/>
      <w:r w:rsidRPr="00C42B88">
        <w:rPr>
          <w:rFonts w:ascii="Arial" w:hAnsi="Arial" w:cs="Arial"/>
        </w:rPr>
        <w:t>l</w:t>
      </w:r>
      <w:r w:rsidR="000A450A" w:rsidRPr="00C42B88">
        <w:rPr>
          <w:rFonts w:ascii="Arial" w:hAnsi="Arial" w:cs="Arial"/>
        </w:rPr>
        <w:t>es</w:t>
      </w:r>
      <w:proofErr w:type="gramEnd"/>
      <w:r w:rsidR="000A450A" w:rsidRPr="00C42B88">
        <w:rPr>
          <w:rFonts w:ascii="Arial" w:hAnsi="Arial" w:cs="Arial"/>
        </w:rPr>
        <w:t xml:space="preserve"> rabais offerts et les modalités d’application desdits rabais sont les suivants</w:t>
      </w:r>
      <w:r w:rsidR="005B69F3" w:rsidRPr="00C42B88">
        <w:rPr>
          <w:rFonts w:ascii="Arial" w:hAnsi="Arial" w:cs="Arial"/>
        </w:rPr>
        <w:t> :</w:t>
      </w:r>
      <w:r w:rsidR="000A450A" w:rsidRPr="00C42B88">
        <w:rPr>
          <w:rFonts w:ascii="Arial" w:hAnsi="Arial" w:cs="Arial"/>
        </w:rPr>
        <w:t xml:space="preserve"> </w:t>
      </w:r>
    </w:p>
    <w:p w14:paraId="3BFA66E5" w14:textId="5B367AA4" w:rsidR="00294BAD" w:rsidRPr="00C42B88" w:rsidRDefault="00B5575C" w:rsidP="001725DF">
      <w:pPr>
        <w:pStyle w:val="Paragraphedeliste"/>
        <w:numPr>
          <w:ilvl w:val="0"/>
          <w:numId w:val="13"/>
        </w:numPr>
        <w:tabs>
          <w:tab w:val="right" w:pos="9000"/>
        </w:tabs>
        <w:spacing w:after="120"/>
        <w:ind w:hanging="567"/>
        <w:rPr>
          <w:rFonts w:ascii="Arial" w:hAnsi="Arial" w:cs="Arial"/>
        </w:rPr>
      </w:pPr>
      <w:r w:rsidRPr="00C42B88">
        <w:rPr>
          <w:rFonts w:ascii="Arial" w:hAnsi="Arial" w:cs="Arial"/>
        </w:rPr>
        <w:t>Les r</w:t>
      </w:r>
      <w:r w:rsidR="00294BAD" w:rsidRPr="00C42B88">
        <w:rPr>
          <w:rFonts w:ascii="Arial" w:hAnsi="Arial" w:cs="Arial"/>
        </w:rPr>
        <w:t>abais offerts</w:t>
      </w:r>
      <w:r w:rsidRPr="00C42B88">
        <w:rPr>
          <w:rFonts w:ascii="Arial" w:hAnsi="Arial" w:cs="Arial"/>
        </w:rPr>
        <w:t xml:space="preserve"> sont les suivants</w:t>
      </w:r>
      <w:r w:rsidR="005B69F3" w:rsidRPr="00C42B88">
        <w:rPr>
          <w:rFonts w:ascii="Arial" w:hAnsi="Arial" w:cs="Arial"/>
        </w:rPr>
        <w:t> :</w:t>
      </w:r>
      <w:r w:rsidR="001A7798" w:rsidRPr="00C42B88">
        <w:rPr>
          <w:rFonts w:ascii="Arial" w:hAnsi="Arial" w:cs="Arial"/>
          <w:i/>
        </w:rPr>
        <w:t xml:space="preserve"> [indiquer en détail chacun des rabais offerts] </w:t>
      </w:r>
    </w:p>
    <w:p w14:paraId="104A3390" w14:textId="109790CA" w:rsidR="00294BAD" w:rsidRPr="00C42B88" w:rsidRDefault="00DA15B0" w:rsidP="001A7798">
      <w:pPr>
        <w:tabs>
          <w:tab w:val="right" w:pos="9000"/>
        </w:tabs>
        <w:spacing w:after="120"/>
        <w:ind w:left="900" w:hanging="540"/>
        <w:jc w:val="left"/>
        <w:rPr>
          <w:rFonts w:ascii="Arial" w:hAnsi="Arial" w:cs="Arial"/>
        </w:rPr>
      </w:pPr>
      <w:r w:rsidRPr="00C42B88">
        <w:rPr>
          <w:rFonts w:ascii="Arial" w:hAnsi="Arial" w:cs="Arial"/>
        </w:rPr>
        <w:t>(</w:t>
      </w:r>
      <w:r w:rsidR="00B5575C" w:rsidRPr="00C42B88">
        <w:rPr>
          <w:rFonts w:ascii="Arial" w:hAnsi="Arial" w:cs="Arial"/>
        </w:rPr>
        <w:t xml:space="preserve">ii) </w:t>
      </w:r>
      <w:r w:rsidR="00F27908" w:rsidRPr="00C42B88">
        <w:rPr>
          <w:rFonts w:ascii="Arial" w:hAnsi="Arial" w:cs="Arial"/>
        </w:rPr>
        <w:tab/>
      </w:r>
      <w:r w:rsidR="00B5575C" w:rsidRPr="00C42B88">
        <w:rPr>
          <w:rFonts w:ascii="Arial" w:hAnsi="Arial" w:cs="Arial"/>
        </w:rPr>
        <w:t>la méthode précise de calcul de ces rabais</w:t>
      </w:r>
      <w:r w:rsidR="005B69F3" w:rsidRPr="00C42B88">
        <w:rPr>
          <w:rFonts w:ascii="Arial" w:hAnsi="Arial" w:cs="Arial"/>
        </w:rPr>
        <w:t xml:space="preserve"> </w:t>
      </w:r>
      <w:r w:rsidR="00B5575C" w:rsidRPr="00C42B88">
        <w:rPr>
          <w:rFonts w:ascii="Arial" w:hAnsi="Arial" w:cs="Arial"/>
        </w:rPr>
        <w:t>pour déterminer le mont</w:t>
      </w:r>
      <w:r w:rsidR="001A7798" w:rsidRPr="00C42B88">
        <w:rPr>
          <w:rFonts w:ascii="Arial" w:hAnsi="Arial" w:cs="Arial"/>
        </w:rPr>
        <w:t>ant de l’offre est la suivante</w:t>
      </w:r>
      <w:r w:rsidR="005B69F3" w:rsidRPr="00C42B88">
        <w:rPr>
          <w:rFonts w:ascii="Arial" w:hAnsi="Arial" w:cs="Arial"/>
        </w:rPr>
        <w:t> :</w:t>
      </w:r>
      <w:r w:rsidR="001A7798" w:rsidRPr="00C42B88">
        <w:rPr>
          <w:rFonts w:ascii="Arial" w:hAnsi="Arial" w:cs="Arial"/>
          <w:i/>
        </w:rPr>
        <w:t xml:space="preserve"> [indiquer en détail la méthode d’application de chacun des rabais offerts]</w:t>
      </w:r>
      <w:r w:rsidR="005B69F3" w:rsidRPr="00C42B88">
        <w:rPr>
          <w:rFonts w:ascii="Arial" w:hAnsi="Arial" w:cs="Arial"/>
        </w:rPr>
        <w:t> ;</w:t>
      </w:r>
    </w:p>
    <w:p w14:paraId="09A8E306" w14:textId="1528CDFB" w:rsidR="000A450A" w:rsidRPr="00C42B88" w:rsidRDefault="00A11B52" w:rsidP="00DA15B0">
      <w:pPr>
        <w:numPr>
          <w:ilvl w:val="0"/>
          <w:numId w:val="21"/>
        </w:numPr>
        <w:tabs>
          <w:tab w:val="right" w:pos="9000"/>
        </w:tabs>
        <w:rPr>
          <w:rFonts w:ascii="Arial" w:hAnsi="Arial" w:cs="Arial"/>
        </w:rPr>
      </w:pPr>
      <w:proofErr w:type="gramStart"/>
      <w:r w:rsidRPr="00C42B88">
        <w:rPr>
          <w:rFonts w:ascii="Arial" w:hAnsi="Arial" w:cs="Arial"/>
        </w:rPr>
        <w:lastRenderedPageBreak/>
        <w:t>n</w:t>
      </w:r>
      <w:r w:rsidR="000A450A" w:rsidRPr="00C42B88">
        <w:rPr>
          <w:rFonts w:ascii="Arial" w:hAnsi="Arial" w:cs="Arial"/>
        </w:rPr>
        <w:t>otre</w:t>
      </w:r>
      <w:proofErr w:type="gramEnd"/>
      <w:r w:rsidR="000A450A" w:rsidRPr="00C42B88">
        <w:rPr>
          <w:rFonts w:ascii="Arial" w:hAnsi="Arial" w:cs="Arial"/>
        </w:rPr>
        <w:t xml:space="preserve"> offre demeurera valide pendant </w:t>
      </w:r>
      <w:r w:rsidR="001A7798" w:rsidRPr="00C42B88">
        <w:rPr>
          <w:rFonts w:ascii="Arial" w:hAnsi="Arial" w:cs="Arial"/>
        </w:rPr>
        <w:t>la période indiquée aux DPAO - IS 18.1 (telle que modifiée par additif</w:t>
      </w:r>
      <w:r w:rsidR="005B69F3" w:rsidRPr="00C42B88">
        <w:rPr>
          <w:rFonts w:ascii="Arial" w:hAnsi="Arial" w:cs="Arial"/>
        </w:rPr>
        <w:t xml:space="preserve"> </w:t>
      </w:r>
      <w:r w:rsidR="001A7798" w:rsidRPr="00C42B88">
        <w:rPr>
          <w:rFonts w:ascii="Arial" w:hAnsi="Arial" w:cs="Arial"/>
        </w:rPr>
        <w:t>le cas échéant)</w:t>
      </w:r>
      <w:r w:rsidR="00E33019" w:rsidRPr="00C42B88">
        <w:rPr>
          <w:rFonts w:ascii="Arial" w:hAnsi="Arial" w:cs="Arial"/>
        </w:rPr>
        <w:t xml:space="preserve"> </w:t>
      </w:r>
      <w:r w:rsidR="000A450A" w:rsidRPr="00C42B88">
        <w:rPr>
          <w:rFonts w:ascii="Arial" w:hAnsi="Arial" w:cs="Arial"/>
        </w:rPr>
        <w:t xml:space="preserve">à compter de la date limite fixée pour la remise des offres </w:t>
      </w:r>
      <w:r w:rsidR="001A7798" w:rsidRPr="00C42B88">
        <w:rPr>
          <w:rFonts w:ascii="Arial" w:hAnsi="Arial" w:cs="Arial"/>
        </w:rPr>
        <w:t>aux DPAO - IS 22.1 (telle que modifiée par additif le cas échéant)</w:t>
      </w:r>
      <w:r w:rsidR="005B69F3" w:rsidRPr="00C42B88">
        <w:rPr>
          <w:rFonts w:ascii="Arial" w:hAnsi="Arial" w:cs="Arial"/>
        </w:rPr>
        <w:t> ;</w:t>
      </w:r>
      <w:r w:rsidR="000A450A" w:rsidRPr="00C42B88">
        <w:rPr>
          <w:rFonts w:ascii="Arial" w:hAnsi="Arial" w:cs="Arial"/>
        </w:rPr>
        <w:t xml:space="preserve"> cette offre nous engage et pourra être acceptée à tout moment avant l’expiration de cette période</w:t>
      </w:r>
      <w:r w:rsidR="005B69F3" w:rsidRPr="00C42B88">
        <w:rPr>
          <w:rFonts w:ascii="Arial" w:hAnsi="Arial" w:cs="Arial"/>
        </w:rPr>
        <w:t> ;</w:t>
      </w:r>
    </w:p>
    <w:p w14:paraId="2F1A0A23" w14:textId="01EB93BD" w:rsidR="000A450A" w:rsidRPr="00C42B88" w:rsidRDefault="00A11B52" w:rsidP="00DA15B0">
      <w:pPr>
        <w:numPr>
          <w:ilvl w:val="0"/>
          <w:numId w:val="21"/>
        </w:numPr>
        <w:tabs>
          <w:tab w:val="right" w:pos="9000"/>
        </w:tabs>
        <w:rPr>
          <w:rFonts w:ascii="Arial" w:hAnsi="Arial" w:cs="Arial"/>
        </w:rPr>
      </w:pPr>
      <w:proofErr w:type="gramStart"/>
      <w:r w:rsidRPr="00C42B88">
        <w:rPr>
          <w:rFonts w:ascii="Arial" w:hAnsi="Arial" w:cs="Arial"/>
        </w:rPr>
        <w:t>s</w:t>
      </w:r>
      <w:r w:rsidR="000A450A" w:rsidRPr="00C42B88">
        <w:rPr>
          <w:rFonts w:ascii="Arial" w:hAnsi="Arial" w:cs="Arial"/>
        </w:rPr>
        <w:t>i</w:t>
      </w:r>
      <w:proofErr w:type="gramEnd"/>
      <w:r w:rsidR="000A450A" w:rsidRPr="00C42B88">
        <w:rPr>
          <w:rFonts w:ascii="Arial" w:hAnsi="Arial" w:cs="Arial"/>
        </w:rPr>
        <w:t xml:space="preserve"> notre offre est acceptée, nous nous engageons à obtenir une garantie de bonne exécution du Marché </w:t>
      </w:r>
      <w:r w:rsidR="00A136D6" w:rsidRPr="00C42B88">
        <w:rPr>
          <w:rFonts w:ascii="Arial" w:hAnsi="Arial" w:cs="Arial"/>
          <w:i/>
        </w:rPr>
        <w:t>[et une garantie de performance environnementale, sociale, hygiène et sécurité</w:t>
      </w:r>
      <w:r w:rsidR="005B69F3" w:rsidRPr="00C42B88">
        <w:rPr>
          <w:rFonts w:ascii="Arial" w:hAnsi="Arial" w:cs="Arial"/>
          <w:i/>
        </w:rPr>
        <w:t> ;</w:t>
      </w:r>
      <w:r w:rsidR="00A136D6" w:rsidRPr="00C42B88">
        <w:rPr>
          <w:rFonts w:ascii="Arial" w:hAnsi="Arial" w:cs="Arial"/>
          <w:i/>
        </w:rPr>
        <w:t xml:space="preserve"> </w:t>
      </w:r>
      <w:r w:rsidR="00A136D6" w:rsidRPr="00C42B88">
        <w:rPr>
          <w:rFonts w:ascii="Arial" w:hAnsi="Arial" w:cs="Arial"/>
          <w:b/>
          <w:i/>
        </w:rPr>
        <w:t>omettre si non applicable</w:t>
      </w:r>
      <w:r w:rsidR="00A136D6" w:rsidRPr="00C42B88">
        <w:rPr>
          <w:rFonts w:ascii="Arial" w:hAnsi="Arial" w:cs="Arial"/>
          <w:i/>
        </w:rPr>
        <w:t xml:space="preserve">] </w:t>
      </w:r>
      <w:r w:rsidR="000A450A" w:rsidRPr="00C42B88">
        <w:rPr>
          <w:rFonts w:ascii="Arial" w:hAnsi="Arial" w:cs="Arial"/>
        </w:rPr>
        <w:t>conformément</w:t>
      </w:r>
      <w:r w:rsidR="001A7798" w:rsidRPr="00C42B88">
        <w:rPr>
          <w:rFonts w:ascii="Arial" w:hAnsi="Arial" w:cs="Arial"/>
        </w:rPr>
        <w:t xml:space="preserve"> au Dossier d’appel d’offres</w:t>
      </w:r>
      <w:r w:rsidR="005B69F3" w:rsidRPr="00C42B88">
        <w:rPr>
          <w:rFonts w:ascii="Arial" w:hAnsi="Arial" w:cs="Arial"/>
        </w:rPr>
        <w:t> ;</w:t>
      </w:r>
    </w:p>
    <w:p w14:paraId="1503B9F5" w14:textId="29A87169" w:rsidR="000A450A" w:rsidRPr="00C42B88" w:rsidRDefault="00A11B52" w:rsidP="00DA15B0">
      <w:pPr>
        <w:numPr>
          <w:ilvl w:val="0"/>
          <w:numId w:val="21"/>
        </w:numPr>
        <w:tabs>
          <w:tab w:val="right" w:pos="9000"/>
        </w:tabs>
        <w:rPr>
          <w:rFonts w:ascii="Arial" w:hAnsi="Arial" w:cs="Arial"/>
        </w:rPr>
      </w:pPr>
      <w:proofErr w:type="gramStart"/>
      <w:r w:rsidRPr="00C42B88">
        <w:rPr>
          <w:rFonts w:ascii="Arial" w:hAnsi="Arial" w:cs="Arial"/>
        </w:rPr>
        <w:t>c</w:t>
      </w:r>
      <w:r w:rsidR="00555312" w:rsidRPr="00C42B88">
        <w:rPr>
          <w:rFonts w:ascii="Arial" w:hAnsi="Arial" w:cs="Arial"/>
        </w:rPr>
        <w:t>onformément</w:t>
      </w:r>
      <w:proofErr w:type="gramEnd"/>
      <w:r w:rsidR="00555312" w:rsidRPr="00C42B88">
        <w:rPr>
          <w:rFonts w:ascii="Arial" w:hAnsi="Arial" w:cs="Arial"/>
        </w:rPr>
        <w:t xml:space="preserve"> à l’article 4.</w:t>
      </w:r>
      <w:r w:rsidR="001A7798" w:rsidRPr="00C42B88">
        <w:rPr>
          <w:rFonts w:ascii="Arial" w:hAnsi="Arial" w:cs="Arial"/>
        </w:rPr>
        <w:t>3</w:t>
      </w:r>
      <w:r w:rsidR="00555312" w:rsidRPr="00C42B88">
        <w:rPr>
          <w:rFonts w:ascii="Arial" w:hAnsi="Arial" w:cs="Arial"/>
        </w:rPr>
        <w:t xml:space="preserve"> des Instructions aux soumissionnaires, n</w:t>
      </w:r>
      <w:r w:rsidR="000A450A" w:rsidRPr="00C42B88">
        <w:rPr>
          <w:rFonts w:ascii="Arial" w:hAnsi="Arial" w:cs="Arial"/>
        </w:rPr>
        <w:t xml:space="preserve">ous ne participons pas, en qualité de soumissionnaire à plus d’une offre dans le cadre du présent </w:t>
      </w:r>
      <w:r w:rsidR="00FF5E79" w:rsidRPr="00C42B88">
        <w:rPr>
          <w:rFonts w:ascii="Arial" w:hAnsi="Arial" w:cs="Arial"/>
        </w:rPr>
        <w:t>A</w:t>
      </w:r>
      <w:r w:rsidR="000A450A" w:rsidRPr="00C42B88">
        <w:rPr>
          <w:rFonts w:ascii="Arial" w:hAnsi="Arial" w:cs="Arial"/>
        </w:rPr>
        <w:t>ppel d’offres, à l’exception des offres</w:t>
      </w:r>
      <w:r w:rsidRPr="00C42B88">
        <w:rPr>
          <w:rFonts w:ascii="Arial" w:hAnsi="Arial" w:cs="Arial"/>
        </w:rPr>
        <w:t xml:space="preserve"> </w:t>
      </w:r>
      <w:r w:rsidR="000A450A" w:rsidRPr="00C42B88">
        <w:rPr>
          <w:rFonts w:ascii="Arial" w:hAnsi="Arial" w:cs="Arial"/>
        </w:rPr>
        <w:t>variantes présentées conformément à l’article 13 des Instructions aux Soumissionnaires</w:t>
      </w:r>
      <w:r w:rsidR="005B69F3" w:rsidRPr="00C42B88">
        <w:rPr>
          <w:rFonts w:ascii="Arial" w:hAnsi="Arial" w:cs="Arial"/>
        </w:rPr>
        <w:t> ;</w:t>
      </w:r>
      <w:r w:rsidR="007C651D" w:rsidRPr="00C42B88">
        <w:rPr>
          <w:rFonts w:ascii="Arial" w:hAnsi="Arial" w:cs="Arial"/>
        </w:rPr>
        <w:t xml:space="preserve"> </w:t>
      </w:r>
    </w:p>
    <w:p w14:paraId="1A3B8D3E" w14:textId="3D8338CE" w:rsidR="00412BB8" w:rsidRPr="00C42B88" w:rsidRDefault="00D9428E" w:rsidP="00DA15B0">
      <w:pPr>
        <w:numPr>
          <w:ilvl w:val="0"/>
          <w:numId w:val="21"/>
        </w:numPr>
        <w:tabs>
          <w:tab w:val="right" w:pos="9000"/>
        </w:tabs>
        <w:rPr>
          <w:rFonts w:ascii="Arial" w:hAnsi="Arial" w:cs="Arial"/>
        </w:rPr>
      </w:pPr>
      <w:proofErr w:type="gramStart"/>
      <w:r w:rsidRPr="00C42B88">
        <w:rPr>
          <w:rFonts w:ascii="Arial" w:hAnsi="Arial" w:cs="Arial"/>
          <w:szCs w:val="24"/>
        </w:rPr>
        <w:t>ni</w:t>
      </w:r>
      <w:proofErr w:type="gramEnd"/>
      <w:r w:rsidRPr="00C42B88">
        <w:rPr>
          <w:rFonts w:ascii="Arial" w:hAnsi="Arial" w:cs="Arial"/>
          <w:szCs w:val="24"/>
        </w:rPr>
        <w:t xml:space="preserve"> notre entreprise, ni nos sous-traitants, fournisseurs, consultants, fabricants ou prestataires de services pour toute partie du marché, ne faisons l’objet et ne sommes pas sous le contrôle d’une entité ou d’une personne, faisant l’objet de suspension temporaire ou d’exclusion </w:t>
      </w:r>
      <w:r w:rsidRPr="00C42B88">
        <w:rPr>
          <w:rFonts w:ascii="Arial" w:hAnsi="Arial" w:cs="Arial"/>
        </w:rPr>
        <w:t>prononcée</w:t>
      </w:r>
      <w:r w:rsidRPr="00C42B88">
        <w:rPr>
          <w:rFonts w:ascii="Arial" w:hAnsi="Arial" w:cs="Arial"/>
          <w:szCs w:val="24"/>
        </w:rPr>
        <w:t xml:space="preserve"> par le Groupe Banque mondiale, ou d’exclusion imposée par le Groupe Banque mondiale en vertu de l’Accord Mutuel d’Exclusion entre la Banque mondiale et les autres banques de développement. En outre nous ne sommes pas inéligibles au titre de la législation, ou d’une autre réglementation officielle du pays du Maître de l’Ouvrage, ou</w:t>
      </w:r>
      <w:r w:rsidR="005B69F3" w:rsidRPr="00C42B88">
        <w:rPr>
          <w:rFonts w:ascii="Arial" w:hAnsi="Arial" w:cs="Arial"/>
          <w:szCs w:val="24"/>
        </w:rPr>
        <w:t xml:space="preserve"> </w:t>
      </w:r>
      <w:r w:rsidRPr="00C42B88">
        <w:rPr>
          <w:rFonts w:ascii="Arial" w:hAnsi="Arial" w:cs="Arial"/>
          <w:szCs w:val="24"/>
        </w:rPr>
        <w:t>en application d’une décision prise par le Conseil de sécurité des Nations Unies</w:t>
      </w:r>
      <w:r w:rsidR="005B69F3" w:rsidRPr="00C42B88">
        <w:rPr>
          <w:rFonts w:ascii="Arial" w:hAnsi="Arial" w:cs="Arial"/>
          <w:szCs w:val="24"/>
        </w:rPr>
        <w:t xml:space="preserve"> ; </w:t>
      </w:r>
    </w:p>
    <w:p w14:paraId="7C2803AC" w14:textId="293A3EA3" w:rsidR="000A450A" w:rsidRPr="00C42B88" w:rsidRDefault="000A450A" w:rsidP="00DA15B0">
      <w:pPr>
        <w:numPr>
          <w:ilvl w:val="0"/>
          <w:numId w:val="21"/>
        </w:numPr>
        <w:tabs>
          <w:tab w:val="right" w:pos="9000"/>
        </w:tabs>
        <w:rPr>
          <w:rFonts w:ascii="Arial" w:hAnsi="Arial" w:cs="Arial"/>
        </w:rPr>
      </w:pPr>
      <w:r w:rsidRPr="00C42B88">
        <w:rPr>
          <w:rFonts w:ascii="Arial" w:hAnsi="Arial" w:cs="Arial"/>
          <w:i/>
          <w:iCs/>
          <w:spacing w:val="-2"/>
        </w:rPr>
        <w:t>[</w:t>
      </w:r>
      <w:proofErr w:type="gramStart"/>
      <w:r w:rsidRPr="00C42B88">
        <w:rPr>
          <w:rFonts w:ascii="Arial" w:hAnsi="Arial" w:cs="Arial"/>
          <w:i/>
          <w:iCs/>
          <w:spacing w:val="-2"/>
        </w:rPr>
        <w:t>insérer</w:t>
      </w:r>
      <w:proofErr w:type="gramEnd"/>
      <w:r w:rsidRPr="00C42B88">
        <w:rPr>
          <w:rFonts w:ascii="Arial" w:hAnsi="Arial" w:cs="Arial"/>
          <w:i/>
          <w:iCs/>
          <w:spacing w:val="-2"/>
        </w:rPr>
        <w:t xml:space="preserve"> soit « </w:t>
      </w:r>
      <w:r w:rsidR="00A11B52" w:rsidRPr="00C42B88">
        <w:rPr>
          <w:rFonts w:ascii="Arial" w:hAnsi="Arial" w:cs="Arial"/>
          <w:i/>
          <w:iCs/>
          <w:spacing w:val="-2"/>
        </w:rPr>
        <w:t>n</w:t>
      </w:r>
      <w:r w:rsidRPr="00C42B88">
        <w:rPr>
          <w:rFonts w:ascii="Arial" w:hAnsi="Arial" w:cs="Arial"/>
          <w:i/>
          <w:iCs/>
          <w:spacing w:val="-2"/>
        </w:rPr>
        <w:t>ous ne sommes pas une entreprise publique du pays du Maître de l’Ouvrage » ou «</w:t>
      </w:r>
      <w:r w:rsidR="00DA15B0" w:rsidRPr="00C42B88">
        <w:rPr>
          <w:rFonts w:ascii="Arial" w:hAnsi="Arial" w:cs="Arial"/>
          <w:i/>
          <w:iCs/>
          <w:spacing w:val="-2"/>
        </w:rPr>
        <w:t> </w:t>
      </w:r>
      <w:r w:rsidR="00A11B52" w:rsidRPr="00C42B88">
        <w:rPr>
          <w:rFonts w:ascii="Arial" w:hAnsi="Arial" w:cs="Arial"/>
          <w:i/>
          <w:iCs/>
          <w:spacing w:val="-2"/>
        </w:rPr>
        <w:t>n</w:t>
      </w:r>
      <w:r w:rsidRPr="00C42B88">
        <w:rPr>
          <w:rFonts w:ascii="Arial" w:hAnsi="Arial" w:cs="Arial"/>
          <w:i/>
          <w:iCs/>
          <w:spacing w:val="-2"/>
        </w:rPr>
        <w:t>ous sommes une entreprise publique du pays du Maître de l’Ouvrage</w:t>
      </w:r>
      <w:r w:rsidR="005B69F3" w:rsidRPr="00C42B88">
        <w:rPr>
          <w:rFonts w:ascii="Arial" w:hAnsi="Arial" w:cs="Arial"/>
          <w:i/>
          <w:iCs/>
          <w:spacing w:val="-2"/>
        </w:rPr>
        <w:t xml:space="preserve"> </w:t>
      </w:r>
      <w:r w:rsidRPr="00C42B88">
        <w:rPr>
          <w:rFonts w:ascii="Arial" w:hAnsi="Arial" w:cs="Arial"/>
          <w:i/>
          <w:iCs/>
          <w:spacing w:val="-2"/>
        </w:rPr>
        <w:t>et nous satisfaisons aux dispositions de l’article 4.</w:t>
      </w:r>
      <w:r w:rsidR="00C55C64" w:rsidRPr="00C42B88">
        <w:rPr>
          <w:rFonts w:ascii="Arial" w:hAnsi="Arial" w:cs="Arial"/>
          <w:i/>
          <w:iCs/>
          <w:spacing w:val="-2"/>
        </w:rPr>
        <w:t>6</w:t>
      </w:r>
      <w:r w:rsidRPr="00C42B88">
        <w:rPr>
          <w:rFonts w:ascii="Arial" w:hAnsi="Arial" w:cs="Arial"/>
          <w:i/>
          <w:iCs/>
          <w:spacing w:val="-2"/>
        </w:rPr>
        <w:t xml:space="preserve"> des IS »]</w:t>
      </w:r>
      <w:r w:rsidR="005B69F3" w:rsidRPr="00C42B88">
        <w:rPr>
          <w:rFonts w:ascii="Arial" w:hAnsi="Arial" w:cs="Arial"/>
          <w:spacing w:val="-2"/>
        </w:rPr>
        <w:t> ;</w:t>
      </w:r>
      <w:r w:rsidRPr="00C42B88">
        <w:rPr>
          <w:rFonts w:ascii="Arial" w:hAnsi="Arial" w:cs="Arial"/>
          <w:spacing w:val="-2"/>
        </w:rPr>
        <w:t xml:space="preserve"> </w:t>
      </w:r>
    </w:p>
    <w:p w14:paraId="7BE67ED2" w14:textId="0E0DC103" w:rsidR="000A450A" w:rsidRPr="00C42B88" w:rsidRDefault="00A11B52" w:rsidP="00DA15B0">
      <w:pPr>
        <w:numPr>
          <w:ilvl w:val="0"/>
          <w:numId w:val="21"/>
        </w:numPr>
        <w:tabs>
          <w:tab w:val="right" w:pos="9000"/>
        </w:tabs>
        <w:rPr>
          <w:rFonts w:ascii="Arial" w:hAnsi="Arial" w:cs="Arial"/>
          <w:szCs w:val="24"/>
        </w:rPr>
      </w:pPr>
      <w:proofErr w:type="gramStart"/>
      <w:r w:rsidRPr="00C42B88">
        <w:rPr>
          <w:rFonts w:ascii="Arial" w:hAnsi="Arial" w:cs="Arial"/>
        </w:rPr>
        <w:t>n</w:t>
      </w:r>
      <w:r w:rsidR="000A450A" w:rsidRPr="00C42B88">
        <w:rPr>
          <w:rFonts w:ascii="Arial" w:hAnsi="Arial" w:cs="Arial"/>
        </w:rPr>
        <w:t>ous</w:t>
      </w:r>
      <w:proofErr w:type="gramEnd"/>
      <w:r w:rsidR="000A450A" w:rsidRPr="00C42B88">
        <w:rPr>
          <w:rFonts w:ascii="Arial" w:hAnsi="Arial" w:cs="Arial"/>
        </w:rPr>
        <w:t xml:space="preserve"> acceptons la nomination de </w:t>
      </w:r>
      <w:r w:rsidR="0005607C" w:rsidRPr="00C42B88">
        <w:rPr>
          <w:rFonts w:ascii="Arial" w:hAnsi="Arial" w:cs="Arial"/>
          <w:i/>
          <w:szCs w:val="24"/>
        </w:rPr>
        <w:t>[nom indiqué dans les Données particulières de l</w:t>
      </w:r>
      <w:r w:rsidR="000A450A" w:rsidRPr="00C42B88">
        <w:rPr>
          <w:rFonts w:ascii="Arial" w:hAnsi="Arial" w:cs="Arial"/>
          <w:i/>
          <w:szCs w:val="24"/>
        </w:rPr>
        <w:t>’</w:t>
      </w:r>
      <w:r w:rsidR="0005607C" w:rsidRPr="00C42B88">
        <w:rPr>
          <w:rFonts w:ascii="Arial" w:hAnsi="Arial" w:cs="Arial"/>
          <w:i/>
          <w:szCs w:val="24"/>
        </w:rPr>
        <w:t>Appel d</w:t>
      </w:r>
      <w:r w:rsidR="000A450A" w:rsidRPr="00C42B88">
        <w:rPr>
          <w:rFonts w:ascii="Arial" w:hAnsi="Arial" w:cs="Arial"/>
          <w:i/>
          <w:szCs w:val="24"/>
        </w:rPr>
        <w:t>’</w:t>
      </w:r>
      <w:r w:rsidR="0005607C" w:rsidRPr="00C42B88">
        <w:rPr>
          <w:rFonts w:ascii="Arial" w:hAnsi="Arial" w:cs="Arial"/>
          <w:i/>
          <w:szCs w:val="24"/>
        </w:rPr>
        <w:t>offres]</w:t>
      </w:r>
      <w:r w:rsidR="000A450A" w:rsidRPr="00C42B88">
        <w:rPr>
          <w:rFonts w:ascii="Arial" w:hAnsi="Arial" w:cs="Arial"/>
          <w:szCs w:val="24"/>
        </w:rPr>
        <w:t xml:space="preserve"> comme Conciliateur</w:t>
      </w:r>
      <w:r w:rsidR="005B69F3" w:rsidRPr="00C42B88">
        <w:rPr>
          <w:rFonts w:ascii="Arial" w:hAnsi="Arial" w:cs="Arial"/>
          <w:szCs w:val="24"/>
        </w:rPr>
        <w:t> ;</w:t>
      </w:r>
    </w:p>
    <w:p w14:paraId="06D47398" w14:textId="77777777" w:rsidR="000A450A" w:rsidRPr="00C42B88" w:rsidRDefault="000A450A" w:rsidP="0079054E">
      <w:pPr>
        <w:numPr>
          <w:ilvl w:val="12"/>
          <w:numId w:val="0"/>
        </w:numPr>
        <w:rPr>
          <w:rFonts w:ascii="Arial" w:hAnsi="Arial" w:cs="Arial"/>
        </w:rPr>
      </w:pPr>
      <w:proofErr w:type="gramStart"/>
      <w:r w:rsidRPr="00C42B88">
        <w:rPr>
          <w:rFonts w:ascii="Arial" w:hAnsi="Arial" w:cs="Arial"/>
        </w:rPr>
        <w:t>OU</w:t>
      </w:r>
      <w:proofErr w:type="gramEnd"/>
    </w:p>
    <w:p w14:paraId="3D88BF16" w14:textId="13D3AC76" w:rsidR="00412BB8" w:rsidRPr="00C42B88" w:rsidRDefault="00F82AAD" w:rsidP="00F82AAD">
      <w:pPr>
        <w:numPr>
          <w:ilvl w:val="12"/>
          <w:numId w:val="0"/>
        </w:numPr>
        <w:tabs>
          <w:tab w:val="right" w:pos="9000"/>
        </w:tabs>
        <w:ind w:left="360" w:hanging="284"/>
        <w:rPr>
          <w:rFonts w:ascii="Arial" w:hAnsi="Arial" w:cs="Arial"/>
        </w:rPr>
      </w:pPr>
      <w:r w:rsidRPr="00C42B88">
        <w:rPr>
          <w:rFonts w:ascii="Arial" w:hAnsi="Arial" w:cs="Arial"/>
        </w:rPr>
        <w:tab/>
      </w:r>
      <w:proofErr w:type="gramStart"/>
      <w:r w:rsidR="00A11B52" w:rsidRPr="00C42B88">
        <w:rPr>
          <w:rFonts w:ascii="Arial" w:hAnsi="Arial" w:cs="Arial"/>
        </w:rPr>
        <w:t>n</w:t>
      </w:r>
      <w:r w:rsidR="000A450A" w:rsidRPr="00C42B88">
        <w:rPr>
          <w:rFonts w:ascii="Arial" w:hAnsi="Arial" w:cs="Arial"/>
        </w:rPr>
        <w:t>ous</w:t>
      </w:r>
      <w:proofErr w:type="gramEnd"/>
      <w:r w:rsidR="000A450A" w:rsidRPr="00C42B88">
        <w:rPr>
          <w:rFonts w:ascii="Arial" w:hAnsi="Arial" w:cs="Arial"/>
        </w:rPr>
        <w:t xml:space="preserve"> n’acceptons pas la nomination de </w:t>
      </w:r>
      <w:r w:rsidR="000A450A" w:rsidRPr="00C42B88">
        <w:rPr>
          <w:rFonts w:ascii="Arial" w:hAnsi="Arial" w:cs="Arial"/>
          <w:i/>
          <w:iCs/>
        </w:rPr>
        <w:t>[</w:t>
      </w:r>
      <w:r w:rsidR="0005607C" w:rsidRPr="00C42B88">
        <w:rPr>
          <w:rFonts w:ascii="Arial" w:hAnsi="Arial" w:cs="Arial"/>
          <w:i/>
          <w:iCs/>
        </w:rPr>
        <w:t>nom indiqué dans les Données particulières de l’Appel d’offres</w:t>
      </w:r>
      <w:r w:rsidR="000A450A" w:rsidRPr="00C42B88">
        <w:rPr>
          <w:rFonts w:ascii="Arial" w:hAnsi="Arial" w:cs="Arial"/>
          <w:i/>
          <w:iCs/>
        </w:rPr>
        <w:t>]</w:t>
      </w:r>
      <w:r w:rsidR="000A450A" w:rsidRPr="00C42B88">
        <w:rPr>
          <w:rFonts w:ascii="Arial" w:hAnsi="Arial" w:cs="Arial"/>
        </w:rPr>
        <w:t xml:space="preserve"> comme Conciliateur, et proposons à sa place la nomination de </w:t>
      </w:r>
      <w:r w:rsidR="000A450A" w:rsidRPr="00C42B88">
        <w:rPr>
          <w:rFonts w:ascii="Arial" w:hAnsi="Arial" w:cs="Arial"/>
          <w:i/>
          <w:iCs/>
        </w:rPr>
        <w:t>[</w:t>
      </w:r>
      <w:r w:rsidR="0005607C" w:rsidRPr="00C42B88">
        <w:rPr>
          <w:rFonts w:ascii="Arial" w:hAnsi="Arial" w:cs="Arial"/>
          <w:i/>
          <w:iCs/>
        </w:rPr>
        <w:t>nom</w:t>
      </w:r>
      <w:r w:rsidR="000A450A" w:rsidRPr="00C42B88">
        <w:rPr>
          <w:rFonts w:ascii="Arial" w:hAnsi="Arial" w:cs="Arial"/>
          <w:i/>
          <w:iCs/>
        </w:rPr>
        <w:t>]</w:t>
      </w:r>
      <w:r w:rsidR="000A450A" w:rsidRPr="00C42B88">
        <w:rPr>
          <w:rFonts w:ascii="Arial" w:hAnsi="Arial" w:cs="Arial"/>
        </w:rPr>
        <w:t xml:space="preserve"> dont un curriculum vitae et la rémunération horaire </w:t>
      </w:r>
      <w:r w:rsidR="0035381A" w:rsidRPr="00C42B88">
        <w:rPr>
          <w:rFonts w:ascii="Arial" w:hAnsi="Arial" w:cs="Arial"/>
        </w:rPr>
        <w:t>figurent</w:t>
      </w:r>
      <w:r w:rsidR="000A450A" w:rsidRPr="00C42B88">
        <w:rPr>
          <w:rFonts w:ascii="Arial" w:hAnsi="Arial" w:cs="Arial"/>
        </w:rPr>
        <w:t xml:space="preserve"> </w:t>
      </w:r>
      <w:r w:rsidR="0035381A" w:rsidRPr="00C42B88">
        <w:rPr>
          <w:rFonts w:ascii="Arial" w:hAnsi="Arial" w:cs="Arial"/>
        </w:rPr>
        <w:t>en annexe</w:t>
      </w:r>
      <w:r w:rsidR="000A450A" w:rsidRPr="00C42B88">
        <w:rPr>
          <w:rFonts w:ascii="Arial" w:hAnsi="Arial" w:cs="Arial"/>
        </w:rPr>
        <w:t xml:space="preserve"> à la présente </w:t>
      </w:r>
      <w:r w:rsidR="00A94552" w:rsidRPr="00C42B88">
        <w:rPr>
          <w:rFonts w:ascii="Arial" w:hAnsi="Arial" w:cs="Arial"/>
        </w:rPr>
        <w:t>S</w:t>
      </w:r>
      <w:r w:rsidR="000A450A" w:rsidRPr="00C42B88">
        <w:rPr>
          <w:rFonts w:ascii="Arial" w:hAnsi="Arial" w:cs="Arial"/>
        </w:rPr>
        <w:t>oumission</w:t>
      </w:r>
      <w:r w:rsidR="005B69F3" w:rsidRPr="00C42B88">
        <w:rPr>
          <w:rFonts w:ascii="Arial" w:hAnsi="Arial" w:cs="Arial"/>
        </w:rPr>
        <w:t> ;</w:t>
      </w:r>
    </w:p>
    <w:p w14:paraId="1C817E33" w14:textId="65D92F7E" w:rsidR="000A450A" w:rsidRPr="00C42B88" w:rsidRDefault="00A11B52" w:rsidP="00DA15B0">
      <w:pPr>
        <w:numPr>
          <w:ilvl w:val="0"/>
          <w:numId w:val="21"/>
        </w:numPr>
        <w:tabs>
          <w:tab w:val="right" w:pos="9000"/>
        </w:tabs>
        <w:spacing w:after="360"/>
        <w:rPr>
          <w:rFonts w:ascii="Arial" w:hAnsi="Arial" w:cs="Arial"/>
        </w:rPr>
      </w:pPr>
      <w:proofErr w:type="gramStart"/>
      <w:r w:rsidRPr="00C42B88">
        <w:rPr>
          <w:rFonts w:ascii="Arial" w:hAnsi="Arial" w:cs="Arial"/>
        </w:rPr>
        <w:t>l</w:t>
      </w:r>
      <w:r w:rsidR="000A450A" w:rsidRPr="00C42B88">
        <w:rPr>
          <w:rFonts w:ascii="Arial" w:hAnsi="Arial" w:cs="Arial"/>
        </w:rPr>
        <w:t>es</w:t>
      </w:r>
      <w:proofErr w:type="gramEnd"/>
      <w:r w:rsidR="003A05A9" w:rsidRPr="00C42B88">
        <w:rPr>
          <w:rFonts w:ascii="Arial" w:hAnsi="Arial" w:cs="Arial"/>
        </w:rPr>
        <w:t xml:space="preserve"> </w:t>
      </w:r>
      <w:r w:rsidR="00C55C64" w:rsidRPr="00C42B88">
        <w:rPr>
          <w:rFonts w:ascii="Arial" w:hAnsi="Arial" w:cs="Arial"/>
        </w:rPr>
        <w:t>avantages</w:t>
      </w:r>
      <w:r w:rsidR="003A05A9" w:rsidRPr="00C42B88">
        <w:rPr>
          <w:rFonts w:ascii="Arial" w:hAnsi="Arial" w:cs="Arial"/>
        </w:rPr>
        <w:t>,</w:t>
      </w:r>
      <w:r w:rsidR="005B69F3" w:rsidRPr="00C42B88">
        <w:rPr>
          <w:rFonts w:ascii="Arial" w:hAnsi="Arial" w:cs="Arial"/>
        </w:rPr>
        <w:t xml:space="preserve"> </w:t>
      </w:r>
      <w:r w:rsidR="000A450A" w:rsidRPr="00C42B88">
        <w:rPr>
          <w:rFonts w:ascii="Arial" w:hAnsi="Arial" w:cs="Arial"/>
        </w:rPr>
        <w:t>honoraires ou commissions ci-après ont été versés ou doivent être versés en rapport avec la procédure d’</w:t>
      </w:r>
      <w:r w:rsidR="00A94552" w:rsidRPr="00C42B88">
        <w:rPr>
          <w:rFonts w:ascii="Arial" w:hAnsi="Arial" w:cs="Arial"/>
        </w:rPr>
        <w:t>A</w:t>
      </w:r>
      <w:r w:rsidR="000A450A" w:rsidRPr="00C42B88">
        <w:rPr>
          <w:rFonts w:ascii="Arial" w:hAnsi="Arial" w:cs="Arial"/>
        </w:rPr>
        <w:t>ppel d’offres ou l’exécution/signature du Marché</w:t>
      </w:r>
      <w:r w:rsidR="005B69F3" w:rsidRPr="00C42B88">
        <w:rPr>
          <w:rFonts w:ascii="Arial" w:hAnsi="Arial" w:cs="Arial"/>
        </w:rPr>
        <w:t>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520"/>
        <w:gridCol w:w="2070"/>
        <w:gridCol w:w="1548"/>
      </w:tblGrid>
      <w:tr w:rsidR="000A450A" w:rsidRPr="00C42B88" w14:paraId="1AD6EECE" w14:textId="77777777" w:rsidTr="00F82AAD">
        <w:tc>
          <w:tcPr>
            <w:tcW w:w="2700" w:type="dxa"/>
          </w:tcPr>
          <w:p w14:paraId="75E4EA81" w14:textId="77777777" w:rsidR="000A450A" w:rsidRPr="00C42B88" w:rsidRDefault="000A450A" w:rsidP="00BE4B6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rFonts w:ascii="Arial" w:hAnsi="Arial" w:cs="Arial"/>
                <w:b/>
                <w:bCs/>
              </w:rPr>
            </w:pPr>
            <w:r w:rsidRPr="00C42B88">
              <w:rPr>
                <w:rFonts w:ascii="Arial" w:hAnsi="Arial" w:cs="Arial"/>
                <w:b/>
                <w:bCs/>
              </w:rPr>
              <w:t>Nom du Bénéficiaire</w:t>
            </w:r>
          </w:p>
        </w:tc>
        <w:tc>
          <w:tcPr>
            <w:tcW w:w="2520" w:type="dxa"/>
          </w:tcPr>
          <w:p w14:paraId="6A054E26" w14:textId="77777777" w:rsidR="000A450A" w:rsidRPr="00C42B88" w:rsidRDefault="000A450A" w:rsidP="00BE4B6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rFonts w:ascii="Arial" w:hAnsi="Arial" w:cs="Arial"/>
                <w:b/>
                <w:bCs/>
              </w:rPr>
            </w:pPr>
            <w:r w:rsidRPr="00C42B88">
              <w:rPr>
                <w:rFonts w:ascii="Arial" w:hAnsi="Arial" w:cs="Arial"/>
                <w:b/>
                <w:bCs/>
              </w:rPr>
              <w:t>Adresse</w:t>
            </w:r>
          </w:p>
        </w:tc>
        <w:tc>
          <w:tcPr>
            <w:tcW w:w="2070" w:type="dxa"/>
          </w:tcPr>
          <w:p w14:paraId="6893E83C" w14:textId="77777777" w:rsidR="000A450A" w:rsidRPr="00C42B88" w:rsidRDefault="000A450A" w:rsidP="00BE4B6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rFonts w:ascii="Arial" w:hAnsi="Arial" w:cs="Arial"/>
                <w:b/>
                <w:bCs/>
              </w:rPr>
            </w:pPr>
            <w:r w:rsidRPr="00C42B88">
              <w:rPr>
                <w:rFonts w:ascii="Arial" w:hAnsi="Arial" w:cs="Arial"/>
                <w:b/>
                <w:bCs/>
              </w:rPr>
              <w:t>Motif</w:t>
            </w:r>
          </w:p>
        </w:tc>
        <w:tc>
          <w:tcPr>
            <w:tcW w:w="1548" w:type="dxa"/>
          </w:tcPr>
          <w:p w14:paraId="0D413D3C" w14:textId="77777777" w:rsidR="000A450A" w:rsidRPr="00C42B88" w:rsidRDefault="000A450A" w:rsidP="00BE4B6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jc w:val="center"/>
              <w:rPr>
                <w:rFonts w:ascii="Arial" w:hAnsi="Arial" w:cs="Arial"/>
                <w:b/>
                <w:bCs/>
              </w:rPr>
            </w:pPr>
            <w:r w:rsidRPr="00C42B88">
              <w:rPr>
                <w:rFonts w:ascii="Arial" w:hAnsi="Arial" w:cs="Arial"/>
                <w:b/>
                <w:bCs/>
              </w:rPr>
              <w:t>Montant</w:t>
            </w:r>
          </w:p>
        </w:tc>
      </w:tr>
      <w:tr w:rsidR="000A450A" w:rsidRPr="00C42B88" w14:paraId="1D970C40" w14:textId="77777777" w:rsidTr="00F82AAD">
        <w:tc>
          <w:tcPr>
            <w:tcW w:w="2700" w:type="dxa"/>
          </w:tcPr>
          <w:p w14:paraId="42941DAB" w14:textId="77777777" w:rsidR="000A450A" w:rsidRPr="00C42B88" w:rsidRDefault="000A450A" w:rsidP="00BE4B6F">
            <w:pPr>
              <w:tabs>
                <w:tab w:val="right" w:pos="2304"/>
              </w:tabs>
              <w:spacing w:before="60" w:after="60"/>
              <w:ind w:left="-41" w:firstLine="54"/>
              <w:rPr>
                <w:rFonts w:ascii="Arial" w:hAnsi="Arial" w:cs="Arial"/>
                <w:u w:val="single"/>
              </w:rPr>
            </w:pPr>
            <w:r w:rsidRPr="00C42B88">
              <w:rPr>
                <w:rFonts w:ascii="Arial" w:hAnsi="Arial" w:cs="Arial"/>
                <w:u w:val="single"/>
              </w:rPr>
              <w:tab/>
            </w:r>
          </w:p>
        </w:tc>
        <w:tc>
          <w:tcPr>
            <w:tcW w:w="2520" w:type="dxa"/>
          </w:tcPr>
          <w:p w14:paraId="4742F1E0" w14:textId="77777777" w:rsidR="000A450A" w:rsidRPr="00C42B88" w:rsidRDefault="000A450A" w:rsidP="00BE4B6F">
            <w:pPr>
              <w:tabs>
                <w:tab w:val="right" w:pos="2232"/>
              </w:tabs>
              <w:spacing w:before="60" w:after="60"/>
              <w:ind w:left="-41" w:firstLine="54"/>
              <w:rPr>
                <w:rFonts w:ascii="Arial" w:hAnsi="Arial" w:cs="Arial"/>
                <w:u w:val="single"/>
              </w:rPr>
            </w:pPr>
            <w:r w:rsidRPr="00C42B88">
              <w:rPr>
                <w:rFonts w:ascii="Arial" w:hAnsi="Arial" w:cs="Arial"/>
                <w:u w:val="single"/>
              </w:rPr>
              <w:tab/>
            </w:r>
          </w:p>
        </w:tc>
        <w:tc>
          <w:tcPr>
            <w:tcW w:w="2070" w:type="dxa"/>
          </w:tcPr>
          <w:p w14:paraId="6E460686" w14:textId="77777777" w:rsidR="000A450A" w:rsidRPr="00C42B88" w:rsidRDefault="000A450A" w:rsidP="00BE4B6F">
            <w:pPr>
              <w:tabs>
                <w:tab w:val="right" w:pos="1782"/>
              </w:tabs>
              <w:spacing w:before="60" w:after="60"/>
              <w:ind w:left="-41" w:firstLine="54"/>
              <w:rPr>
                <w:rFonts w:ascii="Arial" w:hAnsi="Arial" w:cs="Arial"/>
                <w:u w:val="single"/>
              </w:rPr>
            </w:pPr>
            <w:r w:rsidRPr="00C42B88">
              <w:rPr>
                <w:rFonts w:ascii="Arial" w:hAnsi="Arial" w:cs="Arial"/>
                <w:u w:val="single"/>
              </w:rPr>
              <w:tab/>
            </w:r>
          </w:p>
        </w:tc>
        <w:tc>
          <w:tcPr>
            <w:tcW w:w="1548" w:type="dxa"/>
          </w:tcPr>
          <w:p w14:paraId="0F752EF4" w14:textId="77777777" w:rsidR="000A450A" w:rsidRPr="00C42B88" w:rsidRDefault="000A450A" w:rsidP="00BE4B6F">
            <w:pPr>
              <w:tabs>
                <w:tab w:val="right" w:pos="1242"/>
              </w:tabs>
              <w:spacing w:before="60" w:after="60"/>
              <w:ind w:left="-41" w:firstLine="54"/>
              <w:rPr>
                <w:rFonts w:ascii="Arial" w:hAnsi="Arial" w:cs="Arial"/>
                <w:u w:val="single"/>
              </w:rPr>
            </w:pPr>
            <w:r w:rsidRPr="00C42B88">
              <w:rPr>
                <w:rFonts w:ascii="Arial" w:hAnsi="Arial" w:cs="Arial"/>
                <w:u w:val="single"/>
              </w:rPr>
              <w:tab/>
            </w:r>
          </w:p>
        </w:tc>
      </w:tr>
      <w:tr w:rsidR="000A450A" w:rsidRPr="00C42B88" w14:paraId="30E489E1" w14:textId="77777777" w:rsidTr="00F82AAD">
        <w:tc>
          <w:tcPr>
            <w:tcW w:w="2700" w:type="dxa"/>
          </w:tcPr>
          <w:p w14:paraId="46BDC346" w14:textId="77777777" w:rsidR="000A450A" w:rsidRPr="00C42B88" w:rsidRDefault="000A450A" w:rsidP="00BE4B6F">
            <w:pPr>
              <w:tabs>
                <w:tab w:val="right" w:pos="2304"/>
              </w:tabs>
              <w:spacing w:before="60" w:after="60"/>
              <w:ind w:left="-41" w:firstLine="54"/>
              <w:rPr>
                <w:rFonts w:ascii="Arial" w:hAnsi="Arial" w:cs="Arial"/>
                <w:u w:val="single"/>
              </w:rPr>
            </w:pPr>
            <w:r w:rsidRPr="00C42B88">
              <w:rPr>
                <w:rFonts w:ascii="Arial" w:hAnsi="Arial" w:cs="Arial"/>
                <w:u w:val="single"/>
              </w:rPr>
              <w:tab/>
            </w:r>
          </w:p>
        </w:tc>
        <w:tc>
          <w:tcPr>
            <w:tcW w:w="2520" w:type="dxa"/>
          </w:tcPr>
          <w:p w14:paraId="78F92DF7" w14:textId="77777777" w:rsidR="000A450A" w:rsidRPr="00C42B88" w:rsidRDefault="000A450A" w:rsidP="00BE4B6F">
            <w:pPr>
              <w:tabs>
                <w:tab w:val="right" w:pos="2232"/>
              </w:tabs>
              <w:spacing w:before="60" w:after="60"/>
              <w:ind w:left="-41" w:firstLine="54"/>
              <w:rPr>
                <w:rFonts w:ascii="Arial" w:hAnsi="Arial" w:cs="Arial"/>
                <w:u w:val="single"/>
              </w:rPr>
            </w:pPr>
            <w:r w:rsidRPr="00C42B88">
              <w:rPr>
                <w:rFonts w:ascii="Arial" w:hAnsi="Arial" w:cs="Arial"/>
                <w:u w:val="single"/>
              </w:rPr>
              <w:tab/>
            </w:r>
          </w:p>
        </w:tc>
        <w:tc>
          <w:tcPr>
            <w:tcW w:w="2070" w:type="dxa"/>
          </w:tcPr>
          <w:p w14:paraId="0A655F42" w14:textId="77777777" w:rsidR="000A450A" w:rsidRPr="00C42B88" w:rsidRDefault="000A450A" w:rsidP="00BE4B6F">
            <w:pPr>
              <w:tabs>
                <w:tab w:val="right" w:pos="1782"/>
              </w:tabs>
              <w:spacing w:before="60" w:after="60"/>
              <w:ind w:left="-41" w:firstLine="54"/>
              <w:rPr>
                <w:rFonts w:ascii="Arial" w:hAnsi="Arial" w:cs="Arial"/>
                <w:u w:val="single"/>
              </w:rPr>
            </w:pPr>
            <w:r w:rsidRPr="00C42B88">
              <w:rPr>
                <w:rFonts w:ascii="Arial" w:hAnsi="Arial" w:cs="Arial"/>
                <w:u w:val="single"/>
              </w:rPr>
              <w:tab/>
            </w:r>
          </w:p>
        </w:tc>
        <w:tc>
          <w:tcPr>
            <w:tcW w:w="1548" w:type="dxa"/>
          </w:tcPr>
          <w:p w14:paraId="6E042AA2" w14:textId="77777777" w:rsidR="000A450A" w:rsidRPr="00C42B88" w:rsidRDefault="000A450A" w:rsidP="00BE4B6F">
            <w:pPr>
              <w:tabs>
                <w:tab w:val="right" w:pos="1242"/>
              </w:tabs>
              <w:spacing w:before="60" w:after="60"/>
              <w:ind w:left="-41" w:firstLine="54"/>
              <w:rPr>
                <w:rFonts w:ascii="Arial" w:hAnsi="Arial" w:cs="Arial"/>
                <w:u w:val="single"/>
              </w:rPr>
            </w:pPr>
            <w:r w:rsidRPr="00C42B88">
              <w:rPr>
                <w:rFonts w:ascii="Arial" w:hAnsi="Arial" w:cs="Arial"/>
                <w:u w:val="single"/>
              </w:rPr>
              <w:tab/>
            </w:r>
          </w:p>
        </w:tc>
      </w:tr>
      <w:tr w:rsidR="000A450A" w:rsidRPr="00C42B88" w14:paraId="54BFADAC" w14:textId="77777777" w:rsidTr="00F82AAD">
        <w:tc>
          <w:tcPr>
            <w:tcW w:w="2700" w:type="dxa"/>
          </w:tcPr>
          <w:p w14:paraId="4A8A4E7C" w14:textId="77777777" w:rsidR="000A450A" w:rsidRPr="00C42B88" w:rsidRDefault="000A450A" w:rsidP="00BE4B6F">
            <w:pPr>
              <w:tabs>
                <w:tab w:val="right" w:pos="2304"/>
              </w:tabs>
              <w:spacing w:before="60" w:after="60"/>
              <w:ind w:left="-41" w:firstLine="54"/>
              <w:rPr>
                <w:rFonts w:ascii="Arial" w:hAnsi="Arial" w:cs="Arial"/>
                <w:u w:val="single"/>
              </w:rPr>
            </w:pPr>
            <w:r w:rsidRPr="00C42B88">
              <w:rPr>
                <w:rFonts w:ascii="Arial" w:hAnsi="Arial" w:cs="Arial"/>
                <w:u w:val="single"/>
              </w:rPr>
              <w:tab/>
            </w:r>
          </w:p>
        </w:tc>
        <w:tc>
          <w:tcPr>
            <w:tcW w:w="2520" w:type="dxa"/>
          </w:tcPr>
          <w:p w14:paraId="36F1CB68" w14:textId="77777777" w:rsidR="000A450A" w:rsidRPr="00C42B88" w:rsidRDefault="000A450A" w:rsidP="00BE4B6F">
            <w:pPr>
              <w:tabs>
                <w:tab w:val="right" w:pos="2232"/>
              </w:tabs>
              <w:spacing w:before="60" w:after="60"/>
              <w:ind w:left="-41" w:firstLine="54"/>
              <w:rPr>
                <w:rFonts w:ascii="Arial" w:hAnsi="Arial" w:cs="Arial"/>
                <w:u w:val="single"/>
              </w:rPr>
            </w:pPr>
            <w:r w:rsidRPr="00C42B88">
              <w:rPr>
                <w:rFonts w:ascii="Arial" w:hAnsi="Arial" w:cs="Arial"/>
                <w:u w:val="single"/>
              </w:rPr>
              <w:tab/>
            </w:r>
          </w:p>
        </w:tc>
        <w:tc>
          <w:tcPr>
            <w:tcW w:w="2070" w:type="dxa"/>
          </w:tcPr>
          <w:p w14:paraId="75151EE2" w14:textId="77777777" w:rsidR="000A450A" w:rsidRPr="00C42B88" w:rsidRDefault="000A450A" w:rsidP="00BE4B6F">
            <w:pPr>
              <w:tabs>
                <w:tab w:val="right" w:pos="1782"/>
              </w:tabs>
              <w:spacing w:before="60" w:after="60"/>
              <w:ind w:left="-41" w:firstLine="54"/>
              <w:rPr>
                <w:rFonts w:ascii="Arial" w:hAnsi="Arial" w:cs="Arial"/>
                <w:u w:val="single"/>
              </w:rPr>
            </w:pPr>
            <w:r w:rsidRPr="00C42B88">
              <w:rPr>
                <w:rFonts w:ascii="Arial" w:hAnsi="Arial" w:cs="Arial"/>
                <w:u w:val="single"/>
              </w:rPr>
              <w:tab/>
            </w:r>
          </w:p>
        </w:tc>
        <w:tc>
          <w:tcPr>
            <w:tcW w:w="1548" w:type="dxa"/>
          </w:tcPr>
          <w:p w14:paraId="464EB698" w14:textId="77777777" w:rsidR="000A450A" w:rsidRPr="00C42B88" w:rsidRDefault="000A450A" w:rsidP="00BE4B6F">
            <w:pPr>
              <w:tabs>
                <w:tab w:val="right" w:pos="1242"/>
              </w:tabs>
              <w:spacing w:before="60" w:after="60"/>
              <w:ind w:left="-41" w:firstLine="54"/>
              <w:rPr>
                <w:rFonts w:ascii="Arial" w:hAnsi="Arial" w:cs="Arial"/>
                <w:u w:val="single"/>
              </w:rPr>
            </w:pPr>
            <w:r w:rsidRPr="00C42B88">
              <w:rPr>
                <w:rFonts w:ascii="Arial" w:hAnsi="Arial" w:cs="Arial"/>
                <w:u w:val="single"/>
              </w:rPr>
              <w:tab/>
            </w:r>
          </w:p>
        </w:tc>
      </w:tr>
      <w:tr w:rsidR="000A450A" w:rsidRPr="00C42B88" w14:paraId="31B437AC" w14:textId="77777777" w:rsidTr="00F82AAD">
        <w:tc>
          <w:tcPr>
            <w:tcW w:w="2700" w:type="dxa"/>
          </w:tcPr>
          <w:p w14:paraId="58769220" w14:textId="77777777" w:rsidR="000A450A" w:rsidRPr="00C42B88" w:rsidRDefault="000A450A" w:rsidP="00BE4B6F">
            <w:pPr>
              <w:tabs>
                <w:tab w:val="right" w:pos="2304"/>
              </w:tabs>
              <w:spacing w:before="60" w:after="60"/>
              <w:ind w:left="-41" w:firstLine="54"/>
              <w:rPr>
                <w:rFonts w:ascii="Arial" w:hAnsi="Arial" w:cs="Arial"/>
                <w:u w:val="single"/>
              </w:rPr>
            </w:pPr>
            <w:r w:rsidRPr="00C42B88">
              <w:rPr>
                <w:rFonts w:ascii="Arial" w:hAnsi="Arial" w:cs="Arial"/>
                <w:u w:val="single"/>
              </w:rPr>
              <w:tab/>
            </w:r>
          </w:p>
        </w:tc>
        <w:tc>
          <w:tcPr>
            <w:tcW w:w="2520" w:type="dxa"/>
          </w:tcPr>
          <w:p w14:paraId="57D0AC04" w14:textId="77777777" w:rsidR="000A450A" w:rsidRPr="00C42B88" w:rsidRDefault="000A450A" w:rsidP="00BE4B6F">
            <w:pPr>
              <w:tabs>
                <w:tab w:val="right" w:pos="2232"/>
              </w:tabs>
              <w:spacing w:before="60" w:after="60"/>
              <w:ind w:left="-41" w:firstLine="54"/>
              <w:rPr>
                <w:rFonts w:ascii="Arial" w:hAnsi="Arial" w:cs="Arial"/>
                <w:u w:val="single"/>
              </w:rPr>
            </w:pPr>
            <w:r w:rsidRPr="00C42B88">
              <w:rPr>
                <w:rFonts w:ascii="Arial" w:hAnsi="Arial" w:cs="Arial"/>
                <w:u w:val="single"/>
              </w:rPr>
              <w:tab/>
            </w:r>
          </w:p>
        </w:tc>
        <w:tc>
          <w:tcPr>
            <w:tcW w:w="2070" w:type="dxa"/>
          </w:tcPr>
          <w:p w14:paraId="7B63FFD9" w14:textId="77777777" w:rsidR="000A450A" w:rsidRPr="00C42B88" w:rsidRDefault="000A450A" w:rsidP="00BE4B6F">
            <w:pPr>
              <w:tabs>
                <w:tab w:val="right" w:pos="1782"/>
              </w:tabs>
              <w:spacing w:before="60" w:after="60"/>
              <w:ind w:left="-41" w:firstLine="54"/>
              <w:rPr>
                <w:rFonts w:ascii="Arial" w:hAnsi="Arial" w:cs="Arial"/>
                <w:u w:val="single"/>
              </w:rPr>
            </w:pPr>
            <w:r w:rsidRPr="00C42B88">
              <w:rPr>
                <w:rFonts w:ascii="Arial" w:hAnsi="Arial" w:cs="Arial"/>
                <w:u w:val="single"/>
              </w:rPr>
              <w:tab/>
            </w:r>
          </w:p>
        </w:tc>
        <w:tc>
          <w:tcPr>
            <w:tcW w:w="1548" w:type="dxa"/>
          </w:tcPr>
          <w:p w14:paraId="465B2556" w14:textId="77777777" w:rsidR="000A450A" w:rsidRPr="00C42B88" w:rsidRDefault="000A450A" w:rsidP="00BE4B6F">
            <w:pPr>
              <w:tabs>
                <w:tab w:val="right" w:pos="1242"/>
              </w:tabs>
              <w:spacing w:before="60" w:after="60"/>
              <w:ind w:left="-41" w:firstLine="54"/>
              <w:rPr>
                <w:rFonts w:ascii="Arial" w:hAnsi="Arial" w:cs="Arial"/>
                <w:u w:val="single"/>
              </w:rPr>
            </w:pPr>
            <w:r w:rsidRPr="00C42B88">
              <w:rPr>
                <w:rFonts w:ascii="Arial" w:hAnsi="Arial" w:cs="Arial"/>
                <w:u w:val="single"/>
              </w:rPr>
              <w:tab/>
            </w:r>
          </w:p>
        </w:tc>
      </w:tr>
    </w:tbl>
    <w:p w14:paraId="50322E5E" w14:textId="77777777" w:rsidR="000A450A" w:rsidRPr="00C42B88" w:rsidRDefault="000A450A" w:rsidP="00DA15B0">
      <w:pPr>
        <w:spacing w:before="60" w:after="120"/>
        <w:rPr>
          <w:rFonts w:ascii="Arial" w:hAnsi="Arial" w:cs="Arial"/>
          <w:i/>
        </w:rPr>
      </w:pPr>
      <w:r w:rsidRPr="00C42B88">
        <w:rPr>
          <w:rFonts w:ascii="Arial" w:hAnsi="Arial" w:cs="Arial"/>
        </w:rPr>
        <w:tab/>
      </w:r>
      <w:r w:rsidR="0005607C" w:rsidRPr="00C42B88">
        <w:rPr>
          <w:rFonts w:ascii="Arial" w:hAnsi="Arial" w:cs="Arial"/>
          <w:i/>
        </w:rPr>
        <w:t>(Si aucune somme n’a été versée ou ne doit être versée, porter la mention « néant »).</w:t>
      </w:r>
    </w:p>
    <w:p w14:paraId="3029A3F7" w14:textId="07382FB5" w:rsidR="00412BB8" w:rsidRPr="00C42B88" w:rsidRDefault="00DA15B0" w:rsidP="00F82AAD">
      <w:pPr>
        <w:pStyle w:val="Outline1"/>
        <w:keepNext w:val="0"/>
        <w:tabs>
          <w:tab w:val="clear" w:pos="432"/>
          <w:tab w:val="left" w:pos="360"/>
        </w:tabs>
        <w:spacing w:before="0"/>
        <w:ind w:left="360" w:hanging="360"/>
        <w:jc w:val="both"/>
        <w:rPr>
          <w:rFonts w:ascii="Arial" w:hAnsi="Arial" w:cs="Arial"/>
        </w:rPr>
      </w:pPr>
      <w:r w:rsidRPr="00C42B88">
        <w:rPr>
          <w:rFonts w:ascii="Arial" w:hAnsi="Arial" w:cs="Arial"/>
          <w:kern w:val="0"/>
        </w:rPr>
        <w:lastRenderedPageBreak/>
        <w:t>(</w:t>
      </w:r>
      <w:r w:rsidR="00A21182" w:rsidRPr="00C42B88">
        <w:rPr>
          <w:rFonts w:ascii="Arial" w:hAnsi="Arial" w:cs="Arial"/>
          <w:kern w:val="0"/>
        </w:rPr>
        <w:t>n)</w:t>
      </w:r>
      <w:r w:rsidR="004B46DD" w:rsidRPr="00C42B88">
        <w:rPr>
          <w:rFonts w:ascii="Arial" w:hAnsi="Arial" w:cs="Arial"/>
          <w:kern w:val="0"/>
        </w:rPr>
        <w:tab/>
      </w:r>
      <w:r w:rsidR="00A11B52" w:rsidRPr="00C42B88">
        <w:rPr>
          <w:rFonts w:ascii="Arial" w:hAnsi="Arial" w:cs="Arial"/>
          <w:kern w:val="0"/>
        </w:rPr>
        <w:t>i</w:t>
      </w:r>
      <w:r w:rsidR="00A21182" w:rsidRPr="00C42B88">
        <w:rPr>
          <w:rFonts w:ascii="Arial" w:hAnsi="Arial" w:cs="Arial"/>
          <w:kern w:val="0"/>
        </w:rPr>
        <w:t>l est entendu que la présente offre, et votre acceptation écrite de ladite offre par le moyen de la notification d’attribution du Marché que vous nous adresserez</w:t>
      </w:r>
      <w:r w:rsidR="00C55C64" w:rsidRPr="00C42B88">
        <w:rPr>
          <w:rFonts w:ascii="Arial" w:hAnsi="Arial" w:cs="Arial"/>
          <w:kern w:val="0"/>
        </w:rPr>
        <w:t>,</w:t>
      </w:r>
      <w:r w:rsidR="00A21182" w:rsidRPr="00C42B88">
        <w:rPr>
          <w:rFonts w:ascii="Arial" w:hAnsi="Arial" w:cs="Arial"/>
          <w:kern w:val="0"/>
        </w:rPr>
        <w:t xml:space="preserve"> tiendra lieu d’engagement ferme entre nous, jusqu’à ce qu’un marché soit formellement établi et signé</w:t>
      </w:r>
      <w:r w:rsidR="005B69F3" w:rsidRPr="00C42B88">
        <w:rPr>
          <w:rFonts w:ascii="Arial" w:hAnsi="Arial" w:cs="Arial"/>
        </w:rPr>
        <w:t> ;</w:t>
      </w:r>
    </w:p>
    <w:p w14:paraId="48841013" w14:textId="118AEDA7" w:rsidR="00412BB8" w:rsidRPr="00C42B88" w:rsidRDefault="00DA15B0" w:rsidP="00F82AAD">
      <w:pPr>
        <w:ind w:left="360" w:hanging="360"/>
        <w:rPr>
          <w:rFonts w:ascii="Arial" w:hAnsi="Arial" w:cs="Arial"/>
        </w:rPr>
      </w:pPr>
      <w:r w:rsidRPr="00C42B88">
        <w:rPr>
          <w:rFonts w:ascii="Arial" w:hAnsi="Arial" w:cs="Arial"/>
        </w:rPr>
        <w:t>(</w:t>
      </w:r>
      <w:r w:rsidR="00A11B52" w:rsidRPr="00C42B88">
        <w:rPr>
          <w:rFonts w:ascii="Arial" w:hAnsi="Arial" w:cs="Arial"/>
        </w:rPr>
        <w:t>o)</w:t>
      </w:r>
      <w:r w:rsidR="004B46DD" w:rsidRPr="00C42B88">
        <w:rPr>
          <w:rFonts w:ascii="Arial" w:hAnsi="Arial" w:cs="Arial"/>
        </w:rPr>
        <w:tab/>
      </w:r>
      <w:r w:rsidR="00A11B52" w:rsidRPr="00C42B88">
        <w:rPr>
          <w:rFonts w:ascii="Arial" w:hAnsi="Arial" w:cs="Arial"/>
        </w:rPr>
        <w:t>n</w:t>
      </w:r>
      <w:r w:rsidR="00A21182" w:rsidRPr="00C42B88">
        <w:rPr>
          <w:rFonts w:ascii="Arial" w:hAnsi="Arial" w:cs="Arial"/>
        </w:rPr>
        <w:t xml:space="preserve">ous comprenons que vous n’êtes pas tenu d’accepter l’offre évaluée </w:t>
      </w:r>
      <w:r w:rsidR="009E64E8" w:rsidRPr="00C42B88">
        <w:rPr>
          <w:rFonts w:ascii="Arial" w:hAnsi="Arial" w:cs="Arial"/>
        </w:rPr>
        <w:t>de moindre coût</w:t>
      </w:r>
      <w:r w:rsidR="00A21182" w:rsidRPr="00C42B88">
        <w:rPr>
          <w:rFonts w:ascii="Arial" w:hAnsi="Arial" w:cs="Arial"/>
        </w:rPr>
        <w:t xml:space="preserve"> ou toute offre que vous avez pu recevoir</w:t>
      </w:r>
      <w:r w:rsidR="005B69F3" w:rsidRPr="00C42B88">
        <w:rPr>
          <w:rFonts w:ascii="Arial" w:hAnsi="Arial" w:cs="Arial"/>
        </w:rPr>
        <w:t> ;</w:t>
      </w:r>
    </w:p>
    <w:p w14:paraId="0D697E79" w14:textId="19CBCA4E" w:rsidR="00412BB8" w:rsidRPr="00C42B88" w:rsidRDefault="00DA15B0" w:rsidP="00DA15B0">
      <w:pPr>
        <w:pStyle w:val="Outline2"/>
        <w:tabs>
          <w:tab w:val="clear" w:pos="864"/>
        </w:tabs>
        <w:spacing w:before="0" w:after="240"/>
        <w:ind w:left="360" w:hanging="360"/>
        <w:jc w:val="both"/>
        <w:rPr>
          <w:rFonts w:ascii="Arial" w:hAnsi="Arial" w:cs="Arial"/>
        </w:rPr>
      </w:pPr>
      <w:r w:rsidRPr="00C42B88">
        <w:rPr>
          <w:rFonts w:ascii="Arial" w:hAnsi="Arial" w:cs="Arial"/>
        </w:rPr>
        <w:t>(</w:t>
      </w:r>
      <w:r w:rsidR="00A21182" w:rsidRPr="00C42B88">
        <w:rPr>
          <w:rFonts w:ascii="Arial" w:hAnsi="Arial" w:cs="Arial"/>
        </w:rPr>
        <w:t>p)</w:t>
      </w:r>
      <w:r w:rsidR="004B46DD" w:rsidRPr="00C42B88">
        <w:rPr>
          <w:rFonts w:ascii="Arial" w:hAnsi="Arial" w:cs="Arial"/>
        </w:rPr>
        <w:tab/>
      </w:r>
      <w:r w:rsidR="00A11B52" w:rsidRPr="00C42B88">
        <w:rPr>
          <w:rFonts w:ascii="Arial" w:hAnsi="Arial" w:cs="Arial"/>
        </w:rPr>
        <w:t>n</w:t>
      </w:r>
      <w:r w:rsidR="00A21182" w:rsidRPr="00C42B88">
        <w:rPr>
          <w:rFonts w:ascii="Arial" w:hAnsi="Arial" w:cs="Arial"/>
        </w:rPr>
        <w:t>ous certifions que nous avons adopté toute mesure appropriée afin d’assurer qu’aucune personne agissant en notre nom</w:t>
      </w:r>
      <w:r w:rsidR="00D9428E" w:rsidRPr="00C42B88">
        <w:rPr>
          <w:rFonts w:ascii="Arial" w:hAnsi="Arial" w:cs="Arial"/>
        </w:rPr>
        <w:t>,</w:t>
      </w:r>
      <w:r w:rsidR="00A21182" w:rsidRPr="00C42B88">
        <w:rPr>
          <w:rFonts w:ascii="Arial" w:hAnsi="Arial" w:cs="Arial"/>
        </w:rPr>
        <w:t xml:space="preserve"> ou pour notre compte</w:t>
      </w:r>
      <w:r w:rsidR="00D9428E" w:rsidRPr="00C42B88">
        <w:rPr>
          <w:rFonts w:ascii="Arial" w:hAnsi="Arial" w:cs="Arial"/>
        </w:rPr>
        <w:t>,</w:t>
      </w:r>
      <w:r w:rsidR="00A21182" w:rsidRPr="00C42B88">
        <w:rPr>
          <w:rFonts w:ascii="Arial" w:hAnsi="Arial" w:cs="Arial"/>
        </w:rPr>
        <w:t xml:space="preserve"> ne puisse se livrer à </w:t>
      </w:r>
      <w:r w:rsidR="00D9428E" w:rsidRPr="00C42B88">
        <w:rPr>
          <w:rFonts w:ascii="Arial" w:hAnsi="Arial" w:cs="Arial"/>
          <w:szCs w:val="24"/>
        </w:rPr>
        <w:t>un quelconque acte de fraude et corruption.</w:t>
      </w:r>
      <w:r w:rsidR="00A21182" w:rsidRPr="00C42B88">
        <w:rPr>
          <w:rFonts w:ascii="Arial" w:hAnsi="Arial" w:cs="Arial"/>
        </w:rPr>
        <w:t xml:space="preserve"> </w:t>
      </w:r>
    </w:p>
    <w:p w14:paraId="2325AC12" w14:textId="03DE3CC6" w:rsidR="00C55C64" w:rsidRPr="00C42B88" w:rsidRDefault="00C55C64" w:rsidP="00DA15B0">
      <w:pPr>
        <w:tabs>
          <w:tab w:val="right" w:pos="4140"/>
          <w:tab w:val="left" w:pos="4500"/>
          <w:tab w:val="right" w:pos="9000"/>
        </w:tabs>
        <w:spacing w:after="240"/>
        <w:ind w:left="28" w:firstLine="0"/>
        <w:rPr>
          <w:rFonts w:ascii="Arial" w:hAnsi="Arial" w:cs="Arial"/>
        </w:rPr>
      </w:pPr>
      <w:r w:rsidRPr="00C42B88">
        <w:rPr>
          <w:rFonts w:ascii="Arial" w:hAnsi="Arial" w:cs="Arial"/>
          <w:b/>
          <w:bCs/>
        </w:rPr>
        <w:t>Nom du Soumissionnaire</w:t>
      </w:r>
      <w:proofErr w:type="gramStart"/>
      <w:r w:rsidR="00DA15B0" w:rsidRPr="00C42B88">
        <w:rPr>
          <w:rFonts w:ascii="Arial" w:hAnsi="Arial" w:cs="Arial"/>
          <w:b/>
          <w:bCs/>
        </w:rPr>
        <w:t> :</w:t>
      </w:r>
      <w:r w:rsidRPr="00C42B88">
        <w:rPr>
          <w:rFonts w:ascii="Arial" w:hAnsi="Arial" w:cs="Arial"/>
          <w:b/>
          <w:bCs/>
        </w:rPr>
        <w:t>*</w:t>
      </w:r>
      <w:proofErr w:type="gramEnd"/>
      <w:r w:rsidRPr="00C42B88">
        <w:rPr>
          <w:rFonts w:ascii="Arial" w:hAnsi="Arial" w:cs="Arial"/>
        </w:rPr>
        <w:t xml:space="preserve"> </w:t>
      </w:r>
      <w:r w:rsidRPr="00C42B88">
        <w:rPr>
          <w:rFonts w:ascii="Arial" w:hAnsi="Arial" w:cs="Arial"/>
          <w:bCs/>
          <w:i/>
          <w:iCs/>
        </w:rPr>
        <w:t>[insérer le nom complet du Soumissionnaire]</w:t>
      </w:r>
    </w:p>
    <w:p w14:paraId="7746E648" w14:textId="43EE3540" w:rsidR="00C55C64" w:rsidRPr="00C42B88" w:rsidRDefault="00C55C64" w:rsidP="00DA15B0">
      <w:pPr>
        <w:tabs>
          <w:tab w:val="right" w:pos="4140"/>
          <w:tab w:val="left" w:pos="4500"/>
          <w:tab w:val="right" w:pos="9000"/>
        </w:tabs>
        <w:spacing w:after="240"/>
        <w:ind w:left="28" w:firstLine="0"/>
        <w:rPr>
          <w:rFonts w:ascii="Arial" w:hAnsi="Arial" w:cs="Arial"/>
        </w:rPr>
      </w:pPr>
      <w:r w:rsidRPr="00C42B88">
        <w:rPr>
          <w:rFonts w:ascii="Arial" w:hAnsi="Arial" w:cs="Arial"/>
          <w:b/>
          <w:bCs/>
        </w:rPr>
        <w:t xml:space="preserve">Nom </w:t>
      </w:r>
      <w:r w:rsidRPr="00C42B88">
        <w:rPr>
          <w:rFonts w:ascii="Arial" w:hAnsi="Arial" w:cs="Arial"/>
          <w:b/>
          <w:bCs/>
          <w:iCs/>
        </w:rPr>
        <w:t>de la personne signataire de l’offre</w:t>
      </w:r>
      <w:proofErr w:type="gramStart"/>
      <w:r w:rsidR="00DA15B0" w:rsidRPr="00C42B88">
        <w:rPr>
          <w:rFonts w:ascii="Arial" w:hAnsi="Arial" w:cs="Arial"/>
          <w:b/>
          <w:bCs/>
          <w:iCs/>
        </w:rPr>
        <w:t> :</w:t>
      </w:r>
      <w:r w:rsidRPr="00C42B88">
        <w:rPr>
          <w:rFonts w:ascii="Arial" w:hAnsi="Arial" w:cs="Arial"/>
          <w:b/>
          <w:bCs/>
          <w:iCs/>
        </w:rPr>
        <w:t>*</w:t>
      </w:r>
      <w:proofErr w:type="gramEnd"/>
      <w:r w:rsidRPr="00C42B88">
        <w:rPr>
          <w:rFonts w:ascii="Arial" w:hAnsi="Arial" w:cs="Arial"/>
          <w:b/>
          <w:bCs/>
          <w:iCs/>
        </w:rPr>
        <w:t>*</w:t>
      </w:r>
      <w:r w:rsidRPr="00C42B88">
        <w:rPr>
          <w:rFonts w:ascii="Arial" w:hAnsi="Arial" w:cs="Arial"/>
          <w:b/>
          <w:bCs/>
          <w:i/>
          <w:iCs/>
        </w:rPr>
        <w:t xml:space="preserve"> </w:t>
      </w:r>
      <w:r w:rsidRPr="00C42B88">
        <w:rPr>
          <w:rFonts w:ascii="Arial" w:hAnsi="Arial" w:cs="Arial"/>
          <w:bCs/>
          <w:i/>
          <w:iCs/>
        </w:rPr>
        <w:t>[insérer le titre/capacité complet de la personne signataire de l’offre]</w:t>
      </w:r>
    </w:p>
    <w:p w14:paraId="75FD5DC0" w14:textId="530ABD4F" w:rsidR="00C55C64" w:rsidRPr="00C42B88" w:rsidRDefault="00C55C64" w:rsidP="005A19A0">
      <w:pPr>
        <w:tabs>
          <w:tab w:val="right" w:pos="4140"/>
          <w:tab w:val="left" w:pos="4500"/>
          <w:tab w:val="right" w:pos="9000"/>
        </w:tabs>
        <w:spacing w:after="120"/>
        <w:ind w:left="28" w:firstLine="0"/>
        <w:rPr>
          <w:rFonts w:ascii="Arial" w:hAnsi="Arial" w:cs="Arial"/>
        </w:rPr>
      </w:pPr>
      <w:r w:rsidRPr="00C42B88">
        <w:rPr>
          <w:rFonts w:ascii="Arial" w:hAnsi="Arial" w:cs="Arial"/>
          <w:b/>
          <w:bCs/>
        </w:rPr>
        <w:t>En tant que</w:t>
      </w:r>
      <w:r w:rsidR="00DA15B0" w:rsidRPr="00C42B88">
        <w:rPr>
          <w:rFonts w:ascii="Arial" w:hAnsi="Arial" w:cs="Arial"/>
          <w:b/>
          <w:bCs/>
        </w:rPr>
        <w:t> :</w:t>
      </w:r>
      <w:r w:rsidRPr="00C42B88">
        <w:rPr>
          <w:rFonts w:ascii="Arial" w:hAnsi="Arial" w:cs="Arial"/>
        </w:rPr>
        <w:t xml:space="preserve"> </w:t>
      </w:r>
      <w:r w:rsidRPr="00C42B88">
        <w:rPr>
          <w:rFonts w:ascii="Arial" w:hAnsi="Arial" w:cs="Arial"/>
          <w:bCs/>
          <w:i/>
          <w:iCs/>
        </w:rPr>
        <w:t>[indiquer la capacité du signataire]</w:t>
      </w:r>
    </w:p>
    <w:p w14:paraId="3A1CD360" w14:textId="517CF60B" w:rsidR="00DA15B0" w:rsidRPr="00C42B88" w:rsidRDefault="00DA15B0" w:rsidP="005A19A0">
      <w:pPr>
        <w:tabs>
          <w:tab w:val="left" w:leader="underscore" w:pos="4962"/>
        </w:tabs>
        <w:spacing w:before="360" w:after="120"/>
        <w:ind w:left="28" w:firstLine="0"/>
        <w:rPr>
          <w:rFonts w:ascii="Arial" w:hAnsi="Arial" w:cs="Arial"/>
        </w:rPr>
      </w:pPr>
      <w:r w:rsidRPr="00C42B88">
        <w:rPr>
          <w:rFonts w:ascii="Arial" w:hAnsi="Arial" w:cs="Arial"/>
        </w:rPr>
        <w:tab/>
      </w:r>
    </w:p>
    <w:p w14:paraId="140289DC" w14:textId="77777777" w:rsidR="00C55C64" w:rsidRPr="00C42B88" w:rsidRDefault="00C55C64" w:rsidP="005A19A0">
      <w:pPr>
        <w:tabs>
          <w:tab w:val="right" w:pos="4140"/>
          <w:tab w:val="left" w:pos="4500"/>
          <w:tab w:val="right" w:pos="9000"/>
        </w:tabs>
        <w:spacing w:after="120"/>
        <w:ind w:left="28" w:firstLine="0"/>
        <w:rPr>
          <w:rFonts w:ascii="Arial" w:hAnsi="Arial" w:cs="Arial"/>
          <w:u w:val="single"/>
        </w:rPr>
      </w:pPr>
      <w:r w:rsidRPr="00C42B88">
        <w:rPr>
          <w:rFonts w:ascii="Arial" w:hAnsi="Arial" w:cs="Arial"/>
        </w:rPr>
        <w:t xml:space="preserve">Signature </w:t>
      </w:r>
      <w:r w:rsidRPr="00C42B88">
        <w:rPr>
          <w:rFonts w:ascii="Arial" w:hAnsi="Arial" w:cs="Arial"/>
          <w:bCs/>
          <w:i/>
          <w:iCs/>
        </w:rPr>
        <w:t>[insérer la signature]</w:t>
      </w:r>
    </w:p>
    <w:p w14:paraId="0B05C279" w14:textId="24BCF6F0" w:rsidR="00C55C64" w:rsidRPr="00C42B88" w:rsidRDefault="00C55C64" w:rsidP="005A19A0">
      <w:pPr>
        <w:tabs>
          <w:tab w:val="right" w:pos="9000"/>
        </w:tabs>
        <w:spacing w:before="240" w:after="120"/>
        <w:ind w:left="28" w:firstLine="0"/>
        <w:rPr>
          <w:rFonts w:ascii="Arial" w:hAnsi="Arial" w:cs="Arial"/>
          <w:bCs/>
          <w:i/>
          <w:iCs/>
        </w:rPr>
      </w:pPr>
      <w:r w:rsidRPr="00C42B88">
        <w:rPr>
          <w:rFonts w:ascii="Arial" w:hAnsi="Arial" w:cs="Arial"/>
          <w:b/>
          <w:bCs/>
        </w:rPr>
        <w:t>Dûment habilité à signer l’offre pour et au nom de</w:t>
      </w:r>
      <w:r w:rsidR="00DA15B0" w:rsidRPr="00C42B88">
        <w:rPr>
          <w:rFonts w:ascii="Arial" w:hAnsi="Arial" w:cs="Arial"/>
          <w:b/>
          <w:bCs/>
        </w:rPr>
        <w:t> :</w:t>
      </w:r>
      <w:r w:rsidRPr="00C42B88">
        <w:rPr>
          <w:rFonts w:ascii="Arial" w:hAnsi="Arial" w:cs="Arial"/>
          <w:b/>
          <w:bCs/>
        </w:rPr>
        <w:t xml:space="preserve"> </w:t>
      </w:r>
      <w:r w:rsidRPr="00C42B88">
        <w:rPr>
          <w:rFonts w:ascii="Arial" w:hAnsi="Arial" w:cs="Arial"/>
          <w:bCs/>
          <w:i/>
          <w:iCs/>
        </w:rPr>
        <w:t>[insérer le nom complet du Soumissionnaire]</w:t>
      </w:r>
    </w:p>
    <w:p w14:paraId="7FE0768C" w14:textId="77777777" w:rsidR="00C55C64" w:rsidRPr="00C42B88" w:rsidRDefault="00C55C64" w:rsidP="005A19A0">
      <w:pPr>
        <w:tabs>
          <w:tab w:val="right" w:pos="9000"/>
        </w:tabs>
        <w:spacing w:before="240"/>
        <w:ind w:left="28" w:firstLine="0"/>
        <w:rPr>
          <w:rFonts w:ascii="Arial" w:hAnsi="Arial" w:cs="Arial"/>
          <w:i/>
          <w:iCs/>
        </w:rPr>
      </w:pPr>
      <w:r w:rsidRPr="00C42B88">
        <w:rPr>
          <w:rFonts w:ascii="Arial" w:hAnsi="Arial" w:cs="Arial"/>
          <w:b/>
          <w:bCs/>
        </w:rPr>
        <w:t>En date du</w:t>
      </w:r>
      <w:r w:rsidRPr="00C42B88">
        <w:rPr>
          <w:rFonts w:ascii="Arial" w:hAnsi="Arial" w:cs="Arial"/>
        </w:rPr>
        <w:t xml:space="preserve"> ________________________________ </w:t>
      </w:r>
      <w:r w:rsidRPr="00C42B88">
        <w:rPr>
          <w:rFonts w:ascii="Arial" w:hAnsi="Arial" w:cs="Arial"/>
          <w:b/>
          <w:bCs/>
        </w:rPr>
        <w:t>jour de</w:t>
      </w:r>
      <w:r w:rsidRPr="00C42B88">
        <w:rPr>
          <w:rFonts w:ascii="Arial" w:hAnsi="Arial" w:cs="Arial"/>
        </w:rPr>
        <w:t xml:space="preserve"> </w:t>
      </w:r>
      <w:r w:rsidRPr="00C42B88">
        <w:rPr>
          <w:rFonts w:ascii="Arial" w:hAnsi="Arial" w:cs="Arial"/>
          <w:i/>
          <w:iCs/>
        </w:rPr>
        <w:t>[Insérer la date de signature]</w:t>
      </w:r>
    </w:p>
    <w:p w14:paraId="6130E4AD" w14:textId="77777777" w:rsidR="00C55C64" w:rsidRPr="00C42B88" w:rsidRDefault="00C55C64" w:rsidP="005A19A0">
      <w:pPr>
        <w:tabs>
          <w:tab w:val="right" w:pos="9000"/>
        </w:tabs>
        <w:ind w:left="28" w:firstLine="0"/>
        <w:rPr>
          <w:rFonts w:ascii="Arial" w:hAnsi="Arial" w:cs="Arial"/>
        </w:rPr>
      </w:pPr>
    </w:p>
    <w:p w14:paraId="2BC19897" w14:textId="77777777" w:rsidR="00C55C64" w:rsidRPr="00C42B88" w:rsidRDefault="00C55C64" w:rsidP="005A19A0">
      <w:pPr>
        <w:tabs>
          <w:tab w:val="right" w:pos="9000"/>
        </w:tabs>
        <w:spacing w:after="120"/>
        <w:ind w:left="28" w:firstLine="0"/>
        <w:rPr>
          <w:rFonts w:ascii="Arial" w:hAnsi="Arial" w:cs="Arial"/>
        </w:rPr>
      </w:pPr>
      <w:r w:rsidRPr="00C42B88">
        <w:rPr>
          <w:rFonts w:ascii="Arial" w:hAnsi="Arial" w:cs="Arial"/>
        </w:rPr>
        <w:t>*Dans le cas d’une offre présentée par un groupement d’entreprises, indiquer le nom du groupement ou de ses partenaires, en tant que Soumissionnaire.</w:t>
      </w:r>
    </w:p>
    <w:p w14:paraId="3D07A73B" w14:textId="77777777" w:rsidR="00C55C64" w:rsidRPr="00C42B88" w:rsidRDefault="00C55C64" w:rsidP="005A19A0">
      <w:pPr>
        <w:tabs>
          <w:tab w:val="right" w:pos="9000"/>
        </w:tabs>
        <w:ind w:left="28" w:firstLine="0"/>
        <w:rPr>
          <w:rFonts w:ascii="Arial" w:hAnsi="Arial" w:cs="Arial"/>
        </w:rPr>
      </w:pPr>
      <w:r w:rsidRPr="00C42B88">
        <w:rPr>
          <w:rFonts w:ascii="Arial" w:hAnsi="Arial" w:cs="Arial"/>
        </w:rPr>
        <w:t>**La personne signataire doit avoir un pouvoir donné par le Soumissionnaire, à joindre à l’offre.</w:t>
      </w:r>
    </w:p>
    <w:p w14:paraId="23849275" w14:textId="77777777" w:rsidR="000A450A" w:rsidRPr="00C42B88" w:rsidRDefault="000A450A" w:rsidP="005A19A0">
      <w:pPr>
        <w:tabs>
          <w:tab w:val="right" w:pos="9000"/>
        </w:tabs>
        <w:ind w:left="28" w:firstLine="0"/>
        <w:rPr>
          <w:rFonts w:ascii="Arial" w:hAnsi="Arial" w:cs="Arial"/>
        </w:rPr>
      </w:pPr>
      <w:bookmarkStart w:id="382" w:name="_Toc438013346"/>
    </w:p>
    <w:p w14:paraId="23A81628" w14:textId="440E5EAB" w:rsidR="000A450A" w:rsidRPr="00C42B88" w:rsidRDefault="000A450A" w:rsidP="005A19A0">
      <w:pPr>
        <w:tabs>
          <w:tab w:val="left" w:pos="1188"/>
          <w:tab w:val="left" w:pos="2394"/>
          <w:tab w:val="left" w:pos="4209"/>
          <w:tab w:val="left" w:pos="5238"/>
          <w:tab w:val="left" w:pos="7632"/>
          <w:tab w:val="left" w:pos="7868"/>
          <w:tab w:val="left" w:pos="9468"/>
        </w:tabs>
        <w:ind w:left="28" w:firstLine="0"/>
        <w:rPr>
          <w:rFonts w:ascii="Arial" w:hAnsi="Arial" w:cs="Arial"/>
        </w:rPr>
      </w:pPr>
      <w:r w:rsidRPr="00C42B88">
        <w:rPr>
          <w:rFonts w:ascii="Arial" w:hAnsi="Arial" w:cs="Arial"/>
        </w:rPr>
        <w:t>Annexe(s)</w:t>
      </w:r>
      <w:r w:rsidR="005B69F3" w:rsidRPr="00C42B88">
        <w:rPr>
          <w:rFonts w:ascii="Arial" w:hAnsi="Arial" w:cs="Arial"/>
        </w:rPr>
        <w:t> :</w:t>
      </w:r>
    </w:p>
    <w:bookmarkEnd w:id="382"/>
    <w:p w14:paraId="0266D3C0" w14:textId="5ABD6877" w:rsidR="000A450A" w:rsidRPr="00C42B88" w:rsidRDefault="000A450A" w:rsidP="005A19A0">
      <w:pPr>
        <w:pStyle w:val="Sec4head2"/>
        <w:rPr>
          <w:rFonts w:ascii="Arial" w:hAnsi="Arial" w:cs="Arial"/>
        </w:rPr>
      </w:pPr>
      <w:r w:rsidRPr="00C42B88">
        <w:rPr>
          <w:rFonts w:ascii="Arial" w:hAnsi="Arial" w:cs="Arial"/>
        </w:rPr>
        <w:br w:type="page"/>
      </w:r>
      <w:bookmarkStart w:id="383" w:name="_Toc327863857"/>
      <w:bookmarkStart w:id="384" w:name="_Toc479200518"/>
      <w:bookmarkStart w:id="385" w:name="_Toc489011962"/>
      <w:r w:rsidRPr="00C42B88">
        <w:rPr>
          <w:rFonts w:ascii="Arial" w:hAnsi="Arial" w:cs="Arial"/>
        </w:rPr>
        <w:lastRenderedPageBreak/>
        <w:t xml:space="preserve">Annexe 1 à </w:t>
      </w:r>
      <w:r w:rsidR="000E16B0" w:rsidRPr="00C42B88">
        <w:rPr>
          <w:rFonts w:ascii="Arial" w:hAnsi="Arial" w:cs="Arial"/>
        </w:rPr>
        <w:t>l’Offre</w:t>
      </w:r>
      <w:r w:rsidRPr="00C42B88">
        <w:rPr>
          <w:rFonts w:ascii="Arial" w:hAnsi="Arial" w:cs="Arial"/>
        </w:rPr>
        <w:t xml:space="preserve"> - Libellé des prix dans la ou les monnaies de l’offre</w:t>
      </w:r>
      <w:bookmarkEnd w:id="383"/>
      <w:bookmarkEnd w:id="384"/>
      <w:bookmarkEnd w:id="385"/>
    </w:p>
    <w:p w14:paraId="3DD630B6" w14:textId="77777777" w:rsidR="000A450A" w:rsidRPr="00C42B88" w:rsidRDefault="000A450A" w:rsidP="005A19A0">
      <w:pPr>
        <w:spacing w:after="0"/>
        <w:rPr>
          <w:rFonts w:ascii="Arial" w:hAnsi="Arial" w:cs="Arial"/>
        </w:rPr>
      </w:pPr>
    </w:p>
    <w:tbl>
      <w:tblPr>
        <w:tblW w:w="9379" w:type="dxa"/>
        <w:tblInd w:w="-8" w:type="dxa"/>
        <w:tblLayout w:type="fixed"/>
        <w:tblLook w:val="0000" w:firstRow="0" w:lastRow="0" w:firstColumn="0" w:lastColumn="0" w:noHBand="0" w:noVBand="0"/>
      </w:tblPr>
      <w:tblGrid>
        <w:gridCol w:w="9379"/>
      </w:tblGrid>
      <w:tr w:rsidR="000A450A" w:rsidRPr="00C42B88" w14:paraId="755E91A3" w14:textId="77777777" w:rsidTr="00176058">
        <w:tc>
          <w:tcPr>
            <w:tcW w:w="9379" w:type="dxa"/>
            <w:tcBorders>
              <w:top w:val="single" w:sz="6" w:space="0" w:color="auto"/>
              <w:left w:val="single" w:sz="6" w:space="0" w:color="auto"/>
              <w:bottom w:val="single" w:sz="6" w:space="0" w:color="auto"/>
              <w:right w:val="single" w:sz="6" w:space="0" w:color="auto"/>
            </w:tcBorders>
            <w:vAlign w:val="center"/>
          </w:tcPr>
          <w:p w14:paraId="5D17864B" w14:textId="10DBF2B4" w:rsidR="000A450A" w:rsidRPr="00C42B88" w:rsidRDefault="00294BAD" w:rsidP="00176058">
            <w:pPr>
              <w:spacing w:before="120" w:after="120"/>
              <w:ind w:left="-7" w:firstLine="14"/>
              <w:rPr>
                <w:rFonts w:ascii="Arial" w:hAnsi="Arial" w:cs="Arial"/>
                <w:b/>
                <w:i/>
                <w:szCs w:val="24"/>
              </w:rPr>
            </w:pPr>
            <w:r w:rsidRPr="00C42B88">
              <w:rPr>
                <w:rFonts w:ascii="Arial" w:hAnsi="Arial" w:cs="Arial"/>
                <w:b/>
                <w:i/>
                <w:szCs w:val="24"/>
              </w:rPr>
              <w:t>A utiliser seulement avec l</w:t>
            </w:r>
            <w:r w:rsidR="000A450A" w:rsidRPr="00C42B88">
              <w:rPr>
                <w:rFonts w:ascii="Arial" w:hAnsi="Arial" w:cs="Arial"/>
                <w:b/>
                <w:i/>
                <w:szCs w:val="24"/>
              </w:rPr>
              <w:t>’</w:t>
            </w:r>
            <w:r w:rsidRPr="00C42B88">
              <w:rPr>
                <w:rFonts w:ascii="Arial" w:hAnsi="Arial" w:cs="Arial"/>
                <w:b/>
                <w:i/>
                <w:szCs w:val="24"/>
              </w:rPr>
              <w:t>Option A Prix libellé entièrement dans la monnaie nationale spécifiée dans les Données particulières de l</w:t>
            </w:r>
            <w:r w:rsidR="000A450A" w:rsidRPr="00C42B88">
              <w:rPr>
                <w:rFonts w:ascii="Arial" w:hAnsi="Arial" w:cs="Arial"/>
                <w:b/>
                <w:i/>
                <w:szCs w:val="24"/>
              </w:rPr>
              <w:t>’</w:t>
            </w:r>
            <w:r w:rsidRPr="00C42B88">
              <w:rPr>
                <w:rFonts w:ascii="Arial" w:hAnsi="Arial" w:cs="Arial"/>
                <w:b/>
                <w:i/>
                <w:szCs w:val="24"/>
              </w:rPr>
              <w:t>Appel d</w:t>
            </w:r>
            <w:r w:rsidR="000A450A" w:rsidRPr="00C42B88">
              <w:rPr>
                <w:rFonts w:ascii="Arial" w:hAnsi="Arial" w:cs="Arial"/>
                <w:b/>
                <w:i/>
                <w:szCs w:val="24"/>
              </w:rPr>
              <w:t>’</w:t>
            </w:r>
            <w:r w:rsidRPr="00C42B88">
              <w:rPr>
                <w:rFonts w:ascii="Arial" w:hAnsi="Arial" w:cs="Arial"/>
                <w:b/>
                <w:i/>
                <w:szCs w:val="24"/>
              </w:rPr>
              <w:t>offres avec un pourcentage en monnaies étrangères.</w:t>
            </w:r>
            <w:r w:rsidR="005B69F3" w:rsidRPr="00C42B88">
              <w:rPr>
                <w:rFonts w:ascii="Arial" w:hAnsi="Arial" w:cs="Arial"/>
                <w:b/>
                <w:i/>
                <w:szCs w:val="24"/>
              </w:rPr>
              <w:t xml:space="preserve"> </w:t>
            </w:r>
          </w:p>
          <w:p w14:paraId="6A87C35C" w14:textId="77777777" w:rsidR="000A450A" w:rsidRPr="00C42B88" w:rsidRDefault="00294BAD" w:rsidP="00176058">
            <w:pPr>
              <w:spacing w:before="120" w:after="120"/>
              <w:ind w:left="-7" w:firstLine="14"/>
              <w:rPr>
                <w:rFonts w:ascii="Arial" w:hAnsi="Arial" w:cs="Arial"/>
                <w:szCs w:val="24"/>
              </w:rPr>
            </w:pPr>
            <w:r w:rsidRPr="00C42B88">
              <w:rPr>
                <w:rFonts w:ascii="Arial" w:hAnsi="Arial" w:cs="Arial"/>
                <w:i/>
                <w:szCs w:val="24"/>
              </w:rPr>
              <w:t>(Clause 15.1 des IS et DPAO)</w:t>
            </w:r>
          </w:p>
        </w:tc>
      </w:tr>
    </w:tbl>
    <w:p w14:paraId="480605A9" w14:textId="77777777" w:rsidR="000A450A" w:rsidRPr="00C42B88" w:rsidRDefault="000A450A">
      <w:pPr>
        <w:rPr>
          <w:rFonts w:ascii="Arial" w:hAnsi="Arial" w:cs="Arial"/>
          <w:szCs w:val="24"/>
        </w:rPr>
      </w:pPr>
    </w:p>
    <w:p w14:paraId="2A141085" w14:textId="3BC025B5" w:rsidR="000A450A" w:rsidRPr="00C42B88" w:rsidRDefault="000A450A" w:rsidP="005A19A0">
      <w:pPr>
        <w:tabs>
          <w:tab w:val="left" w:leader="underscore" w:pos="9072"/>
        </w:tabs>
        <w:ind w:left="56" w:firstLine="14"/>
        <w:rPr>
          <w:rFonts w:ascii="Arial" w:hAnsi="Arial" w:cs="Arial"/>
          <w:i/>
          <w:szCs w:val="24"/>
        </w:rPr>
      </w:pPr>
      <w:r w:rsidRPr="00C42B88">
        <w:rPr>
          <w:rFonts w:ascii="Arial" w:hAnsi="Arial" w:cs="Arial"/>
          <w:szCs w:val="24"/>
        </w:rPr>
        <w:t xml:space="preserve">Récapitulatif du (des) montant(s) de la </w:t>
      </w:r>
      <w:r w:rsidR="009128BE" w:rsidRPr="00C42B88">
        <w:rPr>
          <w:rFonts w:ascii="Arial" w:hAnsi="Arial" w:cs="Arial"/>
          <w:szCs w:val="24"/>
        </w:rPr>
        <w:t>S</w:t>
      </w:r>
      <w:r w:rsidRPr="00C42B88">
        <w:rPr>
          <w:rFonts w:ascii="Arial" w:hAnsi="Arial" w:cs="Arial"/>
          <w:szCs w:val="24"/>
        </w:rPr>
        <w:t xml:space="preserve">oumission pour </w:t>
      </w:r>
      <w:r w:rsidR="005A19A0" w:rsidRPr="00C42B88">
        <w:rPr>
          <w:rFonts w:ascii="Arial" w:hAnsi="Arial" w:cs="Arial"/>
          <w:szCs w:val="24"/>
        </w:rPr>
        <w:tab/>
      </w:r>
      <w:r w:rsidRPr="00C42B88">
        <w:rPr>
          <w:rFonts w:ascii="Arial" w:hAnsi="Arial" w:cs="Arial"/>
          <w:b/>
          <w:szCs w:val="24"/>
        </w:rPr>
        <w:t xml:space="preserve"> </w:t>
      </w:r>
      <w:r w:rsidRPr="00C42B88">
        <w:rPr>
          <w:rFonts w:ascii="Arial" w:hAnsi="Arial" w:cs="Arial"/>
          <w:i/>
          <w:szCs w:val="24"/>
        </w:rPr>
        <w:t>[insérer l’intitulé de la section de Travaux]</w:t>
      </w:r>
      <w:r w:rsidRPr="00C42B88">
        <w:rPr>
          <w:rStyle w:val="Appelnotedebasdep"/>
          <w:rFonts w:ascii="Arial" w:hAnsi="Arial" w:cs="Arial"/>
          <w:iCs/>
          <w:szCs w:val="24"/>
        </w:rPr>
        <w:footnoteReference w:id="13"/>
      </w:r>
      <w:r w:rsidRPr="00C42B88">
        <w:rPr>
          <w:rFonts w:ascii="Arial" w:hAnsi="Arial" w:cs="Arial"/>
          <w:iCs/>
          <w:szCs w:val="24"/>
          <w:vertAlign w:val="superscript"/>
        </w:rPr>
        <w:t>)</w:t>
      </w:r>
    </w:p>
    <w:p w14:paraId="5ECA75E9" w14:textId="77777777" w:rsidR="000A450A" w:rsidRPr="00C42B88" w:rsidRDefault="000A450A">
      <w:pPr>
        <w:rPr>
          <w:rFonts w:ascii="Arial" w:hAnsi="Arial" w:cs="Arial"/>
        </w:rPr>
      </w:pP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4"/>
        <w:gridCol w:w="1423"/>
        <w:gridCol w:w="1080"/>
        <w:gridCol w:w="2016"/>
        <w:gridCol w:w="2160"/>
      </w:tblGrid>
      <w:tr w:rsidR="000A450A" w:rsidRPr="00C42B88" w14:paraId="649F6C7D" w14:textId="77777777" w:rsidTr="00176058">
        <w:tc>
          <w:tcPr>
            <w:tcW w:w="2664" w:type="dxa"/>
            <w:vAlign w:val="bottom"/>
          </w:tcPr>
          <w:p w14:paraId="4760843F" w14:textId="77777777" w:rsidR="000A450A" w:rsidRPr="00C42B88" w:rsidRDefault="000A450A" w:rsidP="00176058">
            <w:pPr>
              <w:spacing w:before="60" w:after="60"/>
              <w:ind w:left="0" w:firstLine="0"/>
              <w:jc w:val="center"/>
              <w:rPr>
                <w:rFonts w:ascii="Arial" w:hAnsi="Arial" w:cs="Arial"/>
                <w:b/>
                <w:bCs/>
                <w:sz w:val="22"/>
                <w:szCs w:val="22"/>
              </w:rPr>
            </w:pPr>
            <w:r w:rsidRPr="00C42B88">
              <w:rPr>
                <w:rFonts w:ascii="Arial" w:hAnsi="Arial" w:cs="Arial"/>
                <w:b/>
                <w:bCs/>
                <w:sz w:val="22"/>
                <w:szCs w:val="22"/>
              </w:rPr>
              <w:t>Nom des monnaies</w:t>
            </w:r>
          </w:p>
        </w:tc>
        <w:tc>
          <w:tcPr>
            <w:tcW w:w="1423" w:type="dxa"/>
            <w:vAlign w:val="bottom"/>
          </w:tcPr>
          <w:p w14:paraId="0AD227BA" w14:textId="266DFE12" w:rsidR="000A450A" w:rsidRPr="00C42B88" w:rsidRDefault="005A19A0" w:rsidP="00176058">
            <w:pPr>
              <w:spacing w:before="60" w:after="60"/>
              <w:ind w:left="0" w:firstLine="0"/>
              <w:jc w:val="center"/>
              <w:rPr>
                <w:rFonts w:ascii="Arial" w:hAnsi="Arial" w:cs="Arial"/>
                <w:b/>
                <w:bCs/>
                <w:sz w:val="22"/>
                <w:szCs w:val="22"/>
              </w:rPr>
            </w:pPr>
            <w:r w:rsidRPr="00C42B88">
              <w:rPr>
                <w:rFonts w:ascii="Arial" w:hAnsi="Arial" w:cs="Arial"/>
                <w:b/>
                <w:bCs/>
                <w:sz w:val="22"/>
                <w:szCs w:val="22"/>
              </w:rPr>
              <w:t>A</w:t>
            </w:r>
            <w:r w:rsidRPr="00C42B88">
              <w:rPr>
                <w:rFonts w:ascii="Arial" w:hAnsi="Arial" w:cs="Arial"/>
                <w:b/>
                <w:bCs/>
                <w:sz w:val="22"/>
                <w:szCs w:val="22"/>
              </w:rPr>
              <w:br/>
            </w:r>
            <w:r w:rsidR="000A450A" w:rsidRPr="00C42B88">
              <w:rPr>
                <w:rFonts w:ascii="Arial" w:hAnsi="Arial" w:cs="Arial"/>
                <w:b/>
                <w:bCs/>
                <w:sz w:val="22"/>
                <w:szCs w:val="22"/>
              </w:rPr>
              <w:t>Montant</w:t>
            </w:r>
          </w:p>
        </w:tc>
        <w:tc>
          <w:tcPr>
            <w:tcW w:w="1080" w:type="dxa"/>
            <w:vAlign w:val="bottom"/>
          </w:tcPr>
          <w:p w14:paraId="3DF95D91" w14:textId="613FA41F" w:rsidR="000A450A" w:rsidRPr="00C42B88" w:rsidRDefault="005A19A0" w:rsidP="00176058">
            <w:pPr>
              <w:spacing w:before="60" w:after="60"/>
              <w:ind w:left="0" w:firstLine="0"/>
              <w:jc w:val="center"/>
              <w:rPr>
                <w:rFonts w:ascii="Arial" w:hAnsi="Arial" w:cs="Arial"/>
                <w:b/>
                <w:bCs/>
                <w:sz w:val="22"/>
                <w:szCs w:val="22"/>
              </w:rPr>
            </w:pPr>
            <w:r w:rsidRPr="00C42B88">
              <w:rPr>
                <w:rFonts w:ascii="Arial" w:hAnsi="Arial" w:cs="Arial"/>
                <w:b/>
                <w:bCs/>
                <w:sz w:val="22"/>
                <w:szCs w:val="22"/>
              </w:rPr>
              <w:t>B</w:t>
            </w:r>
            <w:r w:rsidRPr="00C42B88">
              <w:rPr>
                <w:rFonts w:ascii="Arial" w:hAnsi="Arial" w:cs="Arial"/>
                <w:b/>
                <w:bCs/>
                <w:sz w:val="22"/>
                <w:szCs w:val="22"/>
              </w:rPr>
              <w:br/>
            </w:r>
            <w:r w:rsidR="000A450A" w:rsidRPr="00C42B88">
              <w:rPr>
                <w:rFonts w:ascii="Arial" w:hAnsi="Arial" w:cs="Arial"/>
                <w:b/>
                <w:bCs/>
                <w:sz w:val="22"/>
                <w:szCs w:val="22"/>
              </w:rPr>
              <w:t>Taux de change</w:t>
            </w:r>
          </w:p>
        </w:tc>
        <w:tc>
          <w:tcPr>
            <w:tcW w:w="2016" w:type="dxa"/>
            <w:vAlign w:val="bottom"/>
          </w:tcPr>
          <w:p w14:paraId="3BE7FBF9" w14:textId="41A420D1" w:rsidR="000A450A" w:rsidRPr="00C42B88" w:rsidRDefault="000A450A" w:rsidP="00176058">
            <w:pPr>
              <w:spacing w:before="60" w:after="60"/>
              <w:ind w:left="0" w:firstLine="0"/>
              <w:jc w:val="center"/>
              <w:rPr>
                <w:rFonts w:ascii="Arial" w:hAnsi="Arial" w:cs="Arial"/>
                <w:b/>
                <w:bCs/>
                <w:sz w:val="22"/>
                <w:szCs w:val="22"/>
              </w:rPr>
            </w:pPr>
            <w:r w:rsidRPr="00C42B88">
              <w:rPr>
                <w:rFonts w:ascii="Arial" w:hAnsi="Arial" w:cs="Arial"/>
                <w:b/>
                <w:bCs/>
                <w:sz w:val="22"/>
                <w:szCs w:val="22"/>
              </w:rPr>
              <w:t>C</w:t>
            </w:r>
            <w:r w:rsidR="005A19A0" w:rsidRPr="00C42B88">
              <w:rPr>
                <w:rFonts w:ascii="Arial" w:hAnsi="Arial" w:cs="Arial"/>
                <w:b/>
                <w:bCs/>
                <w:sz w:val="22"/>
                <w:szCs w:val="22"/>
              </w:rPr>
              <w:br/>
            </w:r>
            <w:r w:rsidRPr="00C42B88">
              <w:rPr>
                <w:rFonts w:ascii="Arial" w:hAnsi="Arial" w:cs="Arial"/>
                <w:b/>
                <w:bCs/>
                <w:sz w:val="22"/>
                <w:szCs w:val="22"/>
              </w:rPr>
              <w:t>Equivalent en monnaie spécifiée dans les DPAO</w:t>
            </w:r>
          </w:p>
          <w:p w14:paraId="4DBA5AF2" w14:textId="77777777" w:rsidR="000A450A" w:rsidRPr="00C42B88" w:rsidRDefault="000A450A" w:rsidP="00176058">
            <w:pPr>
              <w:spacing w:before="60" w:after="60"/>
              <w:ind w:left="0" w:firstLine="0"/>
              <w:jc w:val="center"/>
              <w:rPr>
                <w:rFonts w:ascii="Arial" w:hAnsi="Arial" w:cs="Arial"/>
                <w:b/>
                <w:bCs/>
                <w:sz w:val="22"/>
                <w:szCs w:val="22"/>
              </w:rPr>
            </w:pPr>
            <w:r w:rsidRPr="00C42B88">
              <w:rPr>
                <w:rFonts w:ascii="Arial" w:hAnsi="Arial" w:cs="Arial"/>
                <w:b/>
                <w:bCs/>
                <w:sz w:val="22"/>
                <w:szCs w:val="22"/>
              </w:rPr>
              <w:t>(C = A x B)</w:t>
            </w:r>
          </w:p>
        </w:tc>
        <w:tc>
          <w:tcPr>
            <w:tcW w:w="2160" w:type="dxa"/>
            <w:vAlign w:val="bottom"/>
          </w:tcPr>
          <w:p w14:paraId="06D2DF25" w14:textId="1E7C6B39" w:rsidR="000A450A" w:rsidRPr="00C42B88" w:rsidRDefault="000A450A" w:rsidP="00176058">
            <w:pPr>
              <w:spacing w:before="60" w:after="60"/>
              <w:ind w:left="0" w:firstLine="0"/>
              <w:jc w:val="center"/>
              <w:rPr>
                <w:rFonts w:ascii="Arial" w:hAnsi="Arial" w:cs="Arial"/>
                <w:b/>
                <w:bCs/>
                <w:sz w:val="22"/>
                <w:szCs w:val="22"/>
              </w:rPr>
            </w:pPr>
            <w:r w:rsidRPr="00C42B88">
              <w:rPr>
                <w:rFonts w:ascii="Arial" w:hAnsi="Arial" w:cs="Arial"/>
                <w:b/>
                <w:bCs/>
                <w:sz w:val="22"/>
                <w:szCs w:val="22"/>
              </w:rPr>
              <w:t>D</w:t>
            </w:r>
            <w:r w:rsidR="005A19A0" w:rsidRPr="00C42B88">
              <w:rPr>
                <w:rFonts w:ascii="Arial" w:hAnsi="Arial" w:cs="Arial"/>
                <w:b/>
                <w:bCs/>
                <w:sz w:val="22"/>
                <w:szCs w:val="22"/>
              </w:rPr>
              <w:br/>
            </w:r>
            <w:r w:rsidRPr="00C42B88">
              <w:rPr>
                <w:rFonts w:ascii="Arial" w:hAnsi="Arial" w:cs="Arial"/>
                <w:b/>
                <w:bCs/>
                <w:sz w:val="22"/>
                <w:szCs w:val="22"/>
              </w:rPr>
              <w:t>Pourcentage du Montant de l’Offre</w:t>
            </w:r>
          </w:p>
          <w:p w14:paraId="62C73E8B" w14:textId="77777777" w:rsidR="000A450A" w:rsidRPr="00C42B88" w:rsidRDefault="000A450A" w:rsidP="00176058">
            <w:pPr>
              <w:spacing w:before="60" w:after="60"/>
              <w:ind w:left="0" w:firstLine="0"/>
              <w:jc w:val="center"/>
              <w:rPr>
                <w:rFonts w:ascii="Arial" w:hAnsi="Arial" w:cs="Arial"/>
                <w:b/>
                <w:bCs/>
                <w:sz w:val="22"/>
                <w:szCs w:val="22"/>
              </w:rPr>
            </w:pPr>
            <w:r w:rsidRPr="00C42B88">
              <w:rPr>
                <w:rFonts w:ascii="Arial" w:hAnsi="Arial" w:cs="Arial"/>
                <w:b/>
                <w:bCs/>
                <w:sz w:val="22"/>
                <w:szCs w:val="22"/>
              </w:rPr>
              <w:t>(</w:t>
            </w:r>
            <w:r w:rsidRPr="00C42B88">
              <w:rPr>
                <w:rFonts w:ascii="Arial" w:hAnsi="Arial" w:cs="Arial"/>
                <w:b/>
                <w:bCs/>
                <w:sz w:val="22"/>
                <w:szCs w:val="22"/>
                <w:u w:val="single"/>
              </w:rPr>
              <w:t>100 x C</w:t>
            </w:r>
            <w:r w:rsidRPr="00C42B88">
              <w:rPr>
                <w:rFonts w:ascii="Arial" w:hAnsi="Arial" w:cs="Arial"/>
                <w:b/>
                <w:bCs/>
                <w:sz w:val="22"/>
                <w:szCs w:val="22"/>
              </w:rPr>
              <w:t>)</w:t>
            </w:r>
          </w:p>
          <w:p w14:paraId="10B7575E" w14:textId="77777777" w:rsidR="000A450A" w:rsidRPr="00C42B88" w:rsidRDefault="000A450A" w:rsidP="00176058">
            <w:pPr>
              <w:spacing w:before="60" w:after="60"/>
              <w:ind w:left="0" w:firstLine="0"/>
              <w:jc w:val="center"/>
              <w:rPr>
                <w:rFonts w:ascii="Arial" w:hAnsi="Arial" w:cs="Arial"/>
                <w:b/>
                <w:bCs/>
                <w:sz w:val="22"/>
                <w:szCs w:val="22"/>
              </w:rPr>
            </w:pPr>
            <w:r w:rsidRPr="00C42B88">
              <w:rPr>
                <w:rFonts w:ascii="Arial" w:hAnsi="Arial" w:cs="Arial"/>
                <w:b/>
                <w:bCs/>
                <w:sz w:val="22"/>
                <w:szCs w:val="22"/>
              </w:rPr>
              <w:t>(Montant de l’offre)</w:t>
            </w:r>
          </w:p>
        </w:tc>
      </w:tr>
      <w:tr w:rsidR="000A450A" w:rsidRPr="00C42B88" w14:paraId="6A307AFF" w14:textId="77777777" w:rsidTr="00176058">
        <w:tc>
          <w:tcPr>
            <w:tcW w:w="2664" w:type="dxa"/>
          </w:tcPr>
          <w:p w14:paraId="07CB0BAA" w14:textId="77777777" w:rsidR="000A450A" w:rsidRPr="00C42B88" w:rsidRDefault="000A450A" w:rsidP="00176058">
            <w:pPr>
              <w:spacing w:before="60" w:after="60"/>
              <w:ind w:left="0" w:firstLine="0"/>
              <w:jc w:val="left"/>
              <w:rPr>
                <w:rFonts w:ascii="Arial" w:hAnsi="Arial" w:cs="Arial"/>
                <w:sz w:val="22"/>
                <w:szCs w:val="22"/>
              </w:rPr>
            </w:pPr>
            <w:r w:rsidRPr="00C42B88">
              <w:rPr>
                <w:rFonts w:ascii="Arial" w:hAnsi="Arial" w:cs="Arial"/>
                <w:sz w:val="22"/>
                <w:szCs w:val="22"/>
              </w:rPr>
              <w:t>Monnaie nationale spécifiée dans les DPAO</w:t>
            </w:r>
          </w:p>
        </w:tc>
        <w:tc>
          <w:tcPr>
            <w:tcW w:w="1423" w:type="dxa"/>
          </w:tcPr>
          <w:p w14:paraId="138B2531" w14:textId="77777777" w:rsidR="000A450A" w:rsidRPr="00C42B88" w:rsidRDefault="000A450A" w:rsidP="00176058">
            <w:pPr>
              <w:tabs>
                <w:tab w:val="decimal" w:pos="546"/>
              </w:tabs>
              <w:spacing w:before="60" w:after="60"/>
              <w:ind w:left="0" w:firstLine="0"/>
              <w:jc w:val="left"/>
              <w:rPr>
                <w:rFonts w:ascii="Arial" w:hAnsi="Arial" w:cs="Arial"/>
                <w:sz w:val="22"/>
                <w:szCs w:val="22"/>
              </w:rPr>
            </w:pPr>
          </w:p>
        </w:tc>
        <w:tc>
          <w:tcPr>
            <w:tcW w:w="1080" w:type="dxa"/>
          </w:tcPr>
          <w:p w14:paraId="5C1E97A0" w14:textId="77777777" w:rsidR="000A450A" w:rsidRPr="00C42B88" w:rsidRDefault="000A450A" w:rsidP="00176058">
            <w:pPr>
              <w:tabs>
                <w:tab w:val="decimal" w:pos="546"/>
              </w:tabs>
              <w:spacing w:before="60" w:after="60"/>
              <w:ind w:left="0" w:firstLine="0"/>
              <w:jc w:val="left"/>
              <w:rPr>
                <w:rFonts w:ascii="Arial" w:hAnsi="Arial" w:cs="Arial"/>
                <w:sz w:val="22"/>
                <w:szCs w:val="22"/>
              </w:rPr>
            </w:pPr>
          </w:p>
        </w:tc>
        <w:tc>
          <w:tcPr>
            <w:tcW w:w="2016" w:type="dxa"/>
          </w:tcPr>
          <w:p w14:paraId="1CABB243" w14:textId="77777777" w:rsidR="000A450A" w:rsidRPr="00C42B88" w:rsidRDefault="000A450A" w:rsidP="00176058">
            <w:pPr>
              <w:tabs>
                <w:tab w:val="decimal" w:pos="1086"/>
              </w:tabs>
              <w:spacing w:before="60" w:after="60"/>
              <w:ind w:left="0" w:firstLine="0"/>
              <w:jc w:val="left"/>
              <w:rPr>
                <w:rFonts w:ascii="Arial" w:hAnsi="Arial" w:cs="Arial"/>
                <w:sz w:val="22"/>
                <w:szCs w:val="22"/>
              </w:rPr>
            </w:pPr>
          </w:p>
        </w:tc>
        <w:tc>
          <w:tcPr>
            <w:tcW w:w="2160" w:type="dxa"/>
          </w:tcPr>
          <w:p w14:paraId="01E285B7" w14:textId="77777777" w:rsidR="000A450A" w:rsidRPr="00C42B88" w:rsidRDefault="000A450A" w:rsidP="00176058">
            <w:pPr>
              <w:tabs>
                <w:tab w:val="decimal" w:pos="1230"/>
              </w:tabs>
              <w:spacing w:before="60" w:after="60"/>
              <w:ind w:left="0" w:firstLine="0"/>
              <w:jc w:val="left"/>
              <w:rPr>
                <w:rFonts w:ascii="Arial" w:hAnsi="Arial" w:cs="Arial"/>
                <w:sz w:val="22"/>
                <w:szCs w:val="22"/>
              </w:rPr>
            </w:pPr>
          </w:p>
        </w:tc>
      </w:tr>
      <w:tr w:rsidR="000A450A" w:rsidRPr="00C42B88" w14:paraId="315CFB27" w14:textId="77777777" w:rsidTr="00176058">
        <w:tc>
          <w:tcPr>
            <w:tcW w:w="2664" w:type="dxa"/>
          </w:tcPr>
          <w:p w14:paraId="60EB6759" w14:textId="77777777" w:rsidR="000A450A" w:rsidRPr="00C42B88" w:rsidRDefault="000A450A" w:rsidP="00176058">
            <w:pPr>
              <w:spacing w:before="60" w:after="60"/>
              <w:ind w:left="0" w:firstLine="0"/>
              <w:rPr>
                <w:rFonts w:ascii="Arial" w:hAnsi="Arial" w:cs="Arial"/>
                <w:sz w:val="22"/>
                <w:szCs w:val="22"/>
              </w:rPr>
            </w:pPr>
            <w:r w:rsidRPr="00C42B88">
              <w:rPr>
                <w:rFonts w:ascii="Arial" w:hAnsi="Arial" w:cs="Arial"/>
                <w:sz w:val="22"/>
                <w:szCs w:val="22"/>
              </w:rPr>
              <w:t>Monnaie étrangère 1</w:t>
            </w:r>
          </w:p>
        </w:tc>
        <w:tc>
          <w:tcPr>
            <w:tcW w:w="1423" w:type="dxa"/>
          </w:tcPr>
          <w:p w14:paraId="41E8A297" w14:textId="77777777" w:rsidR="000A450A" w:rsidRPr="00C42B88" w:rsidRDefault="000A450A" w:rsidP="00176058">
            <w:pPr>
              <w:tabs>
                <w:tab w:val="decimal" w:pos="546"/>
              </w:tabs>
              <w:spacing w:before="60" w:after="60"/>
              <w:ind w:left="0" w:firstLine="0"/>
              <w:jc w:val="left"/>
              <w:rPr>
                <w:rFonts w:ascii="Arial" w:hAnsi="Arial" w:cs="Arial"/>
                <w:sz w:val="22"/>
                <w:szCs w:val="22"/>
              </w:rPr>
            </w:pPr>
          </w:p>
        </w:tc>
        <w:tc>
          <w:tcPr>
            <w:tcW w:w="1080" w:type="dxa"/>
          </w:tcPr>
          <w:p w14:paraId="14B24BDB" w14:textId="77777777" w:rsidR="000A450A" w:rsidRPr="00C42B88" w:rsidRDefault="000A450A" w:rsidP="00176058">
            <w:pPr>
              <w:tabs>
                <w:tab w:val="decimal" w:pos="546"/>
              </w:tabs>
              <w:spacing w:before="60" w:after="60"/>
              <w:ind w:left="0" w:firstLine="0"/>
              <w:jc w:val="left"/>
              <w:rPr>
                <w:rFonts w:ascii="Arial" w:hAnsi="Arial" w:cs="Arial"/>
                <w:sz w:val="22"/>
                <w:szCs w:val="22"/>
              </w:rPr>
            </w:pPr>
          </w:p>
        </w:tc>
        <w:tc>
          <w:tcPr>
            <w:tcW w:w="2016" w:type="dxa"/>
          </w:tcPr>
          <w:p w14:paraId="1714D199" w14:textId="77777777" w:rsidR="000A450A" w:rsidRPr="00C42B88" w:rsidRDefault="000A450A" w:rsidP="00176058">
            <w:pPr>
              <w:tabs>
                <w:tab w:val="decimal" w:pos="1086"/>
              </w:tabs>
              <w:spacing w:before="60" w:after="60"/>
              <w:ind w:left="0" w:firstLine="0"/>
              <w:jc w:val="left"/>
              <w:rPr>
                <w:rFonts w:ascii="Arial" w:hAnsi="Arial" w:cs="Arial"/>
                <w:sz w:val="22"/>
                <w:szCs w:val="22"/>
              </w:rPr>
            </w:pPr>
          </w:p>
        </w:tc>
        <w:tc>
          <w:tcPr>
            <w:tcW w:w="2160" w:type="dxa"/>
          </w:tcPr>
          <w:p w14:paraId="14B9A789" w14:textId="77777777" w:rsidR="000A450A" w:rsidRPr="00C42B88" w:rsidRDefault="000A450A" w:rsidP="00176058">
            <w:pPr>
              <w:tabs>
                <w:tab w:val="decimal" w:pos="1230"/>
              </w:tabs>
              <w:spacing w:before="60" w:after="60"/>
              <w:ind w:left="0" w:firstLine="0"/>
              <w:jc w:val="left"/>
              <w:rPr>
                <w:rFonts w:ascii="Arial" w:hAnsi="Arial" w:cs="Arial"/>
                <w:sz w:val="22"/>
                <w:szCs w:val="22"/>
              </w:rPr>
            </w:pPr>
          </w:p>
        </w:tc>
      </w:tr>
      <w:tr w:rsidR="000A450A" w:rsidRPr="00C42B88" w14:paraId="6F511F7D" w14:textId="77777777" w:rsidTr="00176058">
        <w:tc>
          <w:tcPr>
            <w:tcW w:w="2664" w:type="dxa"/>
          </w:tcPr>
          <w:p w14:paraId="571BCC7A" w14:textId="77777777" w:rsidR="000A450A" w:rsidRPr="00C42B88" w:rsidRDefault="000A450A" w:rsidP="00176058">
            <w:pPr>
              <w:spacing w:before="60" w:after="60"/>
              <w:ind w:left="0" w:firstLine="0"/>
              <w:rPr>
                <w:rFonts w:ascii="Arial" w:hAnsi="Arial" w:cs="Arial"/>
                <w:sz w:val="22"/>
                <w:szCs w:val="22"/>
              </w:rPr>
            </w:pPr>
            <w:r w:rsidRPr="00C42B88">
              <w:rPr>
                <w:rFonts w:ascii="Arial" w:hAnsi="Arial" w:cs="Arial"/>
                <w:sz w:val="22"/>
                <w:szCs w:val="22"/>
              </w:rPr>
              <w:t>Monnaie étrangère 2</w:t>
            </w:r>
          </w:p>
        </w:tc>
        <w:tc>
          <w:tcPr>
            <w:tcW w:w="1423" w:type="dxa"/>
          </w:tcPr>
          <w:p w14:paraId="60803ED5" w14:textId="77777777" w:rsidR="000A450A" w:rsidRPr="00C42B88" w:rsidRDefault="000A450A" w:rsidP="00176058">
            <w:pPr>
              <w:tabs>
                <w:tab w:val="decimal" w:pos="546"/>
              </w:tabs>
              <w:spacing w:before="60" w:after="60"/>
              <w:ind w:left="0" w:firstLine="0"/>
              <w:jc w:val="left"/>
              <w:rPr>
                <w:rFonts w:ascii="Arial" w:hAnsi="Arial" w:cs="Arial"/>
                <w:sz w:val="22"/>
                <w:szCs w:val="22"/>
              </w:rPr>
            </w:pPr>
          </w:p>
        </w:tc>
        <w:tc>
          <w:tcPr>
            <w:tcW w:w="1080" w:type="dxa"/>
          </w:tcPr>
          <w:p w14:paraId="32F75B67" w14:textId="77777777" w:rsidR="000A450A" w:rsidRPr="00C42B88" w:rsidRDefault="000A450A" w:rsidP="00176058">
            <w:pPr>
              <w:tabs>
                <w:tab w:val="decimal" w:pos="546"/>
              </w:tabs>
              <w:spacing w:before="60" w:after="60"/>
              <w:ind w:left="0" w:firstLine="0"/>
              <w:jc w:val="left"/>
              <w:rPr>
                <w:rFonts w:ascii="Arial" w:hAnsi="Arial" w:cs="Arial"/>
                <w:sz w:val="22"/>
                <w:szCs w:val="22"/>
              </w:rPr>
            </w:pPr>
          </w:p>
        </w:tc>
        <w:tc>
          <w:tcPr>
            <w:tcW w:w="2016" w:type="dxa"/>
          </w:tcPr>
          <w:p w14:paraId="567A5915" w14:textId="77777777" w:rsidR="000A450A" w:rsidRPr="00C42B88" w:rsidRDefault="000A450A" w:rsidP="00176058">
            <w:pPr>
              <w:tabs>
                <w:tab w:val="decimal" w:pos="1086"/>
              </w:tabs>
              <w:spacing w:before="60" w:after="60"/>
              <w:ind w:left="0" w:firstLine="0"/>
              <w:jc w:val="left"/>
              <w:rPr>
                <w:rFonts w:ascii="Arial" w:hAnsi="Arial" w:cs="Arial"/>
                <w:sz w:val="22"/>
                <w:szCs w:val="22"/>
              </w:rPr>
            </w:pPr>
          </w:p>
        </w:tc>
        <w:tc>
          <w:tcPr>
            <w:tcW w:w="2160" w:type="dxa"/>
          </w:tcPr>
          <w:p w14:paraId="2EB84C3A" w14:textId="77777777" w:rsidR="000A450A" w:rsidRPr="00C42B88" w:rsidRDefault="000A450A" w:rsidP="00176058">
            <w:pPr>
              <w:tabs>
                <w:tab w:val="decimal" w:pos="1230"/>
              </w:tabs>
              <w:spacing w:before="60" w:after="60"/>
              <w:ind w:left="0" w:firstLine="0"/>
              <w:jc w:val="left"/>
              <w:rPr>
                <w:rFonts w:ascii="Arial" w:hAnsi="Arial" w:cs="Arial"/>
                <w:sz w:val="22"/>
                <w:szCs w:val="22"/>
              </w:rPr>
            </w:pPr>
          </w:p>
        </w:tc>
      </w:tr>
      <w:tr w:rsidR="000A450A" w:rsidRPr="00C42B88" w14:paraId="4B04AD14" w14:textId="77777777" w:rsidTr="00176058">
        <w:tc>
          <w:tcPr>
            <w:tcW w:w="2664" w:type="dxa"/>
          </w:tcPr>
          <w:p w14:paraId="1631F71F" w14:textId="77777777" w:rsidR="000A450A" w:rsidRPr="00C42B88" w:rsidRDefault="000A450A" w:rsidP="00176058">
            <w:pPr>
              <w:spacing w:before="60" w:after="60"/>
              <w:ind w:left="0" w:firstLine="0"/>
              <w:rPr>
                <w:rFonts w:ascii="Arial" w:hAnsi="Arial" w:cs="Arial"/>
                <w:sz w:val="22"/>
                <w:szCs w:val="22"/>
              </w:rPr>
            </w:pPr>
            <w:r w:rsidRPr="00C42B88">
              <w:rPr>
                <w:rFonts w:ascii="Arial" w:hAnsi="Arial" w:cs="Arial"/>
                <w:sz w:val="22"/>
                <w:szCs w:val="22"/>
              </w:rPr>
              <w:t>Monnaie étrangère 3</w:t>
            </w:r>
          </w:p>
        </w:tc>
        <w:tc>
          <w:tcPr>
            <w:tcW w:w="1423" w:type="dxa"/>
          </w:tcPr>
          <w:p w14:paraId="15E22BB8" w14:textId="77777777" w:rsidR="000A450A" w:rsidRPr="00C42B88" w:rsidRDefault="000A450A" w:rsidP="00176058">
            <w:pPr>
              <w:tabs>
                <w:tab w:val="decimal" w:pos="546"/>
              </w:tabs>
              <w:spacing w:before="60" w:after="60"/>
              <w:ind w:left="0" w:firstLine="0"/>
              <w:jc w:val="left"/>
              <w:rPr>
                <w:rFonts w:ascii="Arial" w:hAnsi="Arial" w:cs="Arial"/>
                <w:sz w:val="22"/>
                <w:szCs w:val="22"/>
              </w:rPr>
            </w:pPr>
          </w:p>
        </w:tc>
        <w:tc>
          <w:tcPr>
            <w:tcW w:w="1080" w:type="dxa"/>
          </w:tcPr>
          <w:p w14:paraId="20B3E1F3" w14:textId="77777777" w:rsidR="000A450A" w:rsidRPr="00C42B88" w:rsidRDefault="000A450A" w:rsidP="00176058">
            <w:pPr>
              <w:tabs>
                <w:tab w:val="decimal" w:pos="546"/>
              </w:tabs>
              <w:spacing w:before="60" w:after="60"/>
              <w:ind w:left="0" w:firstLine="0"/>
              <w:jc w:val="left"/>
              <w:rPr>
                <w:rFonts w:ascii="Arial" w:hAnsi="Arial" w:cs="Arial"/>
                <w:sz w:val="22"/>
                <w:szCs w:val="22"/>
              </w:rPr>
            </w:pPr>
          </w:p>
        </w:tc>
        <w:tc>
          <w:tcPr>
            <w:tcW w:w="2016" w:type="dxa"/>
          </w:tcPr>
          <w:p w14:paraId="2FEFF248" w14:textId="77777777" w:rsidR="000A450A" w:rsidRPr="00C42B88" w:rsidRDefault="000A450A" w:rsidP="00176058">
            <w:pPr>
              <w:tabs>
                <w:tab w:val="decimal" w:pos="1086"/>
              </w:tabs>
              <w:spacing w:before="60" w:after="60"/>
              <w:ind w:left="0" w:firstLine="0"/>
              <w:jc w:val="left"/>
              <w:rPr>
                <w:rFonts w:ascii="Arial" w:hAnsi="Arial" w:cs="Arial"/>
                <w:sz w:val="22"/>
                <w:szCs w:val="22"/>
              </w:rPr>
            </w:pPr>
          </w:p>
        </w:tc>
        <w:tc>
          <w:tcPr>
            <w:tcW w:w="2160" w:type="dxa"/>
          </w:tcPr>
          <w:p w14:paraId="232E872E" w14:textId="77777777" w:rsidR="000A450A" w:rsidRPr="00C42B88" w:rsidRDefault="000A450A" w:rsidP="00176058">
            <w:pPr>
              <w:tabs>
                <w:tab w:val="decimal" w:pos="1230"/>
              </w:tabs>
              <w:spacing w:before="60" w:after="60"/>
              <w:ind w:left="0" w:firstLine="0"/>
              <w:jc w:val="left"/>
              <w:rPr>
                <w:rFonts w:ascii="Arial" w:hAnsi="Arial" w:cs="Arial"/>
                <w:sz w:val="22"/>
                <w:szCs w:val="22"/>
              </w:rPr>
            </w:pPr>
          </w:p>
        </w:tc>
      </w:tr>
      <w:tr w:rsidR="000A450A" w:rsidRPr="00C42B88" w14:paraId="42810C52" w14:textId="77777777" w:rsidTr="00176058">
        <w:tc>
          <w:tcPr>
            <w:tcW w:w="2664" w:type="dxa"/>
          </w:tcPr>
          <w:p w14:paraId="0D70A90B" w14:textId="63266BC5" w:rsidR="000A450A" w:rsidRPr="00C42B88" w:rsidRDefault="000A450A" w:rsidP="00176058">
            <w:pPr>
              <w:spacing w:before="60" w:after="60"/>
              <w:ind w:left="0" w:firstLine="0"/>
              <w:jc w:val="left"/>
              <w:rPr>
                <w:rFonts w:ascii="Arial" w:hAnsi="Arial" w:cs="Arial"/>
                <w:sz w:val="22"/>
                <w:szCs w:val="22"/>
              </w:rPr>
            </w:pPr>
            <w:r w:rsidRPr="00C42B88">
              <w:rPr>
                <w:rFonts w:ascii="Arial" w:hAnsi="Arial" w:cs="Arial"/>
                <w:sz w:val="22"/>
                <w:szCs w:val="22"/>
              </w:rPr>
              <w:t>Sommes à valoir exprimées en monnaie nationale</w:t>
            </w:r>
            <w:r w:rsidR="00176058" w:rsidRPr="00C42B88">
              <w:rPr>
                <w:rFonts w:ascii="Arial" w:hAnsi="Arial" w:cs="Arial"/>
                <w:sz w:val="22"/>
                <w:szCs w:val="22"/>
                <w:vertAlign w:val="superscript"/>
              </w:rPr>
              <w:t xml:space="preserve"> </w:t>
            </w:r>
            <w:r w:rsidRPr="00C42B88">
              <w:rPr>
                <w:rStyle w:val="Appelnotedebasdep"/>
                <w:rFonts w:ascii="Arial" w:hAnsi="Arial" w:cs="Arial"/>
                <w:sz w:val="22"/>
                <w:szCs w:val="22"/>
              </w:rPr>
              <w:footnoteReference w:id="14"/>
            </w:r>
          </w:p>
        </w:tc>
        <w:tc>
          <w:tcPr>
            <w:tcW w:w="1423" w:type="dxa"/>
          </w:tcPr>
          <w:p w14:paraId="3611B721" w14:textId="77777777" w:rsidR="000A450A" w:rsidRPr="00C42B88" w:rsidRDefault="000A450A" w:rsidP="00176058">
            <w:pPr>
              <w:tabs>
                <w:tab w:val="decimal" w:pos="546"/>
              </w:tabs>
              <w:spacing w:before="60" w:after="60"/>
              <w:ind w:left="0" w:firstLine="0"/>
              <w:jc w:val="left"/>
              <w:rPr>
                <w:rFonts w:ascii="Arial" w:hAnsi="Arial" w:cs="Arial"/>
                <w:sz w:val="22"/>
                <w:szCs w:val="22"/>
              </w:rPr>
            </w:pPr>
          </w:p>
        </w:tc>
        <w:tc>
          <w:tcPr>
            <w:tcW w:w="1080" w:type="dxa"/>
          </w:tcPr>
          <w:p w14:paraId="60AB464D" w14:textId="77777777" w:rsidR="000A450A" w:rsidRPr="00C42B88" w:rsidRDefault="000A450A" w:rsidP="00176058">
            <w:pPr>
              <w:tabs>
                <w:tab w:val="decimal" w:pos="546"/>
              </w:tabs>
              <w:spacing w:before="60" w:after="60"/>
              <w:ind w:left="0" w:firstLine="0"/>
              <w:jc w:val="left"/>
              <w:rPr>
                <w:rFonts w:ascii="Arial" w:hAnsi="Arial" w:cs="Arial"/>
                <w:sz w:val="22"/>
                <w:szCs w:val="22"/>
              </w:rPr>
            </w:pPr>
          </w:p>
        </w:tc>
        <w:tc>
          <w:tcPr>
            <w:tcW w:w="2016" w:type="dxa"/>
          </w:tcPr>
          <w:p w14:paraId="25B4E598" w14:textId="77777777" w:rsidR="000A450A" w:rsidRPr="00C42B88" w:rsidRDefault="000A450A" w:rsidP="00176058">
            <w:pPr>
              <w:tabs>
                <w:tab w:val="decimal" w:pos="1086"/>
              </w:tabs>
              <w:spacing w:before="60" w:after="60"/>
              <w:ind w:left="0" w:firstLine="0"/>
              <w:jc w:val="left"/>
              <w:rPr>
                <w:rFonts w:ascii="Arial" w:hAnsi="Arial" w:cs="Arial"/>
                <w:sz w:val="22"/>
                <w:szCs w:val="22"/>
              </w:rPr>
            </w:pPr>
          </w:p>
        </w:tc>
        <w:tc>
          <w:tcPr>
            <w:tcW w:w="2160" w:type="dxa"/>
          </w:tcPr>
          <w:p w14:paraId="27D8C818" w14:textId="77777777" w:rsidR="000A450A" w:rsidRPr="00C42B88" w:rsidRDefault="000A450A" w:rsidP="00176058">
            <w:pPr>
              <w:tabs>
                <w:tab w:val="decimal" w:pos="1230"/>
              </w:tabs>
              <w:spacing w:before="60" w:after="60"/>
              <w:ind w:left="0" w:firstLine="0"/>
              <w:jc w:val="left"/>
              <w:rPr>
                <w:rFonts w:ascii="Arial" w:hAnsi="Arial" w:cs="Arial"/>
                <w:sz w:val="22"/>
                <w:szCs w:val="22"/>
              </w:rPr>
            </w:pPr>
          </w:p>
        </w:tc>
      </w:tr>
      <w:tr w:rsidR="000A450A" w:rsidRPr="00C42B88" w14:paraId="5E163F91" w14:textId="77777777" w:rsidTr="00176058">
        <w:tc>
          <w:tcPr>
            <w:tcW w:w="2664" w:type="dxa"/>
          </w:tcPr>
          <w:p w14:paraId="6BC28A31" w14:textId="77777777" w:rsidR="000A450A" w:rsidRPr="00C42B88" w:rsidRDefault="000A450A" w:rsidP="00176058">
            <w:pPr>
              <w:spacing w:before="60" w:after="60"/>
              <w:ind w:left="0" w:firstLine="0"/>
              <w:rPr>
                <w:rFonts w:ascii="Arial" w:hAnsi="Arial" w:cs="Arial"/>
                <w:sz w:val="22"/>
                <w:szCs w:val="22"/>
              </w:rPr>
            </w:pPr>
            <w:r w:rsidRPr="00C42B88">
              <w:rPr>
                <w:rFonts w:ascii="Arial" w:hAnsi="Arial" w:cs="Arial"/>
                <w:sz w:val="22"/>
                <w:szCs w:val="22"/>
              </w:rPr>
              <w:t>Total</w:t>
            </w:r>
          </w:p>
        </w:tc>
        <w:tc>
          <w:tcPr>
            <w:tcW w:w="1423" w:type="dxa"/>
          </w:tcPr>
          <w:p w14:paraId="213C62ED" w14:textId="77777777" w:rsidR="000A450A" w:rsidRPr="00C42B88" w:rsidRDefault="000A450A" w:rsidP="00176058">
            <w:pPr>
              <w:tabs>
                <w:tab w:val="decimal" w:pos="546"/>
              </w:tabs>
              <w:spacing w:before="60" w:after="60"/>
              <w:ind w:left="0" w:firstLine="0"/>
              <w:rPr>
                <w:rFonts w:ascii="Arial" w:hAnsi="Arial" w:cs="Arial"/>
                <w:sz w:val="22"/>
                <w:szCs w:val="22"/>
              </w:rPr>
            </w:pPr>
          </w:p>
        </w:tc>
        <w:tc>
          <w:tcPr>
            <w:tcW w:w="1080" w:type="dxa"/>
          </w:tcPr>
          <w:p w14:paraId="24ABF1F2" w14:textId="77777777" w:rsidR="000A450A" w:rsidRPr="00C42B88" w:rsidRDefault="000A450A" w:rsidP="00176058">
            <w:pPr>
              <w:tabs>
                <w:tab w:val="decimal" w:pos="546"/>
              </w:tabs>
              <w:spacing w:before="60" w:after="60"/>
              <w:ind w:left="0" w:firstLine="0"/>
              <w:rPr>
                <w:rFonts w:ascii="Arial" w:hAnsi="Arial" w:cs="Arial"/>
                <w:sz w:val="22"/>
                <w:szCs w:val="22"/>
              </w:rPr>
            </w:pPr>
          </w:p>
        </w:tc>
        <w:tc>
          <w:tcPr>
            <w:tcW w:w="2016" w:type="dxa"/>
          </w:tcPr>
          <w:p w14:paraId="4CF5510F" w14:textId="77777777" w:rsidR="000A450A" w:rsidRPr="00C42B88" w:rsidRDefault="000A450A" w:rsidP="00176058">
            <w:pPr>
              <w:spacing w:before="60" w:after="60"/>
              <w:ind w:left="0" w:firstLine="0"/>
              <w:rPr>
                <w:rFonts w:ascii="Arial" w:hAnsi="Arial" w:cs="Arial"/>
                <w:sz w:val="22"/>
                <w:szCs w:val="22"/>
              </w:rPr>
            </w:pPr>
            <w:r w:rsidRPr="00C42B88">
              <w:rPr>
                <w:rFonts w:ascii="Arial" w:hAnsi="Arial" w:cs="Arial"/>
                <w:sz w:val="22"/>
                <w:szCs w:val="22"/>
              </w:rPr>
              <w:t>(Montant de l’offre)</w:t>
            </w:r>
          </w:p>
        </w:tc>
        <w:tc>
          <w:tcPr>
            <w:tcW w:w="2160" w:type="dxa"/>
          </w:tcPr>
          <w:p w14:paraId="253ADBFD" w14:textId="77777777" w:rsidR="000A450A" w:rsidRPr="00C42B88" w:rsidRDefault="000A450A" w:rsidP="00176058">
            <w:pPr>
              <w:tabs>
                <w:tab w:val="decimal" w:pos="1230"/>
              </w:tabs>
              <w:spacing w:before="60" w:after="60"/>
              <w:ind w:left="0" w:firstLine="0"/>
              <w:rPr>
                <w:rFonts w:ascii="Arial" w:hAnsi="Arial" w:cs="Arial"/>
                <w:sz w:val="22"/>
                <w:szCs w:val="22"/>
              </w:rPr>
            </w:pPr>
            <w:r w:rsidRPr="00C42B88">
              <w:rPr>
                <w:rFonts w:ascii="Arial" w:hAnsi="Arial" w:cs="Arial"/>
                <w:sz w:val="22"/>
                <w:szCs w:val="22"/>
              </w:rPr>
              <w:t>100</w:t>
            </w:r>
          </w:p>
        </w:tc>
      </w:tr>
    </w:tbl>
    <w:p w14:paraId="16918288" w14:textId="3E19D73B" w:rsidR="000A450A" w:rsidRPr="00C42B88" w:rsidRDefault="00176058" w:rsidP="00176058">
      <w:pPr>
        <w:tabs>
          <w:tab w:val="left" w:leader="underscore" w:pos="3969"/>
        </w:tabs>
        <w:spacing w:before="240" w:after="0"/>
        <w:ind w:left="0" w:firstLine="0"/>
        <w:rPr>
          <w:rFonts w:ascii="Arial" w:hAnsi="Arial" w:cs="Arial"/>
          <w:sz w:val="22"/>
          <w:szCs w:val="22"/>
        </w:rPr>
      </w:pPr>
      <w:r w:rsidRPr="00C42B88">
        <w:rPr>
          <w:rFonts w:ascii="Arial" w:hAnsi="Arial" w:cs="Arial"/>
          <w:sz w:val="22"/>
          <w:szCs w:val="22"/>
        </w:rPr>
        <w:tab/>
      </w:r>
    </w:p>
    <w:p w14:paraId="1B337B3B" w14:textId="546DD285" w:rsidR="000A450A" w:rsidRPr="00C42B88" w:rsidRDefault="000A450A" w:rsidP="00176058">
      <w:pPr>
        <w:tabs>
          <w:tab w:val="left" w:pos="360"/>
        </w:tabs>
        <w:ind w:left="0" w:firstLine="0"/>
        <w:rPr>
          <w:rFonts w:ascii="Arial" w:hAnsi="Arial" w:cs="Arial"/>
          <w:sz w:val="22"/>
          <w:szCs w:val="22"/>
        </w:rPr>
      </w:pPr>
      <w:r w:rsidRPr="00C42B88">
        <w:rPr>
          <w:rFonts w:ascii="Arial" w:hAnsi="Arial" w:cs="Arial"/>
          <w:sz w:val="22"/>
          <w:szCs w:val="22"/>
        </w:rPr>
        <w:t>Signature du Soumissionnaire</w:t>
      </w:r>
      <w:r w:rsidRPr="00C42B88">
        <w:rPr>
          <w:rFonts w:ascii="Arial" w:hAnsi="Arial" w:cs="Arial"/>
          <w:sz w:val="22"/>
        </w:rPr>
        <w:br w:type="page"/>
      </w:r>
    </w:p>
    <w:tbl>
      <w:tblPr>
        <w:tblW w:w="9356" w:type="dxa"/>
        <w:tblInd w:w="-8" w:type="dxa"/>
        <w:tblLayout w:type="fixed"/>
        <w:tblLook w:val="0000" w:firstRow="0" w:lastRow="0" w:firstColumn="0" w:lastColumn="0" w:noHBand="0" w:noVBand="0"/>
      </w:tblPr>
      <w:tblGrid>
        <w:gridCol w:w="9356"/>
      </w:tblGrid>
      <w:tr w:rsidR="000A450A" w:rsidRPr="00C42B88" w14:paraId="4782A843" w14:textId="77777777" w:rsidTr="00176058">
        <w:tc>
          <w:tcPr>
            <w:tcW w:w="9356" w:type="dxa"/>
            <w:tcBorders>
              <w:top w:val="single" w:sz="6" w:space="0" w:color="auto"/>
              <w:left w:val="single" w:sz="6" w:space="0" w:color="auto"/>
              <w:bottom w:val="single" w:sz="6" w:space="0" w:color="auto"/>
              <w:right w:val="single" w:sz="6" w:space="0" w:color="auto"/>
            </w:tcBorders>
            <w:vAlign w:val="center"/>
          </w:tcPr>
          <w:p w14:paraId="210B3F28" w14:textId="094F4AC1" w:rsidR="000A450A" w:rsidRPr="00C42B88" w:rsidRDefault="000A450A" w:rsidP="00176058">
            <w:pPr>
              <w:spacing w:before="120" w:after="120"/>
              <w:ind w:left="35" w:hanging="9"/>
              <w:rPr>
                <w:rFonts w:ascii="Arial" w:hAnsi="Arial" w:cs="Arial"/>
                <w:szCs w:val="24"/>
              </w:rPr>
            </w:pPr>
            <w:r w:rsidRPr="00C42B88">
              <w:rPr>
                <w:rFonts w:ascii="Arial" w:hAnsi="Arial" w:cs="Arial"/>
                <w:b/>
                <w:i/>
                <w:szCs w:val="24"/>
              </w:rPr>
              <w:lastRenderedPageBreak/>
              <w:t>A utiliser seulement avec l’Option B</w:t>
            </w:r>
            <w:r w:rsidR="005B69F3" w:rsidRPr="00C42B88">
              <w:rPr>
                <w:rFonts w:ascii="Arial" w:hAnsi="Arial" w:cs="Arial"/>
                <w:b/>
                <w:i/>
                <w:szCs w:val="24"/>
              </w:rPr>
              <w:t> :</w:t>
            </w:r>
            <w:r w:rsidRPr="00C42B88">
              <w:rPr>
                <w:rFonts w:ascii="Arial" w:hAnsi="Arial" w:cs="Arial"/>
                <w:b/>
                <w:i/>
                <w:szCs w:val="24"/>
              </w:rPr>
              <w:t xml:space="preserve"> Prix libellé directement dans la monnaie nationale spécifiée dans les Données particulières de l’Appel d’offres et dans d’autres monnaies.</w:t>
            </w:r>
            <w:r w:rsidR="005B69F3" w:rsidRPr="00C42B88">
              <w:rPr>
                <w:rFonts w:ascii="Arial" w:hAnsi="Arial" w:cs="Arial"/>
                <w:b/>
                <w:i/>
                <w:szCs w:val="24"/>
              </w:rPr>
              <w:t xml:space="preserve"> </w:t>
            </w:r>
            <w:r w:rsidRPr="00C42B88">
              <w:rPr>
                <w:rFonts w:ascii="Arial" w:hAnsi="Arial" w:cs="Arial"/>
                <w:i/>
                <w:szCs w:val="24"/>
              </w:rPr>
              <w:t>(Article 15.1 des IS et DPAO)</w:t>
            </w:r>
          </w:p>
        </w:tc>
      </w:tr>
    </w:tbl>
    <w:p w14:paraId="786638E6" w14:textId="77777777" w:rsidR="000A450A" w:rsidRPr="00C42B88" w:rsidRDefault="000A450A" w:rsidP="003651A5">
      <w:pPr>
        <w:rPr>
          <w:rFonts w:ascii="Arial" w:hAnsi="Arial" w:cs="Arial"/>
          <w:sz w:val="22"/>
        </w:rPr>
      </w:pPr>
    </w:p>
    <w:p w14:paraId="04A1B8E8" w14:textId="1849730E" w:rsidR="000A450A" w:rsidRPr="00C42B88" w:rsidRDefault="000A450A" w:rsidP="00176058">
      <w:pPr>
        <w:tabs>
          <w:tab w:val="left" w:leader="underscore" w:pos="9214"/>
        </w:tabs>
        <w:ind w:left="0" w:firstLine="0"/>
        <w:rPr>
          <w:rFonts w:ascii="Arial" w:hAnsi="Arial" w:cs="Arial"/>
          <w:i/>
          <w:szCs w:val="24"/>
          <w:u w:val="single"/>
        </w:rPr>
      </w:pPr>
      <w:r w:rsidRPr="00C42B88">
        <w:rPr>
          <w:rFonts w:ascii="Arial" w:hAnsi="Arial" w:cs="Arial"/>
          <w:sz w:val="22"/>
        </w:rPr>
        <w:t xml:space="preserve">Récapitulatif du (des) montant(s) de la </w:t>
      </w:r>
      <w:r w:rsidR="009128BE" w:rsidRPr="00C42B88">
        <w:rPr>
          <w:rFonts w:ascii="Arial" w:hAnsi="Arial" w:cs="Arial"/>
          <w:sz w:val="22"/>
        </w:rPr>
        <w:t>S</w:t>
      </w:r>
      <w:r w:rsidRPr="00C42B88">
        <w:rPr>
          <w:rFonts w:ascii="Arial" w:hAnsi="Arial" w:cs="Arial"/>
          <w:sz w:val="22"/>
        </w:rPr>
        <w:t xml:space="preserve">oumission pour </w:t>
      </w:r>
      <w:r w:rsidR="00176058" w:rsidRPr="00C42B88">
        <w:rPr>
          <w:rFonts w:ascii="Arial" w:hAnsi="Arial" w:cs="Arial"/>
          <w:szCs w:val="24"/>
        </w:rPr>
        <w:tab/>
      </w:r>
      <w:r w:rsidRPr="00C42B88">
        <w:rPr>
          <w:rFonts w:ascii="Arial" w:hAnsi="Arial" w:cs="Arial"/>
          <w:b/>
          <w:szCs w:val="24"/>
        </w:rPr>
        <w:t xml:space="preserve"> </w:t>
      </w:r>
      <w:r w:rsidRPr="00C42B88">
        <w:rPr>
          <w:rFonts w:ascii="Arial" w:hAnsi="Arial" w:cs="Arial"/>
          <w:i/>
          <w:szCs w:val="24"/>
        </w:rPr>
        <w:t>[insérer l’intitulé de la section de Travaux]</w:t>
      </w:r>
      <w:r w:rsidRPr="00C42B88">
        <w:rPr>
          <w:rStyle w:val="Appelnotedebasdep"/>
          <w:rFonts w:ascii="Arial" w:hAnsi="Arial" w:cs="Arial"/>
          <w:iCs/>
          <w:szCs w:val="24"/>
        </w:rPr>
        <w:footnoteReference w:id="15"/>
      </w:r>
    </w:p>
    <w:tbl>
      <w:tblPr>
        <w:tblW w:w="9356" w:type="dxa"/>
        <w:tblInd w:w="-8"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938"/>
        <w:gridCol w:w="4418"/>
      </w:tblGrid>
      <w:tr w:rsidR="000A450A" w:rsidRPr="00C42B88" w14:paraId="3F03BBE1" w14:textId="77777777" w:rsidTr="00176058">
        <w:tc>
          <w:tcPr>
            <w:tcW w:w="4938" w:type="dxa"/>
            <w:tcBorders>
              <w:top w:val="single" w:sz="6" w:space="0" w:color="auto"/>
              <w:bottom w:val="single" w:sz="6" w:space="0" w:color="auto"/>
              <w:right w:val="single" w:sz="6" w:space="0" w:color="auto"/>
            </w:tcBorders>
          </w:tcPr>
          <w:p w14:paraId="1B2D2054" w14:textId="0C585D41" w:rsidR="000A450A" w:rsidRPr="00C42B88" w:rsidRDefault="000A450A" w:rsidP="00176058">
            <w:pPr>
              <w:spacing w:before="60" w:after="60"/>
              <w:jc w:val="center"/>
              <w:rPr>
                <w:rFonts w:ascii="Arial" w:hAnsi="Arial" w:cs="Arial"/>
                <w:b/>
                <w:bCs/>
                <w:sz w:val="22"/>
              </w:rPr>
            </w:pPr>
            <w:r w:rsidRPr="00C42B88">
              <w:rPr>
                <w:rFonts w:ascii="Arial" w:hAnsi="Arial" w:cs="Arial"/>
                <w:b/>
                <w:bCs/>
                <w:sz w:val="22"/>
              </w:rPr>
              <w:t>Nom des monnaies</w:t>
            </w:r>
          </w:p>
        </w:tc>
        <w:tc>
          <w:tcPr>
            <w:tcW w:w="4418" w:type="dxa"/>
            <w:tcBorders>
              <w:top w:val="single" w:sz="6" w:space="0" w:color="auto"/>
              <w:left w:val="nil"/>
              <w:bottom w:val="single" w:sz="6" w:space="0" w:color="auto"/>
            </w:tcBorders>
          </w:tcPr>
          <w:p w14:paraId="2D3E02F2" w14:textId="77777777" w:rsidR="000A450A" w:rsidRPr="00C42B88" w:rsidRDefault="000A450A" w:rsidP="00BE4B6F">
            <w:pPr>
              <w:spacing w:before="60" w:after="60"/>
              <w:jc w:val="center"/>
              <w:rPr>
                <w:rFonts w:ascii="Arial" w:hAnsi="Arial" w:cs="Arial"/>
                <w:b/>
                <w:bCs/>
                <w:sz w:val="22"/>
              </w:rPr>
            </w:pPr>
            <w:r w:rsidRPr="00C42B88">
              <w:rPr>
                <w:rFonts w:ascii="Arial" w:hAnsi="Arial" w:cs="Arial"/>
                <w:b/>
                <w:bCs/>
                <w:sz w:val="22"/>
              </w:rPr>
              <w:t>Montants de l’offre</w:t>
            </w:r>
          </w:p>
        </w:tc>
      </w:tr>
      <w:tr w:rsidR="000A450A" w:rsidRPr="00C42B88" w14:paraId="26FDAEF1" w14:textId="77777777" w:rsidTr="00176058">
        <w:tc>
          <w:tcPr>
            <w:tcW w:w="4938" w:type="dxa"/>
            <w:tcBorders>
              <w:top w:val="nil"/>
              <w:right w:val="single" w:sz="6" w:space="0" w:color="auto"/>
            </w:tcBorders>
          </w:tcPr>
          <w:p w14:paraId="0D4B88E6" w14:textId="77777777" w:rsidR="000A450A" w:rsidRPr="00C42B88" w:rsidRDefault="000A450A" w:rsidP="00BE4B6F">
            <w:pPr>
              <w:spacing w:before="60" w:after="60"/>
              <w:rPr>
                <w:rFonts w:ascii="Arial" w:hAnsi="Arial" w:cs="Arial"/>
                <w:sz w:val="22"/>
              </w:rPr>
            </w:pPr>
            <w:r w:rsidRPr="00C42B88">
              <w:rPr>
                <w:rFonts w:ascii="Arial" w:hAnsi="Arial" w:cs="Arial"/>
                <w:sz w:val="22"/>
              </w:rPr>
              <w:t>Monnaie nationale spécifiée dans les DPAO</w:t>
            </w:r>
          </w:p>
        </w:tc>
        <w:tc>
          <w:tcPr>
            <w:tcW w:w="4418" w:type="dxa"/>
            <w:tcBorders>
              <w:top w:val="nil"/>
              <w:left w:val="nil"/>
            </w:tcBorders>
          </w:tcPr>
          <w:p w14:paraId="25CF9116" w14:textId="77777777" w:rsidR="000A450A" w:rsidRPr="00C42B88" w:rsidRDefault="000A450A" w:rsidP="00BE4B6F">
            <w:pPr>
              <w:tabs>
                <w:tab w:val="decimal" w:pos="2490"/>
              </w:tabs>
              <w:spacing w:before="60" w:after="60"/>
              <w:rPr>
                <w:rFonts w:ascii="Arial" w:hAnsi="Arial" w:cs="Arial"/>
                <w:sz w:val="22"/>
              </w:rPr>
            </w:pPr>
          </w:p>
        </w:tc>
      </w:tr>
      <w:tr w:rsidR="000A450A" w:rsidRPr="00C42B88" w14:paraId="7B9DB0C8" w14:textId="77777777" w:rsidTr="00176058">
        <w:tc>
          <w:tcPr>
            <w:tcW w:w="4938" w:type="dxa"/>
            <w:tcBorders>
              <w:right w:val="single" w:sz="6" w:space="0" w:color="auto"/>
            </w:tcBorders>
          </w:tcPr>
          <w:p w14:paraId="6D2D24FF" w14:textId="77777777" w:rsidR="000A450A" w:rsidRPr="00C42B88" w:rsidRDefault="000A450A" w:rsidP="00BE4B6F">
            <w:pPr>
              <w:spacing w:before="60" w:after="60"/>
              <w:rPr>
                <w:rFonts w:ascii="Arial" w:hAnsi="Arial" w:cs="Arial"/>
                <w:sz w:val="22"/>
              </w:rPr>
            </w:pPr>
            <w:r w:rsidRPr="00C42B88">
              <w:rPr>
                <w:rFonts w:ascii="Arial" w:hAnsi="Arial" w:cs="Arial"/>
                <w:sz w:val="22"/>
              </w:rPr>
              <w:t>Autre monnaie 1</w:t>
            </w:r>
          </w:p>
        </w:tc>
        <w:tc>
          <w:tcPr>
            <w:tcW w:w="4418" w:type="dxa"/>
            <w:tcBorders>
              <w:left w:val="nil"/>
            </w:tcBorders>
          </w:tcPr>
          <w:p w14:paraId="77F1357B" w14:textId="77777777" w:rsidR="000A450A" w:rsidRPr="00C42B88" w:rsidRDefault="000A450A" w:rsidP="00BE4B6F">
            <w:pPr>
              <w:tabs>
                <w:tab w:val="decimal" w:pos="2490"/>
              </w:tabs>
              <w:spacing w:before="60" w:after="60"/>
              <w:rPr>
                <w:rFonts w:ascii="Arial" w:hAnsi="Arial" w:cs="Arial"/>
                <w:sz w:val="22"/>
              </w:rPr>
            </w:pPr>
          </w:p>
        </w:tc>
      </w:tr>
      <w:tr w:rsidR="000A450A" w:rsidRPr="00C42B88" w14:paraId="23A10F4E" w14:textId="77777777" w:rsidTr="00176058">
        <w:tc>
          <w:tcPr>
            <w:tcW w:w="4938" w:type="dxa"/>
            <w:tcBorders>
              <w:right w:val="single" w:sz="6" w:space="0" w:color="auto"/>
            </w:tcBorders>
          </w:tcPr>
          <w:p w14:paraId="6B93E7A8" w14:textId="77777777" w:rsidR="000A450A" w:rsidRPr="00C42B88" w:rsidRDefault="000A450A" w:rsidP="00BE4B6F">
            <w:pPr>
              <w:spacing w:before="60" w:after="60"/>
              <w:rPr>
                <w:rFonts w:ascii="Arial" w:hAnsi="Arial" w:cs="Arial"/>
                <w:sz w:val="22"/>
              </w:rPr>
            </w:pPr>
            <w:r w:rsidRPr="00C42B88">
              <w:rPr>
                <w:rFonts w:ascii="Arial" w:hAnsi="Arial" w:cs="Arial"/>
                <w:sz w:val="22"/>
              </w:rPr>
              <w:t>Autre monnaie 2</w:t>
            </w:r>
          </w:p>
        </w:tc>
        <w:tc>
          <w:tcPr>
            <w:tcW w:w="4418" w:type="dxa"/>
            <w:tcBorders>
              <w:left w:val="nil"/>
            </w:tcBorders>
          </w:tcPr>
          <w:p w14:paraId="242B13BD" w14:textId="77777777" w:rsidR="000A450A" w:rsidRPr="00C42B88" w:rsidRDefault="000A450A" w:rsidP="00BE4B6F">
            <w:pPr>
              <w:tabs>
                <w:tab w:val="decimal" w:pos="2490"/>
              </w:tabs>
              <w:spacing w:before="60" w:after="60"/>
              <w:rPr>
                <w:rFonts w:ascii="Arial" w:hAnsi="Arial" w:cs="Arial"/>
                <w:sz w:val="22"/>
              </w:rPr>
            </w:pPr>
          </w:p>
        </w:tc>
      </w:tr>
      <w:tr w:rsidR="000A450A" w:rsidRPr="00C42B88" w14:paraId="395D11D2" w14:textId="77777777" w:rsidTr="00176058">
        <w:tc>
          <w:tcPr>
            <w:tcW w:w="4938" w:type="dxa"/>
            <w:tcBorders>
              <w:right w:val="single" w:sz="6" w:space="0" w:color="auto"/>
            </w:tcBorders>
          </w:tcPr>
          <w:p w14:paraId="74D4EE69" w14:textId="77777777" w:rsidR="000A450A" w:rsidRPr="00C42B88" w:rsidRDefault="000A450A" w:rsidP="00BE4B6F">
            <w:pPr>
              <w:spacing w:before="60" w:after="60"/>
              <w:rPr>
                <w:rFonts w:ascii="Arial" w:hAnsi="Arial" w:cs="Arial"/>
                <w:sz w:val="22"/>
              </w:rPr>
            </w:pPr>
            <w:r w:rsidRPr="00C42B88">
              <w:rPr>
                <w:rFonts w:ascii="Arial" w:hAnsi="Arial" w:cs="Arial"/>
                <w:sz w:val="22"/>
              </w:rPr>
              <w:t>Autre monnaie 3</w:t>
            </w:r>
          </w:p>
        </w:tc>
        <w:tc>
          <w:tcPr>
            <w:tcW w:w="4418" w:type="dxa"/>
            <w:tcBorders>
              <w:left w:val="nil"/>
            </w:tcBorders>
          </w:tcPr>
          <w:p w14:paraId="27CB3280" w14:textId="77777777" w:rsidR="000A450A" w:rsidRPr="00C42B88" w:rsidRDefault="000A450A" w:rsidP="00BE4B6F">
            <w:pPr>
              <w:tabs>
                <w:tab w:val="decimal" w:pos="2490"/>
              </w:tabs>
              <w:spacing w:before="60" w:after="60"/>
              <w:rPr>
                <w:rFonts w:ascii="Arial" w:hAnsi="Arial" w:cs="Arial"/>
                <w:sz w:val="22"/>
              </w:rPr>
            </w:pPr>
          </w:p>
        </w:tc>
      </w:tr>
      <w:tr w:rsidR="000A450A" w:rsidRPr="00C42B88" w14:paraId="3EA8374D" w14:textId="77777777" w:rsidTr="00176058">
        <w:tc>
          <w:tcPr>
            <w:tcW w:w="4938" w:type="dxa"/>
            <w:tcBorders>
              <w:right w:val="single" w:sz="6" w:space="0" w:color="auto"/>
            </w:tcBorders>
          </w:tcPr>
          <w:p w14:paraId="42817D68" w14:textId="77777777" w:rsidR="000A450A" w:rsidRPr="00C42B88" w:rsidRDefault="000A450A" w:rsidP="00BE4B6F">
            <w:pPr>
              <w:spacing w:before="60" w:after="60"/>
              <w:rPr>
                <w:rFonts w:ascii="Arial" w:hAnsi="Arial" w:cs="Arial"/>
                <w:sz w:val="22"/>
              </w:rPr>
            </w:pPr>
            <w:r w:rsidRPr="00C42B88">
              <w:rPr>
                <w:rFonts w:ascii="Arial" w:hAnsi="Arial" w:cs="Arial"/>
                <w:sz w:val="22"/>
              </w:rPr>
              <w:t xml:space="preserve">Sommes à valoir exprimées en monnaie nationale </w:t>
            </w:r>
            <w:r w:rsidRPr="00C42B88">
              <w:rPr>
                <w:rStyle w:val="Appelnotedebasdep"/>
                <w:rFonts w:ascii="Arial" w:hAnsi="Arial" w:cs="Arial"/>
                <w:sz w:val="22"/>
              </w:rPr>
              <w:footnoteReference w:id="16"/>
            </w:r>
          </w:p>
        </w:tc>
        <w:tc>
          <w:tcPr>
            <w:tcW w:w="4418" w:type="dxa"/>
            <w:tcBorders>
              <w:left w:val="nil"/>
            </w:tcBorders>
          </w:tcPr>
          <w:p w14:paraId="7CB4C9A2" w14:textId="77777777" w:rsidR="000A450A" w:rsidRPr="00C42B88" w:rsidRDefault="000A450A" w:rsidP="00BE4B6F">
            <w:pPr>
              <w:tabs>
                <w:tab w:val="decimal" w:pos="2490"/>
              </w:tabs>
              <w:spacing w:before="60" w:after="60"/>
              <w:rPr>
                <w:rFonts w:ascii="Arial" w:hAnsi="Arial" w:cs="Arial"/>
                <w:sz w:val="22"/>
              </w:rPr>
            </w:pPr>
          </w:p>
        </w:tc>
      </w:tr>
    </w:tbl>
    <w:p w14:paraId="565E4ABB" w14:textId="77777777" w:rsidR="000A450A" w:rsidRPr="00C42B88" w:rsidRDefault="000A450A" w:rsidP="003651A5">
      <w:pPr>
        <w:tabs>
          <w:tab w:val="left" w:pos="360"/>
        </w:tabs>
        <w:ind w:left="360" w:hanging="360"/>
        <w:jc w:val="right"/>
        <w:rPr>
          <w:rFonts w:ascii="Arial" w:hAnsi="Arial" w:cs="Arial"/>
          <w:sz w:val="22"/>
        </w:rPr>
      </w:pPr>
    </w:p>
    <w:p w14:paraId="7A65C5E4" w14:textId="77777777" w:rsidR="00294BAD" w:rsidRPr="00C42B88" w:rsidRDefault="000A450A" w:rsidP="00294BAD">
      <w:pPr>
        <w:tabs>
          <w:tab w:val="left" w:pos="360"/>
        </w:tabs>
        <w:ind w:left="360" w:hanging="360"/>
        <w:rPr>
          <w:rFonts w:ascii="Arial" w:hAnsi="Arial" w:cs="Arial"/>
          <w:sz w:val="22"/>
        </w:rPr>
      </w:pPr>
      <w:r w:rsidRPr="00C42B88">
        <w:rPr>
          <w:rFonts w:ascii="Arial" w:hAnsi="Arial" w:cs="Arial"/>
          <w:sz w:val="22"/>
        </w:rPr>
        <w:t>Signature du Soumissionnaire</w:t>
      </w:r>
    </w:p>
    <w:p w14:paraId="57396A40" w14:textId="77777777" w:rsidR="008D3FD0" w:rsidRPr="00C42B88" w:rsidRDefault="008D3FD0">
      <w:pPr>
        <w:tabs>
          <w:tab w:val="left" w:pos="360"/>
        </w:tabs>
        <w:ind w:left="360" w:hanging="360"/>
        <w:jc w:val="right"/>
        <w:rPr>
          <w:rFonts w:ascii="Arial" w:hAnsi="Arial" w:cs="Arial"/>
        </w:rPr>
      </w:pPr>
    </w:p>
    <w:p w14:paraId="2D65B37D" w14:textId="77777777" w:rsidR="000A450A" w:rsidRPr="00C42B88" w:rsidRDefault="000A450A" w:rsidP="008D3FD0">
      <w:pPr>
        <w:tabs>
          <w:tab w:val="left" w:pos="360"/>
        </w:tabs>
        <w:ind w:left="360" w:hanging="360"/>
        <w:jc w:val="left"/>
        <w:rPr>
          <w:rFonts w:ascii="Arial" w:hAnsi="Arial" w:cs="Arial"/>
          <w:sz w:val="22"/>
        </w:rPr>
      </w:pPr>
      <w:r w:rsidRPr="00C42B88">
        <w:rPr>
          <w:rFonts w:ascii="Arial" w:hAnsi="Arial" w:cs="Arial"/>
        </w:rPr>
        <w:br w:type="page"/>
      </w:r>
    </w:p>
    <w:p w14:paraId="31A39F66" w14:textId="2F5D77E5" w:rsidR="000A450A" w:rsidRPr="00C42B88" w:rsidRDefault="000A450A" w:rsidP="00176058">
      <w:pPr>
        <w:pStyle w:val="Sec4head2"/>
        <w:rPr>
          <w:rFonts w:ascii="Arial" w:hAnsi="Arial" w:cs="Arial"/>
        </w:rPr>
      </w:pPr>
      <w:bookmarkStart w:id="386" w:name="_Toc327863858"/>
      <w:bookmarkStart w:id="387" w:name="_Toc479200519"/>
      <w:bookmarkStart w:id="388" w:name="_Toc489011963"/>
      <w:r w:rsidRPr="00C42B88">
        <w:rPr>
          <w:rFonts w:ascii="Arial" w:hAnsi="Arial" w:cs="Arial"/>
        </w:rPr>
        <w:lastRenderedPageBreak/>
        <w:t xml:space="preserve">Annexe 2 à </w:t>
      </w:r>
      <w:r w:rsidR="000E16B0" w:rsidRPr="00C42B88">
        <w:rPr>
          <w:rFonts w:ascii="Arial" w:hAnsi="Arial" w:cs="Arial"/>
        </w:rPr>
        <w:t>l’Offre</w:t>
      </w:r>
      <w:r w:rsidRPr="00C42B88">
        <w:rPr>
          <w:rFonts w:ascii="Arial" w:hAnsi="Arial" w:cs="Arial"/>
        </w:rPr>
        <w:t xml:space="preserve"> – Données relatives à la révision des prix</w:t>
      </w:r>
      <w:bookmarkEnd w:id="386"/>
      <w:bookmarkEnd w:id="387"/>
      <w:bookmarkEnd w:id="388"/>
    </w:p>
    <w:p w14:paraId="6D26CF7D" w14:textId="77777777" w:rsidR="000A450A" w:rsidRPr="00C42B88" w:rsidRDefault="000A450A" w:rsidP="00EC1F9B">
      <w:pPr>
        <w:jc w:val="center"/>
        <w:rPr>
          <w:rFonts w:ascii="Arial" w:hAnsi="Arial" w:cs="Arial"/>
          <w:sz w:val="20"/>
        </w:rPr>
      </w:pPr>
      <w:r w:rsidRPr="00C42B88">
        <w:rPr>
          <w:rFonts w:ascii="Arial" w:hAnsi="Arial" w:cs="Arial"/>
        </w:rPr>
        <w:t>(Article 10.4 du CCAG)</w:t>
      </w:r>
    </w:p>
    <w:p w14:paraId="3B20005E" w14:textId="58F4CE96" w:rsidR="000A450A" w:rsidRPr="00C42B88" w:rsidRDefault="000A450A" w:rsidP="00176058">
      <w:pPr>
        <w:spacing w:before="360" w:after="120"/>
        <w:rPr>
          <w:rFonts w:ascii="Arial" w:hAnsi="Arial" w:cs="Arial"/>
          <w:b/>
        </w:rPr>
      </w:pPr>
      <w:r w:rsidRPr="00C42B88">
        <w:rPr>
          <w:rFonts w:ascii="Arial" w:hAnsi="Arial" w:cs="Arial"/>
          <w:b/>
        </w:rPr>
        <w:t>Tableau A</w:t>
      </w:r>
      <w:r w:rsidR="005B69F3" w:rsidRPr="00C42B88">
        <w:rPr>
          <w:rFonts w:ascii="Arial" w:hAnsi="Arial" w:cs="Arial"/>
          <w:b/>
        </w:rPr>
        <w:t> :</w:t>
      </w:r>
      <w:r w:rsidRPr="00C42B88">
        <w:rPr>
          <w:rFonts w:ascii="Arial" w:hAnsi="Arial" w:cs="Arial"/>
          <w:b/>
        </w:rPr>
        <w:t xml:space="preserve"> Monnaie nationale</w:t>
      </w:r>
    </w:p>
    <w:tbl>
      <w:tblPr>
        <w:tblW w:w="9365" w:type="dxa"/>
        <w:tblInd w:w="-8"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341"/>
        <w:gridCol w:w="2341"/>
        <w:gridCol w:w="2341"/>
        <w:gridCol w:w="2342"/>
      </w:tblGrid>
      <w:tr w:rsidR="000A450A" w:rsidRPr="00C42B88" w14:paraId="26862A9E" w14:textId="77777777" w:rsidTr="00176058">
        <w:tc>
          <w:tcPr>
            <w:tcW w:w="2341" w:type="dxa"/>
            <w:tcBorders>
              <w:top w:val="single" w:sz="6" w:space="0" w:color="auto"/>
              <w:bottom w:val="single" w:sz="6" w:space="0" w:color="auto"/>
              <w:right w:val="nil"/>
            </w:tcBorders>
          </w:tcPr>
          <w:p w14:paraId="7D53C893" w14:textId="77777777" w:rsidR="000A450A" w:rsidRPr="00C42B88" w:rsidRDefault="000A450A" w:rsidP="00BE4B6F">
            <w:pPr>
              <w:spacing w:before="60" w:after="60"/>
              <w:ind w:left="0" w:firstLine="0"/>
              <w:jc w:val="center"/>
              <w:rPr>
                <w:rFonts w:ascii="Arial" w:hAnsi="Arial" w:cs="Arial"/>
                <w:b/>
                <w:bCs/>
              </w:rPr>
            </w:pPr>
            <w:r w:rsidRPr="00C42B88">
              <w:rPr>
                <w:rFonts w:ascii="Arial" w:hAnsi="Arial" w:cs="Arial"/>
                <w:b/>
                <w:bCs/>
              </w:rPr>
              <w:t xml:space="preserve">Code de l’indice </w:t>
            </w:r>
          </w:p>
        </w:tc>
        <w:tc>
          <w:tcPr>
            <w:tcW w:w="2341" w:type="dxa"/>
            <w:tcBorders>
              <w:top w:val="single" w:sz="6" w:space="0" w:color="auto"/>
              <w:left w:val="single" w:sz="6" w:space="0" w:color="auto"/>
              <w:bottom w:val="single" w:sz="6" w:space="0" w:color="auto"/>
              <w:right w:val="single" w:sz="6" w:space="0" w:color="auto"/>
            </w:tcBorders>
          </w:tcPr>
          <w:p w14:paraId="20ED9ACA" w14:textId="5F092058" w:rsidR="000A450A" w:rsidRPr="00C42B88" w:rsidRDefault="000A450A" w:rsidP="00BE4B6F">
            <w:pPr>
              <w:spacing w:before="60" w:after="60"/>
              <w:ind w:left="0" w:firstLine="0"/>
              <w:jc w:val="center"/>
              <w:rPr>
                <w:rFonts w:ascii="Arial" w:hAnsi="Arial" w:cs="Arial"/>
                <w:b/>
                <w:bCs/>
              </w:rPr>
            </w:pPr>
            <w:r w:rsidRPr="00C42B88">
              <w:rPr>
                <w:rFonts w:ascii="Arial" w:hAnsi="Arial" w:cs="Arial"/>
                <w:b/>
                <w:bCs/>
              </w:rPr>
              <w:t>Description/</w:t>
            </w:r>
            <w:r w:rsidR="008D3FD0" w:rsidRPr="00C42B88">
              <w:rPr>
                <w:rFonts w:ascii="Arial" w:hAnsi="Arial" w:cs="Arial"/>
                <w:b/>
                <w:bCs/>
              </w:rPr>
              <w:t xml:space="preserve"> </w:t>
            </w:r>
            <w:r w:rsidRPr="00C42B88">
              <w:rPr>
                <w:rFonts w:ascii="Arial" w:hAnsi="Arial" w:cs="Arial"/>
                <w:b/>
                <w:bCs/>
              </w:rPr>
              <w:t xml:space="preserve">identification </w:t>
            </w:r>
          </w:p>
        </w:tc>
        <w:tc>
          <w:tcPr>
            <w:tcW w:w="2341" w:type="dxa"/>
            <w:tcBorders>
              <w:top w:val="single" w:sz="6" w:space="0" w:color="auto"/>
              <w:left w:val="single" w:sz="6" w:space="0" w:color="auto"/>
              <w:bottom w:val="single" w:sz="6" w:space="0" w:color="auto"/>
              <w:right w:val="single" w:sz="6" w:space="0" w:color="auto"/>
            </w:tcBorders>
          </w:tcPr>
          <w:p w14:paraId="5657EE14" w14:textId="77777777" w:rsidR="000A450A" w:rsidRPr="00C42B88" w:rsidRDefault="000A450A" w:rsidP="00BE4B6F">
            <w:pPr>
              <w:spacing w:before="60" w:after="60"/>
              <w:ind w:left="0" w:firstLine="0"/>
              <w:jc w:val="center"/>
              <w:rPr>
                <w:rFonts w:ascii="Arial" w:hAnsi="Arial" w:cs="Arial"/>
                <w:b/>
                <w:bCs/>
              </w:rPr>
            </w:pPr>
            <w:r w:rsidRPr="00C42B88">
              <w:rPr>
                <w:rFonts w:ascii="Arial" w:hAnsi="Arial" w:cs="Arial"/>
                <w:b/>
                <w:bCs/>
              </w:rPr>
              <w:t>Publication d’origine de l’indice</w:t>
            </w:r>
          </w:p>
        </w:tc>
        <w:tc>
          <w:tcPr>
            <w:tcW w:w="2342" w:type="dxa"/>
            <w:tcBorders>
              <w:top w:val="single" w:sz="6" w:space="0" w:color="auto"/>
              <w:left w:val="nil"/>
              <w:bottom w:val="single" w:sz="6" w:space="0" w:color="auto"/>
            </w:tcBorders>
          </w:tcPr>
          <w:p w14:paraId="153828E9" w14:textId="1957D92E" w:rsidR="000A450A" w:rsidRPr="00C42B88" w:rsidRDefault="000A450A" w:rsidP="00176058">
            <w:pPr>
              <w:spacing w:before="60" w:after="60"/>
              <w:ind w:left="0" w:firstLine="0"/>
              <w:jc w:val="center"/>
              <w:rPr>
                <w:rFonts w:ascii="Arial" w:hAnsi="Arial" w:cs="Arial"/>
                <w:b/>
                <w:bCs/>
              </w:rPr>
            </w:pPr>
            <w:r w:rsidRPr="00C42B88">
              <w:rPr>
                <w:rFonts w:ascii="Arial" w:hAnsi="Arial" w:cs="Arial"/>
                <w:b/>
                <w:bCs/>
              </w:rPr>
              <w:t>Valeur de base au</w:t>
            </w:r>
            <w:r w:rsidR="00176058" w:rsidRPr="00C42B88">
              <w:rPr>
                <w:rFonts w:ascii="Arial" w:hAnsi="Arial" w:cs="Arial"/>
                <w:b/>
                <w:bCs/>
              </w:rPr>
              <w:br/>
            </w:r>
            <w:r w:rsidRPr="00C42B88">
              <w:rPr>
                <w:rFonts w:ascii="Arial" w:hAnsi="Arial" w:cs="Arial"/>
                <w:b/>
                <w:bCs/>
                <w:i/>
                <w:sz w:val="22"/>
                <w:szCs w:val="22"/>
              </w:rPr>
              <w:t>[mois]</w:t>
            </w:r>
            <w:r w:rsidRPr="00C42B88">
              <w:rPr>
                <w:rStyle w:val="Appelnotedebasdep"/>
                <w:rFonts w:ascii="Arial" w:hAnsi="Arial" w:cs="Arial"/>
                <w:b/>
                <w:bCs/>
                <w:sz w:val="22"/>
                <w:szCs w:val="22"/>
              </w:rPr>
              <w:t xml:space="preserve"> </w:t>
            </w:r>
            <w:r w:rsidRPr="00C42B88">
              <w:rPr>
                <w:rStyle w:val="Appelnotedebasdep"/>
                <w:rFonts w:ascii="Arial" w:hAnsi="Arial" w:cs="Arial"/>
                <w:b/>
                <w:bCs/>
                <w:sz w:val="22"/>
                <w:szCs w:val="22"/>
              </w:rPr>
              <w:footnoteReference w:id="17"/>
            </w:r>
          </w:p>
        </w:tc>
      </w:tr>
      <w:tr w:rsidR="000A450A" w:rsidRPr="00C42B88" w14:paraId="4B95B217" w14:textId="77777777" w:rsidTr="00176058">
        <w:tc>
          <w:tcPr>
            <w:tcW w:w="2341" w:type="dxa"/>
            <w:tcBorders>
              <w:right w:val="nil"/>
            </w:tcBorders>
          </w:tcPr>
          <w:p w14:paraId="041DBD2E" w14:textId="77777777" w:rsidR="000A450A" w:rsidRPr="00C42B88" w:rsidRDefault="000A450A" w:rsidP="00BE4B6F">
            <w:pPr>
              <w:spacing w:before="60" w:after="60"/>
              <w:rPr>
                <w:rFonts w:ascii="Arial" w:hAnsi="Arial" w:cs="Arial"/>
              </w:rPr>
            </w:pPr>
            <w:r w:rsidRPr="00C42B88">
              <w:rPr>
                <w:rFonts w:ascii="Arial" w:hAnsi="Arial" w:cs="Arial"/>
              </w:rPr>
              <w:t>(T)</w:t>
            </w:r>
          </w:p>
        </w:tc>
        <w:tc>
          <w:tcPr>
            <w:tcW w:w="2341" w:type="dxa"/>
            <w:tcBorders>
              <w:left w:val="single" w:sz="6" w:space="0" w:color="auto"/>
              <w:right w:val="single" w:sz="6" w:space="0" w:color="auto"/>
            </w:tcBorders>
          </w:tcPr>
          <w:p w14:paraId="03EF2FA8" w14:textId="77777777" w:rsidR="000A450A" w:rsidRPr="00C42B88" w:rsidRDefault="000A450A" w:rsidP="00BE4B6F">
            <w:pPr>
              <w:spacing w:before="60" w:after="60"/>
              <w:rPr>
                <w:rFonts w:ascii="Arial" w:hAnsi="Arial" w:cs="Arial"/>
              </w:rPr>
            </w:pPr>
          </w:p>
        </w:tc>
        <w:tc>
          <w:tcPr>
            <w:tcW w:w="2341" w:type="dxa"/>
            <w:tcBorders>
              <w:left w:val="single" w:sz="6" w:space="0" w:color="auto"/>
              <w:right w:val="single" w:sz="6" w:space="0" w:color="auto"/>
            </w:tcBorders>
          </w:tcPr>
          <w:p w14:paraId="0A03FE60" w14:textId="77777777" w:rsidR="000A450A" w:rsidRPr="00C42B88" w:rsidRDefault="000A450A" w:rsidP="00BE4B6F">
            <w:pPr>
              <w:spacing w:before="60" w:after="60"/>
              <w:rPr>
                <w:rFonts w:ascii="Arial" w:hAnsi="Arial" w:cs="Arial"/>
              </w:rPr>
            </w:pPr>
          </w:p>
        </w:tc>
        <w:tc>
          <w:tcPr>
            <w:tcW w:w="2342" w:type="dxa"/>
            <w:tcBorders>
              <w:left w:val="nil"/>
            </w:tcBorders>
          </w:tcPr>
          <w:p w14:paraId="56426125" w14:textId="77777777" w:rsidR="000A450A" w:rsidRPr="00C42B88" w:rsidRDefault="000A450A" w:rsidP="00BE4B6F">
            <w:pPr>
              <w:spacing w:before="60" w:after="60"/>
              <w:rPr>
                <w:rFonts w:ascii="Arial" w:hAnsi="Arial" w:cs="Arial"/>
              </w:rPr>
            </w:pPr>
          </w:p>
        </w:tc>
      </w:tr>
      <w:tr w:rsidR="000A450A" w:rsidRPr="00C42B88" w14:paraId="7B4936EB" w14:textId="77777777" w:rsidTr="00176058">
        <w:tc>
          <w:tcPr>
            <w:tcW w:w="2341" w:type="dxa"/>
            <w:tcBorders>
              <w:right w:val="nil"/>
            </w:tcBorders>
          </w:tcPr>
          <w:p w14:paraId="48DDFA8A" w14:textId="77777777" w:rsidR="000A450A" w:rsidRPr="00C42B88" w:rsidRDefault="000A450A" w:rsidP="00BE4B6F">
            <w:pPr>
              <w:spacing w:before="60" w:after="60"/>
              <w:rPr>
                <w:rFonts w:ascii="Arial" w:hAnsi="Arial" w:cs="Arial"/>
              </w:rPr>
            </w:pPr>
            <w:r w:rsidRPr="00C42B88">
              <w:rPr>
                <w:rFonts w:ascii="Arial" w:hAnsi="Arial" w:cs="Arial"/>
              </w:rPr>
              <w:t>(S)</w:t>
            </w:r>
          </w:p>
        </w:tc>
        <w:tc>
          <w:tcPr>
            <w:tcW w:w="2341" w:type="dxa"/>
            <w:tcBorders>
              <w:left w:val="single" w:sz="6" w:space="0" w:color="auto"/>
              <w:right w:val="single" w:sz="6" w:space="0" w:color="auto"/>
            </w:tcBorders>
          </w:tcPr>
          <w:p w14:paraId="06E16657" w14:textId="77777777" w:rsidR="000A450A" w:rsidRPr="00C42B88" w:rsidRDefault="000A450A" w:rsidP="00BE4B6F">
            <w:pPr>
              <w:spacing w:before="60" w:after="60"/>
              <w:rPr>
                <w:rFonts w:ascii="Arial" w:hAnsi="Arial" w:cs="Arial"/>
              </w:rPr>
            </w:pPr>
          </w:p>
        </w:tc>
        <w:tc>
          <w:tcPr>
            <w:tcW w:w="2341" w:type="dxa"/>
            <w:tcBorders>
              <w:left w:val="single" w:sz="6" w:space="0" w:color="auto"/>
              <w:right w:val="single" w:sz="6" w:space="0" w:color="auto"/>
            </w:tcBorders>
          </w:tcPr>
          <w:p w14:paraId="101FC1CB" w14:textId="77777777" w:rsidR="000A450A" w:rsidRPr="00C42B88" w:rsidRDefault="000A450A" w:rsidP="00BE4B6F">
            <w:pPr>
              <w:spacing w:before="60" w:after="60"/>
              <w:rPr>
                <w:rFonts w:ascii="Arial" w:hAnsi="Arial" w:cs="Arial"/>
              </w:rPr>
            </w:pPr>
          </w:p>
        </w:tc>
        <w:tc>
          <w:tcPr>
            <w:tcW w:w="2342" w:type="dxa"/>
            <w:tcBorders>
              <w:left w:val="nil"/>
            </w:tcBorders>
          </w:tcPr>
          <w:p w14:paraId="2D5A4657" w14:textId="77777777" w:rsidR="000A450A" w:rsidRPr="00C42B88" w:rsidRDefault="000A450A" w:rsidP="00BE4B6F">
            <w:pPr>
              <w:spacing w:before="60" w:after="60"/>
              <w:rPr>
                <w:rFonts w:ascii="Arial" w:hAnsi="Arial" w:cs="Arial"/>
              </w:rPr>
            </w:pPr>
          </w:p>
        </w:tc>
      </w:tr>
      <w:tr w:rsidR="000A450A" w:rsidRPr="00C42B88" w14:paraId="081F8EBE" w14:textId="77777777" w:rsidTr="00176058">
        <w:tc>
          <w:tcPr>
            <w:tcW w:w="2341" w:type="dxa"/>
            <w:tcBorders>
              <w:bottom w:val="single" w:sz="6" w:space="0" w:color="auto"/>
              <w:right w:val="nil"/>
            </w:tcBorders>
          </w:tcPr>
          <w:p w14:paraId="42CCC1DE" w14:textId="35F8CCF1" w:rsidR="000A450A" w:rsidRPr="00C42B88" w:rsidRDefault="000A450A" w:rsidP="00BE4B6F">
            <w:pPr>
              <w:spacing w:before="60" w:after="60"/>
              <w:rPr>
                <w:rFonts w:ascii="Arial" w:hAnsi="Arial" w:cs="Arial"/>
              </w:rPr>
            </w:pPr>
            <w:r w:rsidRPr="00C42B88">
              <w:rPr>
                <w:rFonts w:ascii="Arial" w:hAnsi="Arial" w:cs="Arial"/>
              </w:rPr>
              <w:t>(</w:t>
            </w:r>
            <w:r w:rsidR="005B69F3" w:rsidRPr="00C42B88">
              <w:rPr>
                <w:rFonts w:ascii="Arial" w:hAnsi="Arial" w:cs="Arial"/>
              </w:rPr>
              <w:t xml:space="preserve"> </w:t>
            </w:r>
            <w:r w:rsidRPr="00C42B88">
              <w:rPr>
                <w:rFonts w:ascii="Arial" w:hAnsi="Arial" w:cs="Arial"/>
              </w:rPr>
              <w:t>)</w:t>
            </w:r>
          </w:p>
        </w:tc>
        <w:tc>
          <w:tcPr>
            <w:tcW w:w="2341" w:type="dxa"/>
            <w:tcBorders>
              <w:left w:val="single" w:sz="6" w:space="0" w:color="auto"/>
              <w:bottom w:val="single" w:sz="6" w:space="0" w:color="auto"/>
              <w:right w:val="single" w:sz="6" w:space="0" w:color="auto"/>
            </w:tcBorders>
          </w:tcPr>
          <w:p w14:paraId="44363C16" w14:textId="77777777" w:rsidR="000A450A" w:rsidRPr="00C42B88" w:rsidRDefault="000A450A" w:rsidP="00BE4B6F">
            <w:pPr>
              <w:spacing w:before="60" w:after="60"/>
              <w:rPr>
                <w:rFonts w:ascii="Arial" w:hAnsi="Arial" w:cs="Arial"/>
              </w:rPr>
            </w:pPr>
          </w:p>
        </w:tc>
        <w:tc>
          <w:tcPr>
            <w:tcW w:w="2341" w:type="dxa"/>
            <w:tcBorders>
              <w:left w:val="single" w:sz="6" w:space="0" w:color="auto"/>
              <w:bottom w:val="single" w:sz="6" w:space="0" w:color="auto"/>
              <w:right w:val="single" w:sz="6" w:space="0" w:color="auto"/>
            </w:tcBorders>
          </w:tcPr>
          <w:p w14:paraId="6FABFB0B" w14:textId="77777777" w:rsidR="000A450A" w:rsidRPr="00C42B88" w:rsidRDefault="000A450A" w:rsidP="00BE4B6F">
            <w:pPr>
              <w:spacing w:before="60" w:after="60"/>
              <w:rPr>
                <w:rFonts w:ascii="Arial" w:hAnsi="Arial" w:cs="Arial"/>
              </w:rPr>
            </w:pPr>
          </w:p>
        </w:tc>
        <w:tc>
          <w:tcPr>
            <w:tcW w:w="2342" w:type="dxa"/>
            <w:tcBorders>
              <w:left w:val="nil"/>
              <w:bottom w:val="single" w:sz="6" w:space="0" w:color="auto"/>
            </w:tcBorders>
          </w:tcPr>
          <w:p w14:paraId="33CADA25" w14:textId="77777777" w:rsidR="000A450A" w:rsidRPr="00C42B88" w:rsidRDefault="000A450A" w:rsidP="00BE4B6F">
            <w:pPr>
              <w:spacing w:before="60" w:after="60"/>
              <w:rPr>
                <w:rFonts w:ascii="Arial" w:hAnsi="Arial" w:cs="Arial"/>
              </w:rPr>
            </w:pPr>
          </w:p>
        </w:tc>
      </w:tr>
    </w:tbl>
    <w:p w14:paraId="731A1753" w14:textId="7B3CF5DA" w:rsidR="000A450A" w:rsidRPr="00C42B88" w:rsidRDefault="000A450A" w:rsidP="00176058">
      <w:pPr>
        <w:spacing w:before="360" w:after="120"/>
        <w:rPr>
          <w:rFonts w:ascii="Arial" w:hAnsi="Arial" w:cs="Arial"/>
          <w:b/>
        </w:rPr>
      </w:pPr>
      <w:r w:rsidRPr="00C42B88">
        <w:rPr>
          <w:rFonts w:ascii="Arial" w:hAnsi="Arial" w:cs="Arial"/>
          <w:b/>
        </w:rPr>
        <w:t>Tableau B</w:t>
      </w:r>
      <w:r w:rsidR="005B69F3" w:rsidRPr="00C42B88">
        <w:rPr>
          <w:rFonts w:ascii="Arial" w:hAnsi="Arial" w:cs="Arial"/>
          <w:b/>
        </w:rPr>
        <w:t> :</w:t>
      </w:r>
      <w:r w:rsidRPr="00C42B88">
        <w:rPr>
          <w:rFonts w:ascii="Arial" w:hAnsi="Arial" w:cs="Arial"/>
          <w:b/>
        </w:rPr>
        <w:t xml:space="preserve"> Monnaie étrangère</w:t>
      </w:r>
    </w:p>
    <w:p w14:paraId="033BCD28" w14:textId="77777777" w:rsidR="000A450A" w:rsidRPr="00C42B88" w:rsidRDefault="000A450A" w:rsidP="00176058">
      <w:pPr>
        <w:ind w:left="0" w:firstLine="0"/>
        <w:rPr>
          <w:rFonts w:ascii="Arial" w:hAnsi="Arial" w:cs="Arial"/>
        </w:rPr>
      </w:pPr>
      <w:r w:rsidRPr="00C42B88">
        <w:rPr>
          <w:rFonts w:ascii="Arial" w:hAnsi="Arial" w:cs="Arial"/>
        </w:rPr>
        <w:t>Le Soumissionnaire complétera, le cas échéant, un tableau semblable à celui qui suit pour chaque monnaie étrangère de paiement.</w:t>
      </w:r>
    </w:p>
    <w:tbl>
      <w:tblPr>
        <w:tblW w:w="9356" w:type="dxa"/>
        <w:tblInd w:w="-8"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2339"/>
        <w:gridCol w:w="2339"/>
        <w:gridCol w:w="2339"/>
        <w:gridCol w:w="2339"/>
      </w:tblGrid>
      <w:tr w:rsidR="000A450A" w:rsidRPr="00C42B88" w14:paraId="77A83D00" w14:textId="77777777" w:rsidTr="00176058">
        <w:tc>
          <w:tcPr>
            <w:tcW w:w="2339" w:type="dxa"/>
            <w:tcBorders>
              <w:top w:val="single" w:sz="6" w:space="0" w:color="auto"/>
              <w:bottom w:val="single" w:sz="6" w:space="0" w:color="auto"/>
              <w:right w:val="nil"/>
            </w:tcBorders>
          </w:tcPr>
          <w:p w14:paraId="5BDB4E87" w14:textId="77777777" w:rsidR="000A450A" w:rsidRPr="00C42B88" w:rsidRDefault="000A450A" w:rsidP="00BE4B6F">
            <w:pPr>
              <w:spacing w:before="60" w:after="60"/>
              <w:ind w:left="0" w:firstLine="0"/>
              <w:jc w:val="center"/>
              <w:rPr>
                <w:rFonts w:ascii="Arial" w:hAnsi="Arial" w:cs="Arial"/>
                <w:b/>
                <w:bCs/>
              </w:rPr>
            </w:pPr>
            <w:r w:rsidRPr="00C42B88">
              <w:rPr>
                <w:rFonts w:ascii="Arial" w:hAnsi="Arial" w:cs="Arial"/>
                <w:b/>
                <w:bCs/>
              </w:rPr>
              <w:t xml:space="preserve">Code de l’indice </w:t>
            </w:r>
          </w:p>
        </w:tc>
        <w:tc>
          <w:tcPr>
            <w:tcW w:w="2339" w:type="dxa"/>
            <w:tcBorders>
              <w:top w:val="single" w:sz="6" w:space="0" w:color="auto"/>
              <w:left w:val="single" w:sz="6" w:space="0" w:color="auto"/>
              <w:bottom w:val="single" w:sz="6" w:space="0" w:color="auto"/>
              <w:right w:val="single" w:sz="6" w:space="0" w:color="auto"/>
            </w:tcBorders>
          </w:tcPr>
          <w:p w14:paraId="1A4A2242" w14:textId="589E576E" w:rsidR="000A450A" w:rsidRPr="00C42B88" w:rsidRDefault="000A450A" w:rsidP="00176058">
            <w:pPr>
              <w:spacing w:before="60" w:after="60"/>
              <w:ind w:left="0" w:firstLine="0"/>
              <w:jc w:val="center"/>
              <w:rPr>
                <w:rFonts w:ascii="Arial" w:hAnsi="Arial" w:cs="Arial"/>
                <w:b/>
                <w:bCs/>
              </w:rPr>
            </w:pPr>
            <w:r w:rsidRPr="00C42B88">
              <w:rPr>
                <w:rFonts w:ascii="Arial" w:hAnsi="Arial" w:cs="Arial"/>
                <w:b/>
                <w:bCs/>
              </w:rPr>
              <w:t>Description/</w:t>
            </w:r>
            <w:r w:rsidR="00176058" w:rsidRPr="00C42B88">
              <w:rPr>
                <w:rFonts w:ascii="Arial" w:hAnsi="Arial" w:cs="Arial"/>
                <w:b/>
                <w:bCs/>
              </w:rPr>
              <w:br/>
            </w:r>
            <w:r w:rsidRPr="00C42B88">
              <w:rPr>
                <w:rFonts w:ascii="Arial" w:hAnsi="Arial" w:cs="Arial"/>
                <w:b/>
                <w:bCs/>
              </w:rPr>
              <w:t xml:space="preserve">identification </w:t>
            </w:r>
          </w:p>
        </w:tc>
        <w:tc>
          <w:tcPr>
            <w:tcW w:w="2339" w:type="dxa"/>
            <w:tcBorders>
              <w:top w:val="single" w:sz="6" w:space="0" w:color="auto"/>
              <w:left w:val="single" w:sz="6" w:space="0" w:color="auto"/>
              <w:bottom w:val="single" w:sz="6" w:space="0" w:color="auto"/>
              <w:right w:val="single" w:sz="6" w:space="0" w:color="auto"/>
            </w:tcBorders>
          </w:tcPr>
          <w:p w14:paraId="2910F533" w14:textId="77777777" w:rsidR="000A450A" w:rsidRPr="00C42B88" w:rsidRDefault="000A450A" w:rsidP="00BE4B6F">
            <w:pPr>
              <w:spacing w:before="60" w:after="60"/>
              <w:ind w:left="0" w:firstLine="0"/>
              <w:jc w:val="center"/>
              <w:rPr>
                <w:rFonts w:ascii="Arial" w:hAnsi="Arial" w:cs="Arial"/>
                <w:b/>
                <w:bCs/>
              </w:rPr>
            </w:pPr>
            <w:r w:rsidRPr="00C42B88">
              <w:rPr>
                <w:rFonts w:ascii="Arial" w:hAnsi="Arial" w:cs="Arial"/>
                <w:b/>
                <w:bCs/>
              </w:rPr>
              <w:t>Publication d’origine de l’indice</w:t>
            </w:r>
          </w:p>
        </w:tc>
        <w:tc>
          <w:tcPr>
            <w:tcW w:w="2339" w:type="dxa"/>
            <w:tcBorders>
              <w:top w:val="single" w:sz="6" w:space="0" w:color="auto"/>
              <w:left w:val="nil"/>
              <w:bottom w:val="single" w:sz="6" w:space="0" w:color="auto"/>
            </w:tcBorders>
          </w:tcPr>
          <w:p w14:paraId="09B1737D" w14:textId="664F59EB" w:rsidR="000A450A" w:rsidRPr="00C42B88" w:rsidRDefault="000A450A" w:rsidP="00176058">
            <w:pPr>
              <w:spacing w:before="60" w:after="60"/>
              <w:ind w:left="0" w:firstLine="0"/>
              <w:jc w:val="center"/>
              <w:rPr>
                <w:rFonts w:ascii="Arial" w:hAnsi="Arial" w:cs="Arial"/>
                <w:b/>
                <w:bCs/>
              </w:rPr>
            </w:pPr>
            <w:r w:rsidRPr="00C42B88">
              <w:rPr>
                <w:rFonts w:ascii="Arial" w:hAnsi="Arial" w:cs="Arial"/>
                <w:b/>
                <w:bCs/>
              </w:rPr>
              <w:t>Valeur de base au</w:t>
            </w:r>
            <w:r w:rsidR="00176058" w:rsidRPr="00C42B88">
              <w:rPr>
                <w:rFonts w:ascii="Arial" w:hAnsi="Arial" w:cs="Arial"/>
                <w:b/>
                <w:bCs/>
              </w:rPr>
              <w:br/>
            </w:r>
            <w:r w:rsidRPr="00C42B88">
              <w:rPr>
                <w:rFonts w:ascii="Arial" w:hAnsi="Arial" w:cs="Arial"/>
                <w:b/>
                <w:bCs/>
                <w:i/>
                <w:sz w:val="22"/>
                <w:szCs w:val="22"/>
              </w:rPr>
              <w:t>[mois]</w:t>
            </w:r>
            <w:r w:rsidR="00176058" w:rsidRPr="00C42B88">
              <w:rPr>
                <w:rFonts w:ascii="Arial" w:hAnsi="Arial" w:cs="Arial"/>
                <w:b/>
                <w:bCs/>
                <w:iCs/>
                <w:sz w:val="22"/>
                <w:szCs w:val="22"/>
                <w:vertAlign w:val="superscript"/>
              </w:rPr>
              <w:t>5</w:t>
            </w:r>
          </w:p>
        </w:tc>
      </w:tr>
      <w:tr w:rsidR="000A450A" w:rsidRPr="00C42B88" w14:paraId="5031B079" w14:textId="77777777" w:rsidTr="00176058">
        <w:tc>
          <w:tcPr>
            <w:tcW w:w="2339" w:type="dxa"/>
            <w:tcBorders>
              <w:right w:val="nil"/>
            </w:tcBorders>
          </w:tcPr>
          <w:p w14:paraId="0C392ADB" w14:textId="77777777" w:rsidR="000A450A" w:rsidRPr="00C42B88" w:rsidRDefault="000A450A" w:rsidP="00BE4B6F">
            <w:pPr>
              <w:spacing w:before="60" w:after="60"/>
              <w:rPr>
                <w:rFonts w:ascii="Arial" w:hAnsi="Arial" w:cs="Arial"/>
              </w:rPr>
            </w:pPr>
            <w:r w:rsidRPr="00C42B88">
              <w:rPr>
                <w:rFonts w:ascii="Arial" w:hAnsi="Arial" w:cs="Arial"/>
              </w:rPr>
              <w:t>(T)</w:t>
            </w:r>
          </w:p>
        </w:tc>
        <w:tc>
          <w:tcPr>
            <w:tcW w:w="2339" w:type="dxa"/>
            <w:tcBorders>
              <w:left w:val="single" w:sz="6" w:space="0" w:color="auto"/>
              <w:right w:val="single" w:sz="6" w:space="0" w:color="auto"/>
            </w:tcBorders>
          </w:tcPr>
          <w:p w14:paraId="082DBECC" w14:textId="77777777" w:rsidR="000A450A" w:rsidRPr="00C42B88" w:rsidRDefault="000A450A" w:rsidP="00BE4B6F">
            <w:pPr>
              <w:spacing w:before="60" w:after="60"/>
              <w:rPr>
                <w:rFonts w:ascii="Arial" w:hAnsi="Arial" w:cs="Arial"/>
              </w:rPr>
            </w:pPr>
          </w:p>
        </w:tc>
        <w:tc>
          <w:tcPr>
            <w:tcW w:w="2339" w:type="dxa"/>
            <w:tcBorders>
              <w:left w:val="single" w:sz="6" w:space="0" w:color="auto"/>
              <w:right w:val="single" w:sz="6" w:space="0" w:color="auto"/>
            </w:tcBorders>
          </w:tcPr>
          <w:p w14:paraId="5DFD442A" w14:textId="77777777" w:rsidR="000A450A" w:rsidRPr="00C42B88" w:rsidRDefault="000A450A" w:rsidP="00BE4B6F">
            <w:pPr>
              <w:spacing w:before="60" w:after="60"/>
              <w:rPr>
                <w:rFonts w:ascii="Arial" w:hAnsi="Arial" w:cs="Arial"/>
              </w:rPr>
            </w:pPr>
          </w:p>
        </w:tc>
        <w:tc>
          <w:tcPr>
            <w:tcW w:w="2339" w:type="dxa"/>
            <w:tcBorders>
              <w:left w:val="nil"/>
            </w:tcBorders>
          </w:tcPr>
          <w:p w14:paraId="582CF7F7" w14:textId="77777777" w:rsidR="000A450A" w:rsidRPr="00C42B88" w:rsidRDefault="000A450A" w:rsidP="00BE4B6F">
            <w:pPr>
              <w:spacing w:before="60" w:after="60"/>
              <w:rPr>
                <w:rFonts w:ascii="Arial" w:hAnsi="Arial" w:cs="Arial"/>
              </w:rPr>
            </w:pPr>
          </w:p>
        </w:tc>
      </w:tr>
      <w:tr w:rsidR="000A450A" w:rsidRPr="00C42B88" w14:paraId="03FAE255" w14:textId="77777777" w:rsidTr="00176058">
        <w:tc>
          <w:tcPr>
            <w:tcW w:w="2339" w:type="dxa"/>
            <w:tcBorders>
              <w:right w:val="nil"/>
            </w:tcBorders>
          </w:tcPr>
          <w:p w14:paraId="1D4BE175" w14:textId="77777777" w:rsidR="000A450A" w:rsidRPr="00C42B88" w:rsidRDefault="000A450A" w:rsidP="00BE4B6F">
            <w:pPr>
              <w:spacing w:before="60" w:after="60"/>
              <w:rPr>
                <w:rFonts w:ascii="Arial" w:hAnsi="Arial" w:cs="Arial"/>
              </w:rPr>
            </w:pPr>
            <w:r w:rsidRPr="00C42B88">
              <w:rPr>
                <w:rFonts w:ascii="Arial" w:hAnsi="Arial" w:cs="Arial"/>
              </w:rPr>
              <w:t>(S)</w:t>
            </w:r>
          </w:p>
        </w:tc>
        <w:tc>
          <w:tcPr>
            <w:tcW w:w="2339" w:type="dxa"/>
            <w:tcBorders>
              <w:left w:val="single" w:sz="6" w:space="0" w:color="auto"/>
              <w:right w:val="single" w:sz="6" w:space="0" w:color="auto"/>
            </w:tcBorders>
          </w:tcPr>
          <w:p w14:paraId="031514A2" w14:textId="77777777" w:rsidR="000A450A" w:rsidRPr="00C42B88" w:rsidRDefault="000A450A" w:rsidP="00BE4B6F">
            <w:pPr>
              <w:spacing w:before="60" w:after="60"/>
              <w:rPr>
                <w:rFonts w:ascii="Arial" w:hAnsi="Arial" w:cs="Arial"/>
              </w:rPr>
            </w:pPr>
          </w:p>
        </w:tc>
        <w:tc>
          <w:tcPr>
            <w:tcW w:w="2339" w:type="dxa"/>
            <w:tcBorders>
              <w:left w:val="single" w:sz="6" w:space="0" w:color="auto"/>
              <w:right w:val="single" w:sz="6" w:space="0" w:color="auto"/>
            </w:tcBorders>
          </w:tcPr>
          <w:p w14:paraId="5AC53722" w14:textId="77777777" w:rsidR="000A450A" w:rsidRPr="00C42B88" w:rsidRDefault="000A450A" w:rsidP="00BE4B6F">
            <w:pPr>
              <w:spacing w:before="60" w:after="60"/>
              <w:rPr>
                <w:rFonts w:ascii="Arial" w:hAnsi="Arial" w:cs="Arial"/>
              </w:rPr>
            </w:pPr>
          </w:p>
        </w:tc>
        <w:tc>
          <w:tcPr>
            <w:tcW w:w="2339" w:type="dxa"/>
            <w:tcBorders>
              <w:left w:val="nil"/>
            </w:tcBorders>
          </w:tcPr>
          <w:p w14:paraId="5AE0FA9B" w14:textId="77777777" w:rsidR="000A450A" w:rsidRPr="00C42B88" w:rsidRDefault="000A450A" w:rsidP="00BE4B6F">
            <w:pPr>
              <w:spacing w:before="60" w:after="60"/>
              <w:rPr>
                <w:rFonts w:ascii="Arial" w:hAnsi="Arial" w:cs="Arial"/>
              </w:rPr>
            </w:pPr>
          </w:p>
        </w:tc>
      </w:tr>
      <w:tr w:rsidR="000A450A" w:rsidRPr="00C42B88" w14:paraId="751B99F4" w14:textId="77777777" w:rsidTr="00176058">
        <w:tc>
          <w:tcPr>
            <w:tcW w:w="2339" w:type="dxa"/>
            <w:tcBorders>
              <w:bottom w:val="single" w:sz="6" w:space="0" w:color="auto"/>
              <w:right w:val="nil"/>
            </w:tcBorders>
          </w:tcPr>
          <w:p w14:paraId="4AC97812" w14:textId="0297FF9C" w:rsidR="000A450A" w:rsidRPr="00C42B88" w:rsidRDefault="000A450A" w:rsidP="00BE4B6F">
            <w:pPr>
              <w:spacing w:before="60" w:after="60"/>
              <w:rPr>
                <w:rFonts w:ascii="Arial" w:hAnsi="Arial" w:cs="Arial"/>
              </w:rPr>
            </w:pPr>
            <w:r w:rsidRPr="00C42B88">
              <w:rPr>
                <w:rFonts w:ascii="Arial" w:hAnsi="Arial" w:cs="Arial"/>
              </w:rPr>
              <w:t>(</w:t>
            </w:r>
            <w:r w:rsidR="005B69F3" w:rsidRPr="00C42B88">
              <w:rPr>
                <w:rFonts w:ascii="Arial" w:hAnsi="Arial" w:cs="Arial"/>
              </w:rPr>
              <w:t xml:space="preserve"> </w:t>
            </w:r>
            <w:r w:rsidRPr="00C42B88">
              <w:rPr>
                <w:rFonts w:ascii="Arial" w:hAnsi="Arial" w:cs="Arial"/>
              </w:rPr>
              <w:t>)</w:t>
            </w:r>
          </w:p>
        </w:tc>
        <w:tc>
          <w:tcPr>
            <w:tcW w:w="2339" w:type="dxa"/>
            <w:tcBorders>
              <w:left w:val="single" w:sz="6" w:space="0" w:color="auto"/>
              <w:bottom w:val="single" w:sz="6" w:space="0" w:color="auto"/>
              <w:right w:val="single" w:sz="6" w:space="0" w:color="auto"/>
            </w:tcBorders>
          </w:tcPr>
          <w:p w14:paraId="2E10364A" w14:textId="77777777" w:rsidR="000A450A" w:rsidRPr="00C42B88" w:rsidRDefault="000A450A" w:rsidP="00BE4B6F">
            <w:pPr>
              <w:spacing w:before="60" w:after="60"/>
              <w:rPr>
                <w:rFonts w:ascii="Arial" w:hAnsi="Arial" w:cs="Arial"/>
              </w:rPr>
            </w:pPr>
          </w:p>
        </w:tc>
        <w:tc>
          <w:tcPr>
            <w:tcW w:w="2339" w:type="dxa"/>
            <w:tcBorders>
              <w:left w:val="single" w:sz="6" w:space="0" w:color="auto"/>
              <w:bottom w:val="single" w:sz="6" w:space="0" w:color="auto"/>
              <w:right w:val="single" w:sz="6" w:space="0" w:color="auto"/>
            </w:tcBorders>
          </w:tcPr>
          <w:p w14:paraId="3EFF7000" w14:textId="77777777" w:rsidR="000A450A" w:rsidRPr="00C42B88" w:rsidRDefault="000A450A" w:rsidP="00BE4B6F">
            <w:pPr>
              <w:spacing w:before="60" w:after="60"/>
              <w:rPr>
                <w:rFonts w:ascii="Arial" w:hAnsi="Arial" w:cs="Arial"/>
              </w:rPr>
            </w:pPr>
          </w:p>
        </w:tc>
        <w:tc>
          <w:tcPr>
            <w:tcW w:w="2339" w:type="dxa"/>
            <w:tcBorders>
              <w:left w:val="nil"/>
              <w:bottom w:val="single" w:sz="6" w:space="0" w:color="auto"/>
            </w:tcBorders>
          </w:tcPr>
          <w:p w14:paraId="687895E6" w14:textId="77777777" w:rsidR="000A450A" w:rsidRPr="00C42B88" w:rsidRDefault="000A450A" w:rsidP="00BE4B6F">
            <w:pPr>
              <w:spacing w:before="60" w:after="60"/>
              <w:rPr>
                <w:rFonts w:ascii="Arial" w:hAnsi="Arial" w:cs="Arial"/>
              </w:rPr>
            </w:pPr>
          </w:p>
        </w:tc>
      </w:tr>
    </w:tbl>
    <w:p w14:paraId="3EEE1A14" w14:textId="77777777" w:rsidR="000A450A" w:rsidRPr="00C42B88" w:rsidRDefault="000A450A">
      <w:pPr>
        <w:rPr>
          <w:rFonts w:ascii="Arial" w:hAnsi="Arial" w:cs="Arial"/>
          <w:sz w:val="16"/>
        </w:rPr>
      </w:pPr>
    </w:p>
    <w:p w14:paraId="0D39853C" w14:textId="72B901BF" w:rsidR="00176058" w:rsidRPr="00C42B88" w:rsidRDefault="00176058" w:rsidP="00176058">
      <w:pPr>
        <w:tabs>
          <w:tab w:val="left" w:leader="underscore" w:pos="3969"/>
        </w:tabs>
        <w:spacing w:before="360" w:after="120"/>
        <w:ind w:left="0" w:firstLine="0"/>
        <w:rPr>
          <w:rFonts w:ascii="Arial" w:hAnsi="Arial" w:cs="Arial"/>
          <w:sz w:val="16"/>
        </w:rPr>
      </w:pPr>
      <w:r w:rsidRPr="00C42B88">
        <w:rPr>
          <w:rFonts w:ascii="Arial" w:hAnsi="Arial" w:cs="Arial"/>
          <w:sz w:val="16"/>
        </w:rPr>
        <w:tab/>
      </w:r>
    </w:p>
    <w:p w14:paraId="4F6B5598" w14:textId="77777777" w:rsidR="000A450A" w:rsidRPr="00C42B88" w:rsidRDefault="000A450A">
      <w:pPr>
        <w:rPr>
          <w:rFonts w:ascii="Arial" w:hAnsi="Arial" w:cs="Arial"/>
          <w:sz w:val="16"/>
        </w:rPr>
      </w:pPr>
      <w:r w:rsidRPr="00C42B88">
        <w:rPr>
          <w:rFonts w:ascii="Arial" w:hAnsi="Arial" w:cs="Arial"/>
        </w:rPr>
        <w:t>Signature du Soumissionnaire</w:t>
      </w:r>
    </w:p>
    <w:p w14:paraId="2855997A" w14:textId="77777777" w:rsidR="002470EC" w:rsidRPr="00C42B88" w:rsidRDefault="002470EC" w:rsidP="00B22E74">
      <w:pPr>
        <w:tabs>
          <w:tab w:val="left" w:pos="8640"/>
        </w:tabs>
        <w:rPr>
          <w:rFonts w:ascii="Arial" w:hAnsi="Arial" w:cs="Arial"/>
        </w:rPr>
      </w:pPr>
    </w:p>
    <w:p w14:paraId="2C7297C7" w14:textId="77777777" w:rsidR="002470EC" w:rsidRPr="00C42B88" w:rsidRDefault="002470EC" w:rsidP="00B22E74">
      <w:pPr>
        <w:tabs>
          <w:tab w:val="left" w:pos="8640"/>
        </w:tabs>
        <w:rPr>
          <w:rFonts w:ascii="Arial" w:hAnsi="Arial" w:cs="Arial"/>
        </w:rPr>
      </w:pPr>
    </w:p>
    <w:p w14:paraId="1328745F" w14:textId="77777777" w:rsidR="002470EC" w:rsidRPr="00C42B88" w:rsidRDefault="002470EC" w:rsidP="00B22E74">
      <w:pPr>
        <w:tabs>
          <w:tab w:val="left" w:pos="8640"/>
        </w:tabs>
        <w:rPr>
          <w:rFonts w:ascii="Arial" w:hAnsi="Arial" w:cs="Arial"/>
        </w:rPr>
      </w:pPr>
    </w:p>
    <w:p w14:paraId="77FF02B1" w14:textId="77777777" w:rsidR="002470EC" w:rsidRPr="00C42B88" w:rsidRDefault="002470EC" w:rsidP="00B22E74">
      <w:pPr>
        <w:tabs>
          <w:tab w:val="left" w:pos="8640"/>
        </w:tabs>
        <w:rPr>
          <w:rFonts w:ascii="Arial" w:hAnsi="Arial" w:cs="Arial"/>
        </w:rPr>
      </w:pPr>
    </w:p>
    <w:p w14:paraId="6020D476" w14:textId="77777777" w:rsidR="002470EC" w:rsidRPr="00C42B88" w:rsidRDefault="002470EC" w:rsidP="00B22E74">
      <w:pPr>
        <w:tabs>
          <w:tab w:val="left" w:pos="8640"/>
        </w:tabs>
        <w:rPr>
          <w:rFonts w:ascii="Arial" w:hAnsi="Arial" w:cs="Arial"/>
        </w:rPr>
      </w:pPr>
    </w:p>
    <w:p w14:paraId="70EC9A2C" w14:textId="77777777" w:rsidR="002470EC" w:rsidRPr="00C42B88" w:rsidRDefault="002470EC" w:rsidP="00B22E74">
      <w:pPr>
        <w:tabs>
          <w:tab w:val="left" w:pos="8640"/>
        </w:tabs>
        <w:rPr>
          <w:rFonts w:ascii="Arial" w:hAnsi="Arial" w:cs="Arial"/>
        </w:rPr>
      </w:pPr>
    </w:p>
    <w:p w14:paraId="52FD54C6" w14:textId="77777777" w:rsidR="002470EC" w:rsidRPr="00C42B88" w:rsidRDefault="002470EC" w:rsidP="00B22E74">
      <w:pPr>
        <w:tabs>
          <w:tab w:val="left" w:pos="8640"/>
        </w:tabs>
        <w:rPr>
          <w:rFonts w:ascii="Arial" w:hAnsi="Arial" w:cs="Arial"/>
        </w:rPr>
      </w:pPr>
    </w:p>
    <w:p w14:paraId="7FF57881" w14:textId="77777777" w:rsidR="002470EC" w:rsidRPr="00C42B88" w:rsidRDefault="002470EC" w:rsidP="00B22E74">
      <w:pPr>
        <w:tabs>
          <w:tab w:val="left" w:pos="8640"/>
        </w:tabs>
        <w:rPr>
          <w:rFonts w:ascii="Arial" w:hAnsi="Arial" w:cs="Arial"/>
        </w:rPr>
      </w:pPr>
    </w:p>
    <w:p w14:paraId="29C3DFEF" w14:textId="77777777" w:rsidR="002470EC" w:rsidRPr="00C42B88" w:rsidRDefault="002470EC" w:rsidP="00B22E74">
      <w:pPr>
        <w:tabs>
          <w:tab w:val="left" w:pos="8640"/>
        </w:tabs>
        <w:rPr>
          <w:rFonts w:ascii="Arial" w:hAnsi="Arial" w:cs="Arial"/>
        </w:rPr>
      </w:pPr>
    </w:p>
    <w:p w14:paraId="36DCC30F" w14:textId="77777777" w:rsidR="002470EC" w:rsidRPr="00C42B88" w:rsidRDefault="002470EC" w:rsidP="002470EC">
      <w:pPr>
        <w:pStyle w:val="Sec4head1"/>
        <w:rPr>
          <w:rFonts w:ascii="Arial" w:hAnsi="Arial" w:cs="Arial"/>
        </w:rPr>
      </w:pPr>
      <w:r w:rsidRPr="00C42B88">
        <w:rPr>
          <w:rFonts w:ascii="Arial" w:hAnsi="Arial" w:cs="Arial"/>
        </w:rPr>
        <w:t xml:space="preserve">Formulaires de Bordereau des prix et de Détail </w:t>
      </w:r>
      <w:r w:rsidRPr="00C42B88">
        <w:rPr>
          <w:rFonts w:ascii="Arial" w:hAnsi="Arial" w:cs="Arial"/>
        </w:rPr>
        <w:br/>
        <w:t>quantitatif et estimatif</w:t>
      </w:r>
    </w:p>
    <w:p w14:paraId="4E33F382" w14:textId="77777777" w:rsidR="002470EC" w:rsidRPr="00C42B88" w:rsidRDefault="002470EC" w:rsidP="002470EC">
      <w:pPr>
        <w:rPr>
          <w:rFonts w:ascii="Arial" w:hAnsi="Arial" w:cs="Arial"/>
          <w:highlight w:val="yellow"/>
        </w:rPr>
      </w:pPr>
    </w:p>
    <w:p w14:paraId="3A11B2FF" w14:textId="77777777" w:rsidR="002470EC" w:rsidRPr="00C42B88" w:rsidRDefault="002470EC" w:rsidP="002470EC">
      <w:pPr>
        <w:pStyle w:val="SectionIVHeader"/>
        <w:rPr>
          <w:rFonts w:ascii="Arial" w:hAnsi="Arial" w:cs="Arial"/>
          <w:color w:val="0000FF"/>
        </w:rPr>
      </w:pPr>
      <w:r w:rsidRPr="00C42B88">
        <w:rPr>
          <w:rFonts w:ascii="Arial" w:hAnsi="Arial" w:cs="Arial"/>
          <w:color w:val="0000FF"/>
        </w:rPr>
        <w:t>(Voir volume 2)</w:t>
      </w:r>
    </w:p>
    <w:p w14:paraId="540CA246" w14:textId="77777777" w:rsidR="002470EC" w:rsidRPr="00C42B88" w:rsidRDefault="002470EC" w:rsidP="002470EC">
      <w:pPr>
        <w:rPr>
          <w:rFonts w:ascii="Arial" w:hAnsi="Arial" w:cs="Arial"/>
          <w:b/>
          <w:sz w:val="28"/>
        </w:rPr>
      </w:pPr>
      <w:bookmarkStart w:id="389" w:name="_Toc327863863"/>
      <w:r w:rsidRPr="00C42B88">
        <w:rPr>
          <w:rFonts w:ascii="Arial" w:hAnsi="Arial" w:cs="Arial"/>
        </w:rPr>
        <w:br w:type="page"/>
      </w:r>
    </w:p>
    <w:p w14:paraId="03BA35C5" w14:textId="77777777" w:rsidR="002470EC" w:rsidRPr="00C42B88" w:rsidRDefault="002470EC" w:rsidP="002470EC">
      <w:pPr>
        <w:pStyle w:val="SectionIVHeader-2"/>
        <w:rPr>
          <w:rFonts w:ascii="Arial" w:hAnsi="Arial" w:cs="Arial"/>
        </w:rPr>
      </w:pPr>
      <w:r w:rsidRPr="00C42B88">
        <w:rPr>
          <w:rFonts w:ascii="Arial" w:hAnsi="Arial" w:cs="Arial"/>
        </w:rPr>
        <w:lastRenderedPageBreak/>
        <w:t>Détail quantitatif et estimatif</w:t>
      </w:r>
      <w:bookmarkEnd w:id="389"/>
    </w:p>
    <w:p w14:paraId="19AD6DFB" w14:textId="77777777" w:rsidR="002470EC" w:rsidRPr="00C42B88" w:rsidRDefault="002470EC" w:rsidP="002470EC">
      <w:pPr>
        <w:pStyle w:val="SectionIVHeader-2"/>
        <w:rPr>
          <w:rFonts w:ascii="Arial" w:hAnsi="Arial" w:cs="Arial"/>
        </w:rPr>
      </w:pPr>
    </w:p>
    <w:p w14:paraId="2D60FE7E" w14:textId="77777777" w:rsidR="002470EC" w:rsidRPr="00C42B88" w:rsidRDefault="002470EC" w:rsidP="002470EC">
      <w:pPr>
        <w:rPr>
          <w:rFonts w:ascii="Arial" w:hAnsi="Arial" w:cs="Arial"/>
          <w:highlight w:val="yellow"/>
        </w:rPr>
      </w:pPr>
    </w:p>
    <w:p w14:paraId="7D0FE61C" w14:textId="77777777" w:rsidR="002470EC" w:rsidRPr="00C42B88" w:rsidRDefault="002470EC" w:rsidP="002470EC">
      <w:pPr>
        <w:pStyle w:val="SectionIVHeader"/>
        <w:rPr>
          <w:rFonts w:ascii="Arial" w:hAnsi="Arial" w:cs="Arial"/>
          <w:color w:val="0000FF"/>
        </w:rPr>
      </w:pPr>
      <w:r w:rsidRPr="00C42B88">
        <w:rPr>
          <w:rFonts w:ascii="Arial" w:hAnsi="Arial" w:cs="Arial"/>
          <w:color w:val="0000FF"/>
        </w:rPr>
        <w:t>(Voir volume 2)</w:t>
      </w:r>
    </w:p>
    <w:p w14:paraId="63BF8A5F" w14:textId="65FBC52B" w:rsidR="005001E0" w:rsidRPr="00C42B88" w:rsidRDefault="002470EC" w:rsidP="002470EC">
      <w:pPr>
        <w:tabs>
          <w:tab w:val="left" w:pos="8640"/>
        </w:tabs>
        <w:rPr>
          <w:rFonts w:ascii="Arial" w:hAnsi="Arial" w:cs="Arial"/>
        </w:rPr>
      </w:pPr>
      <w:r w:rsidRPr="00C42B88">
        <w:rPr>
          <w:rFonts w:ascii="Arial" w:hAnsi="Arial" w:cs="Arial"/>
        </w:rPr>
        <w:br w:type="page"/>
      </w:r>
      <w:r w:rsidR="000A450A" w:rsidRPr="00C42B88">
        <w:rPr>
          <w:rFonts w:ascii="Arial" w:hAnsi="Arial" w:cs="Arial"/>
        </w:rPr>
        <w:lastRenderedPageBreak/>
        <w:br w:type="page"/>
      </w:r>
    </w:p>
    <w:p w14:paraId="462C5CC4" w14:textId="691471AA" w:rsidR="000A450A" w:rsidRPr="00C42B88" w:rsidRDefault="000A450A" w:rsidP="00176058">
      <w:pPr>
        <w:pStyle w:val="Sec4head1"/>
        <w:rPr>
          <w:rFonts w:ascii="Arial" w:hAnsi="Arial" w:cs="Arial"/>
        </w:rPr>
      </w:pPr>
    </w:p>
    <w:p w14:paraId="1D9B914D" w14:textId="77777777" w:rsidR="009C7161" w:rsidRPr="00C42B88" w:rsidRDefault="009C7161" w:rsidP="009C7161">
      <w:pPr>
        <w:pStyle w:val="Sec4head1"/>
        <w:rPr>
          <w:rFonts w:ascii="Arial" w:hAnsi="Arial" w:cs="Arial"/>
          <w:highlight w:val="yellow"/>
        </w:rPr>
      </w:pPr>
      <w:bookmarkStart w:id="390" w:name="_Toc327863868"/>
      <w:bookmarkStart w:id="391" w:name="_Toc479200521"/>
      <w:bookmarkStart w:id="392" w:name="_Toc489011965"/>
      <w:r w:rsidRPr="00C42B88">
        <w:rPr>
          <w:rFonts w:ascii="Arial" w:hAnsi="Arial" w:cs="Arial"/>
        </w:rPr>
        <w:t>Formulaires de la Proposition technique</w:t>
      </w:r>
      <w:bookmarkEnd w:id="390"/>
      <w:bookmarkEnd w:id="391"/>
      <w:bookmarkEnd w:id="392"/>
    </w:p>
    <w:p w14:paraId="742208DE" w14:textId="77777777" w:rsidR="009C7161" w:rsidRPr="00C42B88" w:rsidRDefault="009C7161" w:rsidP="00881A19">
      <w:pPr>
        <w:pStyle w:val="SectionVHeader"/>
        <w:rPr>
          <w:rFonts w:ascii="Arial" w:hAnsi="Arial" w:cs="Arial"/>
          <w:highlight w:val="yellow"/>
          <w:lang w:val="fr-FR"/>
        </w:rPr>
      </w:pPr>
      <w:r w:rsidRPr="00C42B88">
        <w:rPr>
          <w:rFonts w:ascii="Arial" w:hAnsi="Arial" w:cs="Arial"/>
          <w:lang w:val="fr-FR"/>
        </w:rPr>
        <w:t>Proposition technique</w:t>
      </w:r>
    </w:p>
    <w:p w14:paraId="6B936D57" w14:textId="77777777" w:rsidR="000A450A" w:rsidRPr="00C42B88" w:rsidRDefault="000A450A" w:rsidP="00A50441">
      <w:pPr>
        <w:tabs>
          <w:tab w:val="left" w:pos="5238"/>
          <w:tab w:val="left" w:pos="5474"/>
          <w:tab w:val="left" w:pos="9468"/>
        </w:tabs>
        <w:ind w:left="14" w:firstLine="0"/>
        <w:rPr>
          <w:rFonts w:ascii="Arial" w:hAnsi="Arial" w:cs="Arial"/>
          <w:b/>
          <w:bCs/>
          <w:sz w:val="28"/>
        </w:rPr>
      </w:pPr>
      <w:r w:rsidRPr="00C42B88">
        <w:rPr>
          <w:rFonts w:ascii="Arial" w:hAnsi="Arial" w:cs="Arial"/>
          <w:szCs w:val="24"/>
        </w:rPr>
        <w:t>Le Maître de l’Ouvrage indiquera, pour chacun des éléments de la proposition technique ci-après, les renseignements et détails que le soumissionnaire devra fournir dans son offre.</w:t>
      </w:r>
    </w:p>
    <w:p w14:paraId="6EF4D630" w14:textId="77777777" w:rsidR="000A450A" w:rsidRPr="00C42B88" w:rsidRDefault="000A450A" w:rsidP="00A50441">
      <w:pPr>
        <w:numPr>
          <w:ilvl w:val="0"/>
          <w:numId w:val="30"/>
        </w:numPr>
        <w:tabs>
          <w:tab w:val="left" w:pos="5238"/>
          <w:tab w:val="left" w:pos="5474"/>
          <w:tab w:val="left" w:pos="9468"/>
        </w:tabs>
        <w:ind w:left="14" w:firstLine="0"/>
        <w:jc w:val="left"/>
        <w:rPr>
          <w:rFonts w:ascii="Arial" w:hAnsi="Arial" w:cs="Arial"/>
          <w:b/>
          <w:bCs/>
          <w:i/>
          <w:iCs/>
          <w:sz w:val="28"/>
        </w:rPr>
      </w:pPr>
      <w:r w:rsidRPr="00C42B88">
        <w:rPr>
          <w:rFonts w:ascii="Arial" w:hAnsi="Arial" w:cs="Arial"/>
          <w:bCs/>
          <w:i/>
          <w:iCs/>
          <w:sz w:val="28"/>
        </w:rPr>
        <w:t>Organisation des travaux sur site</w:t>
      </w:r>
    </w:p>
    <w:p w14:paraId="7B995149" w14:textId="77777777" w:rsidR="000A450A" w:rsidRPr="00C42B88" w:rsidRDefault="000A450A" w:rsidP="00A50441">
      <w:pPr>
        <w:numPr>
          <w:ilvl w:val="0"/>
          <w:numId w:val="30"/>
        </w:numPr>
        <w:tabs>
          <w:tab w:val="left" w:pos="5238"/>
          <w:tab w:val="left" w:pos="5474"/>
          <w:tab w:val="left" w:pos="9468"/>
        </w:tabs>
        <w:ind w:left="14" w:firstLine="0"/>
        <w:jc w:val="left"/>
        <w:rPr>
          <w:rFonts w:ascii="Arial" w:hAnsi="Arial" w:cs="Arial"/>
          <w:bCs/>
          <w:i/>
          <w:iCs/>
          <w:sz w:val="28"/>
        </w:rPr>
      </w:pPr>
      <w:r w:rsidRPr="00C42B88">
        <w:rPr>
          <w:rFonts w:ascii="Arial" w:hAnsi="Arial" w:cs="Arial"/>
          <w:bCs/>
          <w:i/>
          <w:iCs/>
          <w:sz w:val="28"/>
        </w:rPr>
        <w:t>Méthode de réalisation</w:t>
      </w:r>
    </w:p>
    <w:p w14:paraId="287518E3" w14:textId="77777777" w:rsidR="000A450A" w:rsidRPr="00C42B88" w:rsidRDefault="000A450A" w:rsidP="00A50441">
      <w:pPr>
        <w:numPr>
          <w:ilvl w:val="0"/>
          <w:numId w:val="30"/>
        </w:numPr>
        <w:tabs>
          <w:tab w:val="left" w:pos="5238"/>
          <w:tab w:val="left" w:pos="5474"/>
          <w:tab w:val="left" w:pos="9468"/>
        </w:tabs>
        <w:ind w:left="14" w:firstLine="0"/>
        <w:jc w:val="left"/>
        <w:rPr>
          <w:rFonts w:ascii="Arial" w:hAnsi="Arial" w:cs="Arial"/>
          <w:bCs/>
          <w:i/>
          <w:iCs/>
          <w:sz w:val="28"/>
        </w:rPr>
      </w:pPr>
      <w:r w:rsidRPr="00C42B88">
        <w:rPr>
          <w:rFonts w:ascii="Arial" w:hAnsi="Arial" w:cs="Arial"/>
          <w:bCs/>
          <w:i/>
          <w:iCs/>
          <w:sz w:val="28"/>
        </w:rPr>
        <w:t xml:space="preserve">Programme/Calendrier de Mobilisation </w:t>
      </w:r>
    </w:p>
    <w:p w14:paraId="0E8A2236" w14:textId="77777777" w:rsidR="003943C7" w:rsidRPr="00C42B88" w:rsidRDefault="000A450A" w:rsidP="00A50441">
      <w:pPr>
        <w:numPr>
          <w:ilvl w:val="0"/>
          <w:numId w:val="30"/>
        </w:numPr>
        <w:tabs>
          <w:tab w:val="left" w:pos="5238"/>
          <w:tab w:val="left" w:pos="5474"/>
          <w:tab w:val="left" w:pos="9468"/>
        </w:tabs>
        <w:ind w:left="14" w:firstLine="0"/>
        <w:jc w:val="left"/>
        <w:rPr>
          <w:rFonts w:ascii="Arial" w:hAnsi="Arial" w:cs="Arial"/>
          <w:bCs/>
          <w:i/>
          <w:iCs/>
          <w:sz w:val="28"/>
        </w:rPr>
      </w:pPr>
      <w:r w:rsidRPr="00C42B88">
        <w:rPr>
          <w:rFonts w:ascii="Arial" w:hAnsi="Arial" w:cs="Arial"/>
          <w:bCs/>
          <w:i/>
          <w:iCs/>
          <w:sz w:val="28"/>
        </w:rPr>
        <w:t xml:space="preserve">Programme/Calendrier de Construction </w:t>
      </w:r>
    </w:p>
    <w:p w14:paraId="4A3DC7AD" w14:textId="77777777" w:rsidR="003943C7" w:rsidRPr="00C42B88" w:rsidRDefault="003943C7" w:rsidP="00A50441">
      <w:pPr>
        <w:numPr>
          <w:ilvl w:val="0"/>
          <w:numId w:val="30"/>
        </w:numPr>
        <w:tabs>
          <w:tab w:val="left" w:pos="5238"/>
          <w:tab w:val="left" w:pos="5474"/>
          <w:tab w:val="left" w:pos="9468"/>
        </w:tabs>
        <w:ind w:left="14" w:firstLine="0"/>
        <w:jc w:val="left"/>
        <w:rPr>
          <w:rFonts w:ascii="Arial" w:hAnsi="Arial" w:cs="Arial"/>
          <w:bCs/>
          <w:i/>
          <w:iCs/>
          <w:sz w:val="28"/>
        </w:rPr>
      </w:pPr>
      <w:r w:rsidRPr="00C42B88">
        <w:rPr>
          <w:rFonts w:ascii="Arial" w:hAnsi="Arial" w:cs="Arial"/>
          <w:i/>
          <w:sz w:val="28"/>
        </w:rPr>
        <w:t>Matériel - Formulaire MAT</w:t>
      </w:r>
    </w:p>
    <w:p w14:paraId="31CE2086" w14:textId="77777777" w:rsidR="00A136D6" w:rsidRPr="00C42B88" w:rsidRDefault="00A136D6" w:rsidP="00A50441">
      <w:pPr>
        <w:numPr>
          <w:ilvl w:val="0"/>
          <w:numId w:val="30"/>
        </w:numPr>
        <w:tabs>
          <w:tab w:val="left" w:pos="5238"/>
          <w:tab w:val="left" w:pos="5474"/>
          <w:tab w:val="left" w:pos="9468"/>
        </w:tabs>
        <w:ind w:left="14" w:firstLine="0"/>
        <w:jc w:val="left"/>
        <w:rPr>
          <w:rFonts w:ascii="Arial" w:hAnsi="Arial" w:cs="Arial"/>
          <w:i/>
          <w:sz w:val="28"/>
        </w:rPr>
      </w:pPr>
      <w:r w:rsidRPr="00C42B88">
        <w:rPr>
          <w:rFonts w:ascii="Arial" w:hAnsi="Arial" w:cs="Arial"/>
          <w:i/>
          <w:sz w:val="28"/>
        </w:rPr>
        <w:t xml:space="preserve">Personnel Clé Proposé </w:t>
      </w:r>
    </w:p>
    <w:p w14:paraId="4BC27B09" w14:textId="77777777" w:rsidR="00A136D6" w:rsidRPr="00C42B88" w:rsidRDefault="00A136D6" w:rsidP="00A50441">
      <w:pPr>
        <w:numPr>
          <w:ilvl w:val="0"/>
          <w:numId w:val="30"/>
        </w:numPr>
        <w:tabs>
          <w:tab w:val="left" w:pos="5238"/>
          <w:tab w:val="left" w:pos="5474"/>
          <w:tab w:val="left" w:pos="9468"/>
        </w:tabs>
        <w:ind w:left="14" w:firstLine="0"/>
        <w:jc w:val="left"/>
        <w:rPr>
          <w:rFonts w:ascii="Arial" w:hAnsi="Arial" w:cs="Arial"/>
          <w:i/>
          <w:sz w:val="28"/>
        </w:rPr>
      </w:pPr>
      <w:r w:rsidRPr="00C42B88">
        <w:rPr>
          <w:rFonts w:ascii="Arial" w:hAnsi="Arial" w:cs="Arial"/>
          <w:i/>
          <w:sz w:val="28"/>
        </w:rPr>
        <w:t>Stratégies de gestion et Plans de mise en œuvre ESHS</w:t>
      </w:r>
    </w:p>
    <w:p w14:paraId="7EF6F79C" w14:textId="77777777" w:rsidR="00A136D6" w:rsidRPr="00C42B88" w:rsidRDefault="00A136D6" w:rsidP="00A50441">
      <w:pPr>
        <w:numPr>
          <w:ilvl w:val="0"/>
          <w:numId w:val="30"/>
        </w:numPr>
        <w:tabs>
          <w:tab w:val="left" w:pos="5238"/>
          <w:tab w:val="left" w:pos="5474"/>
          <w:tab w:val="left" w:pos="9468"/>
        </w:tabs>
        <w:ind w:left="14" w:firstLine="0"/>
        <w:jc w:val="left"/>
        <w:rPr>
          <w:rFonts w:ascii="Arial" w:hAnsi="Arial" w:cs="Arial"/>
          <w:i/>
          <w:sz w:val="28"/>
        </w:rPr>
      </w:pPr>
      <w:r w:rsidRPr="00C42B88">
        <w:rPr>
          <w:rFonts w:ascii="Arial" w:hAnsi="Arial" w:cs="Arial"/>
          <w:i/>
          <w:sz w:val="28"/>
        </w:rPr>
        <w:t xml:space="preserve">Code de Conduite (ESHS) </w:t>
      </w:r>
    </w:p>
    <w:p w14:paraId="1A29F1CF" w14:textId="77777777" w:rsidR="000A450A" w:rsidRPr="00C42B88" w:rsidRDefault="000A450A" w:rsidP="00A50441">
      <w:pPr>
        <w:numPr>
          <w:ilvl w:val="0"/>
          <w:numId w:val="30"/>
        </w:numPr>
        <w:tabs>
          <w:tab w:val="left" w:pos="5238"/>
          <w:tab w:val="left" w:pos="5474"/>
          <w:tab w:val="left" w:pos="9468"/>
        </w:tabs>
        <w:ind w:left="14" w:firstLine="0"/>
        <w:jc w:val="left"/>
        <w:rPr>
          <w:rFonts w:ascii="Arial" w:hAnsi="Arial" w:cs="Arial"/>
          <w:bCs/>
          <w:i/>
          <w:iCs/>
          <w:sz w:val="28"/>
        </w:rPr>
      </w:pPr>
      <w:r w:rsidRPr="00C42B88">
        <w:rPr>
          <w:rFonts w:ascii="Arial" w:hAnsi="Arial" w:cs="Arial"/>
          <w:bCs/>
          <w:i/>
          <w:iCs/>
          <w:sz w:val="28"/>
        </w:rPr>
        <w:t>Autres</w:t>
      </w:r>
    </w:p>
    <w:p w14:paraId="1CC7D428" w14:textId="77777777" w:rsidR="00CF2BBA" w:rsidRPr="00C42B88" w:rsidRDefault="000A450A" w:rsidP="00CF2BBA">
      <w:pPr>
        <w:pStyle w:val="Sec4head2"/>
        <w:rPr>
          <w:rFonts w:ascii="Arial" w:hAnsi="Arial" w:cs="Arial"/>
        </w:rPr>
      </w:pPr>
      <w:r w:rsidRPr="00C42B88">
        <w:rPr>
          <w:rFonts w:ascii="Arial" w:hAnsi="Arial" w:cs="Arial"/>
        </w:rPr>
        <w:br w:type="page"/>
      </w:r>
      <w:bookmarkStart w:id="393" w:name="_Toc327863869"/>
      <w:bookmarkStart w:id="394" w:name="_Toc479200522"/>
      <w:bookmarkStart w:id="395" w:name="_Toc489011966"/>
      <w:r w:rsidR="00CF2BBA" w:rsidRPr="00C42B88">
        <w:rPr>
          <w:rFonts w:ascii="Arial" w:hAnsi="Arial" w:cs="Arial"/>
        </w:rPr>
        <w:lastRenderedPageBreak/>
        <w:t>Organisation des travaux sur site</w:t>
      </w:r>
      <w:bookmarkEnd w:id="393"/>
      <w:bookmarkEnd w:id="394"/>
      <w:bookmarkEnd w:id="395"/>
    </w:p>
    <w:p w14:paraId="3922BE53" w14:textId="77777777" w:rsidR="00CF2BBA" w:rsidRPr="00C42B88" w:rsidRDefault="00CF2BBA" w:rsidP="00CF2BBA">
      <w:pPr>
        <w:pStyle w:val="Sec4head2"/>
        <w:jc w:val="both"/>
        <w:rPr>
          <w:rFonts w:ascii="Arial" w:hAnsi="Arial" w:cs="Arial"/>
          <w:b w:val="0"/>
          <w:bCs/>
          <w:sz w:val="24"/>
          <w:szCs w:val="18"/>
        </w:rPr>
      </w:pPr>
      <w:r w:rsidRPr="00C42B88">
        <w:rPr>
          <w:rFonts w:ascii="Arial" w:hAnsi="Arial" w:cs="Arial"/>
          <w:b w:val="0"/>
          <w:bCs/>
          <w:sz w:val="24"/>
          <w:szCs w:val="18"/>
        </w:rPr>
        <w:t>Dans cette partie de son offre, le soumissionnaire présentera son organisation des travaux en vue de l’exécution des ouvrages de qualité dans le délai imparti. Le soumissionnaire décrira cette organisation suivant les différentes étapes du projet (avant le démarrage des travaux, pendant l’exécution des travaux et après achèvement des travaux) : installation de chantier, organisation du personnel d’encadrement et d’exécution, ordonnancement des travaux avec définition des chemins critiques, mobilisation et utilisation de la logistique, etc.</w:t>
      </w:r>
    </w:p>
    <w:p w14:paraId="04EC4E0C" w14:textId="77777777" w:rsidR="00CF2BBA" w:rsidRPr="00C42B88" w:rsidRDefault="00CF2BBA" w:rsidP="00CF2BBA">
      <w:pPr>
        <w:pStyle w:val="Sec4head2"/>
        <w:rPr>
          <w:rFonts w:ascii="Arial" w:hAnsi="Arial" w:cs="Arial"/>
        </w:rPr>
      </w:pPr>
      <w:r w:rsidRPr="00C42B88">
        <w:rPr>
          <w:rFonts w:ascii="Arial" w:hAnsi="Arial" w:cs="Arial"/>
        </w:rPr>
        <w:br w:type="page"/>
      </w:r>
      <w:bookmarkStart w:id="396" w:name="_Toc327863870"/>
      <w:bookmarkStart w:id="397" w:name="_Toc479200523"/>
      <w:bookmarkStart w:id="398" w:name="_Toc489011967"/>
      <w:r w:rsidRPr="00C42B88">
        <w:rPr>
          <w:rFonts w:ascii="Arial" w:hAnsi="Arial" w:cs="Arial"/>
        </w:rPr>
        <w:lastRenderedPageBreak/>
        <w:t>Méthode de réalisation</w:t>
      </w:r>
      <w:bookmarkEnd w:id="396"/>
      <w:bookmarkEnd w:id="397"/>
      <w:bookmarkEnd w:id="398"/>
    </w:p>
    <w:p w14:paraId="787AD84E" w14:textId="77777777" w:rsidR="00CF2BBA" w:rsidRPr="00C42B88" w:rsidRDefault="00CF2BBA" w:rsidP="00CF2BBA">
      <w:pPr>
        <w:pStyle w:val="Sec4head2"/>
        <w:jc w:val="both"/>
        <w:rPr>
          <w:rFonts w:ascii="Arial" w:hAnsi="Arial" w:cs="Arial"/>
          <w:b w:val="0"/>
          <w:bCs/>
          <w:sz w:val="24"/>
          <w:szCs w:val="18"/>
        </w:rPr>
      </w:pPr>
      <w:r w:rsidRPr="00C42B88">
        <w:rPr>
          <w:rFonts w:ascii="Arial" w:hAnsi="Arial" w:cs="Arial"/>
          <w:b w:val="0"/>
          <w:bCs/>
          <w:sz w:val="24"/>
          <w:szCs w:val="18"/>
        </w:rPr>
        <w:t>Le soumissionnaire décrira ici sa méthodologie d’exécution des travaux et couvrira aussi bien l’exécution des travaux que le contrôle de la mise en œuvre. Cette méthodologie abordera distinctement les différentes phases des travaux : avant le démarrage des travaux, pendant l’exécution des travaux et après l’achèvement des travaux jusqu’à la réception définitive.</w:t>
      </w:r>
    </w:p>
    <w:p w14:paraId="1BC92026" w14:textId="77777777" w:rsidR="00CF2BBA" w:rsidRPr="00C42B88" w:rsidRDefault="00CF2BBA" w:rsidP="00CF2BBA">
      <w:pPr>
        <w:pStyle w:val="Sec4head2"/>
        <w:rPr>
          <w:rFonts w:ascii="Arial" w:hAnsi="Arial" w:cs="Arial"/>
        </w:rPr>
      </w:pPr>
      <w:r w:rsidRPr="00C42B88">
        <w:rPr>
          <w:rFonts w:ascii="Arial" w:hAnsi="Arial" w:cs="Arial"/>
        </w:rPr>
        <w:br w:type="page"/>
      </w:r>
      <w:bookmarkStart w:id="399" w:name="_Toc327863871"/>
      <w:bookmarkStart w:id="400" w:name="_Toc479200524"/>
      <w:bookmarkStart w:id="401" w:name="_Toc489011968"/>
      <w:r w:rsidRPr="00C42B88">
        <w:rPr>
          <w:rFonts w:ascii="Arial" w:hAnsi="Arial" w:cs="Arial"/>
        </w:rPr>
        <w:lastRenderedPageBreak/>
        <w:t>Calendrier de Mobilisation</w:t>
      </w:r>
      <w:bookmarkEnd w:id="399"/>
      <w:bookmarkEnd w:id="400"/>
      <w:bookmarkEnd w:id="401"/>
    </w:p>
    <w:p w14:paraId="0DE3165E" w14:textId="77777777" w:rsidR="00CF2BBA" w:rsidRPr="00C42B88" w:rsidRDefault="00CF2BBA" w:rsidP="00CF2BBA">
      <w:pPr>
        <w:pStyle w:val="Sec4head2"/>
        <w:jc w:val="both"/>
        <w:rPr>
          <w:rFonts w:ascii="Arial" w:hAnsi="Arial" w:cs="Arial"/>
          <w:b w:val="0"/>
          <w:bCs/>
          <w:sz w:val="24"/>
          <w:szCs w:val="24"/>
        </w:rPr>
      </w:pPr>
      <w:r w:rsidRPr="00C42B88">
        <w:rPr>
          <w:rFonts w:ascii="Arial" w:hAnsi="Arial" w:cs="Arial"/>
          <w:b w:val="0"/>
          <w:bCs/>
          <w:sz w:val="24"/>
          <w:szCs w:val="24"/>
        </w:rPr>
        <w:t>Le soumissionnaire produira le calendrier de mobilisation du personnel, matériels et équipements, toute la logistique nécessaire à l’exécution des travaux</w:t>
      </w:r>
    </w:p>
    <w:p w14:paraId="5BDDCF57" w14:textId="77777777" w:rsidR="00CF2BBA" w:rsidRPr="00C42B88" w:rsidRDefault="00CF2BBA" w:rsidP="00CF2BBA">
      <w:pPr>
        <w:pStyle w:val="Sec4head2"/>
        <w:rPr>
          <w:rFonts w:ascii="Arial" w:hAnsi="Arial" w:cs="Arial"/>
        </w:rPr>
      </w:pPr>
      <w:r w:rsidRPr="00C42B88">
        <w:rPr>
          <w:rFonts w:ascii="Arial" w:hAnsi="Arial" w:cs="Arial"/>
        </w:rPr>
        <w:br w:type="page"/>
      </w:r>
      <w:bookmarkStart w:id="402" w:name="_Toc327863872"/>
      <w:bookmarkStart w:id="403" w:name="_Toc479200525"/>
      <w:bookmarkStart w:id="404" w:name="_Toc489011969"/>
      <w:r w:rsidRPr="00C42B88">
        <w:rPr>
          <w:rFonts w:ascii="Arial" w:hAnsi="Arial" w:cs="Arial"/>
        </w:rPr>
        <w:lastRenderedPageBreak/>
        <w:t>Calendrier d’Exécution</w:t>
      </w:r>
      <w:bookmarkEnd w:id="402"/>
      <w:bookmarkEnd w:id="403"/>
      <w:bookmarkEnd w:id="404"/>
    </w:p>
    <w:p w14:paraId="67682979" w14:textId="77777777" w:rsidR="00CF2BBA" w:rsidRPr="00C42B88" w:rsidRDefault="00CF2BBA" w:rsidP="00CF2BBA">
      <w:pPr>
        <w:pStyle w:val="Sec4head2"/>
        <w:jc w:val="both"/>
        <w:rPr>
          <w:rFonts w:ascii="Arial" w:hAnsi="Arial" w:cs="Arial"/>
          <w:b w:val="0"/>
          <w:bCs/>
          <w:sz w:val="24"/>
          <w:szCs w:val="24"/>
        </w:rPr>
      </w:pPr>
      <w:r w:rsidRPr="00C42B88">
        <w:rPr>
          <w:rFonts w:ascii="Arial" w:hAnsi="Arial" w:cs="Arial"/>
          <w:b w:val="0"/>
          <w:bCs/>
          <w:sz w:val="24"/>
          <w:szCs w:val="24"/>
        </w:rPr>
        <w:t xml:space="preserve">Le soumissionnaire produira le calendrier détaillé d’exécution des travaux avec identification de toutes les tâches et sous-tâches, assorties des délais d’exécution. </w:t>
      </w:r>
    </w:p>
    <w:p w14:paraId="220C043D" w14:textId="77777777" w:rsidR="00CF2BBA" w:rsidRPr="00C42B88" w:rsidRDefault="00CF2BBA" w:rsidP="00CF2BBA">
      <w:pPr>
        <w:pStyle w:val="SectionIVHeader-2"/>
        <w:rPr>
          <w:rFonts w:ascii="Arial" w:hAnsi="Arial" w:cs="Arial"/>
        </w:rPr>
      </w:pPr>
      <w:r w:rsidRPr="00C42B88">
        <w:rPr>
          <w:rFonts w:ascii="Arial" w:hAnsi="Arial" w:cs="Arial"/>
        </w:rPr>
        <w:br w:type="page"/>
      </w:r>
    </w:p>
    <w:p w14:paraId="1A43B01B" w14:textId="77777777" w:rsidR="000A450A" w:rsidRPr="00C42B88" w:rsidRDefault="000A450A" w:rsidP="00F11A89">
      <w:pPr>
        <w:pStyle w:val="Sec4head2"/>
        <w:rPr>
          <w:rFonts w:ascii="Arial" w:hAnsi="Arial" w:cs="Arial"/>
          <w:sz w:val="36"/>
        </w:rPr>
      </w:pPr>
      <w:bookmarkStart w:id="405" w:name="_Toc327863873"/>
      <w:bookmarkStart w:id="406" w:name="_Toc479200526"/>
      <w:bookmarkStart w:id="407" w:name="_Toc489011970"/>
      <w:r w:rsidRPr="00C42B88">
        <w:rPr>
          <w:rFonts w:ascii="Arial" w:hAnsi="Arial" w:cs="Arial"/>
        </w:rPr>
        <w:lastRenderedPageBreak/>
        <w:t>Matériel</w:t>
      </w:r>
      <w:r w:rsidR="004B46DD" w:rsidRPr="00C42B88">
        <w:rPr>
          <w:rFonts w:ascii="Arial" w:hAnsi="Arial" w:cs="Arial"/>
        </w:rPr>
        <w:t xml:space="preserve"> - </w:t>
      </w:r>
      <w:r w:rsidRPr="00C42B88">
        <w:rPr>
          <w:rFonts w:ascii="Arial" w:hAnsi="Arial" w:cs="Arial"/>
        </w:rPr>
        <w:t>Formulaire MAT</w:t>
      </w:r>
      <w:bookmarkEnd w:id="405"/>
      <w:bookmarkEnd w:id="406"/>
      <w:bookmarkEnd w:id="407"/>
    </w:p>
    <w:p w14:paraId="541DDAE1" w14:textId="77777777" w:rsidR="000A450A" w:rsidRPr="00C42B88" w:rsidRDefault="000A450A" w:rsidP="004551A0">
      <w:pPr>
        <w:tabs>
          <w:tab w:val="left" w:pos="2610"/>
        </w:tabs>
        <w:ind w:left="0" w:firstLine="0"/>
        <w:rPr>
          <w:rFonts w:ascii="Arial" w:hAnsi="Arial" w:cs="Arial"/>
        </w:rPr>
      </w:pPr>
      <w:r w:rsidRPr="00C42B88">
        <w:rPr>
          <w:rFonts w:ascii="Arial" w:hAnsi="Arial" w:cs="Arial"/>
        </w:rPr>
        <w:t>Le Soumissionnaire doit fournir les détails concernant le matériel proposé afin d’établir qu’il a la possibilité de mobiliser le matériel clé dont la liste figure à la Section III, Critères d’évaluation et de qualification. Un formulaire distinct sera préparé pour chaque pièce de matériel figurant sur la liste, ou pour du matériel de remplacement proposé par le Soumissionnaire.</w:t>
      </w: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0A450A" w:rsidRPr="00C42B88" w14:paraId="5C1A6F94" w14:textId="77777777">
        <w:trPr>
          <w:cantSplit/>
        </w:trPr>
        <w:tc>
          <w:tcPr>
            <w:tcW w:w="9090" w:type="dxa"/>
            <w:gridSpan w:val="3"/>
            <w:tcBorders>
              <w:top w:val="single" w:sz="6" w:space="0" w:color="auto"/>
              <w:left w:val="single" w:sz="6" w:space="0" w:color="auto"/>
              <w:bottom w:val="single" w:sz="6" w:space="0" w:color="auto"/>
              <w:right w:val="single" w:sz="6" w:space="0" w:color="auto"/>
            </w:tcBorders>
          </w:tcPr>
          <w:p w14:paraId="52FD57B4" w14:textId="3E4EEDF1" w:rsidR="000A450A" w:rsidRPr="00C42B88" w:rsidRDefault="000A450A"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Pièce de matériel</w:t>
            </w:r>
          </w:p>
        </w:tc>
      </w:tr>
      <w:tr w:rsidR="00421DCE" w:rsidRPr="00C42B88" w14:paraId="775873D4" w14:textId="77777777" w:rsidTr="0076085E">
        <w:trPr>
          <w:cantSplit/>
        </w:trPr>
        <w:tc>
          <w:tcPr>
            <w:tcW w:w="1710" w:type="dxa"/>
            <w:vMerge w:val="restart"/>
            <w:tcBorders>
              <w:top w:val="single" w:sz="6" w:space="0" w:color="auto"/>
              <w:left w:val="single" w:sz="6" w:space="0" w:color="auto"/>
              <w:right w:val="nil"/>
            </w:tcBorders>
          </w:tcPr>
          <w:p w14:paraId="7D375CC6" w14:textId="77777777" w:rsidR="00421DCE" w:rsidRPr="00C42B88" w:rsidRDefault="00421DCE" w:rsidP="00BE4B6F">
            <w:pPr>
              <w:tabs>
                <w:tab w:val="left" w:pos="2610"/>
              </w:tabs>
              <w:spacing w:before="60" w:after="60"/>
              <w:ind w:left="0" w:firstLine="0"/>
              <w:jc w:val="left"/>
              <w:rPr>
                <w:rStyle w:val="Table"/>
                <w:rFonts w:cs="Arial"/>
                <w:spacing w:val="-2"/>
                <w:sz w:val="24"/>
                <w:szCs w:val="24"/>
              </w:rPr>
            </w:pPr>
            <w:r w:rsidRPr="00C42B88">
              <w:rPr>
                <w:rStyle w:val="Table"/>
                <w:rFonts w:cs="Arial"/>
                <w:spacing w:val="-2"/>
                <w:sz w:val="24"/>
                <w:szCs w:val="24"/>
              </w:rPr>
              <w:t>Renseignement sur le matériel</w:t>
            </w:r>
          </w:p>
        </w:tc>
        <w:tc>
          <w:tcPr>
            <w:tcW w:w="3690" w:type="dxa"/>
            <w:tcBorders>
              <w:top w:val="single" w:sz="6" w:space="0" w:color="auto"/>
              <w:left w:val="single" w:sz="6" w:space="0" w:color="auto"/>
              <w:bottom w:val="nil"/>
              <w:right w:val="nil"/>
            </w:tcBorders>
          </w:tcPr>
          <w:p w14:paraId="22CE1E7B" w14:textId="428994A2" w:rsidR="00421DCE" w:rsidRPr="00C42B88" w:rsidRDefault="00421DCE"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Nom du fabricant</w:t>
            </w:r>
          </w:p>
        </w:tc>
        <w:tc>
          <w:tcPr>
            <w:tcW w:w="3690" w:type="dxa"/>
            <w:tcBorders>
              <w:top w:val="single" w:sz="6" w:space="0" w:color="auto"/>
              <w:left w:val="single" w:sz="6" w:space="0" w:color="auto"/>
              <w:bottom w:val="nil"/>
              <w:right w:val="single" w:sz="6" w:space="0" w:color="auto"/>
            </w:tcBorders>
          </w:tcPr>
          <w:p w14:paraId="58740E61" w14:textId="77777777" w:rsidR="00421DCE" w:rsidRPr="00C42B88" w:rsidRDefault="00421DCE"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Modèle et puissance</w:t>
            </w:r>
          </w:p>
        </w:tc>
      </w:tr>
      <w:tr w:rsidR="00421DCE" w:rsidRPr="00C42B88" w14:paraId="66D630CF" w14:textId="77777777" w:rsidTr="0076085E">
        <w:trPr>
          <w:cantSplit/>
        </w:trPr>
        <w:tc>
          <w:tcPr>
            <w:tcW w:w="1710" w:type="dxa"/>
            <w:vMerge/>
            <w:tcBorders>
              <w:left w:val="single" w:sz="6" w:space="0" w:color="auto"/>
              <w:bottom w:val="nil"/>
              <w:right w:val="nil"/>
            </w:tcBorders>
          </w:tcPr>
          <w:p w14:paraId="17608EFE" w14:textId="77777777" w:rsidR="00421DCE" w:rsidRPr="00C42B88" w:rsidRDefault="00421DCE" w:rsidP="00BE4B6F">
            <w:pPr>
              <w:tabs>
                <w:tab w:val="left" w:pos="2610"/>
              </w:tabs>
              <w:spacing w:before="60" w:after="60"/>
              <w:ind w:left="0" w:firstLine="0"/>
              <w:rPr>
                <w:rStyle w:val="Table"/>
                <w:rFonts w:cs="Arial"/>
                <w:spacing w:val="-2"/>
                <w:sz w:val="24"/>
                <w:szCs w:val="24"/>
              </w:rPr>
            </w:pPr>
          </w:p>
        </w:tc>
        <w:tc>
          <w:tcPr>
            <w:tcW w:w="3690" w:type="dxa"/>
            <w:tcBorders>
              <w:top w:val="single" w:sz="6" w:space="0" w:color="auto"/>
              <w:left w:val="single" w:sz="6" w:space="0" w:color="auto"/>
              <w:bottom w:val="nil"/>
              <w:right w:val="nil"/>
            </w:tcBorders>
          </w:tcPr>
          <w:p w14:paraId="1E1D4ACD" w14:textId="750B0346" w:rsidR="00421DCE" w:rsidRPr="00C42B88" w:rsidRDefault="00421DCE"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Capacité</w:t>
            </w:r>
          </w:p>
        </w:tc>
        <w:tc>
          <w:tcPr>
            <w:tcW w:w="3690" w:type="dxa"/>
            <w:tcBorders>
              <w:top w:val="single" w:sz="6" w:space="0" w:color="auto"/>
              <w:left w:val="single" w:sz="6" w:space="0" w:color="auto"/>
              <w:bottom w:val="nil"/>
              <w:right w:val="single" w:sz="6" w:space="0" w:color="auto"/>
            </w:tcBorders>
          </w:tcPr>
          <w:p w14:paraId="64CB5058" w14:textId="77777777" w:rsidR="00421DCE" w:rsidRPr="00C42B88" w:rsidRDefault="00421DCE"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Année de fabrication</w:t>
            </w:r>
          </w:p>
        </w:tc>
      </w:tr>
      <w:tr w:rsidR="00421DCE" w:rsidRPr="00C42B88" w14:paraId="35C3EFFA" w14:textId="77777777" w:rsidTr="0076085E">
        <w:trPr>
          <w:cantSplit/>
        </w:trPr>
        <w:tc>
          <w:tcPr>
            <w:tcW w:w="1710" w:type="dxa"/>
            <w:vMerge w:val="restart"/>
            <w:tcBorders>
              <w:top w:val="single" w:sz="6" w:space="0" w:color="auto"/>
              <w:left w:val="single" w:sz="6" w:space="0" w:color="auto"/>
              <w:right w:val="nil"/>
            </w:tcBorders>
          </w:tcPr>
          <w:p w14:paraId="421B642B" w14:textId="77777777" w:rsidR="00421DCE" w:rsidRPr="00C42B88" w:rsidRDefault="00421DCE"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Position courante</w:t>
            </w:r>
          </w:p>
        </w:tc>
        <w:tc>
          <w:tcPr>
            <w:tcW w:w="7380" w:type="dxa"/>
            <w:gridSpan w:val="2"/>
            <w:tcBorders>
              <w:top w:val="single" w:sz="6" w:space="0" w:color="auto"/>
              <w:left w:val="single" w:sz="6" w:space="0" w:color="auto"/>
              <w:bottom w:val="nil"/>
              <w:right w:val="single" w:sz="6" w:space="0" w:color="auto"/>
            </w:tcBorders>
          </w:tcPr>
          <w:p w14:paraId="2FDE9FD6" w14:textId="77777777" w:rsidR="00421DCE" w:rsidRPr="00C42B88" w:rsidRDefault="00421DCE"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Localisation présente</w:t>
            </w:r>
          </w:p>
          <w:p w14:paraId="0AA6A2E5" w14:textId="77777777" w:rsidR="00421DCE" w:rsidRPr="00C42B88" w:rsidRDefault="00421DCE" w:rsidP="00BE4B6F">
            <w:pPr>
              <w:tabs>
                <w:tab w:val="left" w:pos="2610"/>
              </w:tabs>
              <w:spacing w:before="60" w:after="60"/>
              <w:ind w:left="0" w:firstLine="0"/>
              <w:rPr>
                <w:rStyle w:val="Table"/>
                <w:rFonts w:cs="Arial"/>
                <w:spacing w:val="-2"/>
                <w:sz w:val="24"/>
                <w:szCs w:val="24"/>
              </w:rPr>
            </w:pPr>
          </w:p>
        </w:tc>
      </w:tr>
      <w:tr w:rsidR="00421DCE" w:rsidRPr="00C42B88" w14:paraId="01D63B8C" w14:textId="77777777" w:rsidTr="00421DCE">
        <w:trPr>
          <w:cantSplit/>
          <w:trHeight w:val="720"/>
        </w:trPr>
        <w:tc>
          <w:tcPr>
            <w:tcW w:w="1710" w:type="dxa"/>
            <w:vMerge/>
            <w:tcBorders>
              <w:left w:val="single" w:sz="6" w:space="0" w:color="auto"/>
              <w:right w:val="nil"/>
            </w:tcBorders>
          </w:tcPr>
          <w:p w14:paraId="38DA19EB" w14:textId="77777777" w:rsidR="00421DCE" w:rsidRPr="00C42B88" w:rsidRDefault="00421DCE" w:rsidP="00BE4B6F">
            <w:pPr>
              <w:tabs>
                <w:tab w:val="left" w:pos="2610"/>
              </w:tabs>
              <w:spacing w:before="60" w:after="60"/>
              <w:ind w:left="0" w:firstLine="0"/>
              <w:rPr>
                <w:rStyle w:val="Table"/>
                <w:rFonts w:cs="Arial"/>
                <w:spacing w:val="-2"/>
                <w:sz w:val="24"/>
                <w:szCs w:val="24"/>
              </w:rPr>
            </w:pPr>
          </w:p>
        </w:tc>
        <w:tc>
          <w:tcPr>
            <w:tcW w:w="7380" w:type="dxa"/>
            <w:gridSpan w:val="2"/>
            <w:tcBorders>
              <w:top w:val="single" w:sz="6" w:space="0" w:color="auto"/>
              <w:left w:val="single" w:sz="6" w:space="0" w:color="auto"/>
              <w:right w:val="single" w:sz="6" w:space="0" w:color="auto"/>
            </w:tcBorders>
          </w:tcPr>
          <w:p w14:paraId="22212CE2" w14:textId="77777777" w:rsidR="00421DCE" w:rsidRPr="00C42B88" w:rsidRDefault="00421DCE"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Détails sur les engagements courants</w:t>
            </w:r>
          </w:p>
          <w:p w14:paraId="6DC38BC7" w14:textId="77777777" w:rsidR="00421DCE" w:rsidRPr="00C42B88" w:rsidRDefault="00421DCE" w:rsidP="00BE4B6F">
            <w:pPr>
              <w:tabs>
                <w:tab w:val="left" w:pos="2610"/>
              </w:tabs>
              <w:spacing w:before="60" w:after="60"/>
              <w:ind w:left="0" w:firstLine="0"/>
              <w:rPr>
                <w:rStyle w:val="Table"/>
                <w:rFonts w:cs="Arial"/>
                <w:spacing w:val="-2"/>
                <w:sz w:val="24"/>
                <w:szCs w:val="24"/>
              </w:rPr>
            </w:pPr>
          </w:p>
        </w:tc>
      </w:tr>
      <w:tr w:rsidR="000A450A" w:rsidRPr="00C42B88" w14:paraId="3A45E9F2" w14:textId="77777777">
        <w:trPr>
          <w:cantSplit/>
        </w:trPr>
        <w:tc>
          <w:tcPr>
            <w:tcW w:w="1710" w:type="dxa"/>
            <w:tcBorders>
              <w:top w:val="single" w:sz="6" w:space="0" w:color="auto"/>
              <w:left w:val="single" w:sz="6" w:space="0" w:color="auto"/>
              <w:bottom w:val="single" w:sz="6" w:space="0" w:color="auto"/>
              <w:right w:val="nil"/>
            </w:tcBorders>
          </w:tcPr>
          <w:p w14:paraId="266B89F8" w14:textId="77777777" w:rsidR="000A450A" w:rsidRPr="00C42B88" w:rsidRDefault="00294BAD"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Provenance</w:t>
            </w:r>
          </w:p>
        </w:tc>
        <w:tc>
          <w:tcPr>
            <w:tcW w:w="7380" w:type="dxa"/>
            <w:gridSpan w:val="2"/>
            <w:tcBorders>
              <w:top w:val="single" w:sz="6" w:space="0" w:color="auto"/>
              <w:left w:val="single" w:sz="6" w:space="0" w:color="auto"/>
              <w:bottom w:val="single" w:sz="6" w:space="0" w:color="auto"/>
              <w:right w:val="single" w:sz="6" w:space="0" w:color="auto"/>
            </w:tcBorders>
          </w:tcPr>
          <w:p w14:paraId="0698C32B" w14:textId="77777777" w:rsidR="000A450A" w:rsidRPr="00C42B88" w:rsidRDefault="000A450A"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Indiquer la provenance du matériel</w:t>
            </w:r>
          </w:p>
          <w:p w14:paraId="2D83F475" w14:textId="2FCD5DCA" w:rsidR="000A450A" w:rsidRPr="00C42B88" w:rsidRDefault="00B52A75" w:rsidP="00BE4B6F">
            <w:pPr>
              <w:pStyle w:val="En-tte"/>
              <w:tabs>
                <w:tab w:val="left" w:pos="-1440"/>
                <w:tab w:val="left" w:pos="-720"/>
                <w:tab w:val="left" w:pos="288"/>
                <w:tab w:val="left" w:pos="1638"/>
                <w:tab w:val="left" w:pos="2610"/>
                <w:tab w:val="left" w:pos="2898"/>
                <w:tab w:val="left" w:pos="4338"/>
              </w:tabs>
              <w:spacing w:before="60" w:after="60"/>
              <w:ind w:left="0" w:firstLine="0"/>
              <w:rPr>
                <w:rStyle w:val="Table"/>
                <w:rFonts w:cs="Arial"/>
                <w:spacing w:val="-2"/>
                <w:sz w:val="24"/>
                <w:szCs w:val="24"/>
              </w:rPr>
            </w:pPr>
            <w:r w:rsidRPr="00C42B88">
              <w:rPr>
                <w:rStyle w:val="Table"/>
                <w:rFonts w:cs="Arial"/>
                <w:spacing w:val="-2"/>
                <w:sz w:val="24"/>
                <w:szCs w:val="24"/>
              </w:rPr>
              <w:fldChar w:fldCharType="begin"/>
            </w:r>
            <w:r w:rsidR="000A450A" w:rsidRPr="00C42B88">
              <w:rPr>
                <w:rStyle w:val="Table"/>
                <w:rFonts w:cs="Arial"/>
                <w:spacing w:val="-2"/>
                <w:sz w:val="24"/>
                <w:szCs w:val="24"/>
              </w:rPr>
              <w:instrText>symbol 111 \f "Wingdings" \s 12</w:instrText>
            </w:r>
            <w:r w:rsidRPr="00C42B88">
              <w:rPr>
                <w:rStyle w:val="Table"/>
                <w:rFonts w:cs="Arial"/>
                <w:spacing w:val="-2"/>
                <w:sz w:val="24"/>
                <w:szCs w:val="24"/>
              </w:rPr>
              <w:fldChar w:fldCharType="separate"/>
            </w:r>
            <w:r w:rsidR="000A450A" w:rsidRPr="00C42B88">
              <w:rPr>
                <w:rStyle w:val="Table"/>
                <w:rFonts w:cs="Arial"/>
                <w:spacing w:val="-2"/>
                <w:sz w:val="24"/>
                <w:szCs w:val="24"/>
              </w:rPr>
              <w:t>o</w:t>
            </w:r>
            <w:r w:rsidRPr="00C42B88">
              <w:rPr>
                <w:rStyle w:val="Table"/>
                <w:rFonts w:cs="Arial"/>
                <w:spacing w:val="-2"/>
                <w:sz w:val="24"/>
                <w:szCs w:val="24"/>
              </w:rPr>
              <w:fldChar w:fldCharType="end"/>
            </w:r>
            <w:r w:rsidR="000A450A" w:rsidRPr="00C42B88">
              <w:rPr>
                <w:rStyle w:val="Table"/>
                <w:rFonts w:cs="Arial"/>
                <w:spacing w:val="-2"/>
                <w:sz w:val="24"/>
                <w:szCs w:val="24"/>
              </w:rPr>
              <w:t xml:space="preserve"> </w:t>
            </w:r>
            <w:proofErr w:type="gramStart"/>
            <w:r w:rsidR="000A450A" w:rsidRPr="00C42B88">
              <w:rPr>
                <w:rStyle w:val="Table"/>
                <w:rFonts w:cs="Arial"/>
                <w:spacing w:val="-2"/>
                <w:sz w:val="24"/>
                <w:szCs w:val="24"/>
              </w:rPr>
              <w:t>en</w:t>
            </w:r>
            <w:proofErr w:type="gramEnd"/>
            <w:r w:rsidR="000A450A" w:rsidRPr="00C42B88">
              <w:rPr>
                <w:rStyle w:val="Table"/>
                <w:rFonts w:cs="Arial"/>
                <w:spacing w:val="-2"/>
                <w:sz w:val="24"/>
                <w:szCs w:val="24"/>
              </w:rPr>
              <w:t xml:space="preserve"> possession</w:t>
            </w:r>
            <w:r w:rsidRPr="00C42B88">
              <w:rPr>
                <w:rStyle w:val="Table"/>
                <w:rFonts w:cs="Arial"/>
                <w:spacing w:val="-2"/>
                <w:sz w:val="24"/>
                <w:szCs w:val="24"/>
              </w:rPr>
              <w:fldChar w:fldCharType="begin"/>
            </w:r>
            <w:r w:rsidR="000A450A" w:rsidRPr="00C42B88">
              <w:rPr>
                <w:rStyle w:val="Table"/>
                <w:rFonts w:cs="Arial"/>
                <w:spacing w:val="-2"/>
                <w:sz w:val="24"/>
                <w:szCs w:val="24"/>
              </w:rPr>
              <w:instrText>symbol 111 \f "Wingdings" \s 12</w:instrText>
            </w:r>
            <w:r w:rsidRPr="00C42B88">
              <w:rPr>
                <w:rStyle w:val="Table"/>
                <w:rFonts w:cs="Arial"/>
                <w:spacing w:val="-2"/>
                <w:sz w:val="24"/>
                <w:szCs w:val="24"/>
              </w:rPr>
              <w:fldChar w:fldCharType="separate"/>
            </w:r>
            <w:r w:rsidR="000A450A" w:rsidRPr="00C42B88">
              <w:rPr>
                <w:rStyle w:val="Table"/>
                <w:rFonts w:cs="Arial"/>
                <w:spacing w:val="-2"/>
                <w:sz w:val="24"/>
                <w:szCs w:val="24"/>
              </w:rPr>
              <w:t>o</w:t>
            </w:r>
            <w:r w:rsidRPr="00C42B88">
              <w:rPr>
                <w:rStyle w:val="Table"/>
                <w:rFonts w:cs="Arial"/>
                <w:spacing w:val="-2"/>
                <w:sz w:val="24"/>
                <w:szCs w:val="24"/>
              </w:rPr>
              <w:fldChar w:fldCharType="end"/>
            </w:r>
            <w:r w:rsidR="000A450A" w:rsidRPr="00C42B88">
              <w:rPr>
                <w:rStyle w:val="Table"/>
                <w:rFonts w:cs="Arial"/>
                <w:spacing w:val="-2"/>
                <w:sz w:val="24"/>
                <w:szCs w:val="24"/>
              </w:rPr>
              <w:t xml:space="preserve"> en location</w:t>
            </w:r>
            <w:r w:rsidRPr="00C42B88">
              <w:rPr>
                <w:rStyle w:val="Table"/>
                <w:rFonts w:cs="Arial"/>
                <w:spacing w:val="-2"/>
                <w:sz w:val="24"/>
                <w:szCs w:val="24"/>
              </w:rPr>
              <w:fldChar w:fldCharType="begin"/>
            </w:r>
            <w:r w:rsidR="000A450A" w:rsidRPr="00C42B88">
              <w:rPr>
                <w:rStyle w:val="Table"/>
                <w:rFonts w:cs="Arial"/>
                <w:spacing w:val="-2"/>
                <w:sz w:val="24"/>
                <w:szCs w:val="24"/>
              </w:rPr>
              <w:instrText>symbol 111 \f "Wingdings" \s 12</w:instrText>
            </w:r>
            <w:r w:rsidRPr="00C42B88">
              <w:rPr>
                <w:rStyle w:val="Table"/>
                <w:rFonts w:cs="Arial"/>
                <w:spacing w:val="-2"/>
                <w:sz w:val="24"/>
                <w:szCs w:val="24"/>
              </w:rPr>
              <w:fldChar w:fldCharType="separate"/>
            </w:r>
            <w:r w:rsidR="000A450A" w:rsidRPr="00C42B88">
              <w:rPr>
                <w:rStyle w:val="Table"/>
                <w:rFonts w:cs="Arial"/>
                <w:spacing w:val="-2"/>
                <w:sz w:val="24"/>
                <w:szCs w:val="24"/>
              </w:rPr>
              <w:t>o</w:t>
            </w:r>
            <w:r w:rsidRPr="00C42B88">
              <w:rPr>
                <w:rStyle w:val="Table"/>
                <w:rFonts w:cs="Arial"/>
                <w:spacing w:val="-2"/>
                <w:sz w:val="24"/>
                <w:szCs w:val="24"/>
              </w:rPr>
              <w:fldChar w:fldCharType="end"/>
            </w:r>
            <w:r w:rsidR="000A450A" w:rsidRPr="00C42B88">
              <w:rPr>
                <w:rStyle w:val="Table"/>
                <w:rFonts w:cs="Arial"/>
                <w:spacing w:val="-2"/>
                <w:sz w:val="24"/>
                <w:szCs w:val="24"/>
              </w:rPr>
              <w:t xml:space="preserve"> en location</w:t>
            </w:r>
            <w:r w:rsidR="00E16ADD" w:rsidRPr="00C42B88">
              <w:rPr>
                <w:rStyle w:val="Table"/>
                <w:rFonts w:cs="Arial"/>
                <w:spacing w:val="-2"/>
                <w:sz w:val="24"/>
                <w:szCs w:val="24"/>
              </w:rPr>
              <w:t>-</w:t>
            </w:r>
            <w:r w:rsidR="000A450A" w:rsidRPr="00C42B88">
              <w:rPr>
                <w:rStyle w:val="Table"/>
                <w:rFonts w:cs="Arial"/>
                <w:spacing w:val="-2"/>
                <w:sz w:val="24"/>
                <w:szCs w:val="24"/>
              </w:rPr>
              <w:t>vente</w:t>
            </w:r>
            <w:r w:rsidR="00E16ADD" w:rsidRPr="00C42B88">
              <w:rPr>
                <w:rStyle w:val="Table"/>
                <w:rFonts w:cs="Arial"/>
                <w:spacing w:val="-2"/>
                <w:sz w:val="24"/>
                <w:szCs w:val="24"/>
              </w:rPr>
              <w:t xml:space="preserve"> </w:t>
            </w:r>
            <w:r w:rsidRPr="00C42B88">
              <w:rPr>
                <w:rStyle w:val="Table"/>
                <w:rFonts w:cs="Arial"/>
                <w:spacing w:val="-2"/>
                <w:sz w:val="24"/>
                <w:szCs w:val="24"/>
              </w:rPr>
              <w:fldChar w:fldCharType="begin"/>
            </w:r>
            <w:r w:rsidR="000A450A" w:rsidRPr="00C42B88">
              <w:rPr>
                <w:rStyle w:val="Table"/>
                <w:rFonts w:cs="Arial"/>
                <w:spacing w:val="-2"/>
                <w:sz w:val="24"/>
                <w:szCs w:val="24"/>
              </w:rPr>
              <w:instrText>symbol 111 \f "Wingdings" \s 12</w:instrText>
            </w:r>
            <w:r w:rsidRPr="00C42B88">
              <w:rPr>
                <w:rStyle w:val="Table"/>
                <w:rFonts w:cs="Arial"/>
                <w:spacing w:val="-2"/>
                <w:sz w:val="24"/>
                <w:szCs w:val="24"/>
              </w:rPr>
              <w:fldChar w:fldCharType="separate"/>
            </w:r>
            <w:r w:rsidR="000A450A" w:rsidRPr="00C42B88">
              <w:rPr>
                <w:rStyle w:val="Table"/>
                <w:rFonts w:cs="Arial"/>
                <w:spacing w:val="-2"/>
                <w:sz w:val="24"/>
                <w:szCs w:val="24"/>
              </w:rPr>
              <w:t>o</w:t>
            </w:r>
            <w:r w:rsidRPr="00C42B88">
              <w:rPr>
                <w:rStyle w:val="Table"/>
                <w:rFonts w:cs="Arial"/>
                <w:spacing w:val="-2"/>
                <w:sz w:val="24"/>
                <w:szCs w:val="24"/>
              </w:rPr>
              <w:fldChar w:fldCharType="end"/>
            </w:r>
            <w:r w:rsidR="000A450A" w:rsidRPr="00C42B88">
              <w:rPr>
                <w:rStyle w:val="Table"/>
                <w:rFonts w:cs="Arial"/>
                <w:spacing w:val="-2"/>
                <w:sz w:val="24"/>
                <w:szCs w:val="24"/>
              </w:rPr>
              <w:t xml:space="preserve"> fabriqué spécialement</w:t>
            </w:r>
          </w:p>
        </w:tc>
      </w:tr>
    </w:tbl>
    <w:p w14:paraId="46EE0BC4" w14:textId="77777777" w:rsidR="000A450A" w:rsidRPr="00C42B88" w:rsidRDefault="000A450A" w:rsidP="00B06B6E">
      <w:pPr>
        <w:tabs>
          <w:tab w:val="left" w:pos="2610"/>
        </w:tabs>
        <w:rPr>
          <w:rStyle w:val="Table"/>
          <w:rFonts w:cs="Arial"/>
          <w:spacing w:val="-2"/>
        </w:rPr>
      </w:pPr>
    </w:p>
    <w:p w14:paraId="354646CE" w14:textId="77777777" w:rsidR="000A450A" w:rsidRPr="00C42B88" w:rsidRDefault="000A450A" w:rsidP="00B06B6E">
      <w:pPr>
        <w:tabs>
          <w:tab w:val="left" w:pos="2610"/>
        </w:tabs>
        <w:rPr>
          <w:rFonts w:ascii="Arial" w:hAnsi="Arial" w:cs="Arial"/>
        </w:rPr>
      </w:pPr>
      <w:r w:rsidRPr="00C42B88">
        <w:rPr>
          <w:rFonts w:ascii="Arial" w:hAnsi="Arial" w:cs="Arial"/>
        </w:rPr>
        <w:t>Les renseignements suivants seront omis pour le matériel en possession du Soumissionnaire.</w:t>
      </w:r>
    </w:p>
    <w:tbl>
      <w:tblPr>
        <w:tblW w:w="0" w:type="auto"/>
        <w:tblInd w:w="72" w:type="dxa"/>
        <w:tblLayout w:type="fixed"/>
        <w:tblCellMar>
          <w:left w:w="72" w:type="dxa"/>
          <w:right w:w="72" w:type="dxa"/>
        </w:tblCellMar>
        <w:tblLook w:val="0000" w:firstRow="0" w:lastRow="0" w:firstColumn="0" w:lastColumn="0" w:noHBand="0" w:noVBand="0"/>
      </w:tblPr>
      <w:tblGrid>
        <w:gridCol w:w="1710"/>
        <w:gridCol w:w="3690"/>
        <w:gridCol w:w="3690"/>
      </w:tblGrid>
      <w:tr w:rsidR="00421DCE" w:rsidRPr="00C42B88" w14:paraId="07DA3860" w14:textId="77777777" w:rsidTr="0076085E">
        <w:trPr>
          <w:cantSplit/>
        </w:trPr>
        <w:tc>
          <w:tcPr>
            <w:tcW w:w="1710" w:type="dxa"/>
            <w:vMerge w:val="restart"/>
            <w:tcBorders>
              <w:top w:val="single" w:sz="6" w:space="0" w:color="auto"/>
              <w:left w:val="single" w:sz="6" w:space="0" w:color="auto"/>
              <w:right w:val="nil"/>
            </w:tcBorders>
          </w:tcPr>
          <w:p w14:paraId="64BB28F8" w14:textId="77777777" w:rsidR="00421DCE" w:rsidRPr="00C42B88" w:rsidRDefault="00421DCE"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Propriétaire</w:t>
            </w:r>
          </w:p>
        </w:tc>
        <w:tc>
          <w:tcPr>
            <w:tcW w:w="7380" w:type="dxa"/>
            <w:gridSpan w:val="2"/>
            <w:tcBorders>
              <w:top w:val="single" w:sz="6" w:space="0" w:color="auto"/>
              <w:left w:val="single" w:sz="6" w:space="0" w:color="auto"/>
              <w:bottom w:val="nil"/>
              <w:right w:val="single" w:sz="6" w:space="0" w:color="auto"/>
            </w:tcBorders>
          </w:tcPr>
          <w:p w14:paraId="7B1FA3C2" w14:textId="77777777" w:rsidR="00421DCE" w:rsidRPr="00C42B88" w:rsidRDefault="00421DCE"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Nom du Propriétaire</w:t>
            </w:r>
          </w:p>
        </w:tc>
      </w:tr>
      <w:tr w:rsidR="00421DCE" w:rsidRPr="00C42B88" w14:paraId="3ECD2184" w14:textId="77777777" w:rsidTr="0076085E">
        <w:trPr>
          <w:cantSplit/>
          <w:trHeight w:val="747"/>
        </w:trPr>
        <w:tc>
          <w:tcPr>
            <w:tcW w:w="1710" w:type="dxa"/>
            <w:vMerge/>
            <w:tcBorders>
              <w:left w:val="single" w:sz="6" w:space="0" w:color="auto"/>
              <w:bottom w:val="nil"/>
              <w:right w:val="nil"/>
            </w:tcBorders>
          </w:tcPr>
          <w:p w14:paraId="59B167C1" w14:textId="77777777" w:rsidR="00421DCE" w:rsidRPr="00C42B88" w:rsidRDefault="00421DCE" w:rsidP="00BE4B6F">
            <w:pPr>
              <w:tabs>
                <w:tab w:val="left" w:pos="2610"/>
              </w:tabs>
              <w:spacing w:before="60" w:after="60"/>
              <w:ind w:left="0" w:firstLine="0"/>
              <w:rPr>
                <w:rStyle w:val="Table"/>
                <w:rFonts w:cs="Arial"/>
                <w:spacing w:val="-2"/>
                <w:sz w:val="24"/>
                <w:szCs w:val="24"/>
              </w:rPr>
            </w:pPr>
          </w:p>
        </w:tc>
        <w:tc>
          <w:tcPr>
            <w:tcW w:w="7380" w:type="dxa"/>
            <w:gridSpan w:val="2"/>
            <w:tcBorders>
              <w:top w:val="single" w:sz="6" w:space="0" w:color="auto"/>
              <w:left w:val="single" w:sz="6" w:space="0" w:color="auto"/>
              <w:bottom w:val="nil"/>
              <w:right w:val="single" w:sz="6" w:space="0" w:color="auto"/>
            </w:tcBorders>
          </w:tcPr>
          <w:p w14:paraId="05E64FC0" w14:textId="77777777" w:rsidR="00421DCE" w:rsidRPr="00C42B88" w:rsidRDefault="00421DCE"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Adresse du Propriétaire</w:t>
            </w:r>
          </w:p>
          <w:p w14:paraId="6F8E3D28" w14:textId="77777777" w:rsidR="00421DCE" w:rsidRPr="00C42B88" w:rsidRDefault="00421DCE" w:rsidP="00BE4B6F">
            <w:pPr>
              <w:tabs>
                <w:tab w:val="left" w:pos="2610"/>
              </w:tabs>
              <w:spacing w:before="60" w:after="60"/>
              <w:ind w:left="0" w:firstLine="0"/>
              <w:rPr>
                <w:rStyle w:val="Table"/>
                <w:rFonts w:cs="Arial"/>
                <w:spacing w:val="-2"/>
                <w:sz w:val="24"/>
                <w:szCs w:val="24"/>
              </w:rPr>
            </w:pPr>
          </w:p>
        </w:tc>
      </w:tr>
      <w:tr w:rsidR="00421DCE" w:rsidRPr="00C42B88" w14:paraId="73F2635B" w14:textId="77777777" w:rsidTr="0076085E">
        <w:trPr>
          <w:cantSplit/>
        </w:trPr>
        <w:tc>
          <w:tcPr>
            <w:tcW w:w="1710" w:type="dxa"/>
            <w:vMerge/>
            <w:tcBorders>
              <w:left w:val="single" w:sz="6" w:space="0" w:color="auto"/>
              <w:right w:val="nil"/>
            </w:tcBorders>
          </w:tcPr>
          <w:p w14:paraId="40288F8E" w14:textId="77777777" w:rsidR="00421DCE" w:rsidRPr="00C42B88" w:rsidRDefault="00421DCE" w:rsidP="00BE4B6F">
            <w:pPr>
              <w:tabs>
                <w:tab w:val="left" w:pos="2610"/>
              </w:tabs>
              <w:spacing w:before="60" w:after="60"/>
              <w:ind w:left="0" w:firstLine="0"/>
              <w:rPr>
                <w:rStyle w:val="Table"/>
                <w:rFonts w:cs="Arial"/>
                <w:spacing w:val="-2"/>
                <w:sz w:val="24"/>
                <w:szCs w:val="24"/>
              </w:rPr>
            </w:pPr>
          </w:p>
        </w:tc>
        <w:tc>
          <w:tcPr>
            <w:tcW w:w="3690" w:type="dxa"/>
            <w:tcBorders>
              <w:top w:val="single" w:sz="6" w:space="0" w:color="auto"/>
              <w:left w:val="single" w:sz="6" w:space="0" w:color="auto"/>
              <w:bottom w:val="nil"/>
              <w:right w:val="nil"/>
            </w:tcBorders>
          </w:tcPr>
          <w:p w14:paraId="6F181CD0" w14:textId="77777777" w:rsidR="00421DCE" w:rsidRPr="00C42B88" w:rsidRDefault="00421DCE"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Téléphone</w:t>
            </w:r>
          </w:p>
        </w:tc>
        <w:tc>
          <w:tcPr>
            <w:tcW w:w="3690" w:type="dxa"/>
            <w:tcBorders>
              <w:top w:val="single" w:sz="6" w:space="0" w:color="auto"/>
              <w:left w:val="single" w:sz="6" w:space="0" w:color="auto"/>
              <w:bottom w:val="nil"/>
              <w:right w:val="single" w:sz="6" w:space="0" w:color="auto"/>
            </w:tcBorders>
          </w:tcPr>
          <w:p w14:paraId="0B165CCA" w14:textId="77777777" w:rsidR="00421DCE" w:rsidRPr="00C42B88" w:rsidRDefault="00421DCE"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Nom et titre de la personne à contacter</w:t>
            </w:r>
          </w:p>
        </w:tc>
      </w:tr>
      <w:tr w:rsidR="00421DCE" w:rsidRPr="00C42B88" w14:paraId="51492AB5" w14:textId="77777777" w:rsidTr="00421DCE">
        <w:trPr>
          <w:cantSplit/>
        </w:trPr>
        <w:tc>
          <w:tcPr>
            <w:tcW w:w="1710" w:type="dxa"/>
            <w:vMerge/>
            <w:tcBorders>
              <w:left w:val="single" w:sz="6" w:space="0" w:color="auto"/>
              <w:bottom w:val="single" w:sz="6" w:space="0" w:color="auto"/>
              <w:right w:val="nil"/>
            </w:tcBorders>
          </w:tcPr>
          <w:p w14:paraId="34DAA02E" w14:textId="77777777" w:rsidR="00421DCE" w:rsidRPr="00C42B88" w:rsidRDefault="00421DCE" w:rsidP="00BE4B6F">
            <w:pPr>
              <w:tabs>
                <w:tab w:val="left" w:pos="2610"/>
              </w:tabs>
              <w:spacing w:before="60" w:after="60"/>
              <w:ind w:left="0" w:firstLine="0"/>
              <w:rPr>
                <w:rStyle w:val="Table"/>
                <w:rFonts w:cs="Arial"/>
                <w:spacing w:val="-2"/>
                <w:sz w:val="24"/>
                <w:szCs w:val="24"/>
              </w:rPr>
            </w:pPr>
          </w:p>
        </w:tc>
        <w:tc>
          <w:tcPr>
            <w:tcW w:w="3690" w:type="dxa"/>
            <w:tcBorders>
              <w:top w:val="single" w:sz="6" w:space="0" w:color="auto"/>
              <w:left w:val="single" w:sz="6" w:space="0" w:color="auto"/>
              <w:bottom w:val="single" w:sz="6" w:space="0" w:color="auto"/>
              <w:right w:val="nil"/>
            </w:tcBorders>
          </w:tcPr>
          <w:p w14:paraId="423FE3F2" w14:textId="77777777" w:rsidR="00421DCE" w:rsidRPr="00C42B88" w:rsidRDefault="00421DCE"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Télécopie</w:t>
            </w:r>
          </w:p>
        </w:tc>
        <w:tc>
          <w:tcPr>
            <w:tcW w:w="3690" w:type="dxa"/>
            <w:tcBorders>
              <w:top w:val="single" w:sz="6" w:space="0" w:color="auto"/>
              <w:left w:val="single" w:sz="6" w:space="0" w:color="auto"/>
              <w:bottom w:val="single" w:sz="6" w:space="0" w:color="auto"/>
              <w:right w:val="single" w:sz="6" w:space="0" w:color="auto"/>
            </w:tcBorders>
          </w:tcPr>
          <w:p w14:paraId="28188F96" w14:textId="77777777" w:rsidR="00421DCE" w:rsidRPr="00C42B88" w:rsidRDefault="00421DCE"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Télex</w:t>
            </w:r>
          </w:p>
        </w:tc>
      </w:tr>
      <w:tr w:rsidR="00421DCE" w:rsidRPr="00C42B88" w14:paraId="21FC3F02" w14:textId="77777777" w:rsidTr="000B7EA0">
        <w:trPr>
          <w:cantSplit/>
          <w:trHeight w:val="1264"/>
        </w:trPr>
        <w:tc>
          <w:tcPr>
            <w:tcW w:w="1710" w:type="dxa"/>
            <w:tcBorders>
              <w:top w:val="single" w:sz="6" w:space="0" w:color="auto"/>
              <w:left w:val="single" w:sz="6" w:space="0" w:color="auto"/>
              <w:bottom w:val="single" w:sz="6" w:space="0" w:color="auto"/>
              <w:right w:val="nil"/>
            </w:tcBorders>
          </w:tcPr>
          <w:p w14:paraId="7EF84AF3" w14:textId="77777777" w:rsidR="00421DCE" w:rsidRPr="00C42B88" w:rsidRDefault="00421DCE"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Accords</w:t>
            </w:r>
          </w:p>
        </w:tc>
        <w:tc>
          <w:tcPr>
            <w:tcW w:w="7380" w:type="dxa"/>
            <w:gridSpan w:val="2"/>
            <w:tcBorders>
              <w:top w:val="single" w:sz="6" w:space="0" w:color="auto"/>
              <w:left w:val="single" w:sz="6" w:space="0" w:color="auto"/>
              <w:bottom w:val="single" w:sz="6" w:space="0" w:color="auto"/>
              <w:right w:val="single" w:sz="6" w:space="0" w:color="auto"/>
            </w:tcBorders>
          </w:tcPr>
          <w:p w14:paraId="16604D62" w14:textId="77777777" w:rsidR="00421DCE" w:rsidRPr="00C42B88" w:rsidRDefault="00421DCE" w:rsidP="00BE4B6F">
            <w:pPr>
              <w:tabs>
                <w:tab w:val="left" w:pos="2610"/>
              </w:tabs>
              <w:spacing w:before="60" w:after="60"/>
              <w:ind w:left="0" w:firstLine="0"/>
              <w:rPr>
                <w:rStyle w:val="Table"/>
                <w:rFonts w:cs="Arial"/>
                <w:spacing w:val="-2"/>
                <w:sz w:val="24"/>
                <w:szCs w:val="24"/>
              </w:rPr>
            </w:pPr>
            <w:r w:rsidRPr="00C42B88">
              <w:rPr>
                <w:rStyle w:val="Table"/>
                <w:rFonts w:cs="Arial"/>
                <w:spacing w:val="-2"/>
                <w:sz w:val="24"/>
                <w:szCs w:val="24"/>
              </w:rPr>
              <w:t>Détails de la location / location-vente / accord de fabrication</w:t>
            </w:r>
          </w:p>
          <w:p w14:paraId="07855AE2" w14:textId="77777777" w:rsidR="00421DCE" w:rsidRPr="00C42B88" w:rsidRDefault="00421DCE" w:rsidP="00BE4B6F">
            <w:pPr>
              <w:tabs>
                <w:tab w:val="left" w:pos="2610"/>
              </w:tabs>
              <w:spacing w:before="60" w:after="60"/>
              <w:ind w:left="0" w:firstLine="0"/>
              <w:rPr>
                <w:rStyle w:val="Table"/>
                <w:rFonts w:cs="Arial"/>
                <w:spacing w:val="-2"/>
                <w:sz w:val="24"/>
                <w:szCs w:val="24"/>
              </w:rPr>
            </w:pPr>
          </w:p>
        </w:tc>
      </w:tr>
    </w:tbl>
    <w:p w14:paraId="744D0404" w14:textId="77777777" w:rsidR="000A450A" w:rsidRPr="00C42B88" w:rsidRDefault="000A450A" w:rsidP="00B06B6E">
      <w:pPr>
        <w:tabs>
          <w:tab w:val="left" w:pos="2610"/>
        </w:tabs>
        <w:rPr>
          <w:rFonts w:ascii="Arial" w:hAnsi="Arial" w:cs="Arial"/>
        </w:rPr>
      </w:pPr>
    </w:p>
    <w:p w14:paraId="49A0033D" w14:textId="77777777" w:rsidR="000A450A" w:rsidRPr="00C42B88" w:rsidRDefault="000A450A" w:rsidP="00B06B6E">
      <w:pPr>
        <w:tabs>
          <w:tab w:val="left" w:pos="2610"/>
          <w:tab w:val="left" w:pos="5238"/>
          <w:tab w:val="left" w:pos="5474"/>
          <w:tab w:val="left" w:pos="9468"/>
        </w:tabs>
        <w:jc w:val="center"/>
        <w:rPr>
          <w:rFonts w:ascii="Arial" w:hAnsi="Arial" w:cs="Arial"/>
        </w:rPr>
      </w:pPr>
      <w:r w:rsidRPr="00C42B88">
        <w:rPr>
          <w:rFonts w:ascii="Arial" w:hAnsi="Arial" w:cs="Arial"/>
        </w:rPr>
        <w:br w:type="page"/>
      </w:r>
    </w:p>
    <w:p w14:paraId="31F1EC27" w14:textId="77777777" w:rsidR="000B7EA0" w:rsidRPr="00C42B88" w:rsidRDefault="000B7EA0" w:rsidP="00F11A89">
      <w:pPr>
        <w:pStyle w:val="Sec4head2"/>
        <w:rPr>
          <w:rFonts w:ascii="Arial" w:hAnsi="Arial" w:cs="Arial"/>
          <w:highlight w:val="yellow"/>
        </w:rPr>
      </w:pPr>
      <w:bookmarkStart w:id="408" w:name="_Toc327863874"/>
      <w:bookmarkStart w:id="409" w:name="_Toc479200527"/>
      <w:bookmarkStart w:id="410" w:name="_Toc489011971"/>
      <w:r w:rsidRPr="00C42B88">
        <w:rPr>
          <w:rFonts w:ascii="Arial" w:hAnsi="Arial" w:cs="Arial"/>
        </w:rPr>
        <w:lastRenderedPageBreak/>
        <w:t>Personnel</w:t>
      </w:r>
      <w:bookmarkEnd w:id="408"/>
      <w:r w:rsidRPr="00C42B88">
        <w:rPr>
          <w:rFonts w:ascii="Arial" w:hAnsi="Arial" w:cs="Arial"/>
        </w:rPr>
        <w:t xml:space="preserve"> Clé</w:t>
      </w:r>
      <w:bookmarkEnd w:id="409"/>
      <w:bookmarkEnd w:id="410"/>
    </w:p>
    <w:p w14:paraId="51291C90" w14:textId="11A25221" w:rsidR="000A450A" w:rsidRPr="00C42B88" w:rsidRDefault="000A450A" w:rsidP="00543ED0">
      <w:pPr>
        <w:pStyle w:val="SectionIVHeader-2"/>
        <w:tabs>
          <w:tab w:val="left" w:pos="2610"/>
        </w:tabs>
        <w:rPr>
          <w:rStyle w:val="Table"/>
          <w:rFonts w:cs="Arial"/>
          <w:spacing w:val="-2"/>
        </w:rPr>
      </w:pPr>
      <w:bookmarkStart w:id="411" w:name="_Toc327863875"/>
      <w:r w:rsidRPr="00C42B88">
        <w:rPr>
          <w:rFonts w:ascii="Arial" w:hAnsi="Arial" w:cs="Arial"/>
        </w:rPr>
        <w:t>Formulaire PER -1</w:t>
      </w:r>
      <w:r w:rsidR="005B69F3" w:rsidRPr="00C42B88">
        <w:rPr>
          <w:rFonts w:ascii="Arial" w:hAnsi="Arial" w:cs="Arial"/>
        </w:rPr>
        <w:t> :</w:t>
      </w:r>
      <w:r w:rsidR="00543ED0" w:rsidRPr="00C42B88">
        <w:rPr>
          <w:rFonts w:ascii="Arial" w:hAnsi="Arial" w:cs="Arial"/>
        </w:rPr>
        <w:t xml:space="preserve"> </w:t>
      </w:r>
      <w:r w:rsidRPr="00C42B88">
        <w:rPr>
          <w:rFonts w:ascii="Arial" w:hAnsi="Arial" w:cs="Arial"/>
        </w:rPr>
        <w:t>Personnel proposé</w:t>
      </w:r>
      <w:bookmarkEnd w:id="411"/>
    </w:p>
    <w:p w14:paraId="2919322F" w14:textId="77777777" w:rsidR="00A136D6" w:rsidRPr="00C42B88" w:rsidRDefault="00A136D6" w:rsidP="00A136D6">
      <w:pPr>
        <w:tabs>
          <w:tab w:val="left" w:pos="2127"/>
        </w:tabs>
        <w:spacing w:before="120" w:after="120"/>
        <w:ind w:left="0" w:firstLine="0"/>
        <w:rPr>
          <w:rFonts w:ascii="Arial" w:hAnsi="Arial" w:cs="Arial"/>
        </w:rPr>
      </w:pPr>
      <w:r w:rsidRPr="00C42B88">
        <w:rPr>
          <w:rFonts w:ascii="Arial" w:hAnsi="Arial" w:cs="Arial"/>
        </w:rPr>
        <w:t>Le Soumissionnaire devra fournir le nom et les détails demandés pour les Personnels-clés qualifiés pour exécuter le marché. Les renseignements concernant leur expérience devront être fournis dans le Formulaire PER-2 ci-après, pour chaque candidat.</w:t>
      </w:r>
    </w:p>
    <w:p w14:paraId="0CD533A8" w14:textId="77777777" w:rsidR="00A136D6" w:rsidRPr="00C42B88" w:rsidRDefault="00A136D6" w:rsidP="007177E0">
      <w:pPr>
        <w:suppressAutoHyphens/>
        <w:spacing w:after="120"/>
        <w:ind w:left="0" w:firstLine="0"/>
        <w:rPr>
          <w:rFonts w:ascii="Arial" w:hAnsi="Arial" w:cs="Arial"/>
          <w:b/>
          <w:spacing w:val="-2"/>
        </w:rPr>
      </w:pPr>
      <w:r w:rsidRPr="00C42B88">
        <w:rPr>
          <w:rFonts w:ascii="Arial" w:hAnsi="Arial" w:cs="Arial"/>
          <w:b/>
          <w:spacing w:val="-2"/>
        </w:rPr>
        <w:t>Personnel - Clé</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7177E0" w:rsidRPr="00C42B88" w14:paraId="79780179" w14:textId="77777777" w:rsidTr="0076085E">
        <w:trPr>
          <w:cantSplit/>
        </w:trPr>
        <w:tc>
          <w:tcPr>
            <w:tcW w:w="720" w:type="dxa"/>
            <w:vMerge w:val="restart"/>
            <w:tcBorders>
              <w:top w:val="single" w:sz="6" w:space="0" w:color="auto"/>
              <w:left w:val="single" w:sz="6" w:space="0" w:color="auto"/>
              <w:right w:val="nil"/>
            </w:tcBorders>
            <w:hideMark/>
          </w:tcPr>
          <w:p w14:paraId="6A2B6675" w14:textId="77777777" w:rsidR="007177E0" w:rsidRPr="00C42B88" w:rsidRDefault="007177E0" w:rsidP="00A136D6">
            <w:pPr>
              <w:suppressAutoHyphens/>
              <w:spacing w:before="120" w:after="120"/>
              <w:rPr>
                <w:rFonts w:ascii="Arial" w:hAnsi="Arial" w:cs="Arial"/>
                <w:b/>
                <w:bCs/>
                <w:spacing w:val="-2"/>
                <w:sz w:val="22"/>
                <w:szCs w:val="22"/>
              </w:rPr>
            </w:pPr>
            <w:r w:rsidRPr="00C42B88">
              <w:rPr>
                <w:rFonts w:ascii="Arial" w:hAnsi="Arial" w:cs="Arial"/>
                <w:b/>
                <w:bCs/>
                <w:spacing w:val="-2"/>
                <w:sz w:val="22"/>
                <w:szCs w:val="22"/>
              </w:rPr>
              <w:t>1.</w:t>
            </w:r>
          </w:p>
        </w:tc>
        <w:tc>
          <w:tcPr>
            <w:tcW w:w="8370" w:type="dxa"/>
            <w:gridSpan w:val="2"/>
            <w:tcBorders>
              <w:top w:val="single" w:sz="6" w:space="0" w:color="auto"/>
              <w:left w:val="single" w:sz="6" w:space="0" w:color="auto"/>
              <w:bottom w:val="nil"/>
              <w:right w:val="single" w:sz="6" w:space="0" w:color="auto"/>
            </w:tcBorders>
            <w:hideMark/>
          </w:tcPr>
          <w:p w14:paraId="1E0679B6" w14:textId="6C45F7B3" w:rsidR="007177E0" w:rsidRPr="00C42B88" w:rsidRDefault="007177E0" w:rsidP="00A136D6">
            <w:pPr>
              <w:suppressAutoHyphens/>
              <w:spacing w:before="120" w:after="120"/>
              <w:rPr>
                <w:rFonts w:ascii="Arial" w:hAnsi="Arial" w:cs="Arial"/>
                <w:b/>
                <w:bCs/>
                <w:spacing w:val="-2"/>
                <w:sz w:val="22"/>
                <w:szCs w:val="22"/>
              </w:rPr>
            </w:pPr>
            <w:r w:rsidRPr="00C42B88">
              <w:rPr>
                <w:rFonts w:ascii="Arial" w:hAnsi="Arial" w:cs="Arial"/>
                <w:b/>
                <w:bCs/>
                <w:spacing w:val="-2"/>
                <w:sz w:val="22"/>
                <w:szCs w:val="22"/>
              </w:rPr>
              <w:t>Intitulé du poste : Gestionnaire routier</w:t>
            </w:r>
          </w:p>
        </w:tc>
      </w:tr>
      <w:tr w:rsidR="007177E0" w:rsidRPr="00C42B88" w14:paraId="6E585768" w14:textId="77777777" w:rsidTr="0076085E">
        <w:trPr>
          <w:cantSplit/>
        </w:trPr>
        <w:tc>
          <w:tcPr>
            <w:tcW w:w="720" w:type="dxa"/>
            <w:vMerge/>
            <w:tcBorders>
              <w:left w:val="single" w:sz="6" w:space="0" w:color="auto"/>
              <w:right w:val="nil"/>
            </w:tcBorders>
          </w:tcPr>
          <w:p w14:paraId="0BDD6E4E" w14:textId="77777777" w:rsidR="007177E0" w:rsidRPr="00C42B88" w:rsidRDefault="007177E0" w:rsidP="00A136D6">
            <w:pPr>
              <w:suppressAutoHyphens/>
              <w:spacing w:before="120" w:after="120"/>
              <w:rPr>
                <w:rFonts w:ascii="Arial" w:hAnsi="Arial" w:cs="Arial"/>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48DD56D0" w14:textId="510A5CF4" w:rsidR="007177E0" w:rsidRPr="00C42B88" w:rsidRDefault="007177E0" w:rsidP="00A136D6">
            <w:pPr>
              <w:suppressAutoHyphens/>
              <w:spacing w:before="120" w:after="120"/>
              <w:rPr>
                <w:rFonts w:ascii="Arial" w:hAnsi="Arial" w:cs="Arial"/>
                <w:b/>
                <w:bCs/>
                <w:spacing w:val="-2"/>
                <w:sz w:val="22"/>
                <w:szCs w:val="22"/>
              </w:rPr>
            </w:pPr>
            <w:r w:rsidRPr="00C42B88">
              <w:rPr>
                <w:rFonts w:ascii="Arial" w:hAnsi="Arial" w:cs="Arial"/>
                <w:b/>
                <w:bCs/>
                <w:spacing w:val="-2"/>
                <w:sz w:val="22"/>
                <w:szCs w:val="22"/>
              </w:rPr>
              <w:t xml:space="preserve">Nom du candidat : </w:t>
            </w:r>
          </w:p>
        </w:tc>
      </w:tr>
      <w:tr w:rsidR="007177E0" w:rsidRPr="00C42B88" w14:paraId="59E8D033" w14:textId="77777777" w:rsidTr="0076085E">
        <w:trPr>
          <w:cantSplit/>
        </w:trPr>
        <w:tc>
          <w:tcPr>
            <w:tcW w:w="720" w:type="dxa"/>
            <w:vMerge/>
            <w:tcBorders>
              <w:left w:val="single" w:sz="6" w:space="0" w:color="auto"/>
              <w:right w:val="nil"/>
            </w:tcBorders>
          </w:tcPr>
          <w:p w14:paraId="4E1E158F" w14:textId="77777777" w:rsidR="007177E0" w:rsidRPr="00C42B88" w:rsidRDefault="007177E0"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nil"/>
              <w:right w:val="single" w:sz="6" w:space="0" w:color="auto"/>
            </w:tcBorders>
          </w:tcPr>
          <w:p w14:paraId="732DF4A0" w14:textId="3E838B58" w:rsidR="007177E0" w:rsidRPr="00C42B88" w:rsidRDefault="007177E0" w:rsidP="007177E0">
            <w:pPr>
              <w:ind w:left="24" w:firstLine="0"/>
              <w:jc w:val="left"/>
              <w:rPr>
                <w:rFonts w:ascii="Arial" w:hAnsi="Arial" w:cs="Arial"/>
                <w:b/>
                <w:sz w:val="22"/>
                <w:szCs w:val="22"/>
              </w:rPr>
            </w:pPr>
            <w:r w:rsidRPr="00C42B88">
              <w:rPr>
                <w:rFonts w:ascii="Arial" w:hAnsi="Arial" w:cs="Arial"/>
                <w:b/>
                <w:sz w:val="22"/>
                <w:szCs w:val="22"/>
              </w:rPr>
              <w:t>Durée d’emploi :</w:t>
            </w:r>
          </w:p>
        </w:tc>
        <w:tc>
          <w:tcPr>
            <w:tcW w:w="6470" w:type="dxa"/>
            <w:tcBorders>
              <w:top w:val="single" w:sz="6" w:space="0" w:color="auto"/>
              <w:left w:val="single" w:sz="6" w:space="0" w:color="auto"/>
              <w:bottom w:val="nil"/>
              <w:right w:val="single" w:sz="6" w:space="0" w:color="auto"/>
            </w:tcBorders>
          </w:tcPr>
          <w:p w14:paraId="450E8A9F" w14:textId="77777777" w:rsidR="007177E0" w:rsidRPr="00C42B88" w:rsidRDefault="007177E0" w:rsidP="007177E0">
            <w:pPr>
              <w:ind w:left="24" w:firstLine="0"/>
              <w:jc w:val="left"/>
              <w:rPr>
                <w:rFonts w:ascii="Arial" w:hAnsi="Arial" w:cs="Arial"/>
                <w:i/>
                <w:sz w:val="22"/>
                <w:szCs w:val="22"/>
              </w:rPr>
            </w:pPr>
            <w:r w:rsidRPr="00C42B88">
              <w:rPr>
                <w:rFonts w:ascii="Arial" w:hAnsi="Arial" w:cs="Arial"/>
                <w:i/>
                <w:sz w:val="22"/>
                <w:szCs w:val="22"/>
              </w:rPr>
              <w:t>[</w:t>
            </w:r>
            <w:proofErr w:type="gramStart"/>
            <w:r w:rsidRPr="00C42B88">
              <w:rPr>
                <w:rFonts w:ascii="Arial" w:hAnsi="Arial" w:cs="Arial"/>
                <w:i/>
                <w:sz w:val="22"/>
                <w:szCs w:val="22"/>
              </w:rPr>
              <w:t>insérer</w:t>
            </w:r>
            <w:proofErr w:type="gramEnd"/>
            <w:r w:rsidRPr="00C42B88">
              <w:rPr>
                <w:rFonts w:ascii="Arial" w:hAnsi="Arial" w:cs="Arial"/>
                <w:i/>
                <w:sz w:val="22"/>
                <w:szCs w:val="22"/>
              </w:rPr>
              <w:t xml:space="preserve"> la période (dates de début et de fin) pendant laquelle cette position serai dotée]</w:t>
            </w:r>
          </w:p>
        </w:tc>
      </w:tr>
      <w:tr w:rsidR="007177E0" w:rsidRPr="00C42B88" w14:paraId="18337C61" w14:textId="77777777" w:rsidTr="0076085E">
        <w:trPr>
          <w:cantSplit/>
        </w:trPr>
        <w:tc>
          <w:tcPr>
            <w:tcW w:w="720" w:type="dxa"/>
            <w:vMerge/>
            <w:tcBorders>
              <w:left w:val="single" w:sz="6" w:space="0" w:color="auto"/>
              <w:right w:val="nil"/>
            </w:tcBorders>
          </w:tcPr>
          <w:p w14:paraId="53881795" w14:textId="77777777" w:rsidR="007177E0" w:rsidRPr="00C42B88" w:rsidRDefault="007177E0"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nil"/>
              <w:right w:val="single" w:sz="6" w:space="0" w:color="auto"/>
            </w:tcBorders>
          </w:tcPr>
          <w:p w14:paraId="26FD8DEA" w14:textId="3A0091CF" w:rsidR="007177E0" w:rsidRPr="00C42B88" w:rsidRDefault="007177E0" w:rsidP="007177E0">
            <w:pPr>
              <w:ind w:left="24" w:firstLine="0"/>
              <w:jc w:val="left"/>
              <w:rPr>
                <w:rFonts w:ascii="Arial" w:hAnsi="Arial" w:cs="Arial"/>
                <w:b/>
                <w:sz w:val="22"/>
                <w:szCs w:val="22"/>
              </w:rPr>
            </w:pPr>
            <w:r w:rsidRPr="00C42B88">
              <w:rPr>
                <w:rFonts w:ascii="Arial" w:hAnsi="Arial" w:cs="Arial"/>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683A1B3A" w14:textId="77777777" w:rsidR="007177E0" w:rsidRPr="00C42B88" w:rsidRDefault="007177E0" w:rsidP="007177E0">
            <w:pPr>
              <w:ind w:left="24" w:firstLine="0"/>
              <w:jc w:val="left"/>
              <w:rPr>
                <w:rFonts w:ascii="Arial" w:hAnsi="Arial" w:cs="Arial"/>
                <w:i/>
                <w:sz w:val="22"/>
                <w:szCs w:val="22"/>
              </w:rPr>
            </w:pPr>
            <w:r w:rsidRPr="00C42B88">
              <w:rPr>
                <w:rFonts w:ascii="Arial" w:hAnsi="Arial" w:cs="Arial"/>
                <w:i/>
                <w:sz w:val="22"/>
                <w:szCs w:val="22"/>
              </w:rPr>
              <w:t>[</w:t>
            </w:r>
            <w:proofErr w:type="gramStart"/>
            <w:r w:rsidRPr="00C42B88">
              <w:rPr>
                <w:rFonts w:ascii="Arial" w:hAnsi="Arial" w:cs="Arial"/>
                <w:i/>
                <w:sz w:val="22"/>
                <w:szCs w:val="22"/>
              </w:rPr>
              <w:t>insérer</w:t>
            </w:r>
            <w:proofErr w:type="gramEnd"/>
            <w:r w:rsidRPr="00C42B88">
              <w:rPr>
                <w:rFonts w:ascii="Arial" w:hAnsi="Arial" w:cs="Arial"/>
                <w:i/>
                <w:sz w:val="22"/>
                <w:szCs w:val="22"/>
              </w:rPr>
              <w:t xml:space="preserve"> le nombre de jours/semaines/mois prévus pour la position]</w:t>
            </w:r>
          </w:p>
        </w:tc>
      </w:tr>
      <w:tr w:rsidR="007177E0" w:rsidRPr="00C42B88" w14:paraId="7E1072A8" w14:textId="77777777" w:rsidTr="0076085E">
        <w:trPr>
          <w:cantSplit/>
        </w:trPr>
        <w:tc>
          <w:tcPr>
            <w:tcW w:w="720" w:type="dxa"/>
            <w:vMerge/>
            <w:tcBorders>
              <w:left w:val="single" w:sz="6" w:space="0" w:color="auto"/>
              <w:bottom w:val="nil"/>
              <w:right w:val="nil"/>
            </w:tcBorders>
          </w:tcPr>
          <w:p w14:paraId="0A3755D5" w14:textId="77777777" w:rsidR="007177E0" w:rsidRPr="00C42B88" w:rsidRDefault="007177E0"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07E46F86" w14:textId="22634420" w:rsidR="007177E0" w:rsidRPr="00C42B88" w:rsidRDefault="007177E0" w:rsidP="007177E0">
            <w:pPr>
              <w:ind w:left="24" w:firstLine="0"/>
              <w:jc w:val="left"/>
              <w:rPr>
                <w:rFonts w:ascii="Arial" w:hAnsi="Arial" w:cs="Arial"/>
                <w:b/>
                <w:sz w:val="22"/>
                <w:szCs w:val="22"/>
              </w:rPr>
            </w:pPr>
            <w:r w:rsidRPr="00C42B88">
              <w:rPr>
                <w:rFonts w:ascii="Arial" w:hAnsi="Arial" w:cs="Arial"/>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6197226C" w14:textId="77777777" w:rsidR="007177E0" w:rsidRPr="00C42B88" w:rsidRDefault="007177E0" w:rsidP="007177E0">
            <w:pPr>
              <w:ind w:left="24" w:firstLine="0"/>
              <w:jc w:val="left"/>
              <w:rPr>
                <w:rFonts w:ascii="Arial" w:hAnsi="Arial" w:cs="Arial"/>
                <w:i/>
                <w:sz w:val="22"/>
                <w:szCs w:val="22"/>
              </w:rPr>
            </w:pPr>
            <w:r w:rsidRPr="00C42B88">
              <w:rPr>
                <w:rFonts w:ascii="Arial" w:hAnsi="Arial" w:cs="Arial"/>
                <w:i/>
                <w:sz w:val="22"/>
                <w:szCs w:val="22"/>
              </w:rPr>
              <w:t>[</w:t>
            </w:r>
            <w:proofErr w:type="gramStart"/>
            <w:r w:rsidRPr="00C42B88">
              <w:rPr>
                <w:rFonts w:ascii="Arial" w:hAnsi="Arial" w:cs="Arial"/>
                <w:i/>
                <w:sz w:val="22"/>
                <w:szCs w:val="22"/>
              </w:rPr>
              <w:t>insérer</w:t>
            </w:r>
            <w:proofErr w:type="gramEnd"/>
            <w:r w:rsidRPr="00C42B88">
              <w:rPr>
                <w:rFonts w:ascii="Arial" w:hAnsi="Arial" w:cs="Arial"/>
                <w:i/>
                <w:sz w:val="22"/>
                <w:szCs w:val="22"/>
              </w:rPr>
              <w:t xml:space="preserve"> le programme d’activité prévu (par ex diagramme Gantt détaillé]</w:t>
            </w:r>
          </w:p>
        </w:tc>
      </w:tr>
      <w:tr w:rsidR="007177E0" w:rsidRPr="00C42B88" w14:paraId="5495ECE3" w14:textId="77777777" w:rsidTr="0076085E">
        <w:trPr>
          <w:cantSplit/>
        </w:trPr>
        <w:tc>
          <w:tcPr>
            <w:tcW w:w="720" w:type="dxa"/>
            <w:vMerge w:val="restart"/>
            <w:tcBorders>
              <w:top w:val="single" w:sz="6" w:space="0" w:color="auto"/>
              <w:left w:val="single" w:sz="6" w:space="0" w:color="auto"/>
              <w:right w:val="nil"/>
            </w:tcBorders>
            <w:hideMark/>
          </w:tcPr>
          <w:p w14:paraId="580B86AC" w14:textId="77777777" w:rsidR="007177E0" w:rsidRPr="00C42B88" w:rsidRDefault="007177E0" w:rsidP="00A136D6">
            <w:pPr>
              <w:suppressAutoHyphens/>
              <w:spacing w:before="120" w:after="120"/>
              <w:rPr>
                <w:rFonts w:ascii="Arial" w:hAnsi="Arial" w:cs="Arial"/>
                <w:b/>
                <w:bCs/>
                <w:spacing w:val="-2"/>
                <w:sz w:val="22"/>
                <w:szCs w:val="22"/>
              </w:rPr>
            </w:pPr>
            <w:r w:rsidRPr="00C42B88">
              <w:rPr>
                <w:rFonts w:ascii="Arial" w:hAnsi="Arial" w:cs="Arial"/>
                <w:b/>
                <w:bCs/>
                <w:spacing w:val="-2"/>
                <w:sz w:val="22"/>
                <w:szCs w:val="22"/>
              </w:rPr>
              <w:t>2.</w:t>
            </w:r>
          </w:p>
        </w:tc>
        <w:tc>
          <w:tcPr>
            <w:tcW w:w="8370" w:type="dxa"/>
            <w:gridSpan w:val="2"/>
            <w:tcBorders>
              <w:top w:val="single" w:sz="6" w:space="0" w:color="auto"/>
              <w:left w:val="single" w:sz="6" w:space="0" w:color="auto"/>
              <w:bottom w:val="nil"/>
              <w:right w:val="single" w:sz="6" w:space="0" w:color="auto"/>
            </w:tcBorders>
            <w:hideMark/>
          </w:tcPr>
          <w:p w14:paraId="4D3A6733" w14:textId="107E0632" w:rsidR="007177E0" w:rsidRPr="00C42B88" w:rsidRDefault="007177E0" w:rsidP="007177E0">
            <w:pPr>
              <w:suppressAutoHyphens/>
              <w:spacing w:before="120" w:after="120"/>
              <w:ind w:left="24" w:firstLine="0"/>
              <w:jc w:val="left"/>
              <w:rPr>
                <w:rFonts w:ascii="Arial" w:hAnsi="Arial" w:cs="Arial"/>
                <w:b/>
                <w:bCs/>
                <w:spacing w:val="-2"/>
                <w:sz w:val="22"/>
                <w:szCs w:val="22"/>
              </w:rPr>
            </w:pPr>
            <w:r w:rsidRPr="00C42B88">
              <w:rPr>
                <w:rFonts w:ascii="Arial" w:hAnsi="Arial" w:cs="Arial"/>
                <w:b/>
                <w:bCs/>
                <w:spacing w:val="-2"/>
                <w:sz w:val="22"/>
                <w:szCs w:val="22"/>
              </w:rPr>
              <w:t>Intitulé du poste : …</w:t>
            </w:r>
          </w:p>
        </w:tc>
      </w:tr>
      <w:tr w:rsidR="007177E0" w:rsidRPr="00C42B88" w14:paraId="76E8F3F7" w14:textId="77777777" w:rsidTr="0076085E">
        <w:trPr>
          <w:cantSplit/>
        </w:trPr>
        <w:tc>
          <w:tcPr>
            <w:tcW w:w="720" w:type="dxa"/>
            <w:vMerge/>
            <w:tcBorders>
              <w:left w:val="single" w:sz="6" w:space="0" w:color="auto"/>
              <w:right w:val="nil"/>
            </w:tcBorders>
          </w:tcPr>
          <w:p w14:paraId="16ADA6BF" w14:textId="77777777" w:rsidR="007177E0" w:rsidRPr="00C42B88" w:rsidRDefault="007177E0" w:rsidP="00A136D6">
            <w:pPr>
              <w:suppressAutoHyphens/>
              <w:spacing w:before="120" w:after="120"/>
              <w:rPr>
                <w:rFonts w:ascii="Arial" w:hAnsi="Arial" w:cs="Arial"/>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1EE29E8B" w14:textId="68CB809E" w:rsidR="007177E0" w:rsidRPr="00C42B88" w:rsidRDefault="007177E0" w:rsidP="007177E0">
            <w:pPr>
              <w:suppressAutoHyphens/>
              <w:spacing w:before="120" w:after="120"/>
              <w:ind w:left="24" w:firstLine="0"/>
              <w:jc w:val="left"/>
              <w:rPr>
                <w:rFonts w:ascii="Arial" w:hAnsi="Arial" w:cs="Arial"/>
                <w:b/>
                <w:bCs/>
                <w:spacing w:val="-2"/>
                <w:sz w:val="22"/>
                <w:szCs w:val="22"/>
              </w:rPr>
            </w:pPr>
            <w:r w:rsidRPr="00C42B88">
              <w:rPr>
                <w:rFonts w:ascii="Arial" w:hAnsi="Arial" w:cs="Arial"/>
                <w:b/>
                <w:bCs/>
                <w:spacing w:val="-2"/>
                <w:sz w:val="22"/>
                <w:szCs w:val="22"/>
              </w:rPr>
              <w:t xml:space="preserve">Nom du candidat : </w:t>
            </w:r>
          </w:p>
        </w:tc>
      </w:tr>
      <w:tr w:rsidR="007177E0" w:rsidRPr="00C42B88" w14:paraId="6EADE748" w14:textId="77777777" w:rsidTr="0076085E">
        <w:trPr>
          <w:cantSplit/>
        </w:trPr>
        <w:tc>
          <w:tcPr>
            <w:tcW w:w="720" w:type="dxa"/>
            <w:vMerge/>
            <w:tcBorders>
              <w:left w:val="single" w:sz="6" w:space="0" w:color="auto"/>
              <w:right w:val="nil"/>
            </w:tcBorders>
          </w:tcPr>
          <w:p w14:paraId="61E430C8" w14:textId="77777777" w:rsidR="007177E0" w:rsidRPr="00C42B88" w:rsidRDefault="007177E0"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nil"/>
              <w:right w:val="single" w:sz="6" w:space="0" w:color="auto"/>
            </w:tcBorders>
          </w:tcPr>
          <w:p w14:paraId="0A3051C9" w14:textId="6C69B5C4" w:rsidR="007177E0" w:rsidRPr="00C42B88" w:rsidRDefault="007177E0" w:rsidP="007177E0">
            <w:pPr>
              <w:ind w:left="24" w:firstLine="0"/>
              <w:jc w:val="left"/>
              <w:rPr>
                <w:rFonts w:ascii="Arial" w:hAnsi="Arial" w:cs="Arial"/>
                <w:b/>
                <w:sz w:val="22"/>
                <w:szCs w:val="22"/>
              </w:rPr>
            </w:pPr>
            <w:r w:rsidRPr="00C42B88">
              <w:rPr>
                <w:rFonts w:ascii="Arial" w:hAnsi="Arial" w:cs="Arial"/>
                <w:b/>
                <w:sz w:val="22"/>
                <w:szCs w:val="22"/>
              </w:rPr>
              <w:t>Durée d’emploi :</w:t>
            </w:r>
          </w:p>
        </w:tc>
        <w:tc>
          <w:tcPr>
            <w:tcW w:w="6470" w:type="dxa"/>
            <w:tcBorders>
              <w:top w:val="single" w:sz="6" w:space="0" w:color="auto"/>
              <w:left w:val="single" w:sz="6" w:space="0" w:color="auto"/>
              <w:bottom w:val="nil"/>
              <w:right w:val="single" w:sz="6" w:space="0" w:color="auto"/>
            </w:tcBorders>
          </w:tcPr>
          <w:p w14:paraId="7ABE396C" w14:textId="77777777" w:rsidR="007177E0" w:rsidRPr="00C42B88" w:rsidRDefault="007177E0" w:rsidP="007177E0">
            <w:pPr>
              <w:ind w:left="24" w:firstLine="0"/>
              <w:jc w:val="left"/>
              <w:rPr>
                <w:rFonts w:ascii="Arial" w:hAnsi="Arial" w:cs="Arial"/>
                <w:i/>
                <w:sz w:val="22"/>
                <w:szCs w:val="22"/>
              </w:rPr>
            </w:pPr>
            <w:r w:rsidRPr="00C42B88">
              <w:rPr>
                <w:rFonts w:ascii="Arial" w:hAnsi="Arial" w:cs="Arial"/>
                <w:i/>
                <w:sz w:val="22"/>
                <w:szCs w:val="22"/>
              </w:rPr>
              <w:t>[</w:t>
            </w:r>
            <w:proofErr w:type="gramStart"/>
            <w:r w:rsidRPr="00C42B88">
              <w:rPr>
                <w:rFonts w:ascii="Arial" w:hAnsi="Arial" w:cs="Arial"/>
                <w:i/>
                <w:sz w:val="22"/>
                <w:szCs w:val="22"/>
              </w:rPr>
              <w:t>insérer</w:t>
            </w:r>
            <w:proofErr w:type="gramEnd"/>
            <w:r w:rsidRPr="00C42B88">
              <w:rPr>
                <w:rFonts w:ascii="Arial" w:hAnsi="Arial" w:cs="Arial"/>
                <w:i/>
                <w:sz w:val="22"/>
                <w:szCs w:val="22"/>
              </w:rPr>
              <w:t xml:space="preserve"> la période (dates de début et de fin) pendant laquelle cette position serai dotée]</w:t>
            </w:r>
          </w:p>
        </w:tc>
      </w:tr>
      <w:tr w:rsidR="007177E0" w:rsidRPr="00C42B88" w14:paraId="26A79041" w14:textId="77777777" w:rsidTr="0076085E">
        <w:trPr>
          <w:cantSplit/>
        </w:trPr>
        <w:tc>
          <w:tcPr>
            <w:tcW w:w="720" w:type="dxa"/>
            <w:vMerge/>
            <w:tcBorders>
              <w:left w:val="single" w:sz="6" w:space="0" w:color="auto"/>
              <w:right w:val="nil"/>
            </w:tcBorders>
          </w:tcPr>
          <w:p w14:paraId="208EA986" w14:textId="77777777" w:rsidR="007177E0" w:rsidRPr="00C42B88" w:rsidRDefault="007177E0"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nil"/>
              <w:right w:val="single" w:sz="6" w:space="0" w:color="auto"/>
            </w:tcBorders>
          </w:tcPr>
          <w:p w14:paraId="1C0A309B" w14:textId="73BA5B76" w:rsidR="007177E0" w:rsidRPr="00C42B88" w:rsidRDefault="007177E0" w:rsidP="007177E0">
            <w:pPr>
              <w:ind w:left="24" w:firstLine="0"/>
              <w:jc w:val="left"/>
              <w:rPr>
                <w:rFonts w:ascii="Arial" w:hAnsi="Arial" w:cs="Arial"/>
                <w:b/>
                <w:sz w:val="22"/>
                <w:szCs w:val="22"/>
              </w:rPr>
            </w:pPr>
            <w:r w:rsidRPr="00C42B88">
              <w:rPr>
                <w:rFonts w:ascii="Arial" w:hAnsi="Arial" w:cs="Arial"/>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4DF76341" w14:textId="77777777" w:rsidR="007177E0" w:rsidRPr="00C42B88" w:rsidRDefault="007177E0" w:rsidP="007177E0">
            <w:pPr>
              <w:ind w:left="24" w:firstLine="0"/>
              <w:jc w:val="left"/>
              <w:rPr>
                <w:rFonts w:ascii="Arial" w:hAnsi="Arial" w:cs="Arial"/>
                <w:i/>
                <w:sz w:val="22"/>
                <w:szCs w:val="22"/>
              </w:rPr>
            </w:pPr>
            <w:r w:rsidRPr="00C42B88">
              <w:rPr>
                <w:rFonts w:ascii="Arial" w:hAnsi="Arial" w:cs="Arial"/>
                <w:i/>
                <w:sz w:val="22"/>
                <w:szCs w:val="22"/>
              </w:rPr>
              <w:t>[</w:t>
            </w:r>
            <w:proofErr w:type="gramStart"/>
            <w:r w:rsidRPr="00C42B88">
              <w:rPr>
                <w:rFonts w:ascii="Arial" w:hAnsi="Arial" w:cs="Arial"/>
                <w:i/>
                <w:sz w:val="22"/>
                <w:szCs w:val="22"/>
              </w:rPr>
              <w:t>insérer</w:t>
            </w:r>
            <w:proofErr w:type="gramEnd"/>
            <w:r w:rsidRPr="00C42B88">
              <w:rPr>
                <w:rFonts w:ascii="Arial" w:hAnsi="Arial" w:cs="Arial"/>
                <w:i/>
                <w:sz w:val="22"/>
                <w:szCs w:val="22"/>
              </w:rPr>
              <w:t xml:space="preserve"> le nombre de jours/semaines/mois prévus pour la position]</w:t>
            </w:r>
          </w:p>
        </w:tc>
      </w:tr>
      <w:tr w:rsidR="007177E0" w:rsidRPr="00C42B88" w14:paraId="21047842" w14:textId="77777777" w:rsidTr="0076085E">
        <w:trPr>
          <w:cantSplit/>
        </w:trPr>
        <w:tc>
          <w:tcPr>
            <w:tcW w:w="720" w:type="dxa"/>
            <w:vMerge/>
            <w:tcBorders>
              <w:left w:val="single" w:sz="6" w:space="0" w:color="auto"/>
              <w:bottom w:val="nil"/>
              <w:right w:val="nil"/>
            </w:tcBorders>
          </w:tcPr>
          <w:p w14:paraId="0555C6B6" w14:textId="77777777" w:rsidR="007177E0" w:rsidRPr="00C42B88" w:rsidRDefault="007177E0"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46B4F754" w14:textId="57655041" w:rsidR="007177E0" w:rsidRPr="00C42B88" w:rsidRDefault="007177E0" w:rsidP="007177E0">
            <w:pPr>
              <w:ind w:left="24" w:firstLine="0"/>
              <w:jc w:val="left"/>
              <w:rPr>
                <w:rFonts w:ascii="Arial" w:hAnsi="Arial" w:cs="Arial"/>
                <w:b/>
                <w:sz w:val="22"/>
                <w:szCs w:val="22"/>
              </w:rPr>
            </w:pPr>
            <w:r w:rsidRPr="00C42B88">
              <w:rPr>
                <w:rFonts w:ascii="Arial" w:hAnsi="Arial" w:cs="Arial"/>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278128BC" w14:textId="77777777" w:rsidR="007177E0" w:rsidRPr="00C42B88" w:rsidRDefault="007177E0" w:rsidP="007177E0">
            <w:pPr>
              <w:ind w:left="24" w:firstLine="0"/>
              <w:jc w:val="left"/>
              <w:rPr>
                <w:rFonts w:ascii="Arial" w:hAnsi="Arial" w:cs="Arial"/>
                <w:i/>
                <w:sz w:val="22"/>
                <w:szCs w:val="22"/>
              </w:rPr>
            </w:pPr>
            <w:r w:rsidRPr="00C42B88">
              <w:rPr>
                <w:rFonts w:ascii="Arial" w:hAnsi="Arial" w:cs="Arial"/>
                <w:i/>
                <w:sz w:val="22"/>
                <w:szCs w:val="22"/>
              </w:rPr>
              <w:t>[</w:t>
            </w:r>
            <w:proofErr w:type="gramStart"/>
            <w:r w:rsidRPr="00C42B88">
              <w:rPr>
                <w:rFonts w:ascii="Arial" w:hAnsi="Arial" w:cs="Arial"/>
                <w:i/>
                <w:sz w:val="22"/>
                <w:szCs w:val="22"/>
              </w:rPr>
              <w:t>insérer</w:t>
            </w:r>
            <w:proofErr w:type="gramEnd"/>
            <w:r w:rsidRPr="00C42B88">
              <w:rPr>
                <w:rFonts w:ascii="Arial" w:hAnsi="Arial" w:cs="Arial"/>
                <w:i/>
                <w:sz w:val="22"/>
                <w:szCs w:val="22"/>
              </w:rPr>
              <w:t xml:space="preserve"> le programme d’activité prévu (par ex diagramme Gantt détaillé]</w:t>
            </w:r>
          </w:p>
        </w:tc>
      </w:tr>
      <w:tr w:rsidR="00A136D6" w:rsidRPr="00C42B88" w14:paraId="121CDF14" w14:textId="77777777" w:rsidTr="00A136D6">
        <w:trPr>
          <w:cantSplit/>
        </w:trPr>
        <w:tc>
          <w:tcPr>
            <w:tcW w:w="720" w:type="dxa"/>
            <w:tcBorders>
              <w:top w:val="single" w:sz="6" w:space="0" w:color="auto"/>
              <w:left w:val="single" w:sz="6" w:space="0" w:color="auto"/>
              <w:bottom w:val="nil"/>
              <w:right w:val="nil"/>
            </w:tcBorders>
            <w:hideMark/>
          </w:tcPr>
          <w:p w14:paraId="43864C26" w14:textId="77777777" w:rsidR="00A136D6" w:rsidRPr="00C42B88" w:rsidRDefault="00A136D6" w:rsidP="00A136D6">
            <w:pPr>
              <w:suppressAutoHyphens/>
              <w:spacing w:before="120" w:after="120"/>
              <w:rPr>
                <w:rFonts w:ascii="Arial" w:hAnsi="Arial" w:cs="Arial"/>
                <w:b/>
                <w:bCs/>
                <w:spacing w:val="-2"/>
                <w:sz w:val="22"/>
                <w:szCs w:val="22"/>
              </w:rPr>
            </w:pPr>
            <w:r w:rsidRPr="00C42B88">
              <w:rPr>
                <w:rFonts w:ascii="Arial" w:hAnsi="Arial" w:cs="Arial"/>
                <w:b/>
                <w:bCs/>
                <w:spacing w:val="-2"/>
                <w:sz w:val="22"/>
                <w:szCs w:val="22"/>
              </w:rPr>
              <w:t>3.</w:t>
            </w:r>
          </w:p>
        </w:tc>
        <w:tc>
          <w:tcPr>
            <w:tcW w:w="8370" w:type="dxa"/>
            <w:gridSpan w:val="2"/>
            <w:tcBorders>
              <w:top w:val="single" w:sz="6" w:space="0" w:color="auto"/>
              <w:left w:val="single" w:sz="6" w:space="0" w:color="auto"/>
              <w:bottom w:val="nil"/>
              <w:right w:val="single" w:sz="6" w:space="0" w:color="auto"/>
            </w:tcBorders>
            <w:hideMark/>
          </w:tcPr>
          <w:p w14:paraId="12243549" w14:textId="66590A52" w:rsidR="00A136D6" w:rsidRPr="00C42B88" w:rsidRDefault="00A136D6" w:rsidP="007177E0">
            <w:pPr>
              <w:suppressAutoHyphens/>
              <w:spacing w:before="120" w:after="120"/>
              <w:ind w:left="24" w:firstLine="0"/>
              <w:jc w:val="left"/>
              <w:rPr>
                <w:rFonts w:ascii="Arial" w:hAnsi="Arial" w:cs="Arial"/>
                <w:b/>
                <w:bCs/>
                <w:spacing w:val="-2"/>
                <w:sz w:val="22"/>
                <w:szCs w:val="22"/>
              </w:rPr>
            </w:pPr>
            <w:r w:rsidRPr="00C42B88">
              <w:rPr>
                <w:rFonts w:ascii="Arial" w:hAnsi="Arial" w:cs="Arial"/>
                <w:b/>
                <w:bCs/>
                <w:spacing w:val="-2"/>
                <w:sz w:val="22"/>
                <w:szCs w:val="22"/>
              </w:rPr>
              <w:t>Intitulé du poste</w:t>
            </w:r>
            <w:r w:rsidR="005B69F3" w:rsidRPr="00C42B88">
              <w:rPr>
                <w:rFonts w:ascii="Arial" w:hAnsi="Arial" w:cs="Arial"/>
                <w:b/>
                <w:bCs/>
                <w:spacing w:val="-2"/>
                <w:sz w:val="22"/>
                <w:szCs w:val="22"/>
              </w:rPr>
              <w:t> :</w:t>
            </w:r>
            <w:r w:rsidRPr="00C42B88">
              <w:rPr>
                <w:rFonts w:ascii="Arial" w:hAnsi="Arial" w:cs="Arial"/>
                <w:b/>
                <w:bCs/>
                <w:spacing w:val="-2"/>
                <w:sz w:val="22"/>
                <w:szCs w:val="22"/>
              </w:rPr>
              <w:t xml:space="preserve"> …</w:t>
            </w:r>
          </w:p>
        </w:tc>
      </w:tr>
      <w:tr w:rsidR="007177E0" w:rsidRPr="00C42B88" w14:paraId="71452CB6" w14:textId="77777777" w:rsidTr="0076085E">
        <w:trPr>
          <w:cantSplit/>
        </w:trPr>
        <w:tc>
          <w:tcPr>
            <w:tcW w:w="720" w:type="dxa"/>
            <w:vMerge w:val="restart"/>
            <w:tcBorders>
              <w:top w:val="nil"/>
              <w:left w:val="single" w:sz="6" w:space="0" w:color="auto"/>
              <w:right w:val="nil"/>
            </w:tcBorders>
          </w:tcPr>
          <w:p w14:paraId="78A6C686" w14:textId="77777777" w:rsidR="007177E0" w:rsidRPr="00C42B88" w:rsidRDefault="007177E0" w:rsidP="00A136D6">
            <w:pPr>
              <w:suppressAutoHyphens/>
              <w:spacing w:before="120" w:after="120"/>
              <w:rPr>
                <w:rFonts w:ascii="Arial" w:hAnsi="Arial" w:cs="Arial"/>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311AEEBA" w14:textId="3FEB3ED2" w:rsidR="007177E0" w:rsidRPr="00C42B88" w:rsidRDefault="007177E0" w:rsidP="007177E0">
            <w:pPr>
              <w:suppressAutoHyphens/>
              <w:spacing w:before="120" w:after="120"/>
              <w:ind w:left="24" w:firstLine="0"/>
              <w:jc w:val="left"/>
              <w:rPr>
                <w:rFonts w:ascii="Arial" w:hAnsi="Arial" w:cs="Arial"/>
                <w:b/>
                <w:bCs/>
                <w:spacing w:val="-2"/>
                <w:sz w:val="22"/>
                <w:szCs w:val="22"/>
              </w:rPr>
            </w:pPr>
            <w:r w:rsidRPr="00C42B88">
              <w:rPr>
                <w:rFonts w:ascii="Arial" w:hAnsi="Arial" w:cs="Arial"/>
                <w:b/>
                <w:bCs/>
                <w:spacing w:val="-2"/>
                <w:sz w:val="22"/>
                <w:szCs w:val="22"/>
              </w:rPr>
              <w:t xml:space="preserve">Nom du candidat : </w:t>
            </w:r>
          </w:p>
        </w:tc>
      </w:tr>
      <w:tr w:rsidR="007177E0" w:rsidRPr="00C42B88" w14:paraId="5771CCEB" w14:textId="77777777" w:rsidTr="0076085E">
        <w:trPr>
          <w:cantSplit/>
        </w:trPr>
        <w:tc>
          <w:tcPr>
            <w:tcW w:w="720" w:type="dxa"/>
            <w:vMerge/>
            <w:tcBorders>
              <w:left w:val="single" w:sz="6" w:space="0" w:color="auto"/>
              <w:right w:val="nil"/>
            </w:tcBorders>
          </w:tcPr>
          <w:p w14:paraId="05D1257A" w14:textId="77777777" w:rsidR="007177E0" w:rsidRPr="00C42B88" w:rsidRDefault="007177E0"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nil"/>
              <w:right w:val="single" w:sz="6" w:space="0" w:color="auto"/>
            </w:tcBorders>
          </w:tcPr>
          <w:p w14:paraId="43976767" w14:textId="2BAEF430" w:rsidR="007177E0" w:rsidRPr="00C42B88" w:rsidRDefault="007177E0" w:rsidP="007177E0">
            <w:pPr>
              <w:ind w:left="24" w:firstLine="0"/>
              <w:jc w:val="left"/>
              <w:rPr>
                <w:rFonts w:ascii="Arial" w:hAnsi="Arial" w:cs="Arial"/>
                <w:b/>
                <w:sz w:val="22"/>
                <w:szCs w:val="22"/>
              </w:rPr>
            </w:pPr>
            <w:r w:rsidRPr="00C42B88">
              <w:rPr>
                <w:rFonts w:ascii="Arial" w:hAnsi="Arial" w:cs="Arial"/>
                <w:b/>
                <w:sz w:val="22"/>
                <w:szCs w:val="22"/>
              </w:rPr>
              <w:t>Durée d’emploi :</w:t>
            </w:r>
          </w:p>
        </w:tc>
        <w:tc>
          <w:tcPr>
            <w:tcW w:w="6470" w:type="dxa"/>
            <w:tcBorders>
              <w:top w:val="single" w:sz="6" w:space="0" w:color="auto"/>
              <w:left w:val="single" w:sz="6" w:space="0" w:color="auto"/>
              <w:bottom w:val="nil"/>
              <w:right w:val="single" w:sz="6" w:space="0" w:color="auto"/>
            </w:tcBorders>
          </w:tcPr>
          <w:p w14:paraId="2266A918" w14:textId="77777777" w:rsidR="007177E0" w:rsidRPr="00C42B88" w:rsidRDefault="007177E0" w:rsidP="007177E0">
            <w:pPr>
              <w:ind w:left="24" w:firstLine="0"/>
              <w:jc w:val="left"/>
              <w:rPr>
                <w:rFonts w:ascii="Arial" w:hAnsi="Arial" w:cs="Arial"/>
                <w:i/>
                <w:sz w:val="22"/>
                <w:szCs w:val="22"/>
              </w:rPr>
            </w:pPr>
            <w:r w:rsidRPr="00C42B88">
              <w:rPr>
                <w:rFonts w:ascii="Arial" w:hAnsi="Arial" w:cs="Arial"/>
                <w:i/>
                <w:sz w:val="22"/>
                <w:szCs w:val="22"/>
              </w:rPr>
              <w:t>[</w:t>
            </w:r>
            <w:proofErr w:type="gramStart"/>
            <w:r w:rsidRPr="00C42B88">
              <w:rPr>
                <w:rFonts w:ascii="Arial" w:hAnsi="Arial" w:cs="Arial"/>
                <w:i/>
                <w:sz w:val="22"/>
                <w:szCs w:val="22"/>
              </w:rPr>
              <w:t>insérer</w:t>
            </w:r>
            <w:proofErr w:type="gramEnd"/>
            <w:r w:rsidRPr="00C42B88">
              <w:rPr>
                <w:rFonts w:ascii="Arial" w:hAnsi="Arial" w:cs="Arial"/>
                <w:i/>
                <w:sz w:val="22"/>
                <w:szCs w:val="22"/>
              </w:rPr>
              <w:t xml:space="preserve"> la période (dates de début et de fin) pendant laquelle cette position serai dotée]</w:t>
            </w:r>
          </w:p>
        </w:tc>
      </w:tr>
      <w:tr w:rsidR="007177E0" w:rsidRPr="00C42B88" w14:paraId="46285D32" w14:textId="77777777" w:rsidTr="0076085E">
        <w:trPr>
          <w:cantSplit/>
        </w:trPr>
        <w:tc>
          <w:tcPr>
            <w:tcW w:w="720" w:type="dxa"/>
            <w:vMerge/>
            <w:tcBorders>
              <w:left w:val="single" w:sz="6" w:space="0" w:color="auto"/>
              <w:right w:val="nil"/>
            </w:tcBorders>
          </w:tcPr>
          <w:p w14:paraId="43CF2CFC" w14:textId="77777777" w:rsidR="007177E0" w:rsidRPr="00C42B88" w:rsidRDefault="007177E0"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nil"/>
              <w:right w:val="single" w:sz="6" w:space="0" w:color="auto"/>
            </w:tcBorders>
          </w:tcPr>
          <w:p w14:paraId="7DFDA2AC" w14:textId="6B60E109" w:rsidR="007177E0" w:rsidRPr="00C42B88" w:rsidRDefault="007177E0" w:rsidP="007177E0">
            <w:pPr>
              <w:ind w:left="24" w:firstLine="0"/>
              <w:jc w:val="left"/>
              <w:rPr>
                <w:rFonts w:ascii="Arial" w:hAnsi="Arial" w:cs="Arial"/>
                <w:b/>
                <w:sz w:val="22"/>
                <w:szCs w:val="22"/>
              </w:rPr>
            </w:pPr>
            <w:r w:rsidRPr="00C42B88">
              <w:rPr>
                <w:rFonts w:ascii="Arial" w:hAnsi="Arial" w:cs="Arial"/>
                <w:b/>
                <w:sz w:val="22"/>
                <w:szCs w:val="22"/>
              </w:rPr>
              <w:t>Durée de travail prévue pour ce poste :</w:t>
            </w:r>
          </w:p>
        </w:tc>
        <w:tc>
          <w:tcPr>
            <w:tcW w:w="6470" w:type="dxa"/>
            <w:tcBorders>
              <w:top w:val="single" w:sz="6" w:space="0" w:color="auto"/>
              <w:left w:val="single" w:sz="6" w:space="0" w:color="auto"/>
              <w:bottom w:val="nil"/>
              <w:right w:val="single" w:sz="6" w:space="0" w:color="auto"/>
            </w:tcBorders>
          </w:tcPr>
          <w:p w14:paraId="0656AC9B" w14:textId="77777777" w:rsidR="007177E0" w:rsidRPr="00C42B88" w:rsidRDefault="007177E0" w:rsidP="007177E0">
            <w:pPr>
              <w:ind w:left="24" w:firstLine="0"/>
              <w:jc w:val="left"/>
              <w:rPr>
                <w:rFonts w:ascii="Arial" w:hAnsi="Arial" w:cs="Arial"/>
                <w:i/>
                <w:sz w:val="22"/>
                <w:szCs w:val="22"/>
              </w:rPr>
            </w:pPr>
            <w:r w:rsidRPr="00C42B88">
              <w:rPr>
                <w:rFonts w:ascii="Arial" w:hAnsi="Arial" w:cs="Arial"/>
                <w:i/>
                <w:sz w:val="22"/>
                <w:szCs w:val="22"/>
              </w:rPr>
              <w:t>[</w:t>
            </w:r>
            <w:proofErr w:type="gramStart"/>
            <w:r w:rsidRPr="00C42B88">
              <w:rPr>
                <w:rFonts w:ascii="Arial" w:hAnsi="Arial" w:cs="Arial"/>
                <w:i/>
                <w:sz w:val="22"/>
                <w:szCs w:val="22"/>
              </w:rPr>
              <w:t>insérer</w:t>
            </w:r>
            <w:proofErr w:type="gramEnd"/>
            <w:r w:rsidRPr="00C42B88">
              <w:rPr>
                <w:rFonts w:ascii="Arial" w:hAnsi="Arial" w:cs="Arial"/>
                <w:i/>
                <w:sz w:val="22"/>
                <w:szCs w:val="22"/>
              </w:rPr>
              <w:t xml:space="preserve"> le nombre de jours/semaines/mois prévus pour la position]</w:t>
            </w:r>
          </w:p>
        </w:tc>
      </w:tr>
      <w:tr w:rsidR="007177E0" w:rsidRPr="00C42B88" w14:paraId="45F534CE" w14:textId="77777777" w:rsidTr="0076085E">
        <w:trPr>
          <w:cantSplit/>
        </w:trPr>
        <w:tc>
          <w:tcPr>
            <w:tcW w:w="720" w:type="dxa"/>
            <w:vMerge/>
            <w:tcBorders>
              <w:left w:val="single" w:sz="6" w:space="0" w:color="auto"/>
              <w:bottom w:val="nil"/>
              <w:right w:val="nil"/>
            </w:tcBorders>
          </w:tcPr>
          <w:p w14:paraId="158C2B6C" w14:textId="77777777" w:rsidR="007177E0" w:rsidRPr="00C42B88" w:rsidRDefault="007177E0"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3D6A830F" w14:textId="41439989" w:rsidR="007177E0" w:rsidRPr="00C42B88" w:rsidRDefault="007177E0" w:rsidP="007177E0">
            <w:pPr>
              <w:ind w:left="24" w:firstLine="0"/>
              <w:jc w:val="left"/>
              <w:rPr>
                <w:rFonts w:ascii="Arial" w:hAnsi="Arial" w:cs="Arial"/>
                <w:b/>
                <w:sz w:val="22"/>
                <w:szCs w:val="22"/>
              </w:rPr>
            </w:pPr>
            <w:r w:rsidRPr="00C42B88">
              <w:rPr>
                <w:rFonts w:ascii="Arial" w:hAnsi="Arial" w:cs="Arial"/>
                <w:b/>
                <w:sz w:val="22"/>
                <w:szCs w:val="22"/>
              </w:rPr>
              <w:t>Programme de travail prévu pour ce poste :</w:t>
            </w:r>
          </w:p>
        </w:tc>
        <w:tc>
          <w:tcPr>
            <w:tcW w:w="6470" w:type="dxa"/>
            <w:tcBorders>
              <w:top w:val="single" w:sz="6" w:space="0" w:color="auto"/>
              <w:left w:val="single" w:sz="6" w:space="0" w:color="auto"/>
              <w:bottom w:val="single" w:sz="6" w:space="0" w:color="auto"/>
              <w:right w:val="single" w:sz="6" w:space="0" w:color="auto"/>
            </w:tcBorders>
          </w:tcPr>
          <w:p w14:paraId="3A32B276" w14:textId="77777777" w:rsidR="007177E0" w:rsidRPr="00C42B88" w:rsidRDefault="007177E0" w:rsidP="007177E0">
            <w:pPr>
              <w:ind w:left="24" w:firstLine="0"/>
              <w:jc w:val="left"/>
              <w:rPr>
                <w:rFonts w:ascii="Arial" w:hAnsi="Arial" w:cs="Arial"/>
                <w:i/>
                <w:sz w:val="22"/>
                <w:szCs w:val="22"/>
              </w:rPr>
            </w:pPr>
            <w:r w:rsidRPr="00C42B88">
              <w:rPr>
                <w:rFonts w:ascii="Arial" w:hAnsi="Arial" w:cs="Arial"/>
                <w:i/>
                <w:sz w:val="22"/>
                <w:szCs w:val="22"/>
              </w:rPr>
              <w:t>[</w:t>
            </w:r>
            <w:proofErr w:type="gramStart"/>
            <w:r w:rsidRPr="00C42B88">
              <w:rPr>
                <w:rFonts w:ascii="Arial" w:hAnsi="Arial" w:cs="Arial"/>
                <w:i/>
                <w:sz w:val="22"/>
                <w:szCs w:val="22"/>
              </w:rPr>
              <w:t>insérer</w:t>
            </w:r>
            <w:proofErr w:type="gramEnd"/>
            <w:r w:rsidRPr="00C42B88">
              <w:rPr>
                <w:rFonts w:ascii="Arial" w:hAnsi="Arial" w:cs="Arial"/>
                <w:i/>
                <w:sz w:val="22"/>
                <w:szCs w:val="22"/>
              </w:rPr>
              <w:t xml:space="preserve"> le programme d’activité prévu (par ex diagramme Gantt détaillé]</w:t>
            </w:r>
          </w:p>
        </w:tc>
      </w:tr>
      <w:tr w:rsidR="00A136D6" w:rsidRPr="00C42B88" w14:paraId="671C66E3" w14:textId="77777777" w:rsidTr="00A136D6">
        <w:trPr>
          <w:cantSplit/>
        </w:trPr>
        <w:tc>
          <w:tcPr>
            <w:tcW w:w="720" w:type="dxa"/>
            <w:tcBorders>
              <w:top w:val="single" w:sz="6" w:space="0" w:color="auto"/>
              <w:left w:val="single" w:sz="6" w:space="0" w:color="auto"/>
              <w:bottom w:val="nil"/>
              <w:right w:val="nil"/>
            </w:tcBorders>
            <w:hideMark/>
          </w:tcPr>
          <w:p w14:paraId="6AF797CD" w14:textId="77777777" w:rsidR="00A136D6" w:rsidRPr="00C42B88" w:rsidRDefault="00A136D6" w:rsidP="00357150">
            <w:pPr>
              <w:keepNext/>
              <w:keepLines/>
              <w:suppressAutoHyphens/>
              <w:spacing w:before="120" w:after="120"/>
              <w:rPr>
                <w:rFonts w:ascii="Arial" w:hAnsi="Arial" w:cs="Arial"/>
                <w:b/>
                <w:bCs/>
                <w:spacing w:val="-2"/>
                <w:sz w:val="22"/>
                <w:szCs w:val="22"/>
              </w:rPr>
            </w:pPr>
            <w:r w:rsidRPr="00C42B88">
              <w:rPr>
                <w:rFonts w:ascii="Arial" w:hAnsi="Arial" w:cs="Arial"/>
                <w:b/>
                <w:bCs/>
                <w:spacing w:val="-2"/>
                <w:sz w:val="22"/>
                <w:szCs w:val="22"/>
              </w:rPr>
              <w:lastRenderedPageBreak/>
              <w:t>4.</w:t>
            </w:r>
          </w:p>
        </w:tc>
        <w:tc>
          <w:tcPr>
            <w:tcW w:w="8370" w:type="dxa"/>
            <w:gridSpan w:val="2"/>
            <w:tcBorders>
              <w:top w:val="single" w:sz="6" w:space="0" w:color="auto"/>
              <w:left w:val="single" w:sz="6" w:space="0" w:color="auto"/>
              <w:bottom w:val="nil"/>
              <w:right w:val="single" w:sz="6" w:space="0" w:color="auto"/>
            </w:tcBorders>
            <w:hideMark/>
          </w:tcPr>
          <w:p w14:paraId="378792ED" w14:textId="392DFF46" w:rsidR="00A136D6" w:rsidRPr="00C42B88" w:rsidRDefault="00A136D6" w:rsidP="00357150">
            <w:pPr>
              <w:keepNext/>
              <w:keepLines/>
              <w:suppressAutoHyphens/>
              <w:spacing w:before="120" w:after="120"/>
              <w:ind w:left="24" w:firstLine="0"/>
              <w:jc w:val="left"/>
              <w:rPr>
                <w:rFonts w:ascii="Arial" w:hAnsi="Arial" w:cs="Arial"/>
                <w:b/>
                <w:bCs/>
                <w:spacing w:val="-2"/>
                <w:sz w:val="22"/>
                <w:szCs w:val="22"/>
              </w:rPr>
            </w:pPr>
            <w:r w:rsidRPr="00C42B88">
              <w:rPr>
                <w:rFonts w:ascii="Arial" w:hAnsi="Arial" w:cs="Arial"/>
                <w:b/>
                <w:bCs/>
                <w:spacing w:val="-2"/>
                <w:sz w:val="22"/>
                <w:szCs w:val="22"/>
              </w:rPr>
              <w:t>Intitulé du poste</w:t>
            </w:r>
            <w:r w:rsidR="005B69F3" w:rsidRPr="00C42B88">
              <w:rPr>
                <w:rFonts w:ascii="Arial" w:hAnsi="Arial" w:cs="Arial"/>
                <w:b/>
                <w:bCs/>
                <w:spacing w:val="-2"/>
                <w:sz w:val="22"/>
                <w:szCs w:val="22"/>
              </w:rPr>
              <w:t> :</w:t>
            </w:r>
            <w:r w:rsidRPr="00C42B88">
              <w:rPr>
                <w:rFonts w:ascii="Arial" w:hAnsi="Arial" w:cs="Arial"/>
                <w:b/>
                <w:bCs/>
                <w:spacing w:val="-2"/>
                <w:sz w:val="22"/>
                <w:szCs w:val="22"/>
              </w:rPr>
              <w:t xml:space="preserve"> …</w:t>
            </w:r>
          </w:p>
        </w:tc>
      </w:tr>
      <w:tr w:rsidR="00A136D6" w:rsidRPr="00C42B88" w14:paraId="47926073" w14:textId="77777777" w:rsidTr="00A136D6">
        <w:trPr>
          <w:cantSplit/>
        </w:trPr>
        <w:tc>
          <w:tcPr>
            <w:tcW w:w="720" w:type="dxa"/>
            <w:tcBorders>
              <w:top w:val="nil"/>
              <w:left w:val="single" w:sz="6" w:space="0" w:color="auto"/>
              <w:bottom w:val="nil"/>
              <w:right w:val="nil"/>
            </w:tcBorders>
          </w:tcPr>
          <w:p w14:paraId="47A3F5AB" w14:textId="77777777" w:rsidR="00A136D6" w:rsidRPr="00C42B88" w:rsidRDefault="00A136D6" w:rsidP="00357150">
            <w:pPr>
              <w:keepNext/>
              <w:keepLines/>
              <w:suppressAutoHyphens/>
              <w:spacing w:before="120" w:after="120"/>
              <w:rPr>
                <w:rFonts w:ascii="Arial" w:hAnsi="Arial" w:cs="Arial"/>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78148DD7" w14:textId="03C2476B" w:rsidR="00A136D6" w:rsidRPr="00C42B88" w:rsidRDefault="00A136D6" w:rsidP="00357150">
            <w:pPr>
              <w:keepNext/>
              <w:keepLines/>
              <w:suppressAutoHyphens/>
              <w:spacing w:before="120" w:after="120"/>
              <w:ind w:left="24" w:firstLine="0"/>
              <w:jc w:val="left"/>
              <w:rPr>
                <w:rFonts w:ascii="Arial" w:hAnsi="Arial" w:cs="Arial"/>
                <w:b/>
                <w:bCs/>
                <w:spacing w:val="-2"/>
                <w:sz w:val="22"/>
                <w:szCs w:val="22"/>
              </w:rPr>
            </w:pPr>
            <w:r w:rsidRPr="00C42B88">
              <w:rPr>
                <w:rFonts w:ascii="Arial" w:hAnsi="Arial" w:cs="Arial"/>
                <w:b/>
                <w:bCs/>
                <w:spacing w:val="-2"/>
                <w:sz w:val="22"/>
                <w:szCs w:val="22"/>
              </w:rPr>
              <w:t>Nom du candidat</w:t>
            </w:r>
            <w:r w:rsidR="005B69F3" w:rsidRPr="00C42B88">
              <w:rPr>
                <w:rFonts w:ascii="Arial" w:hAnsi="Arial" w:cs="Arial"/>
                <w:b/>
                <w:bCs/>
                <w:spacing w:val="-2"/>
                <w:sz w:val="22"/>
                <w:szCs w:val="22"/>
              </w:rPr>
              <w:t> :</w:t>
            </w:r>
            <w:r w:rsidRPr="00C42B88">
              <w:rPr>
                <w:rFonts w:ascii="Arial" w:hAnsi="Arial" w:cs="Arial"/>
                <w:b/>
                <w:bCs/>
                <w:spacing w:val="-2"/>
                <w:sz w:val="22"/>
                <w:szCs w:val="22"/>
              </w:rPr>
              <w:t xml:space="preserve"> </w:t>
            </w:r>
          </w:p>
        </w:tc>
      </w:tr>
      <w:tr w:rsidR="00A136D6" w:rsidRPr="00C42B88" w14:paraId="6714EF93" w14:textId="77777777" w:rsidTr="00A136D6">
        <w:trPr>
          <w:cantSplit/>
        </w:trPr>
        <w:tc>
          <w:tcPr>
            <w:tcW w:w="720" w:type="dxa"/>
            <w:tcBorders>
              <w:top w:val="nil"/>
              <w:left w:val="single" w:sz="6" w:space="0" w:color="auto"/>
              <w:bottom w:val="nil"/>
              <w:right w:val="nil"/>
            </w:tcBorders>
          </w:tcPr>
          <w:p w14:paraId="558AF29E" w14:textId="77777777" w:rsidR="00A136D6" w:rsidRPr="00C42B88" w:rsidRDefault="00A136D6"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nil"/>
              <w:right w:val="single" w:sz="6" w:space="0" w:color="auto"/>
            </w:tcBorders>
          </w:tcPr>
          <w:p w14:paraId="4E8A853E" w14:textId="109E5314" w:rsidR="00A136D6" w:rsidRPr="00C42B88" w:rsidRDefault="00A136D6" w:rsidP="007177E0">
            <w:pPr>
              <w:ind w:left="24" w:firstLine="0"/>
              <w:jc w:val="left"/>
              <w:rPr>
                <w:rFonts w:ascii="Arial" w:hAnsi="Arial" w:cs="Arial"/>
                <w:b/>
                <w:sz w:val="22"/>
                <w:szCs w:val="22"/>
              </w:rPr>
            </w:pPr>
            <w:r w:rsidRPr="00C42B88">
              <w:rPr>
                <w:rFonts w:ascii="Arial" w:hAnsi="Arial" w:cs="Arial"/>
                <w:b/>
                <w:sz w:val="22"/>
                <w:szCs w:val="22"/>
              </w:rPr>
              <w:t>Durée d’emploi</w:t>
            </w:r>
            <w:r w:rsidR="005B69F3" w:rsidRPr="00C42B88">
              <w:rPr>
                <w:rFonts w:ascii="Arial" w:hAnsi="Arial" w:cs="Arial"/>
                <w:b/>
                <w:sz w:val="22"/>
                <w:szCs w:val="22"/>
              </w:rPr>
              <w:t> :</w:t>
            </w:r>
          </w:p>
        </w:tc>
        <w:tc>
          <w:tcPr>
            <w:tcW w:w="6470" w:type="dxa"/>
            <w:tcBorders>
              <w:top w:val="single" w:sz="6" w:space="0" w:color="auto"/>
              <w:left w:val="single" w:sz="6" w:space="0" w:color="auto"/>
              <w:bottom w:val="nil"/>
              <w:right w:val="single" w:sz="6" w:space="0" w:color="auto"/>
            </w:tcBorders>
          </w:tcPr>
          <w:p w14:paraId="3326804E" w14:textId="77777777" w:rsidR="00A136D6" w:rsidRPr="00C42B88" w:rsidRDefault="00A136D6" w:rsidP="007177E0">
            <w:pPr>
              <w:ind w:left="24" w:firstLine="0"/>
              <w:jc w:val="left"/>
              <w:rPr>
                <w:rFonts w:ascii="Arial" w:hAnsi="Arial" w:cs="Arial"/>
                <w:i/>
                <w:sz w:val="22"/>
                <w:szCs w:val="22"/>
              </w:rPr>
            </w:pPr>
            <w:r w:rsidRPr="00C42B88">
              <w:rPr>
                <w:rFonts w:ascii="Arial" w:hAnsi="Arial" w:cs="Arial"/>
                <w:i/>
                <w:sz w:val="22"/>
                <w:szCs w:val="22"/>
              </w:rPr>
              <w:t>[</w:t>
            </w:r>
            <w:proofErr w:type="gramStart"/>
            <w:r w:rsidRPr="00C42B88">
              <w:rPr>
                <w:rFonts w:ascii="Arial" w:hAnsi="Arial" w:cs="Arial"/>
                <w:i/>
                <w:sz w:val="22"/>
                <w:szCs w:val="22"/>
              </w:rPr>
              <w:t>insérer</w:t>
            </w:r>
            <w:proofErr w:type="gramEnd"/>
            <w:r w:rsidRPr="00C42B88">
              <w:rPr>
                <w:rFonts w:ascii="Arial" w:hAnsi="Arial" w:cs="Arial"/>
                <w:i/>
                <w:sz w:val="22"/>
                <w:szCs w:val="22"/>
              </w:rPr>
              <w:t xml:space="preserve"> la période (dates de début et de fin) pendant laquelle cette position serai dotée]</w:t>
            </w:r>
          </w:p>
        </w:tc>
      </w:tr>
      <w:tr w:rsidR="00A136D6" w:rsidRPr="00C42B88" w14:paraId="22AF1072" w14:textId="77777777" w:rsidTr="00A136D6">
        <w:trPr>
          <w:cantSplit/>
        </w:trPr>
        <w:tc>
          <w:tcPr>
            <w:tcW w:w="720" w:type="dxa"/>
            <w:tcBorders>
              <w:top w:val="nil"/>
              <w:left w:val="single" w:sz="6" w:space="0" w:color="auto"/>
              <w:bottom w:val="nil"/>
              <w:right w:val="nil"/>
            </w:tcBorders>
          </w:tcPr>
          <w:p w14:paraId="2937BFEF" w14:textId="77777777" w:rsidR="00A136D6" w:rsidRPr="00C42B88" w:rsidRDefault="00A136D6"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nil"/>
              <w:right w:val="single" w:sz="6" w:space="0" w:color="auto"/>
            </w:tcBorders>
          </w:tcPr>
          <w:p w14:paraId="5ACAEC05" w14:textId="247CB60E" w:rsidR="00A136D6" w:rsidRPr="00C42B88" w:rsidRDefault="00A136D6" w:rsidP="007177E0">
            <w:pPr>
              <w:ind w:left="24" w:firstLine="0"/>
              <w:jc w:val="left"/>
              <w:rPr>
                <w:rFonts w:ascii="Arial" w:hAnsi="Arial" w:cs="Arial"/>
                <w:b/>
                <w:sz w:val="22"/>
                <w:szCs w:val="22"/>
              </w:rPr>
            </w:pPr>
            <w:r w:rsidRPr="00C42B88">
              <w:rPr>
                <w:rFonts w:ascii="Arial" w:hAnsi="Arial" w:cs="Arial"/>
                <w:b/>
                <w:sz w:val="22"/>
                <w:szCs w:val="22"/>
              </w:rPr>
              <w:t>Durée de travail prévue pour ce poste</w:t>
            </w:r>
            <w:r w:rsidR="005B69F3" w:rsidRPr="00C42B88">
              <w:rPr>
                <w:rFonts w:ascii="Arial" w:hAnsi="Arial" w:cs="Arial"/>
                <w:b/>
                <w:sz w:val="22"/>
                <w:szCs w:val="22"/>
              </w:rPr>
              <w:t> :</w:t>
            </w:r>
          </w:p>
        </w:tc>
        <w:tc>
          <w:tcPr>
            <w:tcW w:w="6470" w:type="dxa"/>
            <w:tcBorders>
              <w:top w:val="single" w:sz="6" w:space="0" w:color="auto"/>
              <w:left w:val="single" w:sz="6" w:space="0" w:color="auto"/>
              <w:bottom w:val="nil"/>
              <w:right w:val="single" w:sz="6" w:space="0" w:color="auto"/>
            </w:tcBorders>
          </w:tcPr>
          <w:p w14:paraId="35CD5E7F" w14:textId="77777777" w:rsidR="00A136D6" w:rsidRPr="00C42B88" w:rsidRDefault="00A136D6" w:rsidP="007177E0">
            <w:pPr>
              <w:ind w:left="24" w:firstLine="0"/>
              <w:jc w:val="left"/>
              <w:rPr>
                <w:rFonts w:ascii="Arial" w:hAnsi="Arial" w:cs="Arial"/>
                <w:i/>
                <w:sz w:val="22"/>
                <w:szCs w:val="22"/>
              </w:rPr>
            </w:pPr>
            <w:r w:rsidRPr="00C42B88">
              <w:rPr>
                <w:rFonts w:ascii="Arial" w:hAnsi="Arial" w:cs="Arial"/>
                <w:i/>
                <w:sz w:val="22"/>
                <w:szCs w:val="22"/>
              </w:rPr>
              <w:t>[</w:t>
            </w:r>
            <w:proofErr w:type="gramStart"/>
            <w:r w:rsidRPr="00C42B88">
              <w:rPr>
                <w:rFonts w:ascii="Arial" w:hAnsi="Arial" w:cs="Arial"/>
                <w:i/>
                <w:sz w:val="22"/>
                <w:szCs w:val="22"/>
              </w:rPr>
              <w:t>insérer</w:t>
            </w:r>
            <w:proofErr w:type="gramEnd"/>
            <w:r w:rsidRPr="00C42B88">
              <w:rPr>
                <w:rFonts w:ascii="Arial" w:hAnsi="Arial" w:cs="Arial"/>
                <w:i/>
                <w:sz w:val="22"/>
                <w:szCs w:val="22"/>
              </w:rPr>
              <w:t xml:space="preserve"> le nombre de jours/semaines/mois prévus pour la position</w:t>
            </w:r>
            <w:r w:rsidRPr="00C42B88">
              <w:rPr>
                <w:rFonts w:ascii="Arial" w:hAnsi="Arial" w:cs="Arial"/>
                <w:sz w:val="22"/>
                <w:szCs w:val="22"/>
              </w:rPr>
              <w:t>]</w:t>
            </w:r>
          </w:p>
        </w:tc>
      </w:tr>
      <w:tr w:rsidR="00A136D6" w:rsidRPr="00C42B88" w14:paraId="36AE787F" w14:textId="77777777" w:rsidTr="00A136D6">
        <w:trPr>
          <w:cantSplit/>
        </w:trPr>
        <w:tc>
          <w:tcPr>
            <w:tcW w:w="720" w:type="dxa"/>
            <w:tcBorders>
              <w:top w:val="nil"/>
              <w:left w:val="single" w:sz="6" w:space="0" w:color="auto"/>
              <w:bottom w:val="nil"/>
              <w:right w:val="nil"/>
            </w:tcBorders>
          </w:tcPr>
          <w:p w14:paraId="3116A4E1" w14:textId="77777777" w:rsidR="00A136D6" w:rsidRPr="00C42B88" w:rsidRDefault="00A136D6"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4CC01FCF" w14:textId="265DCD9B" w:rsidR="00A136D6" w:rsidRPr="00C42B88" w:rsidRDefault="00A136D6" w:rsidP="007177E0">
            <w:pPr>
              <w:ind w:left="24" w:firstLine="0"/>
              <w:jc w:val="left"/>
              <w:rPr>
                <w:rFonts w:ascii="Arial" w:hAnsi="Arial" w:cs="Arial"/>
                <w:b/>
                <w:sz w:val="22"/>
                <w:szCs w:val="22"/>
              </w:rPr>
            </w:pPr>
            <w:r w:rsidRPr="00C42B88">
              <w:rPr>
                <w:rFonts w:ascii="Arial" w:hAnsi="Arial" w:cs="Arial"/>
                <w:b/>
                <w:sz w:val="22"/>
                <w:szCs w:val="22"/>
              </w:rPr>
              <w:t>Programme de travail prévu pour ce poste</w:t>
            </w:r>
            <w:r w:rsidR="005B69F3" w:rsidRPr="00C42B88">
              <w:rPr>
                <w:rFonts w:ascii="Arial" w:hAnsi="Arial" w:cs="Arial"/>
                <w:b/>
                <w:sz w:val="22"/>
                <w:szCs w:val="22"/>
              </w:rPr>
              <w:t> :</w:t>
            </w:r>
          </w:p>
        </w:tc>
        <w:tc>
          <w:tcPr>
            <w:tcW w:w="6470" w:type="dxa"/>
            <w:tcBorders>
              <w:top w:val="single" w:sz="6" w:space="0" w:color="auto"/>
              <w:left w:val="single" w:sz="6" w:space="0" w:color="auto"/>
              <w:bottom w:val="single" w:sz="6" w:space="0" w:color="auto"/>
              <w:right w:val="single" w:sz="6" w:space="0" w:color="auto"/>
            </w:tcBorders>
          </w:tcPr>
          <w:p w14:paraId="01911A66" w14:textId="77777777" w:rsidR="00A136D6" w:rsidRPr="00C42B88" w:rsidRDefault="00A136D6" w:rsidP="007177E0">
            <w:pPr>
              <w:ind w:left="24" w:firstLine="0"/>
              <w:jc w:val="left"/>
              <w:rPr>
                <w:rFonts w:ascii="Arial" w:hAnsi="Arial" w:cs="Arial"/>
                <w:i/>
                <w:sz w:val="22"/>
                <w:szCs w:val="22"/>
              </w:rPr>
            </w:pPr>
            <w:r w:rsidRPr="00C42B88">
              <w:rPr>
                <w:rFonts w:ascii="Arial" w:hAnsi="Arial" w:cs="Arial"/>
                <w:sz w:val="22"/>
                <w:szCs w:val="22"/>
              </w:rPr>
              <w:t>[</w:t>
            </w:r>
            <w:proofErr w:type="gramStart"/>
            <w:r w:rsidRPr="00C42B88">
              <w:rPr>
                <w:rFonts w:ascii="Arial" w:hAnsi="Arial" w:cs="Arial"/>
                <w:i/>
                <w:sz w:val="22"/>
                <w:szCs w:val="22"/>
              </w:rPr>
              <w:t>insérer</w:t>
            </w:r>
            <w:proofErr w:type="gramEnd"/>
            <w:r w:rsidRPr="00C42B88">
              <w:rPr>
                <w:rFonts w:ascii="Arial" w:hAnsi="Arial" w:cs="Arial"/>
                <w:i/>
                <w:sz w:val="22"/>
                <w:szCs w:val="22"/>
              </w:rPr>
              <w:t xml:space="preserve"> le programme d’activité prévu (par ex diagramme Gantt détaillé</w:t>
            </w:r>
            <w:r w:rsidRPr="00C42B88">
              <w:rPr>
                <w:rFonts w:ascii="Arial" w:hAnsi="Arial" w:cs="Arial"/>
                <w:sz w:val="22"/>
                <w:szCs w:val="22"/>
              </w:rPr>
              <w:t>]</w:t>
            </w:r>
          </w:p>
        </w:tc>
      </w:tr>
      <w:tr w:rsidR="00A136D6" w:rsidRPr="00C42B88" w14:paraId="60651B70" w14:textId="77777777" w:rsidTr="00A136D6">
        <w:trPr>
          <w:cantSplit/>
        </w:trPr>
        <w:tc>
          <w:tcPr>
            <w:tcW w:w="720" w:type="dxa"/>
            <w:tcBorders>
              <w:top w:val="single" w:sz="6" w:space="0" w:color="auto"/>
              <w:left w:val="single" w:sz="6" w:space="0" w:color="auto"/>
              <w:bottom w:val="nil"/>
              <w:right w:val="nil"/>
            </w:tcBorders>
            <w:hideMark/>
          </w:tcPr>
          <w:p w14:paraId="5E5177E1" w14:textId="77777777" w:rsidR="00A136D6" w:rsidRPr="00C42B88" w:rsidRDefault="00A136D6" w:rsidP="00A136D6">
            <w:pPr>
              <w:suppressAutoHyphens/>
              <w:spacing w:before="120" w:after="120"/>
              <w:rPr>
                <w:rFonts w:ascii="Arial" w:hAnsi="Arial" w:cs="Arial"/>
                <w:b/>
                <w:bCs/>
                <w:spacing w:val="-2"/>
                <w:sz w:val="22"/>
                <w:szCs w:val="22"/>
              </w:rPr>
            </w:pPr>
            <w:r w:rsidRPr="00C42B88">
              <w:rPr>
                <w:rFonts w:ascii="Arial" w:hAnsi="Arial" w:cs="Arial"/>
                <w:b/>
                <w:bCs/>
                <w:spacing w:val="-2"/>
                <w:sz w:val="22"/>
                <w:szCs w:val="22"/>
              </w:rPr>
              <w:t>5.</w:t>
            </w:r>
          </w:p>
        </w:tc>
        <w:tc>
          <w:tcPr>
            <w:tcW w:w="8370" w:type="dxa"/>
            <w:gridSpan w:val="2"/>
            <w:tcBorders>
              <w:top w:val="single" w:sz="6" w:space="0" w:color="auto"/>
              <w:left w:val="single" w:sz="6" w:space="0" w:color="auto"/>
              <w:bottom w:val="nil"/>
              <w:right w:val="single" w:sz="6" w:space="0" w:color="auto"/>
            </w:tcBorders>
            <w:hideMark/>
          </w:tcPr>
          <w:p w14:paraId="7670CC93" w14:textId="1FD239C7" w:rsidR="00A136D6" w:rsidRPr="00C42B88" w:rsidRDefault="00A136D6" w:rsidP="007177E0">
            <w:pPr>
              <w:suppressAutoHyphens/>
              <w:spacing w:before="120" w:after="120"/>
              <w:ind w:left="24" w:firstLine="0"/>
              <w:jc w:val="left"/>
              <w:rPr>
                <w:rFonts w:ascii="Arial" w:hAnsi="Arial" w:cs="Arial"/>
                <w:b/>
                <w:bCs/>
                <w:spacing w:val="-2"/>
                <w:sz w:val="22"/>
                <w:szCs w:val="22"/>
              </w:rPr>
            </w:pPr>
            <w:r w:rsidRPr="00C42B88">
              <w:rPr>
                <w:rFonts w:ascii="Arial" w:hAnsi="Arial" w:cs="Arial"/>
                <w:b/>
                <w:bCs/>
                <w:spacing w:val="-2"/>
                <w:sz w:val="22"/>
                <w:szCs w:val="22"/>
              </w:rPr>
              <w:t>Intitulé du poste</w:t>
            </w:r>
            <w:r w:rsidR="005B69F3" w:rsidRPr="00C42B88">
              <w:rPr>
                <w:rFonts w:ascii="Arial" w:hAnsi="Arial" w:cs="Arial"/>
                <w:b/>
                <w:bCs/>
                <w:spacing w:val="-2"/>
                <w:sz w:val="22"/>
                <w:szCs w:val="22"/>
              </w:rPr>
              <w:t> :</w:t>
            </w:r>
            <w:r w:rsidRPr="00C42B88">
              <w:rPr>
                <w:rFonts w:ascii="Arial" w:hAnsi="Arial" w:cs="Arial"/>
                <w:b/>
                <w:bCs/>
                <w:spacing w:val="-2"/>
                <w:sz w:val="22"/>
                <w:szCs w:val="22"/>
              </w:rPr>
              <w:t xml:space="preserve"> …</w:t>
            </w:r>
          </w:p>
        </w:tc>
      </w:tr>
      <w:tr w:rsidR="00A136D6" w:rsidRPr="00C42B88" w14:paraId="4DC7B34F" w14:textId="77777777" w:rsidTr="00A136D6">
        <w:trPr>
          <w:cantSplit/>
        </w:trPr>
        <w:tc>
          <w:tcPr>
            <w:tcW w:w="720" w:type="dxa"/>
            <w:tcBorders>
              <w:top w:val="nil"/>
              <w:left w:val="single" w:sz="6" w:space="0" w:color="auto"/>
              <w:bottom w:val="nil"/>
              <w:right w:val="nil"/>
            </w:tcBorders>
          </w:tcPr>
          <w:p w14:paraId="21DA713B" w14:textId="77777777" w:rsidR="00A136D6" w:rsidRPr="00C42B88" w:rsidRDefault="00A136D6" w:rsidP="00A136D6">
            <w:pPr>
              <w:suppressAutoHyphens/>
              <w:spacing w:before="120" w:after="120"/>
              <w:rPr>
                <w:rFonts w:ascii="Arial" w:hAnsi="Arial" w:cs="Arial"/>
                <w:b/>
                <w:bCs/>
                <w:spacing w:val="-2"/>
                <w:sz w:val="22"/>
                <w:szCs w:val="22"/>
              </w:rPr>
            </w:pPr>
          </w:p>
        </w:tc>
        <w:tc>
          <w:tcPr>
            <w:tcW w:w="8370" w:type="dxa"/>
            <w:gridSpan w:val="2"/>
            <w:tcBorders>
              <w:top w:val="single" w:sz="6" w:space="0" w:color="auto"/>
              <w:left w:val="single" w:sz="6" w:space="0" w:color="auto"/>
              <w:bottom w:val="nil"/>
              <w:right w:val="single" w:sz="6" w:space="0" w:color="auto"/>
            </w:tcBorders>
            <w:hideMark/>
          </w:tcPr>
          <w:p w14:paraId="54369A3B" w14:textId="05B42D3C" w:rsidR="00A136D6" w:rsidRPr="00C42B88" w:rsidRDefault="00A136D6" w:rsidP="007177E0">
            <w:pPr>
              <w:suppressAutoHyphens/>
              <w:spacing w:before="120" w:after="120"/>
              <w:ind w:left="24" w:firstLine="0"/>
              <w:jc w:val="left"/>
              <w:rPr>
                <w:rFonts w:ascii="Arial" w:hAnsi="Arial" w:cs="Arial"/>
                <w:b/>
                <w:bCs/>
                <w:spacing w:val="-2"/>
                <w:sz w:val="22"/>
                <w:szCs w:val="22"/>
              </w:rPr>
            </w:pPr>
            <w:r w:rsidRPr="00C42B88">
              <w:rPr>
                <w:rFonts w:ascii="Arial" w:hAnsi="Arial" w:cs="Arial"/>
                <w:b/>
                <w:bCs/>
                <w:spacing w:val="-2"/>
                <w:sz w:val="22"/>
                <w:szCs w:val="22"/>
              </w:rPr>
              <w:t>Nom du candidat</w:t>
            </w:r>
            <w:r w:rsidR="005B69F3" w:rsidRPr="00C42B88">
              <w:rPr>
                <w:rFonts w:ascii="Arial" w:hAnsi="Arial" w:cs="Arial"/>
                <w:b/>
                <w:bCs/>
                <w:spacing w:val="-2"/>
                <w:sz w:val="22"/>
                <w:szCs w:val="22"/>
              </w:rPr>
              <w:t> :</w:t>
            </w:r>
            <w:r w:rsidRPr="00C42B88">
              <w:rPr>
                <w:rFonts w:ascii="Arial" w:hAnsi="Arial" w:cs="Arial"/>
                <w:b/>
                <w:bCs/>
                <w:spacing w:val="-2"/>
                <w:sz w:val="22"/>
                <w:szCs w:val="22"/>
              </w:rPr>
              <w:t xml:space="preserve"> </w:t>
            </w:r>
          </w:p>
        </w:tc>
      </w:tr>
      <w:tr w:rsidR="00A136D6" w:rsidRPr="00C42B88" w14:paraId="1935D951" w14:textId="77777777" w:rsidTr="00A136D6">
        <w:trPr>
          <w:cantSplit/>
        </w:trPr>
        <w:tc>
          <w:tcPr>
            <w:tcW w:w="720" w:type="dxa"/>
            <w:tcBorders>
              <w:top w:val="nil"/>
              <w:left w:val="single" w:sz="6" w:space="0" w:color="auto"/>
              <w:bottom w:val="nil"/>
              <w:right w:val="nil"/>
            </w:tcBorders>
          </w:tcPr>
          <w:p w14:paraId="0136AA6E" w14:textId="77777777" w:rsidR="00A136D6" w:rsidRPr="00C42B88" w:rsidRDefault="00A136D6"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nil"/>
              <w:right w:val="single" w:sz="6" w:space="0" w:color="auto"/>
            </w:tcBorders>
          </w:tcPr>
          <w:p w14:paraId="2934F170" w14:textId="3DC3A788" w:rsidR="00A136D6" w:rsidRPr="00C42B88" w:rsidRDefault="00A136D6" w:rsidP="007177E0">
            <w:pPr>
              <w:ind w:left="24" w:firstLine="0"/>
              <w:jc w:val="left"/>
              <w:rPr>
                <w:rFonts w:ascii="Arial" w:hAnsi="Arial" w:cs="Arial"/>
                <w:b/>
                <w:sz w:val="22"/>
                <w:szCs w:val="22"/>
              </w:rPr>
            </w:pPr>
            <w:r w:rsidRPr="00C42B88">
              <w:rPr>
                <w:rFonts w:ascii="Arial" w:hAnsi="Arial" w:cs="Arial"/>
                <w:b/>
                <w:sz w:val="22"/>
                <w:szCs w:val="22"/>
              </w:rPr>
              <w:t>Durée d’emploi</w:t>
            </w:r>
            <w:r w:rsidR="005B69F3" w:rsidRPr="00C42B88">
              <w:rPr>
                <w:rFonts w:ascii="Arial" w:hAnsi="Arial" w:cs="Arial"/>
                <w:b/>
                <w:sz w:val="22"/>
                <w:szCs w:val="22"/>
              </w:rPr>
              <w:t> :</w:t>
            </w:r>
          </w:p>
        </w:tc>
        <w:tc>
          <w:tcPr>
            <w:tcW w:w="6470" w:type="dxa"/>
            <w:tcBorders>
              <w:top w:val="single" w:sz="6" w:space="0" w:color="auto"/>
              <w:left w:val="single" w:sz="6" w:space="0" w:color="auto"/>
              <w:bottom w:val="nil"/>
              <w:right w:val="single" w:sz="6" w:space="0" w:color="auto"/>
            </w:tcBorders>
          </w:tcPr>
          <w:p w14:paraId="6F1F275C" w14:textId="77777777" w:rsidR="00A136D6" w:rsidRPr="00C42B88" w:rsidRDefault="00A136D6" w:rsidP="007177E0">
            <w:pPr>
              <w:ind w:left="24" w:firstLine="0"/>
              <w:jc w:val="left"/>
              <w:rPr>
                <w:rFonts w:ascii="Arial" w:hAnsi="Arial" w:cs="Arial"/>
                <w:i/>
                <w:sz w:val="22"/>
                <w:szCs w:val="22"/>
              </w:rPr>
            </w:pPr>
            <w:r w:rsidRPr="00C42B88">
              <w:rPr>
                <w:rFonts w:ascii="Arial" w:hAnsi="Arial" w:cs="Arial"/>
                <w:i/>
                <w:sz w:val="22"/>
                <w:szCs w:val="22"/>
              </w:rPr>
              <w:t>[</w:t>
            </w:r>
            <w:proofErr w:type="gramStart"/>
            <w:r w:rsidRPr="00C42B88">
              <w:rPr>
                <w:rFonts w:ascii="Arial" w:hAnsi="Arial" w:cs="Arial"/>
                <w:i/>
                <w:sz w:val="22"/>
                <w:szCs w:val="22"/>
              </w:rPr>
              <w:t>insérer</w:t>
            </w:r>
            <w:proofErr w:type="gramEnd"/>
            <w:r w:rsidRPr="00C42B88">
              <w:rPr>
                <w:rFonts w:ascii="Arial" w:hAnsi="Arial" w:cs="Arial"/>
                <w:i/>
                <w:sz w:val="22"/>
                <w:szCs w:val="22"/>
              </w:rPr>
              <w:t xml:space="preserve"> la période (dates de début et de fin) pendant laquelle cette position serait dotée]</w:t>
            </w:r>
          </w:p>
        </w:tc>
      </w:tr>
      <w:tr w:rsidR="00A136D6" w:rsidRPr="00C42B88" w14:paraId="23BD37A1" w14:textId="77777777" w:rsidTr="00A136D6">
        <w:trPr>
          <w:cantSplit/>
        </w:trPr>
        <w:tc>
          <w:tcPr>
            <w:tcW w:w="720" w:type="dxa"/>
            <w:tcBorders>
              <w:top w:val="nil"/>
              <w:left w:val="single" w:sz="6" w:space="0" w:color="auto"/>
              <w:bottom w:val="nil"/>
              <w:right w:val="nil"/>
            </w:tcBorders>
          </w:tcPr>
          <w:p w14:paraId="41DEAF0C" w14:textId="77777777" w:rsidR="00A136D6" w:rsidRPr="00C42B88" w:rsidRDefault="00A136D6"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nil"/>
              <w:right w:val="single" w:sz="6" w:space="0" w:color="auto"/>
            </w:tcBorders>
          </w:tcPr>
          <w:p w14:paraId="16EE4929" w14:textId="6F0D4DF8" w:rsidR="00A136D6" w:rsidRPr="00C42B88" w:rsidRDefault="00A136D6" w:rsidP="007177E0">
            <w:pPr>
              <w:ind w:left="24" w:firstLine="0"/>
              <w:jc w:val="left"/>
              <w:rPr>
                <w:rFonts w:ascii="Arial" w:hAnsi="Arial" w:cs="Arial"/>
                <w:b/>
                <w:sz w:val="22"/>
                <w:szCs w:val="22"/>
              </w:rPr>
            </w:pPr>
            <w:r w:rsidRPr="00C42B88">
              <w:rPr>
                <w:rFonts w:ascii="Arial" w:hAnsi="Arial" w:cs="Arial"/>
                <w:b/>
                <w:sz w:val="22"/>
                <w:szCs w:val="22"/>
              </w:rPr>
              <w:t>Durée de travail prévue pour ce poste</w:t>
            </w:r>
            <w:r w:rsidR="005B69F3" w:rsidRPr="00C42B88">
              <w:rPr>
                <w:rFonts w:ascii="Arial" w:hAnsi="Arial" w:cs="Arial"/>
                <w:b/>
                <w:sz w:val="22"/>
                <w:szCs w:val="22"/>
              </w:rPr>
              <w:t> :</w:t>
            </w:r>
          </w:p>
        </w:tc>
        <w:tc>
          <w:tcPr>
            <w:tcW w:w="6470" w:type="dxa"/>
            <w:tcBorders>
              <w:top w:val="single" w:sz="6" w:space="0" w:color="auto"/>
              <w:left w:val="single" w:sz="6" w:space="0" w:color="auto"/>
              <w:bottom w:val="nil"/>
              <w:right w:val="single" w:sz="6" w:space="0" w:color="auto"/>
            </w:tcBorders>
          </w:tcPr>
          <w:p w14:paraId="4E796FA7" w14:textId="77777777" w:rsidR="00A136D6" w:rsidRPr="00C42B88" w:rsidRDefault="00A136D6" w:rsidP="007177E0">
            <w:pPr>
              <w:ind w:left="24" w:firstLine="0"/>
              <w:jc w:val="left"/>
              <w:rPr>
                <w:rFonts w:ascii="Arial" w:hAnsi="Arial" w:cs="Arial"/>
                <w:i/>
                <w:sz w:val="22"/>
                <w:szCs w:val="22"/>
              </w:rPr>
            </w:pPr>
            <w:r w:rsidRPr="00C42B88">
              <w:rPr>
                <w:rFonts w:ascii="Arial" w:hAnsi="Arial" w:cs="Arial"/>
                <w:i/>
                <w:sz w:val="22"/>
                <w:szCs w:val="22"/>
              </w:rPr>
              <w:t>[</w:t>
            </w:r>
            <w:proofErr w:type="gramStart"/>
            <w:r w:rsidRPr="00C42B88">
              <w:rPr>
                <w:rFonts w:ascii="Arial" w:hAnsi="Arial" w:cs="Arial"/>
                <w:i/>
                <w:sz w:val="22"/>
                <w:szCs w:val="22"/>
              </w:rPr>
              <w:t>insérer</w:t>
            </w:r>
            <w:proofErr w:type="gramEnd"/>
            <w:r w:rsidRPr="00C42B88">
              <w:rPr>
                <w:rFonts w:ascii="Arial" w:hAnsi="Arial" w:cs="Arial"/>
                <w:i/>
                <w:sz w:val="22"/>
                <w:szCs w:val="22"/>
              </w:rPr>
              <w:t xml:space="preserve"> le nombre de jours/semaines/mois prévus pour la position</w:t>
            </w:r>
            <w:r w:rsidRPr="00C42B88">
              <w:rPr>
                <w:rFonts w:ascii="Arial" w:hAnsi="Arial" w:cs="Arial"/>
                <w:sz w:val="22"/>
                <w:szCs w:val="22"/>
              </w:rPr>
              <w:t>]</w:t>
            </w:r>
          </w:p>
        </w:tc>
      </w:tr>
      <w:tr w:rsidR="00A136D6" w:rsidRPr="00C42B88" w14:paraId="3B52EF20" w14:textId="77777777" w:rsidTr="00A136D6">
        <w:trPr>
          <w:cantSplit/>
        </w:trPr>
        <w:tc>
          <w:tcPr>
            <w:tcW w:w="720" w:type="dxa"/>
            <w:tcBorders>
              <w:top w:val="nil"/>
              <w:left w:val="single" w:sz="6" w:space="0" w:color="auto"/>
              <w:bottom w:val="nil"/>
              <w:right w:val="nil"/>
            </w:tcBorders>
          </w:tcPr>
          <w:p w14:paraId="2D0BECC9" w14:textId="77777777" w:rsidR="00A136D6" w:rsidRPr="00C42B88" w:rsidRDefault="00A136D6"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3D87B7EE" w14:textId="63EC36F6" w:rsidR="00A136D6" w:rsidRPr="00C42B88" w:rsidRDefault="00A136D6" w:rsidP="007177E0">
            <w:pPr>
              <w:ind w:left="24" w:firstLine="0"/>
              <w:jc w:val="left"/>
              <w:rPr>
                <w:rFonts w:ascii="Arial" w:hAnsi="Arial" w:cs="Arial"/>
                <w:b/>
                <w:sz w:val="22"/>
                <w:szCs w:val="22"/>
              </w:rPr>
            </w:pPr>
            <w:r w:rsidRPr="00C42B88">
              <w:rPr>
                <w:rFonts w:ascii="Arial" w:hAnsi="Arial" w:cs="Arial"/>
                <w:b/>
                <w:sz w:val="22"/>
                <w:szCs w:val="22"/>
              </w:rPr>
              <w:t>Programme de travail prévu pour ce poste</w:t>
            </w:r>
            <w:r w:rsidR="005B69F3" w:rsidRPr="00C42B88">
              <w:rPr>
                <w:rFonts w:ascii="Arial" w:hAnsi="Arial" w:cs="Arial"/>
                <w:b/>
                <w:sz w:val="22"/>
                <w:szCs w:val="22"/>
              </w:rPr>
              <w:t> :</w:t>
            </w:r>
          </w:p>
        </w:tc>
        <w:tc>
          <w:tcPr>
            <w:tcW w:w="6470" w:type="dxa"/>
            <w:tcBorders>
              <w:top w:val="single" w:sz="6" w:space="0" w:color="auto"/>
              <w:left w:val="single" w:sz="6" w:space="0" w:color="auto"/>
              <w:bottom w:val="single" w:sz="6" w:space="0" w:color="auto"/>
              <w:right w:val="single" w:sz="6" w:space="0" w:color="auto"/>
            </w:tcBorders>
          </w:tcPr>
          <w:p w14:paraId="1AA8084B" w14:textId="77777777" w:rsidR="00A136D6" w:rsidRPr="00C42B88" w:rsidRDefault="00A136D6" w:rsidP="007177E0">
            <w:pPr>
              <w:ind w:left="24" w:firstLine="0"/>
              <w:jc w:val="left"/>
              <w:rPr>
                <w:rFonts w:ascii="Arial" w:hAnsi="Arial" w:cs="Arial"/>
                <w:i/>
                <w:sz w:val="22"/>
                <w:szCs w:val="22"/>
              </w:rPr>
            </w:pPr>
            <w:r w:rsidRPr="00C42B88">
              <w:rPr>
                <w:rFonts w:ascii="Arial" w:hAnsi="Arial" w:cs="Arial"/>
                <w:sz w:val="22"/>
                <w:szCs w:val="22"/>
              </w:rPr>
              <w:t>[</w:t>
            </w:r>
            <w:proofErr w:type="gramStart"/>
            <w:r w:rsidRPr="00C42B88">
              <w:rPr>
                <w:rFonts w:ascii="Arial" w:hAnsi="Arial" w:cs="Arial"/>
                <w:i/>
                <w:sz w:val="22"/>
                <w:szCs w:val="22"/>
              </w:rPr>
              <w:t>insérer</w:t>
            </w:r>
            <w:proofErr w:type="gramEnd"/>
            <w:r w:rsidRPr="00C42B88">
              <w:rPr>
                <w:rFonts w:ascii="Arial" w:hAnsi="Arial" w:cs="Arial"/>
                <w:i/>
                <w:sz w:val="22"/>
                <w:szCs w:val="22"/>
              </w:rPr>
              <w:t xml:space="preserve"> le programme d’activité prévu (par ex diagramme Gantt détaillé</w:t>
            </w:r>
            <w:r w:rsidRPr="00C42B88">
              <w:rPr>
                <w:rFonts w:ascii="Arial" w:hAnsi="Arial" w:cs="Arial"/>
                <w:sz w:val="22"/>
                <w:szCs w:val="22"/>
              </w:rPr>
              <w:t>]</w:t>
            </w:r>
          </w:p>
        </w:tc>
      </w:tr>
      <w:tr w:rsidR="00A136D6" w:rsidRPr="00C42B88" w14:paraId="5EB8ABD7" w14:textId="77777777" w:rsidTr="00A136D6">
        <w:trPr>
          <w:cantSplit/>
        </w:trPr>
        <w:tc>
          <w:tcPr>
            <w:tcW w:w="720" w:type="dxa"/>
            <w:tcBorders>
              <w:top w:val="nil"/>
              <w:left w:val="single" w:sz="6" w:space="0" w:color="auto"/>
              <w:bottom w:val="nil"/>
              <w:right w:val="nil"/>
            </w:tcBorders>
          </w:tcPr>
          <w:p w14:paraId="77AC7C35" w14:textId="77777777" w:rsidR="00A136D6" w:rsidRPr="00C42B88" w:rsidRDefault="00A136D6" w:rsidP="00A136D6">
            <w:pPr>
              <w:suppressAutoHyphens/>
              <w:spacing w:before="120" w:after="120"/>
              <w:rPr>
                <w:rFonts w:ascii="Arial" w:hAnsi="Arial" w:cs="Arial"/>
                <w:b/>
                <w:bCs/>
                <w:spacing w:val="-2"/>
                <w:sz w:val="22"/>
                <w:szCs w:val="22"/>
              </w:rPr>
            </w:pPr>
            <w:r w:rsidRPr="00C42B88">
              <w:rPr>
                <w:rFonts w:ascii="Arial" w:hAnsi="Arial" w:cs="Arial"/>
                <w:b/>
                <w:bCs/>
                <w:spacing w:val="-2"/>
                <w:sz w:val="22"/>
                <w:szCs w:val="22"/>
              </w:rPr>
              <w:t>…</w:t>
            </w:r>
          </w:p>
        </w:tc>
        <w:tc>
          <w:tcPr>
            <w:tcW w:w="8370" w:type="dxa"/>
            <w:gridSpan w:val="2"/>
            <w:tcBorders>
              <w:top w:val="single" w:sz="6" w:space="0" w:color="auto"/>
              <w:left w:val="single" w:sz="6" w:space="0" w:color="auto"/>
              <w:bottom w:val="single" w:sz="6" w:space="0" w:color="auto"/>
              <w:right w:val="single" w:sz="6" w:space="0" w:color="auto"/>
            </w:tcBorders>
          </w:tcPr>
          <w:p w14:paraId="2F25F870" w14:textId="77777777" w:rsidR="00A136D6" w:rsidRPr="00C42B88" w:rsidRDefault="00A136D6" w:rsidP="00A136D6">
            <w:pPr>
              <w:rPr>
                <w:rFonts w:ascii="Arial" w:hAnsi="Arial" w:cs="Arial"/>
                <w:sz w:val="22"/>
                <w:szCs w:val="22"/>
              </w:rPr>
            </w:pPr>
            <w:r w:rsidRPr="00C42B88">
              <w:rPr>
                <w:rFonts w:ascii="Arial" w:hAnsi="Arial" w:cs="Arial"/>
                <w:sz w:val="22"/>
                <w:szCs w:val="22"/>
              </w:rPr>
              <w:t>…</w:t>
            </w:r>
          </w:p>
        </w:tc>
      </w:tr>
      <w:tr w:rsidR="00A136D6" w:rsidRPr="00C42B88" w14:paraId="0C59F093" w14:textId="77777777" w:rsidTr="00A136D6">
        <w:trPr>
          <w:cantSplit/>
        </w:trPr>
        <w:tc>
          <w:tcPr>
            <w:tcW w:w="720" w:type="dxa"/>
            <w:tcBorders>
              <w:top w:val="nil"/>
              <w:left w:val="single" w:sz="6" w:space="0" w:color="auto"/>
              <w:bottom w:val="nil"/>
              <w:right w:val="nil"/>
            </w:tcBorders>
          </w:tcPr>
          <w:p w14:paraId="6DA5380F" w14:textId="77777777" w:rsidR="00A136D6" w:rsidRPr="00C42B88" w:rsidRDefault="00A136D6" w:rsidP="00A136D6">
            <w:pPr>
              <w:suppressAutoHyphens/>
              <w:spacing w:before="120" w:after="120"/>
              <w:rPr>
                <w:rFonts w:ascii="Arial" w:hAnsi="Arial" w:cs="Arial"/>
                <w:b/>
                <w:bCs/>
                <w:spacing w:val="-2"/>
                <w:sz w:val="22"/>
                <w:szCs w:val="22"/>
              </w:rPr>
            </w:pPr>
          </w:p>
        </w:tc>
        <w:tc>
          <w:tcPr>
            <w:tcW w:w="8370" w:type="dxa"/>
            <w:gridSpan w:val="2"/>
            <w:tcBorders>
              <w:top w:val="single" w:sz="6" w:space="0" w:color="auto"/>
              <w:left w:val="single" w:sz="6" w:space="0" w:color="auto"/>
              <w:bottom w:val="single" w:sz="6" w:space="0" w:color="auto"/>
              <w:right w:val="single" w:sz="6" w:space="0" w:color="auto"/>
            </w:tcBorders>
          </w:tcPr>
          <w:p w14:paraId="7664994C" w14:textId="77777777" w:rsidR="00A136D6" w:rsidRPr="00C42B88" w:rsidRDefault="00A136D6" w:rsidP="00A136D6">
            <w:pPr>
              <w:rPr>
                <w:rFonts w:ascii="Arial" w:hAnsi="Arial" w:cs="Arial"/>
                <w:sz w:val="22"/>
                <w:szCs w:val="22"/>
              </w:rPr>
            </w:pPr>
          </w:p>
        </w:tc>
      </w:tr>
      <w:tr w:rsidR="00A136D6" w:rsidRPr="00C42B88" w14:paraId="1513E620" w14:textId="77777777" w:rsidTr="00A136D6">
        <w:trPr>
          <w:cantSplit/>
        </w:trPr>
        <w:tc>
          <w:tcPr>
            <w:tcW w:w="720" w:type="dxa"/>
            <w:tcBorders>
              <w:top w:val="nil"/>
              <w:left w:val="single" w:sz="6" w:space="0" w:color="auto"/>
              <w:bottom w:val="nil"/>
              <w:right w:val="nil"/>
            </w:tcBorders>
          </w:tcPr>
          <w:p w14:paraId="716EE388" w14:textId="77777777" w:rsidR="00A136D6" w:rsidRPr="00C42B88" w:rsidRDefault="00A136D6"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461BD816" w14:textId="77777777" w:rsidR="00A136D6" w:rsidRPr="00C42B88" w:rsidRDefault="00A136D6" w:rsidP="00A136D6">
            <w:pPr>
              <w:rPr>
                <w:rFonts w:ascii="Arial" w:hAnsi="Arial" w:cs="Arial"/>
                <w:b/>
                <w:sz w:val="22"/>
                <w:szCs w:val="22"/>
              </w:rPr>
            </w:pPr>
          </w:p>
        </w:tc>
        <w:tc>
          <w:tcPr>
            <w:tcW w:w="6470" w:type="dxa"/>
            <w:tcBorders>
              <w:top w:val="single" w:sz="6" w:space="0" w:color="auto"/>
              <w:left w:val="single" w:sz="6" w:space="0" w:color="auto"/>
              <w:bottom w:val="single" w:sz="6" w:space="0" w:color="auto"/>
              <w:right w:val="single" w:sz="6" w:space="0" w:color="auto"/>
            </w:tcBorders>
          </w:tcPr>
          <w:p w14:paraId="353D8B40" w14:textId="77777777" w:rsidR="00A136D6" w:rsidRPr="00C42B88" w:rsidRDefault="00A136D6" w:rsidP="00A136D6">
            <w:pPr>
              <w:rPr>
                <w:rFonts w:ascii="Arial" w:hAnsi="Arial" w:cs="Arial"/>
                <w:sz w:val="22"/>
                <w:szCs w:val="22"/>
              </w:rPr>
            </w:pPr>
          </w:p>
        </w:tc>
      </w:tr>
      <w:tr w:rsidR="00A136D6" w:rsidRPr="00C42B88" w14:paraId="2004AE67" w14:textId="77777777" w:rsidTr="00A136D6">
        <w:trPr>
          <w:cantSplit/>
        </w:trPr>
        <w:tc>
          <w:tcPr>
            <w:tcW w:w="720" w:type="dxa"/>
            <w:tcBorders>
              <w:top w:val="nil"/>
              <w:left w:val="single" w:sz="6" w:space="0" w:color="auto"/>
              <w:bottom w:val="nil"/>
              <w:right w:val="nil"/>
            </w:tcBorders>
          </w:tcPr>
          <w:p w14:paraId="3770253A" w14:textId="77777777" w:rsidR="00A136D6" w:rsidRPr="00C42B88" w:rsidRDefault="00A136D6"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64510679" w14:textId="77777777" w:rsidR="00A136D6" w:rsidRPr="00C42B88" w:rsidRDefault="00A136D6" w:rsidP="00A136D6">
            <w:pPr>
              <w:rPr>
                <w:rFonts w:ascii="Arial" w:hAnsi="Arial" w:cs="Arial"/>
                <w:b/>
                <w:sz w:val="22"/>
                <w:szCs w:val="22"/>
              </w:rPr>
            </w:pPr>
          </w:p>
        </w:tc>
        <w:tc>
          <w:tcPr>
            <w:tcW w:w="6470" w:type="dxa"/>
            <w:tcBorders>
              <w:top w:val="single" w:sz="6" w:space="0" w:color="auto"/>
              <w:left w:val="single" w:sz="6" w:space="0" w:color="auto"/>
              <w:bottom w:val="single" w:sz="6" w:space="0" w:color="auto"/>
              <w:right w:val="single" w:sz="6" w:space="0" w:color="auto"/>
            </w:tcBorders>
          </w:tcPr>
          <w:p w14:paraId="13723916" w14:textId="77777777" w:rsidR="00A136D6" w:rsidRPr="00C42B88" w:rsidRDefault="00A136D6" w:rsidP="00A136D6">
            <w:pPr>
              <w:rPr>
                <w:rFonts w:ascii="Arial" w:hAnsi="Arial" w:cs="Arial"/>
                <w:sz w:val="22"/>
                <w:szCs w:val="22"/>
              </w:rPr>
            </w:pPr>
          </w:p>
        </w:tc>
      </w:tr>
      <w:tr w:rsidR="00A136D6" w:rsidRPr="00C42B88" w14:paraId="1AE3C7C8" w14:textId="77777777" w:rsidTr="00A136D6">
        <w:trPr>
          <w:cantSplit/>
        </w:trPr>
        <w:tc>
          <w:tcPr>
            <w:tcW w:w="720" w:type="dxa"/>
            <w:tcBorders>
              <w:top w:val="nil"/>
              <w:left w:val="single" w:sz="6" w:space="0" w:color="auto"/>
              <w:bottom w:val="nil"/>
              <w:right w:val="nil"/>
            </w:tcBorders>
          </w:tcPr>
          <w:p w14:paraId="6EA35BBD" w14:textId="77777777" w:rsidR="00A136D6" w:rsidRPr="00C42B88" w:rsidRDefault="00A136D6"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single" w:sz="6" w:space="0" w:color="auto"/>
              <w:right w:val="single" w:sz="6" w:space="0" w:color="auto"/>
            </w:tcBorders>
          </w:tcPr>
          <w:p w14:paraId="0C0355F4" w14:textId="77777777" w:rsidR="00A136D6" w:rsidRPr="00C42B88" w:rsidRDefault="00A136D6" w:rsidP="00A136D6">
            <w:pPr>
              <w:rPr>
                <w:rFonts w:ascii="Arial" w:hAnsi="Arial" w:cs="Arial"/>
                <w:b/>
                <w:sz w:val="22"/>
                <w:szCs w:val="22"/>
              </w:rPr>
            </w:pPr>
          </w:p>
        </w:tc>
        <w:tc>
          <w:tcPr>
            <w:tcW w:w="6470" w:type="dxa"/>
            <w:tcBorders>
              <w:top w:val="single" w:sz="6" w:space="0" w:color="auto"/>
              <w:left w:val="single" w:sz="6" w:space="0" w:color="auto"/>
              <w:bottom w:val="single" w:sz="6" w:space="0" w:color="auto"/>
              <w:right w:val="single" w:sz="6" w:space="0" w:color="auto"/>
            </w:tcBorders>
          </w:tcPr>
          <w:p w14:paraId="77052184" w14:textId="77777777" w:rsidR="00A136D6" w:rsidRPr="00C42B88" w:rsidRDefault="00A136D6" w:rsidP="00A136D6">
            <w:pPr>
              <w:rPr>
                <w:rFonts w:ascii="Arial" w:hAnsi="Arial" w:cs="Arial"/>
                <w:sz w:val="22"/>
                <w:szCs w:val="22"/>
              </w:rPr>
            </w:pPr>
          </w:p>
        </w:tc>
      </w:tr>
      <w:tr w:rsidR="00A136D6" w:rsidRPr="00C42B88" w14:paraId="20316EAD" w14:textId="77777777" w:rsidTr="00A136D6">
        <w:trPr>
          <w:cantSplit/>
        </w:trPr>
        <w:tc>
          <w:tcPr>
            <w:tcW w:w="720" w:type="dxa"/>
            <w:tcBorders>
              <w:top w:val="nil"/>
              <w:left w:val="single" w:sz="6" w:space="0" w:color="auto"/>
              <w:bottom w:val="nil"/>
              <w:right w:val="nil"/>
            </w:tcBorders>
          </w:tcPr>
          <w:p w14:paraId="2F73FCD4" w14:textId="77777777" w:rsidR="00A136D6" w:rsidRPr="00C42B88" w:rsidRDefault="00A136D6" w:rsidP="00A136D6">
            <w:pPr>
              <w:suppressAutoHyphens/>
              <w:spacing w:before="120" w:after="120"/>
              <w:rPr>
                <w:rFonts w:ascii="Arial" w:hAnsi="Arial" w:cs="Arial"/>
                <w:b/>
                <w:bCs/>
                <w:spacing w:val="-2"/>
                <w:sz w:val="22"/>
                <w:szCs w:val="22"/>
              </w:rPr>
            </w:pPr>
          </w:p>
        </w:tc>
        <w:tc>
          <w:tcPr>
            <w:tcW w:w="1900" w:type="dxa"/>
            <w:tcBorders>
              <w:top w:val="single" w:sz="6" w:space="0" w:color="auto"/>
              <w:left w:val="single" w:sz="6" w:space="0" w:color="auto"/>
              <w:bottom w:val="nil"/>
              <w:right w:val="single" w:sz="6" w:space="0" w:color="auto"/>
            </w:tcBorders>
          </w:tcPr>
          <w:p w14:paraId="0FB71B33" w14:textId="77777777" w:rsidR="00A136D6" w:rsidRPr="00C42B88" w:rsidRDefault="00A136D6" w:rsidP="00A136D6">
            <w:pPr>
              <w:rPr>
                <w:rFonts w:ascii="Arial" w:hAnsi="Arial" w:cs="Arial"/>
                <w:b/>
                <w:sz w:val="22"/>
                <w:szCs w:val="22"/>
              </w:rPr>
            </w:pPr>
          </w:p>
        </w:tc>
        <w:tc>
          <w:tcPr>
            <w:tcW w:w="6470" w:type="dxa"/>
            <w:tcBorders>
              <w:top w:val="single" w:sz="6" w:space="0" w:color="auto"/>
              <w:left w:val="single" w:sz="6" w:space="0" w:color="auto"/>
              <w:bottom w:val="nil"/>
              <w:right w:val="single" w:sz="6" w:space="0" w:color="auto"/>
            </w:tcBorders>
          </w:tcPr>
          <w:p w14:paraId="7E9B2042" w14:textId="77777777" w:rsidR="00A136D6" w:rsidRPr="00C42B88" w:rsidRDefault="00A136D6" w:rsidP="00A136D6">
            <w:pPr>
              <w:rPr>
                <w:rFonts w:ascii="Arial" w:hAnsi="Arial" w:cs="Arial"/>
                <w:sz w:val="22"/>
                <w:szCs w:val="22"/>
              </w:rPr>
            </w:pPr>
          </w:p>
        </w:tc>
      </w:tr>
    </w:tbl>
    <w:p w14:paraId="236FAF80" w14:textId="77777777" w:rsidR="00A136D6" w:rsidRPr="00C42B88" w:rsidRDefault="00A136D6" w:rsidP="00A136D6">
      <w:pPr>
        <w:tabs>
          <w:tab w:val="left" w:pos="2127"/>
        </w:tabs>
        <w:spacing w:before="120" w:after="120"/>
        <w:rPr>
          <w:rFonts w:ascii="Arial" w:hAnsi="Arial" w:cs="Arial"/>
        </w:rPr>
      </w:pPr>
    </w:p>
    <w:p w14:paraId="0EAC9460" w14:textId="77777777" w:rsidR="00A136D6" w:rsidRPr="00C42B88" w:rsidRDefault="00A136D6" w:rsidP="00F11A89">
      <w:pPr>
        <w:pStyle w:val="Sec4head2"/>
        <w:rPr>
          <w:rStyle w:val="Table"/>
          <w:rFonts w:cs="Arial"/>
          <w:b w:val="0"/>
          <w:bCs/>
          <w:spacing w:val="-2"/>
          <w:sz w:val="28"/>
          <w:szCs w:val="28"/>
        </w:rPr>
      </w:pPr>
      <w:r w:rsidRPr="00C42B88">
        <w:rPr>
          <w:rStyle w:val="Table"/>
          <w:rFonts w:cs="Arial"/>
          <w:spacing w:val="-2"/>
          <w:sz w:val="28"/>
          <w:szCs w:val="28"/>
        </w:rPr>
        <w:br w:type="page"/>
      </w:r>
      <w:bookmarkStart w:id="412" w:name="_Toc489011972"/>
      <w:r w:rsidRPr="00C42B88">
        <w:rPr>
          <w:rFonts w:ascii="Arial" w:hAnsi="Arial" w:cs="Arial"/>
        </w:rPr>
        <w:lastRenderedPageBreak/>
        <w:t>Modèle PER-2</w:t>
      </w:r>
      <w:bookmarkEnd w:id="412"/>
    </w:p>
    <w:p w14:paraId="0DC4D64F" w14:textId="24D4322E" w:rsidR="00A136D6" w:rsidRPr="00C42B88" w:rsidRDefault="00A136D6" w:rsidP="00357150">
      <w:pPr>
        <w:pStyle w:val="Head2"/>
        <w:spacing w:after="120"/>
        <w:jc w:val="center"/>
        <w:rPr>
          <w:rFonts w:ascii="Arial" w:hAnsi="Arial" w:cs="Arial"/>
          <w:sz w:val="28"/>
          <w:szCs w:val="28"/>
          <w:lang w:val="fr-FR"/>
        </w:rPr>
      </w:pPr>
      <w:r w:rsidRPr="00C42B88">
        <w:rPr>
          <w:rFonts w:ascii="Arial" w:hAnsi="Arial" w:cs="Arial"/>
          <w:sz w:val="28"/>
          <w:szCs w:val="28"/>
          <w:lang w:val="fr-FR"/>
        </w:rPr>
        <w:t>Curriculum Vitae et déclaration du Personnel</w:t>
      </w:r>
    </w:p>
    <w:tbl>
      <w:tblPr>
        <w:tblW w:w="9371" w:type="dxa"/>
        <w:tblLayout w:type="fixed"/>
        <w:tblCellMar>
          <w:left w:w="72" w:type="dxa"/>
          <w:right w:w="72" w:type="dxa"/>
        </w:tblCellMar>
        <w:tblLook w:val="0000" w:firstRow="0" w:lastRow="0" w:firstColumn="0" w:lastColumn="0" w:noHBand="0" w:noVBand="0"/>
      </w:tblPr>
      <w:tblGrid>
        <w:gridCol w:w="9371"/>
      </w:tblGrid>
      <w:tr w:rsidR="00A136D6" w:rsidRPr="00C42B88" w14:paraId="63B0E468" w14:textId="77777777" w:rsidTr="00357150">
        <w:trPr>
          <w:cantSplit/>
        </w:trPr>
        <w:tc>
          <w:tcPr>
            <w:tcW w:w="9371" w:type="dxa"/>
            <w:tcBorders>
              <w:top w:val="single" w:sz="6" w:space="0" w:color="auto"/>
              <w:left w:val="single" w:sz="6" w:space="0" w:color="auto"/>
              <w:bottom w:val="single" w:sz="6" w:space="0" w:color="auto"/>
              <w:right w:val="single" w:sz="6" w:space="0" w:color="auto"/>
            </w:tcBorders>
          </w:tcPr>
          <w:p w14:paraId="535E475A" w14:textId="77777777" w:rsidR="00A136D6" w:rsidRPr="00C42B88" w:rsidRDefault="00A136D6" w:rsidP="00A136D6">
            <w:pPr>
              <w:suppressAutoHyphens/>
              <w:spacing w:before="60" w:after="60"/>
              <w:rPr>
                <w:rStyle w:val="Table"/>
                <w:rFonts w:cs="Arial"/>
                <w:b/>
                <w:bCs/>
                <w:iCs/>
                <w:sz w:val="24"/>
                <w:szCs w:val="24"/>
              </w:rPr>
            </w:pPr>
            <w:r w:rsidRPr="00C42B88">
              <w:rPr>
                <w:rStyle w:val="Table"/>
                <w:rFonts w:cs="Arial"/>
                <w:b/>
                <w:bCs/>
                <w:iCs/>
                <w:sz w:val="24"/>
                <w:szCs w:val="24"/>
              </w:rPr>
              <w:t>Nom du Soumissionnaire</w:t>
            </w:r>
          </w:p>
          <w:p w14:paraId="62E41971" w14:textId="77777777" w:rsidR="00A136D6" w:rsidRPr="00C42B88" w:rsidRDefault="00A136D6" w:rsidP="00A136D6">
            <w:pPr>
              <w:suppressAutoHyphens/>
              <w:spacing w:before="60" w:after="60"/>
              <w:rPr>
                <w:rStyle w:val="Table"/>
                <w:rFonts w:cs="Arial"/>
                <w:b/>
                <w:bCs/>
                <w:iCs/>
                <w:sz w:val="24"/>
                <w:szCs w:val="24"/>
              </w:rPr>
            </w:pPr>
          </w:p>
        </w:tc>
      </w:tr>
    </w:tbl>
    <w:p w14:paraId="14375A40" w14:textId="77777777" w:rsidR="00A136D6" w:rsidRPr="00C42B88" w:rsidRDefault="00A136D6" w:rsidP="00A136D6">
      <w:pPr>
        <w:suppressAutoHyphens/>
        <w:spacing w:before="120" w:after="120"/>
        <w:rPr>
          <w:rStyle w:val="Table"/>
          <w:rFonts w:cs="Arial"/>
          <w:b/>
          <w:bCs/>
          <w:iCs/>
          <w:sz w:val="24"/>
          <w:szCs w:val="24"/>
        </w:rPr>
      </w:pPr>
    </w:p>
    <w:tbl>
      <w:tblPr>
        <w:tblW w:w="9371" w:type="dxa"/>
        <w:tblLayout w:type="fixed"/>
        <w:tblCellMar>
          <w:left w:w="72" w:type="dxa"/>
          <w:right w:w="72" w:type="dxa"/>
        </w:tblCellMar>
        <w:tblLook w:val="0000" w:firstRow="0" w:lastRow="0" w:firstColumn="0" w:lastColumn="0" w:noHBand="0" w:noVBand="0"/>
      </w:tblPr>
      <w:tblGrid>
        <w:gridCol w:w="1692"/>
        <w:gridCol w:w="3699"/>
        <w:gridCol w:w="9"/>
        <w:gridCol w:w="3971"/>
      </w:tblGrid>
      <w:tr w:rsidR="00A136D6" w:rsidRPr="00C42B88" w14:paraId="7C2962F0" w14:textId="77777777" w:rsidTr="00357150">
        <w:trPr>
          <w:cantSplit/>
        </w:trPr>
        <w:tc>
          <w:tcPr>
            <w:tcW w:w="9371" w:type="dxa"/>
            <w:gridSpan w:val="4"/>
            <w:tcBorders>
              <w:top w:val="single" w:sz="6" w:space="0" w:color="auto"/>
              <w:left w:val="single" w:sz="6" w:space="0" w:color="auto"/>
              <w:right w:val="single" w:sz="6" w:space="0" w:color="auto"/>
            </w:tcBorders>
          </w:tcPr>
          <w:p w14:paraId="2A8E1561" w14:textId="6F5A935C" w:rsidR="00A136D6" w:rsidRPr="00C42B88" w:rsidRDefault="00A136D6" w:rsidP="00A136D6">
            <w:pPr>
              <w:suppressAutoHyphens/>
              <w:spacing w:before="60" w:after="60"/>
              <w:rPr>
                <w:rStyle w:val="Table"/>
                <w:rFonts w:cs="Arial"/>
                <w:b/>
                <w:bCs/>
                <w:i/>
                <w:iCs/>
                <w:sz w:val="24"/>
                <w:szCs w:val="24"/>
              </w:rPr>
            </w:pPr>
            <w:r w:rsidRPr="00C42B88">
              <w:rPr>
                <w:rStyle w:val="Table"/>
                <w:rFonts w:cs="Arial"/>
                <w:b/>
                <w:bCs/>
                <w:iCs/>
                <w:sz w:val="24"/>
                <w:szCs w:val="24"/>
              </w:rPr>
              <w:t xml:space="preserve">Poste </w:t>
            </w:r>
            <w:r w:rsidRPr="00C42B88">
              <w:rPr>
                <w:rStyle w:val="Table"/>
                <w:rFonts w:cs="Arial"/>
                <w:b/>
                <w:bCs/>
                <w:i/>
                <w:iCs/>
                <w:sz w:val="24"/>
                <w:szCs w:val="24"/>
              </w:rPr>
              <w:t>[#1]</w:t>
            </w:r>
            <w:r w:rsidR="005B69F3" w:rsidRPr="00C42B88">
              <w:rPr>
                <w:rStyle w:val="Table"/>
                <w:rFonts w:cs="Arial"/>
                <w:b/>
                <w:bCs/>
                <w:i/>
                <w:iCs/>
                <w:sz w:val="24"/>
                <w:szCs w:val="24"/>
              </w:rPr>
              <w:t> :</w:t>
            </w:r>
            <w:r w:rsidRPr="00C42B88">
              <w:rPr>
                <w:rStyle w:val="Table"/>
                <w:rFonts w:cs="Arial"/>
                <w:b/>
                <w:bCs/>
                <w:i/>
                <w:iCs/>
                <w:sz w:val="24"/>
                <w:szCs w:val="24"/>
              </w:rPr>
              <w:t xml:space="preserve"> [intitulé du poste selon Formulaire PER-1]</w:t>
            </w:r>
          </w:p>
          <w:p w14:paraId="27D6F2B2" w14:textId="77777777" w:rsidR="00A136D6" w:rsidRPr="00C42B88" w:rsidRDefault="00A136D6" w:rsidP="00A136D6">
            <w:pPr>
              <w:tabs>
                <w:tab w:val="left" w:pos="1638"/>
                <w:tab w:val="left" w:pos="1998"/>
              </w:tabs>
              <w:suppressAutoHyphens/>
              <w:spacing w:before="60" w:after="60"/>
              <w:ind w:left="378" w:hanging="378"/>
              <w:rPr>
                <w:rStyle w:val="Table"/>
                <w:rFonts w:cs="Arial"/>
                <w:b/>
                <w:bCs/>
                <w:iCs/>
                <w:sz w:val="24"/>
                <w:szCs w:val="24"/>
              </w:rPr>
            </w:pPr>
          </w:p>
        </w:tc>
      </w:tr>
      <w:tr w:rsidR="00357150" w:rsidRPr="00C42B88" w14:paraId="4A04DA91" w14:textId="77777777" w:rsidTr="00357150">
        <w:trPr>
          <w:cantSplit/>
        </w:trPr>
        <w:tc>
          <w:tcPr>
            <w:tcW w:w="1692" w:type="dxa"/>
            <w:vMerge w:val="restart"/>
            <w:tcBorders>
              <w:top w:val="single" w:sz="6" w:space="0" w:color="auto"/>
              <w:left w:val="single" w:sz="6" w:space="0" w:color="auto"/>
            </w:tcBorders>
          </w:tcPr>
          <w:p w14:paraId="5AC58DF1" w14:textId="0577A03B" w:rsidR="00357150" w:rsidRPr="00C42B88" w:rsidRDefault="00357150" w:rsidP="00A136D6">
            <w:pPr>
              <w:suppressAutoHyphens/>
              <w:spacing w:before="60" w:after="60"/>
              <w:ind w:left="0" w:firstLine="0"/>
              <w:jc w:val="left"/>
              <w:rPr>
                <w:rStyle w:val="Table"/>
                <w:rFonts w:cs="Arial"/>
                <w:b/>
                <w:bCs/>
                <w:iCs/>
                <w:sz w:val="24"/>
                <w:szCs w:val="24"/>
              </w:rPr>
            </w:pPr>
            <w:r w:rsidRPr="00C42B88">
              <w:rPr>
                <w:rStyle w:val="Table"/>
                <w:rFonts w:cs="Arial"/>
                <w:b/>
                <w:bCs/>
                <w:iCs/>
                <w:sz w:val="24"/>
                <w:szCs w:val="24"/>
              </w:rPr>
              <w:t xml:space="preserve">Information sur le Personnel </w:t>
            </w:r>
          </w:p>
        </w:tc>
        <w:tc>
          <w:tcPr>
            <w:tcW w:w="3708" w:type="dxa"/>
            <w:gridSpan w:val="2"/>
            <w:tcBorders>
              <w:top w:val="single" w:sz="6" w:space="0" w:color="auto"/>
              <w:left w:val="single" w:sz="6" w:space="0" w:color="auto"/>
            </w:tcBorders>
          </w:tcPr>
          <w:p w14:paraId="67E34106" w14:textId="77777777" w:rsidR="00357150" w:rsidRPr="00C42B88" w:rsidRDefault="00357150" w:rsidP="00357150">
            <w:pPr>
              <w:suppressAutoHyphens/>
              <w:spacing w:before="60" w:after="60"/>
              <w:ind w:left="34" w:firstLine="4"/>
              <w:rPr>
                <w:rStyle w:val="Table"/>
                <w:rFonts w:cs="Arial"/>
                <w:b/>
                <w:bCs/>
                <w:iCs/>
                <w:sz w:val="24"/>
                <w:szCs w:val="24"/>
              </w:rPr>
            </w:pPr>
            <w:r w:rsidRPr="00C42B88">
              <w:rPr>
                <w:rStyle w:val="Table"/>
                <w:rFonts w:cs="Arial"/>
                <w:b/>
                <w:bCs/>
                <w:iCs/>
                <w:sz w:val="24"/>
                <w:szCs w:val="24"/>
              </w:rPr>
              <w:t xml:space="preserve">Nom </w:t>
            </w:r>
          </w:p>
          <w:p w14:paraId="1442614B" w14:textId="77777777" w:rsidR="00357150" w:rsidRPr="00C42B88" w:rsidRDefault="00357150" w:rsidP="00357150">
            <w:pPr>
              <w:suppressAutoHyphens/>
              <w:spacing w:before="60" w:after="60"/>
              <w:ind w:left="34" w:firstLine="4"/>
              <w:rPr>
                <w:rStyle w:val="Table"/>
                <w:rFonts w:cs="Arial"/>
                <w:b/>
                <w:bCs/>
                <w:iCs/>
                <w:sz w:val="24"/>
                <w:szCs w:val="24"/>
              </w:rPr>
            </w:pPr>
          </w:p>
        </w:tc>
        <w:tc>
          <w:tcPr>
            <w:tcW w:w="3971" w:type="dxa"/>
            <w:tcBorders>
              <w:top w:val="single" w:sz="6" w:space="0" w:color="auto"/>
              <w:left w:val="single" w:sz="6" w:space="0" w:color="auto"/>
              <w:right w:val="single" w:sz="6" w:space="0" w:color="auto"/>
            </w:tcBorders>
          </w:tcPr>
          <w:p w14:paraId="519B331E" w14:textId="77777777" w:rsidR="00357150" w:rsidRPr="00C42B88" w:rsidRDefault="00357150" w:rsidP="00357150">
            <w:pPr>
              <w:suppressAutoHyphens/>
              <w:spacing w:before="60" w:after="60"/>
              <w:ind w:left="34" w:firstLine="4"/>
              <w:rPr>
                <w:rStyle w:val="Table"/>
                <w:rFonts w:cs="Arial"/>
                <w:b/>
                <w:bCs/>
                <w:iCs/>
                <w:sz w:val="24"/>
                <w:szCs w:val="24"/>
              </w:rPr>
            </w:pPr>
            <w:r w:rsidRPr="00C42B88">
              <w:rPr>
                <w:rStyle w:val="Table"/>
                <w:rFonts w:cs="Arial"/>
                <w:b/>
                <w:bCs/>
                <w:iCs/>
                <w:sz w:val="24"/>
                <w:szCs w:val="24"/>
              </w:rPr>
              <w:t>Date de naissance</w:t>
            </w:r>
          </w:p>
        </w:tc>
      </w:tr>
      <w:tr w:rsidR="00357150" w:rsidRPr="00C42B88" w14:paraId="76F8F0CE" w14:textId="77777777" w:rsidTr="00357150">
        <w:trPr>
          <w:cantSplit/>
        </w:trPr>
        <w:tc>
          <w:tcPr>
            <w:tcW w:w="1692" w:type="dxa"/>
            <w:vMerge/>
            <w:tcBorders>
              <w:left w:val="single" w:sz="6" w:space="0" w:color="auto"/>
            </w:tcBorders>
          </w:tcPr>
          <w:p w14:paraId="3741D042" w14:textId="77777777" w:rsidR="00357150" w:rsidRPr="00C42B88" w:rsidRDefault="00357150" w:rsidP="00A136D6">
            <w:pPr>
              <w:suppressAutoHyphens/>
              <w:spacing w:before="60" w:after="60"/>
              <w:rPr>
                <w:rStyle w:val="Table"/>
                <w:rFonts w:cs="Arial"/>
                <w:b/>
                <w:bCs/>
                <w:iCs/>
                <w:sz w:val="24"/>
                <w:szCs w:val="24"/>
              </w:rPr>
            </w:pPr>
          </w:p>
        </w:tc>
        <w:tc>
          <w:tcPr>
            <w:tcW w:w="3699" w:type="dxa"/>
            <w:tcBorders>
              <w:top w:val="single" w:sz="6" w:space="0" w:color="auto"/>
              <w:left w:val="single" w:sz="6" w:space="0" w:color="auto"/>
              <w:right w:val="single" w:sz="6" w:space="0" w:color="auto"/>
            </w:tcBorders>
          </w:tcPr>
          <w:p w14:paraId="72DF36CF" w14:textId="6737BD6C" w:rsidR="00357150" w:rsidRPr="00C42B88" w:rsidRDefault="00357150" w:rsidP="00357150">
            <w:pPr>
              <w:suppressAutoHyphens/>
              <w:spacing w:before="60" w:after="60"/>
              <w:ind w:left="34" w:firstLine="4"/>
              <w:rPr>
                <w:rStyle w:val="Table"/>
                <w:rFonts w:cs="Arial"/>
                <w:b/>
                <w:bCs/>
                <w:iCs/>
                <w:sz w:val="24"/>
                <w:szCs w:val="24"/>
              </w:rPr>
            </w:pPr>
            <w:r w:rsidRPr="00C42B88">
              <w:rPr>
                <w:rStyle w:val="Table"/>
                <w:rFonts w:cs="Arial"/>
                <w:b/>
                <w:bCs/>
                <w:iCs/>
                <w:sz w:val="24"/>
                <w:szCs w:val="24"/>
              </w:rPr>
              <w:t>Adresse :</w:t>
            </w:r>
          </w:p>
          <w:p w14:paraId="7846A44C" w14:textId="77777777" w:rsidR="00357150" w:rsidRPr="00C42B88" w:rsidRDefault="00357150" w:rsidP="00357150">
            <w:pPr>
              <w:suppressAutoHyphens/>
              <w:spacing w:before="60" w:after="60"/>
              <w:ind w:left="34" w:firstLine="4"/>
              <w:rPr>
                <w:rStyle w:val="Table"/>
                <w:rFonts w:cs="Arial"/>
                <w:b/>
                <w:bCs/>
                <w:iCs/>
                <w:sz w:val="24"/>
                <w:szCs w:val="24"/>
              </w:rPr>
            </w:pPr>
          </w:p>
        </w:tc>
        <w:tc>
          <w:tcPr>
            <w:tcW w:w="3980" w:type="dxa"/>
            <w:gridSpan w:val="2"/>
            <w:tcBorders>
              <w:top w:val="single" w:sz="6" w:space="0" w:color="auto"/>
              <w:left w:val="single" w:sz="6" w:space="0" w:color="auto"/>
              <w:right w:val="single" w:sz="6" w:space="0" w:color="auto"/>
            </w:tcBorders>
          </w:tcPr>
          <w:p w14:paraId="4919F69D" w14:textId="7AE1E1A5" w:rsidR="00357150" w:rsidRPr="00C42B88" w:rsidRDefault="00357150" w:rsidP="00357150">
            <w:pPr>
              <w:suppressAutoHyphens/>
              <w:spacing w:before="60" w:after="60"/>
              <w:ind w:left="34" w:firstLine="4"/>
              <w:rPr>
                <w:rStyle w:val="Table"/>
                <w:rFonts w:cs="Arial"/>
                <w:b/>
                <w:bCs/>
                <w:iCs/>
                <w:sz w:val="24"/>
                <w:szCs w:val="24"/>
              </w:rPr>
            </w:pPr>
            <w:r w:rsidRPr="00C42B88">
              <w:rPr>
                <w:rStyle w:val="Table"/>
                <w:rFonts w:cs="Arial"/>
                <w:b/>
                <w:bCs/>
                <w:iCs/>
                <w:sz w:val="24"/>
                <w:szCs w:val="24"/>
              </w:rPr>
              <w:t>Courriel :</w:t>
            </w:r>
          </w:p>
          <w:p w14:paraId="0416BA62" w14:textId="77777777" w:rsidR="00357150" w:rsidRPr="00C42B88" w:rsidRDefault="00357150" w:rsidP="00357150">
            <w:pPr>
              <w:suppressAutoHyphens/>
              <w:spacing w:before="60" w:after="60"/>
              <w:ind w:left="34" w:firstLine="4"/>
              <w:rPr>
                <w:rStyle w:val="Table"/>
                <w:rFonts w:cs="Arial"/>
                <w:b/>
                <w:bCs/>
                <w:iCs/>
                <w:sz w:val="24"/>
                <w:szCs w:val="24"/>
              </w:rPr>
            </w:pPr>
          </w:p>
        </w:tc>
      </w:tr>
      <w:tr w:rsidR="00357150" w:rsidRPr="00C42B88" w14:paraId="6D25E5E2" w14:textId="77777777" w:rsidTr="00357150">
        <w:trPr>
          <w:cantSplit/>
        </w:trPr>
        <w:tc>
          <w:tcPr>
            <w:tcW w:w="1692" w:type="dxa"/>
            <w:vMerge/>
            <w:tcBorders>
              <w:left w:val="single" w:sz="6" w:space="0" w:color="auto"/>
            </w:tcBorders>
          </w:tcPr>
          <w:p w14:paraId="473AF94F" w14:textId="77777777" w:rsidR="00357150" w:rsidRPr="00C42B88" w:rsidRDefault="00357150" w:rsidP="00A136D6">
            <w:pPr>
              <w:suppressAutoHyphens/>
              <w:spacing w:before="60" w:after="60"/>
              <w:rPr>
                <w:rStyle w:val="Table"/>
                <w:rFonts w:cs="Arial"/>
                <w:b/>
                <w:bCs/>
                <w:iCs/>
                <w:sz w:val="24"/>
                <w:szCs w:val="24"/>
              </w:rPr>
            </w:pPr>
          </w:p>
        </w:tc>
        <w:tc>
          <w:tcPr>
            <w:tcW w:w="7679" w:type="dxa"/>
            <w:gridSpan w:val="3"/>
            <w:tcBorders>
              <w:top w:val="single" w:sz="6" w:space="0" w:color="auto"/>
              <w:left w:val="single" w:sz="6" w:space="0" w:color="auto"/>
              <w:right w:val="single" w:sz="6" w:space="0" w:color="auto"/>
            </w:tcBorders>
          </w:tcPr>
          <w:p w14:paraId="3C7B29E2" w14:textId="77777777" w:rsidR="00357150" w:rsidRPr="00C42B88" w:rsidRDefault="00357150" w:rsidP="00357150">
            <w:pPr>
              <w:suppressAutoHyphens/>
              <w:spacing w:before="60" w:after="60"/>
              <w:ind w:left="34" w:firstLine="4"/>
              <w:rPr>
                <w:rStyle w:val="Table"/>
                <w:rFonts w:cs="Arial"/>
                <w:b/>
                <w:bCs/>
                <w:iCs/>
                <w:sz w:val="24"/>
                <w:szCs w:val="24"/>
              </w:rPr>
            </w:pPr>
            <w:r w:rsidRPr="00C42B88">
              <w:rPr>
                <w:rStyle w:val="Table"/>
                <w:rFonts w:cs="Arial"/>
                <w:b/>
                <w:bCs/>
                <w:iCs/>
                <w:sz w:val="24"/>
                <w:szCs w:val="24"/>
              </w:rPr>
              <w:t xml:space="preserve">Qualifications professionnelles </w:t>
            </w:r>
          </w:p>
          <w:p w14:paraId="5C02A94D" w14:textId="77777777" w:rsidR="00357150" w:rsidRPr="00C42B88" w:rsidRDefault="00357150" w:rsidP="00357150">
            <w:pPr>
              <w:suppressAutoHyphens/>
              <w:spacing w:before="60" w:after="60"/>
              <w:ind w:left="34" w:firstLine="4"/>
              <w:rPr>
                <w:rStyle w:val="Table"/>
                <w:rFonts w:cs="Arial"/>
                <w:b/>
                <w:bCs/>
                <w:iCs/>
                <w:sz w:val="24"/>
                <w:szCs w:val="24"/>
              </w:rPr>
            </w:pPr>
          </w:p>
        </w:tc>
      </w:tr>
      <w:tr w:rsidR="00357150" w:rsidRPr="00C42B88" w14:paraId="5A4C2F9C" w14:textId="77777777" w:rsidTr="00357150">
        <w:trPr>
          <w:cantSplit/>
        </w:trPr>
        <w:tc>
          <w:tcPr>
            <w:tcW w:w="1692" w:type="dxa"/>
            <w:vMerge/>
            <w:tcBorders>
              <w:left w:val="single" w:sz="6" w:space="0" w:color="auto"/>
            </w:tcBorders>
          </w:tcPr>
          <w:p w14:paraId="61F0F30E" w14:textId="77777777" w:rsidR="00357150" w:rsidRPr="00C42B88" w:rsidRDefault="00357150" w:rsidP="00A136D6">
            <w:pPr>
              <w:suppressAutoHyphens/>
              <w:spacing w:before="60" w:after="60"/>
              <w:rPr>
                <w:rStyle w:val="Table"/>
                <w:rFonts w:cs="Arial"/>
                <w:b/>
                <w:bCs/>
                <w:iCs/>
                <w:sz w:val="24"/>
                <w:szCs w:val="24"/>
              </w:rPr>
            </w:pPr>
          </w:p>
        </w:tc>
        <w:tc>
          <w:tcPr>
            <w:tcW w:w="7679" w:type="dxa"/>
            <w:gridSpan w:val="3"/>
            <w:tcBorders>
              <w:top w:val="single" w:sz="6" w:space="0" w:color="auto"/>
              <w:left w:val="single" w:sz="6" w:space="0" w:color="auto"/>
              <w:right w:val="single" w:sz="6" w:space="0" w:color="auto"/>
            </w:tcBorders>
          </w:tcPr>
          <w:p w14:paraId="73A945E9" w14:textId="77777777" w:rsidR="00357150" w:rsidRPr="00C42B88" w:rsidRDefault="00357150" w:rsidP="00357150">
            <w:pPr>
              <w:suppressAutoHyphens/>
              <w:spacing w:before="60" w:after="60"/>
              <w:ind w:left="34" w:firstLine="4"/>
              <w:rPr>
                <w:rStyle w:val="Table"/>
                <w:rFonts w:cs="Arial"/>
                <w:b/>
                <w:bCs/>
                <w:iCs/>
                <w:sz w:val="24"/>
                <w:szCs w:val="24"/>
              </w:rPr>
            </w:pPr>
            <w:r w:rsidRPr="00C42B88">
              <w:rPr>
                <w:rStyle w:val="Table"/>
                <w:rFonts w:cs="Arial"/>
                <w:b/>
                <w:bCs/>
                <w:iCs/>
                <w:sz w:val="24"/>
                <w:szCs w:val="24"/>
              </w:rPr>
              <w:t>Formation académique</w:t>
            </w:r>
          </w:p>
          <w:p w14:paraId="3FEBF614" w14:textId="77777777" w:rsidR="00357150" w:rsidRPr="00C42B88" w:rsidRDefault="00357150" w:rsidP="00357150">
            <w:pPr>
              <w:suppressAutoHyphens/>
              <w:spacing w:before="60" w:after="60"/>
              <w:ind w:left="34" w:firstLine="4"/>
              <w:rPr>
                <w:rStyle w:val="Table"/>
                <w:rFonts w:cs="Arial"/>
                <w:b/>
                <w:bCs/>
                <w:iCs/>
                <w:sz w:val="24"/>
                <w:szCs w:val="24"/>
              </w:rPr>
            </w:pPr>
          </w:p>
        </w:tc>
      </w:tr>
      <w:tr w:rsidR="00357150" w:rsidRPr="00C42B88" w14:paraId="64C507D7" w14:textId="77777777" w:rsidTr="00357150">
        <w:trPr>
          <w:cantSplit/>
        </w:trPr>
        <w:tc>
          <w:tcPr>
            <w:tcW w:w="1692" w:type="dxa"/>
            <w:vMerge/>
            <w:tcBorders>
              <w:left w:val="single" w:sz="6" w:space="0" w:color="auto"/>
            </w:tcBorders>
          </w:tcPr>
          <w:p w14:paraId="37CB656A" w14:textId="77777777" w:rsidR="00357150" w:rsidRPr="00C42B88" w:rsidRDefault="00357150" w:rsidP="00A136D6">
            <w:pPr>
              <w:suppressAutoHyphens/>
              <w:spacing w:before="60" w:after="60"/>
              <w:rPr>
                <w:rStyle w:val="Table"/>
                <w:rFonts w:cs="Arial"/>
                <w:b/>
                <w:bCs/>
                <w:iCs/>
                <w:sz w:val="24"/>
                <w:szCs w:val="24"/>
              </w:rPr>
            </w:pPr>
          </w:p>
        </w:tc>
        <w:tc>
          <w:tcPr>
            <w:tcW w:w="7679" w:type="dxa"/>
            <w:gridSpan w:val="3"/>
            <w:tcBorders>
              <w:top w:val="single" w:sz="6" w:space="0" w:color="auto"/>
              <w:left w:val="single" w:sz="6" w:space="0" w:color="auto"/>
              <w:right w:val="single" w:sz="6" w:space="0" w:color="auto"/>
            </w:tcBorders>
          </w:tcPr>
          <w:p w14:paraId="10FE6303" w14:textId="2C2D76F8" w:rsidR="00357150" w:rsidRPr="00C42B88" w:rsidRDefault="00357150" w:rsidP="00357150">
            <w:pPr>
              <w:suppressAutoHyphens/>
              <w:spacing w:before="60" w:after="60"/>
              <w:ind w:left="34" w:firstLine="4"/>
              <w:rPr>
                <w:rStyle w:val="Table"/>
                <w:rFonts w:cs="Arial"/>
                <w:bCs/>
                <w:i/>
                <w:iCs/>
                <w:sz w:val="24"/>
                <w:szCs w:val="24"/>
              </w:rPr>
            </w:pPr>
            <w:r w:rsidRPr="00C42B88">
              <w:rPr>
                <w:rStyle w:val="Table"/>
                <w:rFonts w:cs="Arial"/>
                <w:b/>
                <w:bCs/>
                <w:iCs/>
                <w:sz w:val="24"/>
                <w:szCs w:val="24"/>
              </w:rPr>
              <w:t xml:space="preserve">Connaissance linguistique : </w:t>
            </w:r>
            <w:r w:rsidRPr="00C42B88">
              <w:rPr>
                <w:rStyle w:val="Table"/>
                <w:rFonts w:cs="Arial"/>
                <w:bCs/>
                <w:i/>
                <w:iCs/>
                <w:sz w:val="24"/>
                <w:szCs w:val="24"/>
              </w:rPr>
              <w:t>[langue et niveau oral, lecture et écriture]</w:t>
            </w:r>
          </w:p>
          <w:p w14:paraId="0A2912DB" w14:textId="77777777" w:rsidR="00357150" w:rsidRPr="00C42B88" w:rsidRDefault="00357150" w:rsidP="00357150">
            <w:pPr>
              <w:suppressAutoHyphens/>
              <w:spacing w:before="60" w:after="60"/>
              <w:ind w:left="34" w:firstLine="4"/>
              <w:rPr>
                <w:rStyle w:val="Table"/>
                <w:rFonts w:cs="Arial"/>
                <w:b/>
                <w:bCs/>
                <w:iCs/>
                <w:sz w:val="24"/>
                <w:szCs w:val="24"/>
              </w:rPr>
            </w:pPr>
          </w:p>
        </w:tc>
      </w:tr>
      <w:tr w:rsidR="00357150" w:rsidRPr="00C42B88" w14:paraId="6F945091" w14:textId="77777777" w:rsidTr="00357150">
        <w:trPr>
          <w:cantSplit/>
        </w:trPr>
        <w:tc>
          <w:tcPr>
            <w:tcW w:w="1692" w:type="dxa"/>
            <w:vMerge w:val="restart"/>
            <w:tcBorders>
              <w:top w:val="single" w:sz="6" w:space="0" w:color="auto"/>
              <w:left w:val="single" w:sz="6" w:space="0" w:color="auto"/>
            </w:tcBorders>
          </w:tcPr>
          <w:p w14:paraId="75CAAA5B" w14:textId="4CB31835" w:rsidR="00357150" w:rsidRPr="00C42B88" w:rsidRDefault="00357150" w:rsidP="00A136D6">
            <w:pPr>
              <w:suppressAutoHyphens/>
              <w:spacing w:before="60" w:after="60"/>
              <w:rPr>
                <w:rStyle w:val="Table"/>
                <w:rFonts w:cs="Arial"/>
                <w:b/>
                <w:bCs/>
                <w:iCs/>
                <w:sz w:val="24"/>
                <w:szCs w:val="24"/>
              </w:rPr>
            </w:pPr>
            <w:r w:rsidRPr="00C42B88">
              <w:rPr>
                <w:rStyle w:val="Table"/>
                <w:rFonts w:cs="Arial"/>
                <w:b/>
                <w:bCs/>
                <w:iCs/>
                <w:sz w:val="24"/>
                <w:szCs w:val="24"/>
              </w:rPr>
              <w:t>Détails</w:t>
            </w:r>
          </w:p>
        </w:tc>
        <w:tc>
          <w:tcPr>
            <w:tcW w:w="7679" w:type="dxa"/>
            <w:gridSpan w:val="3"/>
            <w:tcBorders>
              <w:top w:val="single" w:sz="6" w:space="0" w:color="auto"/>
              <w:left w:val="single" w:sz="6" w:space="0" w:color="auto"/>
              <w:right w:val="single" w:sz="6" w:space="0" w:color="auto"/>
            </w:tcBorders>
          </w:tcPr>
          <w:p w14:paraId="7AF64A6F" w14:textId="77777777" w:rsidR="00357150" w:rsidRPr="00C42B88" w:rsidRDefault="00357150" w:rsidP="00357150">
            <w:pPr>
              <w:suppressAutoHyphens/>
              <w:spacing w:before="60" w:after="60"/>
              <w:ind w:left="34" w:firstLine="4"/>
              <w:rPr>
                <w:rStyle w:val="Table"/>
                <w:rFonts w:cs="Arial"/>
                <w:b/>
                <w:bCs/>
                <w:iCs/>
                <w:sz w:val="24"/>
                <w:szCs w:val="24"/>
              </w:rPr>
            </w:pPr>
            <w:r w:rsidRPr="00C42B88">
              <w:rPr>
                <w:rStyle w:val="Table"/>
                <w:rFonts w:cs="Arial"/>
                <w:b/>
                <w:bCs/>
                <w:iCs/>
                <w:sz w:val="24"/>
                <w:szCs w:val="24"/>
              </w:rPr>
              <w:t>Nom de l’employeur</w:t>
            </w:r>
          </w:p>
          <w:p w14:paraId="55927B62" w14:textId="77777777" w:rsidR="00357150" w:rsidRPr="00C42B88" w:rsidRDefault="00357150" w:rsidP="00357150">
            <w:pPr>
              <w:suppressAutoHyphens/>
              <w:spacing w:before="60" w:after="60"/>
              <w:ind w:left="34" w:firstLine="4"/>
              <w:rPr>
                <w:rStyle w:val="Table"/>
                <w:rFonts w:cs="Arial"/>
                <w:b/>
                <w:bCs/>
                <w:iCs/>
                <w:sz w:val="24"/>
                <w:szCs w:val="24"/>
              </w:rPr>
            </w:pPr>
          </w:p>
        </w:tc>
      </w:tr>
      <w:tr w:rsidR="00357150" w:rsidRPr="00C42B88" w14:paraId="0FFABEC6" w14:textId="77777777" w:rsidTr="00357150">
        <w:trPr>
          <w:cantSplit/>
        </w:trPr>
        <w:tc>
          <w:tcPr>
            <w:tcW w:w="1692" w:type="dxa"/>
            <w:vMerge/>
            <w:tcBorders>
              <w:left w:val="single" w:sz="6" w:space="0" w:color="auto"/>
            </w:tcBorders>
          </w:tcPr>
          <w:p w14:paraId="27E3AF15" w14:textId="77777777" w:rsidR="00357150" w:rsidRPr="00C42B88" w:rsidRDefault="00357150" w:rsidP="00A136D6">
            <w:pPr>
              <w:suppressAutoHyphens/>
              <w:spacing w:before="60" w:after="60"/>
              <w:rPr>
                <w:rStyle w:val="Table"/>
                <w:rFonts w:cs="Arial"/>
                <w:b/>
                <w:bCs/>
                <w:iCs/>
                <w:sz w:val="24"/>
                <w:szCs w:val="24"/>
              </w:rPr>
            </w:pPr>
          </w:p>
        </w:tc>
        <w:tc>
          <w:tcPr>
            <w:tcW w:w="7679" w:type="dxa"/>
            <w:gridSpan w:val="3"/>
            <w:tcBorders>
              <w:top w:val="single" w:sz="6" w:space="0" w:color="auto"/>
              <w:left w:val="single" w:sz="6" w:space="0" w:color="auto"/>
              <w:right w:val="single" w:sz="6" w:space="0" w:color="auto"/>
            </w:tcBorders>
          </w:tcPr>
          <w:p w14:paraId="64C07B63" w14:textId="77777777" w:rsidR="00357150" w:rsidRPr="00C42B88" w:rsidRDefault="00357150" w:rsidP="00357150">
            <w:pPr>
              <w:suppressAutoHyphens/>
              <w:spacing w:before="60" w:after="60"/>
              <w:ind w:left="34" w:firstLine="4"/>
              <w:rPr>
                <w:rStyle w:val="Table"/>
                <w:rFonts w:cs="Arial"/>
                <w:b/>
                <w:bCs/>
                <w:iCs/>
                <w:sz w:val="24"/>
                <w:szCs w:val="24"/>
              </w:rPr>
            </w:pPr>
            <w:r w:rsidRPr="00C42B88">
              <w:rPr>
                <w:rStyle w:val="Table"/>
                <w:rFonts w:cs="Arial"/>
                <w:b/>
                <w:bCs/>
                <w:iCs/>
                <w:sz w:val="24"/>
                <w:szCs w:val="24"/>
              </w:rPr>
              <w:t>Adresse de l’employeur</w:t>
            </w:r>
          </w:p>
          <w:p w14:paraId="474A7F19" w14:textId="77777777" w:rsidR="00357150" w:rsidRPr="00C42B88" w:rsidRDefault="00357150" w:rsidP="00357150">
            <w:pPr>
              <w:suppressAutoHyphens/>
              <w:spacing w:before="60" w:after="60"/>
              <w:ind w:left="34" w:firstLine="4"/>
              <w:rPr>
                <w:rStyle w:val="Table"/>
                <w:rFonts w:cs="Arial"/>
                <w:b/>
                <w:bCs/>
                <w:iCs/>
                <w:sz w:val="24"/>
                <w:szCs w:val="24"/>
              </w:rPr>
            </w:pPr>
          </w:p>
        </w:tc>
      </w:tr>
      <w:tr w:rsidR="00357150" w:rsidRPr="00C42B88" w14:paraId="30132D03" w14:textId="77777777" w:rsidTr="00357150">
        <w:trPr>
          <w:cantSplit/>
        </w:trPr>
        <w:tc>
          <w:tcPr>
            <w:tcW w:w="1692" w:type="dxa"/>
            <w:vMerge/>
            <w:tcBorders>
              <w:left w:val="single" w:sz="6" w:space="0" w:color="auto"/>
            </w:tcBorders>
          </w:tcPr>
          <w:p w14:paraId="2175597E" w14:textId="77777777" w:rsidR="00357150" w:rsidRPr="00C42B88" w:rsidRDefault="00357150" w:rsidP="00A136D6">
            <w:pPr>
              <w:suppressAutoHyphens/>
              <w:spacing w:before="60" w:after="60"/>
              <w:rPr>
                <w:rStyle w:val="Table"/>
                <w:rFonts w:cs="Arial"/>
                <w:b/>
                <w:bCs/>
                <w:iCs/>
                <w:sz w:val="24"/>
                <w:szCs w:val="24"/>
              </w:rPr>
            </w:pPr>
          </w:p>
        </w:tc>
        <w:tc>
          <w:tcPr>
            <w:tcW w:w="3708" w:type="dxa"/>
            <w:gridSpan w:val="2"/>
            <w:tcBorders>
              <w:top w:val="single" w:sz="6" w:space="0" w:color="auto"/>
              <w:left w:val="single" w:sz="6" w:space="0" w:color="auto"/>
            </w:tcBorders>
          </w:tcPr>
          <w:p w14:paraId="2DF70D04" w14:textId="77777777" w:rsidR="00357150" w:rsidRPr="00C42B88" w:rsidRDefault="00357150" w:rsidP="00357150">
            <w:pPr>
              <w:suppressAutoHyphens/>
              <w:spacing w:before="60" w:after="60"/>
              <w:ind w:left="34" w:firstLine="4"/>
              <w:rPr>
                <w:rStyle w:val="Table"/>
                <w:rFonts w:cs="Arial"/>
                <w:b/>
                <w:bCs/>
                <w:iCs/>
                <w:sz w:val="24"/>
                <w:szCs w:val="24"/>
              </w:rPr>
            </w:pPr>
            <w:r w:rsidRPr="00C42B88">
              <w:rPr>
                <w:rStyle w:val="Table"/>
                <w:rFonts w:cs="Arial"/>
                <w:b/>
                <w:bCs/>
                <w:iCs/>
                <w:sz w:val="24"/>
                <w:szCs w:val="24"/>
              </w:rPr>
              <w:t>Téléphone</w:t>
            </w:r>
          </w:p>
          <w:p w14:paraId="79BB2EE9" w14:textId="77777777" w:rsidR="00357150" w:rsidRPr="00C42B88" w:rsidRDefault="00357150" w:rsidP="00357150">
            <w:pPr>
              <w:suppressAutoHyphens/>
              <w:spacing w:before="60" w:after="60"/>
              <w:ind w:left="34" w:firstLine="4"/>
              <w:rPr>
                <w:rStyle w:val="Table"/>
                <w:rFonts w:cs="Arial"/>
                <w:b/>
                <w:bCs/>
                <w:iCs/>
                <w:sz w:val="24"/>
                <w:szCs w:val="24"/>
              </w:rPr>
            </w:pPr>
          </w:p>
        </w:tc>
        <w:tc>
          <w:tcPr>
            <w:tcW w:w="3971" w:type="dxa"/>
            <w:tcBorders>
              <w:top w:val="single" w:sz="6" w:space="0" w:color="auto"/>
              <w:left w:val="single" w:sz="6" w:space="0" w:color="auto"/>
              <w:right w:val="single" w:sz="6" w:space="0" w:color="auto"/>
            </w:tcBorders>
          </w:tcPr>
          <w:p w14:paraId="1D03A665" w14:textId="77777777" w:rsidR="00357150" w:rsidRPr="00C42B88" w:rsidRDefault="00357150" w:rsidP="00357150">
            <w:pPr>
              <w:suppressAutoHyphens/>
              <w:spacing w:before="60" w:after="60"/>
              <w:ind w:left="34" w:firstLine="4"/>
              <w:jc w:val="left"/>
              <w:rPr>
                <w:rStyle w:val="Table"/>
                <w:rFonts w:cs="Arial"/>
                <w:b/>
                <w:bCs/>
                <w:iCs/>
                <w:sz w:val="24"/>
                <w:szCs w:val="24"/>
              </w:rPr>
            </w:pPr>
            <w:r w:rsidRPr="00C42B88">
              <w:rPr>
                <w:rStyle w:val="Table"/>
                <w:rFonts w:cs="Arial"/>
                <w:b/>
                <w:bCs/>
                <w:iCs/>
                <w:sz w:val="24"/>
                <w:szCs w:val="24"/>
              </w:rPr>
              <w:t>Contact (directeur / responsable du personnel)</w:t>
            </w:r>
          </w:p>
        </w:tc>
      </w:tr>
      <w:tr w:rsidR="00357150" w:rsidRPr="00C42B88" w14:paraId="4D00DBC6" w14:textId="77777777" w:rsidTr="00357150">
        <w:trPr>
          <w:cantSplit/>
        </w:trPr>
        <w:tc>
          <w:tcPr>
            <w:tcW w:w="1692" w:type="dxa"/>
            <w:vMerge/>
            <w:tcBorders>
              <w:left w:val="single" w:sz="6" w:space="0" w:color="auto"/>
            </w:tcBorders>
          </w:tcPr>
          <w:p w14:paraId="6AB28808" w14:textId="77777777" w:rsidR="00357150" w:rsidRPr="00C42B88" w:rsidRDefault="00357150" w:rsidP="00A136D6">
            <w:pPr>
              <w:suppressAutoHyphens/>
              <w:spacing w:before="60" w:after="60"/>
              <w:rPr>
                <w:rStyle w:val="Table"/>
                <w:rFonts w:cs="Arial"/>
                <w:b/>
                <w:bCs/>
                <w:iCs/>
                <w:sz w:val="24"/>
                <w:szCs w:val="24"/>
              </w:rPr>
            </w:pPr>
          </w:p>
        </w:tc>
        <w:tc>
          <w:tcPr>
            <w:tcW w:w="3708" w:type="dxa"/>
            <w:gridSpan w:val="2"/>
            <w:tcBorders>
              <w:top w:val="single" w:sz="6" w:space="0" w:color="auto"/>
              <w:left w:val="single" w:sz="6" w:space="0" w:color="auto"/>
            </w:tcBorders>
          </w:tcPr>
          <w:p w14:paraId="5E1980BB" w14:textId="77777777" w:rsidR="00357150" w:rsidRPr="00C42B88" w:rsidRDefault="00357150" w:rsidP="00357150">
            <w:pPr>
              <w:suppressAutoHyphens/>
              <w:spacing w:before="60" w:after="60"/>
              <w:ind w:left="34" w:firstLine="4"/>
              <w:rPr>
                <w:rStyle w:val="Table"/>
                <w:rFonts w:cs="Arial"/>
                <w:b/>
                <w:bCs/>
                <w:iCs/>
                <w:sz w:val="24"/>
                <w:szCs w:val="24"/>
              </w:rPr>
            </w:pPr>
            <w:r w:rsidRPr="00C42B88">
              <w:rPr>
                <w:rStyle w:val="Table"/>
                <w:rFonts w:cs="Arial"/>
                <w:b/>
                <w:bCs/>
                <w:iCs/>
                <w:sz w:val="24"/>
                <w:szCs w:val="24"/>
              </w:rPr>
              <w:t>Fax</w:t>
            </w:r>
          </w:p>
          <w:p w14:paraId="136C805F" w14:textId="77777777" w:rsidR="00357150" w:rsidRPr="00C42B88" w:rsidRDefault="00357150" w:rsidP="00357150">
            <w:pPr>
              <w:suppressAutoHyphens/>
              <w:spacing w:before="60" w:after="60"/>
              <w:ind w:left="34" w:firstLine="4"/>
              <w:rPr>
                <w:rStyle w:val="Table"/>
                <w:rFonts w:cs="Arial"/>
                <w:b/>
                <w:bCs/>
                <w:iCs/>
                <w:sz w:val="24"/>
                <w:szCs w:val="24"/>
              </w:rPr>
            </w:pPr>
          </w:p>
        </w:tc>
        <w:tc>
          <w:tcPr>
            <w:tcW w:w="3971" w:type="dxa"/>
            <w:tcBorders>
              <w:top w:val="single" w:sz="6" w:space="0" w:color="auto"/>
              <w:left w:val="single" w:sz="6" w:space="0" w:color="auto"/>
              <w:right w:val="single" w:sz="6" w:space="0" w:color="auto"/>
            </w:tcBorders>
          </w:tcPr>
          <w:p w14:paraId="44856858" w14:textId="0DB490E2" w:rsidR="00357150" w:rsidRPr="00C42B88" w:rsidRDefault="00357150" w:rsidP="00357150">
            <w:pPr>
              <w:suppressAutoHyphens/>
              <w:spacing w:before="60" w:after="60"/>
              <w:ind w:left="34" w:firstLine="4"/>
              <w:rPr>
                <w:rStyle w:val="Table"/>
                <w:rFonts w:cs="Arial"/>
                <w:b/>
                <w:bCs/>
                <w:iCs/>
                <w:sz w:val="24"/>
                <w:szCs w:val="24"/>
              </w:rPr>
            </w:pPr>
          </w:p>
        </w:tc>
      </w:tr>
      <w:tr w:rsidR="00357150" w:rsidRPr="00C42B88" w14:paraId="0804F834" w14:textId="77777777" w:rsidTr="00357150">
        <w:trPr>
          <w:cantSplit/>
        </w:trPr>
        <w:tc>
          <w:tcPr>
            <w:tcW w:w="1692" w:type="dxa"/>
            <w:vMerge/>
            <w:tcBorders>
              <w:left w:val="single" w:sz="6" w:space="0" w:color="auto"/>
              <w:bottom w:val="single" w:sz="6" w:space="0" w:color="auto"/>
            </w:tcBorders>
          </w:tcPr>
          <w:p w14:paraId="34FC12AC" w14:textId="77777777" w:rsidR="00357150" w:rsidRPr="00C42B88" w:rsidRDefault="00357150" w:rsidP="00A136D6">
            <w:pPr>
              <w:suppressAutoHyphens/>
              <w:spacing w:before="60" w:after="60"/>
              <w:rPr>
                <w:rStyle w:val="Table"/>
                <w:rFonts w:cs="Arial"/>
                <w:b/>
                <w:bCs/>
                <w:iCs/>
                <w:sz w:val="24"/>
                <w:szCs w:val="24"/>
              </w:rPr>
            </w:pPr>
          </w:p>
        </w:tc>
        <w:tc>
          <w:tcPr>
            <w:tcW w:w="3708" w:type="dxa"/>
            <w:gridSpan w:val="2"/>
            <w:tcBorders>
              <w:top w:val="single" w:sz="6" w:space="0" w:color="auto"/>
              <w:left w:val="single" w:sz="6" w:space="0" w:color="auto"/>
              <w:bottom w:val="single" w:sz="6" w:space="0" w:color="auto"/>
            </w:tcBorders>
          </w:tcPr>
          <w:p w14:paraId="45651EDC" w14:textId="77777777" w:rsidR="00357150" w:rsidRPr="00C42B88" w:rsidRDefault="00357150" w:rsidP="00357150">
            <w:pPr>
              <w:suppressAutoHyphens/>
              <w:spacing w:before="60" w:after="60"/>
              <w:ind w:left="34" w:firstLine="4"/>
              <w:rPr>
                <w:rStyle w:val="Table"/>
                <w:rFonts w:cs="Arial"/>
                <w:b/>
                <w:bCs/>
                <w:iCs/>
                <w:sz w:val="24"/>
                <w:szCs w:val="24"/>
              </w:rPr>
            </w:pPr>
            <w:r w:rsidRPr="00C42B88">
              <w:rPr>
                <w:rStyle w:val="Table"/>
                <w:rFonts w:cs="Arial"/>
                <w:b/>
                <w:bCs/>
                <w:iCs/>
                <w:sz w:val="24"/>
                <w:szCs w:val="24"/>
              </w:rPr>
              <w:t>Intitulé du poste</w:t>
            </w:r>
          </w:p>
          <w:p w14:paraId="535DB79C" w14:textId="77777777" w:rsidR="00357150" w:rsidRPr="00C42B88" w:rsidRDefault="00357150" w:rsidP="00357150">
            <w:pPr>
              <w:suppressAutoHyphens/>
              <w:spacing w:before="60" w:after="60"/>
              <w:ind w:left="34" w:firstLine="4"/>
              <w:rPr>
                <w:rStyle w:val="Table"/>
                <w:rFonts w:cs="Arial"/>
                <w:b/>
                <w:bCs/>
                <w:iCs/>
                <w:sz w:val="24"/>
                <w:szCs w:val="24"/>
              </w:rPr>
            </w:pPr>
          </w:p>
        </w:tc>
        <w:tc>
          <w:tcPr>
            <w:tcW w:w="3971" w:type="dxa"/>
            <w:tcBorders>
              <w:top w:val="single" w:sz="6" w:space="0" w:color="auto"/>
              <w:left w:val="single" w:sz="6" w:space="0" w:color="auto"/>
              <w:bottom w:val="single" w:sz="6" w:space="0" w:color="auto"/>
              <w:right w:val="single" w:sz="6" w:space="0" w:color="auto"/>
            </w:tcBorders>
          </w:tcPr>
          <w:p w14:paraId="4D59C5C5" w14:textId="77777777" w:rsidR="00357150" w:rsidRPr="00C42B88" w:rsidRDefault="00357150" w:rsidP="00357150">
            <w:pPr>
              <w:suppressAutoHyphens/>
              <w:spacing w:before="60" w:after="60"/>
              <w:ind w:left="34" w:firstLine="4"/>
              <w:jc w:val="left"/>
              <w:rPr>
                <w:rStyle w:val="Table"/>
                <w:rFonts w:cs="Arial"/>
                <w:b/>
                <w:bCs/>
                <w:iCs/>
                <w:sz w:val="24"/>
                <w:szCs w:val="24"/>
              </w:rPr>
            </w:pPr>
            <w:r w:rsidRPr="00C42B88">
              <w:rPr>
                <w:rStyle w:val="Table"/>
                <w:rFonts w:cs="Arial"/>
                <w:b/>
                <w:bCs/>
                <w:iCs/>
                <w:sz w:val="24"/>
                <w:szCs w:val="24"/>
              </w:rPr>
              <w:t>Années passées chez l’employeur actuel</w:t>
            </w:r>
          </w:p>
        </w:tc>
      </w:tr>
    </w:tbl>
    <w:p w14:paraId="41B28A01" w14:textId="77777777" w:rsidR="00A136D6" w:rsidRPr="00C42B88" w:rsidRDefault="00A136D6" w:rsidP="00A136D6">
      <w:pPr>
        <w:suppressAutoHyphens/>
        <w:spacing w:before="120" w:after="120"/>
        <w:rPr>
          <w:rStyle w:val="Table"/>
          <w:rFonts w:cs="Arial"/>
          <w:iCs/>
          <w:sz w:val="24"/>
          <w:szCs w:val="24"/>
        </w:rPr>
      </w:pPr>
    </w:p>
    <w:p w14:paraId="79651B28" w14:textId="6326E998" w:rsidR="00A136D6" w:rsidRPr="00C42B88" w:rsidRDefault="00A136D6" w:rsidP="00A136D6">
      <w:pPr>
        <w:suppressAutoHyphens/>
        <w:spacing w:before="120" w:after="120"/>
        <w:ind w:left="0" w:firstLine="0"/>
        <w:rPr>
          <w:rStyle w:val="Table"/>
          <w:rFonts w:cs="Arial"/>
          <w:iCs/>
          <w:sz w:val="24"/>
          <w:szCs w:val="24"/>
        </w:rPr>
      </w:pPr>
      <w:r w:rsidRPr="00C42B88">
        <w:rPr>
          <w:rStyle w:val="Table"/>
          <w:rFonts w:cs="Arial"/>
          <w:iCs/>
          <w:sz w:val="24"/>
          <w:szCs w:val="24"/>
        </w:rPr>
        <w:t>Résumer l’expérience professionnelle dans l’ordre inversement chronologique. Indiquer l’expérience technique et de gestion pertinente au projet.</w:t>
      </w:r>
    </w:p>
    <w:p w14:paraId="36CFC2B8" w14:textId="77777777" w:rsidR="00A136D6" w:rsidRPr="00C42B88" w:rsidRDefault="00A136D6" w:rsidP="00A136D6">
      <w:pPr>
        <w:suppressAutoHyphens/>
        <w:spacing w:before="120" w:after="120"/>
        <w:rPr>
          <w:rStyle w:val="Table"/>
          <w:rFonts w:cs="Arial"/>
          <w:i/>
          <w:sz w:val="24"/>
          <w:szCs w:val="24"/>
        </w:rPr>
      </w:pPr>
    </w:p>
    <w:tbl>
      <w:tblPr>
        <w:tblW w:w="9379" w:type="dxa"/>
        <w:tblInd w:w="-8" w:type="dxa"/>
        <w:tblLayout w:type="fixed"/>
        <w:tblCellMar>
          <w:left w:w="72" w:type="dxa"/>
          <w:right w:w="72" w:type="dxa"/>
        </w:tblCellMar>
        <w:tblLook w:val="0000" w:firstRow="0" w:lastRow="0" w:firstColumn="0" w:lastColumn="0" w:noHBand="0" w:noVBand="0"/>
      </w:tblPr>
      <w:tblGrid>
        <w:gridCol w:w="1276"/>
        <w:gridCol w:w="1418"/>
        <w:gridCol w:w="3011"/>
        <w:gridCol w:w="3674"/>
      </w:tblGrid>
      <w:tr w:rsidR="00A136D6" w:rsidRPr="00C42B88" w14:paraId="35E310CE" w14:textId="77777777" w:rsidTr="00357150">
        <w:trPr>
          <w:cantSplit/>
          <w:tblHeader/>
        </w:trPr>
        <w:tc>
          <w:tcPr>
            <w:tcW w:w="1276" w:type="dxa"/>
            <w:tcBorders>
              <w:top w:val="single" w:sz="6" w:space="0" w:color="auto"/>
              <w:left w:val="single" w:sz="6" w:space="0" w:color="auto"/>
            </w:tcBorders>
          </w:tcPr>
          <w:p w14:paraId="5B6DE9FA" w14:textId="376C3A10" w:rsidR="00A136D6" w:rsidRPr="00C42B88" w:rsidRDefault="00A136D6" w:rsidP="00A136D6">
            <w:pPr>
              <w:suppressAutoHyphens/>
              <w:spacing w:before="60" w:after="60"/>
              <w:jc w:val="center"/>
              <w:rPr>
                <w:rStyle w:val="Table"/>
                <w:rFonts w:cs="Arial"/>
                <w:b/>
                <w:bCs/>
                <w:iCs/>
                <w:sz w:val="24"/>
                <w:szCs w:val="24"/>
              </w:rPr>
            </w:pPr>
            <w:r w:rsidRPr="00C42B88">
              <w:rPr>
                <w:rStyle w:val="Table"/>
                <w:rFonts w:cs="Arial"/>
                <w:b/>
                <w:bCs/>
                <w:iCs/>
                <w:sz w:val="24"/>
                <w:szCs w:val="24"/>
              </w:rPr>
              <w:t>Projet</w:t>
            </w:r>
          </w:p>
        </w:tc>
        <w:tc>
          <w:tcPr>
            <w:tcW w:w="1418" w:type="dxa"/>
            <w:tcBorders>
              <w:top w:val="single" w:sz="6" w:space="0" w:color="auto"/>
              <w:left w:val="single" w:sz="6" w:space="0" w:color="auto"/>
            </w:tcBorders>
          </w:tcPr>
          <w:p w14:paraId="22B6138F" w14:textId="4DFC4F07" w:rsidR="00A136D6" w:rsidRPr="00C42B88" w:rsidRDefault="00A136D6" w:rsidP="00A136D6">
            <w:pPr>
              <w:suppressAutoHyphens/>
              <w:spacing w:before="60" w:after="60"/>
              <w:jc w:val="center"/>
              <w:rPr>
                <w:rStyle w:val="Table"/>
                <w:rFonts w:cs="Arial"/>
                <w:b/>
                <w:bCs/>
                <w:iCs/>
                <w:sz w:val="24"/>
                <w:szCs w:val="24"/>
              </w:rPr>
            </w:pPr>
            <w:r w:rsidRPr="00C42B88">
              <w:rPr>
                <w:rStyle w:val="Table"/>
                <w:rFonts w:cs="Arial"/>
                <w:b/>
                <w:bCs/>
                <w:iCs/>
                <w:sz w:val="24"/>
                <w:szCs w:val="24"/>
              </w:rPr>
              <w:t>Rôle</w:t>
            </w:r>
          </w:p>
        </w:tc>
        <w:tc>
          <w:tcPr>
            <w:tcW w:w="3011" w:type="dxa"/>
            <w:tcBorders>
              <w:top w:val="single" w:sz="6" w:space="0" w:color="auto"/>
              <w:left w:val="single" w:sz="6" w:space="0" w:color="auto"/>
              <w:right w:val="single" w:sz="6" w:space="0" w:color="auto"/>
            </w:tcBorders>
          </w:tcPr>
          <w:p w14:paraId="3E191277" w14:textId="743179D2" w:rsidR="00A136D6" w:rsidRPr="00C42B88" w:rsidRDefault="00A136D6" w:rsidP="00A136D6">
            <w:pPr>
              <w:suppressAutoHyphens/>
              <w:spacing w:before="60" w:after="60"/>
              <w:jc w:val="center"/>
              <w:rPr>
                <w:rStyle w:val="Table"/>
                <w:rFonts w:cs="Arial"/>
                <w:b/>
                <w:bCs/>
                <w:iCs/>
                <w:sz w:val="24"/>
                <w:szCs w:val="24"/>
              </w:rPr>
            </w:pPr>
            <w:r w:rsidRPr="00C42B88">
              <w:rPr>
                <w:rStyle w:val="Table"/>
                <w:rFonts w:cs="Arial"/>
                <w:b/>
                <w:bCs/>
                <w:iCs/>
                <w:sz w:val="24"/>
                <w:szCs w:val="24"/>
              </w:rPr>
              <w:t>Durée d’engagement</w:t>
            </w:r>
          </w:p>
        </w:tc>
        <w:tc>
          <w:tcPr>
            <w:tcW w:w="3674" w:type="dxa"/>
            <w:tcBorders>
              <w:top w:val="single" w:sz="6" w:space="0" w:color="auto"/>
              <w:left w:val="single" w:sz="6" w:space="0" w:color="auto"/>
              <w:right w:val="single" w:sz="6" w:space="0" w:color="auto"/>
            </w:tcBorders>
          </w:tcPr>
          <w:p w14:paraId="62E63DF0" w14:textId="77777777" w:rsidR="00A136D6" w:rsidRPr="00C42B88" w:rsidRDefault="00A136D6" w:rsidP="00A136D6">
            <w:pPr>
              <w:suppressAutoHyphens/>
              <w:spacing w:before="60" w:after="60"/>
              <w:jc w:val="center"/>
              <w:rPr>
                <w:rStyle w:val="Table"/>
                <w:rFonts w:cs="Arial"/>
                <w:b/>
                <w:bCs/>
                <w:iCs/>
                <w:sz w:val="24"/>
                <w:szCs w:val="24"/>
              </w:rPr>
            </w:pPr>
            <w:r w:rsidRPr="00C42B88">
              <w:rPr>
                <w:rStyle w:val="Table"/>
                <w:rFonts w:cs="Arial"/>
                <w:b/>
                <w:bCs/>
                <w:iCs/>
                <w:sz w:val="24"/>
                <w:szCs w:val="24"/>
              </w:rPr>
              <w:t xml:space="preserve">Expérience </w:t>
            </w:r>
            <w:r w:rsidRPr="00C42B88">
              <w:rPr>
                <w:rStyle w:val="Table"/>
                <w:rFonts w:cs="Arial"/>
                <w:b/>
                <w:iCs/>
                <w:sz w:val="24"/>
                <w:szCs w:val="24"/>
              </w:rPr>
              <w:t>pertinente</w:t>
            </w:r>
          </w:p>
        </w:tc>
      </w:tr>
      <w:tr w:rsidR="00A136D6" w:rsidRPr="00C42B88" w14:paraId="214C050C" w14:textId="77777777" w:rsidTr="00357150">
        <w:trPr>
          <w:cantSplit/>
        </w:trPr>
        <w:tc>
          <w:tcPr>
            <w:tcW w:w="1276" w:type="dxa"/>
            <w:tcBorders>
              <w:top w:val="single" w:sz="6" w:space="0" w:color="auto"/>
              <w:left w:val="single" w:sz="6" w:space="0" w:color="auto"/>
              <w:bottom w:val="single" w:sz="4" w:space="0" w:color="auto"/>
            </w:tcBorders>
          </w:tcPr>
          <w:p w14:paraId="630888E6" w14:textId="77777777" w:rsidR="00A136D6" w:rsidRPr="00C42B88" w:rsidRDefault="00A136D6" w:rsidP="00357150">
            <w:pPr>
              <w:suppressAutoHyphens/>
              <w:spacing w:before="60" w:after="60"/>
              <w:ind w:left="0" w:firstLine="0"/>
              <w:jc w:val="left"/>
              <w:rPr>
                <w:rStyle w:val="Table"/>
                <w:rFonts w:cs="Arial"/>
                <w:i/>
                <w:sz w:val="24"/>
                <w:szCs w:val="24"/>
              </w:rPr>
            </w:pPr>
            <w:r w:rsidRPr="00C42B88">
              <w:rPr>
                <w:rStyle w:val="Table"/>
                <w:rFonts w:cs="Arial"/>
                <w:i/>
                <w:sz w:val="24"/>
                <w:szCs w:val="24"/>
              </w:rPr>
              <w:t>[</w:t>
            </w:r>
            <w:proofErr w:type="gramStart"/>
            <w:r w:rsidRPr="00C42B88">
              <w:rPr>
                <w:rStyle w:val="Table"/>
                <w:rFonts w:cs="Arial"/>
                <w:i/>
                <w:sz w:val="24"/>
                <w:szCs w:val="24"/>
              </w:rPr>
              <w:t>identifier</w:t>
            </w:r>
            <w:proofErr w:type="gramEnd"/>
            <w:r w:rsidRPr="00C42B88">
              <w:rPr>
                <w:rStyle w:val="Table"/>
                <w:rFonts w:cs="Arial"/>
                <w:i/>
                <w:sz w:val="24"/>
                <w:szCs w:val="24"/>
              </w:rPr>
              <w:t xml:space="preserve"> le projet]</w:t>
            </w:r>
          </w:p>
        </w:tc>
        <w:tc>
          <w:tcPr>
            <w:tcW w:w="1418" w:type="dxa"/>
            <w:tcBorders>
              <w:top w:val="single" w:sz="6" w:space="0" w:color="auto"/>
              <w:left w:val="single" w:sz="6" w:space="0" w:color="auto"/>
              <w:bottom w:val="single" w:sz="4" w:space="0" w:color="auto"/>
            </w:tcBorders>
          </w:tcPr>
          <w:p w14:paraId="5978C621" w14:textId="77777777" w:rsidR="00A136D6" w:rsidRPr="00C42B88" w:rsidRDefault="00A136D6" w:rsidP="00357150">
            <w:pPr>
              <w:suppressAutoHyphens/>
              <w:spacing w:before="60" w:after="60"/>
              <w:ind w:left="0" w:firstLine="0"/>
              <w:jc w:val="left"/>
              <w:rPr>
                <w:rStyle w:val="Table"/>
                <w:rFonts w:cs="Arial"/>
                <w:i/>
                <w:sz w:val="24"/>
                <w:szCs w:val="24"/>
              </w:rPr>
            </w:pPr>
            <w:r w:rsidRPr="00C42B88">
              <w:rPr>
                <w:rStyle w:val="Table"/>
                <w:rFonts w:cs="Arial"/>
                <w:i/>
                <w:sz w:val="24"/>
                <w:szCs w:val="24"/>
              </w:rPr>
              <w:t>[Rôle et responsabilités sur le projet]</w:t>
            </w:r>
          </w:p>
        </w:tc>
        <w:tc>
          <w:tcPr>
            <w:tcW w:w="3011" w:type="dxa"/>
            <w:tcBorders>
              <w:top w:val="single" w:sz="6" w:space="0" w:color="auto"/>
              <w:left w:val="single" w:sz="6" w:space="0" w:color="auto"/>
              <w:bottom w:val="single" w:sz="4" w:space="0" w:color="auto"/>
              <w:right w:val="single" w:sz="6" w:space="0" w:color="auto"/>
            </w:tcBorders>
          </w:tcPr>
          <w:p w14:paraId="0955D362" w14:textId="77777777" w:rsidR="00A136D6" w:rsidRPr="00C42B88" w:rsidRDefault="00A136D6" w:rsidP="00357150">
            <w:pPr>
              <w:suppressAutoHyphens/>
              <w:spacing w:before="60" w:after="60"/>
              <w:ind w:left="0" w:firstLine="0"/>
              <w:jc w:val="left"/>
              <w:rPr>
                <w:rStyle w:val="Table"/>
                <w:rFonts w:cs="Arial"/>
                <w:i/>
                <w:sz w:val="24"/>
                <w:szCs w:val="24"/>
              </w:rPr>
            </w:pPr>
            <w:r w:rsidRPr="00C42B88">
              <w:rPr>
                <w:rStyle w:val="Table"/>
                <w:rFonts w:cs="Arial"/>
                <w:i/>
                <w:sz w:val="24"/>
                <w:szCs w:val="24"/>
              </w:rPr>
              <w:t>[</w:t>
            </w:r>
            <w:proofErr w:type="gramStart"/>
            <w:r w:rsidRPr="00C42B88">
              <w:rPr>
                <w:rStyle w:val="Table"/>
                <w:rFonts w:cs="Arial"/>
                <w:i/>
                <w:sz w:val="24"/>
                <w:szCs w:val="24"/>
              </w:rPr>
              <w:t>durée</w:t>
            </w:r>
            <w:proofErr w:type="gramEnd"/>
            <w:r w:rsidRPr="00C42B88">
              <w:rPr>
                <w:rStyle w:val="Table"/>
                <w:rFonts w:cs="Arial"/>
                <w:i/>
                <w:sz w:val="24"/>
                <w:szCs w:val="24"/>
              </w:rPr>
              <w:t xml:space="preserve"> sur le projet]</w:t>
            </w:r>
          </w:p>
        </w:tc>
        <w:tc>
          <w:tcPr>
            <w:tcW w:w="3674" w:type="dxa"/>
            <w:tcBorders>
              <w:top w:val="single" w:sz="6" w:space="0" w:color="auto"/>
              <w:left w:val="single" w:sz="6" w:space="0" w:color="auto"/>
              <w:bottom w:val="single" w:sz="4" w:space="0" w:color="auto"/>
              <w:right w:val="single" w:sz="6" w:space="0" w:color="auto"/>
            </w:tcBorders>
          </w:tcPr>
          <w:p w14:paraId="3C9AFF96" w14:textId="77777777" w:rsidR="00A136D6" w:rsidRPr="00C42B88" w:rsidRDefault="00A136D6" w:rsidP="00357150">
            <w:pPr>
              <w:suppressAutoHyphens/>
              <w:spacing w:before="60" w:after="60"/>
              <w:ind w:left="0" w:firstLine="0"/>
              <w:jc w:val="left"/>
              <w:rPr>
                <w:rStyle w:val="Table"/>
                <w:rFonts w:cs="Arial"/>
                <w:i/>
                <w:sz w:val="24"/>
                <w:szCs w:val="24"/>
              </w:rPr>
            </w:pPr>
            <w:r w:rsidRPr="00C42B88">
              <w:rPr>
                <w:rStyle w:val="Table"/>
                <w:rFonts w:cs="Arial"/>
                <w:i/>
                <w:sz w:val="24"/>
                <w:szCs w:val="24"/>
              </w:rPr>
              <w:t>[</w:t>
            </w:r>
            <w:proofErr w:type="gramStart"/>
            <w:r w:rsidRPr="00C42B88">
              <w:rPr>
                <w:rStyle w:val="Table"/>
                <w:rFonts w:cs="Arial"/>
                <w:i/>
                <w:sz w:val="24"/>
                <w:szCs w:val="24"/>
              </w:rPr>
              <w:t>décrire</w:t>
            </w:r>
            <w:proofErr w:type="gramEnd"/>
            <w:r w:rsidRPr="00C42B88">
              <w:rPr>
                <w:rStyle w:val="Table"/>
                <w:rFonts w:cs="Arial"/>
                <w:i/>
                <w:sz w:val="24"/>
                <w:szCs w:val="24"/>
              </w:rPr>
              <w:t xml:space="preserve"> l’expérience pertinente au poste prévu]</w:t>
            </w:r>
          </w:p>
        </w:tc>
      </w:tr>
      <w:tr w:rsidR="00A136D6" w:rsidRPr="00C42B88" w14:paraId="6C322E93" w14:textId="77777777" w:rsidTr="00357150">
        <w:trPr>
          <w:cantSplit/>
        </w:trPr>
        <w:tc>
          <w:tcPr>
            <w:tcW w:w="1276" w:type="dxa"/>
            <w:tcBorders>
              <w:top w:val="single" w:sz="4" w:space="0" w:color="auto"/>
              <w:left w:val="single" w:sz="4" w:space="0" w:color="auto"/>
              <w:bottom w:val="single" w:sz="4" w:space="0" w:color="auto"/>
              <w:right w:val="single" w:sz="4" w:space="0" w:color="auto"/>
            </w:tcBorders>
          </w:tcPr>
          <w:p w14:paraId="7C6A51E1" w14:textId="77777777" w:rsidR="00A136D6" w:rsidRPr="00C42B88" w:rsidRDefault="00A136D6" w:rsidP="00357150">
            <w:pPr>
              <w:suppressAutoHyphens/>
              <w:spacing w:before="60" w:after="60"/>
              <w:ind w:left="0" w:firstLine="0"/>
              <w:jc w:val="left"/>
              <w:rPr>
                <w:rStyle w:val="Table"/>
                <w:rFonts w:cs="Arial"/>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5D4319B" w14:textId="77777777" w:rsidR="00A136D6" w:rsidRPr="00C42B88" w:rsidRDefault="00A136D6" w:rsidP="00357150">
            <w:pPr>
              <w:suppressAutoHyphens/>
              <w:spacing w:before="60" w:after="60"/>
              <w:ind w:left="0" w:firstLine="0"/>
              <w:jc w:val="left"/>
              <w:rPr>
                <w:rStyle w:val="Table"/>
                <w:rFonts w:cs="Arial"/>
                <w:i/>
                <w:sz w:val="24"/>
                <w:szCs w:val="24"/>
              </w:rPr>
            </w:pPr>
          </w:p>
        </w:tc>
        <w:tc>
          <w:tcPr>
            <w:tcW w:w="3011" w:type="dxa"/>
            <w:tcBorders>
              <w:top w:val="single" w:sz="4" w:space="0" w:color="auto"/>
              <w:left w:val="single" w:sz="4" w:space="0" w:color="auto"/>
              <w:bottom w:val="single" w:sz="4" w:space="0" w:color="auto"/>
              <w:right w:val="single" w:sz="4" w:space="0" w:color="auto"/>
            </w:tcBorders>
          </w:tcPr>
          <w:p w14:paraId="087FCD5F" w14:textId="77777777" w:rsidR="00A136D6" w:rsidRPr="00C42B88" w:rsidRDefault="00A136D6" w:rsidP="00357150">
            <w:pPr>
              <w:suppressAutoHyphens/>
              <w:spacing w:before="60" w:after="60"/>
              <w:ind w:left="0" w:firstLine="0"/>
              <w:jc w:val="left"/>
              <w:rPr>
                <w:rStyle w:val="Table"/>
                <w:rFonts w:cs="Arial"/>
                <w:i/>
                <w:sz w:val="24"/>
                <w:szCs w:val="24"/>
              </w:rPr>
            </w:pPr>
          </w:p>
        </w:tc>
        <w:tc>
          <w:tcPr>
            <w:tcW w:w="3674" w:type="dxa"/>
            <w:tcBorders>
              <w:top w:val="single" w:sz="4" w:space="0" w:color="auto"/>
              <w:left w:val="single" w:sz="4" w:space="0" w:color="auto"/>
              <w:bottom w:val="single" w:sz="4" w:space="0" w:color="auto"/>
              <w:right w:val="single" w:sz="4" w:space="0" w:color="auto"/>
            </w:tcBorders>
          </w:tcPr>
          <w:p w14:paraId="29F6629F" w14:textId="77777777" w:rsidR="00A136D6" w:rsidRPr="00C42B88" w:rsidRDefault="00A136D6" w:rsidP="00357150">
            <w:pPr>
              <w:suppressAutoHyphens/>
              <w:spacing w:before="60" w:after="60"/>
              <w:ind w:left="0" w:firstLine="0"/>
              <w:jc w:val="left"/>
              <w:rPr>
                <w:rStyle w:val="Table"/>
                <w:rFonts w:cs="Arial"/>
                <w:i/>
                <w:sz w:val="24"/>
                <w:szCs w:val="24"/>
              </w:rPr>
            </w:pPr>
          </w:p>
        </w:tc>
      </w:tr>
      <w:tr w:rsidR="00A136D6" w:rsidRPr="00C42B88" w14:paraId="43C3CB91" w14:textId="77777777" w:rsidTr="00357150">
        <w:trPr>
          <w:cantSplit/>
        </w:trPr>
        <w:tc>
          <w:tcPr>
            <w:tcW w:w="1276" w:type="dxa"/>
            <w:tcBorders>
              <w:top w:val="single" w:sz="4" w:space="0" w:color="auto"/>
              <w:left w:val="single" w:sz="4" w:space="0" w:color="auto"/>
              <w:bottom w:val="single" w:sz="4" w:space="0" w:color="auto"/>
              <w:right w:val="single" w:sz="4" w:space="0" w:color="auto"/>
            </w:tcBorders>
          </w:tcPr>
          <w:p w14:paraId="5C319BD0" w14:textId="77777777" w:rsidR="00A136D6" w:rsidRPr="00C42B88" w:rsidRDefault="00A136D6" w:rsidP="00357150">
            <w:pPr>
              <w:suppressAutoHyphens/>
              <w:spacing w:before="60" w:after="60"/>
              <w:ind w:left="0" w:firstLine="0"/>
              <w:jc w:val="left"/>
              <w:rPr>
                <w:rStyle w:val="Table"/>
                <w:rFonts w:cs="Arial"/>
                <w:i/>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334F4E" w14:textId="77777777" w:rsidR="00A136D6" w:rsidRPr="00C42B88" w:rsidRDefault="00A136D6" w:rsidP="00357150">
            <w:pPr>
              <w:suppressAutoHyphens/>
              <w:spacing w:before="60" w:after="60"/>
              <w:ind w:left="0" w:firstLine="0"/>
              <w:jc w:val="left"/>
              <w:rPr>
                <w:rStyle w:val="Table"/>
                <w:rFonts w:cs="Arial"/>
                <w:i/>
                <w:sz w:val="24"/>
                <w:szCs w:val="24"/>
              </w:rPr>
            </w:pPr>
          </w:p>
        </w:tc>
        <w:tc>
          <w:tcPr>
            <w:tcW w:w="3011" w:type="dxa"/>
            <w:tcBorders>
              <w:top w:val="single" w:sz="4" w:space="0" w:color="auto"/>
              <w:left w:val="single" w:sz="4" w:space="0" w:color="auto"/>
              <w:bottom w:val="single" w:sz="4" w:space="0" w:color="auto"/>
              <w:right w:val="single" w:sz="4" w:space="0" w:color="auto"/>
            </w:tcBorders>
          </w:tcPr>
          <w:p w14:paraId="29764DE3" w14:textId="77777777" w:rsidR="00A136D6" w:rsidRPr="00C42B88" w:rsidRDefault="00A136D6" w:rsidP="00357150">
            <w:pPr>
              <w:suppressAutoHyphens/>
              <w:spacing w:before="60" w:after="60"/>
              <w:ind w:left="0" w:firstLine="0"/>
              <w:jc w:val="left"/>
              <w:rPr>
                <w:rStyle w:val="Table"/>
                <w:rFonts w:cs="Arial"/>
                <w:i/>
                <w:sz w:val="24"/>
                <w:szCs w:val="24"/>
              </w:rPr>
            </w:pPr>
          </w:p>
        </w:tc>
        <w:tc>
          <w:tcPr>
            <w:tcW w:w="3674" w:type="dxa"/>
            <w:tcBorders>
              <w:top w:val="single" w:sz="4" w:space="0" w:color="auto"/>
              <w:left w:val="single" w:sz="4" w:space="0" w:color="auto"/>
              <w:bottom w:val="single" w:sz="4" w:space="0" w:color="auto"/>
              <w:right w:val="single" w:sz="4" w:space="0" w:color="auto"/>
            </w:tcBorders>
          </w:tcPr>
          <w:p w14:paraId="3A96BC55" w14:textId="77777777" w:rsidR="00A136D6" w:rsidRPr="00C42B88" w:rsidRDefault="00A136D6" w:rsidP="00357150">
            <w:pPr>
              <w:suppressAutoHyphens/>
              <w:spacing w:before="60" w:after="60"/>
              <w:ind w:left="0" w:firstLine="0"/>
              <w:jc w:val="left"/>
              <w:rPr>
                <w:rStyle w:val="Table"/>
                <w:rFonts w:cs="Arial"/>
                <w:i/>
                <w:sz w:val="24"/>
                <w:szCs w:val="24"/>
              </w:rPr>
            </w:pPr>
          </w:p>
        </w:tc>
      </w:tr>
    </w:tbl>
    <w:p w14:paraId="4965467A" w14:textId="77777777" w:rsidR="00A136D6" w:rsidRPr="00C42B88" w:rsidRDefault="00A136D6" w:rsidP="00A136D6">
      <w:pPr>
        <w:pStyle w:val="Style11"/>
        <w:spacing w:before="120" w:after="120"/>
        <w:rPr>
          <w:rFonts w:ascii="Arial" w:hAnsi="Arial" w:cs="Arial"/>
          <w:i/>
          <w:sz w:val="24"/>
          <w:szCs w:val="24"/>
          <w:lang w:val="fr-FR"/>
        </w:rPr>
      </w:pPr>
    </w:p>
    <w:p w14:paraId="4D4D9721" w14:textId="77777777" w:rsidR="00A136D6" w:rsidRPr="00C42B88" w:rsidRDefault="00A136D6" w:rsidP="00A136D6">
      <w:pPr>
        <w:spacing w:before="120" w:after="120"/>
        <w:jc w:val="center"/>
        <w:rPr>
          <w:rFonts w:ascii="Arial" w:hAnsi="Arial" w:cs="Arial"/>
          <w:b/>
          <w:szCs w:val="24"/>
        </w:rPr>
      </w:pPr>
      <w:r w:rsidRPr="00C42B88">
        <w:rPr>
          <w:rFonts w:ascii="Arial" w:hAnsi="Arial" w:cs="Arial"/>
          <w:b/>
          <w:szCs w:val="24"/>
        </w:rPr>
        <w:t>Déclaration</w:t>
      </w:r>
    </w:p>
    <w:p w14:paraId="34AB9A8A" w14:textId="77777777" w:rsidR="00A136D6" w:rsidRPr="00C42B88" w:rsidRDefault="00A136D6" w:rsidP="00A136D6">
      <w:pPr>
        <w:spacing w:after="120"/>
        <w:ind w:left="0" w:firstLine="0"/>
        <w:rPr>
          <w:rFonts w:ascii="Arial" w:hAnsi="Arial" w:cs="Arial"/>
          <w:szCs w:val="24"/>
        </w:rPr>
      </w:pPr>
      <w:r w:rsidRPr="00C42B88">
        <w:rPr>
          <w:rFonts w:ascii="Arial" w:hAnsi="Arial" w:cs="Arial"/>
          <w:szCs w:val="24"/>
        </w:rPr>
        <w:t>Je soussigné certifie que les renseignements contenus dans le Formulaire PER-2 décrivent fidèlement ma personne, mes qualifications et mon expérience.</w:t>
      </w:r>
    </w:p>
    <w:p w14:paraId="365479E6" w14:textId="311950F5" w:rsidR="00A136D6" w:rsidRPr="00C42B88" w:rsidRDefault="00A136D6" w:rsidP="00A136D6">
      <w:pPr>
        <w:spacing w:after="120"/>
        <w:ind w:left="0" w:firstLine="0"/>
        <w:rPr>
          <w:rFonts w:ascii="Arial" w:hAnsi="Arial" w:cs="Arial"/>
          <w:szCs w:val="24"/>
        </w:rPr>
      </w:pPr>
      <w:r w:rsidRPr="00C42B88">
        <w:rPr>
          <w:rFonts w:ascii="Arial" w:hAnsi="Arial" w:cs="Arial"/>
          <w:szCs w:val="24"/>
        </w:rPr>
        <w:t>Je confirme que je suis disponible comme certifié ci-après et le serai durant la période d’engagement sur le poste qui m’est destiné, comme indiqué dans l’Offre</w:t>
      </w:r>
      <w:r w:rsidR="005B69F3" w:rsidRPr="00C42B88">
        <w:rPr>
          <w:rFonts w:ascii="Arial" w:hAnsi="Arial" w:cs="Arial"/>
          <w:szCs w:val="24"/>
        </w:rPr>
        <w:t> :</w:t>
      </w: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A136D6" w:rsidRPr="00C42B88" w14:paraId="160CD543" w14:textId="77777777" w:rsidTr="00A136D6">
        <w:trPr>
          <w:cantSplit/>
        </w:trPr>
        <w:tc>
          <w:tcPr>
            <w:tcW w:w="3613" w:type="dxa"/>
          </w:tcPr>
          <w:p w14:paraId="61D53742" w14:textId="77777777" w:rsidR="00A136D6" w:rsidRPr="00C42B88" w:rsidRDefault="00A136D6" w:rsidP="00357150">
            <w:pPr>
              <w:suppressAutoHyphens/>
              <w:spacing w:before="60" w:after="60"/>
              <w:ind w:left="33" w:firstLine="0"/>
              <w:rPr>
                <w:rStyle w:val="Table"/>
                <w:rFonts w:cs="Arial"/>
                <w:b/>
                <w:color w:val="000000"/>
                <w:sz w:val="24"/>
                <w:szCs w:val="24"/>
              </w:rPr>
            </w:pPr>
            <w:r w:rsidRPr="00C42B88">
              <w:rPr>
                <w:rStyle w:val="Table"/>
                <w:rFonts w:cs="Arial"/>
                <w:b/>
                <w:color w:val="000000"/>
                <w:sz w:val="24"/>
                <w:szCs w:val="24"/>
              </w:rPr>
              <w:t>Engagement</w:t>
            </w:r>
          </w:p>
        </w:tc>
        <w:tc>
          <w:tcPr>
            <w:tcW w:w="5487" w:type="dxa"/>
          </w:tcPr>
          <w:p w14:paraId="4BB5BC7D" w14:textId="77777777" w:rsidR="00A136D6" w:rsidRPr="00C42B88" w:rsidRDefault="00A136D6" w:rsidP="00357150">
            <w:pPr>
              <w:suppressAutoHyphens/>
              <w:spacing w:before="60" w:after="60"/>
              <w:ind w:left="33" w:firstLine="0"/>
              <w:rPr>
                <w:rStyle w:val="Table"/>
                <w:rFonts w:cs="Arial"/>
                <w:b/>
                <w:color w:val="000000"/>
                <w:sz w:val="24"/>
                <w:szCs w:val="24"/>
              </w:rPr>
            </w:pPr>
            <w:r w:rsidRPr="00C42B88">
              <w:rPr>
                <w:rStyle w:val="Table"/>
                <w:rFonts w:cs="Arial"/>
                <w:b/>
                <w:color w:val="000000"/>
                <w:sz w:val="24"/>
                <w:szCs w:val="24"/>
              </w:rPr>
              <w:t>Détails</w:t>
            </w:r>
          </w:p>
        </w:tc>
      </w:tr>
      <w:tr w:rsidR="00A136D6" w:rsidRPr="00C42B88" w14:paraId="6C758168" w14:textId="77777777" w:rsidTr="00A136D6">
        <w:trPr>
          <w:cantSplit/>
        </w:trPr>
        <w:tc>
          <w:tcPr>
            <w:tcW w:w="3613" w:type="dxa"/>
          </w:tcPr>
          <w:p w14:paraId="055E3A9E" w14:textId="062DAEEF" w:rsidR="00A136D6" w:rsidRPr="00C42B88" w:rsidRDefault="00A136D6" w:rsidP="00357150">
            <w:pPr>
              <w:suppressAutoHyphens/>
              <w:spacing w:before="60" w:after="60"/>
              <w:ind w:left="33" w:firstLine="0"/>
              <w:jc w:val="left"/>
              <w:rPr>
                <w:rStyle w:val="Table"/>
                <w:rFonts w:cs="Arial"/>
                <w:b/>
                <w:color w:val="000000"/>
                <w:sz w:val="24"/>
                <w:szCs w:val="24"/>
              </w:rPr>
            </w:pPr>
            <w:r w:rsidRPr="00C42B88">
              <w:rPr>
                <w:rStyle w:val="Table"/>
                <w:rFonts w:cs="Arial"/>
                <w:b/>
                <w:color w:val="000000"/>
                <w:sz w:val="24"/>
                <w:szCs w:val="24"/>
              </w:rPr>
              <w:t xml:space="preserve">Disponibilité pour la durée </w:t>
            </w:r>
            <w:r w:rsidR="00357150" w:rsidRPr="00C42B88">
              <w:rPr>
                <w:rStyle w:val="Table"/>
                <w:rFonts w:cs="Arial"/>
                <w:b/>
                <w:color w:val="000000"/>
                <w:sz w:val="24"/>
                <w:szCs w:val="24"/>
              </w:rPr>
              <w:br/>
            </w:r>
            <w:r w:rsidRPr="00C42B88">
              <w:rPr>
                <w:rStyle w:val="Table"/>
                <w:rFonts w:cs="Arial"/>
                <w:b/>
                <w:color w:val="000000"/>
                <w:sz w:val="24"/>
                <w:szCs w:val="24"/>
              </w:rPr>
              <w:t>du Marché</w:t>
            </w:r>
            <w:r w:rsidR="005B69F3" w:rsidRPr="00C42B88">
              <w:rPr>
                <w:rStyle w:val="Table"/>
                <w:rFonts w:cs="Arial"/>
                <w:b/>
                <w:color w:val="000000"/>
                <w:sz w:val="24"/>
                <w:szCs w:val="24"/>
              </w:rPr>
              <w:t> :</w:t>
            </w:r>
          </w:p>
        </w:tc>
        <w:tc>
          <w:tcPr>
            <w:tcW w:w="5487" w:type="dxa"/>
          </w:tcPr>
          <w:p w14:paraId="0AFB799F" w14:textId="77777777" w:rsidR="00A136D6" w:rsidRPr="00C42B88" w:rsidRDefault="00A136D6" w:rsidP="00357150">
            <w:pPr>
              <w:ind w:left="33" w:firstLine="0"/>
              <w:rPr>
                <w:rFonts w:ascii="Arial" w:hAnsi="Arial" w:cs="Arial"/>
                <w:i/>
                <w:szCs w:val="24"/>
              </w:rPr>
            </w:pPr>
            <w:r w:rsidRPr="00C42B88">
              <w:rPr>
                <w:rFonts w:ascii="Arial" w:hAnsi="Arial" w:cs="Arial"/>
                <w:i/>
                <w:szCs w:val="24"/>
              </w:rPr>
              <w:t>[</w:t>
            </w:r>
            <w:proofErr w:type="gramStart"/>
            <w:r w:rsidRPr="00C42B88">
              <w:rPr>
                <w:rFonts w:ascii="Arial" w:hAnsi="Arial" w:cs="Arial"/>
                <w:i/>
                <w:szCs w:val="24"/>
              </w:rPr>
              <w:t>insérer</w:t>
            </w:r>
            <w:proofErr w:type="gramEnd"/>
            <w:r w:rsidRPr="00C42B88">
              <w:rPr>
                <w:rFonts w:ascii="Arial" w:hAnsi="Arial" w:cs="Arial"/>
                <w:i/>
                <w:szCs w:val="24"/>
              </w:rPr>
              <w:t xml:space="preserve"> la période (dates de début et de fin) pendant laquelle le personnel clé est disponible pour ce marché]</w:t>
            </w:r>
          </w:p>
        </w:tc>
      </w:tr>
      <w:tr w:rsidR="00A136D6" w:rsidRPr="00C42B88" w14:paraId="6363CEBA" w14:textId="77777777" w:rsidTr="00A136D6">
        <w:trPr>
          <w:cantSplit/>
        </w:trPr>
        <w:tc>
          <w:tcPr>
            <w:tcW w:w="3613" w:type="dxa"/>
          </w:tcPr>
          <w:p w14:paraId="72F258E8" w14:textId="39456DB2" w:rsidR="00A136D6" w:rsidRPr="00C42B88" w:rsidRDefault="00A136D6" w:rsidP="00357150">
            <w:pPr>
              <w:suppressAutoHyphens/>
              <w:spacing w:before="60" w:after="60"/>
              <w:ind w:left="33" w:firstLine="0"/>
              <w:jc w:val="left"/>
              <w:rPr>
                <w:rStyle w:val="Table"/>
                <w:rFonts w:cs="Arial"/>
                <w:b/>
                <w:color w:val="000000"/>
                <w:sz w:val="24"/>
                <w:szCs w:val="24"/>
              </w:rPr>
            </w:pPr>
            <w:r w:rsidRPr="00C42B88">
              <w:rPr>
                <w:rStyle w:val="Table"/>
                <w:rFonts w:cs="Arial"/>
                <w:b/>
                <w:color w:val="000000"/>
                <w:sz w:val="24"/>
                <w:szCs w:val="24"/>
              </w:rPr>
              <w:t>Durée</w:t>
            </w:r>
            <w:r w:rsidR="005B69F3" w:rsidRPr="00C42B88">
              <w:rPr>
                <w:rStyle w:val="Table"/>
                <w:rFonts w:cs="Arial"/>
                <w:b/>
                <w:color w:val="000000"/>
                <w:sz w:val="24"/>
                <w:szCs w:val="24"/>
              </w:rPr>
              <w:t> :</w:t>
            </w:r>
          </w:p>
        </w:tc>
        <w:tc>
          <w:tcPr>
            <w:tcW w:w="5487" w:type="dxa"/>
          </w:tcPr>
          <w:p w14:paraId="5649AC4C" w14:textId="77777777" w:rsidR="00A136D6" w:rsidRPr="00C42B88" w:rsidRDefault="00A136D6" w:rsidP="00357150">
            <w:pPr>
              <w:ind w:left="33" w:firstLine="0"/>
              <w:rPr>
                <w:rFonts w:ascii="Arial" w:hAnsi="Arial" w:cs="Arial"/>
                <w:i/>
                <w:szCs w:val="24"/>
              </w:rPr>
            </w:pPr>
            <w:r w:rsidRPr="00C42B88">
              <w:rPr>
                <w:rFonts w:ascii="Arial" w:hAnsi="Arial" w:cs="Arial"/>
                <w:i/>
                <w:szCs w:val="24"/>
              </w:rPr>
              <w:t>[</w:t>
            </w:r>
            <w:proofErr w:type="gramStart"/>
            <w:r w:rsidRPr="00C42B88">
              <w:rPr>
                <w:rFonts w:ascii="Arial" w:hAnsi="Arial" w:cs="Arial"/>
                <w:i/>
                <w:szCs w:val="24"/>
              </w:rPr>
              <w:t>insérer</w:t>
            </w:r>
            <w:proofErr w:type="gramEnd"/>
            <w:r w:rsidRPr="00C42B88">
              <w:rPr>
                <w:rFonts w:ascii="Arial" w:hAnsi="Arial" w:cs="Arial"/>
                <w:i/>
                <w:szCs w:val="24"/>
              </w:rPr>
              <w:t xml:space="preserve"> le nombre de jours/semaines/mois pendant lequel le personnel clé est disponible]</w:t>
            </w:r>
          </w:p>
        </w:tc>
      </w:tr>
    </w:tbl>
    <w:p w14:paraId="06FE9DB9" w14:textId="419011E5" w:rsidR="00A136D6" w:rsidRPr="00C42B88" w:rsidRDefault="00A136D6" w:rsidP="00A136D6">
      <w:pPr>
        <w:spacing w:before="120" w:after="120"/>
        <w:rPr>
          <w:rFonts w:ascii="Arial" w:hAnsi="Arial" w:cs="Arial"/>
          <w:szCs w:val="24"/>
        </w:rPr>
      </w:pPr>
      <w:r w:rsidRPr="00C42B88">
        <w:rPr>
          <w:rFonts w:ascii="Arial" w:hAnsi="Arial" w:cs="Arial"/>
          <w:szCs w:val="24"/>
        </w:rPr>
        <w:t>Je reconnais que toute fausse déclaration ou omission dans le présent formulaire</w:t>
      </w:r>
      <w:r w:rsidR="005B69F3" w:rsidRPr="00C42B88">
        <w:rPr>
          <w:rFonts w:ascii="Arial" w:hAnsi="Arial" w:cs="Arial"/>
          <w:szCs w:val="24"/>
        </w:rPr>
        <w:t> :</w:t>
      </w:r>
    </w:p>
    <w:p w14:paraId="70F5881D" w14:textId="784540AE" w:rsidR="00A136D6" w:rsidRPr="00C42B88" w:rsidRDefault="00A136D6" w:rsidP="00A136D6">
      <w:pPr>
        <w:numPr>
          <w:ilvl w:val="0"/>
          <w:numId w:val="91"/>
        </w:numPr>
        <w:spacing w:after="120"/>
        <w:rPr>
          <w:rFonts w:ascii="Arial" w:hAnsi="Arial" w:cs="Arial"/>
          <w:szCs w:val="24"/>
        </w:rPr>
      </w:pPr>
      <w:proofErr w:type="gramStart"/>
      <w:r w:rsidRPr="00C42B88">
        <w:rPr>
          <w:rFonts w:ascii="Arial" w:hAnsi="Arial" w:cs="Arial"/>
          <w:szCs w:val="24"/>
        </w:rPr>
        <w:t>être</w:t>
      </w:r>
      <w:proofErr w:type="gramEnd"/>
      <w:r w:rsidRPr="00C42B88">
        <w:rPr>
          <w:rFonts w:ascii="Arial" w:hAnsi="Arial" w:cs="Arial"/>
          <w:szCs w:val="24"/>
        </w:rPr>
        <w:t xml:space="preserve"> prise en compte lors de l’évaluation de l’Offre</w:t>
      </w:r>
      <w:r w:rsidR="005B69F3" w:rsidRPr="00C42B88">
        <w:rPr>
          <w:rFonts w:ascii="Arial" w:hAnsi="Arial" w:cs="Arial"/>
          <w:szCs w:val="24"/>
        </w:rPr>
        <w:t> ;</w:t>
      </w:r>
    </w:p>
    <w:p w14:paraId="1673AC6F" w14:textId="12C006D8" w:rsidR="00A136D6" w:rsidRPr="00C42B88" w:rsidRDefault="00A136D6" w:rsidP="00A136D6">
      <w:pPr>
        <w:numPr>
          <w:ilvl w:val="0"/>
          <w:numId w:val="91"/>
        </w:numPr>
        <w:spacing w:after="120"/>
        <w:rPr>
          <w:rFonts w:ascii="Arial" w:hAnsi="Arial" w:cs="Arial"/>
          <w:szCs w:val="24"/>
        </w:rPr>
      </w:pPr>
      <w:proofErr w:type="gramStart"/>
      <w:r w:rsidRPr="00C42B88">
        <w:rPr>
          <w:rFonts w:ascii="Arial" w:hAnsi="Arial" w:cs="Arial"/>
          <w:szCs w:val="24"/>
        </w:rPr>
        <w:t>entrainer</w:t>
      </w:r>
      <w:proofErr w:type="gramEnd"/>
      <w:r w:rsidRPr="00C42B88">
        <w:rPr>
          <w:rFonts w:ascii="Arial" w:hAnsi="Arial" w:cs="Arial"/>
          <w:szCs w:val="24"/>
        </w:rPr>
        <w:t xml:space="preserve"> ma disqualification de l’Offre</w:t>
      </w:r>
      <w:r w:rsidR="005B69F3" w:rsidRPr="00C42B88">
        <w:rPr>
          <w:rFonts w:ascii="Arial" w:hAnsi="Arial" w:cs="Arial"/>
          <w:szCs w:val="24"/>
        </w:rPr>
        <w:t> ;</w:t>
      </w:r>
    </w:p>
    <w:p w14:paraId="6EAAE760" w14:textId="77777777" w:rsidR="00A136D6" w:rsidRPr="00C42B88" w:rsidRDefault="00A136D6" w:rsidP="00A136D6">
      <w:pPr>
        <w:numPr>
          <w:ilvl w:val="0"/>
          <w:numId w:val="91"/>
        </w:numPr>
        <w:spacing w:after="120"/>
        <w:rPr>
          <w:rFonts w:ascii="Arial" w:hAnsi="Arial" w:cs="Arial"/>
          <w:szCs w:val="24"/>
        </w:rPr>
      </w:pPr>
      <w:proofErr w:type="gramStart"/>
      <w:r w:rsidRPr="00C42B88">
        <w:rPr>
          <w:rFonts w:ascii="Arial" w:hAnsi="Arial" w:cs="Arial"/>
          <w:szCs w:val="24"/>
        </w:rPr>
        <w:t>entrainer</w:t>
      </w:r>
      <w:proofErr w:type="gramEnd"/>
      <w:r w:rsidRPr="00C42B88">
        <w:rPr>
          <w:rFonts w:ascii="Arial" w:hAnsi="Arial" w:cs="Arial"/>
          <w:szCs w:val="24"/>
        </w:rPr>
        <w:t xml:space="preserve"> ma </w:t>
      </w:r>
      <w:proofErr w:type="spellStart"/>
      <w:r w:rsidRPr="00C42B88">
        <w:rPr>
          <w:rFonts w:ascii="Arial" w:hAnsi="Arial" w:cs="Arial"/>
          <w:szCs w:val="24"/>
        </w:rPr>
        <w:t>congédiation</w:t>
      </w:r>
      <w:proofErr w:type="spellEnd"/>
      <w:r w:rsidRPr="00C42B88">
        <w:rPr>
          <w:rFonts w:ascii="Arial" w:hAnsi="Arial" w:cs="Arial"/>
          <w:szCs w:val="24"/>
        </w:rPr>
        <w:t xml:space="preserve"> du marché.</w:t>
      </w:r>
    </w:p>
    <w:p w14:paraId="2D7B51E6" w14:textId="68256E84" w:rsidR="00A136D6" w:rsidRPr="00C42B88" w:rsidRDefault="00A136D6" w:rsidP="00357150">
      <w:pPr>
        <w:tabs>
          <w:tab w:val="left" w:leader="underscore" w:pos="9214"/>
        </w:tabs>
        <w:spacing w:before="480" w:after="120"/>
        <w:rPr>
          <w:rFonts w:ascii="Arial" w:hAnsi="Arial" w:cs="Arial"/>
          <w:b/>
          <w:bCs/>
          <w:szCs w:val="24"/>
        </w:rPr>
      </w:pPr>
      <w:r w:rsidRPr="00C42B88">
        <w:rPr>
          <w:rFonts w:ascii="Arial" w:hAnsi="Arial" w:cs="Arial"/>
          <w:b/>
          <w:bCs/>
          <w:szCs w:val="24"/>
        </w:rPr>
        <w:t>Nom du Personnel –Clé</w:t>
      </w:r>
      <w:r w:rsidR="005B69F3" w:rsidRPr="00C42B88">
        <w:rPr>
          <w:rFonts w:ascii="Arial" w:hAnsi="Arial" w:cs="Arial"/>
          <w:b/>
          <w:bCs/>
          <w:szCs w:val="24"/>
        </w:rPr>
        <w:t> :</w:t>
      </w:r>
      <w:r w:rsidRPr="00C42B88">
        <w:rPr>
          <w:rFonts w:ascii="Arial" w:hAnsi="Arial" w:cs="Arial"/>
          <w:szCs w:val="24"/>
        </w:rPr>
        <w:t xml:space="preserve"> </w:t>
      </w:r>
      <w:r w:rsidRPr="00C42B88">
        <w:rPr>
          <w:rFonts w:ascii="Arial" w:hAnsi="Arial" w:cs="Arial"/>
          <w:b/>
          <w:bCs/>
          <w:i/>
          <w:szCs w:val="24"/>
        </w:rPr>
        <w:t>[insérer le nom]</w:t>
      </w:r>
      <w:r w:rsidR="00357150" w:rsidRPr="00C42B88">
        <w:rPr>
          <w:rFonts w:ascii="Arial" w:hAnsi="Arial" w:cs="Arial"/>
          <w:b/>
          <w:bCs/>
          <w:i/>
          <w:szCs w:val="24"/>
        </w:rPr>
        <w:tab/>
      </w:r>
    </w:p>
    <w:p w14:paraId="6F01C07D" w14:textId="1BF6DA67" w:rsidR="00A136D6" w:rsidRPr="00C42B88" w:rsidRDefault="00A136D6" w:rsidP="00357150">
      <w:pPr>
        <w:tabs>
          <w:tab w:val="left" w:leader="underscore" w:pos="9214"/>
        </w:tabs>
        <w:spacing w:before="480" w:after="120"/>
        <w:rPr>
          <w:rFonts w:ascii="Arial" w:hAnsi="Arial" w:cs="Arial"/>
          <w:b/>
          <w:szCs w:val="24"/>
        </w:rPr>
      </w:pPr>
      <w:r w:rsidRPr="00C42B88">
        <w:rPr>
          <w:rFonts w:ascii="Arial" w:hAnsi="Arial" w:cs="Arial"/>
          <w:b/>
          <w:szCs w:val="24"/>
        </w:rPr>
        <w:t>Signature</w:t>
      </w:r>
      <w:r w:rsidR="005B69F3" w:rsidRPr="00C42B88">
        <w:rPr>
          <w:rFonts w:ascii="Arial" w:hAnsi="Arial" w:cs="Arial"/>
          <w:b/>
          <w:szCs w:val="24"/>
        </w:rPr>
        <w:t> :</w:t>
      </w:r>
      <w:r w:rsidR="00357150" w:rsidRPr="00C42B88">
        <w:rPr>
          <w:rFonts w:ascii="Arial" w:hAnsi="Arial" w:cs="Arial"/>
          <w:b/>
          <w:szCs w:val="24"/>
        </w:rPr>
        <w:tab/>
      </w:r>
    </w:p>
    <w:p w14:paraId="314276BE" w14:textId="300070DF" w:rsidR="00A136D6" w:rsidRPr="00C42B88" w:rsidRDefault="00A136D6" w:rsidP="00357150">
      <w:pPr>
        <w:tabs>
          <w:tab w:val="left" w:leader="underscore" w:pos="9214"/>
        </w:tabs>
        <w:spacing w:before="480" w:after="120"/>
        <w:rPr>
          <w:rFonts w:ascii="Arial" w:hAnsi="Arial" w:cs="Arial"/>
          <w:b/>
          <w:szCs w:val="24"/>
        </w:rPr>
      </w:pPr>
      <w:r w:rsidRPr="00C42B88">
        <w:rPr>
          <w:rFonts w:ascii="Arial" w:hAnsi="Arial" w:cs="Arial"/>
          <w:b/>
          <w:szCs w:val="24"/>
        </w:rPr>
        <w:t>Date</w:t>
      </w:r>
      <w:r w:rsidR="00357150" w:rsidRPr="00C42B88">
        <w:rPr>
          <w:rFonts w:ascii="Arial" w:hAnsi="Arial" w:cs="Arial"/>
          <w:b/>
          <w:szCs w:val="24"/>
        </w:rPr>
        <w:t> :</w:t>
      </w:r>
      <w:r w:rsidRPr="00C42B88">
        <w:rPr>
          <w:rFonts w:ascii="Arial" w:hAnsi="Arial" w:cs="Arial"/>
          <w:b/>
          <w:szCs w:val="24"/>
        </w:rPr>
        <w:t xml:space="preserve"> </w:t>
      </w:r>
      <w:r w:rsidR="00357150" w:rsidRPr="00C42B88">
        <w:rPr>
          <w:rFonts w:ascii="Arial" w:hAnsi="Arial" w:cs="Arial"/>
          <w:b/>
          <w:i/>
          <w:iCs/>
          <w:szCs w:val="24"/>
        </w:rPr>
        <w:t>[</w:t>
      </w:r>
      <w:r w:rsidRPr="00C42B88">
        <w:rPr>
          <w:rFonts w:ascii="Arial" w:hAnsi="Arial" w:cs="Arial"/>
          <w:b/>
          <w:i/>
          <w:iCs/>
          <w:szCs w:val="24"/>
        </w:rPr>
        <w:t>jour/mois/année]</w:t>
      </w:r>
      <w:r w:rsidR="00357150" w:rsidRPr="00C42B88">
        <w:rPr>
          <w:rFonts w:ascii="Arial" w:hAnsi="Arial" w:cs="Arial"/>
          <w:b/>
          <w:i/>
          <w:iCs/>
          <w:szCs w:val="24"/>
        </w:rPr>
        <w:tab/>
      </w:r>
    </w:p>
    <w:p w14:paraId="5DD23043" w14:textId="023822BE" w:rsidR="00A136D6" w:rsidRPr="00C42B88" w:rsidRDefault="00A136D6" w:rsidP="00357150">
      <w:pPr>
        <w:tabs>
          <w:tab w:val="left" w:leader="underscore" w:pos="9214"/>
        </w:tabs>
        <w:spacing w:before="480" w:after="120"/>
        <w:rPr>
          <w:rFonts w:ascii="Arial" w:hAnsi="Arial" w:cs="Arial"/>
          <w:b/>
          <w:bCs/>
          <w:szCs w:val="24"/>
        </w:rPr>
      </w:pPr>
      <w:r w:rsidRPr="00C42B88">
        <w:rPr>
          <w:rFonts w:ascii="Arial" w:hAnsi="Arial" w:cs="Arial"/>
          <w:b/>
          <w:bCs/>
          <w:szCs w:val="24"/>
        </w:rPr>
        <w:t>Signature du Représentant autorisé du Soumissionnaire</w:t>
      </w:r>
      <w:r w:rsidR="005B69F3" w:rsidRPr="00C42B88">
        <w:rPr>
          <w:rFonts w:ascii="Arial" w:hAnsi="Arial" w:cs="Arial"/>
          <w:b/>
          <w:bCs/>
          <w:szCs w:val="24"/>
        </w:rPr>
        <w:t> :</w:t>
      </w:r>
      <w:r w:rsidR="00357150" w:rsidRPr="00C42B88">
        <w:rPr>
          <w:rFonts w:ascii="Arial" w:hAnsi="Arial" w:cs="Arial"/>
          <w:b/>
          <w:bCs/>
          <w:szCs w:val="24"/>
        </w:rPr>
        <w:tab/>
      </w:r>
    </w:p>
    <w:p w14:paraId="639260FD" w14:textId="12E5DC36" w:rsidR="00A136D6" w:rsidRPr="00C42B88" w:rsidRDefault="00A136D6" w:rsidP="00357150">
      <w:pPr>
        <w:tabs>
          <w:tab w:val="left" w:leader="underscore" w:pos="9214"/>
        </w:tabs>
        <w:spacing w:before="480" w:after="120"/>
        <w:rPr>
          <w:rFonts w:ascii="Arial" w:hAnsi="Arial" w:cs="Arial"/>
          <w:b/>
          <w:szCs w:val="24"/>
        </w:rPr>
      </w:pPr>
      <w:r w:rsidRPr="00C42B88">
        <w:rPr>
          <w:rFonts w:ascii="Arial" w:hAnsi="Arial" w:cs="Arial"/>
          <w:b/>
          <w:szCs w:val="24"/>
        </w:rPr>
        <w:t>Signature</w:t>
      </w:r>
      <w:r w:rsidR="005B69F3" w:rsidRPr="00C42B88">
        <w:rPr>
          <w:rFonts w:ascii="Arial" w:hAnsi="Arial" w:cs="Arial"/>
          <w:b/>
          <w:szCs w:val="24"/>
        </w:rPr>
        <w:t> :</w:t>
      </w:r>
      <w:r w:rsidR="00357150" w:rsidRPr="00C42B88">
        <w:rPr>
          <w:rFonts w:ascii="Arial" w:hAnsi="Arial" w:cs="Arial"/>
          <w:b/>
          <w:szCs w:val="24"/>
        </w:rPr>
        <w:tab/>
      </w:r>
    </w:p>
    <w:p w14:paraId="019FC446" w14:textId="0044A236" w:rsidR="00A136D6" w:rsidRPr="00C42B88" w:rsidRDefault="00357150" w:rsidP="00357150">
      <w:pPr>
        <w:tabs>
          <w:tab w:val="left" w:leader="underscore" w:pos="9214"/>
        </w:tabs>
        <w:spacing w:before="480" w:after="120"/>
        <w:rPr>
          <w:rFonts w:ascii="Arial" w:hAnsi="Arial" w:cs="Arial"/>
          <w:b/>
          <w:szCs w:val="24"/>
        </w:rPr>
      </w:pPr>
      <w:r w:rsidRPr="00C42B88">
        <w:rPr>
          <w:rFonts w:ascii="Arial" w:hAnsi="Arial" w:cs="Arial"/>
          <w:b/>
          <w:szCs w:val="24"/>
        </w:rPr>
        <w:t xml:space="preserve">Date : </w:t>
      </w:r>
      <w:r w:rsidRPr="00C42B88">
        <w:rPr>
          <w:rFonts w:ascii="Arial" w:hAnsi="Arial" w:cs="Arial"/>
          <w:b/>
          <w:i/>
          <w:iCs/>
          <w:szCs w:val="24"/>
        </w:rPr>
        <w:t>[</w:t>
      </w:r>
      <w:r w:rsidR="00A136D6" w:rsidRPr="00C42B88">
        <w:rPr>
          <w:rFonts w:ascii="Arial" w:hAnsi="Arial" w:cs="Arial"/>
          <w:b/>
          <w:i/>
          <w:iCs/>
          <w:szCs w:val="24"/>
        </w:rPr>
        <w:t>jour/mois/année]</w:t>
      </w:r>
      <w:r w:rsidRPr="00C42B88">
        <w:rPr>
          <w:rFonts w:ascii="Arial" w:hAnsi="Arial" w:cs="Arial"/>
          <w:b/>
          <w:i/>
          <w:iCs/>
          <w:szCs w:val="24"/>
        </w:rPr>
        <w:tab/>
      </w:r>
    </w:p>
    <w:p w14:paraId="21965B64" w14:textId="77777777" w:rsidR="00A136D6" w:rsidRPr="00C42B88" w:rsidRDefault="00A136D6" w:rsidP="00A136D6">
      <w:pPr>
        <w:rPr>
          <w:rFonts w:ascii="Arial" w:hAnsi="Arial" w:cs="Arial"/>
          <w:b/>
        </w:rPr>
      </w:pPr>
      <w:r w:rsidRPr="00C42B88">
        <w:rPr>
          <w:rFonts w:ascii="Arial" w:hAnsi="Arial" w:cs="Arial"/>
          <w:b/>
        </w:rPr>
        <w:br w:type="page"/>
      </w:r>
    </w:p>
    <w:p w14:paraId="559334F4" w14:textId="4F4AED02" w:rsidR="00A136D6" w:rsidRPr="00C42B88" w:rsidRDefault="00A136D6" w:rsidP="00F11A89">
      <w:pPr>
        <w:pStyle w:val="Sec4head2"/>
        <w:rPr>
          <w:rFonts w:ascii="Arial" w:hAnsi="Arial" w:cs="Arial"/>
        </w:rPr>
      </w:pPr>
      <w:bookmarkStart w:id="413" w:name="_Toc479200528"/>
      <w:bookmarkStart w:id="414" w:name="_Toc489011973"/>
      <w:r w:rsidRPr="00C42B88">
        <w:rPr>
          <w:rFonts w:ascii="Arial" w:hAnsi="Arial" w:cs="Arial"/>
        </w:rPr>
        <w:lastRenderedPageBreak/>
        <w:t>Stratégies de management et plans de mise en œuvre ESHS</w:t>
      </w:r>
      <w:bookmarkEnd w:id="413"/>
      <w:bookmarkEnd w:id="414"/>
    </w:p>
    <w:p w14:paraId="7FCBA80E" w14:textId="193BF0FB" w:rsidR="00A136D6" w:rsidRPr="00C42B88" w:rsidRDefault="00A136D6" w:rsidP="00357150">
      <w:pPr>
        <w:spacing w:after="120"/>
        <w:ind w:left="0" w:firstLine="0"/>
        <w:rPr>
          <w:rFonts w:ascii="Arial" w:hAnsi="Arial" w:cs="Arial"/>
          <w:iCs/>
        </w:rPr>
      </w:pPr>
      <w:r w:rsidRPr="00C42B88">
        <w:rPr>
          <w:rFonts w:ascii="Arial" w:hAnsi="Arial" w:cs="Arial"/>
          <w:iCs/>
        </w:rPr>
        <w:t>Le Soumissionnaire devra soumettre les stratégies de management et plans de mise en œuvre dans les domaines environnemental, social, hygiène et sécurité (ESHS) tel</w:t>
      </w:r>
      <w:r w:rsidR="009D4FC7" w:rsidRPr="00C42B88">
        <w:rPr>
          <w:rFonts w:ascii="Arial" w:hAnsi="Arial" w:cs="Arial"/>
          <w:iCs/>
        </w:rPr>
        <w:t>s</w:t>
      </w:r>
      <w:r w:rsidRPr="00C42B88">
        <w:rPr>
          <w:rFonts w:ascii="Arial" w:hAnsi="Arial" w:cs="Arial"/>
          <w:iCs/>
        </w:rPr>
        <w:t xml:space="preserve"> que demandé</w:t>
      </w:r>
      <w:r w:rsidR="009D4FC7" w:rsidRPr="00C42B88">
        <w:rPr>
          <w:rFonts w:ascii="Arial" w:hAnsi="Arial" w:cs="Arial"/>
          <w:iCs/>
        </w:rPr>
        <w:t>s</w:t>
      </w:r>
      <w:r w:rsidRPr="00C42B88">
        <w:rPr>
          <w:rFonts w:ascii="Arial" w:hAnsi="Arial" w:cs="Arial"/>
          <w:iCs/>
        </w:rPr>
        <w:t xml:space="preserve"> à la Clause</w:t>
      </w:r>
      <w:r w:rsidR="00357150" w:rsidRPr="00C42B88">
        <w:rPr>
          <w:rFonts w:ascii="Arial" w:hAnsi="Arial" w:cs="Arial"/>
          <w:iCs/>
        </w:rPr>
        <w:t> </w:t>
      </w:r>
      <w:r w:rsidRPr="00C42B88">
        <w:rPr>
          <w:rFonts w:ascii="Arial" w:hAnsi="Arial" w:cs="Arial"/>
          <w:iCs/>
        </w:rPr>
        <w:t>11.1 (</w:t>
      </w:r>
      <w:r w:rsidR="00CC0345" w:rsidRPr="00C42B88">
        <w:rPr>
          <w:rFonts w:ascii="Arial" w:hAnsi="Arial" w:cs="Arial"/>
          <w:iCs/>
        </w:rPr>
        <w:t>h</w:t>
      </w:r>
      <w:r w:rsidRPr="00C42B88">
        <w:rPr>
          <w:rFonts w:ascii="Arial" w:hAnsi="Arial" w:cs="Arial"/>
          <w:iCs/>
        </w:rPr>
        <w:t>) des DPAO.</w:t>
      </w:r>
      <w:r w:rsidR="005B69F3" w:rsidRPr="00C42B88">
        <w:rPr>
          <w:rFonts w:ascii="Arial" w:hAnsi="Arial" w:cs="Arial"/>
          <w:iCs/>
        </w:rPr>
        <w:t xml:space="preserve"> </w:t>
      </w:r>
      <w:r w:rsidRPr="00C42B88">
        <w:rPr>
          <w:rFonts w:ascii="Arial" w:hAnsi="Arial" w:cs="Arial"/>
          <w:iCs/>
        </w:rPr>
        <w:t>Lesdits stratégies et plans décriront en détail les actions, matériaux, matériels, procédés de gestion etc. qui seront mis en œuvre par l’Entrepreneur et ses sous-traitants.</w:t>
      </w:r>
    </w:p>
    <w:p w14:paraId="348704AB" w14:textId="78D0A4B5" w:rsidR="00A136D6" w:rsidRPr="00C42B88" w:rsidRDefault="00A136D6" w:rsidP="007122E1">
      <w:pPr>
        <w:spacing w:after="120"/>
        <w:ind w:left="0" w:firstLine="0"/>
        <w:rPr>
          <w:rFonts w:ascii="Arial" w:hAnsi="Arial" w:cs="Arial"/>
          <w:i/>
          <w:szCs w:val="24"/>
        </w:rPr>
      </w:pPr>
      <w:r w:rsidRPr="00C42B88">
        <w:rPr>
          <w:rFonts w:ascii="Arial" w:hAnsi="Arial" w:cs="Arial"/>
          <w:iCs/>
        </w:rPr>
        <w:t xml:space="preserve">Lors de la préparation de ces stratégies et plans, le Soumissionnaire devra prendre en compte les dispositions ESHS dans le marché, y compris celles qui pourraient être décrites en détail dans les </w:t>
      </w:r>
      <w:r w:rsidRPr="00C42B88">
        <w:rPr>
          <w:rFonts w:ascii="Arial" w:hAnsi="Arial" w:cs="Arial"/>
          <w:szCs w:val="24"/>
        </w:rPr>
        <w:t>Spécifications des Travaux décrites dans la Section VII</w:t>
      </w:r>
      <w:r w:rsidR="007122E1" w:rsidRPr="00C42B88">
        <w:rPr>
          <w:rFonts w:ascii="Arial" w:hAnsi="Arial" w:cs="Arial"/>
          <w:szCs w:val="24"/>
        </w:rPr>
        <w:t>.</w:t>
      </w:r>
    </w:p>
    <w:p w14:paraId="6EC36168" w14:textId="77777777" w:rsidR="00A136D6" w:rsidRPr="00C42B88" w:rsidRDefault="00A136D6" w:rsidP="00A136D6">
      <w:pPr>
        <w:tabs>
          <w:tab w:val="left" w:pos="2127"/>
        </w:tabs>
        <w:spacing w:before="120" w:after="120"/>
        <w:rPr>
          <w:rFonts w:ascii="Arial" w:hAnsi="Arial" w:cs="Arial"/>
        </w:rPr>
      </w:pPr>
    </w:p>
    <w:p w14:paraId="587CB982" w14:textId="77777777" w:rsidR="00A136D6" w:rsidRPr="00C42B88" w:rsidRDefault="00A136D6" w:rsidP="00A136D6">
      <w:pPr>
        <w:rPr>
          <w:rFonts w:ascii="Arial" w:hAnsi="Arial" w:cs="Arial"/>
          <w:b/>
        </w:rPr>
      </w:pPr>
      <w:r w:rsidRPr="00C42B88">
        <w:rPr>
          <w:rFonts w:ascii="Arial" w:hAnsi="Arial" w:cs="Arial"/>
          <w:b/>
        </w:rPr>
        <w:br w:type="page"/>
      </w:r>
    </w:p>
    <w:p w14:paraId="581C7DC7" w14:textId="77777777" w:rsidR="00A136D6" w:rsidRPr="00C42B88" w:rsidRDefault="00A136D6" w:rsidP="00F11A89">
      <w:pPr>
        <w:pStyle w:val="Sec4head2"/>
        <w:rPr>
          <w:rFonts w:ascii="Arial" w:hAnsi="Arial" w:cs="Arial"/>
        </w:rPr>
      </w:pPr>
      <w:bookmarkStart w:id="415" w:name="_Toc489011974"/>
      <w:r w:rsidRPr="00C42B88">
        <w:rPr>
          <w:rFonts w:ascii="Arial" w:hAnsi="Arial" w:cs="Arial"/>
        </w:rPr>
        <w:lastRenderedPageBreak/>
        <w:t>Code de Conduite (ESHS)</w:t>
      </w:r>
      <w:bookmarkEnd w:id="415"/>
    </w:p>
    <w:p w14:paraId="35F4537B" w14:textId="757DB372" w:rsidR="00A136D6" w:rsidRPr="00C42B88" w:rsidRDefault="00A136D6" w:rsidP="007122E1">
      <w:pPr>
        <w:spacing w:after="120"/>
        <w:ind w:left="0" w:firstLine="0"/>
        <w:rPr>
          <w:rFonts w:ascii="Arial" w:hAnsi="Arial" w:cs="Arial"/>
          <w:i/>
          <w:szCs w:val="24"/>
        </w:rPr>
      </w:pPr>
      <w:r w:rsidRPr="00C42B88">
        <w:rPr>
          <w:rFonts w:ascii="Arial" w:hAnsi="Arial" w:cs="Arial"/>
          <w:iCs/>
        </w:rPr>
        <w:t>Le Soumissionnaire devra soumettre le Code de Conduite applicable à ses employés et sous-traitants, tel que demandé à la Clause 11.1 (</w:t>
      </w:r>
      <w:r w:rsidR="00CC0345" w:rsidRPr="00C42B88">
        <w:rPr>
          <w:rFonts w:ascii="Arial" w:hAnsi="Arial" w:cs="Arial"/>
          <w:iCs/>
        </w:rPr>
        <w:t>h</w:t>
      </w:r>
      <w:r w:rsidRPr="00C42B88">
        <w:rPr>
          <w:rFonts w:ascii="Arial" w:hAnsi="Arial" w:cs="Arial"/>
          <w:iCs/>
        </w:rPr>
        <w:t>) des DPAO.</w:t>
      </w:r>
      <w:r w:rsidR="005B69F3" w:rsidRPr="00C42B88">
        <w:rPr>
          <w:rFonts w:ascii="Arial" w:hAnsi="Arial" w:cs="Arial"/>
          <w:iCs/>
        </w:rPr>
        <w:t xml:space="preserve"> </w:t>
      </w:r>
      <w:r w:rsidRPr="00C42B88">
        <w:rPr>
          <w:rFonts w:ascii="Arial" w:hAnsi="Arial" w:cs="Arial"/>
          <w:iCs/>
        </w:rPr>
        <w:t xml:space="preserve">Le Code de Conduite devra assurer la conformité aux dispositions ESHS dans le marché, y compris celles qui pourraient être décrites en détail dans les </w:t>
      </w:r>
      <w:r w:rsidRPr="00C42B88">
        <w:rPr>
          <w:rFonts w:ascii="Arial" w:hAnsi="Arial" w:cs="Arial"/>
          <w:szCs w:val="24"/>
        </w:rPr>
        <w:t>Spécifications des Travaux décrites dans la Section VII</w:t>
      </w:r>
      <w:r w:rsidR="007122E1" w:rsidRPr="00C42B88">
        <w:rPr>
          <w:rFonts w:ascii="Arial" w:hAnsi="Arial" w:cs="Arial"/>
          <w:szCs w:val="24"/>
        </w:rPr>
        <w:t>.</w:t>
      </w:r>
    </w:p>
    <w:p w14:paraId="2F70EF1D" w14:textId="669DB57E" w:rsidR="00A136D6" w:rsidRPr="00C42B88" w:rsidRDefault="00A136D6" w:rsidP="00A136D6">
      <w:pPr>
        <w:spacing w:after="120"/>
        <w:ind w:left="0" w:firstLine="0"/>
        <w:rPr>
          <w:rFonts w:ascii="Arial" w:hAnsi="Arial" w:cs="Arial"/>
          <w:iCs/>
        </w:rPr>
      </w:pPr>
      <w:r w:rsidRPr="00C42B88">
        <w:rPr>
          <w:rFonts w:ascii="Arial" w:hAnsi="Arial" w:cs="Arial"/>
          <w:iCs/>
        </w:rPr>
        <w:t>En outre, le Soumissionnaire devra indiquer les grandes lignes de la manière dont le Code sera mis en œuvre.</w:t>
      </w:r>
      <w:r w:rsidR="005B69F3" w:rsidRPr="00C42B88">
        <w:rPr>
          <w:rFonts w:ascii="Arial" w:hAnsi="Arial" w:cs="Arial"/>
          <w:iCs/>
        </w:rPr>
        <w:t xml:space="preserve"> </w:t>
      </w:r>
      <w:r w:rsidRPr="00C42B88">
        <w:rPr>
          <w:rFonts w:ascii="Arial" w:hAnsi="Arial" w:cs="Arial"/>
          <w:iCs/>
        </w:rPr>
        <w:t>Cela doit comprendre la manière dont il sera présenté dans les termes d’embauche et le contrat de travail, la formation qui sera fournie, le suivi et la manière dont l’Entrepreneur envisage de remédier aux infractions éventuelles.</w:t>
      </w:r>
    </w:p>
    <w:p w14:paraId="07BCF426" w14:textId="77777777" w:rsidR="000A450A" w:rsidRPr="00C42B88" w:rsidRDefault="000A450A" w:rsidP="0079607E">
      <w:pPr>
        <w:pStyle w:val="SectionIVHeader"/>
        <w:tabs>
          <w:tab w:val="left" w:pos="2610"/>
        </w:tabs>
        <w:rPr>
          <w:rFonts w:ascii="Arial" w:hAnsi="Arial" w:cs="Arial"/>
          <w:b w:val="0"/>
          <w:i/>
          <w:sz w:val="28"/>
        </w:rPr>
      </w:pPr>
      <w:r w:rsidRPr="00C42B88">
        <w:rPr>
          <w:rFonts w:ascii="Arial" w:hAnsi="Arial" w:cs="Arial"/>
          <w:i/>
        </w:rPr>
        <w:br w:type="page"/>
      </w:r>
    </w:p>
    <w:p w14:paraId="25E3C207" w14:textId="3E2AC27B" w:rsidR="000A450A" w:rsidRPr="00C42B88" w:rsidRDefault="000A450A" w:rsidP="00F11A89">
      <w:pPr>
        <w:pStyle w:val="Sec4head2"/>
        <w:rPr>
          <w:rFonts w:ascii="Arial" w:hAnsi="Arial" w:cs="Arial"/>
        </w:rPr>
      </w:pPr>
      <w:bookmarkStart w:id="416" w:name="_Toc327863878"/>
      <w:bookmarkStart w:id="417" w:name="_Toc489011976"/>
      <w:r w:rsidRPr="00C42B88">
        <w:rPr>
          <w:rFonts w:ascii="Arial" w:hAnsi="Arial" w:cs="Arial"/>
        </w:rPr>
        <w:lastRenderedPageBreak/>
        <w:t>Formulaire ELI – 1.1</w:t>
      </w:r>
      <w:r w:rsidR="005B69F3" w:rsidRPr="00C42B88">
        <w:rPr>
          <w:rFonts w:ascii="Arial" w:hAnsi="Arial" w:cs="Arial"/>
        </w:rPr>
        <w:t> :</w:t>
      </w:r>
      <w:r w:rsidR="00543ED0" w:rsidRPr="00C42B88">
        <w:rPr>
          <w:rFonts w:ascii="Arial" w:hAnsi="Arial" w:cs="Arial"/>
        </w:rPr>
        <w:t xml:space="preserve"> </w:t>
      </w:r>
      <w:r w:rsidRPr="00C42B88">
        <w:rPr>
          <w:rFonts w:ascii="Arial" w:hAnsi="Arial" w:cs="Arial"/>
        </w:rPr>
        <w:t>Fiche de renseignements sur le soumissionnaire</w:t>
      </w:r>
      <w:bookmarkEnd w:id="416"/>
      <w:bookmarkEnd w:id="417"/>
    </w:p>
    <w:p w14:paraId="220BF047" w14:textId="72B39801" w:rsidR="00DE6C88" w:rsidRPr="00C42B88" w:rsidRDefault="00DE6C88" w:rsidP="00F11A89">
      <w:pPr>
        <w:ind w:left="0" w:firstLine="0"/>
        <w:rPr>
          <w:rFonts w:ascii="Arial" w:hAnsi="Arial" w:cs="Arial"/>
          <w:i/>
          <w:iCs/>
        </w:rPr>
      </w:pPr>
      <w:bookmarkStart w:id="418" w:name="_Toc77404716"/>
      <w:r w:rsidRPr="00C42B88">
        <w:rPr>
          <w:rFonts w:ascii="Arial" w:hAnsi="Arial" w:cs="Arial"/>
          <w:i/>
          <w:iCs/>
        </w:rPr>
        <w:t>[Le Soumissionnaire remplit le tableau ci-dessous conformément aux instructions entre crochets. Le tableau ne doit pas être modifié. Aucune substitution ne sera admise.]</w:t>
      </w:r>
      <w:bookmarkEnd w:id="418"/>
    </w:p>
    <w:p w14:paraId="07A055FF" w14:textId="3CC8BC45" w:rsidR="00DE6C88" w:rsidRPr="00C42B88" w:rsidRDefault="00DE6C88" w:rsidP="00357150">
      <w:pPr>
        <w:spacing w:after="0"/>
        <w:jc w:val="right"/>
        <w:rPr>
          <w:rFonts w:ascii="Arial" w:hAnsi="Arial" w:cs="Arial"/>
        </w:rPr>
      </w:pPr>
      <w:r w:rsidRPr="00C42B88">
        <w:rPr>
          <w:rFonts w:ascii="Arial" w:hAnsi="Arial" w:cs="Arial"/>
          <w:b/>
          <w:bCs/>
        </w:rPr>
        <w:t>Date</w:t>
      </w:r>
      <w:r w:rsidR="005B69F3" w:rsidRPr="00C42B88">
        <w:rPr>
          <w:rFonts w:ascii="Arial" w:hAnsi="Arial" w:cs="Arial"/>
          <w:b/>
          <w:bCs/>
        </w:rPr>
        <w:t> :</w:t>
      </w:r>
      <w:r w:rsidRPr="00C42B88">
        <w:rPr>
          <w:rFonts w:ascii="Arial" w:hAnsi="Arial" w:cs="Arial"/>
        </w:rPr>
        <w:t xml:space="preserve"> </w:t>
      </w:r>
      <w:r w:rsidRPr="00C42B88">
        <w:rPr>
          <w:rFonts w:ascii="Arial" w:hAnsi="Arial" w:cs="Arial"/>
          <w:i/>
          <w:iCs/>
        </w:rPr>
        <w:t>[insérer la date (jour, mois, année) de remise de l’offre]</w:t>
      </w:r>
    </w:p>
    <w:p w14:paraId="2D0FD5E7" w14:textId="140F82DD" w:rsidR="00DE6C88" w:rsidRPr="00C42B88" w:rsidRDefault="00DE6C88" w:rsidP="00DE6C88">
      <w:pPr>
        <w:ind w:right="72"/>
        <w:jc w:val="right"/>
        <w:rPr>
          <w:rFonts w:ascii="Arial" w:hAnsi="Arial" w:cs="Arial"/>
        </w:rPr>
      </w:pPr>
      <w:r w:rsidRPr="00C42B88">
        <w:rPr>
          <w:rFonts w:ascii="Arial" w:hAnsi="Arial" w:cs="Arial"/>
          <w:b/>
          <w:bCs/>
        </w:rPr>
        <w:t>AO No.</w:t>
      </w:r>
      <w:r w:rsidR="005B69F3" w:rsidRPr="00C42B88">
        <w:rPr>
          <w:rFonts w:ascii="Arial" w:hAnsi="Arial" w:cs="Arial"/>
          <w:b/>
          <w:bCs/>
        </w:rPr>
        <w:t> :</w:t>
      </w:r>
      <w:r w:rsidRPr="00C42B88">
        <w:rPr>
          <w:rFonts w:ascii="Arial" w:hAnsi="Arial" w:cs="Arial"/>
        </w:rPr>
        <w:t xml:space="preserve"> </w:t>
      </w:r>
      <w:r w:rsidRPr="00C42B88">
        <w:rPr>
          <w:rFonts w:ascii="Arial" w:hAnsi="Arial" w:cs="Arial"/>
          <w:i/>
          <w:iCs/>
        </w:rPr>
        <w:t>[insérer le numéro de l’Appel d’Offres]</w:t>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DE6C88" w:rsidRPr="00C42B88" w14:paraId="45228452" w14:textId="77777777" w:rsidTr="00357150">
        <w:trPr>
          <w:cantSplit/>
          <w:trHeight w:val="440"/>
        </w:trPr>
        <w:tc>
          <w:tcPr>
            <w:tcW w:w="9468" w:type="dxa"/>
            <w:tcBorders>
              <w:top w:val="single" w:sz="6" w:space="0" w:color="auto"/>
              <w:left w:val="single" w:sz="6" w:space="0" w:color="auto"/>
              <w:bottom w:val="nil"/>
              <w:right w:val="single" w:sz="6" w:space="0" w:color="auto"/>
            </w:tcBorders>
          </w:tcPr>
          <w:p w14:paraId="525FED61" w14:textId="4C12C299" w:rsidR="00DE6C88" w:rsidRPr="00C42B88" w:rsidRDefault="00DE6C88" w:rsidP="00357150">
            <w:pPr>
              <w:numPr>
                <w:ilvl w:val="12"/>
                <w:numId w:val="0"/>
              </w:numPr>
              <w:tabs>
                <w:tab w:val="left" w:pos="2610"/>
              </w:tabs>
              <w:spacing w:before="60" w:after="60"/>
              <w:ind w:left="310" w:hanging="310"/>
              <w:rPr>
                <w:rFonts w:ascii="Arial" w:hAnsi="Arial" w:cs="Arial"/>
                <w:spacing w:val="-2"/>
              </w:rPr>
            </w:pPr>
            <w:r w:rsidRPr="00C42B88">
              <w:rPr>
                <w:rFonts w:ascii="Arial" w:hAnsi="Arial" w:cs="Arial"/>
                <w:spacing w:val="-2"/>
              </w:rPr>
              <w:t>1. Nom du Soumissionnaire</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iCs/>
                <w:spacing w:val="-2"/>
              </w:rPr>
              <w:t>[insérer le nom légal du Soumissionnaire]</w:t>
            </w:r>
          </w:p>
        </w:tc>
      </w:tr>
      <w:tr w:rsidR="00DE6C88" w:rsidRPr="00C42B88" w14:paraId="6CB03C8C" w14:textId="77777777" w:rsidTr="00357150">
        <w:trPr>
          <w:cantSplit/>
          <w:trHeight w:val="440"/>
        </w:trPr>
        <w:tc>
          <w:tcPr>
            <w:tcW w:w="9468" w:type="dxa"/>
            <w:tcBorders>
              <w:top w:val="single" w:sz="6" w:space="0" w:color="auto"/>
              <w:left w:val="single" w:sz="6" w:space="0" w:color="auto"/>
              <w:bottom w:val="nil"/>
              <w:right w:val="single" w:sz="6" w:space="0" w:color="auto"/>
            </w:tcBorders>
          </w:tcPr>
          <w:p w14:paraId="583B0EB6" w14:textId="167E3639" w:rsidR="00DE6C88" w:rsidRPr="00C42B88" w:rsidRDefault="00DE6C88" w:rsidP="00357150">
            <w:pPr>
              <w:numPr>
                <w:ilvl w:val="12"/>
                <w:numId w:val="0"/>
              </w:numPr>
              <w:tabs>
                <w:tab w:val="left" w:pos="2610"/>
              </w:tabs>
              <w:spacing w:before="60" w:after="60"/>
              <w:ind w:left="310" w:hanging="310"/>
              <w:rPr>
                <w:rFonts w:ascii="Arial" w:hAnsi="Arial" w:cs="Arial"/>
                <w:spacing w:val="-2"/>
              </w:rPr>
            </w:pPr>
            <w:r w:rsidRPr="00C42B88">
              <w:rPr>
                <w:rFonts w:ascii="Arial" w:hAnsi="Arial" w:cs="Arial"/>
                <w:spacing w:val="-2"/>
              </w:rPr>
              <w:t>2. En cas de groupement, noms de tous les membres</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iCs/>
                <w:spacing w:val="-2"/>
              </w:rPr>
              <w:t>[insérer le nom légal de chaque membre du groupement]</w:t>
            </w:r>
          </w:p>
        </w:tc>
      </w:tr>
      <w:tr w:rsidR="00DE6C88" w:rsidRPr="00C42B88" w14:paraId="370431C4" w14:textId="77777777" w:rsidTr="00357150">
        <w:trPr>
          <w:cantSplit/>
          <w:trHeight w:val="440"/>
        </w:trPr>
        <w:tc>
          <w:tcPr>
            <w:tcW w:w="9468" w:type="dxa"/>
            <w:tcBorders>
              <w:top w:val="single" w:sz="6" w:space="0" w:color="auto"/>
              <w:left w:val="single" w:sz="6" w:space="0" w:color="auto"/>
              <w:bottom w:val="nil"/>
              <w:right w:val="single" w:sz="6" w:space="0" w:color="auto"/>
            </w:tcBorders>
          </w:tcPr>
          <w:p w14:paraId="400FBE4C" w14:textId="750BF6C5" w:rsidR="00DE6C88" w:rsidRPr="00C42B88" w:rsidRDefault="00DE6C88" w:rsidP="00357150">
            <w:pPr>
              <w:numPr>
                <w:ilvl w:val="12"/>
                <w:numId w:val="0"/>
              </w:numPr>
              <w:tabs>
                <w:tab w:val="left" w:pos="2610"/>
              </w:tabs>
              <w:spacing w:before="60" w:after="60"/>
              <w:ind w:left="310" w:hanging="310"/>
              <w:rPr>
                <w:rFonts w:ascii="Arial" w:hAnsi="Arial" w:cs="Arial"/>
                <w:spacing w:val="-2"/>
              </w:rPr>
            </w:pPr>
            <w:r w:rsidRPr="00C42B88">
              <w:rPr>
                <w:rFonts w:ascii="Arial" w:hAnsi="Arial" w:cs="Arial"/>
                <w:spacing w:val="-2"/>
              </w:rPr>
              <w:t>3. Pays où le Soumissionnaire est, ou sera légalement enregistré</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iCs/>
                <w:spacing w:val="-2"/>
              </w:rPr>
              <w:t>[insérer le nom du pays d’enregistrement]</w:t>
            </w:r>
          </w:p>
        </w:tc>
      </w:tr>
      <w:tr w:rsidR="00DE6C88" w:rsidRPr="00C42B88" w14:paraId="16DCCAF9" w14:textId="77777777" w:rsidTr="00357150">
        <w:trPr>
          <w:cantSplit/>
          <w:trHeight w:val="440"/>
        </w:trPr>
        <w:tc>
          <w:tcPr>
            <w:tcW w:w="9468" w:type="dxa"/>
            <w:tcBorders>
              <w:top w:val="single" w:sz="6" w:space="0" w:color="auto"/>
              <w:left w:val="single" w:sz="6" w:space="0" w:color="auto"/>
              <w:bottom w:val="nil"/>
              <w:right w:val="single" w:sz="6" w:space="0" w:color="auto"/>
            </w:tcBorders>
          </w:tcPr>
          <w:p w14:paraId="36F602F9" w14:textId="0CE9FF13" w:rsidR="00DE6C88" w:rsidRPr="00C42B88" w:rsidRDefault="00DE6C88" w:rsidP="00357150">
            <w:pPr>
              <w:numPr>
                <w:ilvl w:val="12"/>
                <w:numId w:val="0"/>
              </w:numPr>
              <w:tabs>
                <w:tab w:val="left" w:pos="2610"/>
              </w:tabs>
              <w:spacing w:before="60" w:after="60"/>
              <w:ind w:left="310" w:hanging="310"/>
              <w:rPr>
                <w:rFonts w:ascii="Arial" w:hAnsi="Arial" w:cs="Arial"/>
                <w:spacing w:val="-2"/>
              </w:rPr>
            </w:pPr>
            <w:r w:rsidRPr="00C42B88">
              <w:rPr>
                <w:rFonts w:ascii="Arial" w:hAnsi="Arial" w:cs="Arial"/>
                <w:spacing w:val="-2"/>
              </w:rPr>
              <w:t>4. Année d’enregistrement du Soumissionnaire</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iCs/>
                <w:spacing w:val="-2"/>
              </w:rPr>
              <w:t>[insérer l’année d’enregistrement]</w:t>
            </w:r>
          </w:p>
        </w:tc>
      </w:tr>
      <w:tr w:rsidR="00DE6C88" w:rsidRPr="00C42B88" w14:paraId="158C1981" w14:textId="77777777" w:rsidTr="00357150">
        <w:trPr>
          <w:cantSplit/>
          <w:trHeight w:val="440"/>
        </w:trPr>
        <w:tc>
          <w:tcPr>
            <w:tcW w:w="9468" w:type="dxa"/>
            <w:tcBorders>
              <w:top w:val="single" w:sz="6" w:space="0" w:color="auto"/>
              <w:left w:val="single" w:sz="6" w:space="0" w:color="auto"/>
              <w:bottom w:val="nil"/>
              <w:right w:val="single" w:sz="6" w:space="0" w:color="auto"/>
            </w:tcBorders>
          </w:tcPr>
          <w:p w14:paraId="2F6374FF" w14:textId="65B90012" w:rsidR="00DE6C88" w:rsidRPr="00C42B88" w:rsidRDefault="00DE6C88" w:rsidP="00357150">
            <w:pPr>
              <w:numPr>
                <w:ilvl w:val="12"/>
                <w:numId w:val="0"/>
              </w:numPr>
              <w:tabs>
                <w:tab w:val="left" w:pos="2610"/>
              </w:tabs>
              <w:spacing w:before="60" w:after="60"/>
              <w:ind w:left="310" w:hanging="310"/>
              <w:rPr>
                <w:rFonts w:ascii="Arial" w:hAnsi="Arial" w:cs="Arial"/>
                <w:spacing w:val="-2"/>
              </w:rPr>
            </w:pPr>
            <w:r w:rsidRPr="00C42B88">
              <w:rPr>
                <w:rFonts w:ascii="Arial" w:hAnsi="Arial" w:cs="Arial"/>
                <w:spacing w:val="-2"/>
              </w:rPr>
              <w:t>5. Adresse officielle du Soumissionnaire dans le pays d’enregistrement</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iCs/>
                <w:spacing w:val="-2"/>
              </w:rPr>
              <w:t>[insérer l’adresse légale du Soumissionnaire dans le pays d’enregistrement]</w:t>
            </w:r>
          </w:p>
        </w:tc>
      </w:tr>
      <w:tr w:rsidR="00DE6C88" w:rsidRPr="00C42B88" w14:paraId="175B108F" w14:textId="77777777" w:rsidTr="00357150">
        <w:trPr>
          <w:cantSplit/>
          <w:trHeight w:val="440"/>
        </w:trPr>
        <w:tc>
          <w:tcPr>
            <w:tcW w:w="9468" w:type="dxa"/>
            <w:tcBorders>
              <w:top w:val="single" w:sz="6" w:space="0" w:color="auto"/>
              <w:left w:val="single" w:sz="6" w:space="0" w:color="auto"/>
              <w:bottom w:val="single" w:sz="6" w:space="0" w:color="auto"/>
              <w:right w:val="single" w:sz="6" w:space="0" w:color="auto"/>
            </w:tcBorders>
          </w:tcPr>
          <w:p w14:paraId="3ABB2C8D" w14:textId="3B03FC97" w:rsidR="00DE6C88" w:rsidRPr="00C42B88" w:rsidRDefault="00DE6C88" w:rsidP="00BE4B6F">
            <w:pPr>
              <w:numPr>
                <w:ilvl w:val="12"/>
                <w:numId w:val="0"/>
              </w:numPr>
              <w:tabs>
                <w:tab w:val="left" w:pos="2610"/>
              </w:tabs>
              <w:spacing w:before="60" w:after="60"/>
              <w:rPr>
                <w:rFonts w:ascii="Arial" w:hAnsi="Arial" w:cs="Arial"/>
                <w:spacing w:val="-2"/>
              </w:rPr>
            </w:pPr>
            <w:r w:rsidRPr="00C42B88">
              <w:rPr>
                <w:rFonts w:ascii="Arial" w:hAnsi="Arial" w:cs="Arial"/>
                <w:spacing w:val="-2"/>
              </w:rPr>
              <w:t>6. Renseignement sur le représentant dûment habilité du Soumissionnaire</w:t>
            </w:r>
            <w:r w:rsidR="005B69F3" w:rsidRPr="00C42B88">
              <w:rPr>
                <w:rFonts w:ascii="Arial" w:hAnsi="Arial" w:cs="Arial"/>
                <w:spacing w:val="-2"/>
              </w:rPr>
              <w:t> :</w:t>
            </w:r>
            <w:r w:rsidRPr="00C42B88">
              <w:rPr>
                <w:rFonts w:ascii="Arial" w:hAnsi="Arial" w:cs="Arial"/>
                <w:spacing w:val="-2"/>
              </w:rPr>
              <w:t xml:space="preserve"> </w:t>
            </w:r>
          </w:p>
          <w:p w14:paraId="39A8EA06" w14:textId="2A55157B" w:rsidR="00DE6C88" w:rsidRPr="00C42B88" w:rsidRDefault="00DE6C88" w:rsidP="00357150">
            <w:pPr>
              <w:numPr>
                <w:ilvl w:val="12"/>
                <w:numId w:val="0"/>
              </w:numPr>
              <w:tabs>
                <w:tab w:val="left" w:pos="2610"/>
              </w:tabs>
              <w:spacing w:before="60" w:after="60"/>
              <w:ind w:left="262"/>
              <w:rPr>
                <w:rFonts w:ascii="Arial" w:hAnsi="Arial" w:cs="Arial"/>
                <w:spacing w:val="-2"/>
              </w:rPr>
            </w:pPr>
            <w:r w:rsidRPr="00C42B88">
              <w:rPr>
                <w:rFonts w:ascii="Arial" w:hAnsi="Arial" w:cs="Arial"/>
                <w:spacing w:val="-2"/>
              </w:rPr>
              <w:t>Nom</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iCs/>
                <w:spacing w:val="-2"/>
              </w:rPr>
              <w:t>[insérer le nom du représentant du Soumissionnaire]</w:t>
            </w:r>
          </w:p>
          <w:p w14:paraId="2026C8FD" w14:textId="4EA85773" w:rsidR="00DE6C88" w:rsidRPr="00C42B88" w:rsidRDefault="00DE6C88" w:rsidP="00357150">
            <w:pPr>
              <w:numPr>
                <w:ilvl w:val="12"/>
                <w:numId w:val="0"/>
              </w:numPr>
              <w:tabs>
                <w:tab w:val="left" w:pos="2610"/>
              </w:tabs>
              <w:spacing w:before="60" w:after="60"/>
              <w:ind w:left="262"/>
              <w:rPr>
                <w:rFonts w:ascii="Arial" w:hAnsi="Arial" w:cs="Arial"/>
                <w:spacing w:val="-2"/>
              </w:rPr>
            </w:pPr>
            <w:r w:rsidRPr="00C42B88">
              <w:rPr>
                <w:rFonts w:ascii="Arial" w:hAnsi="Arial" w:cs="Arial"/>
                <w:spacing w:val="-2"/>
              </w:rPr>
              <w:t>Adresse</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iCs/>
                <w:spacing w:val="-2"/>
              </w:rPr>
              <w:t>[insérer l’adresse du représentant du Soumissionnaire]</w:t>
            </w:r>
          </w:p>
          <w:p w14:paraId="0AF95F77" w14:textId="6326A612" w:rsidR="00DE6C88" w:rsidRPr="00C42B88" w:rsidRDefault="00DE6C88" w:rsidP="00357150">
            <w:pPr>
              <w:numPr>
                <w:ilvl w:val="12"/>
                <w:numId w:val="0"/>
              </w:numPr>
              <w:tabs>
                <w:tab w:val="left" w:pos="2610"/>
              </w:tabs>
              <w:spacing w:before="60" w:after="60"/>
              <w:ind w:left="262"/>
              <w:rPr>
                <w:rFonts w:ascii="Arial" w:hAnsi="Arial" w:cs="Arial"/>
                <w:spacing w:val="-2"/>
              </w:rPr>
            </w:pPr>
            <w:r w:rsidRPr="00C42B88">
              <w:rPr>
                <w:rFonts w:ascii="Arial" w:hAnsi="Arial" w:cs="Arial"/>
                <w:spacing w:val="-2"/>
              </w:rPr>
              <w:t>Téléphone/Fac-similé</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iCs/>
                <w:spacing w:val="-2"/>
              </w:rPr>
              <w:t>[insérer le no de téléphone/fac-similé du représentant du Soumissionnaire]</w:t>
            </w:r>
          </w:p>
          <w:p w14:paraId="1BD00BA2" w14:textId="7FD06EF6" w:rsidR="00DE6C88" w:rsidRPr="00C42B88" w:rsidRDefault="00DE6C88" w:rsidP="00357150">
            <w:pPr>
              <w:numPr>
                <w:ilvl w:val="12"/>
                <w:numId w:val="0"/>
              </w:numPr>
              <w:tabs>
                <w:tab w:val="left" w:pos="2610"/>
              </w:tabs>
              <w:spacing w:before="60" w:after="60"/>
              <w:ind w:left="262"/>
              <w:rPr>
                <w:rFonts w:ascii="Arial" w:hAnsi="Arial" w:cs="Arial"/>
                <w:spacing w:val="-2"/>
              </w:rPr>
            </w:pPr>
            <w:r w:rsidRPr="00C42B88">
              <w:rPr>
                <w:rFonts w:ascii="Arial" w:hAnsi="Arial" w:cs="Arial"/>
                <w:spacing w:val="-2"/>
              </w:rPr>
              <w:t>Adresse électronique</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iCs/>
                <w:spacing w:val="-2"/>
              </w:rPr>
              <w:t>[insérer l’adresse électronique du représentant du Soumissionnaire]</w:t>
            </w:r>
          </w:p>
        </w:tc>
      </w:tr>
      <w:tr w:rsidR="00DE6C88" w:rsidRPr="00C42B88" w14:paraId="620E5154" w14:textId="77777777" w:rsidTr="00357150">
        <w:trPr>
          <w:cantSplit/>
          <w:trHeight w:val="440"/>
        </w:trPr>
        <w:tc>
          <w:tcPr>
            <w:tcW w:w="9468" w:type="dxa"/>
            <w:tcBorders>
              <w:top w:val="single" w:sz="6" w:space="0" w:color="auto"/>
              <w:left w:val="single" w:sz="6" w:space="0" w:color="auto"/>
              <w:bottom w:val="single" w:sz="4" w:space="0" w:color="auto"/>
              <w:right w:val="single" w:sz="6" w:space="0" w:color="auto"/>
            </w:tcBorders>
          </w:tcPr>
          <w:p w14:paraId="1B96F519" w14:textId="5D90DA53" w:rsidR="00DE6C88" w:rsidRPr="00C42B88" w:rsidRDefault="00DE6C88" w:rsidP="00357150">
            <w:pPr>
              <w:numPr>
                <w:ilvl w:val="12"/>
                <w:numId w:val="0"/>
              </w:numPr>
              <w:tabs>
                <w:tab w:val="left" w:pos="2610"/>
              </w:tabs>
              <w:spacing w:before="60" w:after="60"/>
              <w:ind w:left="262" w:hanging="266"/>
              <w:rPr>
                <w:rFonts w:ascii="Arial" w:hAnsi="Arial" w:cs="Arial"/>
                <w:spacing w:val="-2"/>
              </w:rPr>
            </w:pPr>
            <w:r w:rsidRPr="00C42B88">
              <w:rPr>
                <w:rFonts w:ascii="Arial" w:hAnsi="Arial" w:cs="Arial"/>
                <w:spacing w:val="-2"/>
              </w:rPr>
              <w:t>7. Ci-joint copie des originaux des documents ci-après</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iCs/>
                <w:spacing w:val="-2"/>
              </w:rPr>
              <w:t>[marquer la (les) case(s) correspondant aux documents originaux joints]</w:t>
            </w:r>
          </w:p>
          <w:p w14:paraId="09458DF0" w14:textId="1A04C03D" w:rsidR="00DE6C88" w:rsidRPr="00C42B88" w:rsidRDefault="00DE6C88" w:rsidP="00357150">
            <w:pPr>
              <w:numPr>
                <w:ilvl w:val="12"/>
                <w:numId w:val="0"/>
              </w:numPr>
              <w:tabs>
                <w:tab w:val="left" w:pos="2610"/>
              </w:tabs>
              <w:spacing w:before="60" w:after="60"/>
              <w:ind w:left="248"/>
              <w:rPr>
                <w:rFonts w:ascii="Arial" w:hAnsi="Arial" w:cs="Arial"/>
                <w:spacing w:val="-2"/>
              </w:rPr>
            </w:pPr>
            <w:r w:rsidRPr="00C42B88">
              <w:rPr>
                <w:rFonts w:ascii="Arial" w:hAnsi="Arial" w:cs="Arial"/>
                <w:spacing w:val="-2"/>
              </w:rPr>
              <w:t>Document d’enregistrement, d’inscription ou de constitution de la firme nommée en 1 ci-dessus, en conformité avec l’article 4.4 des IS</w:t>
            </w:r>
            <w:r w:rsidR="00E57AB4" w:rsidRPr="00C42B88">
              <w:rPr>
                <w:rFonts w:ascii="Arial" w:hAnsi="Arial" w:cs="Arial"/>
                <w:spacing w:val="-2"/>
              </w:rPr>
              <w:t>.</w:t>
            </w:r>
          </w:p>
          <w:p w14:paraId="4C62D919" w14:textId="77777777" w:rsidR="00DE6C88" w:rsidRPr="00C42B88" w:rsidRDefault="00DE6C88" w:rsidP="00357150">
            <w:pPr>
              <w:spacing w:before="60" w:after="60"/>
              <w:ind w:left="248" w:firstLine="0"/>
              <w:rPr>
                <w:rFonts w:ascii="Arial" w:hAnsi="Arial" w:cs="Arial"/>
                <w:spacing w:val="-2"/>
              </w:rPr>
            </w:pPr>
            <w:r w:rsidRPr="00C42B88">
              <w:rPr>
                <w:rFonts w:ascii="Arial" w:hAnsi="Arial" w:cs="Arial"/>
                <w:spacing w:val="-2"/>
              </w:rPr>
              <w:t>En cas de groupement, lettre d’intention de constituer un groupement, ou accord de groupement, en conformité avec l’article 4.1 des IS.</w:t>
            </w:r>
          </w:p>
          <w:p w14:paraId="072F74AB" w14:textId="77777777" w:rsidR="00DE6C88" w:rsidRPr="00C42B88" w:rsidRDefault="00DE6C88" w:rsidP="00357150">
            <w:pPr>
              <w:spacing w:before="60" w:after="60"/>
              <w:ind w:left="248" w:firstLine="0"/>
              <w:rPr>
                <w:rFonts w:ascii="Arial" w:hAnsi="Arial" w:cs="Arial"/>
                <w:spacing w:val="-2"/>
              </w:rPr>
            </w:pPr>
            <w:r w:rsidRPr="00C42B88">
              <w:rPr>
                <w:rFonts w:ascii="Arial" w:hAnsi="Arial" w:cs="Arial"/>
                <w:spacing w:val="-2"/>
              </w:rPr>
              <w:t xml:space="preserve">Dans le cas d’une entreprise publique du pays du </w:t>
            </w:r>
            <w:r w:rsidRPr="00C42B88">
              <w:rPr>
                <w:rFonts w:ascii="Arial" w:hAnsi="Arial" w:cs="Arial"/>
              </w:rPr>
              <w:t>Maître de l’Ouvrage</w:t>
            </w:r>
            <w:r w:rsidRPr="00C42B88">
              <w:rPr>
                <w:rFonts w:ascii="Arial" w:hAnsi="Arial" w:cs="Arial"/>
                <w:spacing w:val="-2"/>
              </w:rPr>
              <w:t xml:space="preserve">, documents établissant qu’elle est juridiquement et financièrement autonome, et administrée selon les règles du droit commercial, et qu’elle n’est pas sous la tutelle du </w:t>
            </w:r>
            <w:r w:rsidRPr="00C42B88">
              <w:rPr>
                <w:rFonts w:ascii="Arial" w:hAnsi="Arial" w:cs="Arial"/>
              </w:rPr>
              <w:t>Maître de l’Ouvrage</w:t>
            </w:r>
            <w:r w:rsidRPr="00C42B88">
              <w:rPr>
                <w:rFonts w:ascii="Arial" w:hAnsi="Arial" w:cs="Arial"/>
                <w:spacing w:val="-2"/>
              </w:rPr>
              <w:t xml:space="preserve"> l’Acheteur, en conformité avec l’article 4.6 des IS.</w:t>
            </w:r>
          </w:p>
          <w:p w14:paraId="429B7CC4" w14:textId="50357350" w:rsidR="00DE6C88" w:rsidRPr="00C42B88" w:rsidRDefault="00DE6C88" w:rsidP="00054E96">
            <w:pPr>
              <w:spacing w:before="60" w:after="60"/>
              <w:ind w:left="248" w:firstLine="0"/>
              <w:rPr>
                <w:rFonts w:ascii="Arial" w:hAnsi="Arial" w:cs="Arial"/>
                <w:spacing w:val="-2"/>
              </w:rPr>
            </w:pPr>
            <w:r w:rsidRPr="00C42B88">
              <w:rPr>
                <w:rFonts w:ascii="Arial" w:hAnsi="Arial" w:cs="Arial"/>
                <w:spacing w:val="-2"/>
              </w:rPr>
              <w:t>Diagramme organisationnel, liste des membres du conseil d’administration et propriété bénéficiaire</w:t>
            </w:r>
            <w:r w:rsidR="00E57AB4" w:rsidRPr="00C42B88">
              <w:rPr>
                <w:rFonts w:ascii="Arial" w:hAnsi="Arial" w:cs="Arial"/>
                <w:spacing w:val="-2"/>
              </w:rPr>
              <w:t>.</w:t>
            </w:r>
            <w:r w:rsidR="007122E1" w:rsidRPr="00C42B88">
              <w:rPr>
                <w:rFonts w:ascii="Arial" w:hAnsi="Arial" w:cs="Arial"/>
                <w:spacing w:val="-2"/>
              </w:rPr>
              <w:t xml:space="preserve"> </w:t>
            </w:r>
            <w:r w:rsidR="007122E1" w:rsidRPr="00C42B88">
              <w:rPr>
                <w:rFonts w:ascii="Arial" w:hAnsi="Arial" w:cs="Arial"/>
                <w:i/>
                <w:spacing w:val="-2"/>
              </w:rPr>
              <w:t>[</w:t>
            </w:r>
            <w:r w:rsidR="007122E1" w:rsidRPr="00C42B88">
              <w:rPr>
                <w:rFonts w:ascii="Arial" w:hAnsi="Arial" w:cs="Arial"/>
                <w:i/>
                <w:szCs w:val="24"/>
              </w:rPr>
              <w:t>Si cela est indiqué dans les DPAO IS 47</w:t>
            </w:r>
            <w:r w:rsidR="00592D2D" w:rsidRPr="00C42B88">
              <w:rPr>
                <w:rFonts w:ascii="Arial" w:hAnsi="Arial" w:cs="Arial"/>
                <w:i/>
                <w:szCs w:val="24"/>
              </w:rPr>
              <w:t>.1</w:t>
            </w:r>
            <w:r w:rsidR="007122E1" w:rsidRPr="00C42B88">
              <w:rPr>
                <w:rFonts w:ascii="Arial" w:hAnsi="Arial" w:cs="Arial"/>
                <w:i/>
                <w:szCs w:val="24"/>
              </w:rPr>
              <w:t>, 1</w:t>
            </w:r>
            <w:r w:rsidR="007122E1" w:rsidRPr="00C42B88">
              <w:rPr>
                <w:rFonts w:ascii="Arial" w:hAnsi="Arial" w:cs="Arial"/>
                <w:i/>
                <w:spacing w:val="-2"/>
              </w:rPr>
              <w:t xml:space="preserve">e Soumissionnaire retenu devra fournir les renseignements additionnels sur les </w:t>
            </w:r>
            <w:proofErr w:type="gramStart"/>
            <w:r w:rsidR="00054E96" w:rsidRPr="00C42B88">
              <w:rPr>
                <w:rFonts w:ascii="Arial" w:hAnsi="Arial" w:cs="Arial"/>
                <w:i/>
                <w:spacing w:val="-2"/>
              </w:rPr>
              <w:t xml:space="preserve">bénéficiaires </w:t>
            </w:r>
            <w:r w:rsidR="007122E1" w:rsidRPr="00C42B88">
              <w:rPr>
                <w:rFonts w:ascii="Arial" w:hAnsi="Arial" w:cs="Arial"/>
                <w:i/>
                <w:spacing w:val="-2"/>
              </w:rPr>
              <w:t xml:space="preserve"> effectifs</w:t>
            </w:r>
            <w:proofErr w:type="gramEnd"/>
            <w:r w:rsidR="007122E1" w:rsidRPr="00C42B88">
              <w:rPr>
                <w:rFonts w:ascii="Arial" w:hAnsi="Arial" w:cs="Arial"/>
                <w:i/>
                <w:spacing w:val="-2"/>
              </w:rPr>
              <w:t>, en utilisant le</w:t>
            </w:r>
            <w:r w:rsidR="007122E1" w:rsidRPr="00C42B88">
              <w:rPr>
                <w:rFonts w:ascii="Arial" w:hAnsi="Arial" w:cs="Arial"/>
                <w:i/>
              </w:rPr>
              <w:t xml:space="preserve"> Formulaire de divulgation</w:t>
            </w:r>
            <w:r w:rsidR="007122E1" w:rsidRPr="00C42B88">
              <w:rPr>
                <w:rFonts w:ascii="Arial" w:hAnsi="Arial" w:cs="Arial"/>
                <w:i/>
                <w:szCs w:val="24"/>
              </w:rPr>
              <w:t> </w:t>
            </w:r>
            <w:hyperlink r:id="rId55" w:history="1">
              <w:r w:rsidR="007122E1" w:rsidRPr="00C42B88">
                <w:rPr>
                  <w:rFonts w:ascii="Arial" w:hAnsi="Arial" w:cs="Arial"/>
                  <w:i/>
                  <w:szCs w:val="24"/>
                </w:rPr>
                <w:t>des bénéficiaires effectifs</w:t>
              </w:r>
            </w:hyperlink>
            <w:r w:rsidR="007122E1" w:rsidRPr="00C42B88">
              <w:rPr>
                <w:rFonts w:ascii="Arial" w:hAnsi="Arial" w:cs="Arial"/>
                <w:i/>
              </w:rPr>
              <w:t>.]</w:t>
            </w:r>
          </w:p>
        </w:tc>
      </w:tr>
    </w:tbl>
    <w:p w14:paraId="5C4E3F65" w14:textId="77777777" w:rsidR="000A450A" w:rsidRPr="00C42B88" w:rsidRDefault="000A450A" w:rsidP="00227ADD">
      <w:pPr>
        <w:numPr>
          <w:ilvl w:val="12"/>
          <w:numId w:val="0"/>
        </w:numPr>
        <w:tabs>
          <w:tab w:val="left" w:pos="2610"/>
        </w:tabs>
        <w:rPr>
          <w:rFonts w:ascii="Arial" w:hAnsi="Arial" w:cs="Arial"/>
        </w:rPr>
      </w:pPr>
    </w:p>
    <w:p w14:paraId="40E2DE68" w14:textId="78E6146E" w:rsidR="000A450A" w:rsidRPr="00C42B88" w:rsidRDefault="000A450A" w:rsidP="00F11A89">
      <w:pPr>
        <w:pStyle w:val="Sec4head2"/>
        <w:rPr>
          <w:rFonts w:ascii="Arial" w:hAnsi="Arial" w:cs="Arial"/>
        </w:rPr>
      </w:pPr>
      <w:r w:rsidRPr="00C42B88">
        <w:rPr>
          <w:rFonts w:ascii="Arial" w:hAnsi="Arial" w:cs="Arial"/>
        </w:rPr>
        <w:br w:type="page"/>
      </w:r>
      <w:bookmarkStart w:id="419" w:name="_Toc327863879"/>
      <w:bookmarkStart w:id="420" w:name="_Toc489011977"/>
      <w:r w:rsidRPr="00C42B88">
        <w:rPr>
          <w:rFonts w:ascii="Arial" w:hAnsi="Arial" w:cs="Arial"/>
        </w:rPr>
        <w:lastRenderedPageBreak/>
        <w:t>Formulaire ELI – 1.2</w:t>
      </w:r>
      <w:r w:rsidR="005B69F3" w:rsidRPr="00C42B88">
        <w:rPr>
          <w:rFonts w:ascii="Arial" w:hAnsi="Arial" w:cs="Arial"/>
        </w:rPr>
        <w:t> :</w:t>
      </w:r>
      <w:r w:rsidR="00543ED0" w:rsidRPr="00C42B88">
        <w:rPr>
          <w:rFonts w:ascii="Arial" w:hAnsi="Arial" w:cs="Arial"/>
        </w:rPr>
        <w:t xml:space="preserve"> </w:t>
      </w:r>
      <w:r w:rsidRPr="00C42B88">
        <w:rPr>
          <w:rFonts w:ascii="Arial" w:hAnsi="Arial" w:cs="Arial"/>
        </w:rPr>
        <w:t xml:space="preserve">Fiche de renseignements sur chaque Partie d’un GE/ </w:t>
      </w:r>
      <w:r w:rsidR="00E57AB4" w:rsidRPr="00C42B88">
        <w:rPr>
          <w:rFonts w:ascii="Arial" w:hAnsi="Arial" w:cs="Arial"/>
        </w:rPr>
        <w:br/>
      </w:r>
      <w:r w:rsidRPr="00C42B88">
        <w:rPr>
          <w:rFonts w:ascii="Arial" w:hAnsi="Arial" w:cs="Arial"/>
        </w:rPr>
        <w:t>sous-traitants spécialisés</w:t>
      </w:r>
      <w:bookmarkEnd w:id="419"/>
      <w:bookmarkEnd w:id="420"/>
    </w:p>
    <w:p w14:paraId="5A7B1804" w14:textId="77777777" w:rsidR="00DE6C88" w:rsidRPr="00C42B88" w:rsidRDefault="00DE6C88" w:rsidP="00E57AB4">
      <w:pPr>
        <w:ind w:left="0" w:firstLine="0"/>
        <w:rPr>
          <w:rFonts w:ascii="Arial" w:hAnsi="Arial" w:cs="Arial"/>
          <w:i/>
          <w:iCs/>
        </w:rPr>
      </w:pPr>
      <w:r w:rsidRPr="00C42B88">
        <w:rPr>
          <w:rFonts w:ascii="Arial" w:hAnsi="Arial" w:cs="Arial"/>
          <w:i/>
          <w:iCs/>
        </w:rPr>
        <w:t>[Le Soumissionnaire remplit le tableau ci-dessous conformément aux instructions entre crochets. Le tableau doit être rempli par chaque membre/partenaire du groupement ou sous-traitant spécialisé.]</w:t>
      </w:r>
    </w:p>
    <w:p w14:paraId="44DD2637" w14:textId="7FE9E07B" w:rsidR="00DE6C88" w:rsidRPr="00C42B88" w:rsidRDefault="00DE6C88" w:rsidP="00E57AB4">
      <w:pPr>
        <w:spacing w:after="0"/>
        <w:jc w:val="right"/>
        <w:rPr>
          <w:rFonts w:ascii="Arial" w:hAnsi="Arial" w:cs="Arial"/>
        </w:rPr>
      </w:pPr>
      <w:r w:rsidRPr="00C42B88">
        <w:rPr>
          <w:rFonts w:ascii="Arial" w:hAnsi="Arial" w:cs="Arial"/>
          <w:b/>
          <w:bCs/>
        </w:rPr>
        <w:t>Date</w:t>
      </w:r>
      <w:r w:rsidR="005B69F3" w:rsidRPr="00C42B88">
        <w:rPr>
          <w:rFonts w:ascii="Arial" w:hAnsi="Arial" w:cs="Arial"/>
          <w:b/>
          <w:bCs/>
        </w:rPr>
        <w:t> :</w:t>
      </w:r>
      <w:r w:rsidRPr="00C42B88">
        <w:rPr>
          <w:rFonts w:ascii="Arial" w:hAnsi="Arial" w:cs="Arial"/>
        </w:rPr>
        <w:t xml:space="preserve"> </w:t>
      </w:r>
      <w:r w:rsidRPr="00C42B88">
        <w:rPr>
          <w:rFonts w:ascii="Arial" w:hAnsi="Arial" w:cs="Arial"/>
          <w:i/>
          <w:iCs/>
        </w:rPr>
        <w:t>[insérer la date (jour, mois, année) de remise de l’offre]</w:t>
      </w:r>
    </w:p>
    <w:p w14:paraId="730FE631" w14:textId="5698C71C" w:rsidR="00DE6C88" w:rsidRPr="00C42B88" w:rsidRDefault="00DE6C88" w:rsidP="00DE6C88">
      <w:pPr>
        <w:ind w:right="72"/>
        <w:jc w:val="right"/>
        <w:rPr>
          <w:rFonts w:ascii="Arial" w:hAnsi="Arial" w:cs="Arial"/>
        </w:rPr>
      </w:pPr>
      <w:r w:rsidRPr="00C42B88">
        <w:rPr>
          <w:rFonts w:ascii="Arial" w:hAnsi="Arial" w:cs="Arial"/>
          <w:b/>
          <w:bCs/>
        </w:rPr>
        <w:t>AO No.</w:t>
      </w:r>
      <w:r w:rsidR="005B69F3" w:rsidRPr="00C42B88">
        <w:rPr>
          <w:rFonts w:ascii="Arial" w:hAnsi="Arial" w:cs="Arial"/>
          <w:b/>
          <w:bCs/>
        </w:rPr>
        <w:t> :</w:t>
      </w:r>
      <w:r w:rsidRPr="00C42B88">
        <w:rPr>
          <w:rFonts w:ascii="Arial" w:hAnsi="Arial" w:cs="Arial"/>
        </w:rPr>
        <w:t xml:space="preserve"> </w:t>
      </w:r>
      <w:r w:rsidRPr="00C42B88">
        <w:rPr>
          <w:rFonts w:ascii="Arial" w:hAnsi="Arial" w:cs="Arial"/>
          <w:bCs/>
          <w:i/>
          <w:iCs/>
        </w:rPr>
        <w:t>[insérer le numéro de l’Appel d’Offres]</w:t>
      </w: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9"/>
      </w:tblGrid>
      <w:tr w:rsidR="00DE6C88" w:rsidRPr="00C42B88" w14:paraId="03E18F28" w14:textId="77777777" w:rsidTr="00E57AB4">
        <w:trPr>
          <w:cantSplit/>
        </w:trPr>
        <w:tc>
          <w:tcPr>
            <w:tcW w:w="9379" w:type="dxa"/>
          </w:tcPr>
          <w:p w14:paraId="559F3996" w14:textId="5CD3DE27" w:rsidR="00DE6C88" w:rsidRPr="00C42B88" w:rsidRDefault="00DE6C88" w:rsidP="00E57AB4">
            <w:pPr>
              <w:spacing w:before="60" w:after="60"/>
              <w:ind w:left="214" w:hanging="196"/>
              <w:rPr>
                <w:rFonts w:ascii="Arial" w:hAnsi="Arial" w:cs="Arial"/>
                <w:bCs/>
                <w:i/>
                <w:iCs/>
              </w:rPr>
            </w:pPr>
            <w:r w:rsidRPr="00C42B88">
              <w:rPr>
                <w:rFonts w:ascii="Arial" w:hAnsi="Arial" w:cs="Arial"/>
                <w:spacing w:val="-2"/>
              </w:rPr>
              <w:t>1. Nom du Soumissionnaire</w:t>
            </w:r>
            <w:r w:rsidR="005B69F3" w:rsidRPr="00C42B88">
              <w:rPr>
                <w:rFonts w:ascii="Arial" w:hAnsi="Arial" w:cs="Arial"/>
                <w:spacing w:val="-2"/>
              </w:rPr>
              <w:t> :</w:t>
            </w:r>
            <w:r w:rsidRPr="00C42B88">
              <w:rPr>
                <w:rFonts w:ascii="Arial" w:hAnsi="Arial" w:cs="Arial"/>
              </w:rPr>
              <w:t xml:space="preserve"> </w:t>
            </w:r>
            <w:r w:rsidRPr="00C42B88">
              <w:rPr>
                <w:rFonts w:ascii="Arial" w:hAnsi="Arial" w:cs="Arial"/>
                <w:bCs/>
                <w:i/>
                <w:iCs/>
              </w:rPr>
              <w:t>[insérer le nom légal du Soumissionnaire]</w:t>
            </w:r>
          </w:p>
          <w:p w14:paraId="58710BE1" w14:textId="77777777" w:rsidR="00DE6C88" w:rsidRPr="00C42B88" w:rsidRDefault="00DE6C88" w:rsidP="00E57AB4">
            <w:pPr>
              <w:spacing w:before="60" w:after="60"/>
              <w:ind w:left="214" w:hanging="196"/>
              <w:rPr>
                <w:rFonts w:ascii="Arial" w:hAnsi="Arial" w:cs="Arial"/>
              </w:rPr>
            </w:pPr>
          </w:p>
        </w:tc>
      </w:tr>
      <w:tr w:rsidR="00DE6C88" w:rsidRPr="00C42B88" w14:paraId="7DDABAC9" w14:textId="77777777" w:rsidTr="00E57AB4">
        <w:trPr>
          <w:cantSplit/>
        </w:trPr>
        <w:tc>
          <w:tcPr>
            <w:tcW w:w="9379" w:type="dxa"/>
          </w:tcPr>
          <w:p w14:paraId="7F3DB1E4" w14:textId="2AF28351" w:rsidR="00DE6C88" w:rsidRPr="00C42B88" w:rsidRDefault="00DE6C88" w:rsidP="00E57AB4">
            <w:pPr>
              <w:spacing w:before="60" w:after="60"/>
              <w:ind w:left="214" w:hanging="196"/>
              <w:rPr>
                <w:rFonts w:ascii="Arial" w:hAnsi="Arial" w:cs="Arial"/>
                <w:bCs/>
                <w:i/>
                <w:iCs/>
                <w:spacing w:val="-2"/>
              </w:rPr>
            </w:pPr>
            <w:r w:rsidRPr="00C42B88">
              <w:rPr>
                <w:rFonts w:ascii="Arial" w:hAnsi="Arial" w:cs="Arial"/>
                <w:spacing w:val="-2"/>
              </w:rPr>
              <w:t>2. Nom du membre du groupement</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bCs/>
                <w:i/>
                <w:iCs/>
              </w:rPr>
              <w:t>[insérer le nom légal du membre du groupement]</w:t>
            </w:r>
          </w:p>
          <w:p w14:paraId="7CDE7927" w14:textId="77777777" w:rsidR="00DE6C88" w:rsidRPr="00C42B88" w:rsidRDefault="00DE6C88" w:rsidP="00E57AB4">
            <w:pPr>
              <w:spacing w:before="60" w:after="60"/>
              <w:ind w:left="214" w:hanging="196"/>
              <w:rPr>
                <w:rFonts w:ascii="Arial" w:hAnsi="Arial" w:cs="Arial"/>
                <w:spacing w:val="-2"/>
              </w:rPr>
            </w:pPr>
          </w:p>
        </w:tc>
      </w:tr>
      <w:tr w:rsidR="00DE6C88" w:rsidRPr="00C42B88" w14:paraId="70EC3A86" w14:textId="77777777" w:rsidTr="00E57AB4">
        <w:trPr>
          <w:cantSplit/>
        </w:trPr>
        <w:tc>
          <w:tcPr>
            <w:tcW w:w="9379" w:type="dxa"/>
          </w:tcPr>
          <w:p w14:paraId="4B3CA755" w14:textId="38AA732D" w:rsidR="00DE6C88" w:rsidRPr="00C42B88" w:rsidRDefault="00DE6C88" w:rsidP="00E57AB4">
            <w:pPr>
              <w:spacing w:before="60" w:after="60"/>
              <w:ind w:left="214" w:hanging="196"/>
              <w:rPr>
                <w:rFonts w:ascii="Arial" w:hAnsi="Arial" w:cs="Arial"/>
              </w:rPr>
            </w:pPr>
            <w:r w:rsidRPr="00C42B88">
              <w:rPr>
                <w:rFonts w:ascii="Arial" w:hAnsi="Arial" w:cs="Arial"/>
              </w:rPr>
              <w:t xml:space="preserve">3. Pays où le </w:t>
            </w:r>
            <w:r w:rsidRPr="00C42B88">
              <w:rPr>
                <w:rFonts w:ascii="Arial" w:hAnsi="Arial" w:cs="Arial"/>
                <w:spacing w:val="-2"/>
              </w:rPr>
              <w:t>membre du groupement</w:t>
            </w:r>
            <w:r w:rsidRPr="00C42B88">
              <w:rPr>
                <w:rFonts w:ascii="Arial" w:hAnsi="Arial" w:cs="Arial"/>
              </w:rPr>
              <w:t xml:space="preserve"> est, ou sera légalement enregistré</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bCs/>
                <w:i/>
                <w:iCs/>
              </w:rPr>
              <w:t>[insérer le nom du pays d’enregistrement du membre du groupement]</w:t>
            </w:r>
          </w:p>
        </w:tc>
      </w:tr>
      <w:tr w:rsidR="00DE6C88" w:rsidRPr="00C42B88" w14:paraId="31B948FD" w14:textId="77777777" w:rsidTr="00E57AB4">
        <w:trPr>
          <w:cantSplit/>
        </w:trPr>
        <w:tc>
          <w:tcPr>
            <w:tcW w:w="9379" w:type="dxa"/>
          </w:tcPr>
          <w:p w14:paraId="318E0DEF" w14:textId="7BA2E46D" w:rsidR="00DE6C88" w:rsidRPr="00C42B88" w:rsidRDefault="00DE6C88" w:rsidP="00E57AB4">
            <w:pPr>
              <w:spacing w:before="60" w:after="60"/>
              <w:ind w:left="214" w:hanging="196"/>
              <w:rPr>
                <w:rFonts w:ascii="Arial" w:hAnsi="Arial" w:cs="Arial"/>
                <w:spacing w:val="-2"/>
              </w:rPr>
            </w:pPr>
            <w:r w:rsidRPr="00C42B88">
              <w:rPr>
                <w:rFonts w:ascii="Arial" w:hAnsi="Arial" w:cs="Arial"/>
                <w:spacing w:val="-2"/>
              </w:rPr>
              <w:t>4. Année d’enregistrement du membre du groupement</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bCs/>
                <w:i/>
                <w:iCs/>
              </w:rPr>
              <w:t>[insérer l’année d’enregistrement du membre du groupement]</w:t>
            </w:r>
          </w:p>
        </w:tc>
      </w:tr>
      <w:tr w:rsidR="00DE6C88" w:rsidRPr="00C42B88" w14:paraId="12E30E47" w14:textId="77777777" w:rsidTr="00E57AB4">
        <w:trPr>
          <w:cantSplit/>
        </w:trPr>
        <w:tc>
          <w:tcPr>
            <w:tcW w:w="9379" w:type="dxa"/>
          </w:tcPr>
          <w:p w14:paraId="2C31F079" w14:textId="3E548A1F" w:rsidR="00DE6C88" w:rsidRPr="00C42B88" w:rsidRDefault="00DE6C88" w:rsidP="00E57AB4">
            <w:pPr>
              <w:spacing w:before="60" w:after="60"/>
              <w:ind w:left="214" w:hanging="196"/>
              <w:rPr>
                <w:rFonts w:ascii="Arial" w:hAnsi="Arial" w:cs="Arial"/>
                <w:spacing w:val="-2"/>
              </w:rPr>
            </w:pPr>
            <w:r w:rsidRPr="00C42B88">
              <w:rPr>
                <w:rFonts w:ascii="Arial" w:hAnsi="Arial" w:cs="Arial"/>
                <w:spacing w:val="-2"/>
              </w:rPr>
              <w:t>5. Adresse officielle du membre du groupement dans le pays d’enregistrement</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bCs/>
                <w:i/>
                <w:iCs/>
              </w:rPr>
              <w:t>[insérer l’adresse légale du membre du groupement dans le pays d’enregistrement]</w:t>
            </w:r>
          </w:p>
        </w:tc>
      </w:tr>
      <w:tr w:rsidR="00DE6C88" w:rsidRPr="00C42B88" w14:paraId="7AA4524F" w14:textId="77777777" w:rsidTr="00E57AB4">
        <w:trPr>
          <w:cantSplit/>
        </w:trPr>
        <w:tc>
          <w:tcPr>
            <w:tcW w:w="9379" w:type="dxa"/>
          </w:tcPr>
          <w:p w14:paraId="2BA775BD" w14:textId="56BC7451" w:rsidR="00DE6C88" w:rsidRPr="00C42B88" w:rsidRDefault="00DE6C88" w:rsidP="00BE4B6F">
            <w:pPr>
              <w:pStyle w:val="Outline"/>
              <w:suppressAutoHyphens/>
              <w:spacing w:before="60" w:after="60"/>
              <w:ind w:left="0" w:firstLine="0"/>
              <w:rPr>
                <w:rFonts w:ascii="Arial" w:hAnsi="Arial" w:cs="Arial"/>
                <w:spacing w:val="-2"/>
                <w:kern w:val="0"/>
              </w:rPr>
            </w:pPr>
            <w:r w:rsidRPr="00C42B88">
              <w:rPr>
                <w:rFonts w:ascii="Arial" w:hAnsi="Arial" w:cs="Arial"/>
                <w:spacing w:val="-2"/>
                <w:kern w:val="0"/>
              </w:rPr>
              <w:t xml:space="preserve">6. Renseignement sur le représentant dûment habilité du </w:t>
            </w:r>
            <w:r w:rsidRPr="00C42B88">
              <w:rPr>
                <w:rFonts w:ascii="Arial" w:hAnsi="Arial" w:cs="Arial"/>
                <w:spacing w:val="-2"/>
              </w:rPr>
              <w:t>membre du groupement</w:t>
            </w:r>
            <w:r w:rsidR="005B69F3" w:rsidRPr="00C42B88">
              <w:rPr>
                <w:rFonts w:ascii="Arial" w:hAnsi="Arial" w:cs="Arial"/>
                <w:spacing w:val="-2"/>
                <w:kern w:val="0"/>
              </w:rPr>
              <w:t> :</w:t>
            </w:r>
            <w:r w:rsidRPr="00C42B88">
              <w:rPr>
                <w:rFonts w:ascii="Arial" w:hAnsi="Arial" w:cs="Arial"/>
                <w:spacing w:val="-2"/>
                <w:kern w:val="0"/>
              </w:rPr>
              <w:t xml:space="preserve"> </w:t>
            </w:r>
          </w:p>
          <w:p w14:paraId="525C9320" w14:textId="6E47AA2D" w:rsidR="00DE6C88" w:rsidRPr="00C42B88" w:rsidRDefault="00DE6C88" w:rsidP="00E57AB4">
            <w:pPr>
              <w:pStyle w:val="Outline1"/>
              <w:keepNext w:val="0"/>
              <w:suppressAutoHyphens/>
              <w:spacing w:before="60" w:after="60"/>
              <w:ind w:left="214" w:firstLine="0"/>
              <w:rPr>
                <w:rFonts w:ascii="Arial" w:hAnsi="Arial" w:cs="Arial"/>
                <w:spacing w:val="-2"/>
                <w:kern w:val="0"/>
              </w:rPr>
            </w:pPr>
            <w:r w:rsidRPr="00C42B88">
              <w:rPr>
                <w:rFonts w:ascii="Arial" w:hAnsi="Arial" w:cs="Arial"/>
                <w:spacing w:val="-2"/>
                <w:kern w:val="0"/>
              </w:rPr>
              <w:t>Nom</w:t>
            </w:r>
            <w:r w:rsidR="005B69F3" w:rsidRPr="00C42B88">
              <w:rPr>
                <w:rFonts w:ascii="Arial" w:hAnsi="Arial" w:cs="Arial"/>
                <w:spacing w:val="-2"/>
                <w:kern w:val="0"/>
              </w:rPr>
              <w:t> :</w:t>
            </w:r>
            <w:r w:rsidRPr="00C42B88">
              <w:rPr>
                <w:rFonts w:ascii="Arial" w:hAnsi="Arial" w:cs="Arial"/>
                <w:b/>
              </w:rPr>
              <w:t xml:space="preserve"> </w:t>
            </w:r>
            <w:r w:rsidRPr="00C42B88">
              <w:rPr>
                <w:rFonts w:ascii="Arial" w:hAnsi="Arial" w:cs="Arial"/>
                <w:bCs/>
                <w:i/>
                <w:iCs/>
              </w:rPr>
              <w:t>[insérer le nom du représentant du membre du groupement]</w:t>
            </w:r>
          </w:p>
          <w:p w14:paraId="448506B2" w14:textId="33347F63" w:rsidR="00DE6C88" w:rsidRPr="00C42B88" w:rsidRDefault="00DE6C88" w:rsidP="00E57AB4">
            <w:pPr>
              <w:spacing w:before="60" w:after="60"/>
              <w:ind w:left="214" w:firstLine="0"/>
              <w:rPr>
                <w:rFonts w:ascii="Arial" w:hAnsi="Arial" w:cs="Arial"/>
                <w:spacing w:val="-2"/>
              </w:rPr>
            </w:pPr>
            <w:r w:rsidRPr="00C42B88">
              <w:rPr>
                <w:rFonts w:ascii="Arial" w:hAnsi="Arial" w:cs="Arial"/>
                <w:spacing w:val="-2"/>
              </w:rPr>
              <w:t>Adresse</w:t>
            </w:r>
            <w:r w:rsidR="005B69F3" w:rsidRPr="00C42B88">
              <w:rPr>
                <w:rFonts w:ascii="Arial" w:hAnsi="Arial" w:cs="Arial"/>
                <w:spacing w:val="-2"/>
              </w:rPr>
              <w:t> :</w:t>
            </w:r>
            <w:r w:rsidRPr="00C42B88">
              <w:rPr>
                <w:rFonts w:ascii="Arial" w:hAnsi="Arial" w:cs="Arial"/>
                <w:b/>
              </w:rPr>
              <w:t xml:space="preserve"> </w:t>
            </w:r>
            <w:r w:rsidRPr="00C42B88">
              <w:rPr>
                <w:rFonts w:ascii="Arial" w:hAnsi="Arial" w:cs="Arial"/>
                <w:bCs/>
                <w:i/>
                <w:iCs/>
              </w:rPr>
              <w:t xml:space="preserve">[insérer l’adresse du </w:t>
            </w:r>
            <w:r w:rsidRPr="00C42B88">
              <w:rPr>
                <w:rFonts w:ascii="Arial" w:hAnsi="Arial" w:cs="Arial"/>
                <w:bCs/>
                <w:i/>
                <w:iCs/>
                <w:kern w:val="28"/>
              </w:rPr>
              <w:t xml:space="preserve">représentant </w:t>
            </w:r>
            <w:r w:rsidRPr="00C42B88">
              <w:rPr>
                <w:rFonts w:ascii="Arial" w:hAnsi="Arial" w:cs="Arial"/>
                <w:bCs/>
                <w:i/>
                <w:iCs/>
              </w:rPr>
              <w:t>du membre du groupement]</w:t>
            </w:r>
          </w:p>
          <w:p w14:paraId="3E5EACDC" w14:textId="44353CC7" w:rsidR="00DE6C88" w:rsidRPr="00C42B88" w:rsidRDefault="00DE6C88" w:rsidP="00E57AB4">
            <w:pPr>
              <w:spacing w:before="60" w:after="60"/>
              <w:ind w:left="214" w:firstLine="0"/>
              <w:rPr>
                <w:rFonts w:ascii="Arial" w:hAnsi="Arial" w:cs="Arial"/>
                <w:bCs/>
                <w:i/>
                <w:iCs/>
                <w:spacing w:val="-2"/>
              </w:rPr>
            </w:pPr>
            <w:r w:rsidRPr="00C42B88">
              <w:rPr>
                <w:rFonts w:ascii="Arial" w:hAnsi="Arial" w:cs="Arial"/>
                <w:spacing w:val="-2"/>
              </w:rPr>
              <w:t>Téléphone/Fac-similé</w:t>
            </w:r>
            <w:r w:rsidR="005B69F3" w:rsidRPr="00C42B88">
              <w:rPr>
                <w:rFonts w:ascii="Arial" w:hAnsi="Arial" w:cs="Arial"/>
                <w:spacing w:val="-2"/>
              </w:rPr>
              <w:t> :</w:t>
            </w:r>
            <w:r w:rsidRPr="00C42B88">
              <w:rPr>
                <w:rFonts w:ascii="Arial" w:hAnsi="Arial" w:cs="Arial"/>
                <w:b/>
              </w:rPr>
              <w:t xml:space="preserve"> </w:t>
            </w:r>
            <w:r w:rsidRPr="00C42B88">
              <w:rPr>
                <w:rFonts w:ascii="Arial" w:hAnsi="Arial" w:cs="Arial"/>
                <w:bCs/>
                <w:i/>
                <w:iCs/>
              </w:rPr>
              <w:t>[insérer le no</w:t>
            </w:r>
            <w:r w:rsidRPr="00C42B88">
              <w:rPr>
                <w:rFonts w:ascii="Arial" w:hAnsi="Arial" w:cs="Arial"/>
                <w:bCs/>
                <w:i/>
                <w:iCs/>
                <w:spacing w:val="-2"/>
              </w:rPr>
              <w:t xml:space="preserve"> </w:t>
            </w:r>
            <w:r w:rsidRPr="00C42B88">
              <w:rPr>
                <w:rFonts w:ascii="Arial" w:hAnsi="Arial" w:cs="Arial"/>
                <w:bCs/>
                <w:i/>
                <w:iCs/>
              </w:rPr>
              <w:t xml:space="preserve">de téléphone/fac-similé du </w:t>
            </w:r>
            <w:r w:rsidRPr="00C42B88">
              <w:rPr>
                <w:rFonts w:ascii="Arial" w:hAnsi="Arial" w:cs="Arial"/>
                <w:bCs/>
                <w:i/>
                <w:iCs/>
                <w:kern w:val="28"/>
              </w:rPr>
              <w:t xml:space="preserve">représentant </w:t>
            </w:r>
            <w:r w:rsidRPr="00C42B88">
              <w:rPr>
                <w:rFonts w:ascii="Arial" w:hAnsi="Arial" w:cs="Arial"/>
                <w:bCs/>
                <w:i/>
                <w:iCs/>
              </w:rPr>
              <w:t>du membre du groupement]</w:t>
            </w:r>
          </w:p>
          <w:p w14:paraId="511A57BA" w14:textId="70D05186" w:rsidR="00DE6C88" w:rsidRPr="00C42B88" w:rsidRDefault="00DE6C88" w:rsidP="00E57AB4">
            <w:pPr>
              <w:spacing w:before="60" w:after="60"/>
              <w:ind w:left="214" w:firstLine="0"/>
              <w:rPr>
                <w:rFonts w:ascii="Arial" w:hAnsi="Arial" w:cs="Arial"/>
                <w:spacing w:val="-2"/>
              </w:rPr>
            </w:pPr>
            <w:r w:rsidRPr="00C42B88">
              <w:rPr>
                <w:rFonts w:ascii="Arial" w:hAnsi="Arial" w:cs="Arial"/>
                <w:spacing w:val="-2"/>
              </w:rPr>
              <w:t>Adresse électronique</w:t>
            </w:r>
            <w:r w:rsidR="005B69F3" w:rsidRPr="00C42B88">
              <w:rPr>
                <w:rFonts w:ascii="Arial" w:hAnsi="Arial" w:cs="Arial"/>
                <w:spacing w:val="-2"/>
              </w:rPr>
              <w:t> :</w:t>
            </w:r>
            <w:r w:rsidRPr="00C42B88">
              <w:rPr>
                <w:rFonts w:ascii="Arial" w:hAnsi="Arial" w:cs="Arial"/>
                <w:b/>
              </w:rPr>
              <w:t xml:space="preserve"> </w:t>
            </w:r>
            <w:r w:rsidRPr="00C42B88">
              <w:rPr>
                <w:rFonts w:ascii="Arial" w:hAnsi="Arial" w:cs="Arial"/>
                <w:bCs/>
                <w:i/>
                <w:iCs/>
              </w:rPr>
              <w:t xml:space="preserve">[insérer l’adresse électronique du </w:t>
            </w:r>
            <w:r w:rsidRPr="00C42B88">
              <w:rPr>
                <w:rFonts w:ascii="Arial" w:hAnsi="Arial" w:cs="Arial"/>
                <w:bCs/>
                <w:i/>
                <w:iCs/>
                <w:kern w:val="28"/>
              </w:rPr>
              <w:t xml:space="preserve">représentant </w:t>
            </w:r>
            <w:r w:rsidRPr="00C42B88">
              <w:rPr>
                <w:rFonts w:ascii="Arial" w:hAnsi="Arial" w:cs="Arial"/>
                <w:bCs/>
                <w:i/>
                <w:iCs/>
              </w:rPr>
              <w:t>du membre du groupement]</w:t>
            </w:r>
          </w:p>
        </w:tc>
      </w:tr>
      <w:tr w:rsidR="00DE6C88" w:rsidRPr="00C42B88" w14:paraId="394844FB" w14:textId="77777777" w:rsidTr="00E57AB4">
        <w:trPr>
          <w:cantSplit/>
        </w:trPr>
        <w:tc>
          <w:tcPr>
            <w:tcW w:w="9379" w:type="dxa"/>
          </w:tcPr>
          <w:p w14:paraId="0CF69571" w14:textId="2D823951" w:rsidR="00DE6C88" w:rsidRPr="00C42B88" w:rsidRDefault="00E57AB4" w:rsidP="00E57AB4">
            <w:pPr>
              <w:spacing w:before="60" w:after="60"/>
              <w:ind w:left="214" w:hanging="196"/>
              <w:rPr>
                <w:rFonts w:ascii="Arial" w:hAnsi="Arial" w:cs="Arial"/>
                <w:bCs/>
                <w:i/>
                <w:iCs/>
              </w:rPr>
            </w:pPr>
            <w:r w:rsidRPr="00C42B88">
              <w:rPr>
                <w:rFonts w:ascii="Arial" w:hAnsi="Arial" w:cs="Arial"/>
              </w:rPr>
              <w:t xml:space="preserve">7. </w:t>
            </w:r>
            <w:r w:rsidR="00DE6C88" w:rsidRPr="00C42B88">
              <w:rPr>
                <w:rFonts w:ascii="Arial" w:hAnsi="Arial" w:cs="Arial"/>
              </w:rPr>
              <w:t>Ci-</w:t>
            </w:r>
            <w:r w:rsidR="00DE6C88" w:rsidRPr="00C42B88">
              <w:rPr>
                <w:rFonts w:ascii="Arial" w:hAnsi="Arial" w:cs="Arial"/>
                <w:spacing w:val="-2"/>
              </w:rPr>
              <w:t>joint</w:t>
            </w:r>
            <w:r w:rsidR="00DE6C88" w:rsidRPr="00C42B88">
              <w:rPr>
                <w:rFonts w:ascii="Arial" w:hAnsi="Arial" w:cs="Arial"/>
              </w:rPr>
              <w:t xml:space="preserve"> copie des originaux des documents ci-après</w:t>
            </w:r>
            <w:r w:rsidR="005B69F3" w:rsidRPr="00C42B88">
              <w:rPr>
                <w:rFonts w:ascii="Arial" w:hAnsi="Arial" w:cs="Arial"/>
              </w:rPr>
              <w:t> :</w:t>
            </w:r>
            <w:r w:rsidR="00DE6C88" w:rsidRPr="00C42B88">
              <w:rPr>
                <w:rFonts w:ascii="Arial" w:hAnsi="Arial" w:cs="Arial"/>
              </w:rPr>
              <w:t xml:space="preserve"> </w:t>
            </w:r>
            <w:r w:rsidR="00DE6C88" w:rsidRPr="00C42B88">
              <w:rPr>
                <w:rFonts w:ascii="Arial" w:hAnsi="Arial" w:cs="Arial"/>
                <w:bCs/>
                <w:i/>
                <w:iCs/>
              </w:rPr>
              <w:t>[marquer la (les) case(s) correspondant aux documents originaux joints]</w:t>
            </w:r>
          </w:p>
          <w:p w14:paraId="6ACFC386" w14:textId="6F5B3940" w:rsidR="00DE6C88" w:rsidRPr="00C42B88" w:rsidRDefault="00DE6C88" w:rsidP="00E57AB4">
            <w:pPr>
              <w:tabs>
                <w:tab w:val="left" w:pos="432"/>
              </w:tabs>
              <w:spacing w:before="60" w:after="60"/>
              <w:ind w:left="242" w:firstLine="0"/>
              <w:rPr>
                <w:rFonts w:ascii="Arial" w:hAnsi="Arial" w:cs="Arial"/>
                <w:spacing w:val="-2"/>
              </w:rPr>
            </w:pPr>
            <w:r w:rsidRPr="00C42B88">
              <w:rPr>
                <w:rFonts w:ascii="Arial" w:hAnsi="Arial" w:cs="Arial"/>
              </w:rPr>
              <w:t>Document d’enregistrement, d’inscription ou de constitution de la firme nommée en 2 ci-dessus, en conformité avec l’article 4.4 des IS</w:t>
            </w:r>
            <w:r w:rsidR="00E57AB4" w:rsidRPr="00C42B88">
              <w:rPr>
                <w:rFonts w:ascii="Arial" w:hAnsi="Arial" w:cs="Arial"/>
              </w:rPr>
              <w:t>.</w:t>
            </w:r>
          </w:p>
          <w:p w14:paraId="3F8CE3B7" w14:textId="77777777" w:rsidR="00DE6C88" w:rsidRPr="00C42B88" w:rsidRDefault="00DE6C88" w:rsidP="00E57AB4">
            <w:pPr>
              <w:tabs>
                <w:tab w:val="left" w:pos="432"/>
              </w:tabs>
              <w:spacing w:before="60" w:after="60"/>
              <w:ind w:left="242" w:firstLine="0"/>
              <w:rPr>
                <w:rFonts w:ascii="Arial" w:hAnsi="Arial" w:cs="Arial"/>
                <w:spacing w:val="-2"/>
              </w:rPr>
            </w:pPr>
            <w:r w:rsidRPr="00C42B88">
              <w:rPr>
                <w:rFonts w:ascii="Arial" w:hAnsi="Arial" w:cs="Arial"/>
              </w:rPr>
              <w:t>Dans le cas d’une entreprise publique du pays du Maître de l’Ouvrage, documents établissant qu’elle est juridiquement et financièrement autonome, administrée selon les règles du droit commercial, et qu’elle n’est pas sous la tutelle du Maître de l’Ouvrage en conformité avec l’article 4.6 des IS</w:t>
            </w:r>
            <w:r w:rsidRPr="00C42B88">
              <w:rPr>
                <w:rFonts w:ascii="Arial" w:hAnsi="Arial" w:cs="Arial"/>
                <w:spacing w:val="-2"/>
              </w:rPr>
              <w:t>.</w:t>
            </w:r>
          </w:p>
          <w:p w14:paraId="1B08BD06" w14:textId="2E2FDFBA" w:rsidR="00DE6C88" w:rsidRPr="00C42B88" w:rsidRDefault="00DE6C88" w:rsidP="00E57AB4">
            <w:pPr>
              <w:tabs>
                <w:tab w:val="left" w:pos="432"/>
              </w:tabs>
              <w:spacing w:before="60" w:after="60"/>
              <w:ind w:left="242" w:firstLine="0"/>
              <w:rPr>
                <w:rFonts w:ascii="Arial" w:hAnsi="Arial" w:cs="Arial"/>
                <w:spacing w:val="-2"/>
              </w:rPr>
            </w:pPr>
            <w:r w:rsidRPr="00C42B88">
              <w:rPr>
                <w:rFonts w:ascii="Arial" w:hAnsi="Arial" w:cs="Arial"/>
                <w:spacing w:val="-2"/>
              </w:rPr>
              <w:t>Diagramme organisationnel, liste des membres du conseil d’administration et propriété bénéficiaire</w:t>
            </w:r>
            <w:r w:rsidR="00E57AB4" w:rsidRPr="00C42B88">
              <w:rPr>
                <w:rFonts w:ascii="Arial" w:hAnsi="Arial" w:cs="Arial"/>
                <w:spacing w:val="-2"/>
              </w:rPr>
              <w:t>.</w:t>
            </w:r>
            <w:r w:rsidR="007122E1" w:rsidRPr="00C42B88">
              <w:rPr>
                <w:rFonts w:ascii="Arial" w:hAnsi="Arial" w:cs="Arial"/>
                <w:spacing w:val="-2"/>
              </w:rPr>
              <w:t xml:space="preserve"> </w:t>
            </w:r>
            <w:r w:rsidR="007122E1" w:rsidRPr="00C42B88">
              <w:rPr>
                <w:rFonts w:ascii="Arial" w:hAnsi="Arial" w:cs="Arial"/>
                <w:i/>
                <w:spacing w:val="-2"/>
              </w:rPr>
              <w:t>[</w:t>
            </w:r>
            <w:r w:rsidR="007122E1" w:rsidRPr="00C42B88">
              <w:rPr>
                <w:rFonts w:ascii="Arial" w:hAnsi="Arial" w:cs="Arial"/>
                <w:i/>
                <w:szCs w:val="24"/>
              </w:rPr>
              <w:t>Si cela est indiqué dans les DPAO IS 47</w:t>
            </w:r>
            <w:r w:rsidR="00592D2D" w:rsidRPr="00C42B88">
              <w:rPr>
                <w:rFonts w:ascii="Arial" w:hAnsi="Arial" w:cs="Arial"/>
                <w:i/>
                <w:szCs w:val="24"/>
              </w:rPr>
              <w:t>.1</w:t>
            </w:r>
            <w:r w:rsidR="007122E1" w:rsidRPr="00C42B88">
              <w:rPr>
                <w:rFonts w:ascii="Arial" w:hAnsi="Arial" w:cs="Arial"/>
                <w:i/>
                <w:szCs w:val="24"/>
              </w:rPr>
              <w:t>, 1</w:t>
            </w:r>
            <w:r w:rsidR="007122E1" w:rsidRPr="00C42B88">
              <w:rPr>
                <w:rFonts w:ascii="Arial" w:hAnsi="Arial" w:cs="Arial"/>
                <w:i/>
                <w:spacing w:val="-2"/>
              </w:rPr>
              <w:t xml:space="preserve">e Soumissionnaire retenu devra fournir les renseignements additionnels sur les </w:t>
            </w:r>
            <w:r w:rsidR="00054E96" w:rsidRPr="00C42B88">
              <w:rPr>
                <w:rFonts w:ascii="Arial" w:hAnsi="Arial" w:cs="Arial"/>
                <w:i/>
                <w:spacing w:val="-2"/>
              </w:rPr>
              <w:t>bénéficiaires</w:t>
            </w:r>
            <w:r w:rsidR="00054E96" w:rsidRPr="00C42B88" w:rsidDel="00054E96">
              <w:rPr>
                <w:rFonts w:ascii="Arial" w:hAnsi="Arial" w:cs="Arial"/>
                <w:i/>
                <w:spacing w:val="-2"/>
              </w:rPr>
              <w:t xml:space="preserve"> </w:t>
            </w:r>
            <w:r w:rsidR="007122E1" w:rsidRPr="00C42B88">
              <w:rPr>
                <w:rFonts w:ascii="Arial" w:hAnsi="Arial" w:cs="Arial"/>
                <w:i/>
                <w:spacing w:val="-2"/>
              </w:rPr>
              <w:t>effectifs, en utilisant le</w:t>
            </w:r>
            <w:r w:rsidR="007122E1" w:rsidRPr="00C42B88">
              <w:rPr>
                <w:rFonts w:ascii="Arial" w:hAnsi="Arial" w:cs="Arial"/>
                <w:i/>
              </w:rPr>
              <w:t xml:space="preserve"> Formulaire de divulgation</w:t>
            </w:r>
            <w:r w:rsidR="007122E1" w:rsidRPr="00C42B88">
              <w:rPr>
                <w:rFonts w:ascii="Arial" w:hAnsi="Arial" w:cs="Arial"/>
                <w:i/>
                <w:szCs w:val="24"/>
              </w:rPr>
              <w:t> </w:t>
            </w:r>
            <w:hyperlink r:id="rId56" w:history="1">
              <w:r w:rsidR="007122E1" w:rsidRPr="00C42B88">
                <w:rPr>
                  <w:rFonts w:ascii="Arial" w:hAnsi="Arial" w:cs="Arial"/>
                  <w:i/>
                  <w:szCs w:val="24"/>
                </w:rPr>
                <w:t>des bénéficiaires effectifs</w:t>
              </w:r>
            </w:hyperlink>
            <w:r w:rsidR="007122E1" w:rsidRPr="00C42B88">
              <w:rPr>
                <w:rFonts w:ascii="Arial" w:hAnsi="Arial" w:cs="Arial"/>
                <w:i/>
              </w:rPr>
              <w:t>.]</w:t>
            </w:r>
          </w:p>
        </w:tc>
      </w:tr>
    </w:tbl>
    <w:p w14:paraId="248B14B2" w14:textId="77777777" w:rsidR="00DE6C88" w:rsidRPr="00C42B88" w:rsidRDefault="00DE6C88" w:rsidP="0000603C">
      <w:pPr>
        <w:pStyle w:val="TM1"/>
        <w:rPr>
          <w:rFonts w:ascii="Arial" w:hAnsi="Arial" w:cs="Arial"/>
        </w:rPr>
      </w:pPr>
    </w:p>
    <w:p w14:paraId="0C51A050" w14:textId="4EE1A9D3" w:rsidR="000A450A" w:rsidRPr="00C42B88" w:rsidRDefault="000A450A" w:rsidP="00F11A89">
      <w:pPr>
        <w:pStyle w:val="Sec4head2"/>
        <w:rPr>
          <w:rFonts w:ascii="Arial" w:hAnsi="Arial" w:cs="Arial"/>
        </w:rPr>
      </w:pPr>
      <w:r w:rsidRPr="00C42B88">
        <w:rPr>
          <w:rFonts w:ascii="Arial" w:hAnsi="Arial" w:cs="Arial"/>
        </w:rPr>
        <w:br w:type="page"/>
      </w:r>
      <w:bookmarkStart w:id="421" w:name="_Toc327863880"/>
      <w:bookmarkStart w:id="422" w:name="_Toc489011978"/>
      <w:r w:rsidRPr="00C42B88">
        <w:rPr>
          <w:rFonts w:ascii="Arial" w:hAnsi="Arial" w:cs="Arial"/>
        </w:rPr>
        <w:lastRenderedPageBreak/>
        <w:t>Formulaire ANT-2</w:t>
      </w:r>
      <w:r w:rsidR="005B69F3" w:rsidRPr="00C42B88">
        <w:rPr>
          <w:rFonts w:ascii="Arial" w:hAnsi="Arial" w:cs="Arial"/>
        </w:rPr>
        <w:t> :</w:t>
      </w:r>
      <w:r w:rsidR="00543ED0" w:rsidRPr="00C42B88">
        <w:rPr>
          <w:rFonts w:ascii="Arial" w:hAnsi="Arial" w:cs="Arial"/>
        </w:rPr>
        <w:t xml:space="preserve"> </w:t>
      </w:r>
      <w:r w:rsidRPr="00C42B88">
        <w:rPr>
          <w:rFonts w:ascii="Arial" w:hAnsi="Arial" w:cs="Arial"/>
        </w:rPr>
        <w:t>Antécédents de marchés non exécutés, de litiges en instance et d’antécédents de litiges</w:t>
      </w:r>
      <w:bookmarkEnd w:id="421"/>
      <w:bookmarkEnd w:id="422"/>
    </w:p>
    <w:p w14:paraId="6F8F2BD9" w14:textId="7378187A" w:rsidR="000A450A" w:rsidRPr="00C42B88" w:rsidRDefault="000A450A" w:rsidP="00E57AB4">
      <w:pPr>
        <w:ind w:left="0" w:firstLine="0"/>
        <w:rPr>
          <w:rFonts w:ascii="Arial" w:hAnsi="Arial" w:cs="Arial"/>
          <w:i/>
        </w:rPr>
      </w:pPr>
      <w:r w:rsidRPr="00C42B88">
        <w:rPr>
          <w:rFonts w:ascii="Arial" w:hAnsi="Arial" w:cs="Arial"/>
          <w:i/>
        </w:rPr>
        <w:t xml:space="preserve">[Le formulaire ci-dessous doit être rempli par le </w:t>
      </w:r>
      <w:r w:rsidR="008C28A6" w:rsidRPr="00C42B88">
        <w:rPr>
          <w:rFonts w:ascii="Arial" w:hAnsi="Arial" w:cs="Arial"/>
          <w:i/>
        </w:rPr>
        <w:t>Soumissionnaire</w:t>
      </w:r>
      <w:r w:rsidRPr="00C42B88">
        <w:rPr>
          <w:rFonts w:ascii="Arial" w:hAnsi="Arial" w:cs="Arial"/>
          <w:i/>
        </w:rPr>
        <w:t xml:space="preserve"> et par chaque partenaire dans le cas d’un GE] </w:t>
      </w:r>
    </w:p>
    <w:p w14:paraId="629228D4" w14:textId="689A22E6" w:rsidR="000A450A" w:rsidRPr="00C42B88" w:rsidRDefault="000A450A" w:rsidP="00227ADD">
      <w:pPr>
        <w:tabs>
          <w:tab w:val="left" w:pos="2610"/>
        </w:tabs>
        <w:jc w:val="right"/>
        <w:rPr>
          <w:rFonts w:ascii="Arial" w:hAnsi="Arial" w:cs="Arial"/>
        </w:rPr>
      </w:pPr>
      <w:r w:rsidRPr="00C42B88">
        <w:rPr>
          <w:rFonts w:ascii="Arial" w:hAnsi="Arial" w:cs="Arial"/>
          <w:b/>
          <w:bCs/>
        </w:rPr>
        <w:t xml:space="preserve">Nom légal du </w:t>
      </w:r>
      <w:r w:rsidR="008C28A6" w:rsidRPr="00C42B88">
        <w:rPr>
          <w:rFonts w:ascii="Arial" w:hAnsi="Arial" w:cs="Arial"/>
          <w:b/>
          <w:bCs/>
        </w:rPr>
        <w:t>Soumissionnaire</w:t>
      </w:r>
      <w:r w:rsidR="005B69F3" w:rsidRPr="00C42B88">
        <w:rPr>
          <w:rFonts w:ascii="Arial" w:hAnsi="Arial" w:cs="Arial"/>
          <w:b/>
          <w:bCs/>
        </w:rPr>
        <w:t> :</w:t>
      </w:r>
      <w:r w:rsidRPr="00C42B88">
        <w:rPr>
          <w:rFonts w:ascii="Arial" w:hAnsi="Arial" w:cs="Arial"/>
        </w:rPr>
        <w:t xml:space="preserve"> </w:t>
      </w:r>
      <w:r w:rsidRPr="00C42B88">
        <w:rPr>
          <w:rFonts w:ascii="Arial" w:hAnsi="Arial" w:cs="Arial"/>
          <w:i/>
        </w:rPr>
        <w:t>[insérer le nom complet]</w:t>
      </w:r>
    </w:p>
    <w:p w14:paraId="1C3536BE" w14:textId="4E25D432" w:rsidR="000A450A" w:rsidRPr="00C42B88" w:rsidRDefault="000A450A" w:rsidP="00227ADD">
      <w:pPr>
        <w:tabs>
          <w:tab w:val="left" w:pos="2610"/>
        </w:tabs>
        <w:jc w:val="right"/>
        <w:rPr>
          <w:rFonts w:ascii="Arial" w:hAnsi="Arial" w:cs="Arial"/>
        </w:rPr>
      </w:pPr>
      <w:r w:rsidRPr="00C42B88">
        <w:rPr>
          <w:rFonts w:ascii="Arial" w:hAnsi="Arial" w:cs="Arial"/>
          <w:b/>
          <w:bCs/>
        </w:rPr>
        <w:t>Date</w:t>
      </w:r>
      <w:r w:rsidR="005B69F3" w:rsidRPr="00C42B88">
        <w:rPr>
          <w:rFonts w:ascii="Arial" w:hAnsi="Arial" w:cs="Arial"/>
          <w:b/>
          <w:bCs/>
        </w:rPr>
        <w:t> :</w:t>
      </w:r>
      <w:r w:rsidRPr="00C42B88">
        <w:rPr>
          <w:rFonts w:ascii="Arial" w:hAnsi="Arial" w:cs="Arial"/>
        </w:rPr>
        <w:t xml:space="preserve"> </w:t>
      </w:r>
      <w:r w:rsidRPr="00C42B88">
        <w:rPr>
          <w:rFonts w:ascii="Arial" w:hAnsi="Arial" w:cs="Arial"/>
          <w:i/>
        </w:rPr>
        <w:t>[insérer jour, mois, année]</w:t>
      </w:r>
    </w:p>
    <w:p w14:paraId="4081D5D0" w14:textId="77777777" w:rsidR="000A450A" w:rsidRPr="00C42B88" w:rsidRDefault="000A450A" w:rsidP="00227ADD">
      <w:pPr>
        <w:tabs>
          <w:tab w:val="left" w:pos="2610"/>
        </w:tabs>
        <w:jc w:val="right"/>
        <w:rPr>
          <w:rFonts w:ascii="Arial" w:hAnsi="Arial" w:cs="Arial"/>
          <w:b/>
          <w:bCs/>
          <w:i/>
          <w:iCs/>
        </w:rPr>
      </w:pPr>
      <w:proofErr w:type="gramStart"/>
      <w:r w:rsidRPr="00C42B88">
        <w:rPr>
          <w:rFonts w:ascii="Arial" w:hAnsi="Arial" w:cs="Arial"/>
          <w:b/>
          <w:bCs/>
          <w:i/>
          <w:iCs/>
        </w:rPr>
        <w:t>ou</w:t>
      </w:r>
      <w:proofErr w:type="gramEnd"/>
    </w:p>
    <w:p w14:paraId="4FF46EA5" w14:textId="6C4DDD4F" w:rsidR="000A450A" w:rsidRPr="00C42B88" w:rsidRDefault="000A450A" w:rsidP="00227ADD">
      <w:pPr>
        <w:tabs>
          <w:tab w:val="left" w:pos="2610"/>
        </w:tabs>
        <w:jc w:val="right"/>
        <w:rPr>
          <w:rFonts w:ascii="Arial" w:hAnsi="Arial" w:cs="Arial"/>
        </w:rPr>
      </w:pPr>
      <w:r w:rsidRPr="00C42B88">
        <w:rPr>
          <w:rFonts w:ascii="Arial" w:hAnsi="Arial" w:cs="Arial"/>
          <w:b/>
          <w:bCs/>
        </w:rPr>
        <w:t>Nom légal de la Partie au GE</w:t>
      </w:r>
      <w:r w:rsidR="005B69F3" w:rsidRPr="00C42B88">
        <w:rPr>
          <w:rFonts w:ascii="Arial" w:hAnsi="Arial" w:cs="Arial"/>
          <w:b/>
          <w:bCs/>
        </w:rPr>
        <w:t> :</w:t>
      </w:r>
      <w:r w:rsidRPr="00C42B88">
        <w:rPr>
          <w:rFonts w:ascii="Arial" w:hAnsi="Arial" w:cs="Arial"/>
        </w:rPr>
        <w:t xml:space="preserve"> </w:t>
      </w:r>
      <w:r w:rsidRPr="00C42B88">
        <w:rPr>
          <w:rFonts w:ascii="Arial" w:hAnsi="Arial" w:cs="Arial"/>
          <w:i/>
        </w:rPr>
        <w:t>[insérer le nom complet]</w:t>
      </w:r>
    </w:p>
    <w:p w14:paraId="6F4580DD" w14:textId="07D51A3E" w:rsidR="000A450A" w:rsidRPr="00C42B88" w:rsidRDefault="000A450A" w:rsidP="00227ADD">
      <w:pPr>
        <w:tabs>
          <w:tab w:val="left" w:pos="2610"/>
        </w:tabs>
        <w:jc w:val="right"/>
        <w:rPr>
          <w:rFonts w:ascii="Arial" w:hAnsi="Arial" w:cs="Arial"/>
          <w:i/>
        </w:rPr>
      </w:pPr>
      <w:r w:rsidRPr="00C42B88">
        <w:rPr>
          <w:rFonts w:ascii="Arial" w:hAnsi="Arial" w:cs="Arial"/>
          <w:b/>
          <w:bCs/>
        </w:rPr>
        <w:t>No. AO et titre</w:t>
      </w:r>
      <w:r w:rsidR="005B69F3" w:rsidRPr="00C42B88">
        <w:rPr>
          <w:rFonts w:ascii="Arial" w:hAnsi="Arial" w:cs="Arial"/>
          <w:b/>
          <w:bCs/>
        </w:rPr>
        <w:t> :</w:t>
      </w:r>
      <w:r w:rsidRPr="00C42B88">
        <w:rPr>
          <w:rFonts w:ascii="Arial" w:hAnsi="Arial" w:cs="Arial"/>
        </w:rPr>
        <w:t xml:space="preserve"> </w:t>
      </w:r>
      <w:r w:rsidRPr="00C42B88">
        <w:rPr>
          <w:rFonts w:ascii="Arial" w:hAnsi="Arial" w:cs="Arial"/>
          <w:i/>
        </w:rPr>
        <w:t>[numéro et titre de l’AO]</w:t>
      </w:r>
    </w:p>
    <w:p w14:paraId="586D7EB7" w14:textId="77777777" w:rsidR="000A450A" w:rsidRPr="00C42B88" w:rsidRDefault="000A450A" w:rsidP="00227ADD">
      <w:pPr>
        <w:tabs>
          <w:tab w:val="left" w:pos="2610"/>
        </w:tabs>
        <w:jc w:val="right"/>
        <w:rPr>
          <w:rFonts w:ascii="Arial" w:hAnsi="Arial" w:cs="Arial"/>
          <w:b/>
          <w:bCs/>
          <w:i/>
          <w:spacing w:val="-2"/>
        </w:rPr>
      </w:pPr>
      <w:r w:rsidRPr="00C42B88">
        <w:rPr>
          <w:rFonts w:ascii="Arial" w:hAnsi="Arial" w:cs="Arial"/>
          <w:b/>
          <w:bCs/>
        </w:rPr>
        <w:t>Page</w:t>
      </w:r>
      <w:r w:rsidRPr="00C42B88">
        <w:rPr>
          <w:rFonts w:ascii="Arial" w:hAnsi="Arial" w:cs="Arial"/>
        </w:rPr>
        <w:t xml:space="preserve"> </w:t>
      </w:r>
      <w:r w:rsidRPr="00C42B88">
        <w:rPr>
          <w:rFonts w:ascii="Arial" w:hAnsi="Arial" w:cs="Arial"/>
          <w:i/>
        </w:rPr>
        <w:t>[numéro de la page]</w:t>
      </w:r>
      <w:r w:rsidRPr="00C42B88">
        <w:rPr>
          <w:rFonts w:ascii="Arial" w:hAnsi="Arial" w:cs="Arial"/>
        </w:rPr>
        <w:t xml:space="preserve"> </w:t>
      </w:r>
      <w:r w:rsidRPr="00C42B88">
        <w:rPr>
          <w:rFonts w:ascii="Arial" w:hAnsi="Arial" w:cs="Arial"/>
          <w:b/>
          <w:bCs/>
        </w:rPr>
        <w:t>de</w:t>
      </w:r>
      <w:r w:rsidRPr="00C42B88">
        <w:rPr>
          <w:rFonts w:ascii="Arial" w:hAnsi="Arial" w:cs="Arial"/>
        </w:rPr>
        <w:t xml:space="preserve"> </w:t>
      </w:r>
      <w:r w:rsidRPr="00C42B88">
        <w:rPr>
          <w:rFonts w:ascii="Arial" w:hAnsi="Arial" w:cs="Arial"/>
          <w:i/>
        </w:rPr>
        <w:t>[nombre total de pages]</w:t>
      </w:r>
      <w:r w:rsidRPr="00C42B88">
        <w:rPr>
          <w:rFonts w:ascii="Arial" w:hAnsi="Arial" w:cs="Arial"/>
        </w:rPr>
        <w:t xml:space="preserve"> </w:t>
      </w:r>
      <w:r w:rsidRPr="00C42B88">
        <w:rPr>
          <w:rFonts w:ascii="Arial" w:hAnsi="Arial" w:cs="Arial"/>
          <w:b/>
          <w:bCs/>
        </w:rPr>
        <w:t>pages</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620"/>
        <w:gridCol w:w="4364"/>
        <w:gridCol w:w="2290"/>
      </w:tblGrid>
      <w:tr w:rsidR="000A450A" w:rsidRPr="00C42B88" w14:paraId="290B901C" w14:textId="77777777" w:rsidTr="00E57AB4">
        <w:trPr>
          <w:cantSplit/>
          <w:trHeight w:val="440"/>
        </w:trPr>
        <w:tc>
          <w:tcPr>
            <w:tcW w:w="9374" w:type="dxa"/>
            <w:gridSpan w:val="4"/>
          </w:tcPr>
          <w:p w14:paraId="3D8EC440" w14:textId="74A5A51C" w:rsidR="000A450A" w:rsidRPr="00C42B88" w:rsidRDefault="000A450A" w:rsidP="00BE4B6F">
            <w:pPr>
              <w:pStyle w:val="titulo"/>
              <w:tabs>
                <w:tab w:val="left" w:pos="2610"/>
              </w:tabs>
              <w:suppressAutoHyphens/>
              <w:spacing w:before="60" w:after="60"/>
              <w:ind w:left="0" w:firstLine="0"/>
              <w:rPr>
                <w:rFonts w:ascii="Arial" w:hAnsi="Arial" w:cs="Arial"/>
                <w:spacing w:val="-2"/>
                <w:lang w:val="fr-FR"/>
              </w:rPr>
            </w:pPr>
            <w:r w:rsidRPr="00C42B88">
              <w:rPr>
                <w:rFonts w:ascii="Arial" w:hAnsi="Arial" w:cs="Arial"/>
                <w:spacing w:val="-2"/>
                <w:lang w:val="fr-FR"/>
              </w:rPr>
              <w:t xml:space="preserve">Marchés non exécutés selon les dispositions de la Section III, </w:t>
            </w:r>
            <w:r w:rsidR="00E57AB4" w:rsidRPr="00C42B88">
              <w:rPr>
                <w:rFonts w:ascii="Arial" w:hAnsi="Arial" w:cs="Arial"/>
                <w:spacing w:val="-2"/>
                <w:lang w:val="fr-FR"/>
              </w:rPr>
              <w:br/>
            </w:r>
            <w:r w:rsidRPr="00C42B88">
              <w:rPr>
                <w:rFonts w:ascii="Arial" w:hAnsi="Arial" w:cs="Arial"/>
                <w:spacing w:val="-2"/>
                <w:lang w:val="fr-FR"/>
              </w:rPr>
              <w:t>Critères d’évaluation et de qualification</w:t>
            </w:r>
          </w:p>
        </w:tc>
      </w:tr>
      <w:tr w:rsidR="000A450A" w:rsidRPr="00C42B88" w14:paraId="46DEB446" w14:textId="77777777" w:rsidTr="00E57AB4">
        <w:trPr>
          <w:cantSplit/>
          <w:trHeight w:val="440"/>
        </w:trPr>
        <w:tc>
          <w:tcPr>
            <w:tcW w:w="9374" w:type="dxa"/>
            <w:gridSpan w:val="4"/>
          </w:tcPr>
          <w:p w14:paraId="3BA4593D" w14:textId="1C371FD6" w:rsidR="000A450A" w:rsidRPr="00C42B88" w:rsidRDefault="000A450A" w:rsidP="00BE4B6F">
            <w:pPr>
              <w:tabs>
                <w:tab w:val="left" w:pos="2610"/>
              </w:tabs>
              <w:spacing w:before="60" w:after="60"/>
              <w:ind w:left="0" w:firstLine="0"/>
              <w:jc w:val="center"/>
              <w:rPr>
                <w:rFonts w:ascii="Arial" w:hAnsi="Arial" w:cs="Arial"/>
                <w:spacing w:val="-2"/>
              </w:rPr>
            </w:pPr>
            <w:r w:rsidRPr="00C42B88">
              <w:rPr>
                <w:rFonts w:ascii="Arial" w:hAnsi="Arial" w:cs="Arial"/>
                <w:spacing w:val="-2"/>
              </w:rPr>
              <w:t></w:t>
            </w:r>
            <w:r w:rsidRPr="00C42B88">
              <w:rPr>
                <w:rFonts w:ascii="Arial" w:hAnsi="Arial" w:cs="Arial"/>
                <w:spacing w:val="-2"/>
              </w:rPr>
              <w:t xml:space="preserve">Il n’y a pas eu de </w:t>
            </w:r>
            <w:proofErr w:type="gramStart"/>
            <w:r w:rsidRPr="00C42B88">
              <w:rPr>
                <w:rFonts w:ascii="Arial" w:hAnsi="Arial" w:cs="Arial"/>
                <w:spacing w:val="-2"/>
              </w:rPr>
              <w:t>marché non exécutés</w:t>
            </w:r>
            <w:proofErr w:type="gramEnd"/>
            <w:r w:rsidRPr="00C42B88">
              <w:rPr>
                <w:rFonts w:ascii="Arial" w:hAnsi="Arial" w:cs="Arial"/>
                <w:spacing w:val="-2"/>
              </w:rPr>
              <w:t xml:space="preserve"> depuis le 1</w:t>
            </w:r>
            <w:r w:rsidR="00294BAD" w:rsidRPr="00C42B88">
              <w:rPr>
                <w:rFonts w:ascii="Arial" w:hAnsi="Arial" w:cs="Arial"/>
                <w:spacing w:val="-2"/>
                <w:vertAlign w:val="superscript"/>
              </w:rPr>
              <w:t>er</w:t>
            </w:r>
            <w:r w:rsidRPr="00C42B88">
              <w:rPr>
                <w:rFonts w:ascii="Arial" w:hAnsi="Arial" w:cs="Arial"/>
                <w:spacing w:val="-2"/>
              </w:rPr>
              <w:t xml:space="preserve"> janvier </w:t>
            </w:r>
            <w:r w:rsidRPr="00C42B88">
              <w:rPr>
                <w:rFonts w:ascii="Arial" w:hAnsi="Arial" w:cs="Arial"/>
                <w:i/>
                <w:spacing w:val="-2"/>
              </w:rPr>
              <w:t>[insérer l’année]</w:t>
            </w:r>
            <w:r w:rsidRPr="00C42B88">
              <w:rPr>
                <w:rFonts w:ascii="Arial" w:hAnsi="Arial" w:cs="Arial"/>
                <w:spacing w:val="-2"/>
              </w:rPr>
              <w:t>.</w:t>
            </w:r>
          </w:p>
          <w:p w14:paraId="2B00558C" w14:textId="79DF6908" w:rsidR="000A450A" w:rsidRPr="00C42B88" w:rsidRDefault="000A450A" w:rsidP="00BE4B6F">
            <w:pPr>
              <w:tabs>
                <w:tab w:val="left" w:pos="2610"/>
              </w:tabs>
              <w:spacing w:before="60" w:after="60"/>
              <w:ind w:left="0" w:firstLine="0"/>
              <w:jc w:val="center"/>
              <w:rPr>
                <w:rFonts w:ascii="Arial" w:hAnsi="Arial" w:cs="Arial"/>
                <w:spacing w:val="-2"/>
              </w:rPr>
            </w:pPr>
            <w:r w:rsidRPr="00C42B88">
              <w:rPr>
                <w:rFonts w:ascii="Arial" w:hAnsi="Arial" w:cs="Arial"/>
                <w:spacing w:val="-2"/>
              </w:rPr>
              <w:t>Marché(s) non exécuté(s) depuis le 1</w:t>
            </w:r>
            <w:r w:rsidR="00294BAD" w:rsidRPr="00C42B88">
              <w:rPr>
                <w:rFonts w:ascii="Arial" w:hAnsi="Arial" w:cs="Arial"/>
                <w:spacing w:val="-2"/>
                <w:vertAlign w:val="superscript"/>
              </w:rPr>
              <w:t>er</w:t>
            </w:r>
            <w:r w:rsidRPr="00C42B88">
              <w:rPr>
                <w:rFonts w:ascii="Arial" w:hAnsi="Arial" w:cs="Arial"/>
                <w:spacing w:val="-2"/>
              </w:rPr>
              <w:t xml:space="preserve"> janvier </w:t>
            </w:r>
            <w:r w:rsidRPr="00C42B88">
              <w:rPr>
                <w:rFonts w:ascii="Arial" w:hAnsi="Arial" w:cs="Arial"/>
                <w:i/>
                <w:spacing w:val="-2"/>
              </w:rPr>
              <w:t>[insérer l’année</w:t>
            </w:r>
            <w:r w:rsidR="005B69F3" w:rsidRPr="00C42B88">
              <w:rPr>
                <w:rFonts w:ascii="Arial" w:hAnsi="Arial" w:cs="Arial"/>
                <w:i/>
                <w:iCs/>
                <w:spacing w:val="-2"/>
              </w:rPr>
              <w:t> :</w:t>
            </w:r>
            <w:r w:rsidR="00E57AB4" w:rsidRPr="00C42B88">
              <w:rPr>
                <w:rFonts w:ascii="Arial" w:hAnsi="Arial" w:cs="Arial"/>
                <w:i/>
                <w:iCs/>
                <w:spacing w:val="-2"/>
              </w:rPr>
              <w:t>]</w:t>
            </w:r>
          </w:p>
        </w:tc>
      </w:tr>
      <w:tr w:rsidR="000A450A" w:rsidRPr="00C42B88" w14:paraId="1A0CA880" w14:textId="77777777" w:rsidTr="00E57AB4">
        <w:trPr>
          <w:cantSplit/>
          <w:trHeight w:val="440"/>
        </w:trPr>
        <w:tc>
          <w:tcPr>
            <w:tcW w:w="1098" w:type="dxa"/>
            <w:vAlign w:val="bottom"/>
          </w:tcPr>
          <w:p w14:paraId="68B6C827" w14:textId="77777777" w:rsidR="000A450A" w:rsidRPr="00C42B88" w:rsidRDefault="000A450A" w:rsidP="00E57AB4">
            <w:pPr>
              <w:pStyle w:val="titulo"/>
              <w:tabs>
                <w:tab w:val="left" w:pos="2610"/>
              </w:tabs>
              <w:suppressAutoHyphens/>
              <w:spacing w:before="60" w:after="60"/>
              <w:ind w:left="0" w:firstLine="0"/>
              <w:rPr>
                <w:rFonts w:ascii="Arial" w:hAnsi="Arial" w:cs="Arial"/>
                <w:spacing w:val="-2"/>
                <w:lang w:val="fr-FR"/>
              </w:rPr>
            </w:pPr>
            <w:r w:rsidRPr="00C42B88">
              <w:rPr>
                <w:rFonts w:ascii="Arial" w:hAnsi="Arial" w:cs="Arial"/>
                <w:spacing w:val="-2"/>
                <w:lang w:val="fr-FR"/>
              </w:rPr>
              <w:t>Année</w:t>
            </w:r>
          </w:p>
        </w:tc>
        <w:tc>
          <w:tcPr>
            <w:tcW w:w="1620" w:type="dxa"/>
            <w:vAlign w:val="bottom"/>
          </w:tcPr>
          <w:p w14:paraId="4729817E" w14:textId="77777777" w:rsidR="000A450A" w:rsidRPr="00C42B88" w:rsidRDefault="000A450A" w:rsidP="00E57AB4">
            <w:pPr>
              <w:pStyle w:val="titulo"/>
              <w:tabs>
                <w:tab w:val="left" w:pos="2610"/>
              </w:tabs>
              <w:suppressAutoHyphens/>
              <w:spacing w:before="60" w:after="60"/>
              <w:ind w:left="0" w:firstLine="0"/>
              <w:rPr>
                <w:rFonts w:ascii="Arial" w:hAnsi="Arial" w:cs="Arial"/>
                <w:spacing w:val="-2"/>
                <w:lang w:val="fr-FR"/>
              </w:rPr>
            </w:pPr>
            <w:r w:rsidRPr="00C42B88">
              <w:rPr>
                <w:rFonts w:ascii="Arial" w:hAnsi="Arial" w:cs="Arial"/>
                <w:spacing w:val="-2"/>
                <w:lang w:val="fr-FR"/>
              </w:rPr>
              <w:t>Fraction non exécutée du contrat</w:t>
            </w:r>
          </w:p>
        </w:tc>
        <w:tc>
          <w:tcPr>
            <w:tcW w:w="4365" w:type="dxa"/>
            <w:vAlign w:val="bottom"/>
          </w:tcPr>
          <w:p w14:paraId="1E59AC3F" w14:textId="77777777" w:rsidR="000A450A" w:rsidRPr="00C42B88" w:rsidRDefault="000A450A" w:rsidP="00E57AB4">
            <w:pPr>
              <w:pStyle w:val="titulo"/>
              <w:tabs>
                <w:tab w:val="left" w:pos="2610"/>
              </w:tabs>
              <w:suppressAutoHyphens/>
              <w:spacing w:before="60" w:after="60"/>
              <w:ind w:left="0" w:firstLine="0"/>
              <w:rPr>
                <w:rFonts w:ascii="Arial" w:hAnsi="Arial" w:cs="Arial"/>
                <w:spacing w:val="-2"/>
                <w:lang w:val="fr-FR"/>
              </w:rPr>
            </w:pPr>
            <w:r w:rsidRPr="00C42B88">
              <w:rPr>
                <w:rFonts w:ascii="Arial" w:hAnsi="Arial" w:cs="Arial"/>
                <w:spacing w:val="-2"/>
                <w:lang w:val="fr-FR"/>
              </w:rPr>
              <w:t>Identification du contrat</w:t>
            </w:r>
          </w:p>
        </w:tc>
        <w:tc>
          <w:tcPr>
            <w:tcW w:w="2291" w:type="dxa"/>
          </w:tcPr>
          <w:p w14:paraId="7131AED2" w14:textId="77777777" w:rsidR="000A450A" w:rsidRPr="00C42B88" w:rsidRDefault="000A450A" w:rsidP="00E57AB4">
            <w:pPr>
              <w:tabs>
                <w:tab w:val="left" w:pos="2610"/>
              </w:tabs>
              <w:spacing w:before="60" w:after="60"/>
              <w:ind w:left="0" w:firstLine="0"/>
              <w:jc w:val="center"/>
              <w:rPr>
                <w:rFonts w:ascii="Arial" w:hAnsi="Arial" w:cs="Arial"/>
                <w:b/>
                <w:spacing w:val="-2"/>
              </w:rPr>
            </w:pPr>
            <w:r w:rsidRPr="00C42B88">
              <w:rPr>
                <w:rFonts w:ascii="Arial" w:hAnsi="Arial" w:cs="Arial"/>
                <w:b/>
                <w:spacing w:val="-2"/>
              </w:rPr>
              <w:t>Montant total du contrat (valeur actuelle, monnaie, taux de change et montant équivalent $EU</w:t>
            </w:r>
            <w:r w:rsidR="00BE44D0" w:rsidRPr="00C42B88">
              <w:rPr>
                <w:rFonts w:ascii="Arial" w:hAnsi="Arial" w:cs="Arial"/>
                <w:b/>
                <w:spacing w:val="-2"/>
              </w:rPr>
              <w:t xml:space="preserve"> ou €</w:t>
            </w:r>
            <w:r w:rsidR="00807561" w:rsidRPr="00C42B88">
              <w:rPr>
                <w:rFonts w:ascii="Arial" w:hAnsi="Arial" w:cs="Arial"/>
                <w:b/>
                <w:spacing w:val="-2"/>
              </w:rPr>
              <w:t>)</w:t>
            </w:r>
          </w:p>
        </w:tc>
      </w:tr>
      <w:tr w:rsidR="000A450A" w:rsidRPr="00C42B88" w14:paraId="2DE134A7" w14:textId="77777777" w:rsidTr="00E57AB4">
        <w:trPr>
          <w:cantSplit/>
          <w:trHeight w:val="935"/>
        </w:trPr>
        <w:tc>
          <w:tcPr>
            <w:tcW w:w="1098" w:type="dxa"/>
          </w:tcPr>
          <w:p w14:paraId="72A8F3DD" w14:textId="77777777" w:rsidR="000A450A" w:rsidRPr="00C42B88" w:rsidRDefault="000A450A" w:rsidP="00E57AB4">
            <w:pPr>
              <w:tabs>
                <w:tab w:val="left" w:pos="2610"/>
              </w:tabs>
              <w:spacing w:before="60" w:after="60"/>
              <w:ind w:left="0" w:firstLine="0"/>
              <w:jc w:val="center"/>
              <w:rPr>
                <w:rFonts w:ascii="Arial" w:hAnsi="Arial" w:cs="Arial"/>
                <w:i/>
                <w:spacing w:val="-2"/>
              </w:rPr>
            </w:pPr>
            <w:r w:rsidRPr="00C42B88">
              <w:rPr>
                <w:rFonts w:ascii="Arial" w:hAnsi="Arial" w:cs="Arial"/>
                <w:i/>
                <w:spacing w:val="-2"/>
              </w:rPr>
              <w:t>[</w:t>
            </w:r>
            <w:proofErr w:type="gramStart"/>
            <w:r w:rsidRPr="00C42B88">
              <w:rPr>
                <w:rFonts w:ascii="Arial" w:hAnsi="Arial" w:cs="Arial"/>
                <w:i/>
                <w:spacing w:val="-2"/>
              </w:rPr>
              <w:t>insérer</w:t>
            </w:r>
            <w:proofErr w:type="gramEnd"/>
            <w:r w:rsidRPr="00C42B88">
              <w:rPr>
                <w:rFonts w:ascii="Arial" w:hAnsi="Arial" w:cs="Arial"/>
                <w:i/>
                <w:spacing w:val="-2"/>
              </w:rPr>
              <w:t xml:space="preserve"> l’année]</w:t>
            </w:r>
          </w:p>
        </w:tc>
        <w:tc>
          <w:tcPr>
            <w:tcW w:w="1620" w:type="dxa"/>
          </w:tcPr>
          <w:p w14:paraId="56A05C6C" w14:textId="77777777" w:rsidR="000A450A" w:rsidRPr="00C42B88" w:rsidRDefault="000A450A" w:rsidP="00E57AB4">
            <w:pPr>
              <w:tabs>
                <w:tab w:val="left" w:pos="2610"/>
              </w:tabs>
              <w:spacing w:before="60" w:after="60"/>
              <w:ind w:left="0" w:firstLine="0"/>
              <w:jc w:val="left"/>
              <w:rPr>
                <w:rFonts w:ascii="Arial" w:hAnsi="Arial" w:cs="Arial"/>
                <w:i/>
                <w:spacing w:val="-2"/>
              </w:rPr>
            </w:pPr>
            <w:r w:rsidRPr="00C42B88">
              <w:rPr>
                <w:rFonts w:ascii="Arial" w:hAnsi="Arial" w:cs="Arial"/>
                <w:i/>
                <w:spacing w:val="-2"/>
              </w:rPr>
              <w:t>[</w:t>
            </w:r>
            <w:proofErr w:type="gramStart"/>
            <w:r w:rsidRPr="00C42B88">
              <w:rPr>
                <w:rFonts w:ascii="Arial" w:hAnsi="Arial" w:cs="Arial"/>
                <w:i/>
                <w:spacing w:val="-2"/>
              </w:rPr>
              <w:t>indiquer</w:t>
            </w:r>
            <w:proofErr w:type="gramEnd"/>
            <w:r w:rsidRPr="00C42B88">
              <w:rPr>
                <w:rFonts w:ascii="Arial" w:hAnsi="Arial" w:cs="Arial"/>
                <w:i/>
                <w:spacing w:val="-2"/>
              </w:rPr>
              <w:t xml:space="preserve"> le montant et pourcentage]</w:t>
            </w:r>
          </w:p>
        </w:tc>
        <w:tc>
          <w:tcPr>
            <w:tcW w:w="4365" w:type="dxa"/>
          </w:tcPr>
          <w:p w14:paraId="61066DE1" w14:textId="2A951785" w:rsidR="000A450A" w:rsidRPr="00C42B88" w:rsidRDefault="000A450A"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Identification du marché</w:t>
            </w:r>
            <w:r w:rsidR="005B69F3" w:rsidRPr="00C42B88">
              <w:rPr>
                <w:rFonts w:ascii="Arial" w:hAnsi="Arial" w:cs="Arial"/>
                <w:spacing w:val="-2"/>
              </w:rPr>
              <w:t> :</w:t>
            </w:r>
            <w:r w:rsidR="00E57AB4" w:rsidRPr="00C42B88">
              <w:rPr>
                <w:rFonts w:ascii="Arial" w:hAnsi="Arial" w:cs="Arial"/>
                <w:spacing w:val="-2"/>
              </w:rPr>
              <w:t xml:space="preserve"> </w:t>
            </w:r>
            <w:r w:rsidRPr="00C42B88">
              <w:rPr>
                <w:rFonts w:ascii="Arial" w:hAnsi="Arial" w:cs="Arial"/>
                <w:i/>
                <w:spacing w:val="-2"/>
              </w:rPr>
              <w:t xml:space="preserve">[indiquer le nom complet/numéro du marché et les autres formes d’identification] </w:t>
            </w:r>
          </w:p>
          <w:p w14:paraId="4EB237FD" w14:textId="3698E533" w:rsidR="000A450A" w:rsidRPr="00C42B88" w:rsidRDefault="000A450A"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Nom du Maître de l’Ouvrage</w:t>
            </w:r>
            <w:r w:rsidR="005B69F3" w:rsidRPr="00C42B88">
              <w:rPr>
                <w:rFonts w:ascii="Arial" w:hAnsi="Arial" w:cs="Arial"/>
                <w:spacing w:val="-2"/>
              </w:rPr>
              <w:t> :</w:t>
            </w:r>
            <w:r w:rsidR="00E57AB4" w:rsidRPr="00C42B88">
              <w:rPr>
                <w:rFonts w:ascii="Arial" w:hAnsi="Arial" w:cs="Arial"/>
                <w:spacing w:val="-2"/>
              </w:rPr>
              <w:t xml:space="preserve"> </w:t>
            </w:r>
            <w:r w:rsidR="00E57AB4" w:rsidRPr="00C42B88">
              <w:rPr>
                <w:rFonts w:ascii="Arial" w:hAnsi="Arial" w:cs="Arial"/>
                <w:spacing w:val="-2"/>
              </w:rPr>
              <w:br/>
            </w:r>
            <w:r w:rsidRPr="00C42B88">
              <w:rPr>
                <w:rFonts w:ascii="Arial" w:hAnsi="Arial" w:cs="Arial"/>
                <w:i/>
                <w:spacing w:val="-2"/>
              </w:rPr>
              <w:t xml:space="preserve">[nom complet] </w:t>
            </w:r>
          </w:p>
          <w:p w14:paraId="261ACA4A" w14:textId="5D2D86CA" w:rsidR="000A450A" w:rsidRPr="00C42B88" w:rsidRDefault="000A450A"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Adresse du Maître de l’Ouvrage</w:t>
            </w:r>
            <w:r w:rsidR="005B69F3" w:rsidRPr="00C42B88">
              <w:rPr>
                <w:rFonts w:ascii="Arial" w:hAnsi="Arial" w:cs="Arial"/>
                <w:spacing w:val="-2"/>
              </w:rPr>
              <w:t> :</w:t>
            </w:r>
            <w:r w:rsidR="00E57AB4" w:rsidRPr="00C42B88">
              <w:rPr>
                <w:rFonts w:ascii="Arial" w:hAnsi="Arial" w:cs="Arial"/>
                <w:spacing w:val="-2"/>
              </w:rPr>
              <w:t xml:space="preserve"> </w:t>
            </w:r>
            <w:r w:rsidR="00E57AB4" w:rsidRPr="00C42B88">
              <w:rPr>
                <w:rFonts w:ascii="Arial" w:hAnsi="Arial" w:cs="Arial"/>
                <w:spacing w:val="-2"/>
              </w:rPr>
              <w:br/>
            </w:r>
            <w:r w:rsidRPr="00C42B88">
              <w:rPr>
                <w:rFonts w:ascii="Arial" w:hAnsi="Arial" w:cs="Arial"/>
                <w:i/>
                <w:spacing w:val="-2"/>
              </w:rPr>
              <w:t xml:space="preserve">[rue, numéro, ville, pays] </w:t>
            </w:r>
          </w:p>
          <w:p w14:paraId="6CCF4981" w14:textId="2917C8FC" w:rsidR="000A450A" w:rsidRPr="00C42B88" w:rsidRDefault="000A450A"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Motifs de non</w:t>
            </w:r>
            <w:r w:rsidR="001E2E4F" w:rsidRPr="00C42B88">
              <w:rPr>
                <w:rFonts w:ascii="Arial" w:hAnsi="Arial" w:cs="Arial"/>
                <w:spacing w:val="-2"/>
              </w:rPr>
              <w:t>-</w:t>
            </w:r>
            <w:r w:rsidRPr="00C42B88">
              <w:rPr>
                <w:rFonts w:ascii="Arial" w:hAnsi="Arial" w:cs="Arial"/>
                <w:spacing w:val="-2"/>
              </w:rPr>
              <w:t>exécution</w:t>
            </w:r>
            <w:r w:rsidR="005B69F3" w:rsidRPr="00C42B88">
              <w:rPr>
                <w:rFonts w:ascii="Arial" w:hAnsi="Arial" w:cs="Arial"/>
                <w:spacing w:val="-2"/>
              </w:rPr>
              <w:t> :</w:t>
            </w:r>
            <w:r w:rsidR="00E57AB4" w:rsidRPr="00C42B88">
              <w:rPr>
                <w:rFonts w:ascii="Arial" w:hAnsi="Arial" w:cs="Arial"/>
                <w:spacing w:val="-2"/>
              </w:rPr>
              <w:t xml:space="preserve"> </w:t>
            </w:r>
            <w:r w:rsidRPr="00C42B88">
              <w:rPr>
                <w:rFonts w:ascii="Arial" w:hAnsi="Arial" w:cs="Arial"/>
                <w:i/>
                <w:spacing w:val="-2"/>
              </w:rPr>
              <w:t>[indiquer le (les) motif(s) principal (aux)]</w:t>
            </w:r>
          </w:p>
        </w:tc>
        <w:tc>
          <w:tcPr>
            <w:tcW w:w="2291" w:type="dxa"/>
          </w:tcPr>
          <w:p w14:paraId="6743C4C9" w14:textId="77777777" w:rsidR="000A450A" w:rsidRPr="00C42B88" w:rsidRDefault="000A450A" w:rsidP="00E57AB4">
            <w:pPr>
              <w:tabs>
                <w:tab w:val="left" w:pos="2610"/>
              </w:tabs>
              <w:spacing w:before="60" w:after="60"/>
              <w:ind w:left="0" w:firstLine="0"/>
              <w:jc w:val="left"/>
              <w:rPr>
                <w:rFonts w:ascii="Arial" w:hAnsi="Arial" w:cs="Arial"/>
                <w:i/>
                <w:spacing w:val="-2"/>
              </w:rPr>
            </w:pPr>
          </w:p>
        </w:tc>
      </w:tr>
      <w:tr w:rsidR="000A450A" w:rsidRPr="00C42B88" w14:paraId="2A7E363D" w14:textId="77777777" w:rsidTr="00E57AB4">
        <w:trPr>
          <w:cantSplit/>
        </w:trPr>
        <w:tc>
          <w:tcPr>
            <w:tcW w:w="9374" w:type="dxa"/>
            <w:gridSpan w:val="4"/>
          </w:tcPr>
          <w:p w14:paraId="33ADB825" w14:textId="77777777" w:rsidR="000A450A" w:rsidRPr="00C42B88" w:rsidRDefault="000A450A" w:rsidP="00E57AB4">
            <w:pPr>
              <w:pStyle w:val="titulo"/>
              <w:pageBreakBefore/>
              <w:tabs>
                <w:tab w:val="left" w:pos="2610"/>
              </w:tabs>
              <w:suppressAutoHyphens/>
              <w:spacing w:before="60" w:after="60"/>
              <w:ind w:left="0" w:firstLine="0"/>
              <w:rPr>
                <w:rFonts w:ascii="Arial" w:hAnsi="Arial" w:cs="Arial"/>
                <w:spacing w:val="-2"/>
                <w:lang w:val="fr-FR"/>
              </w:rPr>
            </w:pPr>
            <w:r w:rsidRPr="00C42B88">
              <w:rPr>
                <w:rFonts w:ascii="Arial" w:hAnsi="Arial" w:cs="Arial"/>
                <w:spacing w:val="-2"/>
                <w:lang w:val="fr-FR"/>
              </w:rPr>
              <w:lastRenderedPageBreak/>
              <w:t>Litiges en instance, en vertu de la Section III, Critères d’évaluation et de qualification</w:t>
            </w:r>
          </w:p>
        </w:tc>
      </w:tr>
      <w:tr w:rsidR="000A450A" w:rsidRPr="00C42B88" w14:paraId="39FD39CB" w14:textId="77777777" w:rsidTr="00E57AB4">
        <w:tc>
          <w:tcPr>
            <w:tcW w:w="9374" w:type="dxa"/>
            <w:gridSpan w:val="4"/>
          </w:tcPr>
          <w:p w14:paraId="46F390FC" w14:textId="1914A5C7" w:rsidR="000A450A" w:rsidRPr="00C42B88" w:rsidRDefault="000A450A" w:rsidP="00E57AB4">
            <w:pPr>
              <w:tabs>
                <w:tab w:val="left" w:pos="372"/>
                <w:tab w:val="left" w:pos="2610"/>
              </w:tabs>
              <w:spacing w:before="60" w:after="60"/>
              <w:ind w:left="0" w:firstLine="0"/>
              <w:jc w:val="center"/>
              <w:rPr>
                <w:rFonts w:ascii="Arial" w:hAnsi="Arial" w:cs="Arial"/>
                <w:spacing w:val="-2"/>
              </w:rPr>
            </w:pPr>
            <w:r w:rsidRPr="00C42B88">
              <w:rPr>
                <w:rFonts w:ascii="Arial" w:hAnsi="Arial" w:cs="Arial"/>
                <w:spacing w:val="-2"/>
              </w:rPr>
              <w:t>Pas de litige en instance</w:t>
            </w:r>
          </w:p>
          <w:p w14:paraId="76D73AF1" w14:textId="15DC20A5" w:rsidR="000A450A" w:rsidRPr="00C42B88" w:rsidRDefault="000A450A" w:rsidP="00E57AB4">
            <w:pPr>
              <w:tabs>
                <w:tab w:val="left" w:pos="372"/>
                <w:tab w:val="left" w:pos="2610"/>
              </w:tabs>
              <w:spacing w:before="60" w:after="60"/>
              <w:ind w:left="0" w:firstLine="0"/>
              <w:jc w:val="center"/>
              <w:rPr>
                <w:rFonts w:ascii="Arial" w:hAnsi="Arial" w:cs="Arial"/>
                <w:spacing w:val="-2"/>
              </w:rPr>
            </w:pPr>
            <w:r w:rsidRPr="00C42B88">
              <w:rPr>
                <w:rFonts w:ascii="Arial" w:hAnsi="Arial" w:cs="Arial"/>
                <w:spacing w:val="-2"/>
              </w:rPr>
              <w:t>Litige(s) en instance</w:t>
            </w:r>
            <w:r w:rsidR="005B69F3" w:rsidRPr="00C42B88">
              <w:rPr>
                <w:rFonts w:ascii="Arial" w:hAnsi="Arial" w:cs="Arial"/>
                <w:spacing w:val="-2"/>
              </w:rPr>
              <w:t> :</w:t>
            </w:r>
          </w:p>
        </w:tc>
      </w:tr>
      <w:tr w:rsidR="000A450A" w:rsidRPr="00C42B88" w14:paraId="4C3AEB16" w14:textId="77777777" w:rsidTr="00E57AB4">
        <w:trPr>
          <w:cantSplit/>
        </w:trPr>
        <w:tc>
          <w:tcPr>
            <w:tcW w:w="1101" w:type="dxa"/>
            <w:vAlign w:val="bottom"/>
          </w:tcPr>
          <w:p w14:paraId="429EFF88" w14:textId="77777777" w:rsidR="000A450A" w:rsidRPr="00C42B88" w:rsidRDefault="000A450A" w:rsidP="00E57AB4">
            <w:pPr>
              <w:tabs>
                <w:tab w:val="left" w:pos="2610"/>
              </w:tabs>
              <w:spacing w:before="60" w:after="60"/>
              <w:ind w:left="0" w:firstLine="0"/>
              <w:jc w:val="center"/>
              <w:rPr>
                <w:rFonts w:ascii="Arial" w:hAnsi="Arial" w:cs="Arial"/>
                <w:b/>
                <w:spacing w:val="-2"/>
              </w:rPr>
            </w:pPr>
            <w:r w:rsidRPr="00C42B88">
              <w:rPr>
                <w:rFonts w:ascii="Arial" w:hAnsi="Arial" w:cs="Arial"/>
                <w:b/>
                <w:spacing w:val="-2"/>
              </w:rPr>
              <w:t>Année du litige</w:t>
            </w:r>
          </w:p>
        </w:tc>
        <w:tc>
          <w:tcPr>
            <w:tcW w:w="1617" w:type="dxa"/>
            <w:vAlign w:val="bottom"/>
          </w:tcPr>
          <w:p w14:paraId="68BDD5A0" w14:textId="55DF5887" w:rsidR="000A450A" w:rsidRPr="00C42B88" w:rsidRDefault="000A450A" w:rsidP="00E57AB4">
            <w:pPr>
              <w:tabs>
                <w:tab w:val="left" w:pos="2610"/>
              </w:tabs>
              <w:spacing w:before="60" w:after="60"/>
              <w:ind w:left="0" w:firstLine="0"/>
              <w:jc w:val="center"/>
              <w:rPr>
                <w:rFonts w:ascii="Arial" w:hAnsi="Arial" w:cs="Arial"/>
                <w:b/>
                <w:spacing w:val="-2"/>
              </w:rPr>
            </w:pPr>
            <w:r w:rsidRPr="00C42B88">
              <w:rPr>
                <w:rFonts w:ascii="Arial" w:hAnsi="Arial" w:cs="Arial"/>
                <w:b/>
                <w:spacing w:val="-2"/>
              </w:rPr>
              <w:t>Montant de la réclamation (monnaie)</w:t>
            </w:r>
          </w:p>
        </w:tc>
        <w:tc>
          <w:tcPr>
            <w:tcW w:w="4365" w:type="dxa"/>
            <w:vAlign w:val="bottom"/>
          </w:tcPr>
          <w:p w14:paraId="5E28C383" w14:textId="229DABFF" w:rsidR="000A450A" w:rsidRPr="00C42B88" w:rsidRDefault="000A450A" w:rsidP="00E57AB4">
            <w:pPr>
              <w:tabs>
                <w:tab w:val="left" w:pos="2610"/>
              </w:tabs>
              <w:spacing w:before="60" w:after="60"/>
              <w:ind w:left="0" w:firstLine="0"/>
              <w:jc w:val="center"/>
              <w:rPr>
                <w:rFonts w:ascii="Arial" w:hAnsi="Arial" w:cs="Arial"/>
                <w:b/>
                <w:spacing w:val="-2"/>
              </w:rPr>
            </w:pPr>
            <w:r w:rsidRPr="00C42B88">
              <w:rPr>
                <w:rFonts w:ascii="Arial" w:hAnsi="Arial" w:cs="Arial"/>
                <w:b/>
                <w:spacing w:val="-2"/>
              </w:rPr>
              <w:t>Identification du marché</w:t>
            </w:r>
          </w:p>
        </w:tc>
        <w:tc>
          <w:tcPr>
            <w:tcW w:w="2291" w:type="dxa"/>
            <w:vAlign w:val="bottom"/>
          </w:tcPr>
          <w:p w14:paraId="5CE159B2" w14:textId="427D2F19" w:rsidR="000A450A" w:rsidRPr="00C42B88" w:rsidRDefault="000A450A" w:rsidP="00E57AB4">
            <w:pPr>
              <w:tabs>
                <w:tab w:val="left" w:pos="2610"/>
              </w:tabs>
              <w:spacing w:before="60" w:after="60"/>
              <w:ind w:left="0" w:firstLine="0"/>
              <w:jc w:val="center"/>
              <w:rPr>
                <w:rFonts w:ascii="Arial" w:hAnsi="Arial" w:cs="Arial"/>
                <w:b/>
                <w:spacing w:val="-2"/>
              </w:rPr>
            </w:pPr>
            <w:r w:rsidRPr="00C42B88">
              <w:rPr>
                <w:rFonts w:ascii="Arial" w:hAnsi="Arial" w:cs="Arial"/>
                <w:b/>
                <w:spacing w:val="-2"/>
              </w:rPr>
              <w:t>Montant total du marché (monnaie),</w:t>
            </w:r>
            <w:r w:rsidR="005B69F3" w:rsidRPr="00C42B88">
              <w:rPr>
                <w:rFonts w:ascii="Arial" w:hAnsi="Arial" w:cs="Arial"/>
                <w:b/>
                <w:spacing w:val="-2"/>
              </w:rPr>
              <w:t xml:space="preserve"> </w:t>
            </w:r>
            <w:r w:rsidRPr="00C42B88">
              <w:rPr>
                <w:rFonts w:ascii="Arial" w:hAnsi="Arial" w:cs="Arial"/>
                <w:b/>
                <w:spacing w:val="-2"/>
              </w:rPr>
              <w:t xml:space="preserve">équivalent en dollars E.U. </w:t>
            </w:r>
            <w:r w:rsidR="00E57AB4" w:rsidRPr="00C42B88">
              <w:rPr>
                <w:rFonts w:ascii="Arial" w:hAnsi="Arial" w:cs="Arial"/>
                <w:b/>
                <w:spacing w:val="-2"/>
              </w:rPr>
              <w:br/>
            </w:r>
            <w:r w:rsidRPr="00C42B88">
              <w:rPr>
                <w:rFonts w:ascii="Arial" w:hAnsi="Arial" w:cs="Arial"/>
                <w:b/>
                <w:spacing w:val="-2"/>
              </w:rPr>
              <w:t>(taux de change)</w:t>
            </w:r>
          </w:p>
        </w:tc>
      </w:tr>
      <w:tr w:rsidR="000A450A" w:rsidRPr="00C42B88" w14:paraId="0A7152BE" w14:textId="77777777" w:rsidTr="00E57AB4">
        <w:trPr>
          <w:cantSplit/>
        </w:trPr>
        <w:tc>
          <w:tcPr>
            <w:tcW w:w="1101" w:type="dxa"/>
          </w:tcPr>
          <w:p w14:paraId="0B599AA4" w14:textId="1BA0E5FE" w:rsidR="000A450A" w:rsidRPr="00C42B88" w:rsidRDefault="000A450A" w:rsidP="00E57AB4">
            <w:pPr>
              <w:tabs>
                <w:tab w:val="left" w:pos="2610"/>
              </w:tabs>
              <w:spacing w:before="60" w:after="60"/>
              <w:ind w:left="0" w:firstLine="0"/>
              <w:jc w:val="left"/>
              <w:rPr>
                <w:rFonts w:ascii="Arial" w:hAnsi="Arial" w:cs="Arial"/>
                <w:spacing w:val="-2"/>
              </w:rPr>
            </w:pPr>
            <w:r w:rsidRPr="00C42B88">
              <w:rPr>
                <w:rFonts w:ascii="Arial" w:hAnsi="Arial" w:cs="Arial"/>
                <w:i/>
                <w:spacing w:val="-2"/>
              </w:rPr>
              <w:t>[</w:t>
            </w:r>
            <w:proofErr w:type="gramStart"/>
            <w:r w:rsidRPr="00C42B88">
              <w:rPr>
                <w:rFonts w:ascii="Arial" w:hAnsi="Arial" w:cs="Arial"/>
                <w:i/>
                <w:spacing w:val="-2"/>
              </w:rPr>
              <w:t>insérer</w:t>
            </w:r>
            <w:proofErr w:type="gramEnd"/>
            <w:r w:rsidRPr="00C42B88">
              <w:rPr>
                <w:rFonts w:ascii="Arial" w:hAnsi="Arial" w:cs="Arial"/>
                <w:i/>
                <w:spacing w:val="-2"/>
              </w:rPr>
              <w:t xml:space="preserve"> l’année]</w:t>
            </w:r>
            <w:r w:rsidR="005B69F3" w:rsidRPr="00C42B88">
              <w:rPr>
                <w:rFonts w:ascii="Arial" w:hAnsi="Arial" w:cs="Arial"/>
                <w:spacing w:val="-2"/>
              </w:rPr>
              <w:t xml:space="preserve"> </w:t>
            </w:r>
            <w:r w:rsidRPr="00C42B88">
              <w:rPr>
                <w:rFonts w:ascii="Arial" w:hAnsi="Arial" w:cs="Arial"/>
                <w:spacing w:val="-2"/>
              </w:rPr>
              <w:t xml:space="preserve"> ______</w:t>
            </w:r>
          </w:p>
        </w:tc>
        <w:tc>
          <w:tcPr>
            <w:tcW w:w="1617" w:type="dxa"/>
          </w:tcPr>
          <w:p w14:paraId="078E2B6C" w14:textId="77777777" w:rsidR="000A450A" w:rsidRPr="00C42B88" w:rsidRDefault="000A450A" w:rsidP="00E57AB4">
            <w:pPr>
              <w:tabs>
                <w:tab w:val="left" w:pos="2610"/>
              </w:tabs>
              <w:spacing w:before="60" w:after="60"/>
              <w:ind w:left="0" w:firstLine="0"/>
              <w:jc w:val="left"/>
              <w:rPr>
                <w:rFonts w:ascii="Arial" w:hAnsi="Arial" w:cs="Arial"/>
                <w:i/>
                <w:spacing w:val="-2"/>
              </w:rPr>
            </w:pPr>
            <w:r w:rsidRPr="00C42B88">
              <w:rPr>
                <w:rFonts w:ascii="Arial" w:hAnsi="Arial" w:cs="Arial"/>
                <w:i/>
                <w:spacing w:val="-2"/>
              </w:rPr>
              <w:t>[</w:t>
            </w:r>
            <w:proofErr w:type="gramStart"/>
            <w:r w:rsidRPr="00C42B88">
              <w:rPr>
                <w:rFonts w:ascii="Arial" w:hAnsi="Arial" w:cs="Arial"/>
                <w:i/>
                <w:spacing w:val="-2"/>
              </w:rPr>
              <w:t>indiquer</w:t>
            </w:r>
            <w:proofErr w:type="gramEnd"/>
            <w:r w:rsidRPr="00C42B88">
              <w:rPr>
                <w:rFonts w:ascii="Arial" w:hAnsi="Arial" w:cs="Arial"/>
                <w:i/>
                <w:spacing w:val="-2"/>
              </w:rPr>
              <w:t xml:space="preserve"> le montant]</w:t>
            </w:r>
          </w:p>
          <w:p w14:paraId="7424774B" w14:textId="77777777" w:rsidR="000A450A" w:rsidRPr="00C42B88" w:rsidRDefault="000A450A" w:rsidP="00E57AB4">
            <w:pPr>
              <w:tabs>
                <w:tab w:val="left" w:pos="2610"/>
              </w:tabs>
              <w:spacing w:before="60" w:after="60"/>
              <w:ind w:left="0" w:firstLine="0"/>
              <w:jc w:val="left"/>
              <w:rPr>
                <w:rFonts w:ascii="Arial" w:hAnsi="Arial" w:cs="Arial"/>
                <w:spacing w:val="-2"/>
              </w:rPr>
            </w:pPr>
            <w:r w:rsidRPr="00C42B88">
              <w:rPr>
                <w:rFonts w:ascii="Arial" w:hAnsi="Arial" w:cs="Arial"/>
                <w:spacing w:val="-2"/>
              </w:rPr>
              <w:t>______</w:t>
            </w:r>
          </w:p>
        </w:tc>
        <w:tc>
          <w:tcPr>
            <w:tcW w:w="4365" w:type="dxa"/>
          </w:tcPr>
          <w:p w14:paraId="360166C4" w14:textId="36278D62" w:rsidR="000A450A" w:rsidRPr="00C42B88" w:rsidRDefault="000A450A"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Identification du marché</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[insérer nom complet et numéro du marché et autres formes d’identification]</w:t>
            </w:r>
          </w:p>
          <w:p w14:paraId="6ED0440B" w14:textId="6A1E0451" w:rsidR="000A450A" w:rsidRPr="00C42B88" w:rsidRDefault="000A450A"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Nom du Maître de l’Ouvrage</w:t>
            </w:r>
            <w:r w:rsidR="005B69F3" w:rsidRPr="00C42B88">
              <w:rPr>
                <w:rFonts w:ascii="Arial" w:hAnsi="Arial" w:cs="Arial"/>
                <w:spacing w:val="-2"/>
              </w:rPr>
              <w:t> :</w:t>
            </w:r>
            <w:r w:rsidRPr="00C42B88">
              <w:rPr>
                <w:rFonts w:ascii="Arial" w:hAnsi="Arial" w:cs="Arial"/>
                <w:spacing w:val="-2"/>
              </w:rPr>
              <w:t xml:space="preserve"> </w:t>
            </w:r>
            <w:r w:rsidR="00E57AB4" w:rsidRPr="00C42B88">
              <w:rPr>
                <w:rFonts w:ascii="Arial" w:hAnsi="Arial" w:cs="Arial"/>
                <w:spacing w:val="-2"/>
              </w:rPr>
              <w:br/>
            </w:r>
            <w:r w:rsidRPr="00C42B88">
              <w:rPr>
                <w:rFonts w:ascii="Arial" w:hAnsi="Arial" w:cs="Arial"/>
                <w:i/>
                <w:spacing w:val="-2"/>
              </w:rPr>
              <w:t>[nom complet]</w:t>
            </w:r>
          </w:p>
          <w:p w14:paraId="46CF47D7" w14:textId="2505C9DE" w:rsidR="000A450A" w:rsidRPr="00C42B88" w:rsidRDefault="000A450A"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Adresse du Maître de l’Ouvrage</w:t>
            </w:r>
            <w:r w:rsidR="005B69F3" w:rsidRPr="00C42B88">
              <w:rPr>
                <w:rFonts w:ascii="Arial" w:hAnsi="Arial" w:cs="Arial"/>
                <w:spacing w:val="-2"/>
              </w:rPr>
              <w:t> :</w:t>
            </w:r>
            <w:r w:rsidRPr="00C42B88">
              <w:rPr>
                <w:rFonts w:ascii="Arial" w:hAnsi="Arial" w:cs="Arial"/>
                <w:spacing w:val="-2"/>
              </w:rPr>
              <w:t xml:space="preserve"> </w:t>
            </w:r>
            <w:r w:rsidR="00E57AB4" w:rsidRPr="00C42B88">
              <w:rPr>
                <w:rFonts w:ascii="Arial" w:hAnsi="Arial" w:cs="Arial"/>
                <w:spacing w:val="-2"/>
              </w:rPr>
              <w:br/>
            </w:r>
            <w:r w:rsidRPr="00C42B88">
              <w:rPr>
                <w:rFonts w:ascii="Arial" w:hAnsi="Arial" w:cs="Arial"/>
                <w:i/>
                <w:spacing w:val="-2"/>
              </w:rPr>
              <w:t>[rue, numéro, ville, pays]</w:t>
            </w:r>
          </w:p>
          <w:p w14:paraId="1903E809" w14:textId="7C80C72C" w:rsidR="000A450A" w:rsidRPr="00C42B88" w:rsidRDefault="000A450A"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Objet du litige</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[indiquer les principaux points en litige]</w:t>
            </w:r>
          </w:p>
          <w:p w14:paraId="45E96E72" w14:textId="77777777" w:rsidR="000A450A" w:rsidRPr="00C42B88" w:rsidRDefault="0005607C"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Partie au marché qui a initié le litige</w:t>
            </w:r>
            <w:r w:rsidR="000A450A" w:rsidRPr="00C42B88">
              <w:rPr>
                <w:rFonts w:ascii="Arial" w:hAnsi="Arial" w:cs="Arial"/>
                <w:spacing w:val="-2"/>
              </w:rPr>
              <w:t xml:space="preserve"> </w:t>
            </w:r>
            <w:r w:rsidR="000A450A" w:rsidRPr="00C42B88">
              <w:rPr>
                <w:rFonts w:ascii="Arial" w:hAnsi="Arial" w:cs="Arial"/>
                <w:i/>
                <w:spacing w:val="-2"/>
              </w:rPr>
              <w:t>[préciser « le maître de l’ouvrage » ou</w:t>
            </w:r>
            <w:proofErr w:type="gramStart"/>
            <w:r w:rsidR="000A450A" w:rsidRPr="00C42B88">
              <w:rPr>
                <w:rFonts w:ascii="Arial" w:hAnsi="Arial" w:cs="Arial"/>
                <w:i/>
                <w:spacing w:val="-2"/>
              </w:rPr>
              <w:t xml:space="preserve"> «l’entrepreneur</w:t>
            </w:r>
            <w:proofErr w:type="gramEnd"/>
            <w:r w:rsidR="000A450A" w:rsidRPr="00C42B88">
              <w:rPr>
                <w:rFonts w:ascii="Arial" w:hAnsi="Arial" w:cs="Arial"/>
                <w:i/>
                <w:spacing w:val="-2"/>
              </w:rPr>
              <w:t> »]</w:t>
            </w:r>
          </w:p>
          <w:p w14:paraId="3371FA56" w14:textId="024ED31E" w:rsidR="00441938" w:rsidRPr="00C42B88" w:rsidRDefault="00441938"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Etat présent du litige</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 xml:space="preserve">[préciser </w:t>
            </w:r>
            <w:r w:rsidR="00E57AB4" w:rsidRPr="00C42B88">
              <w:rPr>
                <w:rFonts w:ascii="Arial" w:hAnsi="Arial" w:cs="Arial"/>
                <w:i/>
                <w:spacing w:val="-2"/>
              </w:rPr>
              <w:br/>
            </w:r>
            <w:r w:rsidRPr="00C42B88">
              <w:rPr>
                <w:rFonts w:ascii="Arial" w:hAnsi="Arial" w:cs="Arial"/>
                <w:i/>
                <w:spacing w:val="-2"/>
              </w:rPr>
              <w:t>« en cours », ou « réglé », etc.]</w:t>
            </w:r>
          </w:p>
        </w:tc>
        <w:tc>
          <w:tcPr>
            <w:tcW w:w="2291" w:type="dxa"/>
          </w:tcPr>
          <w:p w14:paraId="369D90E1" w14:textId="77777777" w:rsidR="000A450A" w:rsidRPr="00C42B88" w:rsidRDefault="000A450A" w:rsidP="00E57AB4">
            <w:pPr>
              <w:tabs>
                <w:tab w:val="left" w:pos="2610"/>
              </w:tabs>
              <w:spacing w:before="60" w:after="60"/>
              <w:ind w:left="0" w:firstLine="0"/>
              <w:jc w:val="left"/>
              <w:rPr>
                <w:rFonts w:ascii="Arial" w:hAnsi="Arial" w:cs="Arial"/>
                <w:i/>
                <w:spacing w:val="-2"/>
              </w:rPr>
            </w:pPr>
            <w:r w:rsidRPr="00C42B88">
              <w:rPr>
                <w:rFonts w:ascii="Arial" w:hAnsi="Arial" w:cs="Arial"/>
                <w:i/>
                <w:spacing w:val="-2"/>
              </w:rPr>
              <w:t>[</w:t>
            </w:r>
            <w:proofErr w:type="gramStart"/>
            <w:r w:rsidRPr="00C42B88">
              <w:rPr>
                <w:rFonts w:ascii="Arial" w:hAnsi="Arial" w:cs="Arial"/>
                <w:i/>
                <w:spacing w:val="-2"/>
              </w:rPr>
              <w:t>indiquer</w:t>
            </w:r>
            <w:proofErr w:type="gramEnd"/>
            <w:r w:rsidRPr="00C42B88">
              <w:rPr>
                <w:rFonts w:ascii="Arial" w:hAnsi="Arial" w:cs="Arial"/>
                <w:i/>
                <w:spacing w:val="-2"/>
              </w:rPr>
              <w:t xml:space="preserve"> le montant]</w:t>
            </w:r>
          </w:p>
          <w:p w14:paraId="55CBE732" w14:textId="18CCC283" w:rsidR="000A450A" w:rsidRPr="00C42B88" w:rsidRDefault="000A450A"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______</w:t>
            </w:r>
          </w:p>
        </w:tc>
      </w:tr>
      <w:tr w:rsidR="000A450A" w:rsidRPr="00C42B88" w14:paraId="3DB2AC12" w14:textId="77777777" w:rsidTr="00E57AB4">
        <w:trPr>
          <w:cantSplit/>
        </w:trPr>
        <w:tc>
          <w:tcPr>
            <w:tcW w:w="1101" w:type="dxa"/>
          </w:tcPr>
          <w:p w14:paraId="387FF3E1" w14:textId="77777777" w:rsidR="000A450A" w:rsidRPr="00C42B88" w:rsidRDefault="000A450A" w:rsidP="00E57AB4">
            <w:pPr>
              <w:tabs>
                <w:tab w:val="left" w:pos="2610"/>
              </w:tabs>
              <w:spacing w:before="60" w:after="60"/>
              <w:ind w:left="0" w:firstLine="0"/>
              <w:jc w:val="left"/>
              <w:rPr>
                <w:rFonts w:ascii="Arial" w:hAnsi="Arial" w:cs="Arial"/>
                <w:spacing w:val="-2"/>
              </w:rPr>
            </w:pPr>
          </w:p>
          <w:p w14:paraId="1FBBC2B3" w14:textId="77777777" w:rsidR="000A450A" w:rsidRPr="00C42B88" w:rsidRDefault="000A450A" w:rsidP="00E57AB4">
            <w:pPr>
              <w:tabs>
                <w:tab w:val="left" w:pos="2610"/>
              </w:tabs>
              <w:spacing w:before="60" w:after="60"/>
              <w:ind w:left="0" w:firstLine="0"/>
              <w:jc w:val="left"/>
              <w:rPr>
                <w:rFonts w:ascii="Arial" w:hAnsi="Arial" w:cs="Arial"/>
                <w:spacing w:val="-2"/>
              </w:rPr>
            </w:pPr>
            <w:r w:rsidRPr="00C42B88">
              <w:rPr>
                <w:rFonts w:ascii="Arial" w:hAnsi="Arial" w:cs="Arial"/>
                <w:spacing w:val="-2"/>
              </w:rPr>
              <w:t>______</w:t>
            </w:r>
          </w:p>
        </w:tc>
        <w:tc>
          <w:tcPr>
            <w:tcW w:w="1617" w:type="dxa"/>
          </w:tcPr>
          <w:p w14:paraId="01291D34" w14:textId="77777777" w:rsidR="000A450A" w:rsidRPr="00C42B88" w:rsidRDefault="000A450A" w:rsidP="00E57AB4">
            <w:pPr>
              <w:tabs>
                <w:tab w:val="left" w:pos="2610"/>
              </w:tabs>
              <w:spacing w:before="60" w:after="60"/>
              <w:ind w:left="0" w:firstLine="0"/>
              <w:jc w:val="left"/>
              <w:rPr>
                <w:rFonts w:ascii="Arial" w:hAnsi="Arial" w:cs="Arial"/>
                <w:spacing w:val="-2"/>
              </w:rPr>
            </w:pPr>
          </w:p>
          <w:p w14:paraId="21521501" w14:textId="77777777" w:rsidR="000A450A" w:rsidRPr="00C42B88" w:rsidRDefault="000A450A" w:rsidP="00E57AB4">
            <w:pPr>
              <w:tabs>
                <w:tab w:val="left" w:pos="2610"/>
              </w:tabs>
              <w:spacing w:before="60" w:after="60"/>
              <w:ind w:left="0" w:firstLine="0"/>
              <w:jc w:val="left"/>
              <w:rPr>
                <w:rFonts w:ascii="Arial" w:hAnsi="Arial" w:cs="Arial"/>
                <w:spacing w:val="-2"/>
              </w:rPr>
            </w:pPr>
            <w:r w:rsidRPr="00C42B88">
              <w:rPr>
                <w:rFonts w:ascii="Arial" w:hAnsi="Arial" w:cs="Arial"/>
                <w:spacing w:val="-2"/>
              </w:rPr>
              <w:t>______</w:t>
            </w:r>
          </w:p>
        </w:tc>
        <w:tc>
          <w:tcPr>
            <w:tcW w:w="4365" w:type="dxa"/>
          </w:tcPr>
          <w:p w14:paraId="64FC9B48" w14:textId="77777777" w:rsidR="000A450A" w:rsidRPr="00C42B88" w:rsidRDefault="000A450A" w:rsidP="00E57AB4">
            <w:pPr>
              <w:tabs>
                <w:tab w:val="left" w:pos="2610"/>
              </w:tabs>
              <w:spacing w:before="60" w:after="60"/>
              <w:ind w:left="0" w:firstLine="0"/>
              <w:jc w:val="left"/>
              <w:rPr>
                <w:rFonts w:ascii="Arial" w:hAnsi="Arial" w:cs="Arial"/>
                <w:spacing w:val="-2"/>
              </w:rPr>
            </w:pPr>
          </w:p>
        </w:tc>
        <w:tc>
          <w:tcPr>
            <w:tcW w:w="2291" w:type="dxa"/>
          </w:tcPr>
          <w:p w14:paraId="49DE0F48" w14:textId="77777777" w:rsidR="000A450A" w:rsidRPr="00C42B88" w:rsidRDefault="000A450A" w:rsidP="00E57AB4">
            <w:pPr>
              <w:tabs>
                <w:tab w:val="left" w:pos="2610"/>
              </w:tabs>
              <w:spacing w:before="60" w:after="60"/>
              <w:ind w:left="0" w:firstLine="0"/>
              <w:jc w:val="left"/>
              <w:rPr>
                <w:rFonts w:ascii="Arial" w:hAnsi="Arial" w:cs="Arial"/>
                <w:i/>
                <w:spacing w:val="-2"/>
              </w:rPr>
            </w:pPr>
          </w:p>
          <w:p w14:paraId="15962FC1" w14:textId="1C9890E3" w:rsidR="000A450A" w:rsidRPr="00C42B88" w:rsidRDefault="000A450A" w:rsidP="00E57AB4">
            <w:pPr>
              <w:tabs>
                <w:tab w:val="left" w:pos="2610"/>
              </w:tabs>
              <w:spacing w:before="60" w:after="60"/>
              <w:ind w:left="0" w:firstLine="0"/>
              <w:jc w:val="left"/>
              <w:rPr>
                <w:rFonts w:ascii="Arial" w:hAnsi="Arial" w:cs="Arial"/>
                <w:i/>
                <w:spacing w:val="-2"/>
              </w:rPr>
            </w:pPr>
            <w:r w:rsidRPr="00C42B88">
              <w:rPr>
                <w:rFonts w:ascii="Arial" w:hAnsi="Arial" w:cs="Arial"/>
                <w:i/>
                <w:spacing w:val="-2"/>
              </w:rPr>
              <w:t>___________</w:t>
            </w:r>
          </w:p>
        </w:tc>
      </w:tr>
      <w:tr w:rsidR="000A450A" w:rsidRPr="00C42B88" w14:paraId="55D651CF" w14:textId="77777777" w:rsidTr="00E57AB4">
        <w:trPr>
          <w:cantSplit/>
        </w:trPr>
        <w:tc>
          <w:tcPr>
            <w:tcW w:w="1101" w:type="dxa"/>
          </w:tcPr>
          <w:p w14:paraId="0A8007C8" w14:textId="77777777" w:rsidR="000A450A" w:rsidRPr="00C42B88" w:rsidRDefault="000A450A" w:rsidP="00E57AB4">
            <w:pPr>
              <w:tabs>
                <w:tab w:val="left" w:pos="2610"/>
              </w:tabs>
              <w:spacing w:before="60" w:after="60"/>
              <w:ind w:left="0" w:firstLine="0"/>
              <w:jc w:val="left"/>
              <w:rPr>
                <w:rFonts w:ascii="Arial" w:hAnsi="Arial" w:cs="Arial"/>
                <w:spacing w:val="-2"/>
              </w:rPr>
            </w:pPr>
          </w:p>
        </w:tc>
        <w:tc>
          <w:tcPr>
            <w:tcW w:w="1617" w:type="dxa"/>
          </w:tcPr>
          <w:p w14:paraId="6CB743F1" w14:textId="77777777" w:rsidR="000A450A" w:rsidRPr="00C42B88" w:rsidRDefault="000A450A" w:rsidP="00E57AB4">
            <w:pPr>
              <w:tabs>
                <w:tab w:val="left" w:pos="2610"/>
              </w:tabs>
              <w:spacing w:before="60" w:after="60"/>
              <w:ind w:left="0" w:firstLine="0"/>
              <w:jc w:val="left"/>
              <w:rPr>
                <w:rFonts w:ascii="Arial" w:hAnsi="Arial" w:cs="Arial"/>
                <w:spacing w:val="-2"/>
              </w:rPr>
            </w:pPr>
          </w:p>
        </w:tc>
        <w:tc>
          <w:tcPr>
            <w:tcW w:w="4365" w:type="dxa"/>
          </w:tcPr>
          <w:p w14:paraId="4DB66EE8" w14:textId="77777777" w:rsidR="000A450A" w:rsidRPr="00C42B88" w:rsidRDefault="000A450A" w:rsidP="00E57AB4">
            <w:pPr>
              <w:tabs>
                <w:tab w:val="left" w:pos="2610"/>
              </w:tabs>
              <w:spacing w:before="60" w:after="60"/>
              <w:ind w:left="0" w:firstLine="0"/>
              <w:jc w:val="left"/>
              <w:rPr>
                <w:rFonts w:ascii="Arial" w:hAnsi="Arial" w:cs="Arial"/>
                <w:spacing w:val="-2"/>
              </w:rPr>
            </w:pPr>
          </w:p>
        </w:tc>
        <w:tc>
          <w:tcPr>
            <w:tcW w:w="2291" w:type="dxa"/>
          </w:tcPr>
          <w:p w14:paraId="6AC9ABF2" w14:textId="77777777" w:rsidR="000A450A" w:rsidRPr="00C42B88" w:rsidRDefault="000A450A" w:rsidP="00E57AB4">
            <w:pPr>
              <w:tabs>
                <w:tab w:val="left" w:pos="2610"/>
              </w:tabs>
              <w:spacing w:before="60" w:after="60"/>
              <w:ind w:left="0" w:firstLine="0"/>
              <w:jc w:val="left"/>
              <w:rPr>
                <w:rFonts w:ascii="Arial" w:hAnsi="Arial" w:cs="Arial"/>
                <w:i/>
                <w:spacing w:val="-2"/>
              </w:rPr>
            </w:pPr>
          </w:p>
        </w:tc>
      </w:tr>
      <w:tr w:rsidR="0084456A" w:rsidRPr="00C42B88" w14:paraId="3DD9F5F4" w14:textId="77777777" w:rsidTr="00E57AB4">
        <w:tc>
          <w:tcPr>
            <w:tcW w:w="9374" w:type="dxa"/>
            <w:gridSpan w:val="4"/>
          </w:tcPr>
          <w:p w14:paraId="1A0D4572" w14:textId="77777777" w:rsidR="0084456A" w:rsidRPr="00C42B88" w:rsidRDefault="0084456A" w:rsidP="00E57AB4">
            <w:pPr>
              <w:tabs>
                <w:tab w:val="left" w:pos="372"/>
                <w:tab w:val="left" w:pos="2610"/>
              </w:tabs>
              <w:spacing w:before="60" w:after="60"/>
              <w:ind w:left="0" w:firstLine="0"/>
              <w:jc w:val="left"/>
              <w:rPr>
                <w:rFonts w:ascii="Arial" w:hAnsi="Arial" w:cs="Arial"/>
                <w:spacing w:val="-2"/>
              </w:rPr>
            </w:pPr>
            <w:r w:rsidRPr="00C42B88">
              <w:rPr>
                <w:rFonts w:ascii="Arial" w:hAnsi="Arial" w:cs="Arial"/>
                <w:spacing w:val="-2"/>
              </w:rPr>
              <w:t xml:space="preserve">Pas de litige en instance </w:t>
            </w:r>
          </w:p>
          <w:p w14:paraId="20AA3C59" w14:textId="23FB18CD" w:rsidR="0084456A" w:rsidRPr="00C42B88" w:rsidRDefault="0084456A" w:rsidP="00E57AB4">
            <w:pPr>
              <w:tabs>
                <w:tab w:val="left" w:pos="372"/>
                <w:tab w:val="left" w:pos="2610"/>
              </w:tabs>
              <w:spacing w:before="60" w:after="60"/>
              <w:ind w:left="0" w:firstLine="0"/>
              <w:jc w:val="left"/>
              <w:rPr>
                <w:rFonts w:ascii="Arial" w:hAnsi="Arial" w:cs="Arial"/>
                <w:spacing w:val="-2"/>
              </w:rPr>
            </w:pPr>
            <w:r w:rsidRPr="00C42B88">
              <w:rPr>
                <w:rFonts w:ascii="Arial" w:hAnsi="Arial" w:cs="Arial"/>
                <w:spacing w:val="-2"/>
              </w:rPr>
              <w:t>Litige(s) en instance</w:t>
            </w:r>
            <w:r w:rsidR="005B69F3" w:rsidRPr="00C42B88">
              <w:rPr>
                <w:rFonts w:ascii="Arial" w:hAnsi="Arial" w:cs="Arial"/>
                <w:spacing w:val="-2"/>
              </w:rPr>
              <w:t> :</w:t>
            </w:r>
            <w:r w:rsidRPr="00C42B88">
              <w:rPr>
                <w:rFonts w:ascii="Arial" w:hAnsi="Arial" w:cs="Arial"/>
                <w:spacing w:val="-2"/>
              </w:rPr>
              <w:t xml:space="preserve"> </w:t>
            </w:r>
          </w:p>
        </w:tc>
      </w:tr>
      <w:tr w:rsidR="0084456A" w:rsidRPr="00C42B88" w14:paraId="0AD00F24" w14:textId="77777777" w:rsidTr="00E57AB4">
        <w:trPr>
          <w:cantSplit/>
        </w:trPr>
        <w:tc>
          <w:tcPr>
            <w:tcW w:w="1101" w:type="dxa"/>
            <w:vAlign w:val="bottom"/>
          </w:tcPr>
          <w:p w14:paraId="6DBD6063" w14:textId="77777777" w:rsidR="0084456A" w:rsidRPr="00C42B88" w:rsidRDefault="0084456A" w:rsidP="00E57AB4">
            <w:pPr>
              <w:pageBreakBefore/>
              <w:tabs>
                <w:tab w:val="left" w:pos="2610"/>
              </w:tabs>
              <w:spacing w:before="60" w:after="60"/>
              <w:ind w:left="0" w:firstLine="0"/>
              <w:jc w:val="center"/>
              <w:rPr>
                <w:rFonts w:ascii="Arial" w:hAnsi="Arial" w:cs="Arial"/>
                <w:b/>
                <w:spacing w:val="-2"/>
              </w:rPr>
            </w:pPr>
            <w:r w:rsidRPr="00C42B88">
              <w:rPr>
                <w:rFonts w:ascii="Arial" w:hAnsi="Arial" w:cs="Arial"/>
                <w:b/>
                <w:spacing w:val="-2"/>
              </w:rPr>
              <w:lastRenderedPageBreak/>
              <w:t>Année du litige</w:t>
            </w:r>
          </w:p>
        </w:tc>
        <w:tc>
          <w:tcPr>
            <w:tcW w:w="1617" w:type="dxa"/>
            <w:vAlign w:val="bottom"/>
          </w:tcPr>
          <w:p w14:paraId="1527B280" w14:textId="6A90A411" w:rsidR="0084456A" w:rsidRPr="00C42B88" w:rsidRDefault="0084456A" w:rsidP="00E57AB4">
            <w:pPr>
              <w:tabs>
                <w:tab w:val="left" w:pos="2610"/>
              </w:tabs>
              <w:spacing w:before="60" w:after="60"/>
              <w:ind w:left="0" w:firstLine="0"/>
              <w:jc w:val="center"/>
              <w:rPr>
                <w:rFonts w:ascii="Arial" w:hAnsi="Arial" w:cs="Arial"/>
                <w:b/>
                <w:spacing w:val="-2"/>
              </w:rPr>
            </w:pPr>
            <w:r w:rsidRPr="00C42B88">
              <w:rPr>
                <w:rFonts w:ascii="Arial" w:hAnsi="Arial" w:cs="Arial"/>
                <w:b/>
                <w:spacing w:val="-2"/>
              </w:rPr>
              <w:t>Résultat (en pourcentage des avoirs nets)</w:t>
            </w:r>
          </w:p>
        </w:tc>
        <w:tc>
          <w:tcPr>
            <w:tcW w:w="4365" w:type="dxa"/>
            <w:vAlign w:val="bottom"/>
          </w:tcPr>
          <w:p w14:paraId="2AA7DC4A" w14:textId="0441C78A" w:rsidR="0084456A" w:rsidRPr="00C42B88" w:rsidRDefault="0084456A" w:rsidP="00E57AB4">
            <w:pPr>
              <w:tabs>
                <w:tab w:val="left" w:pos="2610"/>
              </w:tabs>
              <w:spacing w:before="60" w:after="60"/>
              <w:ind w:left="0" w:firstLine="0"/>
              <w:jc w:val="center"/>
              <w:rPr>
                <w:rFonts w:ascii="Arial" w:hAnsi="Arial" w:cs="Arial"/>
                <w:b/>
                <w:spacing w:val="-2"/>
              </w:rPr>
            </w:pPr>
            <w:r w:rsidRPr="00C42B88">
              <w:rPr>
                <w:rFonts w:ascii="Arial" w:hAnsi="Arial" w:cs="Arial"/>
                <w:b/>
                <w:spacing w:val="-2"/>
              </w:rPr>
              <w:t>Identification du marché</w:t>
            </w:r>
          </w:p>
        </w:tc>
        <w:tc>
          <w:tcPr>
            <w:tcW w:w="2291" w:type="dxa"/>
            <w:vAlign w:val="bottom"/>
          </w:tcPr>
          <w:p w14:paraId="04BABC22" w14:textId="49F2FD16" w:rsidR="0084456A" w:rsidRPr="00C42B88" w:rsidRDefault="0084456A" w:rsidP="00E57AB4">
            <w:pPr>
              <w:tabs>
                <w:tab w:val="left" w:pos="2610"/>
              </w:tabs>
              <w:spacing w:before="60" w:after="60"/>
              <w:ind w:left="0" w:firstLine="0"/>
              <w:jc w:val="center"/>
              <w:rPr>
                <w:rFonts w:ascii="Arial" w:hAnsi="Arial" w:cs="Arial"/>
                <w:b/>
                <w:spacing w:val="-2"/>
              </w:rPr>
            </w:pPr>
            <w:r w:rsidRPr="00C42B88">
              <w:rPr>
                <w:rFonts w:ascii="Arial" w:hAnsi="Arial" w:cs="Arial"/>
                <w:b/>
                <w:spacing w:val="-2"/>
              </w:rPr>
              <w:t>Montant total du marché (monnaie),</w:t>
            </w:r>
            <w:r w:rsidR="005B69F3" w:rsidRPr="00C42B88">
              <w:rPr>
                <w:rFonts w:ascii="Arial" w:hAnsi="Arial" w:cs="Arial"/>
                <w:b/>
                <w:spacing w:val="-2"/>
              </w:rPr>
              <w:t xml:space="preserve"> </w:t>
            </w:r>
            <w:r w:rsidRPr="00C42B88">
              <w:rPr>
                <w:rFonts w:ascii="Arial" w:hAnsi="Arial" w:cs="Arial"/>
                <w:b/>
                <w:spacing w:val="-2"/>
              </w:rPr>
              <w:t xml:space="preserve">équivalent en dollars E.U. </w:t>
            </w:r>
            <w:r w:rsidR="00E57AB4" w:rsidRPr="00C42B88">
              <w:rPr>
                <w:rFonts w:ascii="Arial" w:hAnsi="Arial" w:cs="Arial"/>
                <w:b/>
                <w:spacing w:val="-2"/>
              </w:rPr>
              <w:br/>
            </w:r>
            <w:r w:rsidRPr="00C42B88">
              <w:rPr>
                <w:rFonts w:ascii="Arial" w:hAnsi="Arial" w:cs="Arial"/>
                <w:b/>
                <w:spacing w:val="-2"/>
              </w:rPr>
              <w:t>(taux de change)</w:t>
            </w:r>
          </w:p>
        </w:tc>
      </w:tr>
      <w:tr w:rsidR="0084456A" w:rsidRPr="00C42B88" w14:paraId="1A0E9704" w14:textId="77777777" w:rsidTr="00E57AB4">
        <w:trPr>
          <w:cantSplit/>
        </w:trPr>
        <w:tc>
          <w:tcPr>
            <w:tcW w:w="1101" w:type="dxa"/>
          </w:tcPr>
          <w:p w14:paraId="6AE180B0" w14:textId="11B6C7A7" w:rsidR="0084456A" w:rsidRPr="00C42B88" w:rsidRDefault="0084456A" w:rsidP="00E57AB4">
            <w:pPr>
              <w:tabs>
                <w:tab w:val="left" w:pos="2610"/>
              </w:tabs>
              <w:spacing w:before="60" w:after="60"/>
              <w:ind w:left="0" w:firstLine="0"/>
              <w:rPr>
                <w:rFonts w:ascii="Arial" w:hAnsi="Arial" w:cs="Arial"/>
                <w:spacing w:val="-2"/>
              </w:rPr>
            </w:pPr>
            <w:r w:rsidRPr="00C42B88">
              <w:rPr>
                <w:rFonts w:ascii="Arial" w:hAnsi="Arial" w:cs="Arial"/>
                <w:i/>
                <w:spacing w:val="-2"/>
              </w:rPr>
              <w:t>[</w:t>
            </w:r>
            <w:proofErr w:type="gramStart"/>
            <w:r w:rsidRPr="00C42B88">
              <w:rPr>
                <w:rFonts w:ascii="Arial" w:hAnsi="Arial" w:cs="Arial"/>
                <w:i/>
                <w:spacing w:val="-2"/>
              </w:rPr>
              <w:t>insérer</w:t>
            </w:r>
            <w:proofErr w:type="gramEnd"/>
            <w:r w:rsidRPr="00C42B88">
              <w:rPr>
                <w:rFonts w:ascii="Arial" w:hAnsi="Arial" w:cs="Arial"/>
                <w:i/>
                <w:spacing w:val="-2"/>
              </w:rPr>
              <w:t xml:space="preserve"> l’année]</w:t>
            </w:r>
            <w:r w:rsidR="005B69F3" w:rsidRPr="00C42B88">
              <w:rPr>
                <w:rFonts w:ascii="Arial" w:hAnsi="Arial" w:cs="Arial"/>
                <w:spacing w:val="-2"/>
              </w:rPr>
              <w:t xml:space="preserve"> </w:t>
            </w:r>
            <w:r w:rsidRPr="00C42B88">
              <w:rPr>
                <w:rFonts w:ascii="Arial" w:hAnsi="Arial" w:cs="Arial"/>
                <w:spacing w:val="-2"/>
              </w:rPr>
              <w:t xml:space="preserve"> ______</w:t>
            </w:r>
          </w:p>
        </w:tc>
        <w:tc>
          <w:tcPr>
            <w:tcW w:w="1617" w:type="dxa"/>
          </w:tcPr>
          <w:p w14:paraId="6812CB02" w14:textId="77777777" w:rsidR="0084456A" w:rsidRPr="00C42B88" w:rsidRDefault="0084456A" w:rsidP="00E57AB4">
            <w:pPr>
              <w:tabs>
                <w:tab w:val="left" w:pos="2610"/>
              </w:tabs>
              <w:spacing w:before="60" w:after="60"/>
              <w:ind w:left="0" w:firstLine="0"/>
              <w:jc w:val="center"/>
              <w:rPr>
                <w:rFonts w:ascii="Arial" w:hAnsi="Arial" w:cs="Arial"/>
                <w:i/>
                <w:spacing w:val="-2"/>
              </w:rPr>
            </w:pPr>
            <w:r w:rsidRPr="00C42B88">
              <w:rPr>
                <w:rFonts w:ascii="Arial" w:hAnsi="Arial" w:cs="Arial"/>
                <w:i/>
                <w:spacing w:val="-2"/>
              </w:rPr>
              <w:t>[</w:t>
            </w:r>
            <w:proofErr w:type="gramStart"/>
            <w:r w:rsidRPr="00C42B88">
              <w:rPr>
                <w:rFonts w:ascii="Arial" w:hAnsi="Arial" w:cs="Arial"/>
                <w:i/>
                <w:spacing w:val="-2"/>
              </w:rPr>
              <w:t>indiquer</w:t>
            </w:r>
            <w:proofErr w:type="gramEnd"/>
            <w:r w:rsidRPr="00C42B88">
              <w:rPr>
                <w:rFonts w:ascii="Arial" w:hAnsi="Arial" w:cs="Arial"/>
                <w:i/>
                <w:spacing w:val="-2"/>
              </w:rPr>
              <w:t xml:space="preserve"> le montant]</w:t>
            </w:r>
          </w:p>
          <w:p w14:paraId="3402FB4C" w14:textId="77777777" w:rsidR="0084456A" w:rsidRPr="00C42B88" w:rsidRDefault="0084456A" w:rsidP="00E57AB4">
            <w:pPr>
              <w:tabs>
                <w:tab w:val="left" w:pos="2610"/>
              </w:tabs>
              <w:spacing w:before="60" w:after="60"/>
              <w:ind w:left="0" w:firstLine="0"/>
              <w:jc w:val="center"/>
              <w:rPr>
                <w:rFonts w:ascii="Arial" w:hAnsi="Arial" w:cs="Arial"/>
                <w:spacing w:val="-2"/>
              </w:rPr>
            </w:pPr>
            <w:r w:rsidRPr="00C42B88">
              <w:rPr>
                <w:rFonts w:ascii="Arial" w:hAnsi="Arial" w:cs="Arial"/>
                <w:spacing w:val="-2"/>
              </w:rPr>
              <w:t>______</w:t>
            </w:r>
          </w:p>
        </w:tc>
        <w:tc>
          <w:tcPr>
            <w:tcW w:w="4365" w:type="dxa"/>
          </w:tcPr>
          <w:p w14:paraId="716F57D7" w14:textId="66CB7F39" w:rsidR="0084456A" w:rsidRPr="00C42B88" w:rsidRDefault="0084456A"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Identification du marché</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[insérer nom complet et numéro du marché et autres formes d’identification]</w:t>
            </w:r>
          </w:p>
          <w:p w14:paraId="5789CD03" w14:textId="53EC84A6" w:rsidR="0084456A" w:rsidRPr="00C42B88" w:rsidRDefault="0084456A"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Nom du Maître de l’Ouvrage</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[nom complet]</w:t>
            </w:r>
          </w:p>
          <w:p w14:paraId="5C8ADA4F" w14:textId="114AFEF1" w:rsidR="0084456A" w:rsidRPr="00C42B88" w:rsidRDefault="0084456A"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Adresse du Maître de l’Ouvrage</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[rue, numéro, ville, pays]</w:t>
            </w:r>
          </w:p>
          <w:p w14:paraId="55E5E9F5" w14:textId="2F8A69F5" w:rsidR="0084456A" w:rsidRPr="00C42B88" w:rsidRDefault="0084456A"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Objet du litige</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[indiquer les principaux points en litige]</w:t>
            </w:r>
          </w:p>
          <w:p w14:paraId="704D2D00" w14:textId="77777777" w:rsidR="0084456A" w:rsidRPr="00C42B88" w:rsidRDefault="0084456A"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 xml:space="preserve">Partie au marché qui a initié le litige </w:t>
            </w:r>
            <w:r w:rsidRPr="00C42B88">
              <w:rPr>
                <w:rFonts w:ascii="Arial" w:hAnsi="Arial" w:cs="Arial"/>
                <w:i/>
                <w:spacing w:val="-2"/>
              </w:rPr>
              <w:t>[préciser « le maître de l’ouvrage » ou</w:t>
            </w:r>
            <w:proofErr w:type="gramStart"/>
            <w:r w:rsidRPr="00C42B88">
              <w:rPr>
                <w:rFonts w:ascii="Arial" w:hAnsi="Arial" w:cs="Arial"/>
                <w:i/>
                <w:spacing w:val="-2"/>
              </w:rPr>
              <w:t xml:space="preserve"> «l’entrepreneur</w:t>
            </w:r>
            <w:proofErr w:type="gramEnd"/>
            <w:r w:rsidRPr="00C42B88">
              <w:rPr>
                <w:rFonts w:ascii="Arial" w:hAnsi="Arial" w:cs="Arial"/>
                <w:i/>
                <w:spacing w:val="-2"/>
              </w:rPr>
              <w:t> »]</w:t>
            </w:r>
          </w:p>
          <w:p w14:paraId="12E77C5F" w14:textId="2E43FE71" w:rsidR="0084456A" w:rsidRPr="00C42B88" w:rsidRDefault="0084456A" w:rsidP="00E57AB4">
            <w:pPr>
              <w:tabs>
                <w:tab w:val="left" w:pos="2610"/>
              </w:tabs>
              <w:spacing w:before="60" w:after="60"/>
              <w:ind w:left="0" w:firstLine="0"/>
              <w:jc w:val="left"/>
              <w:rPr>
                <w:rFonts w:ascii="Arial" w:hAnsi="Arial" w:cs="Arial"/>
                <w:i/>
                <w:spacing w:val="-2"/>
              </w:rPr>
            </w:pPr>
          </w:p>
        </w:tc>
        <w:tc>
          <w:tcPr>
            <w:tcW w:w="2291" w:type="dxa"/>
          </w:tcPr>
          <w:p w14:paraId="559B10E4" w14:textId="77777777" w:rsidR="0084456A" w:rsidRPr="00C42B88" w:rsidRDefault="0084456A" w:rsidP="00E57AB4">
            <w:pPr>
              <w:tabs>
                <w:tab w:val="left" w:pos="2610"/>
              </w:tabs>
              <w:spacing w:before="60" w:after="60"/>
              <w:ind w:left="0" w:firstLine="0"/>
              <w:jc w:val="left"/>
              <w:rPr>
                <w:rFonts w:ascii="Arial" w:hAnsi="Arial" w:cs="Arial"/>
                <w:i/>
                <w:spacing w:val="-2"/>
              </w:rPr>
            </w:pPr>
            <w:r w:rsidRPr="00C42B88">
              <w:rPr>
                <w:rFonts w:ascii="Arial" w:hAnsi="Arial" w:cs="Arial"/>
                <w:i/>
                <w:spacing w:val="-2"/>
              </w:rPr>
              <w:t>[</w:t>
            </w:r>
            <w:proofErr w:type="gramStart"/>
            <w:r w:rsidRPr="00C42B88">
              <w:rPr>
                <w:rFonts w:ascii="Arial" w:hAnsi="Arial" w:cs="Arial"/>
                <w:i/>
                <w:spacing w:val="-2"/>
              </w:rPr>
              <w:t>indiquer</w:t>
            </w:r>
            <w:proofErr w:type="gramEnd"/>
            <w:r w:rsidRPr="00C42B88">
              <w:rPr>
                <w:rFonts w:ascii="Arial" w:hAnsi="Arial" w:cs="Arial"/>
                <w:i/>
                <w:spacing w:val="-2"/>
              </w:rPr>
              <w:t xml:space="preserve"> le montant]</w:t>
            </w:r>
          </w:p>
          <w:p w14:paraId="38E3E680" w14:textId="637CD1DD" w:rsidR="0084456A" w:rsidRPr="00C42B88" w:rsidRDefault="005B69F3" w:rsidP="00E57AB4">
            <w:pPr>
              <w:tabs>
                <w:tab w:val="left" w:pos="2610"/>
              </w:tabs>
              <w:spacing w:before="60" w:after="60"/>
              <w:ind w:left="0" w:firstLine="0"/>
              <w:jc w:val="left"/>
              <w:rPr>
                <w:rFonts w:ascii="Arial" w:hAnsi="Arial" w:cs="Arial"/>
                <w:i/>
                <w:spacing w:val="-2"/>
              </w:rPr>
            </w:pPr>
            <w:r w:rsidRPr="00C42B88">
              <w:rPr>
                <w:rFonts w:ascii="Arial" w:hAnsi="Arial" w:cs="Arial"/>
                <w:spacing w:val="-2"/>
              </w:rPr>
              <w:t xml:space="preserve"> </w:t>
            </w:r>
            <w:r w:rsidR="0084456A" w:rsidRPr="00C42B88">
              <w:rPr>
                <w:rFonts w:ascii="Arial" w:hAnsi="Arial" w:cs="Arial"/>
                <w:spacing w:val="-2"/>
              </w:rPr>
              <w:t xml:space="preserve"> ______</w:t>
            </w:r>
          </w:p>
        </w:tc>
      </w:tr>
      <w:tr w:rsidR="0084456A" w:rsidRPr="00C42B88" w14:paraId="6938956F" w14:textId="77777777" w:rsidTr="00E57AB4">
        <w:trPr>
          <w:cantSplit/>
        </w:trPr>
        <w:tc>
          <w:tcPr>
            <w:tcW w:w="1101" w:type="dxa"/>
          </w:tcPr>
          <w:p w14:paraId="3CC4381D" w14:textId="77777777" w:rsidR="0084456A" w:rsidRPr="00C42B88" w:rsidRDefault="0084456A" w:rsidP="00E57AB4">
            <w:pPr>
              <w:tabs>
                <w:tab w:val="left" w:pos="2610"/>
              </w:tabs>
              <w:spacing w:before="60" w:after="60"/>
              <w:ind w:left="0" w:firstLine="0"/>
              <w:jc w:val="center"/>
              <w:rPr>
                <w:rFonts w:ascii="Arial" w:hAnsi="Arial" w:cs="Arial"/>
                <w:spacing w:val="-2"/>
              </w:rPr>
            </w:pPr>
          </w:p>
          <w:p w14:paraId="4EA98B33" w14:textId="77777777" w:rsidR="0084456A" w:rsidRPr="00C42B88" w:rsidRDefault="0084456A" w:rsidP="00E57AB4">
            <w:pPr>
              <w:tabs>
                <w:tab w:val="left" w:pos="2610"/>
              </w:tabs>
              <w:spacing w:before="60" w:after="60"/>
              <w:ind w:left="0" w:firstLine="0"/>
              <w:jc w:val="center"/>
              <w:rPr>
                <w:rFonts w:ascii="Arial" w:hAnsi="Arial" w:cs="Arial"/>
                <w:spacing w:val="-2"/>
              </w:rPr>
            </w:pPr>
            <w:r w:rsidRPr="00C42B88">
              <w:rPr>
                <w:rFonts w:ascii="Arial" w:hAnsi="Arial" w:cs="Arial"/>
                <w:spacing w:val="-2"/>
              </w:rPr>
              <w:t>______</w:t>
            </w:r>
          </w:p>
        </w:tc>
        <w:tc>
          <w:tcPr>
            <w:tcW w:w="1617" w:type="dxa"/>
          </w:tcPr>
          <w:p w14:paraId="594DF51F" w14:textId="77777777" w:rsidR="0084456A" w:rsidRPr="00C42B88" w:rsidRDefault="0084456A" w:rsidP="00E57AB4">
            <w:pPr>
              <w:tabs>
                <w:tab w:val="left" w:pos="2610"/>
              </w:tabs>
              <w:spacing w:before="60" w:after="60"/>
              <w:ind w:left="0" w:firstLine="0"/>
              <w:jc w:val="center"/>
              <w:rPr>
                <w:rFonts w:ascii="Arial" w:hAnsi="Arial" w:cs="Arial"/>
                <w:spacing w:val="-2"/>
              </w:rPr>
            </w:pPr>
          </w:p>
          <w:p w14:paraId="1EC19F0C" w14:textId="77777777" w:rsidR="0084456A" w:rsidRPr="00C42B88" w:rsidRDefault="0084456A" w:rsidP="00E57AB4">
            <w:pPr>
              <w:tabs>
                <w:tab w:val="left" w:pos="2610"/>
              </w:tabs>
              <w:spacing w:before="60" w:after="60"/>
              <w:ind w:left="0" w:firstLine="0"/>
              <w:jc w:val="center"/>
              <w:rPr>
                <w:rFonts w:ascii="Arial" w:hAnsi="Arial" w:cs="Arial"/>
                <w:spacing w:val="-2"/>
              </w:rPr>
            </w:pPr>
            <w:r w:rsidRPr="00C42B88">
              <w:rPr>
                <w:rFonts w:ascii="Arial" w:hAnsi="Arial" w:cs="Arial"/>
                <w:spacing w:val="-2"/>
              </w:rPr>
              <w:t>______</w:t>
            </w:r>
          </w:p>
        </w:tc>
        <w:tc>
          <w:tcPr>
            <w:tcW w:w="4365" w:type="dxa"/>
          </w:tcPr>
          <w:p w14:paraId="04FF61B6" w14:textId="77777777" w:rsidR="0084456A" w:rsidRPr="00C42B88" w:rsidRDefault="0084456A" w:rsidP="00E57AB4">
            <w:pPr>
              <w:tabs>
                <w:tab w:val="left" w:pos="2610"/>
              </w:tabs>
              <w:spacing w:before="60" w:after="60"/>
              <w:ind w:left="0" w:firstLine="0"/>
              <w:jc w:val="left"/>
              <w:rPr>
                <w:rFonts w:ascii="Arial" w:hAnsi="Arial" w:cs="Arial"/>
                <w:spacing w:val="-2"/>
              </w:rPr>
            </w:pPr>
          </w:p>
        </w:tc>
        <w:tc>
          <w:tcPr>
            <w:tcW w:w="2291" w:type="dxa"/>
          </w:tcPr>
          <w:p w14:paraId="54542821" w14:textId="77777777" w:rsidR="0084456A" w:rsidRPr="00C42B88" w:rsidRDefault="0084456A" w:rsidP="00E57AB4">
            <w:pPr>
              <w:tabs>
                <w:tab w:val="left" w:pos="2610"/>
              </w:tabs>
              <w:spacing w:before="60" w:after="60"/>
              <w:ind w:left="0" w:firstLine="0"/>
              <w:jc w:val="left"/>
              <w:rPr>
                <w:rFonts w:ascii="Arial" w:hAnsi="Arial" w:cs="Arial"/>
                <w:i/>
                <w:spacing w:val="-2"/>
              </w:rPr>
            </w:pPr>
          </w:p>
          <w:p w14:paraId="4893CD52" w14:textId="1A17790C" w:rsidR="0084456A" w:rsidRPr="00C42B88" w:rsidRDefault="0084456A" w:rsidP="00E57AB4">
            <w:pPr>
              <w:tabs>
                <w:tab w:val="left" w:pos="2610"/>
              </w:tabs>
              <w:spacing w:before="60" w:after="60"/>
              <w:ind w:left="0" w:firstLine="0"/>
              <w:jc w:val="left"/>
              <w:rPr>
                <w:rFonts w:ascii="Arial" w:hAnsi="Arial" w:cs="Arial"/>
                <w:i/>
                <w:spacing w:val="-2"/>
              </w:rPr>
            </w:pPr>
            <w:r w:rsidRPr="00C42B88">
              <w:rPr>
                <w:rFonts w:ascii="Arial" w:hAnsi="Arial" w:cs="Arial"/>
                <w:i/>
                <w:spacing w:val="-2"/>
              </w:rPr>
              <w:t>___________</w:t>
            </w:r>
          </w:p>
        </w:tc>
      </w:tr>
      <w:tr w:rsidR="0084456A" w:rsidRPr="00C42B88" w14:paraId="09E01B0A" w14:textId="77777777" w:rsidTr="00E57AB4">
        <w:trPr>
          <w:cantSplit/>
        </w:trPr>
        <w:tc>
          <w:tcPr>
            <w:tcW w:w="1101" w:type="dxa"/>
          </w:tcPr>
          <w:p w14:paraId="3AC9AA93" w14:textId="77777777" w:rsidR="0084456A" w:rsidRPr="00C42B88" w:rsidRDefault="0084456A" w:rsidP="00E57AB4">
            <w:pPr>
              <w:tabs>
                <w:tab w:val="left" w:pos="2610"/>
              </w:tabs>
              <w:spacing w:before="60" w:after="60"/>
              <w:ind w:left="0" w:firstLine="0"/>
              <w:jc w:val="center"/>
              <w:rPr>
                <w:rFonts w:ascii="Arial" w:hAnsi="Arial" w:cs="Arial"/>
                <w:spacing w:val="-2"/>
              </w:rPr>
            </w:pPr>
          </w:p>
        </w:tc>
        <w:tc>
          <w:tcPr>
            <w:tcW w:w="1617" w:type="dxa"/>
          </w:tcPr>
          <w:p w14:paraId="65A1AEC7" w14:textId="77777777" w:rsidR="0084456A" w:rsidRPr="00C42B88" w:rsidRDefault="0084456A" w:rsidP="00E57AB4">
            <w:pPr>
              <w:tabs>
                <w:tab w:val="left" w:pos="2610"/>
              </w:tabs>
              <w:spacing w:before="60" w:after="60"/>
              <w:ind w:left="0" w:firstLine="0"/>
              <w:jc w:val="center"/>
              <w:rPr>
                <w:rFonts w:ascii="Arial" w:hAnsi="Arial" w:cs="Arial"/>
                <w:spacing w:val="-2"/>
              </w:rPr>
            </w:pPr>
          </w:p>
        </w:tc>
        <w:tc>
          <w:tcPr>
            <w:tcW w:w="4365" w:type="dxa"/>
          </w:tcPr>
          <w:p w14:paraId="06BAFF48" w14:textId="77777777" w:rsidR="0084456A" w:rsidRPr="00C42B88" w:rsidRDefault="0084456A" w:rsidP="00E57AB4">
            <w:pPr>
              <w:tabs>
                <w:tab w:val="left" w:pos="2610"/>
              </w:tabs>
              <w:spacing w:before="60" w:after="60"/>
              <w:ind w:left="0" w:firstLine="0"/>
              <w:jc w:val="left"/>
              <w:rPr>
                <w:rFonts w:ascii="Arial" w:hAnsi="Arial" w:cs="Arial"/>
                <w:spacing w:val="-2"/>
              </w:rPr>
            </w:pPr>
          </w:p>
        </w:tc>
        <w:tc>
          <w:tcPr>
            <w:tcW w:w="2291" w:type="dxa"/>
          </w:tcPr>
          <w:p w14:paraId="4EE031B7" w14:textId="77777777" w:rsidR="0084456A" w:rsidRPr="00C42B88" w:rsidRDefault="0084456A" w:rsidP="00E57AB4">
            <w:pPr>
              <w:tabs>
                <w:tab w:val="left" w:pos="2610"/>
              </w:tabs>
              <w:spacing w:before="60" w:after="60"/>
              <w:ind w:left="0" w:firstLine="0"/>
              <w:jc w:val="left"/>
              <w:rPr>
                <w:rFonts w:ascii="Arial" w:hAnsi="Arial" w:cs="Arial"/>
                <w:i/>
                <w:spacing w:val="-2"/>
              </w:rPr>
            </w:pPr>
          </w:p>
        </w:tc>
      </w:tr>
    </w:tbl>
    <w:p w14:paraId="757A1523" w14:textId="77777777" w:rsidR="00B5723D" w:rsidRPr="00C42B88" w:rsidRDefault="000A450A" w:rsidP="00B5723D">
      <w:pPr>
        <w:pStyle w:val="SectionIVHeader-2"/>
        <w:rPr>
          <w:rFonts w:ascii="Arial" w:hAnsi="Arial" w:cs="Arial"/>
        </w:rPr>
      </w:pPr>
      <w:r w:rsidRPr="00C42B88">
        <w:rPr>
          <w:rFonts w:ascii="Arial" w:hAnsi="Arial" w:cs="Arial"/>
        </w:rPr>
        <w:br w:type="page"/>
      </w:r>
    </w:p>
    <w:p w14:paraId="0AA0A6C4" w14:textId="1F2C9054" w:rsidR="00916A60" w:rsidRPr="00C42B88" w:rsidRDefault="00916A60" w:rsidP="00F11A89">
      <w:pPr>
        <w:pStyle w:val="Sec4head2"/>
        <w:rPr>
          <w:rFonts w:ascii="Arial" w:hAnsi="Arial" w:cs="Arial"/>
        </w:rPr>
      </w:pPr>
      <w:bookmarkStart w:id="423" w:name="_Toc473817421"/>
      <w:bookmarkStart w:id="424" w:name="_Toc477253636"/>
      <w:bookmarkStart w:id="425" w:name="_Toc489011979"/>
      <w:r w:rsidRPr="00C42B88">
        <w:rPr>
          <w:rFonts w:ascii="Arial" w:hAnsi="Arial" w:cs="Arial"/>
        </w:rPr>
        <w:lastRenderedPageBreak/>
        <w:t>Formulaire ANT 3</w:t>
      </w:r>
      <w:r w:rsidR="00F11A89" w:rsidRPr="00C42B88">
        <w:rPr>
          <w:rFonts w:ascii="Arial" w:hAnsi="Arial" w:cs="Arial"/>
        </w:rPr>
        <w:t xml:space="preserve"> : </w:t>
      </w:r>
      <w:r w:rsidRPr="00C42B88">
        <w:rPr>
          <w:rFonts w:ascii="Arial" w:hAnsi="Arial" w:cs="Arial"/>
        </w:rPr>
        <w:t xml:space="preserve">Déclaration de performance </w:t>
      </w:r>
      <w:bookmarkEnd w:id="423"/>
      <w:r w:rsidRPr="00C42B88">
        <w:rPr>
          <w:rFonts w:ascii="Arial" w:hAnsi="Arial" w:cs="Arial"/>
        </w:rPr>
        <w:t>ESHS</w:t>
      </w:r>
      <w:bookmarkEnd w:id="424"/>
      <w:bookmarkEnd w:id="425"/>
      <w:r w:rsidRPr="00C42B88">
        <w:rPr>
          <w:rFonts w:ascii="Arial" w:hAnsi="Arial" w:cs="Arial"/>
        </w:rPr>
        <w:t xml:space="preserve"> </w:t>
      </w:r>
    </w:p>
    <w:p w14:paraId="502A54C4" w14:textId="77777777" w:rsidR="00916A60" w:rsidRPr="00C42B88" w:rsidRDefault="00916A60" w:rsidP="00E57AB4">
      <w:pPr>
        <w:ind w:left="0" w:firstLine="0"/>
        <w:rPr>
          <w:rFonts w:ascii="Arial" w:hAnsi="Arial" w:cs="Arial"/>
          <w:i/>
        </w:rPr>
      </w:pPr>
      <w:r w:rsidRPr="00C42B88">
        <w:rPr>
          <w:rFonts w:ascii="Arial" w:hAnsi="Arial" w:cs="Arial"/>
          <w:i/>
        </w:rPr>
        <w:t xml:space="preserve">[Le formulaire ci-dessous doit être rempli par le Soumissionnaire et par chaque partenaire dans le cas d’un GE et chaque Sous-traitant spécialisé] </w:t>
      </w:r>
    </w:p>
    <w:p w14:paraId="0302B973" w14:textId="2DCC1EAA" w:rsidR="00916A60" w:rsidRPr="00C42B88" w:rsidRDefault="00916A60" w:rsidP="00916A60">
      <w:pPr>
        <w:jc w:val="right"/>
        <w:rPr>
          <w:rFonts w:ascii="Arial" w:hAnsi="Arial" w:cs="Arial"/>
        </w:rPr>
      </w:pPr>
      <w:r w:rsidRPr="00C42B88">
        <w:rPr>
          <w:rFonts w:ascii="Arial" w:hAnsi="Arial" w:cs="Arial"/>
          <w:b/>
          <w:bCs/>
        </w:rPr>
        <w:t>Nom du Soumissionnaire</w:t>
      </w:r>
      <w:r w:rsidR="005B69F3" w:rsidRPr="00C42B88">
        <w:rPr>
          <w:rFonts w:ascii="Arial" w:hAnsi="Arial" w:cs="Arial"/>
          <w:b/>
          <w:bCs/>
        </w:rPr>
        <w:t> :</w:t>
      </w:r>
      <w:r w:rsidRPr="00C42B88">
        <w:rPr>
          <w:rFonts w:ascii="Arial" w:hAnsi="Arial" w:cs="Arial"/>
        </w:rPr>
        <w:t xml:space="preserve"> </w:t>
      </w:r>
      <w:r w:rsidRPr="00C42B88">
        <w:rPr>
          <w:rFonts w:ascii="Arial" w:hAnsi="Arial" w:cs="Arial"/>
          <w:i/>
        </w:rPr>
        <w:t>[insérer le nom complet]</w:t>
      </w:r>
    </w:p>
    <w:p w14:paraId="1A9126E1" w14:textId="30AC0130" w:rsidR="00916A60" w:rsidRPr="00C42B88" w:rsidRDefault="00916A60" w:rsidP="00916A60">
      <w:pPr>
        <w:jc w:val="right"/>
        <w:rPr>
          <w:rFonts w:ascii="Arial" w:hAnsi="Arial" w:cs="Arial"/>
        </w:rPr>
      </w:pPr>
      <w:r w:rsidRPr="00C42B88">
        <w:rPr>
          <w:rFonts w:ascii="Arial" w:hAnsi="Arial" w:cs="Arial"/>
          <w:b/>
          <w:bCs/>
        </w:rPr>
        <w:t>Date</w:t>
      </w:r>
      <w:r w:rsidR="005B69F3" w:rsidRPr="00C42B88">
        <w:rPr>
          <w:rFonts w:ascii="Arial" w:hAnsi="Arial" w:cs="Arial"/>
          <w:b/>
          <w:bCs/>
        </w:rPr>
        <w:t> :</w:t>
      </w:r>
      <w:r w:rsidRPr="00C42B88">
        <w:rPr>
          <w:rFonts w:ascii="Arial" w:hAnsi="Arial" w:cs="Arial"/>
        </w:rPr>
        <w:t xml:space="preserve"> </w:t>
      </w:r>
      <w:r w:rsidRPr="00C42B88">
        <w:rPr>
          <w:rFonts w:ascii="Arial" w:hAnsi="Arial" w:cs="Arial"/>
          <w:i/>
        </w:rPr>
        <w:t>[insérer jour, mois, année]</w:t>
      </w:r>
    </w:p>
    <w:p w14:paraId="4D8D3EC3" w14:textId="5C3E8F4F" w:rsidR="00916A60" w:rsidRPr="00C42B88" w:rsidRDefault="00916A60" w:rsidP="00916A60">
      <w:pPr>
        <w:jc w:val="right"/>
        <w:rPr>
          <w:rFonts w:ascii="Arial" w:hAnsi="Arial" w:cs="Arial"/>
        </w:rPr>
      </w:pPr>
      <w:r w:rsidRPr="00C42B88">
        <w:rPr>
          <w:rFonts w:ascii="Arial" w:hAnsi="Arial" w:cs="Arial"/>
          <w:b/>
          <w:bCs/>
        </w:rPr>
        <w:t>Nom de la Partie au GE ou Sous-traitant spécialisé</w:t>
      </w:r>
      <w:r w:rsidR="005B69F3" w:rsidRPr="00C42B88">
        <w:rPr>
          <w:rFonts w:ascii="Arial" w:hAnsi="Arial" w:cs="Arial"/>
          <w:b/>
          <w:bCs/>
        </w:rPr>
        <w:t> :</w:t>
      </w:r>
      <w:r w:rsidRPr="00C42B88">
        <w:rPr>
          <w:rFonts w:ascii="Arial" w:hAnsi="Arial" w:cs="Arial"/>
        </w:rPr>
        <w:t xml:space="preserve"> </w:t>
      </w:r>
      <w:r w:rsidRPr="00C42B88">
        <w:rPr>
          <w:rFonts w:ascii="Arial" w:hAnsi="Arial" w:cs="Arial"/>
          <w:i/>
        </w:rPr>
        <w:t>[insérer le nom complet]</w:t>
      </w:r>
    </w:p>
    <w:p w14:paraId="3EAD9216" w14:textId="6F968101" w:rsidR="00916A60" w:rsidRPr="00C42B88" w:rsidRDefault="00916A60" w:rsidP="00916A60">
      <w:pPr>
        <w:spacing w:after="240"/>
        <w:jc w:val="right"/>
        <w:rPr>
          <w:rFonts w:ascii="Arial" w:hAnsi="Arial" w:cs="Arial"/>
          <w:i/>
        </w:rPr>
      </w:pPr>
      <w:r w:rsidRPr="00C42B88">
        <w:rPr>
          <w:rFonts w:ascii="Arial" w:hAnsi="Arial" w:cs="Arial"/>
          <w:b/>
          <w:bCs/>
        </w:rPr>
        <w:t>No. AO et titre</w:t>
      </w:r>
      <w:r w:rsidR="005B69F3" w:rsidRPr="00C42B88">
        <w:rPr>
          <w:rFonts w:ascii="Arial" w:hAnsi="Arial" w:cs="Arial"/>
          <w:b/>
          <w:bCs/>
        </w:rPr>
        <w:t> :</w:t>
      </w:r>
      <w:r w:rsidRPr="00C42B88">
        <w:rPr>
          <w:rFonts w:ascii="Arial" w:hAnsi="Arial" w:cs="Arial"/>
        </w:rPr>
        <w:t xml:space="preserve"> </w:t>
      </w:r>
      <w:r w:rsidRPr="00C42B88">
        <w:rPr>
          <w:rFonts w:ascii="Arial" w:hAnsi="Arial" w:cs="Arial"/>
          <w:i/>
        </w:rPr>
        <w:t>[numéro et titre de l’AO]</w:t>
      </w:r>
    </w:p>
    <w:tbl>
      <w:tblPr>
        <w:tblW w:w="9379" w:type="dxa"/>
        <w:tblInd w:w="-3" w:type="dxa"/>
        <w:tblLayout w:type="fixed"/>
        <w:tblCellMar>
          <w:left w:w="0" w:type="dxa"/>
          <w:right w:w="0" w:type="dxa"/>
        </w:tblCellMar>
        <w:tblLook w:val="0000" w:firstRow="0" w:lastRow="0" w:firstColumn="0" w:lastColumn="0" w:noHBand="0" w:noVBand="0"/>
      </w:tblPr>
      <w:tblGrid>
        <w:gridCol w:w="1190"/>
        <w:gridCol w:w="1666"/>
        <w:gridCol w:w="4515"/>
        <w:gridCol w:w="2008"/>
      </w:tblGrid>
      <w:tr w:rsidR="00916A60" w:rsidRPr="00C42B88" w14:paraId="0C079529" w14:textId="77777777" w:rsidTr="00E57AB4">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3CA2844" w14:textId="77777777" w:rsidR="00916A60" w:rsidRPr="00C42B88" w:rsidRDefault="00916A60" w:rsidP="00C33198">
            <w:pPr>
              <w:pStyle w:val="titulo"/>
              <w:suppressAutoHyphens/>
              <w:spacing w:before="120" w:after="120"/>
              <w:rPr>
                <w:rFonts w:ascii="Arial" w:hAnsi="Arial" w:cs="Arial"/>
                <w:spacing w:val="-2"/>
                <w:lang w:val="fr-FR"/>
              </w:rPr>
            </w:pPr>
            <w:r w:rsidRPr="00C42B88">
              <w:rPr>
                <w:rFonts w:ascii="Arial" w:hAnsi="Arial" w:cs="Arial"/>
                <w:spacing w:val="-2"/>
                <w:lang w:val="fr-FR"/>
              </w:rPr>
              <w:t xml:space="preserve">Déclaration de performance environnementale, sociale, hygiène et sécurité </w:t>
            </w:r>
          </w:p>
          <w:p w14:paraId="1D777D1D" w14:textId="77777777" w:rsidR="00916A60" w:rsidRPr="00C42B88" w:rsidRDefault="00916A60" w:rsidP="00C33198">
            <w:pPr>
              <w:pStyle w:val="titulo"/>
              <w:suppressAutoHyphens/>
              <w:spacing w:before="120" w:after="120"/>
              <w:rPr>
                <w:rFonts w:ascii="Arial" w:hAnsi="Arial" w:cs="Arial"/>
                <w:spacing w:val="-2"/>
                <w:lang w:val="fr-FR"/>
              </w:rPr>
            </w:pPr>
            <w:proofErr w:type="gramStart"/>
            <w:r w:rsidRPr="00C42B88">
              <w:rPr>
                <w:rFonts w:ascii="Arial" w:hAnsi="Arial" w:cs="Arial"/>
                <w:spacing w:val="-2"/>
                <w:lang w:val="fr-FR"/>
              </w:rPr>
              <w:t>selon</w:t>
            </w:r>
            <w:proofErr w:type="gramEnd"/>
            <w:r w:rsidRPr="00C42B88">
              <w:rPr>
                <w:rFonts w:ascii="Arial" w:hAnsi="Arial" w:cs="Arial"/>
                <w:spacing w:val="-2"/>
                <w:lang w:val="fr-FR"/>
              </w:rPr>
              <w:t xml:space="preserve"> les dispositions de la Section III, Critères d’évaluation et de qualification</w:t>
            </w:r>
          </w:p>
        </w:tc>
      </w:tr>
      <w:tr w:rsidR="00916A60" w:rsidRPr="00C42B88" w14:paraId="021843A6" w14:textId="77777777" w:rsidTr="00E57AB4">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9F1EE49" w14:textId="1A92DD98" w:rsidR="00916A60" w:rsidRPr="00C42B88" w:rsidRDefault="00916A60" w:rsidP="00E57AB4">
            <w:pPr>
              <w:spacing w:before="40" w:after="120"/>
              <w:ind w:left="540" w:right="148" w:hanging="441"/>
              <w:rPr>
                <w:rFonts w:ascii="Arial" w:hAnsi="Arial" w:cs="Arial"/>
                <w:spacing w:val="-4"/>
              </w:rPr>
            </w:pPr>
            <w:r w:rsidRPr="00C42B88">
              <w:rPr>
                <w:rFonts w:ascii="Arial" w:eastAsia="MS Mincho" w:hAnsi="Arial" w:cs="Arial"/>
                <w:spacing w:val="-2"/>
              </w:rPr>
              <w:sym w:font="Wingdings" w:char="F0A8"/>
            </w:r>
            <w:r w:rsidRPr="00C42B88">
              <w:rPr>
                <w:rFonts w:ascii="Arial" w:eastAsia="MS Mincho" w:hAnsi="Arial" w:cs="Arial"/>
                <w:spacing w:val="-2"/>
              </w:rPr>
              <w:tab/>
            </w:r>
            <w:r w:rsidRPr="00C42B88">
              <w:rPr>
                <w:rFonts w:ascii="Arial" w:hAnsi="Arial" w:cs="Arial"/>
                <w:b/>
                <w:spacing w:val="-6"/>
              </w:rPr>
              <w:t>Pas de suspension ou résiliation de marché</w:t>
            </w:r>
            <w:r w:rsidR="005B69F3" w:rsidRPr="00C42B88">
              <w:rPr>
                <w:rFonts w:ascii="Arial" w:hAnsi="Arial" w:cs="Arial"/>
                <w:spacing w:val="-6"/>
              </w:rPr>
              <w:t> :</w:t>
            </w:r>
            <w:r w:rsidRPr="00C42B88">
              <w:rPr>
                <w:rFonts w:ascii="Arial" w:hAnsi="Arial" w:cs="Arial"/>
                <w:spacing w:val="-6"/>
              </w:rPr>
              <w:t xml:space="preserve"> </w:t>
            </w:r>
            <w:r w:rsidRPr="00C42B88">
              <w:rPr>
                <w:rFonts w:ascii="Arial" w:hAnsi="Arial" w:cs="Arial"/>
                <w:spacing w:val="-2"/>
              </w:rPr>
              <w:t>Il n’y a pas eu de marché suspendu ou résilié ou faisant l’objet de saisie de garantie de performance depuis le 1</w:t>
            </w:r>
            <w:r w:rsidRPr="00C42B88">
              <w:rPr>
                <w:rFonts w:ascii="Arial" w:hAnsi="Arial" w:cs="Arial"/>
                <w:spacing w:val="-2"/>
                <w:vertAlign w:val="superscript"/>
              </w:rPr>
              <w:t>er</w:t>
            </w:r>
            <w:r w:rsidRPr="00C42B88">
              <w:rPr>
                <w:rFonts w:ascii="Arial" w:hAnsi="Arial" w:cs="Arial"/>
                <w:spacing w:val="-2"/>
              </w:rPr>
              <w:t xml:space="preserve"> janvier </w:t>
            </w:r>
            <w:r w:rsidRPr="00C42B88">
              <w:rPr>
                <w:rFonts w:ascii="Arial" w:hAnsi="Arial" w:cs="Arial"/>
                <w:i/>
                <w:spacing w:val="-2"/>
              </w:rPr>
              <w:t>[insérer l’année]</w:t>
            </w:r>
            <w:r w:rsidRPr="00C42B88">
              <w:rPr>
                <w:rFonts w:ascii="Arial" w:hAnsi="Arial" w:cs="Arial"/>
                <w:spacing w:val="-2"/>
              </w:rPr>
              <w:t xml:space="preserve"> pour des motifs liés à la performance environnementale, sociale, hygiène et sécurité comme stipulé à la Section III, Critères d’évaluation et de qualification, critère 2.5. </w:t>
            </w:r>
          </w:p>
          <w:p w14:paraId="714F1652" w14:textId="007A2772" w:rsidR="00916A60" w:rsidRPr="00C42B88" w:rsidRDefault="00916A60" w:rsidP="00E57AB4">
            <w:pPr>
              <w:spacing w:before="40" w:after="120"/>
              <w:ind w:left="540" w:right="148" w:hanging="441"/>
              <w:rPr>
                <w:rFonts w:ascii="Arial" w:hAnsi="Arial" w:cs="Arial"/>
                <w:spacing w:val="-4"/>
              </w:rPr>
            </w:pPr>
            <w:r w:rsidRPr="00C42B88">
              <w:rPr>
                <w:rFonts w:ascii="Arial" w:eastAsia="MS Mincho" w:hAnsi="Arial" w:cs="Arial"/>
                <w:spacing w:val="-2"/>
              </w:rPr>
              <w:sym w:font="Wingdings" w:char="F0A8"/>
            </w:r>
            <w:r w:rsidRPr="00C42B88">
              <w:rPr>
                <w:rFonts w:ascii="Arial" w:hAnsi="Arial" w:cs="Arial"/>
                <w:spacing w:val="-4"/>
              </w:rPr>
              <w:tab/>
            </w:r>
            <w:r w:rsidRPr="00C42B88">
              <w:rPr>
                <w:rFonts w:ascii="Arial" w:hAnsi="Arial" w:cs="Arial"/>
                <w:b/>
                <w:spacing w:val="-4"/>
              </w:rPr>
              <w:t xml:space="preserve">Déclaration de </w:t>
            </w:r>
            <w:r w:rsidRPr="00C42B88">
              <w:rPr>
                <w:rFonts w:ascii="Arial" w:hAnsi="Arial" w:cs="Arial"/>
                <w:b/>
                <w:spacing w:val="-6"/>
              </w:rPr>
              <w:t>suspension ou résiliation de marché</w:t>
            </w:r>
            <w:r w:rsidR="005B69F3" w:rsidRPr="00C42B88">
              <w:rPr>
                <w:rFonts w:ascii="Arial" w:hAnsi="Arial" w:cs="Arial"/>
                <w:spacing w:val="-6"/>
              </w:rPr>
              <w:t xml:space="preserve"> : </w:t>
            </w:r>
            <w:r w:rsidRPr="00C42B88">
              <w:rPr>
                <w:rFonts w:ascii="Arial" w:hAnsi="Arial" w:cs="Arial"/>
                <w:spacing w:val="-2"/>
              </w:rPr>
              <w:t>Le(s) marché(s) ci-après ont fait l’objet de suspension ou résiliation ou de saisie de garantie de performance depuis le 1</w:t>
            </w:r>
            <w:r w:rsidRPr="00C42B88">
              <w:rPr>
                <w:rFonts w:ascii="Arial" w:hAnsi="Arial" w:cs="Arial"/>
                <w:spacing w:val="-2"/>
                <w:vertAlign w:val="superscript"/>
              </w:rPr>
              <w:t>er</w:t>
            </w:r>
            <w:r w:rsidRPr="00C42B88">
              <w:rPr>
                <w:rFonts w:ascii="Arial" w:hAnsi="Arial" w:cs="Arial"/>
                <w:spacing w:val="-2"/>
              </w:rPr>
              <w:t xml:space="preserve"> janvier </w:t>
            </w:r>
            <w:r w:rsidRPr="00C42B88">
              <w:rPr>
                <w:rFonts w:ascii="Arial" w:hAnsi="Arial" w:cs="Arial"/>
                <w:i/>
                <w:spacing w:val="-2"/>
              </w:rPr>
              <w:t>[insérer l’année]</w:t>
            </w:r>
            <w:r w:rsidRPr="00C42B88">
              <w:rPr>
                <w:rFonts w:ascii="Arial" w:hAnsi="Arial" w:cs="Arial"/>
                <w:spacing w:val="-2"/>
              </w:rPr>
              <w:t xml:space="preserve"> pour des motifs liés à la performance environnementale, sociale, hygiène et sécurité comme stipulé à la Section III, Critères d’évaluation et de qualification, critère 2.5</w:t>
            </w:r>
            <w:r w:rsidRPr="00C42B88">
              <w:rPr>
                <w:rFonts w:ascii="Arial" w:hAnsi="Arial" w:cs="Arial"/>
                <w:spacing w:val="-4"/>
              </w:rPr>
              <w:t>. Les détails sont fournis ci-après</w:t>
            </w:r>
            <w:r w:rsidR="005B69F3" w:rsidRPr="00C42B88">
              <w:rPr>
                <w:rFonts w:ascii="Arial" w:hAnsi="Arial" w:cs="Arial"/>
                <w:spacing w:val="-4"/>
              </w:rPr>
              <w:t> :</w:t>
            </w:r>
          </w:p>
        </w:tc>
      </w:tr>
      <w:tr w:rsidR="00916A60" w:rsidRPr="00C42B88" w14:paraId="5B863845" w14:textId="77777777" w:rsidTr="00E57AB4">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7E7F485" w14:textId="77777777" w:rsidR="00916A60" w:rsidRPr="00C42B88" w:rsidRDefault="00916A60" w:rsidP="00E57AB4">
            <w:pPr>
              <w:spacing w:before="40" w:after="120"/>
              <w:ind w:left="0" w:right="78" w:hanging="6"/>
              <w:jc w:val="center"/>
              <w:rPr>
                <w:rFonts w:ascii="Arial" w:hAnsi="Arial" w:cs="Arial"/>
                <w:b/>
                <w:bCs/>
                <w:spacing w:val="-4"/>
              </w:rPr>
            </w:pPr>
            <w:r w:rsidRPr="00C42B88">
              <w:rPr>
                <w:rFonts w:ascii="Arial" w:hAnsi="Arial" w:cs="Arial"/>
                <w:b/>
                <w:spacing w:val="-2"/>
              </w:rPr>
              <w:t>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189C7B85" w14:textId="77777777" w:rsidR="00916A60" w:rsidRPr="00C42B88" w:rsidRDefault="00916A60" w:rsidP="00E57AB4">
            <w:pPr>
              <w:spacing w:before="40" w:after="120"/>
              <w:ind w:left="0" w:right="78" w:hanging="6"/>
              <w:jc w:val="center"/>
              <w:rPr>
                <w:rFonts w:ascii="Arial" w:hAnsi="Arial" w:cs="Arial"/>
                <w:b/>
                <w:bCs/>
                <w:spacing w:val="-4"/>
              </w:rPr>
            </w:pPr>
            <w:r w:rsidRPr="00C42B88">
              <w:rPr>
                <w:rFonts w:ascii="Arial" w:hAnsi="Arial" w:cs="Arial"/>
                <w:b/>
                <w:spacing w:val="-2"/>
              </w:rPr>
              <w:t>Fraction non exécutée du contrat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463B68C5" w14:textId="77777777" w:rsidR="00916A60" w:rsidRPr="00C42B88" w:rsidRDefault="00916A60" w:rsidP="00E57AB4">
            <w:pPr>
              <w:spacing w:before="40" w:after="120"/>
              <w:ind w:left="0" w:right="78" w:hanging="6"/>
              <w:jc w:val="center"/>
              <w:rPr>
                <w:rFonts w:ascii="Arial" w:hAnsi="Arial" w:cs="Arial"/>
                <w:b/>
                <w:i/>
                <w:iCs/>
                <w:spacing w:val="-6"/>
              </w:rPr>
            </w:pPr>
            <w:r w:rsidRPr="00C42B88">
              <w:rPr>
                <w:rFonts w:ascii="Arial" w:hAnsi="Arial" w:cs="Arial"/>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702F2408" w14:textId="77777777" w:rsidR="00916A60" w:rsidRPr="00C42B88" w:rsidRDefault="00916A60" w:rsidP="00E57AB4">
            <w:pPr>
              <w:spacing w:before="40" w:after="120"/>
              <w:ind w:left="0" w:firstLine="6"/>
              <w:jc w:val="center"/>
              <w:rPr>
                <w:rFonts w:ascii="Arial" w:hAnsi="Arial" w:cs="Arial"/>
                <w:b/>
                <w:i/>
                <w:iCs/>
                <w:spacing w:val="-6"/>
              </w:rPr>
            </w:pPr>
            <w:r w:rsidRPr="00C42B88">
              <w:rPr>
                <w:rFonts w:ascii="Arial" w:hAnsi="Arial" w:cs="Arial"/>
                <w:b/>
                <w:spacing w:val="-2"/>
              </w:rPr>
              <w:t>Montant total du contrat (valeur actuelle en équivalent $US)</w:t>
            </w:r>
          </w:p>
        </w:tc>
      </w:tr>
      <w:tr w:rsidR="00916A60" w:rsidRPr="00C42B88" w14:paraId="596F0DFC" w14:textId="77777777" w:rsidTr="00E57AB4">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729A886" w14:textId="77777777" w:rsidR="00916A60" w:rsidRPr="00C42B88" w:rsidRDefault="00916A60" w:rsidP="00E57AB4">
            <w:pPr>
              <w:spacing w:before="40" w:after="120"/>
              <w:ind w:left="102" w:right="78" w:hanging="6"/>
              <w:jc w:val="left"/>
              <w:rPr>
                <w:rFonts w:ascii="Arial" w:hAnsi="Arial" w:cs="Arial"/>
              </w:rPr>
            </w:pPr>
            <w:r w:rsidRPr="00C42B88">
              <w:rPr>
                <w:rFonts w:ascii="Arial" w:hAnsi="Arial" w:cs="Arial"/>
                <w:i/>
                <w:spacing w:val="-2"/>
              </w:rPr>
              <w:t>[</w:t>
            </w:r>
            <w:proofErr w:type="gramStart"/>
            <w:r w:rsidRPr="00C42B88">
              <w:rPr>
                <w:rFonts w:ascii="Arial" w:hAnsi="Arial" w:cs="Arial"/>
                <w:i/>
                <w:spacing w:val="-2"/>
              </w:rPr>
              <w:t>insérer</w:t>
            </w:r>
            <w:proofErr w:type="gramEnd"/>
            <w:r w:rsidRPr="00C42B88">
              <w:rPr>
                <w:rFonts w:ascii="Arial" w:hAnsi="Arial" w:cs="Arial"/>
                <w:i/>
                <w:spacing w:val="-2"/>
              </w:rPr>
              <w:t xml:space="preserve">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4330761" w14:textId="77777777" w:rsidR="00916A60" w:rsidRPr="00C42B88" w:rsidRDefault="00916A60" w:rsidP="00E57AB4">
            <w:pPr>
              <w:spacing w:before="40" w:after="120"/>
              <w:ind w:left="102" w:right="78" w:hanging="6"/>
              <w:jc w:val="left"/>
              <w:rPr>
                <w:rFonts w:ascii="Arial" w:hAnsi="Arial" w:cs="Arial"/>
              </w:rPr>
            </w:pPr>
            <w:r w:rsidRPr="00C42B88">
              <w:rPr>
                <w:rFonts w:ascii="Arial" w:hAnsi="Arial" w:cs="Arial"/>
                <w:i/>
                <w:spacing w:val="-2"/>
              </w:rPr>
              <w:t>[</w:t>
            </w:r>
            <w:proofErr w:type="gramStart"/>
            <w:r w:rsidRPr="00C42B88">
              <w:rPr>
                <w:rFonts w:ascii="Arial" w:hAnsi="Arial" w:cs="Arial"/>
                <w:i/>
                <w:spacing w:val="-2"/>
              </w:rPr>
              <w:t>indiquer</w:t>
            </w:r>
            <w:proofErr w:type="gramEnd"/>
            <w:r w:rsidRPr="00C42B88">
              <w:rPr>
                <w:rFonts w:ascii="Arial" w:hAnsi="Arial" w:cs="Arial"/>
                <w:i/>
                <w:spacing w:val="-2"/>
              </w:rPr>
              <w:t xml:space="preserve">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4AEE0E4" w14:textId="699B2C05" w:rsidR="00916A60" w:rsidRPr="00C42B88" w:rsidRDefault="00916A60" w:rsidP="00E57AB4">
            <w:pPr>
              <w:ind w:left="102" w:right="78" w:hanging="6"/>
              <w:jc w:val="left"/>
              <w:rPr>
                <w:rFonts w:ascii="Arial" w:hAnsi="Arial" w:cs="Arial"/>
                <w:i/>
                <w:spacing w:val="-2"/>
              </w:rPr>
            </w:pPr>
            <w:r w:rsidRPr="00C42B88">
              <w:rPr>
                <w:rFonts w:ascii="Arial" w:hAnsi="Arial" w:cs="Arial"/>
                <w:spacing w:val="-2"/>
              </w:rPr>
              <w:t>Identification du marché</w:t>
            </w:r>
            <w:r w:rsidR="005B69F3" w:rsidRPr="00C42B88">
              <w:rPr>
                <w:rFonts w:ascii="Arial" w:hAnsi="Arial" w:cs="Arial"/>
                <w:spacing w:val="-2"/>
              </w:rPr>
              <w:t> :</w:t>
            </w:r>
            <w:r w:rsidR="00E57AB4" w:rsidRPr="00C42B88">
              <w:rPr>
                <w:rFonts w:ascii="Arial" w:hAnsi="Arial" w:cs="Arial"/>
                <w:spacing w:val="-2"/>
              </w:rPr>
              <w:t xml:space="preserve"> </w:t>
            </w:r>
            <w:r w:rsidRPr="00C42B88">
              <w:rPr>
                <w:rFonts w:ascii="Arial" w:hAnsi="Arial" w:cs="Arial"/>
                <w:i/>
                <w:spacing w:val="-2"/>
              </w:rPr>
              <w:t>[indiquer le nom complet/numéro du marché et les autres formes d’identification]</w:t>
            </w:r>
          </w:p>
          <w:p w14:paraId="53F65DB3" w14:textId="526AB69A" w:rsidR="00916A60" w:rsidRPr="00C42B88" w:rsidRDefault="00916A60" w:rsidP="00E57AB4">
            <w:pPr>
              <w:ind w:left="102" w:right="78" w:hanging="6"/>
              <w:jc w:val="left"/>
              <w:rPr>
                <w:rFonts w:ascii="Arial" w:hAnsi="Arial" w:cs="Arial"/>
                <w:i/>
                <w:spacing w:val="-2"/>
              </w:rPr>
            </w:pPr>
            <w:r w:rsidRPr="00C42B88">
              <w:rPr>
                <w:rFonts w:ascii="Arial" w:hAnsi="Arial" w:cs="Arial"/>
                <w:spacing w:val="-2"/>
              </w:rPr>
              <w:t>Nom du Maître de l’Ouvrage</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[nom complet]</w:t>
            </w:r>
          </w:p>
          <w:p w14:paraId="2D7571D2" w14:textId="16D75550" w:rsidR="00916A60" w:rsidRPr="00C42B88" w:rsidRDefault="00916A60" w:rsidP="00E57AB4">
            <w:pPr>
              <w:ind w:left="102" w:right="78" w:hanging="6"/>
              <w:jc w:val="left"/>
              <w:rPr>
                <w:rFonts w:ascii="Arial" w:hAnsi="Arial" w:cs="Arial"/>
                <w:i/>
                <w:spacing w:val="-2"/>
              </w:rPr>
            </w:pPr>
            <w:r w:rsidRPr="00C42B88">
              <w:rPr>
                <w:rFonts w:ascii="Arial" w:hAnsi="Arial" w:cs="Arial"/>
                <w:spacing w:val="-2"/>
              </w:rPr>
              <w:t>Adresse du Maître de l’Ouvrage</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[rue, numéro, ville, pays]</w:t>
            </w:r>
          </w:p>
          <w:p w14:paraId="0D9C5E4F" w14:textId="312BF687" w:rsidR="00916A60" w:rsidRPr="00C42B88" w:rsidRDefault="00916A60" w:rsidP="00E57AB4">
            <w:pPr>
              <w:spacing w:before="40" w:after="120"/>
              <w:ind w:left="102" w:right="78" w:hanging="6"/>
              <w:jc w:val="left"/>
              <w:rPr>
                <w:rFonts w:ascii="Arial" w:hAnsi="Arial" w:cs="Arial"/>
              </w:rPr>
            </w:pPr>
            <w:r w:rsidRPr="00C42B88">
              <w:rPr>
                <w:rFonts w:ascii="Arial" w:hAnsi="Arial" w:cs="Arial"/>
                <w:spacing w:val="-2"/>
              </w:rPr>
              <w:t>Motifs de suspension ou résiliation</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[indiquer le (les) motif(s) principal (aux)</w:t>
            </w:r>
            <w:r w:rsidR="00592D2D" w:rsidRPr="00C42B88">
              <w:rPr>
                <w:rFonts w:ascii="Arial" w:hAnsi="Arial" w:cs="Arial"/>
                <w:i/>
                <w:spacing w:val="-2"/>
              </w:rPr>
              <w:t xml:space="preserve">, </w:t>
            </w:r>
            <w:r w:rsidR="00592D2D" w:rsidRPr="00C42B88">
              <w:rPr>
                <w:rFonts w:ascii="Arial" w:hAnsi="Arial" w:cs="Arial"/>
                <w:i/>
              </w:rPr>
              <w:t>par ex. défaut relatif à EAS/VCS</w:t>
            </w:r>
            <w:r w:rsidRPr="00C42B88">
              <w:rPr>
                <w:rFonts w:ascii="Arial" w:hAnsi="Arial" w:cs="Arial"/>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2DAA815" w14:textId="77777777" w:rsidR="00916A60" w:rsidRPr="00C42B88" w:rsidRDefault="00916A60" w:rsidP="00E57AB4">
            <w:pPr>
              <w:spacing w:before="40" w:after="120"/>
              <w:ind w:left="102" w:firstLine="6"/>
              <w:jc w:val="left"/>
              <w:rPr>
                <w:rFonts w:ascii="Arial" w:hAnsi="Arial" w:cs="Arial"/>
              </w:rPr>
            </w:pPr>
            <w:r w:rsidRPr="00C42B88">
              <w:rPr>
                <w:rFonts w:ascii="Arial" w:hAnsi="Arial" w:cs="Arial"/>
                <w:i/>
                <w:iCs/>
                <w:spacing w:val="-6"/>
              </w:rPr>
              <w:t>[</w:t>
            </w:r>
            <w:proofErr w:type="gramStart"/>
            <w:r w:rsidRPr="00C42B88">
              <w:rPr>
                <w:rFonts w:ascii="Arial" w:hAnsi="Arial" w:cs="Arial"/>
                <w:i/>
                <w:iCs/>
                <w:spacing w:val="-6"/>
              </w:rPr>
              <w:t>insérer</w:t>
            </w:r>
            <w:proofErr w:type="gramEnd"/>
            <w:r w:rsidRPr="00C42B88">
              <w:rPr>
                <w:rFonts w:ascii="Arial" w:hAnsi="Arial" w:cs="Arial"/>
                <w:i/>
                <w:iCs/>
                <w:spacing w:val="-6"/>
              </w:rPr>
              <w:t xml:space="preserve"> le montant]</w:t>
            </w:r>
          </w:p>
        </w:tc>
      </w:tr>
      <w:tr w:rsidR="00916A60" w:rsidRPr="00C42B88" w14:paraId="26A37A75" w14:textId="77777777" w:rsidTr="00E57AB4">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4786D04" w14:textId="77777777" w:rsidR="00916A60" w:rsidRPr="00C42B88" w:rsidRDefault="00916A60" w:rsidP="00E57AB4">
            <w:pPr>
              <w:spacing w:before="40" w:after="120"/>
              <w:ind w:left="102" w:right="78" w:hanging="6"/>
              <w:jc w:val="left"/>
              <w:rPr>
                <w:rFonts w:ascii="Arial" w:hAnsi="Arial" w:cs="Arial"/>
                <w:i/>
                <w:iCs/>
                <w:spacing w:val="-6"/>
              </w:rPr>
            </w:pPr>
            <w:r w:rsidRPr="00C42B88">
              <w:rPr>
                <w:rFonts w:ascii="Arial" w:hAnsi="Arial" w:cs="Arial"/>
                <w:i/>
                <w:spacing w:val="-2"/>
              </w:rPr>
              <w:t>[</w:t>
            </w:r>
            <w:proofErr w:type="gramStart"/>
            <w:r w:rsidRPr="00C42B88">
              <w:rPr>
                <w:rFonts w:ascii="Arial" w:hAnsi="Arial" w:cs="Arial"/>
                <w:i/>
                <w:spacing w:val="-2"/>
              </w:rPr>
              <w:t>insérer</w:t>
            </w:r>
            <w:proofErr w:type="gramEnd"/>
            <w:r w:rsidRPr="00C42B88">
              <w:rPr>
                <w:rFonts w:ascii="Arial" w:hAnsi="Arial" w:cs="Arial"/>
                <w:i/>
                <w:spacing w:val="-2"/>
              </w:rPr>
              <w:t xml:space="preserve"> l’année]</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AFAFE94" w14:textId="77777777" w:rsidR="00916A60" w:rsidRPr="00C42B88" w:rsidRDefault="00916A60" w:rsidP="00E57AB4">
            <w:pPr>
              <w:spacing w:before="40" w:after="120"/>
              <w:ind w:left="102" w:right="78" w:hanging="6"/>
              <w:jc w:val="left"/>
              <w:rPr>
                <w:rFonts w:ascii="Arial" w:hAnsi="Arial" w:cs="Arial"/>
                <w:i/>
                <w:iCs/>
                <w:spacing w:val="-6"/>
              </w:rPr>
            </w:pPr>
            <w:r w:rsidRPr="00C42B88">
              <w:rPr>
                <w:rFonts w:ascii="Arial" w:hAnsi="Arial" w:cs="Arial"/>
                <w:i/>
                <w:spacing w:val="-2"/>
              </w:rPr>
              <w:t>[</w:t>
            </w:r>
            <w:proofErr w:type="gramStart"/>
            <w:r w:rsidRPr="00C42B88">
              <w:rPr>
                <w:rFonts w:ascii="Arial" w:hAnsi="Arial" w:cs="Arial"/>
                <w:i/>
                <w:spacing w:val="-2"/>
              </w:rPr>
              <w:t>indiquer</w:t>
            </w:r>
            <w:proofErr w:type="gramEnd"/>
            <w:r w:rsidRPr="00C42B88">
              <w:rPr>
                <w:rFonts w:ascii="Arial" w:hAnsi="Arial" w:cs="Arial"/>
                <w:i/>
                <w:spacing w:val="-2"/>
              </w:rPr>
              <w:t xml:space="preserve"> le montant et pourcentage]</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A056296" w14:textId="00F49CB4" w:rsidR="00916A60" w:rsidRPr="00C42B88" w:rsidRDefault="00916A60" w:rsidP="00E57AB4">
            <w:pPr>
              <w:ind w:left="102" w:right="78" w:hanging="6"/>
              <w:jc w:val="left"/>
              <w:rPr>
                <w:rFonts w:ascii="Arial" w:hAnsi="Arial" w:cs="Arial"/>
                <w:i/>
                <w:spacing w:val="-2"/>
              </w:rPr>
            </w:pPr>
            <w:r w:rsidRPr="00C42B88">
              <w:rPr>
                <w:rFonts w:ascii="Arial" w:hAnsi="Arial" w:cs="Arial"/>
                <w:spacing w:val="-2"/>
              </w:rPr>
              <w:t>Identification du marché</w:t>
            </w:r>
            <w:r w:rsidR="005B69F3" w:rsidRPr="00C42B88">
              <w:rPr>
                <w:rFonts w:ascii="Arial" w:hAnsi="Arial" w:cs="Arial"/>
                <w:spacing w:val="-2"/>
              </w:rPr>
              <w:t> :</w:t>
            </w:r>
            <w:r w:rsidR="00E57AB4" w:rsidRPr="00C42B88">
              <w:rPr>
                <w:rFonts w:ascii="Arial" w:hAnsi="Arial" w:cs="Arial"/>
                <w:spacing w:val="-2"/>
              </w:rPr>
              <w:t xml:space="preserve"> </w:t>
            </w:r>
            <w:r w:rsidRPr="00C42B88">
              <w:rPr>
                <w:rFonts w:ascii="Arial" w:hAnsi="Arial" w:cs="Arial"/>
                <w:i/>
                <w:spacing w:val="-2"/>
              </w:rPr>
              <w:t>[indiquer le nom complet/numéro du marché et les autres formes d’identification]</w:t>
            </w:r>
          </w:p>
          <w:p w14:paraId="7BA3E0D7" w14:textId="07A5CB14" w:rsidR="00916A60" w:rsidRPr="00C42B88" w:rsidRDefault="00916A60" w:rsidP="00E57AB4">
            <w:pPr>
              <w:ind w:left="102" w:right="78" w:hanging="6"/>
              <w:jc w:val="left"/>
              <w:rPr>
                <w:rFonts w:ascii="Arial" w:hAnsi="Arial" w:cs="Arial"/>
                <w:i/>
                <w:spacing w:val="-2"/>
              </w:rPr>
            </w:pPr>
            <w:r w:rsidRPr="00C42B88">
              <w:rPr>
                <w:rFonts w:ascii="Arial" w:hAnsi="Arial" w:cs="Arial"/>
                <w:spacing w:val="-2"/>
              </w:rPr>
              <w:lastRenderedPageBreak/>
              <w:t>Nom du Maître de l’Ouvrage</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[nom complet]</w:t>
            </w:r>
          </w:p>
          <w:p w14:paraId="58F59BD4" w14:textId="2334621A" w:rsidR="00916A60" w:rsidRPr="00C42B88" w:rsidRDefault="00916A60" w:rsidP="00E57AB4">
            <w:pPr>
              <w:ind w:left="102" w:right="78" w:hanging="6"/>
              <w:jc w:val="left"/>
              <w:rPr>
                <w:rFonts w:ascii="Arial" w:hAnsi="Arial" w:cs="Arial"/>
                <w:i/>
                <w:spacing w:val="-2"/>
              </w:rPr>
            </w:pPr>
            <w:r w:rsidRPr="00C42B88">
              <w:rPr>
                <w:rFonts w:ascii="Arial" w:hAnsi="Arial" w:cs="Arial"/>
                <w:spacing w:val="-2"/>
              </w:rPr>
              <w:t>Adresse du Maître de l’Ouvrage</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[rue, numéro, ville, pays]</w:t>
            </w:r>
          </w:p>
          <w:p w14:paraId="6167FA71" w14:textId="7A462BA6" w:rsidR="00916A60" w:rsidRPr="00C42B88" w:rsidRDefault="00916A60" w:rsidP="00E57AB4">
            <w:pPr>
              <w:spacing w:before="40" w:after="120"/>
              <w:ind w:left="102" w:right="78" w:hanging="6"/>
              <w:jc w:val="left"/>
              <w:rPr>
                <w:rFonts w:ascii="Arial" w:hAnsi="Arial" w:cs="Arial"/>
                <w:spacing w:val="-4"/>
              </w:rPr>
            </w:pPr>
            <w:r w:rsidRPr="00C42B88">
              <w:rPr>
                <w:rFonts w:ascii="Arial" w:hAnsi="Arial" w:cs="Arial"/>
                <w:spacing w:val="-2"/>
              </w:rPr>
              <w:t>Motifs de suspension ou résiliation</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[indiquer le (les) motif(s) principal (aux)]</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CFFA680" w14:textId="77777777" w:rsidR="00916A60" w:rsidRPr="00C42B88" w:rsidRDefault="00916A60" w:rsidP="00E57AB4">
            <w:pPr>
              <w:spacing w:before="40" w:after="120"/>
              <w:ind w:left="102" w:firstLine="6"/>
              <w:jc w:val="left"/>
              <w:rPr>
                <w:rFonts w:ascii="Arial" w:hAnsi="Arial" w:cs="Arial"/>
                <w:i/>
                <w:iCs/>
                <w:spacing w:val="-6"/>
              </w:rPr>
            </w:pPr>
            <w:r w:rsidRPr="00C42B88">
              <w:rPr>
                <w:rFonts w:ascii="Arial" w:hAnsi="Arial" w:cs="Arial"/>
                <w:i/>
                <w:iCs/>
                <w:spacing w:val="-6"/>
              </w:rPr>
              <w:lastRenderedPageBreak/>
              <w:t>[</w:t>
            </w:r>
            <w:proofErr w:type="gramStart"/>
            <w:r w:rsidRPr="00C42B88">
              <w:rPr>
                <w:rFonts w:ascii="Arial" w:hAnsi="Arial" w:cs="Arial"/>
                <w:i/>
                <w:iCs/>
                <w:spacing w:val="-6"/>
              </w:rPr>
              <w:t>insérer</w:t>
            </w:r>
            <w:proofErr w:type="gramEnd"/>
            <w:r w:rsidRPr="00C42B88">
              <w:rPr>
                <w:rFonts w:ascii="Arial" w:hAnsi="Arial" w:cs="Arial"/>
                <w:i/>
                <w:iCs/>
                <w:spacing w:val="-6"/>
              </w:rPr>
              <w:t xml:space="preserve"> le montant]</w:t>
            </w:r>
          </w:p>
        </w:tc>
      </w:tr>
      <w:tr w:rsidR="00916A60" w:rsidRPr="00C42B88" w14:paraId="3347A353" w14:textId="77777777" w:rsidTr="00E57AB4">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89D9B04" w14:textId="77777777" w:rsidR="00916A60" w:rsidRPr="00C42B88" w:rsidRDefault="00916A60" w:rsidP="00E57AB4">
            <w:pPr>
              <w:spacing w:before="40" w:after="120"/>
              <w:ind w:left="102" w:right="78" w:hanging="6"/>
              <w:jc w:val="left"/>
              <w:rPr>
                <w:rFonts w:ascii="Arial" w:hAnsi="Arial" w:cs="Arial"/>
                <w:i/>
                <w:iCs/>
                <w:spacing w:val="-6"/>
              </w:rPr>
            </w:pPr>
            <w:r w:rsidRPr="00C42B88">
              <w:rPr>
                <w:rFonts w:ascii="Arial" w:hAnsi="Arial" w:cs="Arial"/>
                <w:i/>
                <w:iCs/>
                <w:spacing w:val="-6"/>
              </w:rPr>
              <w:t>…</w:t>
            </w:r>
          </w:p>
        </w:tc>
        <w:tc>
          <w:tcPr>
            <w:tcW w:w="1666"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150D15B" w14:textId="77777777" w:rsidR="00916A60" w:rsidRPr="00C42B88" w:rsidRDefault="00916A60" w:rsidP="00E57AB4">
            <w:pPr>
              <w:spacing w:before="40" w:after="120"/>
              <w:ind w:left="102" w:right="78" w:hanging="6"/>
              <w:jc w:val="left"/>
              <w:rPr>
                <w:rFonts w:ascii="Arial" w:hAnsi="Arial" w:cs="Arial"/>
                <w:i/>
                <w:iCs/>
                <w:spacing w:val="-6"/>
              </w:rPr>
            </w:pPr>
            <w:r w:rsidRPr="00C42B88">
              <w:rPr>
                <w:rFonts w:ascii="Arial" w:hAnsi="Arial" w:cs="Arial"/>
                <w:i/>
                <w:iCs/>
                <w:spacing w:val="-6"/>
              </w:rPr>
              <w:t>…</w:t>
            </w:r>
          </w:p>
        </w:tc>
        <w:tc>
          <w:tcPr>
            <w:tcW w:w="451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47C4EED" w14:textId="77777777" w:rsidR="00916A60" w:rsidRPr="00C42B88" w:rsidRDefault="00916A60" w:rsidP="00E57AB4">
            <w:pPr>
              <w:spacing w:before="40" w:after="120"/>
              <w:ind w:left="102" w:right="78" w:hanging="6"/>
              <w:jc w:val="left"/>
              <w:rPr>
                <w:rFonts w:ascii="Arial" w:hAnsi="Arial" w:cs="Arial"/>
                <w:i/>
                <w:spacing w:val="-4"/>
              </w:rPr>
            </w:pPr>
            <w:r w:rsidRPr="00C42B88">
              <w:rPr>
                <w:rFonts w:ascii="Arial" w:hAnsi="Arial" w:cs="Arial"/>
                <w:i/>
                <w:spacing w:val="-4"/>
              </w:rPr>
              <w:t>[</w:t>
            </w:r>
            <w:proofErr w:type="gramStart"/>
            <w:r w:rsidRPr="00C42B88">
              <w:rPr>
                <w:rFonts w:ascii="Arial" w:hAnsi="Arial" w:cs="Arial"/>
                <w:i/>
                <w:spacing w:val="-4"/>
              </w:rPr>
              <w:t>fournir</w:t>
            </w:r>
            <w:proofErr w:type="gramEnd"/>
            <w:r w:rsidRPr="00C42B88">
              <w:rPr>
                <w:rFonts w:ascii="Arial" w:hAnsi="Arial" w:cs="Arial"/>
                <w:i/>
                <w:spacing w:val="-4"/>
              </w:rPr>
              <w:t xml:space="preserve"> la liste de tous les marchés concernés]</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FEC9CC8" w14:textId="77777777" w:rsidR="00916A60" w:rsidRPr="00C42B88" w:rsidRDefault="00916A60" w:rsidP="00E57AB4">
            <w:pPr>
              <w:spacing w:before="40" w:after="120"/>
              <w:ind w:left="102"/>
              <w:rPr>
                <w:rFonts w:ascii="Arial" w:hAnsi="Arial" w:cs="Arial"/>
                <w:i/>
                <w:iCs/>
                <w:spacing w:val="-6"/>
              </w:rPr>
            </w:pPr>
            <w:r w:rsidRPr="00C42B88">
              <w:rPr>
                <w:rFonts w:ascii="Arial" w:hAnsi="Arial" w:cs="Arial"/>
                <w:i/>
                <w:iCs/>
                <w:spacing w:val="-6"/>
              </w:rPr>
              <w:t>…</w:t>
            </w:r>
          </w:p>
        </w:tc>
      </w:tr>
      <w:tr w:rsidR="00916A60" w:rsidRPr="00C42B88" w14:paraId="75503EA7" w14:textId="77777777" w:rsidTr="00E57AB4">
        <w:tc>
          <w:tcPr>
            <w:tcW w:w="9379" w:type="dxa"/>
            <w:gridSpan w:val="4"/>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E51705B" w14:textId="77777777" w:rsidR="00916A60" w:rsidRPr="00C42B88" w:rsidRDefault="00916A60" w:rsidP="00E57AB4">
            <w:pPr>
              <w:spacing w:before="40" w:after="120"/>
              <w:ind w:left="102" w:right="78" w:hanging="6"/>
              <w:rPr>
                <w:rFonts w:ascii="Arial" w:hAnsi="Arial" w:cs="Arial"/>
                <w:b/>
                <w:spacing w:val="-2"/>
              </w:rPr>
            </w:pPr>
            <w:r w:rsidRPr="00C42B88">
              <w:rPr>
                <w:rFonts w:ascii="Arial" w:hAnsi="Arial" w:cs="Arial"/>
                <w:b/>
                <w:spacing w:val="-2"/>
              </w:rPr>
              <w:t>Saisie de garantie de performance par le Maître d’Ouvrage pour des motifs liés à la performance ESHS</w:t>
            </w:r>
          </w:p>
        </w:tc>
      </w:tr>
      <w:tr w:rsidR="00916A60" w:rsidRPr="00C42B88" w14:paraId="4DDAAEF7" w14:textId="77777777" w:rsidTr="00E57AB4">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22808694" w14:textId="77777777" w:rsidR="00916A60" w:rsidRPr="00C42B88" w:rsidRDefault="00916A60" w:rsidP="00E57AB4">
            <w:pPr>
              <w:spacing w:before="40" w:after="120"/>
              <w:ind w:left="102" w:right="78" w:hanging="6"/>
              <w:jc w:val="center"/>
              <w:rPr>
                <w:rFonts w:ascii="Arial" w:hAnsi="Arial" w:cs="Arial"/>
                <w:b/>
                <w:i/>
                <w:iCs/>
                <w:spacing w:val="-6"/>
              </w:rPr>
            </w:pPr>
            <w:r w:rsidRPr="00C42B88">
              <w:rPr>
                <w:rFonts w:ascii="Arial" w:hAnsi="Arial" w:cs="Arial"/>
                <w:b/>
                <w:spacing w:val="-4"/>
              </w:rPr>
              <w:t>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1B0CEC05" w14:textId="168DF782" w:rsidR="00916A60" w:rsidRPr="00C42B88" w:rsidRDefault="00916A60" w:rsidP="00E57AB4">
            <w:pPr>
              <w:ind w:left="102" w:right="78" w:hanging="6"/>
              <w:jc w:val="center"/>
              <w:rPr>
                <w:rFonts w:ascii="Arial" w:hAnsi="Arial" w:cs="Arial"/>
                <w:b/>
                <w:spacing w:val="-2"/>
              </w:rPr>
            </w:pPr>
            <w:r w:rsidRPr="00C42B88">
              <w:rPr>
                <w:rFonts w:ascii="Arial" w:hAnsi="Arial" w:cs="Arial"/>
                <w:b/>
                <w:spacing w:val="-2"/>
              </w:rPr>
              <w:t>Identification du marché</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vAlign w:val="bottom"/>
          </w:tcPr>
          <w:p w14:paraId="59C74CD0" w14:textId="0DC2F939" w:rsidR="00916A60" w:rsidRPr="00C42B88" w:rsidRDefault="00916A60" w:rsidP="00E57AB4">
            <w:pPr>
              <w:spacing w:before="40" w:after="120"/>
              <w:ind w:left="102" w:firstLine="6"/>
              <w:jc w:val="center"/>
              <w:rPr>
                <w:rFonts w:ascii="Arial" w:hAnsi="Arial" w:cs="Arial"/>
                <w:b/>
                <w:i/>
                <w:iCs/>
                <w:spacing w:val="-6"/>
              </w:rPr>
            </w:pPr>
            <w:r w:rsidRPr="00C42B88">
              <w:rPr>
                <w:rFonts w:ascii="Arial" w:hAnsi="Arial" w:cs="Arial"/>
                <w:b/>
                <w:spacing w:val="-2"/>
              </w:rPr>
              <w:t xml:space="preserve">Montant total du marché (valeur actuelle, équivalent </w:t>
            </w:r>
            <w:r w:rsidR="00E57AB4" w:rsidRPr="00C42B88">
              <w:rPr>
                <w:rFonts w:ascii="Arial" w:hAnsi="Arial" w:cs="Arial"/>
                <w:b/>
                <w:spacing w:val="-2"/>
              </w:rPr>
              <w:br/>
            </w:r>
            <w:r w:rsidRPr="00C42B88">
              <w:rPr>
                <w:rFonts w:ascii="Arial" w:hAnsi="Arial" w:cs="Arial"/>
                <w:b/>
                <w:spacing w:val="-2"/>
              </w:rPr>
              <w:t>en $US)</w:t>
            </w:r>
          </w:p>
        </w:tc>
      </w:tr>
      <w:tr w:rsidR="00916A60" w:rsidRPr="00C42B88" w14:paraId="794376EF" w14:textId="77777777" w:rsidTr="00E57AB4">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97706AE" w14:textId="77777777" w:rsidR="00916A60" w:rsidRPr="00C42B88" w:rsidRDefault="00916A60" w:rsidP="00E57AB4">
            <w:pPr>
              <w:spacing w:before="40" w:after="120"/>
              <w:ind w:left="102" w:right="78" w:hanging="6"/>
              <w:jc w:val="left"/>
              <w:rPr>
                <w:rFonts w:ascii="Arial" w:hAnsi="Arial" w:cs="Arial"/>
                <w:i/>
                <w:iCs/>
                <w:spacing w:val="-6"/>
              </w:rPr>
            </w:pPr>
            <w:r w:rsidRPr="00C42B88">
              <w:rPr>
                <w:rFonts w:ascii="Arial" w:hAnsi="Arial" w:cs="Arial"/>
                <w:i/>
                <w:spacing w:val="-2"/>
              </w:rPr>
              <w:t>[</w:t>
            </w:r>
            <w:proofErr w:type="gramStart"/>
            <w:r w:rsidRPr="00C42B88">
              <w:rPr>
                <w:rFonts w:ascii="Arial" w:hAnsi="Arial" w:cs="Arial"/>
                <w:i/>
                <w:spacing w:val="-2"/>
              </w:rPr>
              <w:t>insérer</w:t>
            </w:r>
            <w:proofErr w:type="gramEnd"/>
            <w:r w:rsidRPr="00C42B88">
              <w:rPr>
                <w:rFonts w:ascii="Arial" w:hAnsi="Arial" w:cs="Arial"/>
                <w:i/>
                <w:spacing w:val="-2"/>
              </w:rPr>
              <w:t xml:space="preserve"> l’année]</w:t>
            </w: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6482FF4" w14:textId="558D160B" w:rsidR="00916A60" w:rsidRPr="00C42B88" w:rsidRDefault="00916A60" w:rsidP="00E57AB4">
            <w:pPr>
              <w:ind w:left="102" w:right="78" w:hanging="6"/>
              <w:jc w:val="left"/>
              <w:rPr>
                <w:rFonts w:ascii="Arial" w:hAnsi="Arial" w:cs="Arial"/>
                <w:i/>
                <w:spacing w:val="-2"/>
              </w:rPr>
            </w:pPr>
            <w:r w:rsidRPr="00C42B88">
              <w:rPr>
                <w:rFonts w:ascii="Arial" w:hAnsi="Arial" w:cs="Arial"/>
                <w:spacing w:val="-2"/>
              </w:rPr>
              <w:t>Identification du marché</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 xml:space="preserve">[indiquer le nom complet/numéro du marché et les autres formes d’identification] </w:t>
            </w:r>
          </w:p>
          <w:p w14:paraId="5A648F50" w14:textId="566EBF7B" w:rsidR="00916A60" w:rsidRPr="00C42B88" w:rsidRDefault="00916A60" w:rsidP="00E57AB4">
            <w:pPr>
              <w:ind w:left="102" w:right="78" w:hanging="6"/>
              <w:jc w:val="left"/>
              <w:rPr>
                <w:rFonts w:ascii="Arial" w:hAnsi="Arial" w:cs="Arial"/>
                <w:i/>
                <w:spacing w:val="-2"/>
              </w:rPr>
            </w:pPr>
            <w:r w:rsidRPr="00C42B88">
              <w:rPr>
                <w:rFonts w:ascii="Arial" w:hAnsi="Arial" w:cs="Arial"/>
                <w:spacing w:val="-2"/>
              </w:rPr>
              <w:t>Nom du Maître de l’Ouvrage</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 xml:space="preserve">[nom complet] </w:t>
            </w:r>
          </w:p>
          <w:p w14:paraId="5EDACA93" w14:textId="3C8F350F" w:rsidR="00916A60" w:rsidRPr="00C42B88" w:rsidRDefault="00916A60" w:rsidP="00E57AB4">
            <w:pPr>
              <w:ind w:left="102" w:right="78" w:hanging="6"/>
              <w:jc w:val="left"/>
              <w:rPr>
                <w:rFonts w:ascii="Arial" w:hAnsi="Arial" w:cs="Arial"/>
                <w:i/>
                <w:spacing w:val="-2"/>
              </w:rPr>
            </w:pPr>
            <w:r w:rsidRPr="00C42B88">
              <w:rPr>
                <w:rFonts w:ascii="Arial" w:hAnsi="Arial" w:cs="Arial"/>
                <w:spacing w:val="-2"/>
              </w:rPr>
              <w:t>Adresse du Maître de l’Ouvrage</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 xml:space="preserve">[rue, numéro, ville, pays] </w:t>
            </w:r>
          </w:p>
          <w:p w14:paraId="0A9A536E" w14:textId="749FDFA2" w:rsidR="00916A60" w:rsidRPr="00C42B88" w:rsidRDefault="00916A60" w:rsidP="00E57AB4">
            <w:pPr>
              <w:spacing w:before="40" w:after="120"/>
              <w:ind w:left="102" w:right="78" w:hanging="6"/>
              <w:jc w:val="left"/>
              <w:rPr>
                <w:rFonts w:ascii="Arial" w:hAnsi="Arial" w:cs="Arial"/>
                <w:i/>
                <w:spacing w:val="-4"/>
              </w:rPr>
            </w:pPr>
            <w:r w:rsidRPr="00C42B88">
              <w:rPr>
                <w:rFonts w:ascii="Arial" w:hAnsi="Arial" w:cs="Arial"/>
                <w:spacing w:val="-2"/>
              </w:rPr>
              <w:t>Motifs de saisie de garantie</w:t>
            </w:r>
            <w:r w:rsidR="005B69F3" w:rsidRPr="00C42B88">
              <w:rPr>
                <w:rFonts w:ascii="Arial" w:hAnsi="Arial" w:cs="Arial"/>
                <w:spacing w:val="-2"/>
              </w:rPr>
              <w:t> :</w:t>
            </w:r>
            <w:r w:rsidRPr="00C42B88">
              <w:rPr>
                <w:rFonts w:ascii="Arial" w:hAnsi="Arial" w:cs="Arial"/>
                <w:spacing w:val="-2"/>
              </w:rPr>
              <w:t xml:space="preserve"> </w:t>
            </w:r>
            <w:r w:rsidRPr="00C42B88">
              <w:rPr>
                <w:rFonts w:ascii="Arial" w:hAnsi="Arial" w:cs="Arial"/>
                <w:i/>
                <w:spacing w:val="-2"/>
              </w:rPr>
              <w:t>[indiquer le (les) motif(s) principal (aux)</w:t>
            </w:r>
            <w:r w:rsidR="00592D2D" w:rsidRPr="00C42B88">
              <w:rPr>
                <w:rFonts w:ascii="Arial" w:hAnsi="Arial" w:cs="Arial"/>
                <w:i/>
                <w:spacing w:val="-2"/>
              </w:rPr>
              <w:t xml:space="preserve">, </w:t>
            </w:r>
            <w:r w:rsidR="00592D2D" w:rsidRPr="00C42B88">
              <w:rPr>
                <w:rFonts w:ascii="Arial" w:hAnsi="Arial" w:cs="Arial"/>
                <w:i/>
              </w:rPr>
              <w:t>par ex. défaut relatif à EAS/VCS</w:t>
            </w:r>
            <w:r w:rsidRPr="00C42B88">
              <w:rPr>
                <w:rFonts w:ascii="Arial" w:hAnsi="Arial" w:cs="Arial"/>
                <w:i/>
                <w:spacing w:val="-2"/>
              </w:rPr>
              <w:t>]</w:t>
            </w: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D7F5742" w14:textId="77777777" w:rsidR="00916A60" w:rsidRPr="00C42B88" w:rsidRDefault="00916A60" w:rsidP="00E57AB4">
            <w:pPr>
              <w:spacing w:before="40" w:after="120"/>
              <w:ind w:left="102" w:firstLine="6"/>
              <w:jc w:val="left"/>
              <w:rPr>
                <w:rFonts w:ascii="Arial" w:hAnsi="Arial" w:cs="Arial"/>
                <w:i/>
                <w:iCs/>
                <w:spacing w:val="-6"/>
              </w:rPr>
            </w:pPr>
            <w:r w:rsidRPr="00C42B88">
              <w:rPr>
                <w:rFonts w:ascii="Arial" w:hAnsi="Arial" w:cs="Arial"/>
                <w:i/>
                <w:iCs/>
                <w:spacing w:val="-6"/>
              </w:rPr>
              <w:t>[</w:t>
            </w:r>
            <w:proofErr w:type="gramStart"/>
            <w:r w:rsidRPr="00C42B88">
              <w:rPr>
                <w:rFonts w:ascii="Arial" w:hAnsi="Arial" w:cs="Arial"/>
                <w:i/>
                <w:iCs/>
                <w:spacing w:val="-6"/>
              </w:rPr>
              <w:t>insérer</w:t>
            </w:r>
            <w:proofErr w:type="gramEnd"/>
            <w:r w:rsidRPr="00C42B88">
              <w:rPr>
                <w:rFonts w:ascii="Arial" w:hAnsi="Arial" w:cs="Arial"/>
                <w:i/>
                <w:iCs/>
                <w:spacing w:val="-6"/>
              </w:rPr>
              <w:t xml:space="preserve"> le montant]</w:t>
            </w:r>
          </w:p>
        </w:tc>
      </w:tr>
      <w:tr w:rsidR="00916A60" w:rsidRPr="00C42B88" w14:paraId="3C3E1AAA" w14:textId="77777777" w:rsidTr="00E57AB4">
        <w:tc>
          <w:tcPr>
            <w:tcW w:w="1190"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C36A79C" w14:textId="77777777" w:rsidR="00916A60" w:rsidRPr="00C42B88" w:rsidRDefault="00916A60" w:rsidP="00E57AB4">
            <w:pPr>
              <w:spacing w:before="40" w:after="120"/>
              <w:ind w:left="102" w:right="78" w:hanging="6"/>
              <w:rPr>
                <w:rFonts w:ascii="Arial" w:hAnsi="Arial" w:cs="Arial"/>
                <w:i/>
                <w:iCs/>
                <w:spacing w:val="-6"/>
              </w:rPr>
            </w:pPr>
          </w:p>
        </w:tc>
        <w:tc>
          <w:tcPr>
            <w:tcW w:w="6181" w:type="dxa"/>
            <w:gridSpan w:val="2"/>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7C8DE05" w14:textId="77777777" w:rsidR="00916A60" w:rsidRPr="00C42B88" w:rsidRDefault="00916A60" w:rsidP="00E57AB4">
            <w:pPr>
              <w:spacing w:before="40" w:after="120"/>
              <w:ind w:left="102" w:right="78" w:hanging="6"/>
              <w:rPr>
                <w:rFonts w:ascii="Arial" w:hAnsi="Arial" w:cs="Arial"/>
                <w:i/>
                <w:spacing w:val="-4"/>
              </w:rPr>
            </w:pPr>
          </w:p>
        </w:tc>
        <w:tc>
          <w:tcPr>
            <w:tcW w:w="2008"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FFA3131" w14:textId="77777777" w:rsidR="00916A60" w:rsidRPr="00C42B88" w:rsidRDefault="00916A60" w:rsidP="00E57AB4">
            <w:pPr>
              <w:spacing w:before="40" w:after="120"/>
              <w:ind w:left="102"/>
              <w:rPr>
                <w:rFonts w:ascii="Arial" w:hAnsi="Arial" w:cs="Arial"/>
                <w:i/>
                <w:iCs/>
                <w:spacing w:val="-6"/>
              </w:rPr>
            </w:pPr>
          </w:p>
        </w:tc>
      </w:tr>
    </w:tbl>
    <w:p w14:paraId="3591BAF5" w14:textId="77777777" w:rsidR="00916A60" w:rsidRPr="00C42B88" w:rsidRDefault="00916A60" w:rsidP="00916A60">
      <w:pPr>
        <w:rPr>
          <w:rFonts w:ascii="Arial" w:hAnsi="Arial" w:cs="Arial"/>
        </w:rPr>
      </w:pPr>
    </w:p>
    <w:p w14:paraId="32137071" w14:textId="77777777" w:rsidR="0076085E" w:rsidRPr="00C42B88" w:rsidRDefault="0076085E" w:rsidP="00916A60">
      <w:pPr>
        <w:pStyle w:val="SectionIVHeader-2"/>
        <w:rPr>
          <w:rFonts w:ascii="Arial" w:hAnsi="Arial" w:cs="Arial"/>
        </w:rPr>
        <w:sectPr w:rsidR="0076085E" w:rsidRPr="00C42B88" w:rsidSect="00540079">
          <w:headerReference w:type="default" r:id="rId57"/>
          <w:headerReference w:type="first" r:id="rId58"/>
          <w:footnotePr>
            <w:numRestart w:val="eachSect"/>
          </w:footnotePr>
          <w:endnotePr>
            <w:numFmt w:val="decimal"/>
          </w:endnotePr>
          <w:pgSz w:w="12240" w:h="15840" w:code="1"/>
          <w:pgMar w:top="851" w:right="1134" w:bottom="851" w:left="1134" w:header="720" w:footer="720" w:gutter="0"/>
          <w:cols w:space="720"/>
          <w:titlePg/>
        </w:sectPr>
      </w:pPr>
    </w:p>
    <w:p w14:paraId="6789DCFE" w14:textId="482B85C2" w:rsidR="000A450A" w:rsidRPr="00C42B88" w:rsidRDefault="00294BAD" w:rsidP="00F11A89">
      <w:pPr>
        <w:pStyle w:val="Sec4head2"/>
        <w:rPr>
          <w:rFonts w:ascii="Arial" w:hAnsi="Arial" w:cs="Arial"/>
        </w:rPr>
      </w:pPr>
      <w:bookmarkStart w:id="426" w:name="_Toc327863881"/>
      <w:bookmarkStart w:id="427" w:name="_Toc489011980"/>
      <w:r w:rsidRPr="00C42B88">
        <w:rPr>
          <w:rFonts w:ascii="Arial" w:hAnsi="Arial" w:cs="Arial"/>
        </w:rPr>
        <w:lastRenderedPageBreak/>
        <w:t xml:space="preserve">Formulaire FIN </w:t>
      </w:r>
      <w:r w:rsidR="000A450A" w:rsidRPr="00C42B88">
        <w:rPr>
          <w:rFonts w:ascii="Arial" w:hAnsi="Arial" w:cs="Arial"/>
        </w:rPr>
        <w:t>–</w:t>
      </w:r>
      <w:r w:rsidRPr="00C42B88">
        <w:rPr>
          <w:rFonts w:ascii="Arial" w:hAnsi="Arial" w:cs="Arial"/>
        </w:rPr>
        <w:t xml:space="preserve"> 3.1</w:t>
      </w:r>
      <w:r w:rsidR="005B69F3" w:rsidRPr="00C42B88">
        <w:rPr>
          <w:rFonts w:ascii="Arial" w:hAnsi="Arial" w:cs="Arial"/>
        </w:rPr>
        <w:t> :</w:t>
      </w:r>
      <w:r w:rsidR="00543ED0" w:rsidRPr="00C42B88">
        <w:rPr>
          <w:rFonts w:ascii="Arial" w:hAnsi="Arial" w:cs="Arial"/>
        </w:rPr>
        <w:t xml:space="preserve"> </w:t>
      </w:r>
      <w:r w:rsidR="000A450A" w:rsidRPr="00C42B88">
        <w:rPr>
          <w:rFonts w:ascii="Arial" w:hAnsi="Arial" w:cs="Arial"/>
        </w:rPr>
        <w:t>Situation et Performance financières</w:t>
      </w:r>
      <w:bookmarkEnd w:id="426"/>
      <w:bookmarkEnd w:id="427"/>
    </w:p>
    <w:p w14:paraId="4600B9A6" w14:textId="43C639E2" w:rsidR="000A450A" w:rsidRPr="00C42B88" w:rsidRDefault="000A450A" w:rsidP="00122D67">
      <w:pPr>
        <w:tabs>
          <w:tab w:val="left" w:pos="2610"/>
        </w:tabs>
        <w:ind w:right="162"/>
        <w:rPr>
          <w:rFonts w:ascii="Arial" w:hAnsi="Arial" w:cs="Arial"/>
          <w:b/>
          <w:bCs/>
        </w:rPr>
      </w:pPr>
      <w:r w:rsidRPr="00C42B88">
        <w:rPr>
          <w:rFonts w:ascii="Arial" w:hAnsi="Arial" w:cs="Arial"/>
          <w:b/>
          <w:bCs/>
        </w:rPr>
        <w:t>Nom légal du soumissionnaire</w:t>
      </w:r>
      <w:r w:rsidR="005B69F3" w:rsidRPr="00C42B88">
        <w:rPr>
          <w:rFonts w:ascii="Arial" w:hAnsi="Arial" w:cs="Arial"/>
          <w:b/>
          <w:bCs/>
        </w:rPr>
        <w:t> :</w:t>
      </w:r>
      <w:r w:rsidRPr="00C42B88">
        <w:rPr>
          <w:rFonts w:ascii="Arial" w:hAnsi="Arial" w:cs="Arial"/>
          <w:b/>
          <w:bCs/>
        </w:rPr>
        <w:t xml:space="preserve"> _______________________</w:t>
      </w:r>
      <w:r w:rsidR="005B69F3" w:rsidRPr="00C42B88">
        <w:rPr>
          <w:rFonts w:ascii="Arial" w:hAnsi="Arial" w:cs="Arial"/>
          <w:b/>
          <w:bCs/>
        </w:rPr>
        <w:t xml:space="preserve">  </w:t>
      </w:r>
      <w:r w:rsidRPr="00C42B88">
        <w:rPr>
          <w:rFonts w:ascii="Arial" w:hAnsi="Arial" w:cs="Arial"/>
          <w:b/>
          <w:bCs/>
        </w:rPr>
        <w:t xml:space="preserve"> </w:t>
      </w:r>
      <w:r w:rsidRPr="00C42B88">
        <w:rPr>
          <w:rFonts w:ascii="Arial" w:hAnsi="Arial" w:cs="Arial"/>
          <w:b/>
          <w:bCs/>
        </w:rPr>
        <w:tab/>
        <w:t>Date</w:t>
      </w:r>
      <w:r w:rsidR="005B69F3" w:rsidRPr="00C42B88">
        <w:rPr>
          <w:rFonts w:ascii="Arial" w:hAnsi="Arial" w:cs="Arial"/>
          <w:b/>
          <w:bCs/>
        </w:rPr>
        <w:t> :</w:t>
      </w:r>
      <w:r w:rsidRPr="00C42B88">
        <w:rPr>
          <w:rFonts w:ascii="Arial" w:hAnsi="Arial" w:cs="Arial"/>
          <w:b/>
          <w:bCs/>
        </w:rPr>
        <w:t xml:space="preserve"> _________________</w:t>
      </w:r>
    </w:p>
    <w:p w14:paraId="24DEFB49" w14:textId="1AE90881" w:rsidR="000A450A" w:rsidRPr="00C42B88" w:rsidRDefault="000A450A" w:rsidP="00122D67">
      <w:pPr>
        <w:tabs>
          <w:tab w:val="left" w:pos="2610"/>
        </w:tabs>
        <w:ind w:right="162"/>
        <w:rPr>
          <w:rFonts w:ascii="Arial" w:hAnsi="Arial" w:cs="Arial"/>
          <w:b/>
          <w:bCs/>
        </w:rPr>
      </w:pPr>
      <w:r w:rsidRPr="00C42B88">
        <w:rPr>
          <w:rFonts w:ascii="Arial" w:hAnsi="Arial" w:cs="Arial"/>
          <w:b/>
          <w:bCs/>
        </w:rPr>
        <w:t>Nom légal de la partie au GE</w:t>
      </w:r>
      <w:r w:rsidR="005B69F3" w:rsidRPr="00C42B88">
        <w:rPr>
          <w:rFonts w:ascii="Arial" w:hAnsi="Arial" w:cs="Arial"/>
          <w:b/>
          <w:bCs/>
        </w:rPr>
        <w:t> :</w:t>
      </w:r>
      <w:r w:rsidR="00E90AA9" w:rsidRPr="00C42B88">
        <w:rPr>
          <w:rFonts w:ascii="Arial" w:hAnsi="Arial" w:cs="Arial"/>
          <w:b/>
          <w:bCs/>
        </w:rPr>
        <w:t xml:space="preserve"> ___________________</w:t>
      </w:r>
      <w:r w:rsidRPr="00C42B88">
        <w:rPr>
          <w:rFonts w:ascii="Arial" w:hAnsi="Arial" w:cs="Arial"/>
          <w:b/>
          <w:bCs/>
        </w:rPr>
        <w:t>__</w:t>
      </w:r>
      <w:r w:rsidR="00E90AA9" w:rsidRPr="00C42B88">
        <w:rPr>
          <w:rFonts w:ascii="Arial" w:hAnsi="Arial" w:cs="Arial"/>
          <w:b/>
          <w:bCs/>
        </w:rPr>
        <w:t xml:space="preserve"> </w:t>
      </w:r>
      <w:r w:rsidRPr="00C42B88">
        <w:rPr>
          <w:rFonts w:ascii="Arial" w:hAnsi="Arial" w:cs="Arial"/>
          <w:b/>
          <w:bCs/>
        </w:rPr>
        <w:t>No. AO</w:t>
      </w:r>
      <w:r w:rsidR="005B69F3" w:rsidRPr="00C42B88">
        <w:rPr>
          <w:rFonts w:ascii="Arial" w:hAnsi="Arial" w:cs="Arial"/>
          <w:b/>
          <w:bCs/>
        </w:rPr>
        <w:t> :</w:t>
      </w:r>
      <w:r w:rsidRPr="00C42B88">
        <w:rPr>
          <w:rFonts w:ascii="Arial" w:hAnsi="Arial" w:cs="Arial"/>
          <w:b/>
          <w:bCs/>
        </w:rPr>
        <w:t xml:space="preserve"> ___</w:t>
      </w:r>
      <w:r w:rsidR="0076085E" w:rsidRPr="00C42B88">
        <w:rPr>
          <w:rFonts w:ascii="Arial" w:hAnsi="Arial" w:cs="Arial"/>
          <w:b/>
          <w:bCs/>
        </w:rPr>
        <w:t>___________________</w:t>
      </w:r>
    </w:p>
    <w:p w14:paraId="195ADB2A" w14:textId="77777777" w:rsidR="000A450A" w:rsidRPr="00C42B88" w:rsidRDefault="000A450A" w:rsidP="00122D67">
      <w:pPr>
        <w:tabs>
          <w:tab w:val="left" w:pos="2610"/>
        </w:tabs>
        <w:rPr>
          <w:rFonts w:ascii="Arial" w:hAnsi="Arial" w:cs="Arial"/>
        </w:rPr>
      </w:pPr>
      <w:r w:rsidRPr="00C42B88">
        <w:rPr>
          <w:rFonts w:ascii="Arial" w:hAnsi="Arial" w:cs="Arial"/>
        </w:rPr>
        <w:t xml:space="preserve">A compléter par le soumissionnaire et, dans le cas d’un GE, par chaque partie. </w:t>
      </w:r>
    </w:p>
    <w:p w14:paraId="2726902C" w14:textId="77777777" w:rsidR="000A450A" w:rsidRPr="00C42B88" w:rsidRDefault="000A450A" w:rsidP="0076085E">
      <w:pPr>
        <w:tabs>
          <w:tab w:val="left" w:pos="2610"/>
        </w:tabs>
        <w:spacing w:before="480"/>
        <w:rPr>
          <w:rFonts w:ascii="Arial" w:hAnsi="Arial" w:cs="Arial"/>
          <w:b/>
          <w:sz w:val="28"/>
          <w:szCs w:val="28"/>
        </w:rPr>
      </w:pPr>
      <w:r w:rsidRPr="00C42B88">
        <w:rPr>
          <w:rFonts w:ascii="Arial" w:hAnsi="Arial" w:cs="Arial"/>
          <w:b/>
          <w:sz w:val="28"/>
          <w:szCs w:val="28"/>
        </w:rPr>
        <w:t>1. Données financières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39"/>
        <w:gridCol w:w="1146"/>
        <w:gridCol w:w="1146"/>
        <w:gridCol w:w="1146"/>
        <w:gridCol w:w="1146"/>
        <w:gridCol w:w="1330"/>
      </w:tblGrid>
      <w:tr w:rsidR="000A450A" w:rsidRPr="00C42B88" w14:paraId="41AFADD0" w14:textId="77777777" w:rsidTr="0076085E">
        <w:trPr>
          <w:cantSplit/>
          <w:trHeight w:val="200"/>
          <w:jc w:val="center"/>
        </w:trPr>
        <w:tc>
          <w:tcPr>
            <w:tcW w:w="3339" w:type="dxa"/>
          </w:tcPr>
          <w:p w14:paraId="783ADD19" w14:textId="77777777" w:rsidR="000A450A" w:rsidRPr="00C42B88" w:rsidRDefault="000A450A" w:rsidP="0076085E">
            <w:pPr>
              <w:pStyle w:val="Outline"/>
              <w:tabs>
                <w:tab w:val="left" w:pos="2610"/>
              </w:tabs>
              <w:suppressAutoHyphens/>
              <w:spacing w:before="60" w:after="60"/>
              <w:ind w:left="26" w:firstLine="12"/>
              <w:jc w:val="center"/>
              <w:rPr>
                <w:rFonts w:ascii="Arial" w:hAnsi="Arial" w:cs="Arial"/>
                <w:b/>
                <w:i/>
                <w:spacing w:val="-2"/>
                <w:kern w:val="0"/>
              </w:rPr>
            </w:pPr>
            <w:r w:rsidRPr="00C42B88">
              <w:rPr>
                <w:rFonts w:ascii="Arial" w:hAnsi="Arial" w:cs="Arial"/>
                <w:b/>
                <w:spacing w:val="-2"/>
                <w:kern w:val="0"/>
              </w:rPr>
              <w:t xml:space="preserve">Données financières en </w:t>
            </w:r>
            <w:r w:rsidRPr="00C42B88">
              <w:rPr>
                <w:rFonts w:ascii="Arial" w:hAnsi="Arial" w:cs="Arial"/>
                <w:b/>
                <w:i/>
                <w:spacing w:val="-2"/>
                <w:kern w:val="0"/>
              </w:rPr>
              <w:t>[préciser la monnaie]</w:t>
            </w:r>
          </w:p>
        </w:tc>
        <w:tc>
          <w:tcPr>
            <w:tcW w:w="5914" w:type="dxa"/>
            <w:gridSpan w:val="5"/>
          </w:tcPr>
          <w:p w14:paraId="792A42F1" w14:textId="77777777" w:rsidR="0076085E" w:rsidRPr="00C42B88" w:rsidRDefault="000A450A" w:rsidP="0076085E">
            <w:pPr>
              <w:tabs>
                <w:tab w:val="left" w:pos="2610"/>
              </w:tabs>
              <w:spacing w:before="60" w:after="60"/>
              <w:ind w:left="26" w:firstLine="12"/>
              <w:jc w:val="center"/>
              <w:rPr>
                <w:rFonts w:ascii="Arial" w:hAnsi="Arial" w:cs="Arial"/>
                <w:b/>
                <w:spacing w:val="-2"/>
              </w:rPr>
            </w:pPr>
            <w:r w:rsidRPr="00C42B88">
              <w:rPr>
                <w:rFonts w:ascii="Arial" w:hAnsi="Arial" w:cs="Arial"/>
                <w:b/>
                <w:spacing w:val="-2"/>
              </w:rPr>
              <w:t>Antécédents pour les ______ (__) dernières années</w:t>
            </w:r>
          </w:p>
          <w:p w14:paraId="2B71A40F" w14:textId="5931591E" w:rsidR="000A450A" w:rsidRPr="00C42B88" w:rsidRDefault="000A450A" w:rsidP="0076085E">
            <w:pPr>
              <w:tabs>
                <w:tab w:val="left" w:pos="2610"/>
              </w:tabs>
              <w:spacing w:before="60" w:after="60"/>
              <w:ind w:left="26" w:firstLine="12"/>
              <w:jc w:val="center"/>
              <w:rPr>
                <w:rFonts w:ascii="Arial" w:hAnsi="Arial" w:cs="Arial"/>
                <w:strike/>
                <w:spacing w:val="-2"/>
              </w:rPr>
            </w:pPr>
            <w:r w:rsidRPr="00C42B88">
              <w:rPr>
                <w:rFonts w:ascii="Arial" w:hAnsi="Arial" w:cs="Arial"/>
                <w:b/>
                <w:bCs/>
                <w:spacing w:val="-2"/>
              </w:rPr>
              <w:t>(</w:t>
            </w:r>
            <w:proofErr w:type="gramStart"/>
            <w:r w:rsidRPr="00C42B88">
              <w:rPr>
                <w:rFonts w:ascii="Arial" w:hAnsi="Arial" w:cs="Arial"/>
                <w:b/>
                <w:bCs/>
                <w:spacing w:val="-2"/>
              </w:rPr>
              <w:t>montant</w:t>
            </w:r>
            <w:proofErr w:type="gramEnd"/>
            <w:r w:rsidRPr="00C42B88">
              <w:rPr>
                <w:rFonts w:ascii="Arial" w:hAnsi="Arial" w:cs="Arial"/>
                <w:b/>
                <w:bCs/>
                <w:spacing w:val="-2"/>
              </w:rPr>
              <w:t xml:space="preserve"> en </w:t>
            </w:r>
            <w:r w:rsidRPr="00C42B88">
              <w:rPr>
                <w:rFonts w:ascii="Arial" w:hAnsi="Arial" w:cs="Arial"/>
                <w:b/>
                <w:bCs/>
                <w:i/>
                <w:spacing w:val="-2"/>
              </w:rPr>
              <w:t xml:space="preserve">[préciser la monnaie, le taux de change </w:t>
            </w:r>
            <w:r w:rsidR="0076085E" w:rsidRPr="00C42B88">
              <w:rPr>
                <w:rFonts w:ascii="Arial" w:hAnsi="Arial" w:cs="Arial"/>
                <w:b/>
                <w:bCs/>
                <w:i/>
                <w:spacing w:val="-2"/>
              </w:rPr>
              <w:br/>
            </w:r>
            <w:r w:rsidRPr="00C42B88">
              <w:rPr>
                <w:rFonts w:ascii="Arial" w:hAnsi="Arial" w:cs="Arial"/>
                <w:b/>
                <w:bCs/>
                <w:i/>
                <w:spacing w:val="-2"/>
              </w:rPr>
              <w:t>et le montant]</w:t>
            </w:r>
            <w:r w:rsidR="0076085E" w:rsidRPr="00C42B88">
              <w:rPr>
                <w:rFonts w:ascii="Arial" w:hAnsi="Arial" w:cs="Arial"/>
                <w:b/>
                <w:bCs/>
                <w:i/>
                <w:spacing w:val="-2"/>
              </w:rPr>
              <w:t xml:space="preserve"> </w:t>
            </w:r>
            <w:r w:rsidRPr="00C42B88">
              <w:rPr>
                <w:rFonts w:ascii="Arial" w:hAnsi="Arial" w:cs="Arial"/>
                <w:b/>
                <w:bCs/>
                <w:spacing w:val="-2"/>
              </w:rPr>
              <w:t>équivalent en $ E.U.)</w:t>
            </w:r>
          </w:p>
        </w:tc>
      </w:tr>
      <w:tr w:rsidR="000A450A" w:rsidRPr="00C42B88" w14:paraId="0040F4F1" w14:textId="77777777" w:rsidTr="0076085E">
        <w:trPr>
          <w:cantSplit/>
          <w:jc w:val="center"/>
        </w:trPr>
        <w:tc>
          <w:tcPr>
            <w:tcW w:w="3339" w:type="dxa"/>
          </w:tcPr>
          <w:p w14:paraId="0BABE0A7" w14:textId="77777777" w:rsidR="000A450A" w:rsidRPr="00C42B88" w:rsidRDefault="000A450A" w:rsidP="0076085E">
            <w:pPr>
              <w:pStyle w:val="Subtitle2"/>
              <w:tabs>
                <w:tab w:val="left" w:pos="2610"/>
              </w:tabs>
              <w:spacing w:before="60" w:after="60"/>
              <w:ind w:left="26" w:firstLine="12"/>
              <w:jc w:val="left"/>
              <w:rPr>
                <w:rFonts w:ascii="Arial" w:hAnsi="Arial" w:cs="Arial"/>
                <w:b w:val="0"/>
                <w:sz w:val="24"/>
              </w:rPr>
            </w:pPr>
          </w:p>
        </w:tc>
        <w:tc>
          <w:tcPr>
            <w:tcW w:w="1146" w:type="dxa"/>
          </w:tcPr>
          <w:p w14:paraId="5BD62335"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r w:rsidRPr="00C42B88">
              <w:rPr>
                <w:rFonts w:ascii="Arial" w:hAnsi="Arial" w:cs="Arial"/>
                <w:b w:val="0"/>
                <w:sz w:val="24"/>
              </w:rPr>
              <w:t>Année 1</w:t>
            </w:r>
          </w:p>
        </w:tc>
        <w:tc>
          <w:tcPr>
            <w:tcW w:w="1146" w:type="dxa"/>
          </w:tcPr>
          <w:p w14:paraId="41119F77"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r w:rsidRPr="00C42B88">
              <w:rPr>
                <w:rFonts w:ascii="Arial" w:hAnsi="Arial" w:cs="Arial"/>
                <w:b w:val="0"/>
                <w:sz w:val="24"/>
              </w:rPr>
              <w:t>Année 2</w:t>
            </w:r>
          </w:p>
        </w:tc>
        <w:tc>
          <w:tcPr>
            <w:tcW w:w="1146" w:type="dxa"/>
          </w:tcPr>
          <w:p w14:paraId="5C1F71B2"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r w:rsidRPr="00C42B88">
              <w:rPr>
                <w:rFonts w:ascii="Arial" w:hAnsi="Arial" w:cs="Arial"/>
                <w:b w:val="0"/>
                <w:sz w:val="24"/>
              </w:rPr>
              <w:t>Année 3</w:t>
            </w:r>
          </w:p>
        </w:tc>
        <w:tc>
          <w:tcPr>
            <w:tcW w:w="1146" w:type="dxa"/>
          </w:tcPr>
          <w:p w14:paraId="3D598EDC" w14:textId="633043DA" w:rsidR="000A450A" w:rsidRPr="00C42B88" w:rsidRDefault="000A450A" w:rsidP="0076085E">
            <w:pPr>
              <w:pStyle w:val="Subtitle2"/>
              <w:tabs>
                <w:tab w:val="left" w:pos="2610"/>
              </w:tabs>
              <w:spacing w:before="60" w:after="60"/>
              <w:ind w:left="26" w:firstLine="12"/>
              <w:rPr>
                <w:rFonts w:ascii="Arial" w:hAnsi="Arial" w:cs="Arial"/>
                <w:b w:val="0"/>
                <w:sz w:val="24"/>
              </w:rPr>
            </w:pPr>
            <w:r w:rsidRPr="00C42B88">
              <w:rPr>
                <w:rFonts w:ascii="Arial" w:hAnsi="Arial" w:cs="Arial"/>
                <w:b w:val="0"/>
                <w:sz w:val="24"/>
              </w:rPr>
              <w:t xml:space="preserve">Année </w:t>
            </w:r>
            <w:r w:rsidR="0076085E" w:rsidRPr="00C42B88">
              <w:rPr>
                <w:rFonts w:ascii="Arial" w:hAnsi="Arial" w:cs="Arial"/>
                <w:b w:val="0"/>
                <w:sz w:val="24"/>
              </w:rPr>
              <w:t>n</w:t>
            </w:r>
          </w:p>
        </w:tc>
        <w:tc>
          <w:tcPr>
            <w:tcW w:w="1330" w:type="dxa"/>
          </w:tcPr>
          <w:p w14:paraId="2FCA558E"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r w:rsidRPr="00C42B88">
              <w:rPr>
                <w:rFonts w:ascii="Arial" w:hAnsi="Arial" w:cs="Arial"/>
                <w:b w:val="0"/>
                <w:sz w:val="24"/>
              </w:rPr>
              <w:t>Année n</w:t>
            </w:r>
          </w:p>
        </w:tc>
      </w:tr>
      <w:tr w:rsidR="000A450A" w:rsidRPr="00C42B88" w14:paraId="6E7A7923" w14:textId="77777777" w:rsidTr="0076085E">
        <w:trPr>
          <w:cantSplit/>
          <w:jc w:val="center"/>
        </w:trPr>
        <w:tc>
          <w:tcPr>
            <w:tcW w:w="9253" w:type="dxa"/>
            <w:gridSpan w:val="6"/>
          </w:tcPr>
          <w:p w14:paraId="5701788C"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r w:rsidRPr="00C42B88">
              <w:rPr>
                <w:rFonts w:ascii="Arial" w:hAnsi="Arial" w:cs="Arial"/>
                <w:b w:val="0"/>
                <w:sz w:val="24"/>
              </w:rPr>
              <w:t>Situation financière (Information du bilan)</w:t>
            </w:r>
          </w:p>
        </w:tc>
      </w:tr>
      <w:tr w:rsidR="000A450A" w:rsidRPr="00C42B88" w14:paraId="14EE3F22" w14:textId="77777777" w:rsidTr="0076085E">
        <w:trPr>
          <w:cantSplit/>
          <w:trHeight w:val="485"/>
          <w:jc w:val="center"/>
        </w:trPr>
        <w:tc>
          <w:tcPr>
            <w:tcW w:w="3339" w:type="dxa"/>
          </w:tcPr>
          <w:p w14:paraId="6B86199D" w14:textId="77777777" w:rsidR="000A450A" w:rsidRPr="00C42B88" w:rsidRDefault="000A450A" w:rsidP="0076085E">
            <w:pPr>
              <w:pStyle w:val="Subtitle2"/>
              <w:tabs>
                <w:tab w:val="left" w:pos="2610"/>
              </w:tabs>
              <w:spacing w:before="60" w:after="60"/>
              <w:ind w:left="26" w:firstLine="12"/>
              <w:jc w:val="left"/>
              <w:rPr>
                <w:rFonts w:ascii="Arial" w:hAnsi="Arial" w:cs="Arial"/>
                <w:b w:val="0"/>
                <w:sz w:val="24"/>
              </w:rPr>
            </w:pPr>
            <w:r w:rsidRPr="00C42B88">
              <w:rPr>
                <w:rFonts w:ascii="Arial" w:hAnsi="Arial" w:cs="Arial"/>
                <w:b w:val="0"/>
                <w:sz w:val="24"/>
              </w:rPr>
              <w:t>Total actif (TA)</w:t>
            </w:r>
          </w:p>
        </w:tc>
        <w:tc>
          <w:tcPr>
            <w:tcW w:w="1146" w:type="dxa"/>
          </w:tcPr>
          <w:p w14:paraId="12919D70"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77519FD6"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116DBFE5"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3A675E14"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330" w:type="dxa"/>
          </w:tcPr>
          <w:p w14:paraId="2A90ED59"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r>
      <w:tr w:rsidR="000A450A" w:rsidRPr="00C42B88" w14:paraId="787A9E77" w14:textId="77777777" w:rsidTr="0076085E">
        <w:trPr>
          <w:cantSplit/>
          <w:trHeight w:val="440"/>
          <w:jc w:val="center"/>
        </w:trPr>
        <w:tc>
          <w:tcPr>
            <w:tcW w:w="3339" w:type="dxa"/>
          </w:tcPr>
          <w:p w14:paraId="12F8BFFD" w14:textId="77777777" w:rsidR="000A450A" w:rsidRPr="00C42B88" w:rsidRDefault="000A450A" w:rsidP="0076085E">
            <w:pPr>
              <w:pStyle w:val="Subtitle2"/>
              <w:tabs>
                <w:tab w:val="left" w:pos="2610"/>
              </w:tabs>
              <w:spacing w:before="60" w:after="60"/>
              <w:ind w:left="26" w:firstLine="12"/>
              <w:jc w:val="left"/>
              <w:rPr>
                <w:rFonts w:ascii="Arial" w:hAnsi="Arial" w:cs="Arial"/>
                <w:b w:val="0"/>
                <w:sz w:val="24"/>
              </w:rPr>
            </w:pPr>
            <w:r w:rsidRPr="00C42B88">
              <w:rPr>
                <w:rFonts w:ascii="Arial" w:hAnsi="Arial" w:cs="Arial"/>
                <w:b w:val="0"/>
                <w:sz w:val="24"/>
              </w:rPr>
              <w:t>Total passif (TP)</w:t>
            </w:r>
          </w:p>
        </w:tc>
        <w:tc>
          <w:tcPr>
            <w:tcW w:w="1146" w:type="dxa"/>
          </w:tcPr>
          <w:p w14:paraId="6BEA0F12"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0D510E4B"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799E0452"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3E18BD05"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330" w:type="dxa"/>
          </w:tcPr>
          <w:p w14:paraId="56182CC6"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r>
      <w:tr w:rsidR="000A450A" w:rsidRPr="00C42B88" w14:paraId="0E629619" w14:textId="77777777" w:rsidTr="0076085E">
        <w:trPr>
          <w:cantSplit/>
          <w:trHeight w:val="440"/>
          <w:jc w:val="center"/>
        </w:trPr>
        <w:tc>
          <w:tcPr>
            <w:tcW w:w="3339" w:type="dxa"/>
          </w:tcPr>
          <w:p w14:paraId="131E22B6" w14:textId="647E3CAA" w:rsidR="000A450A" w:rsidRPr="00C42B88" w:rsidRDefault="0084456A" w:rsidP="0076085E">
            <w:pPr>
              <w:pStyle w:val="Subtitle2"/>
              <w:tabs>
                <w:tab w:val="left" w:pos="2610"/>
              </w:tabs>
              <w:spacing w:before="60" w:after="60"/>
              <w:ind w:left="26" w:firstLine="12"/>
              <w:jc w:val="left"/>
              <w:rPr>
                <w:rFonts w:ascii="Arial" w:hAnsi="Arial" w:cs="Arial"/>
                <w:b w:val="0"/>
                <w:sz w:val="24"/>
              </w:rPr>
            </w:pPr>
            <w:r w:rsidRPr="00C42B88">
              <w:rPr>
                <w:rFonts w:ascii="Arial" w:hAnsi="Arial" w:cs="Arial"/>
                <w:b w:val="0"/>
                <w:sz w:val="24"/>
              </w:rPr>
              <w:t xml:space="preserve">Avoirs </w:t>
            </w:r>
            <w:r w:rsidR="000A450A" w:rsidRPr="00C42B88">
              <w:rPr>
                <w:rFonts w:ascii="Arial" w:hAnsi="Arial" w:cs="Arial"/>
                <w:b w:val="0"/>
                <w:sz w:val="24"/>
              </w:rPr>
              <w:t>net</w:t>
            </w:r>
            <w:r w:rsidRPr="00C42B88">
              <w:rPr>
                <w:rFonts w:ascii="Arial" w:hAnsi="Arial" w:cs="Arial"/>
                <w:b w:val="0"/>
                <w:sz w:val="24"/>
              </w:rPr>
              <w:t>s</w:t>
            </w:r>
            <w:r w:rsidR="000A450A" w:rsidRPr="00C42B88">
              <w:rPr>
                <w:rFonts w:ascii="Arial" w:hAnsi="Arial" w:cs="Arial"/>
                <w:b w:val="0"/>
                <w:sz w:val="24"/>
              </w:rPr>
              <w:t xml:space="preserve"> (</w:t>
            </w:r>
            <w:r w:rsidRPr="00C42B88">
              <w:rPr>
                <w:rFonts w:ascii="Arial" w:hAnsi="Arial" w:cs="Arial"/>
                <w:b w:val="0"/>
                <w:sz w:val="24"/>
              </w:rPr>
              <w:t>AN</w:t>
            </w:r>
            <w:r w:rsidR="000A450A" w:rsidRPr="00C42B88">
              <w:rPr>
                <w:rFonts w:ascii="Arial" w:hAnsi="Arial" w:cs="Arial"/>
                <w:b w:val="0"/>
                <w:sz w:val="24"/>
              </w:rPr>
              <w:t>)</w:t>
            </w:r>
          </w:p>
        </w:tc>
        <w:tc>
          <w:tcPr>
            <w:tcW w:w="1146" w:type="dxa"/>
          </w:tcPr>
          <w:p w14:paraId="06264DC1"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068189FB"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329723BF"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6B432DC0"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330" w:type="dxa"/>
          </w:tcPr>
          <w:p w14:paraId="0B3F1703"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r>
      <w:tr w:rsidR="000A450A" w:rsidRPr="00C42B88" w14:paraId="4CE87999" w14:textId="77777777" w:rsidTr="0076085E">
        <w:trPr>
          <w:cantSplit/>
          <w:trHeight w:val="440"/>
          <w:jc w:val="center"/>
        </w:trPr>
        <w:tc>
          <w:tcPr>
            <w:tcW w:w="3339" w:type="dxa"/>
          </w:tcPr>
          <w:p w14:paraId="772505E9" w14:textId="77777777" w:rsidR="000A450A" w:rsidRPr="00C42B88" w:rsidRDefault="000A450A" w:rsidP="0076085E">
            <w:pPr>
              <w:pStyle w:val="Subtitle2"/>
              <w:tabs>
                <w:tab w:val="left" w:pos="2610"/>
              </w:tabs>
              <w:spacing w:before="60" w:after="60"/>
              <w:ind w:left="26" w:firstLine="12"/>
              <w:jc w:val="left"/>
              <w:rPr>
                <w:rFonts w:ascii="Arial" w:hAnsi="Arial" w:cs="Arial"/>
                <w:b w:val="0"/>
                <w:sz w:val="24"/>
              </w:rPr>
            </w:pPr>
            <w:r w:rsidRPr="00C42B88">
              <w:rPr>
                <w:rFonts w:ascii="Arial" w:hAnsi="Arial" w:cs="Arial"/>
                <w:b w:val="0"/>
                <w:sz w:val="24"/>
              </w:rPr>
              <w:t>Disponibilités (D)</w:t>
            </w:r>
          </w:p>
        </w:tc>
        <w:tc>
          <w:tcPr>
            <w:tcW w:w="1146" w:type="dxa"/>
          </w:tcPr>
          <w:p w14:paraId="6260AAC3"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3183E311"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2BAAD00E"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52FC6A7F"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330" w:type="dxa"/>
          </w:tcPr>
          <w:p w14:paraId="388E79EE"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r>
      <w:tr w:rsidR="000A450A" w:rsidRPr="00C42B88" w14:paraId="0E2F976B" w14:textId="77777777" w:rsidTr="0076085E">
        <w:trPr>
          <w:cantSplit/>
          <w:trHeight w:val="440"/>
          <w:jc w:val="center"/>
        </w:trPr>
        <w:tc>
          <w:tcPr>
            <w:tcW w:w="3339" w:type="dxa"/>
          </w:tcPr>
          <w:p w14:paraId="0D8DD021" w14:textId="77777777" w:rsidR="000A450A" w:rsidRPr="00C42B88" w:rsidRDefault="000A450A" w:rsidP="0076085E">
            <w:pPr>
              <w:pStyle w:val="Subtitle2"/>
              <w:tabs>
                <w:tab w:val="left" w:pos="2610"/>
              </w:tabs>
              <w:spacing w:before="60" w:after="60"/>
              <w:ind w:left="26" w:firstLine="12"/>
              <w:jc w:val="left"/>
              <w:rPr>
                <w:rFonts w:ascii="Arial" w:hAnsi="Arial" w:cs="Arial"/>
                <w:b w:val="0"/>
                <w:sz w:val="24"/>
              </w:rPr>
            </w:pPr>
            <w:r w:rsidRPr="00C42B88">
              <w:rPr>
                <w:rFonts w:ascii="Arial" w:hAnsi="Arial" w:cs="Arial"/>
                <w:b w:val="0"/>
                <w:sz w:val="24"/>
              </w:rPr>
              <w:t>Engagements (E)</w:t>
            </w:r>
          </w:p>
        </w:tc>
        <w:tc>
          <w:tcPr>
            <w:tcW w:w="1146" w:type="dxa"/>
          </w:tcPr>
          <w:p w14:paraId="14764AE6"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192402EB"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1590AF0A"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6A97D8EA"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330" w:type="dxa"/>
          </w:tcPr>
          <w:p w14:paraId="5E697162"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r>
      <w:tr w:rsidR="000A450A" w:rsidRPr="00C42B88" w14:paraId="54902BAD" w14:textId="77777777" w:rsidTr="0076085E">
        <w:trPr>
          <w:cantSplit/>
          <w:trHeight w:val="440"/>
          <w:jc w:val="center"/>
        </w:trPr>
        <w:tc>
          <w:tcPr>
            <w:tcW w:w="3339" w:type="dxa"/>
          </w:tcPr>
          <w:p w14:paraId="52D09D0A" w14:textId="77777777" w:rsidR="000A450A" w:rsidRPr="00C42B88" w:rsidRDefault="000A450A" w:rsidP="0076085E">
            <w:pPr>
              <w:pStyle w:val="Subtitle2"/>
              <w:tabs>
                <w:tab w:val="left" w:pos="2610"/>
              </w:tabs>
              <w:spacing w:before="60" w:after="60"/>
              <w:ind w:left="26" w:firstLine="12"/>
              <w:jc w:val="left"/>
              <w:rPr>
                <w:rFonts w:ascii="Arial" w:hAnsi="Arial" w:cs="Arial"/>
                <w:b w:val="0"/>
                <w:sz w:val="24"/>
              </w:rPr>
            </w:pPr>
            <w:r w:rsidRPr="00C42B88">
              <w:rPr>
                <w:rFonts w:ascii="Arial" w:hAnsi="Arial" w:cs="Arial"/>
                <w:b w:val="0"/>
                <w:sz w:val="24"/>
              </w:rPr>
              <w:t>Fonds de Roulement (FR)</w:t>
            </w:r>
          </w:p>
        </w:tc>
        <w:tc>
          <w:tcPr>
            <w:tcW w:w="1146" w:type="dxa"/>
          </w:tcPr>
          <w:p w14:paraId="2825792D"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40A68672"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4F8087BF"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10E49D68"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330" w:type="dxa"/>
          </w:tcPr>
          <w:p w14:paraId="2D774B4A"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r>
      <w:tr w:rsidR="000A450A" w:rsidRPr="00C42B88" w14:paraId="23724409" w14:textId="77777777" w:rsidTr="0076085E">
        <w:trPr>
          <w:cantSplit/>
          <w:trHeight w:val="440"/>
          <w:jc w:val="center"/>
        </w:trPr>
        <w:tc>
          <w:tcPr>
            <w:tcW w:w="9253" w:type="dxa"/>
            <w:gridSpan w:val="6"/>
          </w:tcPr>
          <w:p w14:paraId="39E864DD"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r w:rsidRPr="00C42B88">
              <w:rPr>
                <w:rFonts w:ascii="Arial" w:hAnsi="Arial" w:cs="Arial"/>
                <w:b w:val="0"/>
                <w:sz w:val="24"/>
              </w:rPr>
              <w:t>Information des comptes de résultats</w:t>
            </w:r>
          </w:p>
        </w:tc>
      </w:tr>
      <w:tr w:rsidR="000A450A" w:rsidRPr="00C42B88" w14:paraId="171E7FE9" w14:textId="77777777" w:rsidTr="0076085E">
        <w:trPr>
          <w:cantSplit/>
          <w:trHeight w:val="458"/>
          <w:jc w:val="center"/>
        </w:trPr>
        <w:tc>
          <w:tcPr>
            <w:tcW w:w="3339" w:type="dxa"/>
          </w:tcPr>
          <w:p w14:paraId="71A8C743" w14:textId="77777777" w:rsidR="000A450A" w:rsidRPr="00C42B88" w:rsidRDefault="000A450A" w:rsidP="0076085E">
            <w:pPr>
              <w:pStyle w:val="Subtitle2"/>
              <w:tabs>
                <w:tab w:val="left" w:pos="2610"/>
              </w:tabs>
              <w:spacing w:before="60" w:after="60"/>
              <w:ind w:left="26" w:firstLine="12"/>
              <w:jc w:val="left"/>
              <w:rPr>
                <w:rFonts w:ascii="Arial" w:hAnsi="Arial" w:cs="Arial"/>
                <w:b w:val="0"/>
                <w:sz w:val="24"/>
              </w:rPr>
            </w:pPr>
            <w:r w:rsidRPr="00C42B88">
              <w:rPr>
                <w:rFonts w:ascii="Arial" w:hAnsi="Arial" w:cs="Arial"/>
                <w:b w:val="0"/>
                <w:sz w:val="24"/>
              </w:rPr>
              <w:t>Recettes totales (RT)</w:t>
            </w:r>
          </w:p>
        </w:tc>
        <w:tc>
          <w:tcPr>
            <w:tcW w:w="1146" w:type="dxa"/>
          </w:tcPr>
          <w:p w14:paraId="72F145CE"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2D0FE267"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556D58EA"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5EF8FE7E"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330" w:type="dxa"/>
          </w:tcPr>
          <w:p w14:paraId="114820C9"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r>
      <w:tr w:rsidR="000A450A" w:rsidRPr="00C42B88" w14:paraId="3A86FC43" w14:textId="77777777" w:rsidTr="0076085E">
        <w:trPr>
          <w:cantSplit/>
          <w:trHeight w:val="530"/>
          <w:jc w:val="center"/>
        </w:trPr>
        <w:tc>
          <w:tcPr>
            <w:tcW w:w="3339" w:type="dxa"/>
          </w:tcPr>
          <w:p w14:paraId="081DCCAA" w14:textId="77777777" w:rsidR="000A450A" w:rsidRPr="00C42B88" w:rsidRDefault="000A450A" w:rsidP="0076085E">
            <w:pPr>
              <w:pStyle w:val="Subtitle2"/>
              <w:tabs>
                <w:tab w:val="left" w:pos="2610"/>
              </w:tabs>
              <w:spacing w:before="60" w:after="60"/>
              <w:ind w:left="26" w:firstLine="12"/>
              <w:jc w:val="left"/>
              <w:rPr>
                <w:rFonts w:ascii="Arial" w:hAnsi="Arial" w:cs="Arial"/>
                <w:b w:val="0"/>
                <w:sz w:val="24"/>
              </w:rPr>
            </w:pPr>
            <w:r w:rsidRPr="00C42B88">
              <w:rPr>
                <w:rFonts w:ascii="Arial" w:hAnsi="Arial" w:cs="Arial"/>
                <w:b w:val="0"/>
                <w:sz w:val="24"/>
              </w:rPr>
              <w:t>Bénéfices avant impôts (BAI)</w:t>
            </w:r>
          </w:p>
        </w:tc>
        <w:tc>
          <w:tcPr>
            <w:tcW w:w="1146" w:type="dxa"/>
          </w:tcPr>
          <w:p w14:paraId="7A414004"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3441C460"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5A177881"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146" w:type="dxa"/>
          </w:tcPr>
          <w:p w14:paraId="5176E0B4"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c>
          <w:tcPr>
            <w:tcW w:w="1330" w:type="dxa"/>
          </w:tcPr>
          <w:p w14:paraId="58972C2F" w14:textId="77777777" w:rsidR="000A450A" w:rsidRPr="00C42B88" w:rsidRDefault="000A450A" w:rsidP="0076085E">
            <w:pPr>
              <w:pStyle w:val="Subtitle2"/>
              <w:tabs>
                <w:tab w:val="left" w:pos="2610"/>
              </w:tabs>
              <w:spacing w:before="60" w:after="60"/>
              <w:ind w:left="26" w:firstLine="12"/>
              <w:rPr>
                <w:rFonts w:ascii="Arial" w:hAnsi="Arial" w:cs="Arial"/>
                <w:b w:val="0"/>
                <w:sz w:val="24"/>
              </w:rPr>
            </w:pPr>
          </w:p>
        </w:tc>
      </w:tr>
      <w:tr w:rsidR="000A450A" w:rsidRPr="00C42B88" w14:paraId="78C2E0B0" w14:textId="77777777" w:rsidTr="0076085E">
        <w:trPr>
          <w:cantSplit/>
          <w:trHeight w:val="530"/>
          <w:jc w:val="center"/>
        </w:trPr>
        <w:tc>
          <w:tcPr>
            <w:tcW w:w="9253" w:type="dxa"/>
            <w:gridSpan w:val="6"/>
          </w:tcPr>
          <w:p w14:paraId="67887379" w14:textId="77777777" w:rsidR="000A450A" w:rsidRPr="00C42B88" w:rsidRDefault="000A450A" w:rsidP="0076085E">
            <w:pPr>
              <w:pStyle w:val="Subtitle2"/>
              <w:spacing w:before="60" w:after="60"/>
              <w:ind w:left="26" w:firstLine="12"/>
              <w:rPr>
                <w:rFonts w:ascii="Arial" w:hAnsi="Arial" w:cs="Arial"/>
                <w:b w:val="0"/>
                <w:sz w:val="24"/>
              </w:rPr>
            </w:pPr>
            <w:r w:rsidRPr="00C42B88">
              <w:rPr>
                <w:rFonts w:ascii="Arial" w:hAnsi="Arial" w:cs="Arial"/>
                <w:b w:val="0"/>
                <w:sz w:val="24"/>
              </w:rPr>
              <w:t>Information sur la capacité de financement</w:t>
            </w:r>
          </w:p>
        </w:tc>
      </w:tr>
      <w:tr w:rsidR="000A450A" w:rsidRPr="00C42B88" w14:paraId="33DBE35E" w14:textId="77777777" w:rsidTr="0076085E">
        <w:trPr>
          <w:cantSplit/>
          <w:trHeight w:val="530"/>
          <w:jc w:val="center"/>
        </w:trPr>
        <w:tc>
          <w:tcPr>
            <w:tcW w:w="3339" w:type="dxa"/>
          </w:tcPr>
          <w:p w14:paraId="6732CA2E" w14:textId="77777777" w:rsidR="000A450A" w:rsidRPr="00C42B88" w:rsidRDefault="000A450A" w:rsidP="0076085E">
            <w:pPr>
              <w:pStyle w:val="Subtitle2"/>
              <w:spacing w:before="60" w:after="60"/>
              <w:ind w:left="26" w:firstLine="12"/>
              <w:jc w:val="left"/>
              <w:rPr>
                <w:rFonts w:ascii="Arial" w:hAnsi="Arial" w:cs="Arial"/>
                <w:b w:val="0"/>
                <w:sz w:val="24"/>
              </w:rPr>
            </w:pPr>
            <w:r w:rsidRPr="00C42B88">
              <w:rPr>
                <w:rFonts w:ascii="Arial" w:hAnsi="Arial" w:cs="Arial"/>
                <w:b w:val="0"/>
                <w:sz w:val="24"/>
              </w:rPr>
              <w:t>Capacité de financement générée par les activités opérationnelles</w:t>
            </w:r>
          </w:p>
        </w:tc>
        <w:tc>
          <w:tcPr>
            <w:tcW w:w="1146" w:type="dxa"/>
          </w:tcPr>
          <w:p w14:paraId="2283257F" w14:textId="77777777" w:rsidR="000A450A" w:rsidRPr="00C42B88" w:rsidRDefault="000A450A" w:rsidP="0076085E">
            <w:pPr>
              <w:pStyle w:val="Subtitle2"/>
              <w:spacing w:before="60" w:after="60"/>
              <w:ind w:left="26" w:firstLine="12"/>
              <w:rPr>
                <w:rFonts w:ascii="Arial" w:hAnsi="Arial" w:cs="Arial"/>
                <w:b w:val="0"/>
                <w:sz w:val="24"/>
              </w:rPr>
            </w:pPr>
          </w:p>
        </w:tc>
        <w:tc>
          <w:tcPr>
            <w:tcW w:w="1146" w:type="dxa"/>
          </w:tcPr>
          <w:p w14:paraId="1C424A5D" w14:textId="77777777" w:rsidR="000A450A" w:rsidRPr="00C42B88" w:rsidRDefault="000A450A" w:rsidP="0076085E">
            <w:pPr>
              <w:pStyle w:val="Subtitle2"/>
              <w:spacing w:before="60" w:after="60"/>
              <w:ind w:left="26" w:firstLine="12"/>
              <w:rPr>
                <w:rFonts w:ascii="Arial" w:hAnsi="Arial" w:cs="Arial"/>
                <w:b w:val="0"/>
                <w:sz w:val="24"/>
              </w:rPr>
            </w:pPr>
          </w:p>
        </w:tc>
        <w:tc>
          <w:tcPr>
            <w:tcW w:w="1146" w:type="dxa"/>
          </w:tcPr>
          <w:p w14:paraId="362B815E" w14:textId="77777777" w:rsidR="000A450A" w:rsidRPr="00C42B88" w:rsidRDefault="000A450A" w:rsidP="0076085E">
            <w:pPr>
              <w:pStyle w:val="Subtitle2"/>
              <w:spacing w:before="60" w:after="60"/>
              <w:ind w:left="26" w:firstLine="12"/>
              <w:rPr>
                <w:rFonts w:ascii="Arial" w:hAnsi="Arial" w:cs="Arial"/>
                <w:b w:val="0"/>
                <w:sz w:val="24"/>
              </w:rPr>
            </w:pPr>
          </w:p>
        </w:tc>
        <w:tc>
          <w:tcPr>
            <w:tcW w:w="1146" w:type="dxa"/>
          </w:tcPr>
          <w:p w14:paraId="3E0EB3BD" w14:textId="77777777" w:rsidR="000A450A" w:rsidRPr="00C42B88" w:rsidRDefault="000A450A" w:rsidP="0076085E">
            <w:pPr>
              <w:pStyle w:val="Subtitle2"/>
              <w:spacing w:before="60" w:after="60"/>
              <w:ind w:left="26" w:firstLine="12"/>
              <w:rPr>
                <w:rFonts w:ascii="Arial" w:hAnsi="Arial" w:cs="Arial"/>
                <w:b w:val="0"/>
                <w:sz w:val="24"/>
              </w:rPr>
            </w:pPr>
          </w:p>
        </w:tc>
        <w:tc>
          <w:tcPr>
            <w:tcW w:w="1330" w:type="dxa"/>
          </w:tcPr>
          <w:p w14:paraId="5512232A" w14:textId="77777777" w:rsidR="000A450A" w:rsidRPr="00C42B88" w:rsidRDefault="000A450A" w:rsidP="0076085E">
            <w:pPr>
              <w:pStyle w:val="Subtitle2"/>
              <w:spacing w:before="60" w:after="60"/>
              <w:ind w:left="26" w:firstLine="12"/>
              <w:rPr>
                <w:rFonts w:ascii="Arial" w:hAnsi="Arial" w:cs="Arial"/>
                <w:b w:val="0"/>
                <w:sz w:val="24"/>
              </w:rPr>
            </w:pPr>
          </w:p>
        </w:tc>
      </w:tr>
    </w:tbl>
    <w:p w14:paraId="15AE5036" w14:textId="77777777" w:rsidR="000A450A" w:rsidRPr="00C42B88" w:rsidRDefault="000A450A" w:rsidP="00122D67">
      <w:pPr>
        <w:pStyle w:val="En-tte"/>
        <w:tabs>
          <w:tab w:val="left" w:pos="2610"/>
        </w:tabs>
        <w:rPr>
          <w:rFonts w:ascii="Arial" w:hAnsi="Arial" w:cs="Arial"/>
        </w:rPr>
      </w:pPr>
    </w:p>
    <w:p w14:paraId="53E95A89" w14:textId="77777777" w:rsidR="00807561" w:rsidRPr="00C42B88" w:rsidRDefault="00807561">
      <w:pPr>
        <w:jc w:val="left"/>
        <w:rPr>
          <w:rFonts w:ascii="Arial" w:hAnsi="Arial" w:cs="Arial"/>
          <w:b/>
          <w:szCs w:val="24"/>
        </w:rPr>
      </w:pPr>
      <w:r w:rsidRPr="00C42B88">
        <w:rPr>
          <w:rFonts w:ascii="Arial" w:hAnsi="Arial" w:cs="Arial"/>
          <w:b/>
          <w:szCs w:val="24"/>
        </w:rPr>
        <w:br w:type="page"/>
      </w:r>
    </w:p>
    <w:p w14:paraId="3A431F00" w14:textId="77777777" w:rsidR="000A450A" w:rsidRPr="00C42B88" w:rsidRDefault="00294BAD" w:rsidP="00122D67">
      <w:pPr>
        <w:pStyle w:val="En-tte"/>
        <w:tabs>
          <w:tab w:val="left" w:pos="2610"/>
        </w:tabs>
        <w:rPr>
          <w:rFonts w:ascii="Arial" w:hAnsi="Arial" w:cs="Arial"/>
          <w:sz w:val="28"/>
          <w:szCs w:val="28"/>
        </w:rPr>
      </w:pPr>
      <w:r w:rsidRPr="00C42B88">
        <w:rPr>
          <w:rFonts w:ascii="Arial" w:hAnsi="Arial" w:cs="Arial"/>
          <w:b/>
          <w:sz w:val="28"/>
          <w:szCs w:val="28"/>
        </w:rPr>
        <w:lastRenderedPageBreak/>
        <w:t>2. Sources de financement</w:t>
      </w:r>
    </w:p>
    <w:p w14:paraId="412BFDBD" w14:textId="28D774CC" w:rsidR="000A450A" w:rsidRPr="00C42B88" w:rsidRDefault="00294BAD" w:rsidP="0076085E">
      <w:pPr>
        <w:pStyle w:val="En-tte"/>
        <w:tabs>
          <w:tab w:val="left" w:pos="2610"/>
        </w:tabs>
        <w:ind w:left="0" w:firstLine="0"/>
        <w:jc w:val="both"/>
        <w:rPr>
          <w:rFonts w:ascii="Arial" w:hAnsi="Arial" w:cs="Arial"/>
          <w:i/>
          <w:sz w:val="24"/>
          <w:szCs w:val="24"/>
        </w:rPr>
      </w:pPr>
      <w:r w:rsidRPr="00C42B88">
        <w:rPr>
          <w:rFonts w:ascii="Arial" w:hAnsi="Arial" w:cs="Arial"/>
          <w:i/>
          <w:sz w:val="24"/>
          <w:szCs w:val="24"/>
        </w:rPr>
        <w:t xml:space="preserve">[Le tableau suivant est à remplir au sujet du </w:t>
      </w:r>
      <w:r w:rsidR="008C28A6" w:rsidRPr="00C42B88">
        <w:rPr>
          <w:rFonts w:ascii="Arial" w:hAnsi="Arial" w:cs="Arial"/>
          <w:i/>
          <w:sz w:val="24"/>
          <w:szCs w:val="24"/>
        </w:rPr>
        <w:t>Soumissionnaire</w:t>
      </w:r>
      <w:r w:rsidRPr="00C42B88">
        <w:rPr>
          <w:rFonts w:ascii="Arial" w:hAnsi="Arial" w:cs="Arial"/>
          <w:i/>
          <w:sz w:val="24"/>
          <w:szCs w:val="24"/>
        </w:rPr>
        <w:t xml:space="preserve"> et en cas de groupement, pour toutes les parties combinées]</w:t>
      </w:r>
    </w:p>
    <w:p w14:paraId="7EFAF524" w14:textId="6CA88562" w:rsidR="000A450A" w:rsidRPr="00C42B88" w:rsidRDefault="000A450A" w:rsidP="0076085E">
      <w:pPr>
        <w:tabs>
          <w:tab w:val="left" w:pos="2610"/>
        </w:tabs>
        <w:spacing w:after="180"/>
        <w:ind w:left="0" w:firstLine="0"/>
        <w:rPr>
          <w:rFonts w:ascii="Arial" w:hAnsi="Arial" w:cs="Arial"/>
        </w:rPr>
      </w:pPr>
      <w:r w:rsidRPr="00C42B88">
        <w:rPr>
          <w:rFonts w:ascii="Arial" w:hAnsi="Arial" w:cs="Arial"/>
        </w:rPr>
        <w:t>Indiquer les sources de financement permettant de satisfaire les besoins de trésorerie liés aux travaux en cours et les engagements de marchés à venir</w:t>
      </w:r>
      <w:r w:rsidR="005B69F3" w:rsidRPr="00C42B88">
        <w:rPr>
          <w:rFonts w:ascii="Arial" w:hAnsi="Arial" w:cs="Arial"/>
        </w:rPr>
        <w:t> :</w:t>
      </w:r>
      <w:r w:rsidRPr="00C42B88">
        <w:rPr>
          <w:rFonts w:ascii="Arial" w:hAnsi="Arial" w:cs="Arial"/>
        </w:rPr>
        <w:t xml:space="preserve"> </w:t>
      </w:r>
    </w:p>
    <w:tbl>
      <w:tblPr>
        <w:tblW w:w="9299" w:type="dxa"/>
        <w:tblInd w:w="72" w:type="dxa"/>
        <w:tblLayout w:type="fixed"/>
        <w:tblCellMar>
          <w:left w:w="72" w:type="dxa"/>
          <w:right w:w="72" w:type="dxa"/>
        </w:tblCellMar>
        <w:tblLook w:val="0000" w:firstRow="0" w:lastRow="0" w:firstColumn="0" w:lastColumn="0" w:noHBand="0" w:noVBand="0"/>
      </w:tblPr>
      <w:tblGrid>
        <w:gridCol w:w="6480"/>
        <w:gridCol w:w="2819"/>
      </w:tblGrid>
      <w:tr w:rsidR="000A450A" w:rsidRPr="00C42B88" w14:paraId="2FD25955" w14:textId="77777777" w:rsidTr="0076085E">
        <w:trPr>
          <w:cantSplit/>
        </w:trPr>
        <w:tc>
          <w:tcPr>
            <w:tcW w:w="6480" w:type="dxa"/>
            <w:tcBorders>
              <w:top w:val="single" w:sz="6" w:space="0" w:color="auto"/>
              <w:left w:val="single" w:sz="6" w:space="0" w:color="auto"/>
              <w:bottom w:val="nil"/>
              <w:right w:val="nil"/>
            </w:tcBorders>
            <w:vAlign w:val="bottom"/>
          </w:tcPr>
          <w:p w14:paraId="7C9B6634" w14:textId="77777777" w:rsidR="000A450A" w:rsidRPr="00C42B88" w:rsidRDefault="000A450A" w:rsidP="0076085E">
            <w:pPr>
              <w:tabs>
                <w:tab w:val="left" w:pos="2610"/>
              </w:tabs>
              <w:spacing w:before="60" w:after="60"/>
              <w:ind w:left="30" w:firstLine="0"/>
              <w:jc w:val="center"/>
              <w:rPr>
                <w:rStyle w:val="Table"/>
                <w:rFonts w:cs="Arial"/>
                <w:b/>
                <w:bCs/>
                <w:spacing w:val="-2"/>
                <w:sz w:val="24"/>
                <w:szCs w:val="24"/>
              </w:rPr>
            </w:pPr>
            <w:r w:rsidRPr="00C42B88">
              <w:rPr>
                <w:rFonts w:ascii="Arial" w:hAnsi="Arial" w:cs="Arial"/>
                <w:b/>
                <w:bCs/>
                <w:szCs w:val="24"/>
              </w:rPr>
              <w:t>Source de financement</w:t>
            </w:r>
          </w:p>
        </w:tc>
        <w:tc>
          <w:tcPr>
            <w:tcW w:w="2819" w:type="dxa"/>
            <w:tcBorders>
              <w:top w:val="single" w:sz="6" w:space="0" w:color="auto"/>
              <w:left w:val="single" w:sz="6" w:space="0" w:color="auto"/>
              <w:bottom w:val="nil"/>
              <w:right w:val="single" w:sz="6" w:space="0" w:color="auto"/>
            </w:tcBorders>
            <w:vAlign w:val="bottom"/>
          </w:tcPr>
          <w:p w14:paraId="70ACCA1B" w14:textId="00E6ADEB" w:rsidR="000A450A" w:rsidRPr="00C42B88" w:rsidRDefault="000A450A" w:rsidP="0076085E">
            <w:pPr>
              <w:tabs>
                <w:tab w:val="left" w:pos="2610"/>
              </w:tabs>
              <w:spacing w:before="60" w:after="60"/>
              <w:ind w:left="30" w:firstLine="0"/>
              <w:jc w:val="center"/>
              <w:rPr>
                <w:rStyle w:val="Table"/>
                <w:rFonts w:cs="Arial"/>
                <w:b/>
                <w:bCs/>
                <w:spacing w:val="-2"/>
                <w:sz w:val="24"/>
                <w:szCs w:val="24"/>
              </w:rPr>
            </w:pPr>
            <w:r w:rsidRPr="00C42B88">
              <w:rPr>
                <w:rStyle w:val="Table"/>
                <w:rFonts w:cs="Arial"/>
                <w:b/>
                <w:bCs/>
                <w:spacing w:val="-2"/>
                <w:sz w:val="24"/>
                <w:szCs w:val="24"/>
              </w:rPr>
              <w:t xml:space="preserve">Montant </w:t>
            </w:r>
            <w:r w:rsidR="0076085E" w:rsidRPr="00C42B88">
              <w:rPr>
                <w:rStyle w:val="Table"/>
                <w:rFonts w:cs="Arial"/>
                <w:b/>
                <w:bCs/>
                <w:spacing w:val="-2"/>
                <w:sz w:val="24"/>
                <w:szCs w:val="24"/>
              </w:rPr>
              <w:br/>
            </w:r>
            <w:r w:rsidRPr="00C42B88">
              <w:rPr>
                <w:rStyle w:val="Table"/>
                <w:rFonts w:cs="Arial"/>
                <w:b/>
                <w:bCs/>
                <w:spacing w:val="-2"/>
                <w:sz w:val="24"/>
                <w:szCs w:val="24"/>
              </w:rPr>
              <w:t>(équivalent en US$)</w:t>
            </w:r>
          </w:p>
        </w:tc>
      </w:tr>
      <w:tr w:rsidR="000A450A" w:rsidRPr="00C42B88" w14:paraId="3D277295" w14:textId="77777777" w:rsidTr="0076085E">
        <w:trPr>
          <w:cantSplit/>
        </w:trPr>
        <w:tc>
          <w:tcPr>
            <w:tcW w:w="6480" w:type="dxa"/>
            <w:tcBorders>
              <w:top w:val="single" w:sz="6" w:space="0" w:color="auto"/>
              <w:left w:val="single" w:sz="6" w:space="0" w:color="auto"/>
              <w:bottom w:val="nil"/>
              <w:right w:val="nil"/>
            </w:tcBorders>
          </w:tcPr>
          <w:p w14:paraId="33B9DE88" w14:textId="77777777" w:rsidR="000A450A" w:rsidRPr="00C42B88" w:rsidRDefault="000A450A" w:rsidP="0076085E">
            <w:pPr>
              <w:tabs>
                <w:tab w:val="left" w:pos="2610"/>
              </w:tabs>
              <w:spacing w:before="60" w:after="60"/>
              <w:ind w:left="30" w:firstLine="0"/>
              <w:jc w:val="left"/>
              <w:rPr>
                <w:rStyle w:val="Table"/>
                <w:rFonts w:cs="Arial"/>
                <w:spacing w:val="-2"/>
                <w:sz w:val="24"/>
                <w:szCs w:val="24"/>
              </w:rPr>
            </w:pPr>
            <w:r w:rsidRPr="00C42B88">
              <w:rPr>
                <w:rStyle w:val="Table"/>
                <w:rFonts w:cs="Arial"/>
                <w:spacing w:val="-2"/>
                <w:sz w:val="24"/>
                <w:szCs w:val="24"/>
              </w:rPr>
              <w:t>1.</w:t>
            </w:r>
          </w:p>
          <w:p w14:paraId="7C9ADA46" w14:textId="77777777" w:rsidR="000A450A" w:rsidRPr="00C42B88" w:rsidRDefault="000A450A" w:rsidP="0076085E">
            <w:pPr>
              <w:tabs>
                <w:tab w:val="left" w:pos="2610"/>
              </w:tabs>
              <w:spacing w:before="60" w:after="60"/>
              <w:ind w:left="30" w:firstLine="0"/>
              <w:jc w:val="left"/>
              <w:rPr>
                <w:rStyle w:val="Table"/>
                <w:rFonts w:cs="Arial"/>
                <w:spacing w:val="-2"/>
                <w:sz w:val="24"/>
                <w:szCs w:val="24"/>
              </w:rPr>
            </w:pPr>
          </w:p>
        </w:tc>
        <w:tc>
          <w:tcPr>
            <w:tcW w:w="2819" w:type="dxa"/>
            <w:tcBorders>
              <w:top w:val="single" w:sz="6" w:space="0" w:color="auto"/>
              <w:left w:val="single" w:sz="6" w:space="0" w:color="auto"/>
              <w:bottom w:val="nil"/>
              <w:right w:val="single" w:sz="6" w:space="0" w:color="auto"/>
            </w:tcBorders>
          </w:tcPr>
          <w:p w14:paraId="5BB4AB96" w14:textId="77777777" w:rsidR="000A450A" w:rsidRPr="00C42B88" w:rsidRDefault="000A450A" w:rsidP="0076085E">
            <w:pPr>
              <w:tabs>
                <w:tab w:val="left" w:pos="2610"/>
              </w:tabs>
              <w:spacing w:before="60" w:after="60"/>
              <w:ind w:left="30" w:firstLine="0"/>
              <w:jc w:val="left"/>
              <w:rPr>
                <w:rStyle w:val="Table"/>
                <w:rFonts w:cs="Arial"/>
                <w:spacing w:val="-2"/>
                <w:sz w:val="24"/>
                <w:szCs w:val="24"/>
              </w:rPr>
            </w:pPr>
          </w:p>
        </w:tc>
      </w:tr>
      <w:tr w:rsidR="000A450A" w:rsidRPr="00C42B88" w14:paraId="37C84067" w14:textId="77777777" w:rsidTr="0076085E">
        <w:trPr>
          <w:cantSplit/>
        </w:trPr>
        <w:tc>
          <w:tcPr>
            <w:tcW w:w="6480" w:type="dxa"/>
            <w:tcBorders>
              <w:top w:val="single" w:sz="6" w:space="0" w:color="auto"/>
              <w:left w:val="single" w:sz="6" w:space="0" w:color="auto"/>
              <w:bottom w:val="nil"/>
              <w:right w:val="nil"/>
            </w:tcBorders>
          </w:tcPr>
          <w:p w14:paraId="2D6396D8" w14:textId="77777777" w:rsidR="000A450A" w:rsidRPr="00C42B88" w:rsidRDefault="000A450A" w:rsidP="0076085E">
            <w:pPr>
              <w:tabs>
                <w:tab w:val="left" w:pos="2610"/>
              </w:tabs>
              <w:spacing w:before="60" w:after="60"/>
              <w:ind w:left="30" w:firstLine="0"/>
              <w:jc w:val="left"/>
              <w:rPr>
                <w:rStyle w:val="Table"/>
                <w:rFonts w:cs="Arial"/>
                <w:spacing w:val="-2"/>
                <w:sz w:val="24"/>
                <w:szCs w:val="24"/>
              </w:rPr>
            </w:pPr>
            <w:r w:rsidRPr="00C42B88">
              <w:rPr>
                <w:rStyle w:val="Table"/>
                <w:rFonts w:cs="Arial"/>
                <w:spacing w:val="-2"/>
                <w:sz w:val="24"/>
                <w:szCs w:val="24"/>
              </w:rPr>
              <w:t>2.</w:t>
            </w:r>
          </w:p>
          <w:p w14:paraId="609EB8B4" w14:textId="77777777" w:rsidR="000A450A" w:rsidRPr="00C42B88" w:rsidRDefault="000A450A" w:rsidP="0076085E">
            <w:pPr>
              <w:tabs>
                <w:tab w:val="left" w:pos="2610"/>
              </w:tabs>
              <w:spacing w:before="60" w:after="60"/>
              <w:ind w:left="30" w:firstLine="0"/>
              <w:jc w:val="left"/>
              <w:rPr>
                <w:rStyle w:val="Table"/>
                <w:rFonts w:cs="Arial"/>
                <w:spacing w:val="-2"/>
                <w:sz w:val="24"/>
                <w:szCs w:val="24"/>
              </w:rPr>
            </w:pPr>
          </w:p>
        </w:tc>
        <w:tc>
          <w:tcPr>
            <w:tcW w:w="2819" w:type="dxa"/>
            <w:tcBorders>
              <w:top w:val="single" w:sz="6" w:space="0" w:color="auto"/>
              <w:left w:val="single" w:sz="6" w:space="0" w:color="auto"/>
              <w:bottom w:val="nil"/>
              <w:right w:val="single" w:sz="6" w:space="0" w:color="auto"/>
            </w:tcBorders>
          </w:tcPr>
          <w:p w14:paraId="4420C23C" w14:textId="77777777" w:rsidR="000A450A" w:rsidRPr="00C42B88" w:rsidRDefault="000A450A" w:rsidP="0076085E">
            <w:pPr>
              <w:tabs>
                <w:tab w:val="left" w:pos="2610"/>
              </w:tabs>
              <w:spacing w:before="60" w:after="60"/>
              <w:ind w:left="30" w:firstLine="0"/>
              <w:jc w:val="left"/>
              <w:rPr>
                <w:rStyle w:val="Table"/>
                <w:rFonts w:cs="Arial"/>
                <w:spacing w:val="-2"/>
                <w:sz w:val="24"/>
                <w:szCs w:val="24"/>
              </w:rPr>
            </w:pPr>
          </w:p>
        </w:tc>
      </w:tr>
      <w:tr w:rsidR="000A450A" w:rsidRPr="00C42B88" w14:paraId="1D160AE8" w14:textId="77777777" w:rsidTr="0076085E">
        <w:trPr>
          <w:cantSplit/>
        </w:trPr>
        <w:tc>
          <w:tcPr>
            <w:tcW w:w="6480" w:type="dxa"/>
            <w:tcBorders>
              <w:top w:val="single" w:sz="6" w:space="0" w:color="auto"/>
              <w:left w:val="single" w:sz="6" w:space="0" w:color="auto"/>
              <w:bottom w:val="nil"/>
              <w:right w:val="nil"/>
            </w:tcBorders>
          </w:tcPr>
          <w:p w14:paraId="185B89A2" w14:textId="77777777" w:rsidR="000A450A" w:rsidRPr="00C42B88" w:rsidRDefault="000A450A" w:rsidP="0076085E">
            <w:pPr>
              <w:tabs>
                <w:tab w:val="left" w:pos="2610"/>
              </w:tabs>
              <w:spacing w:before="60" w:after="60"/>
              <w:ind w:left="30" w:firstLine="0"/>
              <w:jc w:val="left"/>
              <w:rPr>
                <w:rStyle w:val="Table"/>
                <w:rFonts w:cs="Arial"/>
                <w:spacing w:val="-2"/>
                <w:sz w:val="24"/>
                <w:szCs w:val="24"/>
              </w:rPr>
            </w:pPr>
            <w:r w:rsidRPr="00C42B88">
              <w:rPr>
                <w:rStyle w:val="Table"/>
                <w:rFonts w:cs="Arial"/>
                <w:spacing w:val="-2"/>
                <w:sz w:val="24"/>
                <w:szCs w:val="24"/>
              </w:rPr>
              <w:t>3.</w:t>
            </w:r>
          </w:p>
          <w:p w14:paraId="0ABBDA01" w14:textId="77777777" w:rsidR="000A450A" w:rsidRPr="00C42B88" w:rsidRDefault="000A450A" w:rsidP="0076085E">
            <w:pPr>
              <w:tabs>
                <w:tab w:val="left" w:pos="2610"/>
              </w:tabs>
              <w:spacing w:before="60" w:after="60"/>
              <w:ind w:left="30" w:firstLine="0"/>
              <w:jc w:val="left"/>
              <w:rPr>
                <w:rStyle w:val="Table"/>
                <w:rFonts w:cs="Arial"/>
                <w:spacing w:val="-2"/>
                <w:sz w:val="24"/>
                <w:szCs w:val="24"/>
              </w:rPr>
            </w:pPr>
          </w:p>
        </w:tc>
        <w:tc>
          <w:tcPr>
            <w:tcW w:w="2819" w:type="dxa"/>
            <w:tcBorders>
              <w:top w:val="single" w:sz="6" w:space="0" w:color="auto"/>
              <w:left w:val="single" w:sz="6" w:space="0" w:color="auto"/>
              <w:bottom w:val="nil"/>
              <w:right w:val="single" w:sz="6" w:space="0" w:color="auto"/>
            </w:tcBorders>
          </w:tcPr>
          <w:p w14:paraId="63A71D25" w14:textId="77777777" w:rsidR="000A450A" w:rsidRPr="00C42B88" w:rsidRDefault="000A450A" w:rsidP="0076085E">
            <w:pPr>
              <w:tabs>
                <w:tab w:val="left" w:pos="2610"/>
              </w:tabs>
              <w:spacing w:before="60" w:after="60"/>
              <w:ind w:left="30" w:firstLine="0"/>
              <w:jc w:val="left"/>
              <w:rPr>
                <w:rStyle w:val="Table"/>
                <w:rFonts w:cs="Arial"/>
                <w:spacing w:val="-2"/>
                <w:sz w:val="24"/>
                <w:szCs w:val="24"/>
              </w:rPr>
            </w:pPr>
          </w:p>
        </w:tc>
      </w:tr>
      <w:tr w:rsidR="000A450A" w:rsidRPr="00C42B88" w14:paraId="431F0E4E" w14:textId="77777777" w:rsidTr="0076085E">
        <w:trPr>
          <w:cantSplit/>
        </w:trPr>
        <w:tc>
          <w:tcPr>
            <w:tcW w:w="6480" w:type="dxa"/>
            <w:tcBorders>
              <w:top w:val="single" w:sz="6" w:space="0" w:color="auto"/>
              <w:left w:val="single" w:sz="6" w:space="0" w:color="auto"/>
              <w:bottom w:val="single" w:sz="6" w:space="0" w:color="auto"/>
              <w:right w:val="nil"/>
            </w:tcBorders>
          </w:tcPr>
          <w:p w14:paraId="71AD206C" w14:textId="77777777" w:rsidR="000A450A" w:rsidRPr="00C42B88" w:rsidRDefault="000A450A" w:rsidP="0076085E">
            <w:pPr>
              <w:tabs>
                <w:tab w:val="left" w:pos="2610"/>
              </w:tabs>
              <w:spacing w:before="60" w:after="60"/>
              <w:ind w:left="30" w:firstLine="0"/>
              <w:jc w:val="left"/>
              <w:rPr>
                <w:rStyle w:val="Table"/>
                <w:rFonts w:cs="Arial"/>
                <w:spacing w:val="-2"/>
                <w:sz w:val="24"/>
                <w:szCs w:val="24"/>
              </w:rPr>
            </w:pPr>
            <w:r w:rsidRPr="00C42B88">
              <w:rPr>
                <w:rStyle w:val="Table"/>
                <w:rFonts w:cs="Arial"/>
                <w:spacing w:val="-2"/>
                <w:sz w:val="24"/>
                <w:szCs w:val="24"/>
              </w:rPr>
              <w:t>4.</w:t>
            </w:r>
          </w:p>
          <w:p w14:paraId="19C1CDA4" w14:textId="77777777" w:rsidR="000A450A" w:rsidRPr="00C42B88" w:rsidRDefault="000A450A" w:rsidP="0076085E">
            <w:pPr>
              <w:tabs>
                <w:tab w:val="left" w:pos="2610"/>
              </w:tabs>
              <w:spacing w:before="60" w:after="60"/>
              <w:ind w:left="30" w:firstLine="0"/>
              <w:jc w:val="left"/>
              <w:rPr>
                <w:rStyle w:val="Table"/>
                <w:rFonts w:cs="Arial"/>
                <w:spacing w:val="-2"/>
                <w:sz w:val="24"/>
                <w:szCs w:val="24"/>
              </w:rPr>
            </w:pPr>
          </w:p>
        </w:tc>
        <w:tc>
          <w:tcPr>
            <w:tcW w:w="2819" w:type="dxa"/>
            <w:tcBorders>
              <w:top w:val="single" w:sz="6" w:space="0" w:color="auto"/>
              <w:left w:val="single" w:sz="6" w:space="0" w:color="auto"/>
              <w:bottom w:val="single" w:sz="6" w:space="0" w:color="auto"/>
              <w:right w:val="single" w:sz="6" w:space="0" w:color="auto"/>
            </w:tcBorders>
          </w:tcPr>
          <w:p w14:paraId="3AFAD08A" w14:textId="77777777" w:rsidR="000A450A" w:rsidRPr="00C42B88" w:rsidRDefault="000A450A" w:rsidP="0076085E">
            <w:pPr>
              <w:tabs>
                <w:tab w:val="left" w:pos="2610"/>
              </w:tabs>
              <w:spacing w:before="60" w:after="60"/>
              <w:ind w:left="30" w:firstLine="0"/>
              <w:jc w:val="left"/>
              <w:rPr>
                <w:rStyle w:val="Table"/>
                <w:rFonts w:cs="Arial"/>
                <w:spacing w:val="-2"/>
                <w:sz w:val="24"/>
                <w:szCs w:val="24"/>
              </w:rPr>
            </w:pPr>
          </w:p>
        </w:tc>
      </w:tr>
    </w:tbl>
    <w:p w14:paraId="1974ADD1" w14:textId="77777777" w:rsidR="000A450A" w:rsidRPr="00C42B88" w:rsidRDefault="000A450A" w:rsidP="00574B9A">
      <w:pPr>
        <w:pStyle w:val="SectionIVHeader-2"/>
        <w:tabs>
          <w:tab w:val="left" w:pos="2610"/>
        </w:tabs>
        <w:rPr>
          <w:rFonts w:ascii="Arial" w:hAnsi="Arial" w:cs="Arial"/>
        </w:rPr>
      </w:pPr>
    </w:p>
    <w:p w14:paraId="2C3CD87C" w14:textId="77777777" w:rsidR="000A450A" w:rsidRPr="00C42B88" w:rsidRDefault="000A450A" w:rsidP="00122D67">
      <w:pPr>
        <w:pStyle w:val="En-tte"/>
        <w:tabs>
          <w:tab w:val="left" w:pos="2610"/>
        </w:tabs>
        <w:rPr>
          <w:rFonts w:ascii="Arial" w:hAnsi="Arial" w:cs="Arial"/>
          <w:b/>
          <w:sz w:val="28"/>
          <w:szCs w:val="28"/>
        </w:rPr>
      </w:pPr>
      <w:r w:rsidRPr="00C42B88">
        <w:rPr>
          <w:rFonts w:ascii="Arial" w:hAnsi="Arial" w:cs="Arial"/>
          <w:b/>
          <w:sz w:val="28"/>
          <w:szCs w:val="28"/>
        </w:rPr>
        <w:t>3. Documents financiers</w:t>
      </w:r>
    </w:p>
    <w:p w14:paraId="6BEF8961" w14:textId="43506A7C" w:rsidR="000A450A" w:rsidRPr="00C42B88" w:rsidRDefault="00294BAD" w:rsidP="0076085E">
      <w:pPr>
        <w:pStyle w:val="Subtitle2"/>
        <w:tabs>
          <w:tab w:val="left" w:pos="2610"/>
        </w:tabs>
        <w:spacing w:before="240" w:after="240"/>
        <w:ind w:left="0" w:firstLine="0"/>
        <w:jc w:val="both"/>
        <w:rPr>
          <w:rFonts w:ascii="Arial" w:hAnsi="Arial" w:cs="Arial"/>
          <w:b w:val="0"/>
          <w:sz w:val="24"/>
        </w:rPr>
      </w:pPr>
      <w:r w:rsidRPr="00C42B88">
        <w:rPr>
          <w:rFonts w:ascii="Arial" w:hAnsi="Arial" w:cs="Arial"/>
          <w:b w:val="0"/>
          <w:spacing w:val="-2"/>
          <w:sz w:val="24"/>
          <w:szCs w:val="24"/>
        </w:rPr>
        <w:t xml:space="preserve">Le </w:t>
      </w:r>
      <w:r w:rsidR="008C28A6" w:rsidRPr="00C42B88">
        <w:rPr>
          <w:rFonts w:ascii="Arial" w:hAnsi="Arial" w:cs="Arial"/>
          <w:b w:val="0"/>
          <w:spacing w:val="-2"/>
          <w:sz w:val="24"/>
          <w:szCs w:val="24"/>
        </w:rPr>
        <w:t>Soumissionnaire</w:t>
      </w:r>
      <w:r w:rsidR="000A450A" w:rsidRPr="00C42B88">
        <w:rPr>
          <w:rFonts w:ascii="Arial" w:hAnsi="Arial" w:cs="Arial"/>
          <w:b w:val="0"/>
          <w:spacing w:val="-2"/>
          <w:sz w:val="24"/>
          <w:szCs w:val="24"/>
        </w:rPr>
        <w:t>, y compris les parties du GE,</w:t>
      </w:r>
      <w:r w:rsidR="000A450A" w:rsidRPr="00C42B88">
        <w:rPr>
          <w:rFonts w:ascii="Arial" w:hAnsi="Arial" w:cs="Arial"/>
          <w:b w:val="0"/>
          <w:spacing w:val="-2"/>
        </w:rPr>
        <w:t xml:space="preserve"> </w:t>
      </w:r>
      <w:r w:rsidR="000A450A" w:rsidRPr="00C42B88">
        <w:rPr>
          <w:rFonts w:ascii="Arial" w:hAnsi="Arial" w:cs="Arial"/>
          <w:b w:val="0"/>
          <w:sz w:val="24"/>
        </w:rPr>
        <w:t xml:space="preserve">fournira les copies des états financiers (bilans, y compris toutes les notes y afférents, et comptes de résultats) pour les </w:t>
      </w:r>
      <w:r w:rsidR="000A450A" w:rsidRPr="00C42B88">
        <w:rPr>
          <w:rFonts w:ascii="Arial" w:hAnsi="Arial" w:cs="Arial"/>
          <w:b w:val="0"/>
          <w:i/>
          <w:iCs/>
          <w:sz w:val="24"/>
        </w:rPr>
        <w:t>[</w:t>
      </w:r>
      <w:r w:rsidR="000A450A" w:rsidRPr="00C42B88">
        <w:rPr>
          <w:rFonts w:ascii="Arial" w:hAnsi="Arial" w:cs="Arial"/>
          <w:b w:val="0"/>
          <w:i/>
          <w:sz w:val="24"/>
        </w:rPr>
        <w:t>indiquer le nombre]</w:t>
      </w:r>
      <w:r w:rsidR="000A450A" w:rsidRPr="00C42B88">
        <w:rPr>
          <w:rFonts w:ascii="Arial" w:hAnsi="Arial" w:cs="Arial"/>
          <w:b w:val="0"/>
          <w:sz w:val="24"/>
        </w:rPr>
        <w:t xml:space="preserve"> années conformément aux dispositions de la Section III. Critères d’évaluation et de qualification, paragraphe </w:t>
      </w:r>
      <w:r w:rsidR="0084456A" w:rsidRPr="00C42B88">
        <w:rPr>
          <w:rFonts w:ascii="Arial" w:hAnsi="Arial" w:cs="Arial"/>
          <w:b w:val="0"/>
          <w:sz w:val="24"/>
        </w:rPr>
        <w:t>3.2</w:t>
      </w:r>
      <w:r w:rsidR="000A450A" w:rsidRPr="00C42B88">
        <w:rPr>
          <w:rFonts w:ascii="Arial" w:hAnsi="Arial" w:cs="Arial"/>
          <w:b w:val="0"/>
          <w:sz w:val="24"/>
        </w:rPr>
        <w:t>. Les états financiers doivent</w:t>
      </w:r>
      <w:r w:rsidR="005B69F3" w:rsidRPr="00C42B88">
        <w:rPr>
          <w:rFonts w:ascii="Arial" w:hAnsi="Arial" w:cs="Arial"/>
          <w:b w:val="0"/>
          <w:sz w:val="24"/>
        </w:rPr>
        <w:t> :</w:t>
      </w:r>
    </w:p>
    <w:p w14:paraId="5F764B97" w14:textId="77777777" w:rsidR="000A450A" w:rsidRPr="00C42B88" w:rsidRDefault="000A450A" w:rsidP="0076085E">
      <w:pPr>
        <w:pStyle w:val="Subtitle2"/>
        <w:numPr>
          <w:ilvl w:val="0"/>
          <w:numId w:val="23"/>
        </w:numPr>
        <w:tabs>
          <w:tab w:val="left" w:pos="2610"/>
          <w:tab w:val="center" w:pos="4752"/>
          <w:tab w:val="right" w:pos="9864"/>
        </w:tabs>
        <w:spacing w:before="240" w:after="240"/>
        <w:ind w:left="540" w:hanging="540"/>
        <w:jc w:val="both"/>
        <w:rPr>
          <w:rFonts w:ascii="Arial" w:hAnsi="Arial" w:cs="Arial"/>
          <w:b w:val="0"/>
          <w:sz w:val="24"/>
        </w:rPr>
      </w:pPr>
      <w:proofErr w:type="gramStart"/>
      <w:r w:rsidRPr="00C42B88">
        <w:rPr>
          <w:rFonts w:ascii="Arial" w:hAnsi="Arial" w:cs="Arial"/>
          <w:b w:val="0"/>
          <w:sz w:val="24"/>
        </w:rPr>
        <w:t>refléter</w:t>
      </w:r>
      <w:proofErr w:type="gramEnd"/>
      <w:r w:rsidRPr="00C42B88">
        <w:rPr>
          <w:rFonts w:ascii="Arial" w:hAnsi="Arial" w:cs="Arial"/>
          <w:b w:val="0"/>
          <w:sz w:val="24"/>
        </w:rPr>
        <w:t xml:space="preserve"> la situation financière du soumissionnaire ou de la Partie au GE, et non d’une société affiliée (telle que la maison-mère ou membre d’un groupe)</w:t>
      </w:r>
    </w:p>
    <w:p w14:paraId="583EDBB6" w14:textId="3CCD50C0" w:rsidR="000A450A" w:rsidRPr="00C42B88" w:rsidRDefault="000A450A" w:rsidP="0076085E">
      <w:pPr>
        <w:pStyle w:val="Subtitle2"/>
        <w:numPr>
          <w:ilvl w:val="0"/>
          <w:numId w:val="23"/>
        </w:numPr>
        <w:tabs>
          <w:tab w:val="left" w:pos="2610"/>
          <w:tab w:val="center" w:pos="4752"/>
          <w:tab w:val="right" w:pos="9864"/>
        </w:tabs>
        <w:spacing w:before="240" w:after="240"/>
        <w:ind w:left="540" w:hanging="540"/>
        <w:jc w:val="both"/>
        <w:rPr>
          <w:rFonts w:ascii="Arial" w:hAnsi="Arial" w:cs="Arial"/>
          <w:b w:val="0"/>
          <w:sz w:val="24"/>
        </w:rPr>
      </w:pPr>
      <w:proofErr w:type="gramStart"/>
      <w:r w:rsidRPr="00C42B88">
        <w:rPr>
          <w:rFonts w:ascii="Arial" w:hAnsi="Arial" w:cs="Arial"/>
          <w:b w:val="0"/>
          <w:sz w:val="24"/>
        </w:rPr>
        <w:t>être</w:t>
      </w:r>
      <w:proofErr w:type="gramEnd"/>
      <w:r w:rsidRPr="00C42B88">
        <w:rPr>
          <w:rFonts w:ascii="Arial" w:hAnsi="Arial" w:cs="Arial"/>
          <w:b w:val="0"/>
          <w:sz w:val="24"/>
        </w:rPr>
        <w:t xml:space="preserve"> vérifiés par un expert-comptable agréé conformément à la législation locale</w:t>
      </w:r>
      <w:r w:rsidR="005B69F3" w:rsidRPr="00C42B88">
        <w:rPr>
          <w:rFonts w:ascii="Arial" w:hAnsi="Arial" w:cs="Arial"/>
          <w:b w:val="0"/>
          <w:sz w:val="24"/>
        </w:rPr>
        <w:t> ;</w:t>
      </w:r>
    </w:p>
    <w:p w14:paraId="7E7FB89E" w14:textId="77777777" w:rsidR="000A450A" w:rsidRPr="00C42B88" w:rsidRDefault="000A450A" w:rsidP="0076085E">
      <w:pPr>
        <w:pStyle w:val="Subtitle2"/>
        <w:numPr>
          <w:ilvl w:val="0"/>
          <w:numId w:val="23"/>
        </w:numPr>
        <w:tabs>
          <w:tab w:val="left" w:pos="2610"/>
          <w:tab w:val="center" w:pos="4752"/>
          <w:tab w:val="right" w:pos="9864"/>
        </w:tabs>
        <w:spacing w:before="240" w:after="240"/>
        <w:ind w:left="540" w:hanging="540"/>
        <w:jc w:val="both"/>
        <w:rPr>
          <w:rFonts w:ascii="Arial" w:hAnsi="Arial" w:cs="Arial"/>
          <w:b w:val="0"/>
          <w:sz w:val="24"/>
        </w:rPr>
      </w:pPr>
      <w:proofErr w:type="gramStart"/>
      <w:r w:rsidRPr="00C42B88">
        <w:rPr>
          <w:rFonts w:ascii="Arial" w:hAnsi="Arial" w:cs="Arial"/>
          <w:b w:val="0"/>
          <w:sz w:val="24"/>
        </w:rPr>
        <w:t>être</w:t>
      </w:r>
      <w:proofErr w:type="gramEnd"/>
      <w:r w:rsidRPr="00C42B88">
        <w:rPr>
          <w:rFonts w:ascii="Arial" w:hAnsi="Arial" w:cs="Arial"/>
          <w:b w:val="0"/>
          <w:sz w:val="24"/>
        </w:rPr>
        <w:t xml:space="preserve"> complets et inclure toutes les notes qui leur ont été ajoutées </w:t>
      </w:r>
    </w:p>
    <w:p w14:paraId="04DA8DFF" w14:textId="77777777" w:rsidR="000A450A" w:rsidRPr="00C42B88" w:rsidRDefault="000A450A" w:rsidP="0076085E">
      <w:pPr>
        <w:pStyle w:val="Subtitle2"/>
        <w:numPr>
          <w:ilvl w:val="0"/>
          <w:numId w:val="23"/>
        </w:numPr>
        <w:tabs>
          <w:tab w:val="left" w:pos="2610"/>
          <w:tab w:val="center" w:pos="4752"/>
          <w:tab w:val="right" w:pos="9864"/>
        </w:tabs>
        <w:spacing w:before="240" w:after="240"/>
        <w:ind w:left="540" w:hanging="540"/>
        <w:jc w:val="both"/>
        <w:rPr>
          <w:rFonts w:ascii="Arial" w:hAnsi="Arial" w:cs="Arial"/>
          <w:b w:val="0"/>
          <w:sz w:val="24"/>
        </w:rPr>
      </w:pPr>
      <w:r w:rsidRPr="00C42B88">
        <w:rPr>
          <w:rFonts w:ascii="Arial" w:hAnsi="Arial" w:cs="Arial"/>
          <w:b w:val="0"/>
          <w:sz w:val="24"/>
        </w:rPr>
        <w:t xml:space="preserve">Les états financiers doivent correspondre aux périodes comptables déjà terminées et vérifiées (les états financiers de périodes partielles ne seront ni demandés ni acceptés) </w:t>
      </w:r>
    </w:p>
    <w:p w14:paraId="4F862835" w14:textId="77777777" w:rsidR="00294BAD" w:rsidRPr="00C42B88" w:rsidRDefault="000A450A" w:rsidP="0076085E">
      <w:pPr>
        <w:pStyle w:val="Subtitle2"/>
        <w:numPr>
          <w:ilvl w:val="0"/>
          <w:numId w:val="34"/>
        </w:numPr>
        <w:tabs>
          <w:tab w:val="left" w:pos="2610"/>
          <w:tab w:val="center" w:pos="4752"/>
          <w:tab w:val="right" w:pos="9864"/>
        </w:tabs>
        <w:spacing w:before="240" w:after="240"/>
        <w:jc w:val="both"/>
        <w:rPr>
          <w:rFonts w:ascii="Arial" w:hAnsi="Arial" w:cs="Arial"/>
          <w:b w:val="0"/>
          <w:sz w:val="24"/>
        </w:rPr>
      </w:pPr>
      <w:r w:rsidRPr="00C42B88">
        <w:rPr>
          <w:rFonts w:ascii="Arial" w:hAnsi="Arial" w:cs="Arial"/>
          <w:b w:val="0"/>
          <w:sz w:val="24"/>
        </w:rPr>
        <w:t>On trouvera ci-après les copies des états financiers</w:t>
      </w:r>
      <w:r w:rsidRPr="00C42B88">
        <w:rPr>
          <w:rStyle w:val="Appelnotedebasdep"/>
          <w:rFonts w:ascii="Arial" w:hAnsi="Arial" w:cs="Arial"/>
          <w:b w:val="0"/>
          <w:sz w:val="24"/>
        </w:rPr>
        <w:footnoteReference w:id="18"/>
      </w:r>
      <w:r w:rsidRPr="00C42B88">
        <w:rPr>
          <w:rFonts w:ascii="Arial" w:hAnsi="Arial" w:cs="Arial"/>
          <w:b w:val="0"/>
          <w:sz w:val="24"/>
        </w:rPr>
        <w:t xml:space="preserve"> pour </w:t>
      </w:r>
      <w:r w:rsidRPr="00C42B88">
        <w:rPr>
          <w:rFonts w:ascii="Arial" w:hAnsi="Arial" w:cs="Arial"/>
          <w:b w:val="0"/>
          <w:i/>
          <w:sz w:val="24"/>
        </w:rPr>
        <w:t>[insérer le nombre d’années]</w:t>
      </w:r>
      <w:r w:rsidRPr="00C42B88">
        <w:rPr>
          <w:rFonts w:ascii="Arial" w:hAnsi="Arial" w:cs="Arial"/>
          <w:b w:val="0"/>
          <w:sz w:val="24"/>
        </w:rPr>
        <w:t xml:space="preserve"> années telles que requises ci-dessus et en conformité avec la Section III. Critères d’évaluation et de qualification.</w:t>
      </w:r>
    </w:p>
    <w:p w14:paraId="71D0D976" w14:textId="34068B71" w:rsidR="000A450A" w:rsidRPr="00C42B88" w:rsidRDefault="000A450A" w:rsidP="00F11A89">
      <w:pPr>
        <w:pStyle w:val="Sec4head2"/>
        <w:rPr>
          <w:rFonts w:ascii="Arial" w:hAnsi="Arial" w:cs="Arial"/>
        </w:rPr>
      </w:pPr>
      <w:r w:rsidRPr="00C42B88">
        <w:rPr>
          <w:rFonts w:ascii="Arial" w:hAnsi="Arial" w:cs="Arial"/>
        </w:rPr>
        <w:br w:type="page"/>
      </w:r>
      <w:bookmarkStart w:id="428" w:name="_Toc327863882"/>
      <w:bookmarkStart w:id="429" w:name="_Toc489011981"/>
      <w:r w:rsidRPr="00C42B88">
        <w:rPr>
          <w:rFonts w:ascii="Arial" w:hAnsi="Arial" w:cs="Arial"/>
        </w:rPr>
        <w:lastRenderedPageBreak/>
        <w:t>Formulaire FIN – 3.2</w:t>
      </w:r>
      <w:r w:rsidR="005B69F3" w:rsidRPr="00C42B88">
        <w:rPr>
          <w:rFonts w:ascii="Arial" w:hAnsi="Arial" w:cs="Arial"/>
        </w:rPr>
        <w:t> :</w:t>
      </w:r>
      <w:r w:rsidR="00543ED0" w:rsidRPr="00C42B88">
        <w:rPr>
          <w:rFonts w:ascii="Arial" w:hAnsi="Arial" w:cs="Arial"/>
        </w:rPr>
        <w:t xml:space="preserve"> </w:t>
      </w:r>
      <w:r w:rsidRPr="00C42B88">
        <w:rPr>
          <w:rFonts w:ascii="Arial" w:hAnsi="Arial" w:cs="Arial"/>
        </w:rPr>
        <w:t xml:space="preserve">Chiffre d’affaires annuel moyen </w:t>
      </w:r>
      <w:r w:rsidR="00F11A89" w:rsidRPr="00C42B88">
        <w:rPr>
          <w:rFonts w:ascii="Arial" w:hAnsi="Arial" w:cs="Arial"/>
        </w:rPr>
        <w:br/>
      </w:r>
      <w:r w:rsidRPr="00C42B88">
        <w:rPr>
          <w:rFonts w:ascii="Arial" w:hAnsi="Arial" w:cs="Arial"/>
        </w:rPr>
        <w:t>des activités de construction</w:t>
      </w:r>
      <w:bookmarkEnd w:id="428"/>
      <w:bookmarkEnd w:id="429"/>
    </w:p>
    <w:p w14:paraId="7433887D" w14:textId="77777777" w:rsidR="000A450A" w:rsidRPr="00C42B88" w:rsidRDefault="000A450A" w:rsidP="00122D67">
      <w:pPr>
        <w:tabs>
          <w:tab w:val="left" w:pos="2610"/>
        </w:tabs>
        <w:jc w:val="center"/>
        <w:rPr>
          <w:rFonts w:ascii="Arial" w:hAnsi="Arial" w:cs="Arial"/>
          <w:spacing w:val="-2"/>
          <w:sz w:val="28"/>
        </w:rPr>
      </w:pPr>
    </w:p>
    <w:p w14:paraId="356D6587" w14:textId="77777777" w:rsidR="00E90AA9" w:rsidRPr="00C42B88" w:rsidRDefault="00E90AA9" w:rsidP="00E90AA9">
      <w:pPr>
        <w:tabs>
          <w:tab w:val="left" w:pos="2610"/>
        </w:tabs>
        <w:ind w:right="162"/>
        <w:rPr>
          <w:rFonts w:ascii="Arial" w:hAnsi="Arial" w:cs="Arial"/>
          <w:b/>
          <w:bCs/>
        </w:rPr>
      </w:pPr>
      <w:r w:rsidRPr="00C42B88">
        <w:rPr>
          <w:rFonts w:ascii="Arial" w:hAnsi="Arial" w:cs="Arial"/>
          <w:b/>
          <w:bCs/>
        </w:rPr>
        <w:t xml:space="preserve">Nom légal du soumissionnaire : _______________________   </w:t>
      </w:r>
      <w:r w:rsidRPr="00C42B88">
        <w:rPr>
          <w:rFonts w:ascii="Arial" w:hAnsi="Arial" w:cs="Arial"/>
          <w:b/>
          <w:bCs/>
        </w:rPr>
        <w:tab/>
        <w:t>Date : _________________</w:t>
      </w:r>
    </w:p>
    <w:p w14:paraId="40DCAD3B" w14:textId="0948964F" w:rsidR="00E90AA9" w:rsidRPr="00C42B88" w:rsidRDefault="00E90AA9" w:rsidP="00E90AA9">
      <w:pPr>
        <w:tabs>
          <w:tab w:val="left" w:pos="2610"/>
        </w:tabs>
        <w:ind w:right="162"/>
        <w:rPr>
          <w:rFonts w:ascii="Arial" w:hAnsi="Arial" w:cs="Arial"/>
          <w:b/>
          <w:bCs/>
        </w:rPr>
      </w:pPr>
      <w:r w:rsidRPr="00C42B88">
        <w:rPr>
          <w:rFonts w:ascii="Arial" w:hAnsi="Arial" w:cs="Arial"/>
          <w:b/>
          <w:bCs/>
        </w:rPr>
        <w:t>Nom légal de la partie au GE : _____________________ No. AO : ______________________</w:t>
      </w:r>
    </w:p>
    <w:p w14:paraId="34A19211" w14:textId="77777777" w:rsidR="00E90AA9" w:rsidRPr="00C42B88" w:rsidRDefault="00E90AA9" w:rsidP="00122D67">
      <w:pPr>
        <w:tabs>
          <w:tab w:val="left" w:pos="2610"/>
        </w:tabs>
        <w:jc w:val="right"/>
        <w:rPr>
          <w:rFonts w:ascii="Arial" w:hAnsi="Arial" w:cs="Arial"/>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94"/>
        <w:gridCol w:w="5166"/>
        <w:gridCol w:w="2714"/>
      </w:tblGrid>
      <w:tr w:rsidR="000A450A" w:rsidRPr="00C42B88" w14:paraId="4AAC45FB" w14:textId="77777777" w:rsidTr="0076085E">
        <w:trPr>
          <w:cantSplit/>
        </w:trPr>
        <w:tc>
          <w:tcPr>
            <w:tcW w:w="9374" w:type="dxa"/>
            <w:gridSpan w:val="3"/>
          </w:tcPr>
          <w:p w14:paraId="6FB9EC54" w14:textId="77777777" w:rsidR="000A450A" w:rsidRPr="00C42B88" w:rsidRDefault="000A450A" w:rsidP="00BE4B6F">
            <w:pPr>
              <w:pStyle w:val="Corpsdetexte"/>
              <w:tabs>
                <w:tab w:val="left" w:pos="2610"/>
              </w:tabs>
              <w:spacing w:before="60" w:after="60"/>
              <w:jc w:val="center"/>
              <w:rPr>
                <w:rFonts w:ascii="Arial" w:hAnsi="Arial" w:cs="Arial"/>
                <w:b/>
                <w:bCs/>
                <w:lang w:val="fr-FR"/>
              </w:rPr>
            </w:pPr>
            <w:r w:rsidRPr="00C42B88">
              <w:rPr>
                <w:rFonts w:ascii="Arial" w:hAnsi="Arial" w:cs="Arial"/>
                <w:b/>
                <w:bCs/>
                <w:lang w:val="fr-FR"/>
              </w:rPr>
              <w:t>Données sur le chiffre d’affaires annuel (construction uniquement)</w:t>
            </w:r>
          </w:p>
        </w:tc>
      </w:tr>
      <w:tr w:rsidR="000A450A" w:rsidRPr="00C42B88" w14:paraId="7BC92A63" w14:textId="77777777" w:rsidTr="0076085E">
        <w:trPr>
          <w:cantSplit/>
        </w:trPr>
        <w:tc>
          <w:tcPr>
            <w:tcW w:w="1494" w:type="dxa"/>
          </w:tcPr>
          <w:p w14:paraId="4E058493" w14:textId="77777777" w:rsidR="000A450A" w:rsidRPr="00C42B88" w:rsidRDefault="000A450A" w:rsidP="00BE4B6F">
            <w:pPr>
              <w:pStyle w:val="Corpsdetexte"/>
              <w:tabs>
                <w:tab w:val="left" w:pos="2610"/>
              </w:tabs>
              <w:spacing w:before="60" w:after="60"/>
              <w:jc w:val="center"/>
              <w:rPr>
                <w:rFonts w:ascii="Arial" w:hAnsi="Arial" w:cs="Arial"/>
                <w:b/>
                <w:bCs/>
                <w:lang w:val="fr-FR"/>
              </w:rPr>
            </w:pPr>
            <w:r w:rsidRPr="00C42B88">
              <w:rPr>
                <w:rFonts w:ascii="Arial" w:hAnsi="Arial" w:cs="Arial"/>
                <w:b/>
                <w:bCs/>
                <w:lang w:val="fr-FR"/>
              </w:rPr>
              <w:t>Année</w:t>
            </w:r>
          </w:p>
        </w:tc>
        <w:tc>
          <w:tcPr>
            <w:tcW w:w="5166" w:type="dxa"/>
          </w:tcPr>
          <w:p w14:paraId="44BBE5CD" w14:textId="77777777" w:rsidR="000A450A" w:rsidRPr="00C42B88" w:rsidRDefault="000A450A" w:rsidP="00BE4B6F">
            <w:pPr>
              <w:pStyle w:val="Corpsdetexte"/>
              <w:tabs>
                <w:tab w:val="left" w:pos="2610"/>
              </w:tabs>
              <w:spacing w:before="60" w:after="60"/>
              <w:jc w:val="center"/>
              <w:rPr>
                <w:rFonts w:ascii="Arial" w:hAnsi="Arial" w:cs="Arial"/>
                <w:b/>
                <w:bCs/>
                <w:lang w:val="fr-FR"/>
              </w:rPr>
            </w:pPr>
            <w:r w:rsidRPr="00C42B88">
              <w:rPr>
                <w:rFonts w:ascii="Arial" w:hAnsi="Arial" w:cs="Arial"/>
                <w:b/>
                <w:bCs/>
                <w:lang w:val="fr-FR"/>
              </w:rPr>
              <w:t>Montant et monnaie</w:t>
            </w:r>
          </w:p>
        </w:tc>
        <w:tc>
          <w:tcPr>
            <w:tcW w:w="2714" w:type="dxa"/>
          </w:tcPr>
          <w:p w14:paraId="776BC09C" w14:textId="77777777" w:rsidR="000A450A" w:rsidRPr="00C42B88" w:rsidRDefault="000A450A" w:rsidP="00BE4B6F">
            <w:pPr>
              <w:pStyle w:val="Corpsdetexte"/>
              <w:tabs>
                <w:tab w:val="left" w:pos="2610"/>
              </w:tabs>
              <w:spacing w:before="60" w:after="60"/>
              <w:jc w:val="center"/>
              <w:rPr>
                <w:rFonts w:ascii="Arial" w:hAnsi="Arial" w:cs="Arial"/>
                <w:b/>
                <w:bCs/>
                <w:lang w:val="fr-FR"/>
              </w:rPr>
            </w:pPr>
            <w:r w:rsidRPr="00C42B88">
              <w:rPr>
                <w:rFonts w:ascii="Arial" w:hAnsi="Arial" w:cs="Arial"/>
                <w:b/>
                <w:bCs/>
                <w:lang w:val="fr-FR"/>
              </w:rPr>
              <w:t>Equivalent US$</w:t>
            </w:r>
          </w:p>
        </w:tc>
      </w:tr>
      <w:tr w:rsidR="000A450A" w:rsidRPr="00C42B88" w14:paraId="666F079A" w14:textId="77777777" w:rsidTr="0076085E">
        <w:trPr>
          <w:cantSplit/>
        </w:trPr>
        <w:tc>
          <w:tcPr>
            <w:tcW w:w="1494" w:type="dxa"/>
          </w:tcPr>
          <w:p w14:paraId="6F6C12C5" w14:textId="77777777" w:rsidR="000A450A" w:rsidRPr="00C42B88" w:rsidRDefault="000A450A" w:rsidP="00BE4B6F">
            <w:pPr>
              <w:pStyle w:val="Corpsdetexte"/>
              <w:tabs>
                <w:tab w:val="left" w:pos="2610"/>
              </w:tabs>
              <w:spacing w:before="60" w:after="60"/>
              <w:rPr>
                <w:rFonts w:ascii="Arial" w:hAnsi="Arial" w:cs="Arial"/>
                <w:lang w:val="fr-FR"/>
              </w:rPr>
            </w:pPr>
          </w:p>
        </w:tc>
        <w:tc>
          <w:tcPr>
            <w:tcW w:w="5166" w:type="dxa"/>
          </w:tcPr>
          <w:p w14:paraId="201904AE" w14:textId="77777777" w:rsidR="000A450A" w:rsidRPr="00C42B88" w:rsidRDefault="000A450A" w:rsidP="00BE4B6F">
            <w:pPr>
              <w:pStyle w:val="Corpsdetexte"/>
              <w:tabs>
                <w:tab w:val="left" w:pos="2610"/>
              </w:tabs>
              <w:spacing w:before="60" w:after="60"/>
              <w:rPr>
                <w:rFonts w:ascii="Arial" w:hAnsi="Arial" w:cs="Arial"/>
                <w:lang w:val="fr-FR"/>
              </w:rPr>
            </w:pPr>
            <w:r w:rsidRPr="00C42B88">
              <w:rPr>
                <w:rFonts w:ascii="Arial" w:hAnsi="Arial" w:cs="Arial"/>
                <w:lang w:val="fr-FR"/>
              </w:rPr>
              <w:t xml:space="preserve"> _________________________________________</w:t>
            </w:r>
          </w:p>
        </w:tc>
        <w:tc>
          <w:tcPr>
            <w:tcW w:w="2714" w:type="dxa"/>
          </w:tcPr>
          <w:p w14:paraId="7AD55D73" w14:textId="77777777" w:rsidR="000A450A" w:rsidRPr="00C42B88" w:rsidRDefault="000A450A" w:rsidP="00BE4B6F">
            <w:pPr>
              <w:pStyle w:val="Corpsdetexte"/>
              <w:tabs>
                <w:tab w:val="left" w:pos="2610"/>
              </w:tabs>
              <w:spacing w:before="60" w:after="60"/>
              <w:rPr>
                <w:rFonts w:ascii="Arial" w:hAnsi="Arial" w:cs="Arial"/>
                <w:lang w:val="fr-FR"/>
              </w:rPr>
            </w:pPr>
            <w:r w:rsidRPr="00C42B88">
              <w:rPr>
                <w:rFonts w:ascii="Arial" w:hAnsi="Arial" w:cs="Arial"/>
                <w:lang w:val="fr-FR"/>
              </w:rPr>
              <w:t>__________________</w:t>
            </w:r>
          </w:p>
        </w:tc>
      </w:tr>
      <w:tr w:rsidR="000A450A" w:rsidRPr="00C42B88" w14:paraId="7F6E6F02" w14:textId="77777777" w:rsidTr="0076085E">
        <w:trPr>
          <w:cantSplit/>
        </w:trPr>
        <w:tc>
          <w:tcPr>
            <w:tcW w:w="1494" w:type="dxa"/>
          </w:tcPr>
          <w:p w14:paraId="4C837E7A" w14:textId="77777777" w:rsidR="000A450A" w:rsidRPr="00C42B88" w:rsidRDefault="000A450A" w:rsidP="00BE4B6F">
            <w:pPr>
              <w:pStyle w:val="Corpsdetexte"/>
              <w:tabs>
                <w:tab w:val="left" w:pos="2610"/>
              </w:tabs>
              <w:spacing w:before="60" w:after="60"/>
              <w:rPr>
                <w:rFonts w:ascii="Arial" w:hAnsi="Arial" w:cs="Arial"/>
                <w:lang w:val="fr-FR"/>
              </w:rPr>
            </w:pPr>
          </w:p>
        </w:tc>
        <w:tc>
          <w:tcPr>
            <w:tcW w:w="5166" w:type="dxa"/>
          </w:tcPr>
          <w:p w14:paraId="6B97FEDC" w14:textId="77777777" w:rsidR="000A450A" w:rsidRPr="00C42B88" w:rsidRDefault="000A450A" w:rsidP="00BE4B6F">
            <w:pPr>
              <w:pStyle w:val="Corpsdetexte"/>
              <w:tabs>
                <w:tab w:val="left" w:pos="2610"/>
              </w:tabs>
              <w:spacing w:before="60" w:after="60"/>
              <w:rPr>
                <w:rFonts w:ascii="Arial" w:hAnsi="Arial" w:cs="Arial"/>
                <w:lang w:val="fr-FR"/>
              </w:rPr>
            </w:pPr>
            <w:r w:rsidRPr="00C42B88">
              <w:rPr>
                <w:rFonts w:ascii="Arial" w:hAnsi="Arial" w:cs="Arial"/>
                <w:lang w:val="fr-FR"/>
              </w:rPr>
              <w:t xml:space="preserve"> _________________________________________</w:t>
            </w:r>
          </w:p>
        </w:tc>
        <w:tc>
          <w:tcPr>
            <w:tcW w:w="2714" w:type="dxa"/>
          </w:tcPr>
          <w:p w14:paraId="41193762" w14:textId="77777777" w:rsidR="000A450A" w:rsidRPr="00C42B88" w:rsidRDefault="000A450A" w:rsidP="00BE4B6F">
            <w:pPr>
              <w:pStyle w:val="Corpsdetexte"/>
              <w:tabs>
                <w:tab w:val="left" w:pos="2610"/>
              </w:tabs>
              <w:spacing w:before="60" w:after="60"/>
              <w:rPr>
                <w:rFonts w:ascii="Arial" w:hAnsi="Arial" w:cs="Arial"/>
                <w:lang w:val="fr-FR"/>
              </w:rPr>
            </w:pPr>
            <w:r w:rsidRPr="00C42B88">
              <w:rPr>
                <w:rFonts w:ascii="Arial" w:hAnsi="Arial" w:cs="Arial"/>
                <w:lang w:val="fr-FR"/>
              </w:rPr>
              <w:t>__________________</w:t>
            </w:r>
          </w:p>
        </w:tc>
      </w:tr>
      <w:tr w:rsidR="000A450A" w:rsidRPr="00C42B88" w14:paraId="17C74A6C" w14:textId="77777777" w:rsidTr="0076085E">
        <w:trPr>
          <w:cantSplit/>
        </w:trPr>
        <w:tc>
          <w:tcPr>
            <w:tcW w:w="1494" w:type="dxa"/>
          </w:tcPr>
          <w:p w14:paraId="4AA599B6" w14:textId="77777777" w:rsidR="000A450A" w:rsidRPr="00C42B88" w:rsidRDefault="000A450A" w:rsidP="00BE4B6F">
            <w:pPr>
              <w:pStyle w:val="Corpsdetexte"/>
              <w:tabs>
                <w:tab w:val="left" w:pos="2610"/>
              </w:tabs>
              <w:spacing w:before="60" w:after="60"/>
              <w:rPr>
                <w:rFonts w:ascii="Arial" w:hAnsi="Arial" w:cs="Arial"/>
                <w:lang w:val="fr-FR"/>
              </w:rPr>
            </w:pPr>
          </w:p>
        </w:tc>
        <w:tc>
          <w:tcPr>
            <w:tcW w:w="5166" w:type="dxa"/>
          </w:tcPr>
          <w:p w14:paraId="4E06A9DE" w14:textId="77777777" w:rsidR="000A450A" w:rsidRPr="00C42B88" w:rsidRDefault="000A450A" w:rsidP="00BE4B6F">
            <w:pPr>
              <w:pStyle w:val="Corpsdetexte"/>
              <w:tabs>
                <w:tab w:val="left" w:pos="2610"/>
              </w:tabs>
              <w:spacing w:before="60" w:after="60"/>
              <w:rPr>
                <w:rFonts w:ascii="Arial" w:hAnsi="Arial" w:cs="Arial"/>
                <w:lang w:val="fr-FR"/>
              </w:rPr>
            </w:pPr>
            <w:r w:rsidRPr="00C42B88">
              <w:rPr>
                <w:rFonts w:ascii="Arial" w:hAnsi="Arial" w:cs="Arial"/>
                <w:lang w:val="fr-FR"/>
              </w:rPr>
              <w:t xml:space="preserve"> _________________________________________</w:t>
            </w:r>
          </w:p>
        </w:tc>
        <w:tc>
          <w:tcPr>
            <w:tcW w:w="2714" w:type="dxa"/>
          </w:tcPr>
          <w:p w14:paraId="70AF7FD0" w14:textId="77777777" w:rsidR="000A450A" w:rsidRPr="00C42B88" w:rsidRDefault="000A450A" w:rsidP="00BE4B6F">
            <w:pPr>
              <w:pStyle w:val="Corpsdetexte"/>
              <w:tabs>
                <w:tab w:val="left" w:pos="2610"/>
              </w:tabs>
              <w:spacing w:before="60" w:after="60"/>
              <w:rPr>
                <w:rFonts w:ascii="Arial" w:hAnsi="Arial" w:cs="Arial"/>
                <w:lang w:val="fr-FR"/>
              </w:rPr>
            </w:pPr>
            <w:r w:rsidRPr="00C42B88">
              <w:rPr>
                <w:rFonts w:ascii="Arial" w:hAnsi="Arial" w:cs="Arial"/>
                <w:lang w:val="fr-FR"/>
              </w:rPr>
              <w:t>__________________</w:t>
            </w:r>
          </w:p>
        </w:tc>
      </w:tr>
      <w:tr w:rsidR="000A450A" w:rsidRPr="00C42B88" w14:paraId="5817FD83" w14:textId="77777777" w:rsidTr="0076085E">
        <w:trPr>
          <w:cantSplit/>
        </w:trPr>
        <w:tc>
          <w:tcPr>
            <w:tcW w:w="1494" w:type="dxa"/>
          </w:tcPr>
          <w:p w14:paraId="537ECE73" w14:textId="77777777" w:rsidR="000A450A" w:rsidRPr="00C42B88" w:rsidRDefault="000A450A" w:rsidP="00BE4B6F">
            <w:pPr>
              <w:pStyle w:val="Corpsdetexte"/>
              <w:tabs>
                <w:tab w:val="left" w:pos="2610"/>
              </w:tabs>
              <w:spacing w:before="60" w:after="60"/>
              <w:rPr>
                <w:rFonts w:ascii="Arial" w:hAnsi="Arial" w:cs="Arial"/>
                <w:lang w:val="fr-FR"/>
              </w:rPr>
            </w:pPr>
          </w:p>
        </w:tc>
        <w:tc>
          <w:tcPr>
            <w:tcW w:w="5166" w:type="dxa"/>
          </w:tcPr>
          <w:p w14:paraId="42C2FAFA" w14:textId="77777777" w:rsidR="000A450A" w:rsidRPr="00C42B88" w:rsidRDefault="000A450A" w:rsidP="00BE4B6F">
            <w:pPr>
              <w:pStyle w:val="Corpsdetexte"/>
              <w:tabs>
                <w:tab w:val="left" w:pos="2610"/>
              </w:tabs>
              <w:spacing w:before="60" w:after="60"/>
              <w:rPr>
                <w:rFonts w:ascii="Arial" w:hAnsi="Arial" w:cs="Arial"/>
                <w:lang w:val="fr-FR"/>
              </w:rPr>
            </w:pPr>
            <w:r w:rsidRPr="00C42B88">
              <w:rPr>
                <w:rFonts w:ascii="Arial" w:hAnsi="Arial" w:cs="Arial"/>
                <w:lang w:val="fr-FR"/>
              </w:rPr>
              <w:t xml:space="preserve"> _________________________________________</w:t>
            </w:r>
          </w:p>
        </w:tc>
        <w:tc>
          <w:tcPr>
            <w:tcW w:w="2714" w:type="dxa"/>
          </w:tcPr>
          <w:p w14:paraId="4D23238F" w14:textId="77777777" w:rsidR="000A450A" w:rsidRPr="00C42B88" w:rsidRDefault="000A450A" w:rsidP="00BE4B6F">
            <w:pPr>
              <w:pStyle w:val="Corpsdetexte"/>
              <w:tabs>
                <w:tab w:val="left" w:pos="2610"/>
              </w:tabs>
              <w:spacing w:before="60" w:after="60"/>
              <w:rPr>
                <w:rFonts w:ascii="Arial" w:hAnsi="Arial" w:cs="Arial"/>
                <w:lang w:val="fr-FR"/>
              </w:rPr>
            </w:pPr>
            <w:r w:rsidRPr="00C42B88">
              <w:rPr>
                <w:rFonts w:ascii="Arial" w:hAnsi="Arial" w:cs="Arial"/>
                <w:lang w:val="fr-FR"/>
              </w:rPr>
              <w:t>__________________</w:t>
            </w:r>
          </w:p>
        </w:tc>
      </w:tr>
      <w:tr w:rsidR="000A450A" w:rsidRPr="00C42B88" w14:paraId="71004A69" w14:textId="77777777" w:rsidTr="0076085E">
        <w:tc>
          <w:tcPr>
            <w:tcW w:w="1494" w:type="dxa"/>
          </w:tcPr>
          <w:p w14:paraId="2B657F41" w14:textId="77777777" w:rsidR="000A450A" w:rsidRPr="00C42B88" w:rsidRDefault="000A450A" w:rsidP="00BE4B6F">
            <w:pPr>
              <w:pStyle w:val="Corpsdetexte"/>
              <w:tabs>
                <w:tab w:val="left" w:pos="2610"/>
              </w:tabs>
              <w:spacing w:before="60" w:after="60"/>
              <w:rPr>
                <w:rFonts w:ascii="Arial" w:hAnsi="Arial" w:cs="Arial"/>
                <w:lang w:val="fr-FR"/>
              </w:rPr>
            </w:pPr>
          </w:p>
        </w:tc>
        <w:tc>
          <w:tcPr>
            <w:tcW w:w="5166" w:type="dxa"/>
          </w:tcPr>
          <w:p w14:paraId="6FCFB355" w14:textId="77777777" w:rsidR="000A450A" w:rsidRPr="00C42B88" w:rsidRDefault="000A450A" w:rsidP="00BE4B6F">
            <w:pPr>
              <w:pStyle w:val="Corpsdetexte"/>
              <w:tabs>
                <w:tab w:val="left" w:pos="2610"/>
              </w:tabs>
              <w:spacing w:before="60" w:after="60"/>
              <w:rPr>
                <w:rFonts w:ascii="Arial" w:hAnsi="Arial" w:cs="Arial"/>
                <w:lang w:val="fr-FR"/>
              </w:rPr>
            </w:pPr>
            <w:r w:rsidRPr="00C42B88">
              <w:rPr>
                <w:rFonts w:ascii="Arial" w:hAnsi="Arial" w:cs="Arial"/>
                <w:lang w:val="fr-FR"/>
              </w:rPr>
              <w:t xml:space="preserve"> _________________________________________</w:t>
            </w:r>
          </w:p>
        </w:tc>
        <w:tc>
          <w:tcPr>
            <w:tcW w:w="2714" w:type="dxa"/>
          </w:tcPr>
          <w:p w14:paraId="0E1FB21A" w14:textId="77777777" w:rsidR="000A450A" w:rsidRPr="00C42B88" w:rsidRDefault="000A450A" w:rsidP="00BE4B6F">
            <w:pPr>
              <w:pStyle w:val="Corpsdetexte"/>
              <w:tabs>
                <w:tab w:val="left" w:pos="2610"/>
              </w:tabs>
              <w:spacing w:before="60" w:after="60"/>
              <w:rPr>
                <w:rFonts w:ascii="Arial" w:hAnsi="Arial" w:cs="Arial"/>
                <w:lang w:val="fr-FR"/>
              </w:rPr>
            </w:pPr>
            <w:r w:rsidRPr="00C42B88">
              <w:rPr>
                <w:rFonts w:ascii="Arial" w:hAnsi="Arial" w:cs="Arial"/>
                <w:lang w:val="fr-FR"/>
              </w:rPr>
              <w:t>__________________</w:t>
            </w:r>
          </w:p>
        </w:tc>
      </w:tr>
      <w:tr w:rsidR="000A450A" w:rsidRPr="00C42B88" w14:paraId="6358DA0C" w14:textId="77777777" w:rsidTr="0076085E">
        <w:tc>
          <w:tcPr>
            <w:tcW w:w="6660" w:type="dxa"/>
            <w:gridSpan w:val="2"/>
          </w:tcPr>
          <w:p w14:paraId="33339C7A" w14:textId="77777777" w:rsidR="000A450A" w:rsidRPr="00C42B88" w:rsidRDefault="000A450A" w:rsidP="00BE4B6F">
            <w:pPr>
              <w:pStyle w:val="Corpsdetexte"/>
              <w:tabs>
                <w:tab w:val="left" w:pos="2610"/>
              </w:tabs>
              <w:spacing w:before="60" w:after="60"/>
              <w:jc w:val="left"/>
              <w:rPr>
                <w:rFonts w:ascii="Arial" w:hAnsi="Arial" w:cs="Arial"/>
                <w:lang w:val="fr-FR"/>
              </w:rPr>
            </w:pPr>
            <w:r w:rsidRPr="00C42B88">
              <w:rPr>
                <w:rFonts w:ascii="Arial" w:hAnsi="Arial" w:cs="Arial"/>
                <w:lang w:val="fr-FR"/>
              </w:rPr>
              <w:t>Chiffre d’affaires annuel moyen des activités de construction</w:t>
            </w:r>
          </w:p>
          <w:p w14:paraId="5E06B163" w14:textId="77777777" w:rsidR="000A450A" w:rsidRPr="00C42B88" w:rsidRDefault="000A450A" w:rsidP="00BE4B6F">
            <w:pPr>
              <w:pStyle w:val="Corpsdetexte"/>
              <w:tabs>
                <w:tab w:val="left" w:pos="2610"/>
              </w:tabs>
              <w:spacing w:before="60" w:after="60"/>
              <w:rPr>
                <w:rFonts w:ascii="Arial" w:hAnsi="Arial" w:cs="Arial"/>
                <w:lang w:val="fr-FR"/>
              </w:rPr>
            </w:pPr>
            <w:r w:rsidRPr="00C42B88">
              <w:rPr>
                <w:rFonts w:ascii="Arial" w:hAnsi="Arial" w:cs="Arial"/>
                <w:lang w:val="fr-FR"/>
              </w:rPr>
              <w:t xml:space="preserve"> _________________________________________</w:t>
            </w:r>
          </w:p>
        </w:tc>
        <w:tc>
          <w:tcPr>
            <w:tcW w:w="2714" w:type="dxa"/>
          </w:tcPr>
          <w:p w14:paraId="41CFFE3A" w14:textId="77777777" w:rsidR="000A450A" w:rsidRPr="00C42B88" w:rsidRDefault="00294BAD" w:rsidP="00BE4B6F">
            <w:pPr>
              <w:pStyle w:val="Corpsdetexte"/>
              <w:tabs>
                <w:tab w:val="left" w:pos="2610"/>
              </w:tabs>
              <w:spacing w:before="60" w:after="60"/>
              <w:ind w:left="0" w:firstLine="0"/>
              <w:rPr>
                <w:rFonts w:ascii="Arial" w:hAnsi="Arial" w:cs="Arial"/>
                <w:b/>
                <w:lang w:val="fr-FR"/>
              </w:rPr>
            </w:pPr>
            <w:r w:rsidRPr="00C42B88">
              <w:rPr>
                <w:rFonts w:ascii="Arial" w:hAnsi="Arial" w:cs="Arial"/>
                <w:b/>
                <w:lang w:val="fr-FR"/>
              </w:rPr>
              <w:t>__________________</w:t>
            </w:r>
          </w:p>
        </w:tc>
      </w:tr>
    </w:tbl>
    <w:p w14:paraId="62B1FC89" w14:textId="77777777" w:rsidR="000A450A" w:rsidRPr="00C42B88" w:rsidRDefault="000A450A" w:rsidP="00122D67">
      <w:pPr>
        <w:tabs>
          <w:tab w:val="left" w:pos="2610"/>
        </w:tabs>
        <w:rPr>
          <w:rFonts w:ascii="Arial" w:hAnsi="Arial" w:cs="Arial"/>
        </w:rPr>
      </w:pPr>
    </w:p>
    <w:p w14:paraId="0A2B3EF1" w14:textId="77777777" w:rsidR="00ED4BBA" w:rsidRPr="00C42B88" w:rsidRDefault="00ED4BBA">
      <w:pPr>
        <w:jc w:val="left"/>
        <w:rPr>
          <w:rFonts w:ascii="Arial" w:hAnsi="Arial" w:cs="Arial"/>
          <w:b/>
          <w:sz w:val="36"/>
        </w:rPr>
      </w:pPr>
      <w:r w:rsidRPr="00C42B88">
        <w:rPr>
          <w:rFonts w:ascii="Arial" w:hAnsi="Arial" w:cs="Arial"/>
        </w:rPr>
        <w:br w:type="page"/>
      </w:r>
    </w:p>
    <w:p w14:paraId="381A5B4C" w14:textId="7131FC73" w:rsidR="00ED4BBA" w:rsidRPr="00C42B88" w:rsidRDefault="00ED4BBA" w:rsidP="00F11A89">
      <w:pPr>
        <w:pStyle w:val="Sec4head2"/>
        <w:rPr>
          <w:rFonts w:ascii="Arial" w:hAnsi="Arial" w:cs="Arial"/>
        </w:rPr>
      </w:pPr>
      <w:bookmarkStart w:id="430" w:name="_Toc489011982"/>
      <w:r w:rsidRPr="00C42B88">
        <w:rPr>
          <w:rFonts w:ascii="Arial" w:hAnsi="Arial" w:cs="Arial"/>
        </w:rPr>
        <w:lastRenderedPageBreak/>
        <w:t>Formulaire FIN – 3.3</w:t>
      </w:r>
      <w:r w:rsidR="005B69F3" w:rsidRPr="00C42B88">
        <w:rPr>
          <w:rFonts w:ascii="Arial" w:hAnsi="Arial" w:cs="Arial"/>
        </w:rPr>
        <w:t> :</w:t>
      </w:r>
      <w:r w:rsidRPr="00C42B88">
        <w:rPr>
          <w:rFonts w:ascii="Arial" w:hAnsi="Arial" w:cs="Arial"/>
        </w:rPr>
        <w:t xml:space="preserve"> Ressources financières</w:t>
      </w:r>
      <w:bookmarkEnd w:id="430"/>
    </w:p>
    <w:p w14:paraId="73A9A023" w14:textId="0C4A708B" w:rsidR="00ED4BBA" w:rsidRPr="00C42B88" w:rsidRDefault="00ED4BBA" w:rsidP="0076085E">
      <w:pPr>
        <w:spacing w:after="240"/>
        <w:ind w:left="0" w:firstLine="0"/>
        <w:rPr>
          <w:rFonts w:ascii="Arial" w:hAnsi="Arial" w:cs="Arial"/>
          <w:szCs w:val="24"/>
        </w:rPr>
      </w:pPr>
      <w:r w:rsidRPr="00C42B88">
        <w:rPr>
          <w:rFonts w:ascii="Arial" w:hAnsi="Arial" w:cs="Arial"/>
        </w:rPr>
        <w:t xml:space="preserve">Spécifier les sources de financement, tels que les avoirs liquides, </w:t>
      </w:r>
      <w:r w:rsidRPr="00C42B88">
        <w:rPr>
          <w:rFonts w:ascii="Arial" w:hAnsi="Arial" w:cs="Arial"/>
          <w:szCs w:val="24"/>
        </w:rPr>
        <w:t>des actifs non grevés ou des lignes de crédit, et autres moyens financiers, net des engagements financiers en cours, disponibles pour les besoins de trésoreries des travaux objet du(es) marché(s) telles que spécifiées à la Section</w:t>
      </w:r>
      <w:r w:rsidR="0076085E" w:rsidRPr="00C42B88">
        <w:rPr>
          <w:rFonts w:ascii="Arial" w:hAnsi="Arial" w:cs="Arial"/>
          <w:szCs w:val="24"/>
        </w:rPr>
        <w:t> </w:t>
      </w:r>
      <w:r w:rsidRPr="00C42B88">
        <w:rPr>
          <w:rFonts w:ascii="Arial" w:hAnsi="Arial" w:cs="Arial"/>
          <w:szCs w:val="24"/>
        </w:rPr>
        <w:t>III. Critères d’évaluation et de qualification.</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ED4BBA" w:rsidRPr="00C42B88" w14:paraId="2DA36AA0" w14:textId="77777777" w:rsidTr="00F33953">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2317006" w14:textId="77777777" w:rsidR="00ED4BBA" w:rsidRPr="00C42B88" w:rsidRDefault="00ED4BBA" w:rsidP="00BE4B6F">
            <w:pPr>
              <w:spacing w:before="60" w:after="60"/>
              <w:jc w:val="center"/>
              <w:rPr>
                <w:rFonts w:ascii="Arial" w:hAnsi="Arial" w:cs="Arial"/>
                <w:b/>
                <w:bCs/>
                <w:spacing w:val="-2"/>
                <w:lang w:eastAsia="en-US"/>
              </w:rPr>
            </w:pPr>
            <w:r w:rsidRPr="00C42B88">
              <w:rPr>
                <w:rFonts w:ascii="Arial" w:hAnsi="Arial" w:cs="Arial"/>
                <w:b/>
                <w:bCs/>
                <w:lang w:eastAsia="en-US"/>
              </w:rPr>
              <w:t>Ressources financières</w:t>
            </w:r>
          </w:p>
        </w:tc>
      </w:tr>
      <w:tr w:rsidR="00ED4BBA" w:rsidRPr="00C42B88" w14:paraId="42BB1328" w14:textId="77777777" w:rsidTr="00F33953">
        <w:trPr>
          <w:cantSplit/>
          <w:jc w:val="center"/>
        </w:trPr>
        <w:tc>
          <w:tcPr>
            <w:tcW w:w="536" w:type="dxa"/>
            <w:tcBorders>
              <w:top w:val="single" w:sz="6" w:space="0" w:color="auto"/>
              <w:left w:val="single" w:sz="6" w:space="0" w:color="auto"/>
              <w:bottom w:val="single" w:sz="6" w:space="0" w:color="auto"/>
            </w:tcBorders>
            <w:vAlign w:val="center"/>
          </w:tcPr>
          <w:p w14:paraId="713E4ACC" w14:textId="77777777" w:rsidR="00ED4BBA" w:rsidRPr="00C42B88" w:rsidRDefault="00ED4BBA" w:rsidP="00BE4B6F">
            <w:pPr>
              <w:spacing w:before="60" w:after="60"/>
              <w:jc w:val="center"/>
              <w:rPr>
                <w:rFonts w:ascii="Arial" w:hAnsi="Arial" w:cs="Arial"/>
                <w:b/>
                <w:bCs/>
                <w:color w:val="000000"/>
                <w:spacing w:val="-2"/>
                <w:szCs w:val="24"/>
                <w:lang w:eastAsia="en-US"/>
              </w:rPr>
            </w:pPr>
            <w:r w:rsidRPr="00C42B88">
              <w:rPr>
                <w:rFonts w:ascii="Arial" w:hAnsi="Arial" w:cs="Arial"/>
                <w:b/>
                <w:bCs/>
                <w:color w:val="000000"/>
                <w:spacing w:val="-2"/>
                <w:szCs w:val="24"/>
                <w:lang w:eastAsia="en-US"/>
              </w:rPr>
              <w:t>No.</w:t>
            </w:r>
          </w:p>
        </w:tc>
        <w:tc>
          <w:tcPr>
            <w:tcW w:w="5640" w:type="dxa"/>
            <w:tcBorders>
              <w:top w:val="single" w:sz="6" w:space="0" w:color="auto"/>
              <w:left w:val="single" w:sz="6" w:space="0" w:color="auto"/>
              <w:bottom w:val="single" w:sz="6" w:space="0" w:color="auto"/>
            </w:tcBorders>
          </w:tcPr>
          <w:p w14:paraId="7DC869AB" w14:textId="77777777" w:rsidR="00ED4BBA" w:rsidRPr="00C42B88" w:rsidRDefault="00ED4BBA" w:rsidP="00BE4B6F">
            <w:pPr>
              <w:spacing w:before="60" w:after="60"/>
              <w:jc w:val="center"/>
              <w:rPr>
                <w:rFonts w:ascii="Arial" w:hAnsi="Arial" w:cs="Arial"/>
                <w:b/>
                <w:bCs/>
                <w:color w:val="000000"/>
                <w:spacing w:val="-2"/>
                <w:szCs w:val="24"/>
                <w:lang w:eastAsia="en-US"/>
              </w:rPr>
            </w:pPr>
            <w:r w:rsidRPr="00C42B88">
              <w:rPr>
                <w:rFonts w:ascii="Arial" w:hAnsi="Arial" w:cs="Arial"/>
                <w:b/>
                <w:bCs/>
                <w:color w:val="000000"/>
                <w:spacing w:val="-2"/>
                <w:szCs w:val="24"/>
                <w:lang w:eastAsia="en-US"/>
              </w:rPr>
              <w:t>Source de financement</w:t>
            </w:r>
          </w:p>
        </w:tc>
        <w:tc>
          <w:tcPr>
            <w:tcW w:w="3184" w:type="dxa"/>
            <w:tcBorders>
              <w:top w:val="single" w:sz="6" w:space="0" w:color="auto"/>
              <w:left w:val="single" w:sz="6" w:space="0" w:color="auto"/>
              <w:bottom w:val="single" w:sz="6" w:space="0" w:color="auto"/>
              <w:right w:val="single" w:sz="6" w:space="0" w:color="auto"/>
            </w:tcBorders>
          </w:tcPr>
          <w:p w14:paraId="0C8AC52D" w14:textId="77777777" w:rsidR="00ED4BBA" w:rsidRPr="00C42B88" w:rsidRDefault="00ED4BBA" w:rsidP="00BE4B6F">
            <w:pPr>
              <w:spacing w:before="60" w:after="60"/>
              <w:jc w:val="center"/>
              <w:rPr>
                <w:rFonts w:ascii="Arial" w:hAnsi="Arial" w:cs="Arial"/>
                <w:b/>
                <w:bCs/>
                <w:color w:val="000000"/>
                <w:spacing w:val="-2"/>
                <w:szCs w:val="24"/>
                <w:lang w:eastAsia="en-US"/>
              </w:rPr>
            </w:pPr>
            <w:r w:rsidRPr="00C42B88">
              <w:rPr>
                <w:rFonts w:ascii="Arial" w:hAnsi="Arial" w:cs="Arial"/>
                <w:b/>
                <w:bCs/>
                <w:color w:val="000000"/>
                <w:spacing w:val="-2"/>
                <w:szCs w:val="24"/>
                <w:lang w:eastAsia="en-US"/>
              </w:rPr>
              <w:t xml:space="preserve">Montant (US$ </w:t>
            </w:r>
            <w:r w:rsidR="00D41D68" w:rsidRPr="00C42B88">
              <w:rPr>
                <w:rFonts w:ascii="Arial" w:hAnsi="Arial" w:cs="Arial"/>
                <w:b/>
                <w:bCs/>
                <w:color w:val="000000"/>
                <w:spacing w:val="-2"/>
                <w:szCs w:val="24"/>
                <w:lang w:eastAsia="en-US"/>
              </w:rPr>
              <w:t>équivalent</w:t>
            </w:r>
            <w:r w:rsidRPr="00C42B88">
              <w:rPr>
                <w:rFonts w:ascii="Arial" w:hAnsi="Arial" w:cs="Arial"/>
                <w:b/>
                <w:bCs/>
                <w:color w:val="000000"/>
                <w:spacing w:val="-2"/>
                <w:szCs w:val="24"/>
                <w:lang w:eastAsia="en-US"/>
              </w:rPr>
              <w:t>)</w:t>
            </w:r>
          </w:p>
        </w:tc>
      </w:tr>
      <w:tr w:rsidR="00ED4BBA" w:rsidRPr="00C42B88" w14:paraId="20153FB1" w14:textId="77777777" w:rsidTr="00F33953">
        <w:trPr>
          <w:cantSplit/>
          <w:jc w:val="center"/>
        </w:trPr>
        <w:tc>
          <w:tcPr>
            <w:tcW w:w="536" w:type="dxa"/>
            <w:tcBorders>
              <w:top w:val="single" w:sz="6" w:space="0" w:color="auto"/>
              <w:left w:val="single" w:sz="6" w:space="0" w:color="auto"/>
            </w:tcBorders>
            <w:vAlign w:val="center"/>
          </w:tcPr>
          <w:p w14:paraId="1DDACE22" w14:textId="77777777" w:rsidR="00ED4BBA" w:rsidRPr="00C42B88" w:rsidRDefault="00ED4BBA" w:rsidP="00BE4B6F">
            <w:pPr>
              <w:spacing w:before="60" w:after="60"/>
              <w:jc w:val="center"/>
              <w:rPr>
                <w:rFonts w:ascii="Arial" w:hAnsi="Arial" w:cs="Arial"/>
                <w:spacing w:val="-2"/>
                <w:szCs w:val="24"/>
                <w:lang w:eastAsia="en-US"/>
              </w:rPr>
            </w:pPr>
            <w:r w:rsidRPr="00C42B88">
              <w:rPr>
                <w:rFonts w:ascii="Arial" w:hAnsi="Arial" w:cs="Arial"/>
                <w:spacing w:val="-2"/>
                <w:szCs w:val="24"/>
                <w:lang w:eastAsia="en-US"/>
              </w:rPr>
              <w:t>1</w:t>
            </w:r>
          </w:p>
        </w:tc>
        <w:tc>
          <w:tcPr>
            <w:tcW w:w="5640" w:type="dxa"/>
            <w:tcBorders>
              <w:top w:val="single" w:sz="6" w:space="0" w:color="auto"/>
              <w:left w:val="single" w:sz="6" w:space="0" w:color="auto"/>
            </w:tcBorders>
          </w:tcPr>
          <w:p w14:paraId="6E22B7B4" w14:textId="77777777" w:rsidR="00ED4BBA" w:rsidRPr="00C42B88" w:rsidRDefault="00ED4BBA" w:rsidP="00BE4B6F">
            <w:pPr>
              <w:spacing w:before="60" w:after="60"/>
              <w:rPr>
                <w:rFonts w:ascii="Arial" w:hAnsi="Arial" w:cs="Arial"/>
                <w:spacing w:val="-2"/>
                <w:sz w:val="20"/>
                <w:lang w:eastAsia="en-US"/>
              </w:rPr>
            </w:pPr>
          </w:p>
          <w:p w14:paraId="44EE6DED" w14:textId="77777777" w:rsidR="00ED4BBA" w:rsidRPr="00C42B88" w:rsidRDefault="00ED4BBA" w:rsidP="00BE4B6F">
            <w:pPr>
              <w:spacing w:before="60" w:after="60"/>
              <w:rPr>
                <w:rFonts w:ascii="Arial" w:hAnsi="Arial" w:cs="Arial"/>
                <w:spacing w:val="-2"/>
                <w:sz w:val="20"/>
                <w:lang w:eastAsia="en-US"/>
              </w:rPr>
            </w:pPr>
          </w:p>
        </w:tc>
        <w:tc>
          <w:tcPr>
            <w:tcW w:w="3184" w:type="dxa"/>
            <w:tcBorders>
              <w:top w:val="single" w:sz="6" w:space="0" w:color="auto"/>
              <w:left w:val="single" w:sz="6" w:space="0" w:color="auto"/>
              <w:right w:val="single" w:sz="6" w:space="0" w:color="auto"/>
            </w:tcBorders>
          </w:tcPr>
          <w:p w14:paraId="09FBE88E" w14:textId="77777777" w:rsidR="00ED4BBA" w:rsidRPr="00C42B88" w:rsidRDefault="00ED4BBA" w:rsidP="00BE4B6F">
            <w:pPr>
              <w:spacing w:before="60" w:after="60"/>
              <w:rPr>
                <w:rFonts w:ascii="Arial" w:hAnsi="Arial" w:cs="Arial"/>
                <w:spacing w:val="-2"/>
                <w:sz w:val="20"/>
                <w:lang w:eastAsia="en-US"/>
              </w:rPr>
            </w:pPr>
          </w:p>
        </w:tc>
      </w:tr>
      <w:tr w:rsidR="00ED4BBA" w:rsidRPr="00C42B88" w14:paraId="19310808" w14:textId="77777777" w:rsidTr="00F33953">
        <w:trPr>
          <w:cantSplit/>
          <w:jc w:val="center"/>
        </w:trPr>
        <w:tc>
          <w:tcPr>
            <w:tcW w:w="536" w:type="dxa"/>
            <w:tcBorders>
              <w:top w:val="single" w:sz="6" w:space="0" w:color="auto"/>
              <w:left w:val="single" w:sz="6" w:space="0" w:color="auto"/>
            </w:tcBorders>
            <w:vAlign w:val="center"/>
          </w:tcPr>
          <w:p w14:paraId="6A39344D" w14:textId="77777777" w:rsidR="00ED4BBA" w:rsidRPr="00C42B88" w:rsidRDefault="00ED4BBA" w:rsidP="00BE4B6F">
            <w:pPr>
              <w:spacing w:before="60" w:after="60"/>
              <w:jc w:val="center"/>
              <w:rPr>
                <w:rFonts w:ascii="Arial" w:hAnsi="Arial" w:cs="Arial"/>
                <w:spacing w:val="-2"/>
                <w:szCs w:val="24"/>
                <w:lang w:eastAsia="en-US"/>
              </w:rPr>
            </w:pPr>
            <w:r w:rsidRPr="00C42B88">
              <w:rPr>
                <w:rFonts w:ascii="Arial" w:hAnsi="Arial" w:cs="Arial"/>
                <w:spacing w:val="-2"/>
                <w:szCs w:val="24"/>
                <w:lang w:eastAsia="en-US"/>
              </w:rPr>
              <w:t>2</w:t>
            </w:r>
          </w:p>
        </w:tc>
        <w:tc>
          <w:tcPr>
            <w:tcW w:w="5640" w:type="dxa"/>
            <w:tcBorders>
              <w:top w:val="single" w:sz="6" w:space="0" w:color="auto"/>
              <w:left w:val="single" w:sz="6" w:space="0" w:color="auto"/>
            </w:tcBorders>
          </w:tcPr>
          <w:p w14:paraId="2F98675C" w14:textId="77777777" w:rsidR="00ED4BBA" w:rsidRPr="00C42B88" w:rsidRDefault="00ED4BBA" w:rsidP="00BE4B6F">
            <w:pPr>
              <w:spacing w:before="60" w:after="60"/>
              <w:rPr>
                <w:rFonts w:ascii="Arial" w:hAnsi="Arial" w:cs="Arial"/>
                <w:spacing w:val="-2"/>
                <w:sz w:val="20"/>
                <w:lang w:eastAsia="en-US"/>
              </w:rPr>
            </w:pPr>
          </w:p>
          <w:p w14:paraId="04C1F1CB" w14:textId="77777777" w:rsidR="00ED4BBA" w:rsidRPr="00C42B88" w:rsidRDefault="00ED4BBA" w:rsidP="00BE4B6F">
            <w:pPr>
              <w:spacing w:before="60" w:after="60"/>
              <w:rPr>
                <w:rFonts w:ascii="Arial" w:hAnsi="Arial" w:cs="Arial"/>
                <w:spacing w:val="-2"/>
                <w:sz w:val="20"/>
                <w:lang w:eastAsia="en-US"/>
              </w:rPr>
            </w:pPr>
          </w:p>
        </w:tc>
        <w:tc>
          <w:tcPr>
            <w:tcW w:w="3184" w:type="dxa"/>
            <w:tcBorders>
              <w:top w:val="single" w:sz="6" w:space="0" w:color="auto"/>
              <w:left w:val="single" w:sz="6" w:space="0" w:color="auto"/>
              <w:right w:val="single" w:sz="6" w:space="0" w:color="auto"/>
            </w:tcBorders>
          </w:tcPr>
          <w:p w14:paraId="1F65A328" w14:textId="77777777" w:rsidR="00ED4BBA" w:rsidRPr="00C42B88" w:rsidRDefault="00ED4BBA" w:rsidP="00BE4B6F">
            <w:pPr>
              <w:spacing w:before="60" w:after="60"/>
              <w:rPr>
                <w:rFonts w:ascii="Arial" w:hAnsi="Arial" w:cs="Arial"/>
                <w:spacing w:val="-2"/>
                <w:sz w:val="20"/>
                <w:lang w:eastAsia="en-US"/>
              </w:rPr>
            </w:pPr>
          </w:p>
        </w:tc>
      </w:tr>
      <w:tr w:rsidR="00ED4BBA" w:rsidRPr="00C42B88" w14:paraId="118316DE" w14:textId="77777777" w:rsidTr="00F33953">
        <w:trPr>
          <w:cantSplit/>
          <w:jc w:val="center"/>
        </w:trPr>
        <w:tc>
          <w:tcPr>
            <w:tcW w:w="536" w:type="dxa"/>
            <w:tcBorders>
              <w:top w:val="single" w:sz="6" w:space="0" w:color="auto"/>
              <w:left w:val="single" w:sz="6" w:space="0" w:color="auto"/>
            </w:tcBorders>
            <w:vAlign w:val="center"/>
          </w:tcPr>
          <w:p w14:paraId="090DCDDC" w14:textId="77777777" w:rsidR="00ED4BBA" w:rsidRPr="00C42B88" w:rsidRDefault="00ED4BBA" w:rsidP="00BE4B6F">
            <w:pPr>
              <w:spacing w:before="60" w:after="60"/>
              <w:jc w:val="center"/>
              <w:rPr>
                <w:rFonts w:ascii="Arial" w:hAnsi="Arial" w:cs="Arial"/>
                <w:spacing w:val="-2"/>
                <w:szCs w:val="24"/>
                <w:lang w:eastAsia="en-US"/>
              </w:rPr>
            </w:pPr>
            <w:r w:rsidRPr="00C42B88">
              <w:rPr>
                <w:rFonts w:ascii="Arial" w:hAnsi="Arial" w:cs="Arial"/>
                <w:spacing w:val="-2"/>
                <w:szCs w:val="24"/>
                <w:lang w:eastAsia="en-US"/>
              </w:rPr>
              <w:t>3</w:t>
            </w:r>
          </w:p>
        </w:tc>
        <w:tc>
          <w:tcPr>
            <w:tcW w:w="5640" w:type="dxa"/>
            <w:tcBorders>
              <w:top w:val="single" w:sz="6" w:space="0" w:color="auto"/>
              <w:left w:val="single" w:sz="6" w:space="0" w:color="auto"/>
            </w:tcBorders>
          </w:tcPr>
          <w:p w14:paraId="719F382D" w14:textId="77777777" w:rsidR="00ED4BBA" w:rsidRPr="00C42B88" w:rsidRDefault="00ED4BBA" w:rsidP="00BE4B6F">
            <w:pPr>
              <w:spacing w:before="60" w:after="60"/>
              <w:rPr>
                <w:rFonts w:ascii="Arial" w:hAnsi="Arial" w:cs="Arial"/>
                <w:spacing w:val="-2"/>
                <w:sz w:val="20"/>
                <w:lang w:eastAsia="en-US"/>
              </w:rPr>
            </w:pPr>
          </w:p>
          <w:p w14:paraId="043B0C97" w14:textId="77777777" w:rsidR="00ED4BBA" w:rsidRPr="00C42B88" w:rsidRDefault="00ED4BBA" w:rsidP="00BE4B6F">
            <w:pPr>
              <w:spacing w:before="60" w:after="60"/>
              <w:rPr>
                <w:rFonts w:ascii="Arial" w:hAnsi="Arial" w:cs="Arial"/>
                <w:spacing w:val="-2"/>
                <w:sz w:val="20"/>
                <w:lang w:eastAsia="en-US"/>
              </w:rPr>
            </w:pPr>
          </w:p>
        </w:tc>
        <w:tc>
          <w:tcPr>
            <w:tcW w:w="3184" w:type="dxa"/>
            <w:tcBorders>
              <w:top w:val="single" w:sz="6" w:space="0" w:color="auto"/>
              <w:left w:val="single" w:sz="6" w:space="0" w:color="auto"/>
              <w:right w:val="single" w:sz="6" w:space="0" w:color="auto"/>
            </w:tcBorders>
          </w:tcPr>
          <w:p w14:paraId="685EA23E" w14:textId="77777777" w:rsidR="00ED4BBA" w:rsidRPr="00C42B88" w:rsidRDefault="00ED4BBA" w:rsidP="00BE4B6F">
            <w:pPr>
              <w:spacing w:before="60" w:after="60"/>
              <w:rPr>
                <w:rFonts w:ascii="Arial" w:hAnsi="Arial" w:cs="Arial"/>
                <w:spacing w:val="-2"/>
                <w:sz w:val="20"/>
                <w:lang w:eastAsia="en-US"/>
              </w:rPr>
            </w:pPr>
          </w:p>
        </w:tc>
      </w:tr>
      <w:tr w:rsidR="00ED4BBA" w:rsidRPr="00C42B88" w14:paraId="41433382" w14:textId="77777777" w:rsidTr="00F33953">
        <w:trPr>
          <w:cantSplit/>
          <w:jc w:val="center"/>
        </w:trPr>
        <w:tc>
          <w:tcPr>
            <w:tcW w:w="536" w:type="dxa"/>
            <w:tcBorders>
              <w:top w:val="single" w:sz="6" w:space="0" w:color="auto"/>
              <w:left w:val="single" w:sz="6" w:space="0" w:color="auto"/>
              <w:bottom w:val="single" w:sz="6" w:space="0" w:color="auto"/>
            </w:tcBorders>
            <w:vAlign w:val="center"/>
          </w:tcPr>
          <w:p w14:paraId="6D10FD2A" w14:textId="77777777" w:rsidR="00ED4BBA" w:rsidRPr="00C42B88" w:rsidRDefault="00ED4BBA" w:rsidP="00BE4B6F">
            <w:pPr>
              <w:spacing w:before="60" w:after="60"/>
              <w:jc w:val="center"/>
              <w:rPr>
                <w:rFonts w:ascii="Arial" w:hAnsi="Arial" w:cs="Arial"/>
                <w:spacing w:val="-2"/>
                <w:szCs w:val="24"/>
                <w:lang w:eastAsia="en-US"/>
              </w:rPr>
            </w:pPr>
          </w:p>
        </w:tc>
        <w:tc>
          <w:tcPr>
            <w:tcW w:w="5640" w:type="dxa"/>
            <w:tcBorders>
              <w:top w:val="single" w:sz="6" w:space="0" w:color="auto"/>
              <w:left w:val="single" w:sz="6" w:space="0" w:color="auto"/>
              <w:bottom w:val="single" w:sz="6" w:space="0" w:color="auto"/>
            </w:tcBorders>
          </w:tcPr>
          <w:p w14:paraId="3FCD2F24" w14:textId="77777777" w:rsidR="00ED4BBA" w:rsidRPr="00C42B88" w:rsidRDefault="00ED4BBA" w:rsidP="00BE4B6F">
            <w:pPr>
              <w:spacing w:before="60" w:after="60"/>
              <w:rPr>
                <w:rFonts w:ascii="Arial" w:hAnsi="Arial" w:cs="Arial"/>
                <w:spacing w:val="-2"/>
                <w:sz w:val="20"/>
                <w:lang w:eastAsia="en-US"/>
              </w:rPr>
            </w:pPr>
          </w:p>
          <w:p w14:paraId="3D964DB9" w14:textId="77777777" w:rsidR="00ED4BBA" w:rsidRPr="00C42B88" w:rsidRDefault="00ED4BBA" w:rsidP="00BE4B6F">
            <w:pPr>
              <w:spacing w:before="60" w:after="60"/>
              <w:rPr>
                <w:rFonts w:ascii="Arial" w:hAnsi="Arial" w:cs="Arial"/>
                <w:spacing w:val="-2"/>
                <w:sz w:val="20"/>
                <w:lang w:eastAsia="en-US"/>
              </w:rPr>
            </w:pPr>
          </w:p>
        </w:tc>
        <w:tc>
          <w:tcPr>
            <w:tcW w:w="3184" w:type="dxa"/>
            <w:tcBorders>
              <w:top w:val="single" w:sz="6" w:space="0" w:color="auto"/>
              <w:left w:val="single" w:sz="6" w:space="0" w:color="auto"/>
              <w:bottom w:val="single" w:sz="6" w:space="0" w:color="auto"/>
              <w:right w:val="single" w:sz="6" w:space="0" w:color="auto"/>
            </w:tcBorders>
          </w:tcPr>
          <w:p w14:paraId="4A307D49" w14:textId="77777777" w:rsidR="00ED4BBA" w:rsidRPr="00C42B88" w:rsidRDefault="00ED4BBA" w:rsidP="00BE4B6F">
            <w:pPr>
              <w:spacing w:before="60" w:after="60"/>
              <w:rPr>
                <w:rFonts w:ascii="Arial" w:hAnsi="Arial" w:cs="Arial"/>
                <w:spacing w:val="-2"/>
                <w:sz w:val="20"/>
                <w:lang w:eastAsia="en-US"/>
              </w:rPr>
            </w:pPr>
          </w:p>
        </w:tc>
      </w:tr>
    </w:tbl>
    <w:p w14:paraId="4A1BE1D6" w14:textId="77777777" w:rsidR="00ED4BBA" w:rsidRPr="00C42B88" w:rsidRDefault="00ED4BBA" w:rsidP="00ED4BBA">
      <w:pPr>
        <w:rPr>
          <w:rFonts w:ascii="Arial" w:hAnsi="Arial" w:cs="Arial"/>
        </w:rPr>
      </w:pPr>
    </w:p>
    <w:p w14:paraId="2AB39FE4" w14:textId="77777777" w:rsidR="00ED4BBA" w:rsidRPr="00C42B88" w:rsidRDefault="00ED4BBA" w:rsidP="00ED4BBA">
      <w:pPr>
        <w:jc w:val="left"/>
        <w:rPr>
          <w:rFonts w:ascii="Arial" w:hAnsi="Arial" w:cs="Arial"/>
        </w:rPr>
      </w:pPr>
      <w:r w:rsidRPr="00C42B88">
        <w:rPr>
          <w:rFonts w:ascii="Arial" w:hAnsi="Arial" w:cs="Arial"/>
        </w:rPr>
        <w:br w:type="page"/>
      </w:r>
    </w:p>
    <w:p w14:paraId="4809BCCD" w14:textId="3B9FAC5A" w:rsidR="00ED4BBA" w:rsidRPr="00C42B88" w:rsidRDefault="00ED4BBA" w:rsidP="00F11A89">
      <w:pPr>
        <w:pStyle w:val="Sec4head2"/>
        <w:rPr>
          <w:rFonts w:ascii="Arial" w:hAnsi="Arial" w:cs="Arial"/>
        </w:rPr>
      </w:pPr>
      <w:bookmarkStart w:id="431" w:name="_Toc489011983"/>
      <w:r w:rsidRPr="00C42B88">
        <w:rPr>
          <w:rFonts w:ascii="Arial" w:hAnsi="Arial" w:cs="Arial"/>
        </w:rPr>
        <w:lastRenderedPageBreak/>
        <w:t>Formulaire FIN – 3.4</w:t>
      </w:r>
      <w:r w:rsidR="005B69F3" w:rsidRPr="00C42B88">
        <w:rPr>
          <w:rFonts w:ascii="Arial" w:hAnsi="Arial" w:cs="Arial"/>
        </w:rPr>
        <w:t> :</w:t>
      </w:r>
      <w:r w:rsidRPr="00C42B88">
        <w:rPr>
          <w:rFonts w:ascii="Arial" w:hAnsi="Arial" w:cs="Arial"/>
        </w:rPr>
        <w:t xml:space="preserve"> Charge de travail / travaux en cours</w:t>
      </w:r>
      <w:bookmarkEnd w:id="431"/>
    </w:p>
    <w:p w14:paraId="779E96FC" w14:textId="77777777" w:rsidR="00ED4BBA" w:rsidRPr="00C42B88" w:rsidRDefault="00ED4BBA" w:rsidP="00A61F95">
      <w:pPr>
        <w:ind w:left="0" w:firstLine="0"/>
        <w:rPr>
          <w:rFonts w:ascii="Arial" w:hAnsi="Arial" w:cs="Arial"/>
        </w:rPr>
      </w:pPr>
      <w:r w:rsidRPr="00C42B88">
        <w:rPr>
          <w:rFonts w:ascii="Arial" w:hAnsi="Arial" w:cs="Arial"/>
        </w:rPr>
        <w:t>Les Soumissionnaires, ainsi que chacun des membres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p>
    <w:p w14:paraId="716C21DF" w14:textId="77777777" w:rsidR="00ED4BBA" w:rsidRPr="00C42B88" w:rsidRDefault="00ED4BBA" w:rsidP="00ED4BBA">
      <w:pPr>
        <w:pStyle w:val="Corpsdetexte"/>
        <w:spacing w:before="20" w:after="20"/>
        <w:jc w:val="center"/>
        <w:outlineLvl w:val="4"/>
        <w:rPr>
          <w:rFonts w:ascii="Arial" w:hAnsi="Arial" w:cs="Arial"/>
          <w:b/>
          <w:bCs/>
          <w:lang w:val="fr-FR"/>
        </w:rPr>
      </w:pPr>
      <w:r w:rsidRPr="00C42B88">
        <w:rPr>
          <w:rFonts w:ascii="Arial" w:hAnsi="Arial" w:cs="Arial"/>
          <w:b/>
          <w:bCs/>
          <w:lang w:val="fr-FR"/>
        </w:rPr>
        <w:t>Engagements en cours</w:t>
      </w:r>
    </w:p>
    <w:p w14:paraId="5C5C5CC0" w14:textId="77777777" w:rsidR="00ED4BBA" w:rsidRPr="00C42B88" w:rsidRDefault="00ED4BBA" w:rsidP="00BE4B6F">
      <w:pPr>
        <w:spacing w:before="60" w:after="60"/>
        <w:rPr>
          <w:rFonts w:ascii="Arial" w:hAnsi="Arial" w:cs="Arial"/>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67"/>
        <w:gridCol w:w="1365"/>
        <w:gridCol w:w="1682"/>
        <w:gridCol w:w="1757"/>
        <w:gridCol w:w="2074"/>
        <w:gridCol w:w="2617"/>
      </w:tblGrid>
      <w:tr w:rsidR="00E16ADD" w:rsidRPr="00C42B88" w14:paraId="79452A31" w14:textId="77777777" w:rsidTr="0076085E">
        <w:trPr>
          <w:cantSplit/>
        </w:trPr>
        <w:tc>
          <w:tcPr>
            <w:tcW w:w="225" w:type="pct"/>
            <w:vAlign w:val="bottom"/>
          </w:tcPr>
          <w:p w14:paraId="5E5F0B96" w14:textId="77777777" w:rsidR="00ED4BBA" w:rsidRPr="00C42B88" w:rsidRDefault="00ED4BBA" w:rsidP="0076085E">
            <w:pPr>
              <w:spacing w:after="60"/>
              <w:jc w:val="center"/>
              <w:rPr>
                <w:rFonts w:ascii="Arial" w:hAnsi="Arial" w:cs="Arial"/>
                <w:b/>
                <w:bCs/>
                <w:sz w:val="20"/>
              </w:rPr>
            </w:pPr>
            <w:r w:rsidRPr="00C42B88">
              <w:rPr>
                <w:rFonts w:ascii="Arial" w:hAnsi="Arial" w:cs="Arial"/>
                <w:b/>
                <w:bCs/>
                <w:sz w:val="20"/>
              </w:rPr>
              <w:t>No.</w:t>
            </w:r>
          </w:p>
        </w:tc>
        <w:tc>
          <w:tcPr>
            <w:tcW w:w="687" w:type="pct"/>
            <w:vAlign w:val="bottom"/>
          </w:tcPr>
          <w:p w14:paraId="7F4C7186" w14:textId="260188A7" w:rsidR="00ED4BBA" w:rsidRPr="00C42B88" w:rsidRDefault="00ED4BBA" w:rsidP="0076085E">
            <w:pPr>
              <w:spacing w:before="60" w:after="60"/>
              <w:ind w:left="22" w:hanging="2"/>
              <w:jc w:val="center"/>
              <w:outlineLvl w:val="2"/>
              <w:rPr>
                <w:rFonts w:ascii="Arial" w:hAnsi="Arial" w:cs="Arial"/>
                <w:b/>
                <w:sz w:val="20"/>
                <w:lang w:eastAsia="en-US"/>
              </w:rPr>
            </w:pPr>
            <w:r w:rsidRPr="00C42B88">
              <w:rPr>
                <w:rFonts w:ascii="Arial" w:hAnsi="Arial" w:cs="Arial"/>
                <w:b/>
                <w:sz w:val="20"/>
                <w:lang w:eastAsia="en-US"/>
              </w:rPr>
              <w:t>Nom</w:t>
            </w:r>
            <w:r w:rsidR="0076085E" w:rsidRPr="00C42B88">
              <w:rPr>
                <w:rFonts w:ascii="Arial" w:hAnsi="Arial" w:cs="Arial"/>
                <w:b/>
                <w:sz w:val="20"/>
                <w:lang w:eastAsia="en-US"/>
              </w:rPr>
              <w:t xml:space="preserve"> </w:t>
            </w:r>
            <w:r w:rsidRPr="00C42B88">
              <w:rPr>
                <w:rFonts w:ascii="Arial" w:hAnsi="Arial" w:cs="Arial"/>
                <w:b/>
                <w:sz w:val="20"/>
                <w:lang w:eastAsia="en-US"/>
              </w:rPr>
              <w:t>du marché</w:t>
            </w:r>
          </w:p>
        </w:tc>
        <w:tc>
          <w:tcPr>
            <w:tcW w:w="846" w:type="pct"/>
            <w:vAlign w:val="bottom"/>
          </w:tcPr>
          <w:p w14:paraId="32AC216F" w14:textId="046E7B0E" w:rsidR="00ED4BBA" w:rsidRPr="00C42B88" w:rsidRDefault="00ED4BBA" w:rsidP="0076085E">
            <w:pPr>
              <w:spacing w:before="60" w:after="60"/>
              <w:ind w:left="22" w:hanging="2"/>
              <w:jc w:val="center"/>
              <w:rPr>
                <w:rFonts w:ascii="Arial" w:hAnsi="Arial" w:cs="Arial"/>
                <w:b/>
                <w:bCs/>
                <w:spacing w:val="-2"/>
                <w:sz w:val="20"/>
                <w:lang w:eastAsia="en-US"/>
              </w:rPr>
            </w:pPr>
            <w:r w:rsidRPr="00C42B88">
              <w:rPr>
                <w:rFonts w:ascii="Arial" w:hAnsi="Arial" w:cs="Arial"/>
                <w:b/>
                <w:sz w:val="20"/>
                <w:lang w:eastAsia="en-US"/>
              </w:rPr>
              <w:t>Adresse,</w:t>
            </w:r>
            <w:r w:rsidR="0076085E" w:rsidRPr="00C42B88">
              <w:rPr>
                <w:rFonts w:ascii="Arial" w:hAnsi="Arial" w:cs="Arial"/>
                <w:b/>
                <w:sz w:val="20"/>
                <w:lang w:eastAsia="en-US"/>
              </w:rPr>
              <w:t xml:space="preserve"> </w:t>
            </w:r>
            <w:r w:rsidRPr="00C42B88">
              <w:rPr>
                <w:rFonts w:ascii="Arial" w:hAnsi="Arial" w:cs="Arial"/>
                <w:b/>
                <w:sz w:val="20"/>
                <w:lang w:eastAsia="en-US"/>
              </w:rPr>
              <w:t xml:space="preserve">tel., </w:t>
            </w:r>
            <w:r w:rsidR="0076085E" w:rsidRPr="00C42B88">
              <w:rPr>
                <w:rFonts w:ascii="Arial" w:hAnsi="Arial" w:cs="Arial"/>
                <w:b/>
                <w:sz w:val="20"/>
                <w:lang w:eastAsia="en-US"/>
              </w:rPr>
              <w:br/>
            </w:r>
            <w:r w:rsidRPr="00C42B88">
              <w:rPr>
                <w:rFonts w:ascii="Arial" w:hAnsi="Arial" w:cs="Arial"/>
                <w:b/>
                <w:sz w:val="20"/>
                <w:lang w:eastAsia="en-US"/>
              </w:rPr>
              <w:t xml:space="preserve">fax du maître </w:t>
            </w:r>
            <w:r w:rsidR="0076085E" w:rsidRPr="00C42B88">
              <w:rPr>
                <w:rFonts w:ascii="Arial" w:hAnsi="Arial" w:cs="Arial"/>
                <w:b/>
                <w:sz w:val="20"/>
                <w:lang w:eastAsia="en-US"/>
              </w:rPr>
              <w:br/>
            </w:r>
            <w:r w:rsidRPr="00C42B88">
              <w:rPr>
                <w:rFonts w:ascii="Arial" w:hAnsi="Arial" w:cs="Arial"/>
                <w:b/>
                <w:sz w:val="20"/>
                <w:lang w:eastAsia="en-US"/>
              </w:rPr>
              <w:t>de l’ouvrage</w:t>
            </w:r>
          </w:p>
        </w:tc>
        <w:tc>
          <w:tcPr>
            <w:tcW w:w="884" w:type="pct"/>
            <w:vAlign w:val="bottom"/>
          </w:tcPr>
          <w:p w14:paraId="108B6DA1" w14:textId="77777777" w:rsidR="00ED4BBA" w:rsidRPr="00C42B88" w:rsidRDefault="00ED4BBA" w:rsidP="0076085E">
            <w:pPr>
              <w:spacing w:before="60" w:after="60"/>
              <w:ind w:left="22" w:hanging="2"/>
              <w:jc w:val="center"/>
              <w:rPr>
                <w:rFonts w:ascii="Arial" w:hAnsi="Arial" w:cs="Arial"/>
                <w:b/>
                <w:bCs/>
                <w:spacing w:val="-2"/>
                <w:sz w:val="20"/>
                <w:lang w:eastAsia="en-US"/>
              </w:rPr>
            </w:pPr>
            <w:r w:rsidRPr="00C42B88">
              <w:rPr>
                <w:rFonts w:ascii="Arial" w:hAnsi="Arial" w:cs="Arial"/>
                <w:b/>
                <w:bCs/>
                <w:spacing w:val="-2"/>
                <w:sz w:val="20"/>
                <w:lang w:eastAsia="en-US"/>
              </w:rPr>
              <w:t xml:space="preserve">Montant des travaux à achever </w:t>
            </w:r>
            <w:r w:rsidRPr="00C42B88">
              <w:rPr>
                <w:rFonts w:ascii="Arial" w:hAnsi="Arial" w:cs="Arial"/>
                <w:b/>
                <w:bCs/>
                <w:i/>
                <w:iCs/>
                <w:spacing w:val="-2"/>
                <w:sz w:val="20"/>
                <w:lang w:eastAsia="en-US"/>
              </w:rPr>
              <w:t>[équivalent US$]</w:t>
            </w:r>
          </w:p>
        </w:tc>
        <w:tc>
          <w:tcPr>
            <w:tcW w:w="1043" w:type="pct"/>
            <w:vAlign w:val="bottom"/>
          </w:tcPr>
          <w:p w14:paraId="4FF965D8" w14:textId="77777777" w:rsidR="00ED4BBA" w:rsidRPr="00C42B88" w:rsidRDefault="00ED4BBA" w:rsidP="0076085E">
            <w:pPr>
              <w:spacing w:before="60" w:after="60"/>
              <w:ind w:left="22" w:hanging="2"/>
              <w:jc w:val="center"/>
              <w:rPr>
                <w:rFonts w:ascii="Arial" w:hAnsi="Arial" w:cs="Arial"/>
                <w:b/>
                <w:bCs/>
                <w:spacing w:val="-2"/>
                <w:sz w:val="20"/>
                <w:lang w:eastAsia="en-US"/>
              </w:rPr>
            </w:pPr>
            <w:r w:rsidRPr="00C42B88">
              <w:rPr>
                <w:rFonts w:ascii="Arial" w:hAnsi="Arial" w:cs="Arial"/>
                <w:b/>
                <w:bCs/>
                <w:spacing w:val="-2"/>
                <w:sz w:val="20"/>
                <w:lang w:eastAsia="en-US"/>
              </w:rPr>
              <w:t>Date d’achèvement estimé</w:t>
            </w:r>
          </w:p>
        </w:tc>
        <w:tc>
          <w:tcPr>
            <w:tcW w:w="1315" w:type="pct"/>
            <w:vAlign w:val="bottom"/>
          </w:tcPr>
          <w:p w14:paraId="2DC4FDB1" w14:textId="77777777" w:rsidR="00ED4BBA" w:rsidRPr="00C42B88" w:rsidRDefault="00ED4BBA" w:rsidP="0076085E">
            <w:pPr>
              <w:spacing w:before="60" w:after="60"/>
              <w:ind w:left="22" w:hanging="2"/>
              <w:jc w:val="center"/>
              <w:rPr>
                <w:rFonts w:ascii="Arial" w:hAnsi="Arial" w:cs="Arial"/>
                <w:b/>
                <w:bCs/>
                <w:spacing w:val="-2"/>
                <w:sz w:val="20"/>
                <w:lang w:eastAsia="en-US"/>
              </w:rPr>
            </w:pPr>
            <w:r w:rsidRPr="00C42B88">
              <w:rPr>
                <w:rFonts w:ascii="Arial" w:hAnsi="Arial" w:cs="Arial"/>
                <w:b/>
                <w:bCs/>
                <w:spacing w:val="-2"/>
                <w:sz w:val="20"/>
                <w:lang w:eastAsia="en-US"/>
              </w:rPr>
              <w:t>Montant moyen de la facturation mensuelle au cours des 6 derniers mois (US$/mois)</w:t>
            </w:r>
          </w:p>
        </w:tc>
      </w:tr>
      <w:tr w:rsidR="00E16ADD" w:rsidRPr="00C42B88" w14:paraId="3AEE6A65" w14:textId="77777777" w:rsidTr="0052483F">
        <w:trPr>
          <w:cantSplit/>
        </w:trPr>
        <w:tc>
          <w:tcPr>
            <w:tcW w:w="225" w:type="pct"/>
            <w:vAlign w:val="center"/>
          </w:tcPr>
          <w:p w14:paraId="6D709129" w14:textId="77777777" w:rsidR="00ED4BBA" w:rsidRPr="00C42B88" w:rsidRDefault="00ED4BBA" w:rsidP="0052483F">
            <w:pPr>
              <w:spacing w:after="60"/>
              <w:jc w:val="center"/>
              <w:rPr>
                <w:rFonts w:ascii="Arial" w:hAnsi="Arial" w:cs="Arial"/>
                <w:sz w:val="20"/>
              </w:rPr>
            </w:pPr>
            <w:r w:rsidRPr="00C42B88">
              <w:rPr>
                <w:rFonts w:ascii="Arial" w:hAnsi="Arial" w:cs="Arial"/>
                <w:sz w:val="20"/>
              </w:rPr>
              <w:t>1</w:t>
            </w:r>
          </w:p>
        </w:tc>
        <w:tc>
          <w:tcPr>
            <w:tcW w:w="687" w:type="pct"/>
            <w:vAlign w:val="center"/>
          </w:tcPr>
          <w:p w14:paraId="127DB960" w14:textId="77777777" w:rsidR="00ED4BBA" w:rsidRPr="00C42B88" w:rsidRDefault="00ED4BBA" w:rsidP="0076085E">
            <w:pPr>
              <w:spacing w:before="60" w:after="60"/>
              <w:ind w:left="22"/>
              <w:rPr>
                <w:rFonts w:ascii="Arial" w:hAnsi="Arial" w:cs="Arial"/>
                <w:spacing w:val="-2"/>
                <w:sz w:val="20"/>
                <w:lang w:eastAsia="en-US"/>
              </w:rPr>
            </w:pPr>
          </w:p>
        </w:tc>
        <w:tc>
          <w:tcPr>
            <w:tcW w:w="846" w:type="pct"/>
          </w:tcPr>
          <w:p w14:paraId="7C3D4581" w14:textId="77777777" w:rsidR="00ED4BBA" w:rsidRPr="00C42B88" w:rsidRDefault="00ED4BBA" w:rsidP="0076085E">
            <w:pPr>
              <w:spacing w:before="60" w:after="60"/>
              <w:ind w:left="22"/>
              <w:rPr>
                <w:rFonts w:ascii="Arial" w:hAnsi="Arial" w:cs="Arial"/>
                <w:spacing w:val="-2"/>
                <w:sz w:val="20"/>
                <w:lang w:eastAsia="en-US"/>
              </w:rPr>
            </w:pPr>
          </w:p>
        </w:tc>
        <w:tc>
          <w:tcPr>
            <w:tcW w:w="884" w:type="pct"/>
          </w:tcPr>
          <w:p w14:paraId="55A05774" w14:textId="77777777" w:rsidR="00ED4BBA" w:rsidRPr="00C42B88" w:rsidRDefault="00ED4BBA" w:rsidP="0076085E">
            <w:pPr>
              <w:spacing w:before="60" w:after="60"/>
              <w:ind w:left="22"/>
              <w:rPr>
                <w:rFonts w:ascii="Arial" w:hAnsi="Arial" w:cs="Arial"/>
                <w:spacing w:val="-2"/>
                <w:sz w:val="20"/>
                <w:lang w:eastAsia="en-US"/>
              </w:rPr>
            </w:pPr>
          </w:p>
        </w:tc>
        <w:tc>
          <w:tcPr>
            <w:tcW w:w="1043" w:type="pct"/>
          </w:tcPr>
          <w:p w14:paraId="0347E512" w14:textId="77777777" w:rsidR="00ED4BBA" w:rsidRPr="00C42B88" w:rsidRDefault="00ED4BBA" w:rsidP="0076085E">
            <w:pPr>
              <w:spacing w:before="60" w:after="60"/>
              <w:ind w:left="22"/>
              <w:rPr>
                <w:rFonts w:ascii="Arial" w:hAnsi="Arial" w:cs="Arial"/>
                <w:spacing w:val="-2"/>
                <w:sz w:val="20"/>
                <w:lang w:eastAsia="en-US"/>
              </w:rPr>
            </w:pPr>
          </w:p>
        </w:tc>
        <w:tc>
          <w:tcPr>
            <w:tcW w:w="1315" w:type="pct"/>
          </w:tcPr>
          <w:p w14:paraId="782B948A" w14:textId="77777777" w:rsidR="00ED4BBA" w:rsidRPr="00C42B88" w:rsidRDefault="00ED4BBA" w:rsidP="0076085E">
            <w:pPr>
              <w:spacing w:before="60" w:after="60"/>
              <w:ind w:left="22"/>
              <w:rPr>
                <w:rFonts w:ascii="Arial" w:hAnsi="Arial" w:cs="Arial"/>
                <w:spacing w:val="-2"/>
                <w:sz w:val="20"/>
                <w:lang w:eastAsia="en-US"/>
              </w:rPr>
            </w:pPr>
          </w:p>
        </w:tc>
      </w:tr>
      <w:tr w:rsidR="00E16ADD" w:rsidRPr="00C42B88" w14:paraId="2CBFA820" w14:textId="77777777" w:rsidTr="0052483F">
        <w:trPr>
          <w:cantSplit/>
        </w:trPr>
        <w:tc>
          <w:tcPr>
            <w:tcW w:w="225" w:type="pct"/>
            <w:vAlign w:val="center"/>
          </w:tcPr>
          <w:p w14:paraId="677483A0" w14:textId="77777777" w:rsidR="00ED4BBA" w:rsidRPr="00C42B88" w:rsidRDefault="00ED4BBA" w:rsidP="0052483F">
            <w:pPr>
              <w:spacing w:after="60"/>
              <w:jc w:val="center"/>
              <w:rPr>
                <w:rFonts w:ascii="Arial" w:hAnsi="Arial" w:cs="Arial"/>
                <w:sz w:val="20"/>
              </w:rPr>
            </w:pPr>
            <w:r w:rsidRPr="00C42B88">
              <w:rPr>
                <w:rFonts w:ascii="Arial" w:hAnsi="Arial" w:cs="Arial"/>
                <w:sz w:val="20"/>
              </w:rPr>
              <w:t>2</w:t>
            </w:r>
          </w:p>
        </w:tc>
        <w:tc>
          <w:tcPr>
            <w:tcW w:w="687" w:type="pct"/>
            <w:vAlign w:val="center"/>
          </w:tcPr>
          <w:p w14:paraId="7BEA7048" w14:textId="77777777" w:rsidR="00ED4BBA" w:rsidRPr="00C42B88" w:rsidRDefault="00ED4BBA" w:rsidP="0076085E">
            <w:pPr>
              <w:spacing w:before="60" w:after="60"/>
              <w:ind w:left="22"/>
              <w:rPr>
                <w:rFonts w:ascii="Arial" w:hAnsi="Arial" w:cs="Arial"/>
                <w:spacing w:val="-2"/>
                <w:sz w:val="20"/>
                <w:lang w:eastAsia="en-US"/>
              </w:rPr>
            </w:pPr>
          </w:p>
        </w:tc>
        <w:tc>
          <w:tcPr>
            <w:tcW w:w="846" w:type="pct"/>
          </w:tcPr>
          <w:p w14:paraId="6BE26E38" w14:textId="77777777" w:rsidR="00ED4BBA" w:rsidRPr="00C42B88" w:rsidRDefault="00ED4BBA" w:rsidP="0076085E">
            <w:pPr>
              <w:spacing w:before="60" w:after="60"/>
              <w:ind w:left="22"/>
              <w:rPr>
                <w:rFonts w:ascii="Arial" w:hAnsi="Arial" w:cs="Arial"/>
                <w:spacing w:val="-2"/>
                <w:sz w:val="20"/>
                <w:lang w:eastAsia="en-US"/>
              </w:rPr>
            </w:pPr>
          </w:p>
        </w:tc>
        <w:tc>
          <w:tcPr>
            <w:tcW w:w="884" w:type="pct"/>
          </w:tcPr>
          <w:p w14:paraId="68AB421E" w14:textId="77777777" w:rsidR="00ED4BBA" w:rsidRPr="00C42B88" w:rsidRDefault="00ED4BBA" w:rsidP="0076085E">
            <w:pPr>
              <w:spacing w:before="60" w:after="60"/>
              <w:ind w:left="22"/>
              <w:rPr>
                <w:rFonts w:ascii="Arial" w:hAnsi="Arial" w:cs="Arial"/>
                <w:spacing w:val="-2"/>
                <w:sz w:val="20"/>
                <w:lang w:eastAsia="en-US"/>
              </w:rPr>
            </w:pPr>
          </w:p>
        </w:tc>
        <w:tc>
          <w:tcPr>
            <w:tcW w:w="1043" w:type="pct"/>
          </w:tcPr>
          <w:p w14:paraId="0D1468C5" w14:textId="77777777" w:rsidR="00ED4BBA" w:rsidRPr="00C42B88" w:rsidRDefault="00ED4BBA" w:rsidP="0076085E">
            <w:pPr>
              <w:spacing w:before="60" w:after="60"/>
              <w:ind w:left="22"/>
              <w:rPr>
                <w:rFonts w:ascii="Arial" w:hAnsi="Arial" w:cs="Arial"/>
                <w:spacing w:val="-2"/>
                <w:sz w:val="20"/>
                <w:lang w:eastAsia="en-US"/>
              </w:rPr>
            </w:pPr>
          </w:p>
        </w:tc>
        <w:tc>
          <w:tcPr>
            <w:tcW w:w="1315" w:type="pct"/>
          </w:tcPr>
          <w:p w14:paraId="6304084F" w14:textId="77777777" w:rsidR="00ED4BBA" w:rsidRPr="00C42B88" w:rsidRDefault="00ED4BBA" w:rsidP="0076085E">
            <w:pPr>
              <w:spacing w:before="60" w:after="60"/>
              <w:ind w:left="22"/>
              <w:rPr>
                <w:rFonts w:ascii="Arial" w:hAnsi="Arial" w:cs="Arial"/>
                <w:spacing w:val="-2"/>
                <w:sz w:val="20"/>
                <w:lang w:eastAsia="en-US"/>
              </w:rPr>
            </w:pPr>
          </w:p>
        </w:tc>
      </w:tr>
      <w:tr w:rsidR="00E16ADD" w:rsidRPr="00C42B88" w14:paraId="0176C6BC" w14:textId="77777777" w:rsidTr="0052483F">
        <w:trPr>
          <w:cantSplit/>
        </w:trPr>
        <w:tc>
          <w:tcPr>
            <w:tcW w:w="225" w:type="pct"/>
            <w:vAlign w:val="center"/>
          </w:tcPr>
          <w:p w14:paraId="4FA19CE7" w14:textId="77777777" w:rsidR="00ED4BBA" w:rsidRPr="00C42B88" w:rsidRDefault="00ED4BBA" w:rsidP="0052483F">
            <w:pPr>
              <w:spacing w:after="60"/>
              <w:jc w:val="center"/>
              <w:rPr>
                <w:rFonts w:ascii="Arial" w:hAnsi="Arial" w:cs="Arial"/>
                <w:sz w:val="20"/>
              </w:rPr>
            </w:pPr>
            <w:r w:rsidRPr="00C42B88">
              <w:rPr>
                <w:rFonts w:ascii="Arial" w:hAnsi="Arial" w:cs="Arial"/>
                <w:sz w:val="20"/>
              </w:rPr>
              <w:t>3</w:t>
            </w:r>
          </w:p>
        </w:tc>
        <w:tc>
          <w:tcPr>
            <w:tcW w:w="687" w:type="pct"/>
            <w:vAlign w:val="center"/>
          </w:tcPr>
          <w:p w14:paraId="060D3C7D" w14:textId="77777777" w:rsidR="00ED4BBA" w:rsidRPr="00C42B88" w:rsidRDefault="00ED4BBA" w:rsidP="0076085E">
            <w:pPr>
              <w:spacing w:before="60" w:after="60"/>
              <w:ind w:left="22"/>
              <w:rPr>
                <w:rFonts w:ascii="Arial" w:hAnsi="Arial" w:cs="Arial"/>
                <w:spacing w:val="-2"/>
                <w:sz w:val="20"/>
                <w:lang w:eastAsia="en-US"/>
              </w:rPr>
            </w:pPr>
          </w:p>
        </w:tc>
        <w:tc>
          <w:tcPr>
            <w:tcW w:w="846" w:type="pct"/>
          </w:tcPr>
          <w:p w14:paraId="44D63079" w14:textId="77777777" w:rsidR="00ED4BBA" w:rsidRPr="00C42B88" w:rsidRDefault="00ED4BBA" w:rsidP="0076085E">
            <w:pPr>
              <w:spacing w:before="60" w:after="60"/>
              <w:ind w:left="22"/>
              <w:rPr>
                <w:rFonts w:ascii="Arial" w:hAnsi="Arial" w:cs="Arial"/>
                <w:spacing w:val="-2"/>
                <w:sz w:val="20"/>
                <w:lang w:eastAsia="en-US"/>
              </w:rPr>
            </w:pPr>
          </w:p>
        </w:tc>
        <w:tc>
          <w:tcPr>
            <w:tcW w:w="884" w:type="pct"/>
          </w:tcPr>
          <w:p w14:paraId="680E5A1C" w14:textId="77777777" w:rsidR="00ED4BBA" w:rsidRPr="00C42B88" w:rsidRDefault="00ED4BBA" w:rsidP="0076085E">
            <w:pPr>
              <w:spacing w:before="60" w:after="60"/>
              <w:ind w:left="22"/>
              <w:rPr>
                <w:rFonts w:ascii="Arial" w:hAnsi="Arial" w:cs="Arial"/>
                <w:spacing w:val="-2"/>
                <w:sz w:val="20"/>
                <w:lang w:eastAsia="en-US"/>
              </w:rPr>
            </w:pPr>
          </w:p>
        </w:tc>
        <w:tc>
          <w:tcPr>
            <w:tcW w:w="1043" w:type="pct"/>
          </w:tcPr>
          <w:p w14:paraId="09A3E14E" w14:textId="77777777" w:rsidR="00ED4BBA" w:rsidRPr="00C42B88" w:rsidRDefault="00ED4BBA" w:rsidP="0076085E">
            <w:pPr>
              <w:spacing w:before="60" w:after="60"/>
              <w:ind w:left="22"/>
              <w:rPr>
                <w:rFonts w:ascii="Arial" w:hAnsi="Arial" w:cs="Arial"/>
                <w:spacing w:val="-2"/>
                <w:sz w:val="20"/>
                <w:lang w:eastAsia="en-US"/>
              </w:rPr>
            </w:pPr>
          </w:p>
        </w:tc>
        <w:tc>
          <w:tcPr>
            <w:tcW w:w="1315" w:type="pct"/>
          </w:tcPr>
          <w:p w14:paraId="6F072DD9" w14:textId="77777777" w:rsidR="00ED4BBA" w:rsidRPr="00C42B88" w:rsidRDefault="00ED4BBA" w:rsidP="0076085E">
            <w:pPr>
              <w:spacing w:before="60" w:after="60"/>
              <w:ind w:left="22"/>
              <w:rPr>
                <w:rFonts w:ascii="Arial" w:hAnsi="Arial" w:cs="Arial"/>
                <w:spacing w:val="-2"/>
                <w:sz w:val="20"/>
                <w:lang w:eastAsia="en-US"/>
              </w:rPr>
            </w:pPr>
          </w:p>
        </w:tc>
      </w:tr>
      <w:tr w:rsidR="00E16ADD" w:rsidRPr="00C42B88" w14:paraId="62CACF83" w14:textId="77777777" w:rsidTr="0052483F">
        <w:trPr>
          <w:cantSplit/>
        </w:trPr>
        <w:tc>
          <w:tcPr>
            <w:tcW w:w="225" w:type="pct"/>
            <w:vAlign w:val="center"/>
          </w:tcPr>
          <w:p w14:paraId="44B2D929" w14:textId="77777777" w:rsidR="00ED4BBA" w:rsidRPr="00C42B88" w:rsidRDefault="00ED4BBA" w:rsidP="0052483F">
            <w:pPr>
              <w:spacing w:after="60"/>
              <w:jc w:val="center"/>
              <w:rPr>
                <w:rFonts w:ascii="Arial" w:hAnsi="Arial" w:cs="Arial"/>
                <w:sz w:val="20"/>
              </w:rPr>
            </w:pPr>
            <w:r w:rsidRPr="00C42B88">
              <w:rPr>
                <w:rFonts w:ascii="Arial" w:hAnsi="Arial" w:cs="Arial"/>
                <w:sz w:val="20"/>
              </w:rPr>
              <w:t>4</w:t>
            </w:r>
          </w:p>
        </w:tc>
        <w:tc>
          <w:tcPr>
            <w:tcW w:w="687" w:type="pct"/>
            <w:vAlign w:val="center"/>
          </w:tcPr>
          <w:p w14:paraId="1C41E2F3" w14:textId="77777777" w:rsidR="00ED4BBA" w:rsidRPr="00C42B88" w:rsidRDefault="00ED4BBA" w:rsidP="0076085E">
            <w:pPr>
              <w:spacing w:before="60" w:after="60"/>
              <w:ind w:left="22"/>
              <w:rPr>
                <w:rFonts w:ascii="Arial" w:hAnsi="Arial" w:cs="Arial"/>
                <w:spacing w:val="-2"/>
                <w:sz w:val="20"/>
                <w:lang w:eastAsia="en-US"/>
              </w:rPr>
            </w:pPr>
          </w:p>
        </w:tc>
        <w:tc>
          <w:tcPr>
            <w:tcW w:w="846" w:type="pct"/>
          </w:tcPr>
          <w:p w14:paraId="26AC362E" w14:textId="77777777" w:rsidR="00ED4BBA" w:rsidRPr="00C42B88" w:rsidRDefault="00ED4BBA" w:rsidP="0076085E">
            <w:pPr>
              <w:spacing w:before="60" w:after="60"/>
              <w:ind w:left="22"/>
              <w:rPr>
                <w:rFonts w:ascii="Arial" w:hAnsi="Arial" w:cs="Arial"/>
                <w:spacing w:val="-2"/>
                <w:sz w:val="20"/>
                <w:lang w:eastAsia="en-US"/>
              </w:rPr>
            </w:pPr>
          </w:p>
        </w:tc>
        <w:tc>
          <w:tcPr>
            <w:tcW w:w="884" w:type="pct"/>
          </w:tcPr>
          <w:p w14:paraId="37A75B80" w14:textId="77777777" w:rsidR="00ED4BBA" w:rsidRPr="00C42B88" w:rsidRDefault="00ED4BBA" w:rsidP="0076085E">
            <w:pPr>
              <w:spacing w:before="60" w:after="60"/>
              <w:ind w:left="22"/>
              <w:rPr>
                <w:rFonts w:ascii="Arial" w:hAnsi="Arial" w:cs="Arial"/>
                <w:spacing w:val="-2"/>
                <w:sz w:val="20"/>
                <w:lang w:eastAsia="en-US"/>
              </w:rPr>
            </w:pPr>
          </w:p>
        </w:tc>
        <w:tc>
          <w:tcPr>
            <w:tcW w:w="1043" w:type="pct"/>
          </w:tcPr>
          <w:p w14:paraId="2A6E20B5" w14:textId="77777777" w:rsidR="00ED4BBA" w:rsidRPr="00C42B88" w:rsidRDefault="00ED4BBA" w:rsidP="0076085E">
            <w:pPr>
              <w:spacing w:before="60" w:after="60"/>
              <w:ind w:left="22"/>
              <w:rPr>
                <w:rFonts w:ascii="Arial" w:hAnsi="Arial" w:cs="Arial"/>
                <w:spacing w:val="-2"/>
                <w:sz w:val="20"/>
                <w:lang w:eastAsia="en-US"/>
              </w:rPr>
            </w:pPr>
          </w:p>
        </w:tc>
        <w:tc>
          <w:tcPr>
            <w:tcW w:w="1315" w:type="pct"/>
          </w:tcPr>
          <w:p w14:paraId="5DE9861C" w14:textId="77777777" w:rsidR="00ED4BBA" w:rsidRPr="00C42B88" w:rsidRDefault="00ED4BBA" w:rsidP="0076085E">
            <w:pPr>
              <w:spacing w:before="60" w:after="60"/>
              <w:ind w:left="22"/>
              <w:rPr>
                <w:rFonts w:ascii="Arial" w:hAnsi="Arial" w:cs="Arial"/>
                <w:spacing w:val="-2"/>
                <w:sz w:val="20"/>
                <w:lang w:eastAsia="en-US"/>
              </w:rPr>
            </w:pPr>
          </w:p>
        </w:tc>
      </w:tr>
      <w:tr w:rsidR="00E16ADD" w:rsidRPr="00C42B88" w14:paraId="270B3996" w14:textId="77777777" w:rsidTr="0052483F">
        <w:trPr>
          <w:cantSplit/>
        </w:trPr>
        <w:tc>
          <w:tcPr>
            <w:tcW w:w="225" w:type="pct"/>
            <w:vAlign w:val="center"/>
          </w:tcPr>
          <w:p w14:paraId="1987D1A6" w14:textId="77777777" w:rsidR="00ED4BBA" w:rsidRPr="00C42B88" w:rsidRDefault="00ED4BBA" w:rsidP="0052483F">
            <w:pPr>
              <w:spacing w:after="60"/>
              <w:jc w:val="center"/>
              <w:rPr>
                <w:rFonts w:ascii="Arial" w:hAnsi="Arial" w:cs="Arial"/>
                <w:sz w:val="20"/>
              </w:rPr>
            </w:pPr>
            <w:r w:rsidRPr="00C42B88">
              <w:rPr>
                <w:rFonts w:ascii="Arial" w:hAnsi="Arial" w:cs="Arial"/>
                <w:sz w:val="20"/>
              </w:rPr>
              <w:t>5</w:t>
            </w:r>
          </w:p>
        </w:tc>
        <w:tc>
          <w:tcPr>
            <w:tcW w:w="687" w:type="pct"/>
            <w:vAlign w:val="center"/>
          </w:tcPr>
          <w:p w14:paraId="0A8286DA" w14:textId="77777777" w:rsidR="00ED4BBA" w:rsidRPr="00C42B88" w:rsidRDefault="00ED4BBA" w:rsidP="0076085E">
            <w:pPr>
              <w:spacing w:before="60" w:after="60"/>
              <w:ind w:left="22"/>
              <w:rPr>
                <w:rFonts w:ascii="Arial" w:hAnsi="Arial" w:cs="Arial"/>
                <w:spacing w:val="-2"/>
                <w:sz w:val="20"/>
                <w:lang w:eastAsia="en-US"/>
              </w:rPr>
            </w:pPr>
          </w:p>
        </w:tc>
        <w:tc>
          <w:tcPr>
            <w:tcW w:w="846" w:type="pct"/>
          </w:tcPr>
          <w:p w14:paraId="4C7C1FDA" w14:textId="77777777" w:rsidR="00ED4BBA" w:rsidRPr="00C42B88" w:rsidRDefault="00ED4BBA" w:rsidP="0076085E">
            <w:pPr>
              <w:spacing w:before="60" w:after="60"/>
              <w:ind w:left="22"/>
              <w:rPr>
                <w:rFonts w:ascii="Arial" w:hAnsi="Arial" w:cs="Arial"/>
                <w:spacing w:val="-2"/>
                <w:sz w:val="20"/>
                <w:lang w:eastAsia="en-US"/>
              </w:rPr>
            </w:pPr>
          </w:p>
        </w:tc>
        <w:tc>
          <w:tcPr>
            <w:tcW w:w="884" w:type="pct"/>
          </w:tcPr>
          <w:p w14:paraId="50DED30C" w14:textId="77777777" w:rsidR="00ED4BBA" w:rsidRPr="00C42B88" w:rsidRDefault="00ED4BBA" w:rsidP="0076085E">
            <w:pPr>
              <w:spacing w:before="60" w:after="60"/>
              <w:ind w:left="22"/>
              <w:rPr>
                <w:rFonts w:ascii="Arial" w:hAnsi="Arial" w:cs="Arial"/>
                <w:spacing w:val="-2"/>
                <w:sz w:val="20"/>
                <w:lang w:eastAsia="en-US"/>
              </w:rPr>
            </w:pPr>
          </w:p>
        </w:tc>
        <w:tc>
          <w:tcPr>
            <w:tcW w:w="1043" w:type="pct"/>
          </w:tcPr>
          <w:p w14:paraId="0F535FEF" w14:textId="77777777" w:rsidR="00ED4BBA" w:rsidRPr="00C42B88" w:rsidRDefault="00ED4BBA" w:rsidP="0076085E">
            <w:pPr>
              <w:spacing w:before="60" w:after="60"/>
              <w:ind w:left="22"/>
              <w:rPr>
                <w:rFonts w:ascii="Arial" w:hAnsi="Arial" w:cs="Arial"/>
                <w:spacing w:val="-2"/>
                <w:sz w:val="20"/>
                <w:lang w:eastAsia="en-US"/>
              </w:rPr>
            </w:pPr>
          </w:p>
        </w:tc>
        <w:tc>
          <w:tcPr>
            <w:tcW w:w="1315" w:type="pct"/>
          </w:tcPr>
          <w:p w14:paraId="0C940EDF" w14:textId="77777777" w:rsidR="00ED4BBA" w:rsidRPr="00C42B88" w:rsidRDefault="00ED4BBA" w:rsidP="0076085E">
            <w:pPr>
              <w:spacing w:before="60" w:after="60"/>
              <w:ind w:left="22"/>
              <w:rPr>
                <w:rFonts w:ascii="Arial" w:hAnsi="Arial" w:cs="Arial"/>
                <w:spacing w:val="-2"/>
                <w:sz w:val="20"/>
                <w:lang w:eastAsia="en-US"/>
              </w:rPr>
            </w:pPr>
          </w:p>
        </w:tc>
      </w:tr>
      <w:tr w:rsidR="00E16ADD" w:rsidRPr="00C42B88" w14:paraId="3D58D4CD" w14:textId="77777777" w:rsidTr="0052483F">
        <w:trPr>
          <w:cantSplit/>
        </w:trPr>
        <w:tc>
          <w:tcPr>
            <w:tcW w:w="225" w:type="pct"/>
            <w:vAlign w:val="center"/>
          </w:tcPr>
          <w:p w14:paraId="74ACE849" w14:textId="77777777" w:rsidR="00ED4BBA" w:rsidRPr="00C42B88" w:rsidRDefault="00ED4BBA" w:rsidP="0052483F">
            <w:pPr>
              <w:spacing w:after="60"/>
              <w:jc w:val="center"/>
              <w:rPr>
                <w:rFonts w:ascii="Arial" w:hAnsi="Arial" w:cs="Arial"/>
                <w:sz w:val="20"/>
              </w:rPr>
            </w:pPr>
          </w:p>
        </w:tc>
        <w:tc>
          <w:tcPr>
            <w:tcW w:w="687" w:type="pct"/>
            <w:vAlign w:val="center"/>
          </w:tcPr>
          <w:p w14:paraId="28582C96" w14:textId="77777777" w:rsidR="00ED4BBA" w:rsidRPr="00C42B88" w:rsidRDefault="00ED4BBA" w:rsidP="0076085E">
            <w:pPr>
              <w:spacing w:before="60" w:after="60"/>
              <w:ind w:left="22"/>
              <w:rPr>
                <w:rFonts w:ascii="Arial" w:hAnsi="Arial" w:cs="Arial"/>
                <w:spacing w:val="-2"/>
                <w:sz w:val="20"/>
                <w:lang w:eastAsia="en-US"/>
              </w:rPr>
            </w:pPr>
          </w:p>
        </w:tc>
        <w:tc>
          <w:tcPr>
            <w:tcW w:w="846" w:type="pct"/>
          </w:tcPr>
          <w:p w14:paraId="59B337E7" w14:textId="77777777" w:rsidR="00ED4BBA" w:rsidRPr="00C42B88" w:rsidRDefault="00ED4BBA" w:rsidP="0076085E">
            <w:pPr>
              <w:spacing w:before="60" w:after="60"/>
              <w:ind w:left="22"/>
              <w:rPr>
                <w:rFonts w:ascii="Arial" w:hAnsi="Arial" w:cs="Arial"/>
                <w:spacing w:val="-2"/>
                <w:sz w:val="20"/>
                <w:lang w:eastAsia="en-US"/>
              </w:rPr>
            </w:pPr>
          </w:p>
        </w:tc>
        <w:tc>
          <w:tcPr>
            <w:tcW w:w="884" w:type="pct"/>
          </w:tcPr>
          <w:p w14:paraId="4B7488B6" w14:textId="77777777" w:rsidR="00ED4BBA" w:rsidRPr="00C42B88" w:rsidRDefault="00ED4BBA" w:rsidP="0076085E">
            <w:pPr>
              <w:spacing w:before="60" w:after="60"/>
              <w:ind w:left="22"/>
              <w:rPr>
                <w:rFonts w:ascii="Arial" w:hAnsi="Arial" w:cs="Arial"/>
                <w:spacing w:val="-2"/>
                <w:sz w:val="20"/>
                <w:lang w:eastAsia="en-US"/>
              </w:rPr>
            </w:pPr>
          </w:p>
        </w:tc>
        <w:tc>
          <w:tcPr>
            <w:tcW w:w="1043" w:type="pct"/>
          </w:tcPr>
          <w:p w14:paraId="50AD8841" w14:textId="77777777" w:rsidR="00ED4BBA" w:rsidRPr="00C42B88" w:rsidRDefault="00ED4BBA" w:rsidP="0076085E">
            <w:pPr>
              <w:spacing w:before="60" w:after="60"/>
              <w:ind w:left="22"/>
              <w:rPr>
                <w:rFonts w:ascii="Arial" w:hAnsi="Arial" w:cs="Arial"/>
                <w:spacing w:val="-2"/>
                <w:sz w:val="20"/>
                <w:lang w:eastAsia="en-US"/>
              </w:rPr>
            </w:pPr>
          </w:p>
        </w:tc>
        <w:tc>
          <w:tcPr>
            <w:tcW w:w="1315" w:type="pct"/>
          </w:tcPr>
          <w:p w14:paraId="2C511329" w14:textId="77777777" w:rsidR="00ED4BBA" w:rsidRPr="00C42B88" w:rsidRDefault="00ED4BBA" w:rsidP="0076085E">
            <w:pPr>
              <w:spacing w:before="60" w:after="60"/>
              <w:ind w:left="22"/>
              <w:rPr>
                <w:rFonts w:ascii="Arial" w:hAnsi="Arial" w:cs="Arial"/>
                <w:spacing w:val="-2"/>
                <w:sz w:val="20"/>
                <w:lang w:eastAsia="en-US"/>
              </w:rPr>
            </w:pPr>
          </w:p>
        </w:tc>
      </w:tr>
    </w:tbl>
    <w:p w14:paraId="13E88C33" w14:textId="77777777" w:rsidR="00ED4BBA" w:rsidRPr="00C42B88" w:rsidRDefault="00ED4BBA" w:rsidP="00ED4BBA">
      <w:pPr>
        <w:rPr>
          <w:rFonts w:ascii="Arial" w:hAnsi="Arial" w:cs="Arial"/>
        </w:rPr>
      </w:pPr>
    </w:p>
    <w:p w14:paraId="5B573E31" w14:textId="77777777" w:rsidR="00ED4BBA" w:rsidRPr="00C42B88" w:rsidRDefault="00ED4BBA" w:rsidP="00ED4BBA">
      <w:pPr>
        <w:rPr>
          <w:rFonts w:ascii="Arial" w:hAnsi="Arial" w:cs="Arial"/>
          <w:b/>
        </w:rPr>
      </w:pPr>
      <w:r w:rsidRPr="00C42B88">
        <w:rPr>
          <w:rFonts w:ascii="Arial" w:hAnsi="Arial" w:cs="Arial"/>
        </w:rPr>
        <w:br w:type="page"/>
      </w:r>
    </w:p>
    <w:p w14:paraId="3CF9CA73" w14:textId="722DE12A" w:rsidR="005001E0" w:rsidRPr="00C42B88" w:rsidRDefault="00D7705E" w:rsidP="00F11A89">
      <w:pPr>
        <w:pStyle w:val="Sec4head1"/>
        <w:rPr>
          <w:rFonts w:ascii="Arial" w:hAnsi="Arial" w:cs="Arial"/>
        </w:rPr>
      </w:pPr>
      <w:bookmarkStart w:id="432" w:name="_Toc327863883"/>
      <w:bookmarkStart w:id="433" w:name="_Toc479200530"/>
      <w:bookmarkStart w:id="434" w:name="_Toc489011984"/>
      <w:r w:rsidRPr="00C42B88">
        <w:rPr>
          <w:rFonts w:ascii="Arial" w:hAnsi="Arial" w:cs="Arial"/>
        </w:rPr>
        <w:lastRenderedPageBreak/>
        <w:t xml:space="preserve">Qualification des Soumissionnaires lorsqu’une </w:t>
      </w:r>
      <w:r w:rsidR="0076085E" w:rsidRPr="00C42B88">
        <w:rPr>
          <w:rFonts w:ascii="Arial" w:hAnsi="Arial" w:cs="Arial"/>
        </w:rPr>
        <w:br/>
      </w:r>
      <w:proofErr w:type="spellStart"/>
      <w:r w:rsidRPr="00C42B88">
        <w:rPr>
          <w:rFonts w:ascii="Arial" w:hAnsi="Arial" w:cs="Arial"/>
        </w:rPr>
        <w:t>pré</w:t>
      </w:r>
      <w:r w:rsidR="00E86892" w:rsidRPr="00C42B88">
        <w:rPr>
          <w:rFonts w:ascii="Arial" w:hAnsi="Arial" w:cs="Arial"/>
        </w:rPr>
        <w:t>-</w:t>
      </w:r>
      <w:r w:rsidRPr="00C42B88">
        <w:rPr>
          <w:rFonts w:ascii="Arial" w:hAnsi="Arial" w:cs="Arial"/>
        </w:rPr>
        <w:t>qualification</w:t>
      </w:r>
      <w:proofErr w:type="spellEnd"/>
      <w:r w:rsidRPr="00C42B88">
        <w:rPr>
          <w:rFonts w:ascii="Arial" w:hAnsi="Arial" w:cs="Arial"/>
        </w:rPr>
        <w:t xml:space="preserve"> n’a pas été conduite</w:t>
      </w:r>
      <w:bookmarkEnd w:id="432"/>
      <w:bookmarkEnd w:id="433"/>
      <w:bookmarkEnd w:id="434"/>
    </w:p>
    <w:p w14:paraId="55D85FCA" w14:textId="77777777" w:rsidR="005001E0" w:rsidRPr="00C42B88" w:rsidRDefault="005001E0">
      <w:pPr>
        <w:rPr>
          <w:rFonts w:ascii="Arial" w:hAnsi="Arial" w:cs="Arial"/>
        </w:rPr>
      </w:pPr>
    </w:p>
    <w:p w14:paraId="4ED9A43D" w14:textId="25EC9EE1" w:rsidR="00A61F95" w:rsidRPr="00C42B88" w:rsidRDefault="00D7705E" w:rsidP="00A61F95">
      <w:pPr>
        <w:ind w:left="0" w:firstLine="0"/>
        <w:rPr>
          <w:rFonts w:ascii="Arial" w:hAnsi="Arial" w:cs="Arial"/>
        </w:rPr>
      </w:pPr>
      <w:r w:rsidRPr="00C42B88">
        <w:rPr>
          <w:rFonts w:ascii="Arial" w:hAnsi="Arial" w:cs="Arial"/>
        </w:rPr>
        <w:t>Le Soumissionnaire fournira les informations requises conformément aux fiches d’information incluses ci-après</w:t>
      </w:r>
      <w:r w:rsidR="005B69F3" w:rsidRPr="00C42B88">
        <w:rPr>
          <w:rFonts w:ascii="Arial" w:hAnsi="Arial" w:cs="Arial"/>
        </w:rPr>
        <w:t> ;</w:t>
      </w:r>
      <w:r w:rsidRPr="00C42B88">
        <w:rPr>
          <w:rFonts w:ascii="Arial" w:hAnsi="Arial" w:cs="Arial"/>
        </w:rPr>
        <w:t xml:space="preserve"> l’objectif étant d’établir ses qualifications pour l’exécution du marché et conformément à la Section III. Critères d’évaluation et de qualification.</w:t>
      </w:r>
    </w:p>
    <w:p w14:paraId="68DFA332" w14:textId="0E7E9F44" w:rsidR="00543ED0" w:rsidRPr="00C42B88" w:rsidRDefault="00A177B7" w:rsidP="00A61F95">
      <w:pPr>
        <w:ind w:left="0" w:firstLine="0"/>
        <w:rPr>
          <w:rFonts w:ascii="Arial" w:hAnsi="Arial" w:cs="Arial"/>
        </w:rPr>
      </w:pPr>
      <w:r w:rsidRPr="00C42B88">
        <w:rPr>
          <w:rFonts w:ascii="Arial" w:hAnsi="Arial" w:cs="Arial"/>
        </w:rPr>
        <w:br w:type="page"/>
      </w:r>
    </w:p>
    <w:p w14:paraId="64B006E2" w14:textId="7A2039F3" w:rsidR="000A450A" w:rsidRPr="00C42B88" w:rsidRDefault="000A450A" w:rsidP="00F11A89">
      <w:pPr>
        <w:pStyle w:val="Sec4head2"/>
        <w:rPr>
          <w:rFonts w:ascii="Arial" w:hAnsi="Arial" w:cs="Arial"/>
        </w:rPr>
      </w:pPr>
      <w:bookmarkStart w:id="435" w:name="_Toc327863891"/>
      <w:bookmarkStart w:id="436" w:name="_Toc489011985"/>
      <w:r w:rsidRPr="00C42B88">
        <w:rPr>
          <w:rFonts w:ascii="Arial" w:hAnsi="Arial" w:cs="Arial"/>
        </w:rPr>
        <w:lastRenderedPageBreak/>
        <w:t>Formulaire EXP – 4.1</w:t>
      </w:r>
      <w:r w:rsidR="005B69F3" w:rsidRPr="00C42B88">
        <w:rPr>
          <w:rFonts w:ascii="Arial" w:hAnsi="Arial" w:cs="Arial"/>
        </w:rPr>
        <w:t> :</w:t>
      </w:r>
      <w:r w:rsidR="00543ED0" w:rsidRPr="00C42B88">
        <w:rPr>
          <w:rFonts w:ascii="Arial" w:hAnsi="Arial" w:cs="Arial"/>
        </w:rPr>
        <w:t xml:space="preserve"> </w:t>
      </w:r>
      <w:r w:rsidRPr="00C42B88">
        <w:rPr>
          <w:rFonts w:ascii="Arial" w:hAnsi="Arial" w:cs="Arial"/>
        </w:rPr>
        <w:t>Expérience générale de construction</w:t>
      </w:r>
      <w:bookmarkEnd w:id="435"/>
      <w:bookmarkEnd w:id="436"/>
    </w:p>
    <w:p w14:paraId="6C6281C1" w14:textId="48B5568F" w:rsidR="000A450A" w:rsidRPr="00C42B88" w:rsidRDefault="000A450A" w:rsidP="0076085E">
      <w:pPr>
        <w:tabs>
          <w:tab w:val="left" w:pos="2610"/>
        </w:tabs>
        <w:ind w:left="0" w:hanging="9"/>
        <w:rPr>
          <w:rFonts w:ascii="Arial" w:hAnsi="Arial" w:cs="Arial"/>
          <w:i/>
        </w:rPr>
      </w:pPr>
      <w:r w:rsidRPr="00C42B88">
        <w:rPr>
          <w:rFonts w:ascii="Arial" w:hAnsi="Arial" w:cs="Arial"/>
          <w:i/>
        </w:rPr>
        <w:t xml:space="preserve">[Ce tableau doit être rempli pour le </w:t>
      </w:r>
      <w:r w:rsidR="008C28A6" w:rsidRPr="00C42B88">
        <w:rPr>
          <w:rFonts w:ascii="Arial" w:hAnsi="Arial" w:cs="Arial"/>
          <w:i/>
        </w:rPr>
        <w:t>Soumissionnaire</w:t>
      </w:r>
      <w:r w:rsidRPr="00C42B88">
        <w:rPr>
          <w:rFonts w:ascii="Arial" w:hAnsi="Arial" w:cs="Arial"/>
          <w:i/>
        </w:rPr>
        <w:t xml:space="preserve"> et en cas de groupement, pour chaque membre du GE]</w:t>
      </w:r>
    </w:p>
    <w:p w14:paraId="1CA6256B" w14:textId="77777777" w:rsidR="00E90AA9" w:rsidRPr="00C42B88" w:rsidRDefault="00E90AA9" w:rsidP="00E90AA9">
      <w:pPr>
        <w:tabs>
          <w:tab w:val="left" w:pos="2610"/>
        </w:tabs>
        <w:ind w:right="162"/>
        <w:rPr>
          <w:rFonts w:ascii="Arial" w:hAnsi="Arial" w:cs="Arial"/>
          <w:b/>
          <w:bCs/>
        </w:rPr>
      </w:pPr>
      <w:r w:rsidRPr="00C42B88">
        <w:rPr>
          <w:rFonts w:ascii="Arial" w:hAnsi="Arial" w:cs="Arial"/>
          <w:b/>
          <w:bCs/>
        </w:rPr>
        <w:t xml:space="preserve">Nom légal du soumissionnaire : _______________________   </w:t>
      </w:r>
      <w:r w:rsidRPr="00C42B88">
        <w:rPr>
          <w:rFonts w:ascii="Arial" w:hAnsi="Arial" w:cs="Arial"/>
          <w:b/>
          <w:bCs/>
        </w:rPr>
        <w:tab/>
        <w:t>Date : _________________</w:t>
      </w:r>
    </w:p>
    <w:p w14:paraId="2CF63451" w14:textId="7D4D30BD" w:rsidR="00E90AA9" w:rsidRPr="00C42B88" w:rsidRDefault="00E90AA9" w:rsidP="00E90AA9">
      <w:pPr>
        <w:tabs>
          <w:tab w:val="left" w:pos="2610"/>
        </w:tabs>
        <w:ind w:right="162"/>
        <w:rPr>
          <w:rFonts w:ascii="Arial" w:hAnsi="Arial" w:cs="Arial"/>
          <w:b/>
          <w:bCs/>
        </w:rPr>
      </w:pPr>
      <w:r w:rsidRPr="00C42B88">
        <w:rPr>
          <w:rFonts w:ascii="Arial" w:hAnsi="Arial" w:cs="Arial"/>
          <w:b/>
          <w:bCs/>
        </w:rPr>
        <w:t>Nom légal de la partie au GE : _____________________ No. AO : ______________________</w:t>
      </w:r>
    </w:p>
    <w:p w14:paraId="3CEE56AD" w14:textId="77777777" w:rsidR="000A450A" w:rsidRPr="00C42B88" w:rsidRDefault="000A450A" w:rsidP="00122D67">
      <w:pPr>
        <w:tabs>
          <w:tab w:val="left" w:pos="2610"/>
        </w:tabs>
        <w:jc w:val="right"/>
        <w:rPr>
          <w:rFonts w:ascii="Arial" w:hAnsi="Arial" w:cs="Arial"/>
        </w:rPr>
      </w:pPr>
    </w:p>
    <w:p w14:paraId="1E800CEE" w14:textId="5DCB07A8" w:rsidR="000A450A" w:rsidRPr="00C42B88" w:rsidRDefault="000A450A" w:rsidP="0076085E">
      <w:pPr>
        <w:tabs>
          <w:tab w:val="left" w:pos="2610"/>
        </w:tabs>
        <w:ind w:left="0" w:hanging="9"/>
        <w:rPr>
          <w:rFonts w:ascii="Arial" w:hAnsi="Arial" w:cs="Arial"/>
          <w:i/>
        </w:rPr>
      </w:pPr>
      <w:r w:rsidRPr="00C42B88">
        <w:rPr>
          <w:rFonts w:ascii="Arial" w:hAnsi="Arial" w:cs="Arial"/>
          <w:i/>
        </w:rPr>
        <w:t>[Identifier les marchés qui démontrent une activité de construction continue au cours des [nombre]</w:t>
      </w:r>
      <w:r w:rsidR="0076085E" w:rsidRPr="00C42B88">
        <w:rPr>
          <w:rFonts w:ascii="Arial" w:hAnsi="Arial" w:cs="Arial"/>
          <w:i/>
        </w:rPr>
        <w:t xml:space="preserve"> </w:t>
      </w:r>
      <w:r w:rsidRPr="00C42B88">
        <w:rPr>
          <w:rFonts w:ascii="Arial" w:hAnsi="Arial" w:cs="Arial"/>
          <w:i/>
        </w:rPr>
        <w:t>dernières années. Fournir une liste de marchés dans l’ordre chronologique à compter de la date de leur démarrage]</w:t>
      </w:r>
      <w:r w:rsidR="0076085E" w:rsidRPr="00C42B88">
        <w:rPr>
          <w:rFonts w:ascii="Arial" w:hAnsi="Arial" w:cs="Arial"/>
          <w:i/>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1034"/>
        <w:gridCol w:w="5040"/>
        <w:gridCol w:w="1980"/>
      </w:tblGrid>
      <w:tr w:rsidR="000A450A" w:rsidRPr="00C42B88" w14:paraId="6C0BD246" w14:textId="77777777" w:rsidTr="0076085E">
        <w:trPr>
          <w:cantSplit/>
          <w:trHeight w:val="440"/>
          <w:tblHeader/>
          <w:jc w:val="center"/>
        </w:trPr>
        <w:tc>
          <w:tcPr>
            <w:tcW w:w="1126" w:type="dxa"/>
            <w:tcMar>
              <w:top w:w="28" w:type="dxa"/>
              <w:bottom w:w="28" w:type="dxa"/>
            </w:tcMar>
            <w:vAlign w:val="bottom"/>
          </w:tcPr>
          <w:p w14:paraId="7A314957" w14:textId="3FEE9909" w:rsidR="000A450A" w:rsidRPr="00C42B88" w:rsidRDefault="000A450A" w:rsidP="0076085E">
            <w:pPr>
              <w:tabs>
                <w:tab w:val="left" w:pos="2610"/>
              </w:tabs>
              <w:spacing w:before="60" w:after="60"/>
              <w:ind w:left="0" w:firstLine="0"/>
              <w:jc w:val="center"/>
              <w:rPr>
                <w:rFonts w:ascii="Arial" w:hAnsi="Arial" w:cs="Arial"/>
                <w:b/>
                <w:spacing w:val="-2"/>
              </w:rPr>
            </w:pPr>
            <w:r w:rsidRPr="00C42B88">
              <w:rPr>
                <w:rFonts w:ascii="Arial" w:hAnsi="Arial" w:cs="Arial"/>
                <w:b/>
                <w:spacing w:val="-2"/>
              </w:rPr>
              <w:t>Mois/</w:t>
            </w:r>
            <w:r w:rsidR="0076085E" w:rsidRPr="00C42B88">
              <w:rPr>
                <w:rFonts w:ascii="Arial" w:hAnsi="Arial" w:cs="Arial"/>
                <w:b/>
                <w:spacing w:val="-2"/>
              </w:rPr>
              <w:br/>
            </w:r>
            <w:r w:rsidRPr="00C42B88">
              <w:rPr>
                <w:rFonts w:ascii="Arial" w:hAnsi="Arial" w:cs="Arial"/>
                <w:b/>
                <w:spacing w:val="-2"/>
              </w:rPr>
              <w:t>année de départ*</w:t>
            </w:r>
          </w:p>
        </w:tc>
        <w:tc>
          <w:tcPr>
            <w:tcW w:w="1034" w:type="dxa"/>
            <w:tcMar>
              <w:top w:w="28" w:type="dxa"/>
              <w:bottom w:w="28" w:type="dxa"/>
            </w:tcMar>
            <w:vAlign w:val="bottom"/>
          </w:tcPr>
          <w:p w14:paraId="18E24BBA" w14:textId="19143F54" w:rsidR="000A450A" w:rsidRPr="00C42B88" w:rsidRDefault="000A450A" w:rsidP="0076085E">
            <w:pPr>
              <w:tabs>
                <w:tab w:val="left" w:pos="2610"/>
              </w:tabs>
              <w:spacing w:before="60" w:after="60"/>
              <w:ind w:left="0" w:firstLine="0"/>
              <w:jc w:val="center"/>
              <w:rPr>
                <w:rFonts w:ascii="Arial" w:hAnsi="Arial" w:cs="Arial"/>
                <w:b/>
                <w:spacing w:val="-2"/>
              </w:rPr>
            </w:pPr>
            <w:r w:rsidRPr="00C42B88">
              <w:rPr>
                <w:rFonts w:ascii="Arial" w:hAnsi="Arial" w:cs="Arial"/>
                <w:b/>
                <w:spacing w:val="-2"/>
              </w:rPr>
              <w:t>Mois/</w:t>
            </w:r>
            <w:r w:rsidR="0076085E" w:rsidRPr="00C42B88">
              <w:rPr>
                <w:rFonts w:ascii="Arial" w:hAnsi="Arial" w:cs="Arial"/>
                <w:b/>
                <w:spacing w:val="-2"/>
              </w:rPr>
              <w:br/>
            </w:r>
            <w:r w:rsidRPr="00C42B88">
              <w:rPr>
                <w:rFonts w:ascii="Arial" w:hAnsi="Arial" w:cs="Arial"/>
                <w:b/>
                <w:spacing w:val="-2"/>
              </w:rPr>
              <w:t>année final(e)</w:t>
            </w:r>
          </w:p>
        </w:tc>
        <w:tc>
          <w:tcPr>
            <w:tcW w:w="5040" w:type="dxa"/>
            <w:tcMar>
              <w:top w:w="28" w:type="dxa"/>
              <w:bottom w:w="28" w:type="dxa"/>
            </w:tcMar>
            <w:vAlign w:val="bottom"/>
          </w:tcPr>
          <w:p w14:paraId="12E59747" w14:textId="38CE268C" w:rsidR="000A450A" w:rsidRPr="00C42B88" w:rsidRDefault="000A450A" w:rsidP="0076085E">
            <w:pPr>
              <w:tabs>
                <w:tab w:val="left" w:pos="2610"/>
              </w:tabs>
              <w:spacing w:before="60" w:after="60"/>
              <w:ind w:left="0" w:firstLine="0"/>
              <w:jc w:val="center"/>
              <w:rPr>
                <w:rFonts w:ascii="Arial" w:hAnsi="Arial" w:cs="Arial"/>
                <w:b/>
                <w:spacing w:val="-2"/>
              </w:rPr>
            </w:pPr>
            <w:r w:rsidRPr="00C42B88">
              <w:rPr>
                <w:rFonts w:ascii="Arial" w:hAnsi="Arial" w:cs="Arial"/>
                <w:b/>
                <w:spacing w:val="-2"/>
              </w:rPr>
              <w:t>Identification du marché</w:t>
            </w:r>
          </w:p>
        </w:tc>
        <w:tc>
          <w:tcPr>
            <w:tcW w:w="1980" w:type="dxa"/>
            <w:tcMar>
              <w:top w:w="28" w:type="dxa"/>
              <w:bottom w:w="28" w:type="dxa"/>
            </w:tcMar>
            <w:vAlign w:val="bottom"/>
          </w:tcPr>
          <w:p w14:paraId="0CE94514" w14:textId="77777777" w:rsidR="000A450A" w:rsidRPr="00C42B88" w:rsidRDefault="000A450A" w:rsidP="0076085E">
            <w:pPr>
              <w:tabs>
                <w:tab w:val="left" w:pos="2610"/>
              </w:tabs>
              <w:spacing w:before="60" w:after="60"/>
              <w:ind w:left="0" w:firstLine="0"/>
              <w:jc w:val="center"/>
              <w:rPr>
                <w:rFonts w:ascii="Arial" w:hAnsi="Arial" w:cs="Arial"/>
                <w:b/>
                <w:spacing w:val="-2"/>
              </w:rPr>
            </w:pPr>
            <w:r w:rsidRPr="00C42B88">
              <w:rPr>
                <w:rFonts w:ascii="Arial" w:hAnsi="Arial" w:cs="Arial"/>
                <w:b/>
                <w:spacing w:val="-2"/>
              </w:rPr>
              <w:t>Rôle du soumissionnaire</w:t>
            </w:r>
          </w:p>
        </w:tc>
      </w:tr>
      <w:tr w:rsidR="000A450A" w:rsidRPr="00C42B88" w14:paraId="15B79B08" w14:textId="77777777" w:rsidTr="0076085E">
        <w:trPr>
          <w:cantSplit/>
          <w:jc w:val="center"/>
        </w:trPr>
        <w:tc>
          <w:tcPr>
            <w:tcW w:w="1126" w:type="dxa"/>
            <w:tcMar>
              <w:top w:w="28" w:type="dxa"/>
              <w:bottom w:w="28" w:type="dxa"/>
            </w:tcMar>
          </w:tcPr>
          <w:p w14:paraId="2CB2C1D8" w14:textId="77777777" w:rsidR="000A450A" w:rsidRPr="00C42B88" w:rsidRDefault="000A450A" w:rsidP="00BE4B6F">
            <w:pPr>
              <w:tabs>
                <w:tab w:val="left" w:pos="2610"/>
              </w:tabs>
              <w:spacing w:before="60" w:after="60"/>
              <w:ind w:left="0" w:firstLine="0"/>
              <w:jc w:val="left"/>
              <w:rPr>
                <w:rFonts w:ascii="Arial" w:hAnsi="Arial" w:cs="Arial"/>
                <w:spacing w:val="-2"/>
                <w:sz w:val="22"/>
              </w:rPr>
            </w:pPr>
            <w:r w:rsidRPr="00C42B88">
              <w:rPr>
                <w:rFonts w:ascii="Arial" w:hAnsi="Arial" w:cs="Arial"/>
                <w:spacing w:val="-2"/>
                <w:sz w:val="22"/>
              </w:rPr>
              <w:t>______</w:t>
            </w:r>
          </w:p>
        </w:tc>
        <w:tc>
          <w:tcPr>
            <w:tcW w:w="1034" w:type="dxa"/>
            <w:tcMar>
              <w:top w:w="28" w:type="dxa"/>
              <w:bottom w:w="28" w:type="dxa"/>
            </w:tcMar>
          </w:tcPr>
          <w:p w14:paraId="3E53C467" w14:textId="77777777" w:rsidR="000A450A" w:rsidRPr="00C42B88" w:rsidRDefault="000A450A" w:rsidP="00BE4B6F">
            <w:pPr>
              <w:tabs>
                <w:tab w:val="left" w:pos="2610"/>
              </w:tabs>
              <w:spacing w:before="60" w:after="60"/>
              <w:ind w:left="0" w:firstLine="0"/>
              <w:jc w:val="left"/>
              <w:rPr>
                <w:rFonts w:ascii="Arial" w:hAnsi="Arial" w:cs="Arial"/>
                <w:spacing w:val="-2"/>
                <w:sz w:val="22"/>
              </w:rPr>
            </w:pPr>
            <w:r w:rsidRPr="00C42B88">
              <w:rPr>
                <w:rFonts w:ascii="Arial" w:hAnsi="Arial" w:cs="Arial"/>
                <w:spacing w:val="-2"/>
                <w:sz w:val="22"/>
              </w:rPr>
              <w:t>______</w:t>
            </w:r>
          </w:p>
        </w:tc>
        <w:tc>
          <w:tcPr>
            <w:tcW w:w="5040" w:type="dxa"/>
            <w:tcMar>
              <w:top w:w="28" w:type="dxa"/>
              <w:bottom w:w="28" w:type="dxa"/>
            </w:tcMar>
          </w:tcPr>
          <w:p w14:paraId="2EA267C1" w14:textId="12E0CCE7" w:rsidR="000A450A" w:rsidRPr="00C42B88" w:rsidRDefault="000A450A" w:rsidP="00BE4B6F">
            <w:pPr>
              <w:tabs>
                <w:tab w:val="left" w:pos="2610"/>
              </w:tabs>
              <w:spacing w:before="60" w:after="60"/>
              <w:ind w:left="0" w:firstLine="0"/>
              <w:jc w:val="left"/>
              <w:rPr>
                <w:rFonts w:ascii="Arial" w:hAnsi="Arial" w:cs="Arial"/>
                <w:sz w:val="22"/>
              </w:rPr>
            </w:pPr>
            <w:r w:rsidRPr="00C42B88">
              <w:rPr>
                <w:rFonts w:ascii="Arial" w:hAnsi="Arial" w:cs="Arial"/>
                <w:sz w:val="22"/>
              </w:rPr>
              <w:t>Nom du marché</w:t>
            </w:r>
            <w:r w:rsidR="005B69F3" w:rsidRPr="00C42B88">
              <w:rPr>
                <w:rFonts w:ascii="Arial" w:hAnsi="Arial" w:cs="Arial"/>
                <w:sz w:val="22"/>
              </w:rPr>
              <w:t> :</w:t>
            </w:r>
          </w:p>
          <w:p w14:paraId="277323C4" w14:textId="7E858C53" w:rsidR="000A450A" w:rsidRPr="00C42B88" w:rsidRDefault="000A450A" w:rsidP="00BE4B6F">
            <w:pPr>
              <w:tabs>
                <w:tab w:val="left" w:pos="2610"/>
              </w:tabs>
              <w:spacing w:before="60" w:after="60"/>
              <w:ind w:left="0" w:firstLine="0"/>
              <w:jc w:val="left"/>
              <w:rPr>
                <w:rFonts w:ascii="Arial" w:hAnsi="Arial" w:cs="Arial"/>
                <w:sz w:val="22"/>
              </w:rPr>
            </w:pPr>
            <w:r w:rsidRPr="00C42B88">
              <w:rPr>
                <w:rFonts w:ascii="Arial" w:hAnsi="Arial" w:cs="Arial"/>
                <w:sz w:val="22"/>
              </w:rPr>
              <w:t>Brève description des Travaux réalisés par le soumissionnaire</w:t>
            </w:r>
            <w:r w:rsidR="005B69F3" w:rsidRPr="00C42B88">
              <w:rPr>
                <w:rFonts w:ascii="Arial" w:hAnsi="Arial" w:cs="Arial"/>
                <w:sz w:val="22"/>
              </w:rPr>
              <w:t> :</w:t>
            </w:r>
          </w:p>
          <w:p w14:paraId="072FE914" w14:textId="7B78F27C" w:rsidR="000A450A" w:rsidRPr="00C42B88" w:rsidRDefault="000A450A" w:rsidP="00BE4B6F">
            <w:pPr>
              <w:tabs>
                <w:tab w:val="left" w:pos="2610"/>
              </w:tabs>
              <w:spacing w:before="60" w:after="60"/>
              <w:ind w:left="0" w:firstLine="0"/>
              <w:jc w:val="left"/>
              <w:rPr>
                <w:rFonts w:ascii="Arial" w:hAnsi="Arial" w:cs="Arial"/>
                <w:i/>
                <w:sz w:val="22"/>
              </w:rPr>
            </w:pPr>
            <w:r w:rsidRPr="00C42B88">
              <w:rPr>
                <w:rFonts w:ascii="Arial" w:hAnsi="Arial" w:cs="Arial"/>
                <w:sz w:val="22"/>
              </w:rPr>
              <w:t>Montant du marché</w:t>
            </w:r>
            <w:r w:rsidR="005B69F3" w:rsidRPr="00C42B88">
              <w:rPr>
                <w:rFonts w:ascii="Arial" w:hAnsi="Arial" w:cs="Arial"/>
                <w:sz w:val="22"/>
              </w:rPr>
              <w:t> :</w:t>
            </w:r>
            <w:r w:rsidRPr="00C42B88">
              <w:rPr>
                <w:rFonts w:ascii="Arial" w:hAnsi="Arial" w:cs="Arial"/>
                <w:sz w:val="22"/>
              </w:rPr>
              <w:t> </w:t>
            </w:r>
            <w:r w:rsidRPr="00C42B88">
              <w:rPr>
                <w:rFonts w:ascii="Arial" w:hAnsi="Arial" w:cs="Arial"/>
                <w:i/>
                <w:sz w:val="22"/>
              </w:rPr>
              <w:t xml:space="preserve">[insérer le montant en </w:t>
            </w:r>
            <w:r w:rsidR="00A822C7" w:rsidRPr="00C42B88">
              <w:rPr>
                <w:rFonts w:ascii="Arial" w:hAnsi="Arial" w:cs="Arial"/>
                <w:i/>
                <w:sz w:val="22"/>
              </w:rPr>
              <w:br/>
            </w:r>
            <w:r w:rsidRPr="00C42B88">
              <w:rPr>
                <w:rFonts w:ascii="Arial" w:hAnsi="Arial" w:cs="Arial"/>
                <w:i/>
                <w:sz w:val="22"/>
              </w:rPr>
              <w:t xml:space="preserve">[préciser la monnaie, le taux de change </w:t>
            </w:r>
            <w:r w:rsidR="00A822C7" w:rsidRPr="00C42B88">
              <w:rPr>
                <w:rFonts w:ascii="Arial" w:hAnsi="Arial" w:cs="Arial"/>
                <w:i/>
                <w:sz w:val="22"/>
              </w:rPr>
              <w:br/>
            </w:r>
            <w:r w:rsidRPr="00C42B88">
              <w:rPr>
                <w:rFonts w:ascii="Arial" w:hAnsi="Arial" w:cs="Arial"/>
                <w:i/>
                <w:sz w:val="22"/>
              </w:rPr>
              <w:t>et l’équivalent en $ E.U.]</w:t>
            </w:r>
          </w:p>
          <w:p w14:paraId="540D53B2" w14:textId="6AC2E8A6" w:rsidR="000A450A" w:rsidRPr="00C42B88" w:rsidRDefault="000A450A" w:rsidP="00BE4B6F">
            <w:pPr>
              <w:tabs>
                <w:tab w:val="left" w:pos="2610"/>
              </w:tabs>
              <w:spacing w:before="60" w:after="60"/>
              <w:ind w:left="0" w:firstLine="0"/>
              <w:jc w:val="left"/>
              <w:rPr>
                <w:rFonts w:ascii="Arial" w:hAnsi="Arial" w:cs="Arial"/>
                <w:sz w:val="22"/>
              </w:rPr>
            </w:pPr>
            <w:r w:rsidRPr="00C42B88">
              <w:rPr>
                <w:rFonts w:ascii="Arial" w:hAnsi="Arial" w:cs="Arial"/>
                <w:sz w:val="22"/>
              </w:rPr>
              <w:t>Nom du Maître de l’Ouvrage</w:t>
            </w:r>
            <w:r w:rsidR="005B69F3" w:rsidRPr="00C42B88">
              <w:rPr>
                <w:rFonts w:ascii="Arial" w:hAnsi="Arial" w:cs="Arial"/>
                <w:sz w:val="22"/>
              </w:rPr>
              <w:t> :</w:t>
            </w:r>
          </w:p>
          <w:p w14:paraId="1E50ACAE" w14:textId="650E9071" w:rsidR="000A450A" w:rsidRPr="00C42B88" w:rsidRDefault="000A450A" w:rsidP="00BE4B6F">
            <w:pPr>
              <w:tabs>
                <w:tab w:val="left" w:pos="2610"/>
              </w:tabs>
              <w:spacing w:before="60" w:after="60"/>
              <w:ind w:left="0" w:firstLine="0"/>
              <w:jc w:val="left"/>
              <w:rPr>
                <w:rFonts w:ascii="Arial" w:hAnsi="Arial" w:cs="Arial"/>
                <w:sz w:val="22"/>
              </w:rPr>
            </w:pPr>
            <w:r w:rsidRPr="00C42B88">
              <w:rPr>
                <w:rFonts w:ascii="Arial" w:hAnsi="Arial" w:cs="Arial"/>
                <w:sz w:val="22"/>
              </w:rPr>
              <w:t>Adresse</w:t>
            </w:r>
            <w:r w:rsidR="005B69F3" w:rsidRPr="00C42B88">
              <w:rPr>
                <w:rFonts w:ascii="Arial" w:hAnsi="Arial" w:cs="Arial"/>
                <w:sz w:val="22"/>
              </w:rPr>
              <w:t> :</w:t>
            </w:r>
          </w:p>
        </w:tc>
        <w:tc>
          <w:tcPr>
            <w:tcW w:w="1980" w:type="dxa"/>
            <w:tcMar>
              <w:top w:w="28" w:type="dxa"/>
              <w:bottom w:w="28" w:type="dxa"/>
            </w:tcMar>
          </w:tcPr>
          <w:p w14:paraId="5E58F4E3" w14:textId="54C42D8D" w:rsidR="000A450A" w:rsidRPr="00C42B88" w:rsidRDefault="000A450A" w:rsidP="00A822C7">
            <w:pPr>
              <w:tabs>
                <w:tab w:val="left" w:pos="2610"/>
              </w:tabs>
              <w:spacing w:before="60" w:after="60"/>
              <w:ind w:left="0" w:firstLine="0"/>
              <w:jc w:val="left"/>
              <w:rPr>
                <w:rFonts w:ascii="Arial" w:hAnsi="Arial" w:cs="Arial"/>
                <w:sz w:val="22"/>
              </w:rPr>
            </w:pPr>
            <w:r w:rsidRPr="00C42B88">
              <w:rPr>
                <w:rFonts w:ascii="Arial" w:hAnsi="Arial" w:cs="Arial"/>
                <w:i/>
                <w:sz w:val="22"/>
              </w:rPr>
              <w:t>[</w:t>
            </w:r>
            <w:proofErr w:type="gramStart"/>
            <w:r w:rsidRPr="00C42B88">
              <w:rPr>
                <w:rFonts w:ascii="Arial" w:hAnsi="Arial" w:cs="Arial"/>
                <w:i/>
                <w:sz w:val="22"/>
              </w:rPr>
              <w:t>indiquer</w:t>
            </w:r>
            <w:proofErr w:type="gramEnd"/>
            <w:r w:rsidRPr="00C42B88">
              <w:rPr>
                <w:rFonts w:ascii="Arial" w:hAnsi="Arial" w:cs="Arial"/>
                <w:i/>
                <w:sz w:val="22"/>
              </w:rPr>
              <w:t xml:space="preserve"> « Entrepreneur », « Sous-traitant » </w:t>
            </w:r>
            <w:r w:rsidR="00A822C7" w:rsidRPr="00C42B88">
              <w:rPr>
                <w:rFonts w:ascii="Arial" w:hAnsi="Arial" w:cs="Arial"/>
                <w:i/>
                <w:sz w:val="22"/>
              </w:rPr>
              <w:br/>
            </w:r>
            <w:r w:rsidRPr="00C42B88">
              <w:rPr>
                <w:rFonts w:ascii="Arial" w:hAnsi="Arial" w:cs="Arial"/>
                <w:i/>
                <w:sz w:val="22"/>
              </w:rPr>
              <w:t>ou « Ensemblier »]</w:t>
            </w:r>
            <w:r w:rsidR="00A822C7" w:rsidRPr="00C42B88">
              <w:rPr>
                <w:rFonts w:ascii="Arial" w:hAnsi="Arial" w:cs="Arial"/>
                <w:i/>
                <w:sz w:val="22"/>
              </w:rPr>
              <w:br/>
            </w:r>
            <w:r w:rsidR="00A822C7" w:rsidRPr="00C42B88">
              <w:rPr>
                <w:rFonts w:ascii="Arial" w:hAnsi="Arial" w:cs="Arial"/>
                <w:sz w:val="22"/>
              </w:rPr>
              <w:t>____________</w:t>
            </w:r>
          </w:p>
        </w:tc>
      </w:tr>
      <w:tr w:rsidR="000A450A" w:rsidRPr="00C42B88" w14:paraId="6EC71E6A" w14:textId="77777777" w:rsidTr="0076085E">
        <w:trPr>
          <w:cantSplit/>
          <w:jc w:val="center"/>
        </w:trPr>
        <w:tc>
          <w:tcPr>
            <w:tcW w:w="1126" w:type="dxa"/>
            <w:tcMar>
              <w:top w:w="28" w:type="dxa"/>
              <w:bottom w:w="28" w:type="dxa"/>
            </w:tcMar>
          </w:tcPr>
          <w:p w14:paraId="3FC35155" w14:textId="77777777" w:rsidR="000A450A" w:rsidRPr="00C42B88" w:rsidRDefault="000A450A" w:rsidP="00BE4B6F">
            <w:pPr>
              <w:tabs>
                <w:tab w:val="left" w:pos="2610"/>
              </w:tabs>
              <w:spacing w:before="60" w:after="60"/>
              <w:ind w:left="0" w:firstLine="0"/>
              <w:jc w:val="left"/>
              <w:rPr>
                <w:rFonts w:ascii="Arial" w:hAnsi="Arial" w:cs="Arial"/>
                <w:spacing w:val="-2"/>
                <w:sz w:val="22"/>
              </w:rPr>
            </w:pPr>
          </w:p>
        </w:tc>
        <w:tc>
          <w:tcPr>
            <w:tcW w:w="1034" w:type="dxa"/>
            <w:tcMar>
              <w:top w:w="28" w:type="dxa"/>
              <w:bottom w:w="28" w:type="dxa"/>
            </w:tcMar>
          </w:tcPr>
          <w:p w14:paraId="4313F209" w14:textId="77777777" w:rsidR="000A450A" w:rsidRPr="00C42B88" w:rsidRDefault="000A450A" w:rsidP="00BE4B6F">
            <w:pPr>
              <w:tabs>
                <w:tab w:val="left" w:pos="2610"/>
              </w:tabs>
              <w:spacing w:before="60" w:after="60"/>
              <w:ind w:left="0" w:firstLine="0"/>
              <w:jc w:val="left"/>
              <w:rPr>
                <w:rFonts w:ascii="Arial" w:hAnsi="Arial" w:cs="Arial"/>
                <w:spacing w:val="-2"/>
                <w:sz w:val="22"/>
              </w:rPr>
            </w:pPr>
          </w:p>
        </w:tc>
        <w:tc>
          <w:tcPr>
            <w:tcW w:w="5040" w:type="dxa"/>
            <w:tcMar>
              <w:top w:w="28" w:type="dxa"/>
              <w:bottom w:w="28" w:type="dxa"/>
            </w:tcMar>
          </w:tcPr>
          <w:p w14:paraId="6F391A09" w14:textId="77777777" w:rsidR="000A450A" w:rsidRPr="00C42B88" w:rsidRDefault="000A450A" w:rsidP="00BE4B6F">
            <w:pPr>
              <w:tabs>
                <w:tab w:val="left" w:pos="2610"/>
              </w:tabs>
              <w:spacing w:before="60" w:after="60"/>
              <w:ind w:left="0" w:firstLine="0"/>
              <w:jc w:val="left"/>
              <w:rPr>
                <w:rFonts w:ascii="Arial" w:hAnsi="Arial" w:cs="Arial"/>
                <w:spacing w:val="-2"/>
                <w:sz w:val="22"/>
              </w:rPr>
            </w:pPr>
          </w:p>
        </w:tc>
        <w:tc>
          <w:tcPr>
            <w:tcW w:w="1980" w:type="dxa"/>
            <w:tcMar>
              <w:top w:w="28" w:type="dxa"/>
              <w:bottom w:w="28" w:type="dxa"/>
            </w:tcMar>
          </w:tcPr>
          <w:p w14:paraId="7CA8B225" w14:textId="77777777" w:rsidR="000A450A" w:rsidRPr="00C42B88" w:rsidRDefault="000A450A" w:rsidP="00BE4B6F">
            <w:pPr>
              <w:tabs>
                <w:tab w:val="left" w:pos="2610"/>
              </w:tabs>
              <w:spacing w:before="60" w:after="60"/>
              <w:ind w:left="0" w:firstLine="0"/>
              <w:jc w:val="left"/>
              <w:rPr>
                <w:rFonts w:ascii="Arial" w:hAnsi="Arial" w:cs="Arial"/>
                <w:spacing w:val="-2"/>
                <w:sz w:val="22"/>
              </w:rPr>
            </w:pPr>
          </w:p>
        </w:tc>
      </w:tr>
      <w:tr w:rsidR="000A450A" w:rsidRPr="00C42B88" w14:paraId="706BED55" w14:textId="77777777" w:rsidTr="0076085E">
        <w:trPr>
          <w:cantSplit/>
          <w:jc w:val="center"/>
        </w:trPr>
        <w:tc>
          <w:tcPr>
            <w:tcW w:w="1126" w:type="dxa"/>
            <w:tcMar>
              <w:top w:w="28" w:type="dxa"/>
              <w:bottom w:w="28" w:type="dxa"/>
            </w:tcMar>
          </w:tcPr>
          <w:p w14:paraId="67E6B4C7" w14:textId="77777777" w:rsidR="000A450A" w:rsidRPr="00C42B88" w:rsidRDefault="000A450A" w:rsidP="00BE4B6F">
            <w:pPr>
              <w:tabs>
                <w:tab w:val="left" w:pos="2610"/>
              </w:tabs>
              <w:spacing w:before="60" w:after="60"/>
              <w:ind w:left="0" w:firstLine="0"/>
              <w:jc w:val="left"/>
              <w:rPr>
                <w:rFonts w:ascii="Arial" w:hAnsi="Arial" w:cs="Arial"/>
                <w:spacing w:val="-2"/>
                <w:sz w:val="22"/>
              </w:rPr>
            </w:pPr>
          </w:p>
        </w:tc>
        <w:tc>
          <w:tcPr>
            <w:tcW w:w="1034" w:type="dxa"/>
            <w:tcMar>
              <w:top w:w="28" w:type="dxa"/>
              <w:bottom w:w="28" w:type="dxa"/>
            </w:tcMar>
          </w:tcPr>
          <w:p w14:paraId="18B22244" w14:textId="77777777" w:rsidR="000A450A" w:rsidRPr="00C42B88" w:rsidRDefault="000A450A" w:rsidP="00BE4B6F">
            <w:pPr>
              <w:tabs>
                <w:tab w:val="left" w:pos="2610"/>
              </w:tabs>
              <w:spacing w:before="60" w:after="60"/>
              <w:ind w:left="0" w:firstLine="0"/>
              <w:jc w:val="left"/>
              <w:rPr>
                <w:rFonts w:ascii="Arial" w:hAnsi="Arial" w:cs="Arial"/>
                <w:spacing w:val="-2"/>
                <w:sz w:val="22"/>
              </w:rPr>
            </w:pPr>
          </w:p>
        </w:tc>
        <w:tc>
          <w:tcPr>
            <w:tcW w:w="5040" w:type="dxa"/>
            <w:tcMar>
              <w:top w:w="28" w:type="dxa"/>
              <w:bottom w:w="28" w:type="dxa"/>
            </w:tcMar>
          </w:tcPr>
          <w:p w14:paraId="04D95ABB" w14:textId="77777777" w:rsidR="000A450A" w:rsidRPr="00C42B88" w:rsidRDefault="000A450A" w:rsidP="00BE4B6F">
            <w:pPr>
              <w:tabs>
                <w:tab w:val="left" w:pos="2610"/>
              </w:tabs>
              <w:spacing w:before="60" w:after="60"/>
              <w:ind w:left="0" w:firstLine="0"/>
              <w:jc w:val="left"/>
              <w:rPr>
                <w:rFonts w:ascii="Arial" w:hAnsi="Arial" w:cs="Arial"/>
                <w:spacing w:val="-2"/>
                <w:sz w:val="22"/>
              </w:rPr>
            </w:pPr>
          </w:p>
        </w:tc>
        <w:tc>
          <w:tcPr>
            <w:tcW w:w="1980" w:type="dxa"/>
            <w:tcMar>
              <w:top w:w="28" w:type="dxa"/>
              <w:bottom w:w="28" w:type="dxa"/>
            </w:tcMar>
          </w:tcPr>
          <w:p w14:paraId="217A6B1D" w14:textId="77777777" w:rsidR="000A450A" w:rsidRPr="00C42B88" w:rsidRDefault="000A450A" w:rsidP="00BE4B6F">
            <w:pPr>
              <w:tabs>
                <w:tab w:val="left" w:pos="2610"/>
              </w:tabs>
              <w:spacing w:before="60" w:after="60"/>
              <w:ind w:left="0" w:firstLine="0"/>
              <w:jc w:val="left"/>
              <w:rPr>
                <w:rFonts w:ascii="Arial" w:hAnsi="Arial" w:cs="Arial"/>
                <w:spacing w:val="-2"/>
                <w:sz w:val="22"/>
              </w:rPr>
            </w:pPr>
          </w:p>
        </w:tc>
      </w:tr>
      <w:tr w:rsidR="000A450A" w:rsidRPr="00C42B88" w14:paraId="66D98EF9" w14:textId="77777777" w:rsidTr="0076085E">
        <w:trPr>
          <w:cantSplit/>
          <w:jc w:val="center"/>
        </w:trPr>
        <w:tc>
          <w:tcPr>
            <w:tcW w:w="1126" w:type="dxa"/>
            <w:tcMar>
              <w:top w:w="28" w:type="dxa"/>
              <w:bottom w:w="28" w:type="dxa"/>
            </w:tcMar>
          </w:tcPr>
          <w:p w14:paraId="777CBFC0" w14:textId="77777777" w:rsidR="000A450A" w:rsidRPr="00C42B88" w:rsidRDefault="000A450A" w:rsidP="00BE4B6F">
            <w:pPr>
              <w:tabs>
                <w:tab w:val="left" w:pos="2610"/>
              </w:tabs>
              <w:spacing w:before="60" w:after="60"/>
              <w:ind w:left="0" w:firstLine="0"/>
              <w:jc w:val="left"/>
              <w:rPr>
                <w:rFonts w:ascii="Arial" w:hAnsi="Arial" w:cs="Arial"/>
                <w:spacing w:val="-2"/>
                <w:sz w:val="22"/>
              </w:rPr>
            </w:pPr>
          </w:p>
        </w:tc>
        <w:tc>
          <w:tcPr>
            <w:tcW w:w="1034" w:type="dxa"/>
            <w:tcMar>
              <w:top w:w="28" w:type="dxa"/>
              <w:bottom w:w="28" w:type="dxa"/>
            </w:tcMar>
          </w:tcPr>
          <w:p w14:paraId="07D51BEB" w14:textId="77777777" w:rsidR="000A450A" w:rsidRPr="00C42B88" w:rsidRDefault="000A450A" w:rsidP="00BE4B6F">
            <w:pPr>
              <w:tabs>
                <w:tab w:val="left" w:pos="2610"/>
              </w:tabs>
              <w:spacing w:before="60" w:after="60"/>
              <w:ind w:left="0" w:firstLine="0"/>
              <w:jc w:val="left"/>
              <w:rPr>
                <w:rFonts w:ascii="Arial" w:hAnsi="Arial" w:cs="Arial"/>
                <w:spacing w:val="-2"/>
                <w:sz w:val="22"/>
              </w:rPr>
            </w:pPr>
          </w:p>
        </w:tc>
        <w:tc>
          <w:tcPr>
            <w:tcW w:w="5040" w:type="dxa"/>
            <w:tcMar>
              <w:top w:w="28" w:type="dxa"/>
              <w:bottom w:w="28" w:type="dxa"/>
            </w:tcMar>
          </w:tcPr>
          <w:p w14:paraId="159CC0E5" w14:textId="77777777" w:rsidR="000A450A" w:rsidRPr="00C42B88" w:rsidRDefault="000A450A" w:rsidP="00BE4B6F">
            <w:pPr>
              <w:tabs>
                <w:tab w:val="left" w:pos="2610"/>
              </w:tabs>
              <w:spacing w:before="60" w:after="60"/>
              <w:ind w:left="0" w:firstLine="0"/>
              <w:jc w:val="left"/>
              <w:rPr>
                <w:rFonts w:ascii="Arial" w:hAnsi="Arial" w:cs="Arial"/>
                <w:spacing w:val="-2"/>
                <w:sz w:val="22"/>
              </w:rPr>
            </w:pPr>
          </w:p>
        </w:tc>
        <w:tc>
          <w:tcPr>
            <w:tcW w:w="1980" w:type="dxa"/>
            <w:tcMar>
              <w:top w:w="28" w:type="dxa"/>
              <w:bottom w:w="28" w:type="dxa"/>
            </w:tcMar>
          </w:tcPr>
          <w:p w14:paraId="39A0BF59" w14:textId="77777777" w:rsidR="000A450A" w:rsidRPr="00C42B88" w:rsidRDefault="000A450A" w:rsidP="00BE4B6F">
            <w:pPr>
              <w:tabs>
                <w:tab w:val="left" w:pos="2610"/>
              </w:tabs>
              <w:spacing w:before="60" w:after="60"/>
              <w:ind w:left="0" w:firstLine="0"/>
              <w:jc w:val="left"/>
              <w:rPr>
                <w:rFonts w:ascii="Arial" w:hAnsi="Arial" w:cs="Arial"/>
                <w:spacing w:val="-2"/>
                <w:sz w:val="22"/>
              </w:rPr>
            </w:pPr>
          </w:p>
        </w:tc>
      </w:tr>
      <w:tr w:rsidR="000A450A" w:rsidRPr="00C42B88" w14:paraId="3A66E20E" w14:textId="77777777" w:rsidTr="0076085E">
        <w:trPr>
          <w:cantSplit/>
          <w:jc w:val="center"/>
        </w:trPr>
        <w:tc>
          <w:tcPr>
            <w:tcW w:w="1126" w:type="dxa"/>
            <w:tcMar>
              <w:top w:w="28" w:type="dxa"/>
              <w:bottom w:w="28" w:type="dxa"/>
            </w:tcMar>
          </w:tcPr>
          <w:p w14:paraId="434ED7E6" w14:textId="77777777" w:rsidR="000A450A" w:rsidRPr="00C42B88" w:rsidRDefault="000A450A" w:rsidP="00BE4B6F">
            <w:pPr>
              <w:tabs>
                <w:tab w:val="left" w:pos="2610"/>
              </w:tabs>
              <w:spacing w:before="60" w:after="60"/>
              <w:ind w:left="0" w:firstLine="0"/>
              <w:jc w:val="left"/>
              <w:rPr>
                <w:rFonts w:ascii="Arial" w:hAnsi="Arial" w:cs="Arial"/>
                <w:spacing w:val="-2"/>
                <w:sz w:val="22"/>
              </w:rPr>
            </w:pPr>
          </w:p>
        </w:tc>
        <w:tc>
          <w:tcPr>
            <w:tcW w:w="1034" w:type="dxa"/>
            <w:tcMar>
              <w:top w:w="28" w:type="dxa"/>
              <w:bottom w:w="28" w:type="dxa"/>
            </w:tcMar>
          </w:tcPr>
          <w:p w14:paraId="42BD6C8B" w14:textId="77777777" w:rsidR="000A450A" w:rsidRPr="00C42B88" w:rsidRDefault="000A450A" w:rsidP="00BE4B6F">
            <w:pPr>
              <w:tabs>
                <w:tab w:val="left" w:pos="2610"/>
              </w:tabs>
              <w:spacing w:before="60" w:after="60"/>
              <w:ind w:left="0" w:firstLine="0"/>
              <w:jc w:val="left"/>
              <w:rPr>
                <w:rFonts w:ascii="Arial" w:hAnsi="Arial" w:cs="Arial"/>
                <w:spacing w:val="-2"/>
                <w:sz w:val="22"/>
              </w:rPr>
            </w:pPr>
          </w:p>
        </w:tc>
        <w:tc>
          <w:tcPr>
            <w:tcW w:w="5040" w:type="dxa"/>
            <w:tcMar>
              <w:top w:w="28" w:type="dxa"/>
              <w:bottom w:w="28" w:type="dxa"/>
            </w:tcMar>
          </w:tcPr>
          <w:p w14:paraId="77F9F01A" w14:textId="77777777" w:rsidR="000A450A" w:rsidRPr="00C42B88" w:rsidRDefault="000A450A" w:rsidP="00BE4B6F">
            <w:pPr>
              <w:tabs>
                <w:tab w:val="left" w:pos="2610"/>
              </w:tabs>
              <w:spacing w:before="60" w:after="60"/>
              <w:ind w:left="0" w:firstLine="0"/>
              <w:jc w:val="left"/>
              <w:rPr>
                <w:rFonts w:ascii="Arial" w:hAnsi="Arial" w:cs="Arial"/>
                <w:spacing w:val="-2"/>
                <w:sz w:val="22"/>
              </w:rPr>
            </w:pPr>
          </w:p>
        </w:tc>
        <w:tc>
          <w:tcPr>
            <w:tcW w:w="1980" w:type="dxa"/>
            <w:tcMar>
              <w:top w:w="28" w:type="dxa"/>
              <w:bottom w:w="28" w:type="dxa"/>
            </w:tcMar>
          </w:tcPr>
          <w:p w14:paraId="4A7D0CF5" w14:textId="77777777" w:rsidR="000A450A" w:rsidRPr="00C42B88" w:rsidRDefault="000A450A" w:rsidP="00BE4B6F">
            <w:pPr>
              <w:tabs>
                <w:tab w:val="left" w:pos="2610"/>
              </w:tabs>
              <w:spacing w:before="60" w:after="60"/>
              <w:ind w:left="0" w:firstLine="0"/>
              <w:jc w:val="left"/>
              <w:rPr>
                <w:rFonts w:ascii="Arial" w:hAnsi="Arial" w:cs="Arial"/>
                <w:spacing w:val="-2"/>
                <w:sz w:val="22"/>
              </w:rPr>
            </w:pPr>
          </w:p>
        </w:tc>
      </w:tr>
    </w:tbl>
    <w:p w14:paraId="17FAFEC4" w14:textId="77777777" w:rsidR="000A450A" w:rsidRPr="00C42B88" w:rsidRDefault="000A450A" w:rsidP="00122D67">
      <w:pPr>
        <w:tabs>
          <w:tab w:val="left" w:pos="2610"/>
        </w:tabs>
        <w:rPr>
          <w:rFonts w:ascii="Arial" w:hAnsi="Arial" w:cs="Arial"/>
          <w:spacing w:val="-2"/>
        </w:rPr>
      </w:pPr>
    </w:p>
    <w:p w14:paraId="130C6A37" w14:textId="77777777" w:rsidR="000A450A" w:rsidRPr="00C42B88" w:rsidRDefault="000A450A" w:rsidP="00122D67">
      <w:pPr>
        <w:pStyle w:val="Outline"/>
        <w:tabs>
          <w:tab w:val="left" w:pos="2610"/>
        </w:tabs>
        <w:suppressAutoHyphens/>
        <w:spacing w:before="0"/>
        <w:rPr>
          <w:rFonts w:ascii="Arial" w:hAnsi="Arial" w:cs="Arial"/>
        </w:rPr>
      </w:pPr>
      <w:r w:rsidRPr="00C42B88">
        <w:rPr>
          <w:rFonts w:ascii="Arial" w:hAnsi="Arial" w:cs="Arial"/>
          <w:kern w:val="0"/>
        </w:rPr>
        <w:br w:type="page"/>
      </w:r>
    </w:p>
    <w:p w14:paraId="5E537E9E" w14:textId="7EDC3501" w:rsidR="000A450A" w:rsidRPr="00C42B88" w:rsidRDefault="000A450A" w:rsidP="00F11A89">
      <w:pPr>
        <w:pStyle w:val="Sec4head2"/>
        <w:rPr>
          <w:rFonts w:ascii="Arial" w:hAnsi="Arial" w:cs="Arial"/>
        </w:rPr>
      </w:pPr>
      <w:bookmarkStart w:id="437" w:name="_Toc327863892"/>
      <w:bookmarkStart w:id="438" w:name="_Toc489011986"/>
      <w:r w:rsidRPr="00C42B88">
        <w:rPr>
          <w:rFonts w:ascii="Arial" w:hAnsi="Arial" w:cs="Arial"/>
        </w:rPr>
        <w:lastRenderedPageBreak/>
        <w:t>Formulaire EXP – 4.2 a)</w:t>
      </w:r>
      <w:r w:rsidR="005B69F3" w:rsidRPr="00C42B88">
        <w:rPr>
          <w:rFonts w:ascii="Arial" w:hAnsi="Arial" w:cs="Arial"/>
          <w:i/>
        </w:rPr>
        <w:t> :</w:t>
      </w:r>
      <w:r w:rsidR="00543ED0" w:rsidRPr="00C42B88">
        <w:rPr>
          <w:rFonts w:ascii="Arial" w:hAnsi="Arial" w:cs="Arial"/>
          <w:i/>
        </w:rPr>
        <w:t xml:space="preserve"> </w:t>
      </w:r>
      <w:r w:rsidRPr="00C42B88">
        <w:rPr>
          <w:rFonts w:ascii="Arial" w:hAnsi="Arial" w:cs="Arial"/>
        </w:rPr>
        <w:t xml:space="preserve">Expérience spécifique </w:t>
      </w:r>
      <w:r w:rsidR="00F11A89" w:rsidRPr="00C42B88">
        <w:rPr>
          <w:rFonts w:ascii="Arial" w:hAnsi="Arial" w:cs="Arial"/>
        </w:rPr>
        <w:br/>
      </w:r>
      <w:r w:rsidRPr="00C42B88">
        <w:rPr>
          <w:rFonts w:ascii="Arial" w:hAnsi="Arial" w:cs="Arial"/>
        </w:rPr>
        <w:t>en tant qu’Entrepreneur ou Ensemblier</w:t>
      </w:r>
      <w:bookmarkEnd w:id="437"/>
      <w:bookmarkEnd w:id="438"/>
      <w:r w:rsidRPr="00C42B88">
        <w:rPr>
          <w:rFonts w:ascii="Arial" w:hAnsi="Arial" w:cs="Arial"/>
        </w:rPr>
        <w:t xml:space="preserve"> </w:t>
      </w:r>
    </w:p>
    <w:p w14:paraId="1DDE3673" w14:textId="1A3DE6BD" w:rsidR="00294BAD" w:rsidRPr="00C42B88" w:rsidRDefault="000A450A" w:rsidP="00E90AA9">
      <w:pPr>
        <w:tabs>
          <w:tab w:val="left" w:pos="2610"/>
        </w:tabs>
        <w:spacing w:before="120" w:after="360"/>
        <w:ind w:left="0" w:hanging="9"/>
        <w:rPr>
          <w:rFonts w:ascii="Arial" w:hAnsi="Arial" w:cs="Arial"/>
          <w:i/>
        </w:rPr>
      </w:pPr>
      <w:r w:rsidRPr="00C42B88">
        <w:rPr>
          <w:rFonts w:ascii="Arial" w:hAnsi="Arial" w:cs="Arial"/>
          <w:i/>
        </w:rPr>
        <w:t xml:space="preserve">[Le tableau suivant est à remplir pour les marchés exécutés par le </w:t>
      </w:r>
      <w:r w:rsidR="008C28A6" w:rsidRPr="00C42B88">
        <w:rPr>
          <w:rFonts w:ascii="Arial" w:hAnsi="Arial" w:cs="Arial"/>
          <w:i/>
        </w:rPr>
        <w:t>Soumissionnaire</w:t>
      </w:r>
      <w:r w:rsidRPr="00C42B88">
        <w:rPr>
          <w:rFonts w:ascii="Arial" w:hAnsi="Arial" w:cs="Arial"/>
          <w:i/>
        </w:rPr>
        <w:t>, chaque membre d’un GE, et tout sous-traitant spécialisé]</w:t>
      </w:r>
    </w:p>
    <w:p w14:paraId="36E8F4AC" w14:textId="77777777" w:rsidR="00E90AA9" w:rsidRPr="00C42B88" w:rsidRDefault="00E90AA9" w:rsidP="00E90AA9">
      <w:pPr>
        <w:tabs>
          <w:tab w:val="left" w:pos="2610"/>
        </w:tabs>
        <w:ind w:right="162"/>
        <w:rPr>
          <w:rFonts w:ascii="Arial" w:hAnsi="Arial" w:cs="Arial"/>
          <w:b/>
          <w:bCs/>
        </w:rPr>
      </w:pPr>
      <w:r w:rsidRPr="00C42B88">
        <w:rPr>
          <w:rFonts w:ascii="Arial" w:hAnsi="Arial" w:cs="Arial"/>
          <w:b/>
          <w:bCs/>
        </w:rPr>
        <w:t xml:space="preserve">Nom légal du soumissionnaire : _______________________   </w:t>
      </w:r>
      <w:r w:rsidRPr="00C42B88">
        <w:rPr>
          <w:rFonts w:ascii="Arial" w:hAnsi="Arial" w:cs="Arial"/>
          <w:b/>
          <w:bCs/>
        </w:rPr>
        <w:tab/>
        <w:t>Date : _________________</w:t>
      </w:r>
    </w:p>
    <w:p w14:paraId="21FF4453" w14:textId="77777777" w:rsidR="00E90AA9" w:rsidRPr="00C42B88" w:rsidRDefault="00E90AA9" w:rsidP="00E90AA9">
      <w:pPr>
        <w:tabs>
          <w:tab w:val="left" w:pos="2610"/>
        </w:tabs>
        <w:spacing w:after="480"/>
        <w:ind w:right="162"/>
        <w:rPr>
          <w:rFonts w:ascii="Arial" w:hAnsi="Arial" w:cs="Arial"/>
          <w:b/>
          <w:bCs/>
        </w:rPr>
      </w:pPr>
      <w:r w:rsidRPr="00C42B88">
        <w:rPr>
          <w:rFonts w:ascii="Arial" w:hAnsi="Arial" w:cs="Arial"/>
          <w:b/>
          <w:bCs/>
        </w:rPr>
        <w:t>Nom légal de la partie au GE : _____________________ No. AO : ______________________</w:t>
      </w:r>
    </w:p>
    <w:tbl>
      <w:tblPr>
        <w:tblW w:w="9299" w:type="dxa"/>
        <w:tblInd w:w="72" w:type="dxa"/>
        <w:tblLayout w:type="fixed"/>
        <w:tblCellMar>
          <w:left w:w="72" w:type="dxa"/>
          <w:right w:w="72" w:type="dxa"/>
        </w:tblCellMar>
        <w:tblLook w:val="0000" w:firstRow="0" w:lastRow="0" w:firstColumn="0" w:lastColumn="0" w:noHBand="0" w:noVBand="0"/>
      </w:tblPr>
      <w:tblGrid>
        <w:gridCol w:w="3330"/>
        <w:gridCol w:w="1552"/>
        <w:gridCol w:w="1417"/>
        <w:gridCol w:w="1418"/>
        <w:gridCol w:w="1582"/>
      </w:tblGrid>
      <w:tr w:rsidR="000A450A" w:rsidRPr="00C42B88" w14:paraId="43202FA4" w14:textId="77777777" w:rsidTr="003A5BBD">
        <w:trPr>
          <w:cantSplit/>
          <w:tblHeader/>
        </w:trPr>
        <w:tc>
          <w:tcPr>
            <w:tcW w:w="3330" w:type="dxa"/>
            <w:tcBorders>
              <w:top w:val="single" w:sz="6" w:space="0" w:color="auto"/>
              <w:left w:val="single" w:sz="6" w:space="0" w:color="auto"/>
              <w:bottom w:val="single" w:sz="6" w:space="0" w:color="auto"/>
              <w:right w:val="single" w:sz="6" w:space="0" w:color="auto"/>
            </w:tcBorders>
          </w:tcPr>
          <w:p w14:paraId="7F09668B" w14:textId="24A79F4F" w:rsidR="000A450A" w:rsidRPr="00C42B88" w:rsidRDefault="000A450A" w:rsidP="00BE4B6F">
            <w:pPr>
              <w:tabs>
                <w:tab w:val="left" w:pos="2610"/>
              </w:tabs>
              <w:spacing w:before="60" w:after="60"/>
              <w:ind w:left="0" w:firstLine="0"/>
              <w:rPr>
                <w:rFonts w:ascii="Arial" w:hAnsi="Arial" w:cs="Arial"/>
                <w:spacing w:val="-2"/>
              </w:rPr>
            </w:pPr>
            <w:r w:rsidRPr="00C42B88">
              <w:rPr>
                <w:rFonts w:ascii="Arial" w:hAnsi="Arial" w:cs="Arial"/>
                <w:spacing w:val="-2"/>
              </w:rPr>
              <w:t>Numéro de marché similaire</w:t>
            </w:r>
            <w:r w:rsidR="005B69F3" w:rsidRPr="00C42B88">
              <w:rPr>
                <w:rFonts w:ascii="Arial" w:hAnsi="Arial" w:cs="Arial"/>
                <w:spacing w:val="-2"/>
              </w:rPr>
              <w:t> :</w:t>
            </w:r>
            <w:r w:rsidRPr="00C42B88">
              <w:rPr>
                <w:rFonts w:ascii="Arial" w:hAnsi="Arial" w:cs="Arial"/>
                <w:spacing w:val="-2"/>
              </w:rPr>
              <w:t xml:space="preserve"> ___</w:t>
            </w:r>
            <w:r w:rsidR="005B69F3" w:rsidRPr="00C42B88">
              <w:rPr>
                <w:rFonts w:ascii="Arial" w:hAnsi="Arial" w:cs="Arial"/>
                <w:spacing w:val="-2"/>
              </w:rPr>
              <w:t xml:space="preserve"> </w:t>
            </w:r>
          </w:p>
        </w:tc>
        <w:tc>
          <w:tcPr>
            <w:tcW w:w="5969" w:type="dxa"/>
            <w:gridSpan w:val="4"/>
            <w:tcBorders>
              <w:top w:val="single" w:sz="6" w:space="0" w:color="auto"/>
              <w:left w:val="single" w:sz="6" w:space="0" w:color="auto"/>
              <w:bottom w:val="single" w:sz="6" w:space="0" w:color="auto"/>
              <w:right w:val="single" w:sz="6" w:space="0" w:color="auto"/>
            </w:tcBorders>
          </w:tcPr>
          <w:p w14:paraId="26AFD8E2" w14:textId="77777777" w:rsidR="000A450A" w:rsidRPr="00C42B88" w:rsidRDefault="000A450A" w:rsidP="00BE4B6F">
            <w:pPr>
              <w:tabs>
                <w:tab w:val="left" w:pos="2610"/>
              </w:tabs>
              <w:spacing w:before="60" w:after="60"/>
              <w:ind w:left="0" w:firstLine="0"/>
              <w:jc w:val="center"/>
              <w:rPr>
                <w:rFonts w:ascii="Arial" w:hAnsi="Arial" w:cs="Arial"/>
                <w:spacing w:val="-2"/>
              </w:rPr>
            </w:pPr>
            <w:r w:rsidRPr="00C42B88">
              <w:rPr>
                <w:rFonts w:ascii="Arial" w:hAnsi="Arial" w:cs="Arial"/>
                <w:spacing w:val="-2"/>
              </w:rPr>
              <w:t>Information</w:t>
            </w:r>
          </w:p>
        </w:tc>
      </w:tr>
      <w:tr w:rsidR="000A450A" w:rsidRPr="00C42B88" w14:paraId="0DB43280" w14:textId="77777777" w:rsidTr="003A5BBD">
        <w:trPr>
          <w:cantSplit/>
        </w:trPr>
        <w:tc>
          <w:tcPr>
            <w:tcW w:w="3330" w:type="dxa"/>
            <w:tcBorders>
              <w:top w:val="single" w:sz="6" w:space="0" w:color="auto"/>
              <w:left w:val="single" w:sz="6" w:space="0" w:color="auto"/>
              <w:bottom w:val="single" w:sz="6" w:space="0" w:color="auto"/>
              <w:right w:val="single" w:sz="6" w:space="0" w:color="auto"/>
            </w:tcBorders>
          </w:tcPr>
          <w:p w14:paraId="44D082BD" w14:textId="77777777" w:rsidR="000A450A" w:rsidRPr="00C42B88" w:rsidRDefault="000A450A" w:rsidP="003A5BBD">
            <w:pPr>
              <w:pStyle w:val="Corpsdetexte"/>
              <w:tabs>
                <w:tab w:val="left" w:pos="2610"/>
              </w:tabs>
              <w:spacing w:before="240" w:after="60"/>
              <w:ind w:left="0" w:firstLine="0"/>
              <w:rPr>
                <w:rFonts w:ascii="Arial" w:hAnsi="Arial" w:cs="Arial"/>
                <w:lang w:val="fr-FR"/>
              </w:rPr>
            </w:pPr>
            <w:r w:rsidRPr="00C42B88">
              <w:rPr>
                <w:rFonts w:ascii="Arial" w:hAnsi="Arial" w:cs="Arial"/>
                <w:lang w:val="fr-FR"/>
              </w:rPr>
              <w:t>Identification du marché</w:t>
            </w:r>
          </w:p>
        </w:tc>
        <w:tc>
          <w:tcPr>
            <w:tcW w:w="5969" w:type="dxa"/>
            <w:gridSpan w:val="4"/>
            <w:tcBorders>
              <w:top w:val="single" w:sz="6" w:space="0" w:color="auto"/>
              <w:left w:val="single" w:sz="6" w:space="0" w:color="auto"/>
              <w:bottom w:val="single" w:sz="6" w:space="0" w:color="auto"/>
              <w:right w:val="single" w:sz="6" w:space="0" w:color="auto"/>
            </w:tcBorders>
          </w:tcPr>
          <w:p w14:paraId="0E34768A" w14:textId="540AA061" w:rsidR="000A450A" w:rsidRPr="00C42B88" w:rsidRDefault="00E90AA9" w:rsidP="00E90AA9">
            <w:pPr>
              <w:pStyle w:val="Corpsdetexte"/>
              <w:tabs>
                <w:tab w:val="left" w:leader="underscore" w:pos="5687"/>
              </w:tabs>
              <w:spacing w:before="240" w:after="60"/>
              <w:ind w:left="0" w:firstLine="0"/>
              <w:rPr>
                <w:rFonts w:ascii="Arial" w:hAnsi="Arial" w:cs="Arial"/>
                <w:lang w:val="fr-FR"/>
              </w:rPr>
            </w:pPr>
            <w:r w:rsidRPr="00C42B88">
              <w:rPr>
                <w:rFonts w:ascii="Arial" w:hAnsi="Arial" w:cs="Arial"/>
                <w:lang w:val="fr-FR"/>
              </w:rPr>
              <w:tab/>
            </w:r>
          </w:p>
        </w:tc>
      </w:tr>
      <w:tr w:rsidR="003A5BBD" w:rsidRPr="00C42B88" w14:paraId="4611ABCD" w14:textId="77777777" w:rsidTr="003A5BBD">
        <w:trPr>
          <w:cantSplit/>
          <w:trHeight w:val="817"/>
        </w:trPr>
        <w:tc>
          <w:tcPr>
            <w:tcW w:w="3330" w:type="dxa"/>
            <w:tcBorders>
              <w:top w:val="single" w:sz="6" w:space="0" w:color="auto"/>
              <w:left w:val="single" w:sz="6" w:space="0" w:color="auto"/>
              <w:right w:val="single" w:sz="6" w:space="0" w:color="auto"/>
            </w:tcBorders>
          </w:tcPr>
          <w:p w14:paraId="55020BFA" w14:textId="77777777" w:rsidR="003A5BBD" w:rsidRPr="00C42B88" w:rsidRDefault="003A5BBD" w:rsidP="003A5BBD">
            <w:pPr>
              <w:pStyle w:val="Corpsdetexte"/>
              <w:tabs>
                <w:tab w:val="left" w:pos="2610"/>
              </w:tabs>
              <w:spacing w:before="240" w:after="60"/>
              <w:ind w:left="0" w:firstLine="0"/>
              <w:rPr>
                <w:rFonts w:ascii="Arial" w:hAnsi="Arial" w:cs="Arial"/>
                <w:lang w:val="fr-FR"/>
              </w:rPr>
            </w:pPr>
            <w:r w:rsidRPr="00C42B88">
              <w:rPr>
                <w:rFonts w:ascii="Arial" w:hAnsi="Arial" w:cs="Arial"/>
                <w:lang w:val="fr-FR"/>
              </w:rPr>
              <w:t xml:space="preserve">Date d’attribution </w:t>
            </w:r>
          </w:p>
          <w:p w14:paraId="4A92477E" w14:textId="77777777" w:rsidR="003A5BBD" w:rsidRPr="00C42B88" w:rsidRDefault="003A5BBD" w:rsidP="003A5BBD">
            <w:pPr>
              <w:pStyle w:val="Corpsdetexte"/>
              <w:tabs>
                <w:tab w:val="left" w:pos="2610"/>
              </w:tabs>
              <w:spacing w:before="240" w:after="60"/>
              <w:ind w:left="0" w:firstLine="0"/>
              <w:rPr>
                <w:rFonts w:ascii="Arial" w:hAnsi="Arial" w:cs="Arial"/>
                <w:lang w:val="fr-FR"/>
              </w:rPr>
            </w:pPr>
            <w:r w:rsidRPr="00C42B88">
              <w:rPr>
                <w:rFonts w:ascii="Arial" w:hAnsi="Arial" w:cs="Arial"/>
                <w:lang w:val="fr-FR"/>
              </w:rPr>
              <w:t>Date d’achèvement</w:t>
            </w:r>
          </w:p>
        </w:tc>
        <w:tc>
          <w:tcPr>
            <w:tcW w:w="5969" w:type="dxa"/>
            <w:gridSpan w:val="4"/>
            <w:tcBorders>
              <w:top w:val="single" w:sz="6" w:space="0" w:color="auto"/>
              <w:left w:val="nil"/>
              <w:right w:val="single" w:sz="6" w:space="0" w:color="auto"/>
            </w:tcBorders>
          </w:tcPr>
          <w:p w14:paraId="68CD8629" w14:textId="5F555B06" w:rsidR="003A5BBD" w:rsidRPr="00C42B88" w:rsidRDefault="003A5BBD" w:rsidP="003A5BBD">
            <w:pPr>
              <w:pStyle w:val="Corpsdetexte"/>
              <w:tabs>
                <w:tab w:val="left" w:leader="underscore" w:pos="5584"/>
              </w:tabs>
              <w:spacing w:before="240" w:after="60"/>
              <w:ind w:left="0" w:firstLine="0"/>
              <w:rPr>
                <w:rFonts w:ascii="Arial" w:hAnsi="Arial" w:cs="Arial"/>
                <w:lang w:val="fr-FR"/>
              </w:rPr>
            </w:pPr>
            <w:r w:rsidRPr="00C42B88">
              <w:rPr>
                <w:rFonts w:ascii="Arial" w:hAnsi="Arial" w:cs="Arial"/>
                <w:lang w:val="fr-FR"/>
              </w:rPr>
              <w:tab/>
            </w:r>
          </w:p>
          <w:p w14:paraId="2FA0C77C" w14:textId="3FD3610E" w:rsidR="003A5BBD" w:rsidRPr="00C42B88" w:rsidRDefault="003A5BBD" w:rsidP="003A5BBD">
            <w:pPr>
              <w:pStyle w:val="Corpsdetexte"/>
              <w:tabs>
                <w:tab w:val="left" w:leader="underscore" w:pos="5584"/>
              </w:tabs>
              <w:spacing w:before="240" w:after="60"/>
              <w:ind w:left="0" w:firstLine="0"/>
              <w:rPr>
                <w:rFonts w:ascii="Arial" w:hAnsi="Arial" w:cs="Arial"/>
                <w:lang w:val="fr-FR"/>
              </w:rPr>
            </w:pPr>
            <w:r w:rsidRPr="00C42B88">
              <w:rPr>
                <w:rFonts w:ascii="Arial" w:hAnsi="Arial" w:cs="Arial"/>
                <w:lang w:val="fr-FR"/>
              </w:rPr>
              <w:tab/>
            </w:r>
          </w:p>
        </w:tc>
      </w:tr>
      <w:tr w:rsidR="00807561" w:rsidRPr="00C42B88" w14:paraId="0E5F6E62" w14:textId="77777777" w:rsidTr="003A5BBD">
        <w:trPr>
          <w:cantSplit/>
        </w:trPr>
        <w:tc>
          <w:tcPr>
            <w:tcW w:w="3330" w:type="dxa"/>
            <w:tcBorders>
              <w:top w:val="single" w:sz="6" w:space="0" w:color="auto"/>
              <w:left w:val="single" w:sz="6" w:space="0" w:color="auto"/>
              <w:bottom w:val="single" w:sz="6" w:space="0" w:color="auto"/>
              <w:right w:val="single" w:sz="6" w:space="0" w:color="auto"/>
            </w:tcBorders>
          </w:tcPr>
          <w:p w14:paraId="0E593CA7" w14:textId="77777777" w:rsidR="00807561" w:rsidRPr="00C42B88" w:rsidRDefault="00807561" w:rsidP="00BE4B6F">
            <w:pPr>
              <w:tabs>
                <w:tab w:val="left" w:pos="2610"/>
              </w:tabs>
              <w:spacing w:before="60" w:after="60"/>
              <w:ind w:left="0" w:firstLine="0"/>
              <w:rPr>
                <w:rFonts w:ascii="Arial" w:hAnsi="Arial" w:cs="Arial"/>
                <w:spacing w:val="-2"/>
              </w:rPr>
            </w:pPr>
            <w:r w:rsidRPr="00C42B88">
              <w:rPr>
                <w:rFonts w:ascii="Arial" w:hAnsi="Arial" w:cs="Arial"/>
                <w:spacing w:val="-2"/>
              </w:rPr>
              <w:t>Rôle dans le marché</w:t>
            </w:r>
          </w:p>
        </w:tc>
        <w:tc>
          <w:tcPr>
            <w:tcW w:w="1552" w:type="dxa"/>
            <w:tcBorders>
              <w:top w:val="single" w:sz="6" w:space="0" w:color="auto"/>
              <w:left w:val="nil"/>
              <w:bottom w:val="single" w:sz="6" w:space="0" w:color="auto"/>
              <w:right w:val="single" w:sz="6" w:space="0" w:color="auto"/>
            </w:tcBorders>
            <w:vAlign w:val="bottom"/>
          </w:tcPr>
          <w:p w14:paraId="10789DD3" w14:textId="6BDFF1E7" w:rsidR="00807561" w:rsidRPr="00C42B88" w:rsidRDefault="00807561" w:rsidP="003A5BBD">
            <w:pPr>
              <w:tabs>
                <w:tab w:val="left" w:pos="2610"/>
              </w:tabs>
              <w:spacing w:before="60" w:after="60"/>
              <w:ind w:left="0" w:firstLine="0"/>
              <w:jc w:val="center"/>
              <w:rPr>
                <w:rFonts w:ascii="Arial" w:hAnsi="Arial" w:cs="Arial"/>
                <w:sz w:val="36"/>
              </w:rPr>
            </w:pPr>
            <w:r w:rsidRPr="00C42B88">
              <w:rPr>
                <w:rFonts w:ascii="Arial" w:hAnsi="Arial" w:cs="Arial"/>
              </w:rPr>
              <w:t xml:space="preserve">Entrepreneur </w:t>
            </w:r>
            <w:r w:rsidR="003A5BBD" w:rsidRPr="00C42B88">
              <w:rPr>
                <w:rFonts w:ascii="Arial" w:hAnsi="Arial" w:cs="Arial"/>
              </w:rPr>
              <w:br/>
            </w:r>
            <w:r w:rsidRPr="00C42B88">
              <w:rPr>
                <w:rFonts w:ascii="Arial" w:hAnsi="Arial" w:cs="Arial"/>
              </w:rPr>
              <w:t>Principal</w:t>
            </w:r>
            <w:r w:rsidR="00F11A89" w:rsidRPr="00C42B88">
              <w:rPr>
                <w:rFonts w:ascii="Arial" w:hAnsi="Arial" w:cs="Arial"/>
              </w:rPr>
              <w:br/>
            </w:r>
            <w:r w:rsidR="00F11A89" w:rsidRPr="00C42B88">
              <w:rPr>
                <w:rFonts w:ascii="Arial" w:hAnsi="Arial" w:cs="Arial"/>
                <w:szCs w:val="24"/>
              </w:rPr>
              <w:sym w:font="Wingdings" w:char="F06F"/>
            </w:r>
          </w:p>
        </w:tc>
        <w:tc>
          <w:tcPr>
            <w:tcW w:w="1417" w:type="dxa"/>
            <w:tcBorders>
              <w:top w:val="single" w:sz="6" w:space="0" w:color="auto"/>
              <w:left w:val="nil"/>
              <w:bottom w:val="single" w:sz="6" w:space="0" w:color="auto"/>
              <w:right w:val="single" w:sz="6" w:space="0" w:color="auto"/>
            </w:tcBorders>
            <w:vAlign w:val="bottom"/>
          </w:tcPr>
          <w:p w14:paraId="7E4B623E" w14:textId="3F39ECF5" w:rsidR="00807561" w:rsidRPr="00C42B88" w:rsidRDefault="00807561" w:rsidP="003A5BBD">
            <w:pPr>
              <w:tabs>
                <w:tab w:val="left" w:pos="2610"/>
              </w:tabs>
              <w:spacing w:before="60" w:after="60"/>
              <w:ind w:left="0" w:firstLine="0"/>
              <w:jc w:val="center"/>
              <w:rPr>
                <w:rFonts w:ascii="Arial" w:hAnsi="Arial" w:cs="Arial"/>
                <w:spacing w:val="-2"/>
                <w:sz w:val="36"/>
              </w:rPr>
            </w:pPr>
            <w:r w:rsidRPr="00C42B88">
              <w:rPr>
                <w:rFonts w:ascii="Arial" w:hAnsi="Arial" w:cs="Arial"/>
              </w:rPr>
              <w:t xml:space="preserve">Membre </w:t>
            </w:r>
            <w:r w:rsidR="003A5BBD" w:rsidRPr="00C42B88">
              <w:rPr>
                <w:rFonts w:ascii="Arial" w:hAnsi="Arial" w:cs="Arial"/>
              </w:rPr>
              <w:br/>
            </w:r>
            <w:r w:rsidRPr="00C42B88">
              <w:rPr>
                <w:rFonts w:ascii="Arial" w:hAnsi="Arial" w:cs="Arial"/>
              </w:rPr>
              <w:t>d’un GE</w:t>
            </w:r>
            <w:r w:rsidR="00F11A89" w:rsidRPr="00C42B88">
              <w:rPr>
                <w:rFonts w:ascii="Arial" w:hAnsi="Arial" w:cs="Arial"/>
              </w:rPr>
              <w:br/>
            </w:r>
            <w:r w:rsidR="00F11A89" w:rsidRPr="00C42B88">
              <w:rPr>
                <w:rFonts w:ascii="Arial" w:hAnsi="Arial" w:cs="Arial"/>
                <w:szCs w:val="24"/>
              </w:rPr>
              <w:sym w:font="Wingdings" w:char="F06F"/>
            </w:r>
          </w:p>
        </w:tc>
        <w:tc>
          <w:tcPr>
            <w:tcW w:w="1418" w:type="dxa"/>
            <w:tcBorders>
              <w:top w:val="single" w:sz="6" w:space="0" w:color="auto"/>
              <w:left w:val="single" w:sz="6" w:space="0" w:color="auto"/>
              <w:bottom w:val="single" w:sz="6" w:space="0" w:color="auto"/>
            </w:tcBorders>
            <w:vAlign w:val="bottom"/>
          </w:tcPr>
          <w:p w14:paraId="2D04E660" w14:textId="2B0B3441" w:rsidR="00807561" w:rsidRPr="00C42B88" w:rsidRDefault="00807561" w:rsidP="003A5BBD">
            <w:pPr>
              <w:tabs>
                <w:tab w:val="left" w:pos="2610"/>
              </w:tabs>
              <w:spacing w:before="60" w:after="60"/>
              <w:ind w:left="0" w:firstLine="0"/>
              <w:jc w:val="center"/>
              <w:rPr>
                <w:rFonts w:ascii="Arial" w:hAnsi="Arial" w:cs="Arial"/>
              </w:rPr>
            </w:pPr>
            <w:r w:rsidRPr="00C42B88">
              <w:rPr>
                <w:rFonts w:ascii="Arial" w:hAnsi="Arial" w:cs="Arial"/>
              </w:rPr>
              <w:t>Sous-traitant</w:t>
            </w:r>
            <w:r w:rsidR="00F11A89" w:rsidRPr="00C42B88">
              <w:rPr>
                <w:rFonts w:ascii="Arial" w:hAnsi="Arial" w:cs="Arial"/>
              </w:rPr>
              <w:br/>
            </w:r>
            <w:r w:rsidR="00F11A89" w:rsidRPr="00C42B88">
              <w:rPr>
                <w:rFonts w:ascii="Arial" w:hAnsi="Arial" w:cs="Arial"/>
                <w:szCs w:val="24"/>
              </w:rPr>
              <w:sym w:font="Wingdings" w:char="F06F"/>
            </w:r>
          </w:p>
        </w:tc>
        <w:tc>
          <w:tcPr>
            <w:tcW w:w="1582" w:type="dxa"/>
            <w:tcBorders>
              <w:top w:val="single" w:sz="6" w:space="0" w:color="auto"/>
              <w:left w:val="single" w:sz="6" w:space="0" w:color="auto"/>
              <w:bottom w:val="single" w:sz="6" w:space="0" w:color="auto"/>
            </w:tcBorders>
            <w:vAlign w:val="bottom"/>
          </w:tcPr>
          <w:p w14:paraId="3006C279" w14:textId="0828108E" w:rsidR="00807561" w:rsidRPr="00C42B88" w:rsidRDefault="00807561" w:rsidP="003A5BBD">
            <w:pPr>
              <w:tabs>
                <w:tab w:val="left" w:pos="2610"/>
              </w:tabs>
              <w:spacing w:before="60" w:after="60"/>
              <w:ind w:left="0" w:firstLine="0"/>
              <w:jc w:val="center"/>
              <w:rPr>
                <w:rFonts w:ascii="Arial" w:hAnsi="Arial" w:cs="Arial"/>
                <w:spacing w:val="-2"/>
                <w:sz w:val="36"/>
              </w:rPr>
            </w:pPr>
            <w:r w:rsidRPr="00C42B88">
              <w:rPr>
                <w:rFonts w:ascii="Arial" w:hAnsi="Arial" w:cs="Arial"/>
              </w:rPr>
              <w:t>Ensemblier</w:t>
            </w:r>
            <w:r w:rsidR="00F11A89" w:rsidRPr="00C42B88">
              <w:rPr>
                <w:rFonts w:ascii="Arial" w:hAnsi="Arial" w:cs="Arial"/>
              </w:rPr>
              <w:br/>
            </w:r>
            <w:r w:rsidR="00F11A89" w:rsidRPr="00C42B88">
              <w:rPr>
                <w:rFonts w:ascii="Arial" w:hAnsi="Arial" w:cs="Arial"/>
                <w:szCs w:val="24"/>
              </w:rPr>
              <w:sym w:font="Wingdings" w:char="F06F"/>
            </w:r>
          </w:p>
        </w:tc>
      </w:tr>
      <w:tr w:rsidR="000A450A" w:rsidRPr="00C42B88" w14:paraId="73FB0474" w14:textId="77777777" w:rsidTr="003A5BBD">
        <w:trPr>
          <w:cantSplit/>
        </w:trPr>
        <w:tc>
          <w:tcPr>
            <w:tcW w:w="3330" w:type="dxa"/>
            <w:tcBorders>
              <w:top w:val="single" w:sz="6" w:space="0" w:color="auto"/>
              <w:left w:val="single" w:sz="6" w:space="0" w:color="auto"/>
              <w:bottom w:val="single" w:sz="6" w:space="0" w:color="auto"/>
              <w:right w:val="single" w:sz="6" w:space="0" w:color="auto"/>
            </w:tcBorders>
          </w:tcPr>
          <w:p w14:paraId="7E1A5195" w14:textId="77777777" w:rsidR="000A450A" w:rsidRPr="00C42B88" w:rsidRDefault="000A450A" w:rsidP="00BE4B6F">
            <w:pPr>
              <w:pStyle w:val="Corpsdetexte"/>
              <w:tabs>
                <w:tab w:val="left" w:pos="2610"/>
              </w:tabs>
              <w:spacing w:before="60" w:after="60"/>
              <w:ind w:left="0" w:firstLine="0"/>
              <w:rPr>
                <w:rFonts w:ascii="Arial" w:hAnsi="Arial" w:cs="Arial"/>
                <w:lang w:val="fr-FR"/>
              </w:rPr>
            </w:pPr>
            <w:r w:rsidRPr="00C42B88">
              <w:rPr>
                <w:rFonts w:ascii="Arial" w:hAnsi="Arial" w:cs="Arial"/>
                <w:lang w:val="fr-FR"/>
              </w:rPr>
              <w:t>Montant total du marché</w:t>
            </w:r>
          </w:p>
        </w:tc>
        <w:tc>
          <w:tcPr>
            <w:tcW w:w="2969" w:type="dxa"/>
            <w:gridSpan w:val="2"/>
            <w:tcBorders>
              <w:top w:val="single" w:sz="6" w:space="0" w:color="auto"/>
              <w:left w:val="nil"/>
              <w:bottom w:val="single" w:sz="6" w:space="0" w:color="auto"/>
              <w:right w:val="single" w:sz="6" w:space="0" w:color="auto"/>
            </w:tcBorders>
          </w:tcPr>
          <w:p w14:paraId="52B8B2DF" w14:textId="4E53B716" w:rsidR="000A450A" w:rsidRPr="00C42B88" w:rsidRDefault="000A450A" w:rsidP="003A5BBD">
            <w:pPr>
              <w:pStyle w:val="Corpsdetexte"/>
              <w:tabs>
                <w:tab w:val="left" w:pos="2610"/>
              </w:tabs>
              <w:spacing w:before="60" w:after="60"/>
              <w:ind w:left="0" w:firstLine="0"/>
              <w:jc w:val="left"/>
              <w:rPr>
                <w:rFonts w:ascii="Arial" w:hAnsi="Arial" w:cs="Arial"/>
                <w:lang w:val="fr-FR"/>
              </w:rPr>
            </w:pPr>
            <w:r w:rsidRPr="00C42B88">
              <w:rPr>
                <w:rFonts w:ascii="Arial" w:hAnsi="Arial" w:cs="Arial"/>
                <w:i/>
                <w:lang w:val="fr-FR"/>
              </w:rPr>
              <w:t>[</w:t>
            </w:r>
            <w:proofErr w:type="gramStart"/>
            <w:r w:rsidRPr="00C42B88">
              <w:rPr>
                <w:rFonts w:ascii="Arial" w:hAnsi="Arial" w:cs="Arial"/>
                <w:i/>
                <w:lang w:val="fr-FR"/>
              </w:rPr>
              <w:t>insérer</w:t>
            </w:r>
            <w:proofErr w:type="gramEnd"/>
            <w:r w:rsidRPr="00C42B88">
              <w:rPr>
                <w:rFonts w:ascii="Arial" w:hAnsi="Arial" w:cs="Arial"/>
                <w:i/>
                <w:lang w:val="fr-FR"/>
              </w:rPr>
              <w:t xml:space="preserve"> le montant en monnaie locale]</w:t>
            </w:r>
            <w:r w:rsidR="00E90AA9" w:rsidRPr="00C42B88">
              <w:rPr>
                <w:rFonts w:ascii="Arial" w:hAnsi="Arial" w:cs="Arial"/>
                <w:i/>
                <w:lang w:val="fr-FR"/>
              </w:rPr>
              <w:t xml:space="preserve"> </w:t>
            </w:r>
            <w:r w:rsidRPr="00C42B88">
              <w:rPr>
                <w:rFonts w:ascii="Arial" w:hAnsi="Arial" w:cs="Arial"/>
                <w:lang w:val="fr-FR"/>
              </w:rPr>
              <w:t>_</w:t>
            </w:r>
            <w:r w:rsidR="00E90AA9" w:rsidRPr="00C42B88">
              <w:rPr>
                <w:rFonts w:ascii="Arial" w:hAnsi="Arial" w:cs="Arial"/>
                <w:lang w:val="fr-FR"/>
              </w:rPr>
              <w:t>____</w:t>
            </w:r>
            <w:r w:rsidRPr="00C42B88">
              <w:rPr>
                <w:rFonts w:ascii="Arial" w:hAnsi="Arial" w:cs="Arial"/>
                <w:lang w:val="fr-FR"/>
              </w:rPr>
              <w:t>____</w:t>
            </w:r>
          </w:p>
        </w:tc>
        <w:tc>
          <w:tcPr>
            <w:tcW w:w="3000" w:type="dxa"/>
            <w:gridSpan w:val="2"/>
            <w:tcBorders>
              <w:top w:val="single" w:sz="6" w:space="0" w:color="auto"/>
              <w:left w:val="single" w:sz="6" w:space="0" w:color="auto"/>
              <w:bottom w:val="single" w:sz="6" w:space="0" w:color="auto"/>
              <w:right w:val="single" w:sz="6" w:space="0" w:color="auto"/>
            </w:tcBorders>
          </w:tcPr>
          <w:p w14:paraId="12B2E4AA" w14:textId="64B9767E" w:rsidR="000A450A" w:rsidRPr="00C42B88" w:rsidRDefault="000A450A" w:rsidP="003A5BBD">
            <w:pPr>
              <w:pStyle w:val="Corpsdetexte"/>
              <w:tabs>
                <w:tab w:val="left" w:pos="2610"/>
              </w:tabs>
              <w:spacing w:before="60" w:after="60"/>
              <w:ind w:left="0" w:firstLine="0"/>
              <w:jc w:val="left"/>
              <w:rPr>
                <w:rFonts w:ascii="Arial" w:hAnsi="Arial" w:cs="Arial"/>
                <w:lang w:val="fr-FR"/>
              </w:rPr>
            </w:pPr>
            <w:r w:rsidRPr="00C42B88">
              <w:rPr>
                <w:rFonts w:ascii="Arial" w:hAnsi="Arial" w:cs="Arial"/>
                <w:i/>
                <w:lang w:val="fr-FR"/>
              </w:rPr>
              <w:t>[</w:t>
            </w:r>
            <w:proofErr w:type="gramStart"/>
            <w:r w:rsidRPr="00C42B88">
              <w:rPr>
                <w:rFonts w:ascii="Arial" w:hAnsi="Arial" w:cs="Arial"/>
                <w:i/>
                <w:lang w:val="fr-FR"/>
              </w:rPr>
              <w:t>insérer</w:t>
            </w:r>
            <w:proofErr w:type="gramEnd"/>
            <w:r w:rsidRPr="00C42B88">
              <w:rPr>
                <w:rFonts w:ascii="Arial" w:hAnsi="Arial" w:cs="Arial"/>
                <w:i/>
                <w:lang w:val="fr-FR"/>
              </w:rPr>
              <w:t xml:space="preserve"> le taux de change et l’équivalent total du montant total du marché en $ </w:t>
            </w:r>
            <w:r w:rsidR="003A5BBD" w:rsidRPr="00C42B88">
              <w:rPr>
                <w:rFonts w:ascii="Arial" w:hAnsi="Arial" w:cs="Arial"/>
                <w:i/>
                <w:lang w:val="fr-FR"/>
              </w:rPr>
              <w:br/>
            </w:r>
            <w:r w:rsidRPr="00C42B88">
              <w:rPr>
                <w:rFonts w:ascii="Arial" w:hAnsi="Arial" w:cs="Arial"/>
                <w:i/>
                <w:lang w:val="fr-FR"/>
              </w:rPr>
              <w:t>E.U]</w:t>
            </w:r>
            <w:r w:rsidRPr="00C42B88">
              <w:rPr>
                <w:rFonts w:ascii="Arial" w:hAnsi="Arial" w:cs="Arial"/>
                <w:lang w:val="fr-FR"/>
              </w:rPr>
              <w:t>_______</w:t>
            </w:r>
            <w:r w:rsidR="003A5BBD" w:rsidRPr="00C42B88">
              <w:rPr>
                <w:rFonts w:ascii="Arial" w:hAnsi="Arial" w:cs="Arial"/>
                <w:lang w:val="fr-FR"/>
              </w:rPr>
              <w:t>____________</w:t>
            </w:r>
          </w:p>
        </w:tc>
      </w:tr>
      <w:tr w:rsidR="000A450A" w:rsidRPr="00C42B88" w14:paraId="34E2C787" w14:textId="77777777" w:rsidTr="003A5BBD">
        <w:trPr>
          <w:cantSplit/>
        </w:trPr>
        <w:tc>
          <w:tcPr>
            <w:tcW w:w="3330" w:type="dxa"/>
            <w:tcBorders>
              <w:top w:val="single" w:sz="6" w:space="0" w:color="auto"/>
              <w:left w:val="single" w:sz="6" w:space="0" w:color="auto"/>
              <w:bottom w:val="single" w:sz="6" w:space="0" w:color="auto"/>
              <w:right w:val="single" w:sz="6" w:space="0" w:color="auto"/>
            </w:tcBorders>
          </w:tcPr>
          <w:p w14:paraId="7FE6C6E7" w14:textId="77777777" w:rsidR="000A450A" w:rsidRPr="00C42B88" w:rsidRDefault="000A450A" w:rsidP="00BE4B6F">
            <w:pPr>
              <w:pStyle w:val="Corpsdetexte"/>
              <w:tabs>
                <w:tab w:val="left" w:pos="2610"/>
              </w:tabs>
              <w:spacing w:before="60" w:after="60"/>
              <w:ind w:left="0" w:firstLine="0"/>
              <w:rPr>
                <w:rFonts w:ascii="Arial" w:hAnsi="Arial" w:cs="Arial"/>
                <w:lang w:val="fr-FR"/>
              </w:rPr>
            </w:pPr>
            <w:r w:rsidRPr="00C42B88">
              <w:rPr>
                <w:rFonts w:ascii="Arial" w:hAnsi="Arial" w:cs="Arial"/>
                <w:lang w:val="fr-FR"/>
              </w:rPr>
              <w:t>Dans le cas d’une partie à un GE</w:t>
            </w:r>
            <w:r w:rsidRPr="00C42B88">
              <w:rPr>
                <w:rFonts w:ascii="Arial" w:hAnsi="Arial" w:cs="Arial"/>
                <w:spacing w:val="-2"/>
                <w:lang w:val="fr-FR"/>
              </w:rPr>
              <w:t xml:space="preserve"> ou d’un sous-traitant</w:t>
            </w:r>
            <w:r w:rsidRPr="00C42B88">
              <w:rPr>
                <w:rFonts w:ascii="Arial" w:hAnsi="Arial" w:cs="Arial"/>
                <w:lang w:val="fr-FR"/>
              </w:rPr>
              <w:t>, préciser la participation au montant total du marché</w:t>
            </w:r>
          </w:p>
        </w:tc>
        <w:tc>
          <w:tcPr>
            <w:tcW w:w="1552" w:type="dxa"/>
            <w:tcBorders>
              <w:top w:val="single" w:sz="6" w:space="0" w:color="auto"/>
              <w:left w:val="nil"/>
              <w:bottom w:val="single" w:sz="6" w:space="0" w:color="auto"/>
              <w:right w:val="single" w:sz="6" w:space="0" w:color="auto"/>
            </w:tcBorders>
          </w:tcPr>
          <w:p w14:paraId="15537A71" w14:textId="77777777" w:rsidR="000A450A" w:rsidRPr="00C42B88" w:rsidRDefault="000A450A" w:rsidP="003A5BBD">
            <w:pPr>
              <w:pStyle w:val="Corpsdetexte"/>
              <w:tabs>
                <w:tab w:val="left" w:pos="2610"/>
              </w:tabs>
              <w:spacing w:before="60" w:after="60"/>
              <w:ind w:left="0" w:firstLine="0"/>
              <w:jc w:val="left"/>
              <w:rPr>
                <w:rFonts w:ascii="Arial" w:hAnsi="Arial" w:cs="Arial"/>
                <w:lang w:val="fr-FR"/>
              </w:rPr>
            </w:pPr>
            <w:r w:rsidRPr="00C42B88">
              <w:rPr>
                <w:rFonts w:ascii="Arial" w:hAnsi="Arial" w:cs="Arial"/>
                <w:lang w:val="fr-FR"/>
              </w:rPr>
              <w:t>__________%</w:t>
            </w:r>
          </w:p>
        </w:tc>
        <w:tc>
          <w:tcPr>
            <w:tcW w:w="1417" w:type="dxa"/>
            <w:tcBorders>
              <w:top w:val="single" w:sz="6" w:space="0" w:color="auto"/>
              <w:left w:val="single" w:sz="6" w:space="0" w:color="auto"/>
              <w:bottom w:val="single" w:sz="6" w:space="0" w:color="auto"/>
              <w:right w:val="single" w:sz="6" w:space="0" w:color="auto"/>
            </w:tcBorders>
          </w:tcPr>
          <w:p w14:paraId="3F2C209F" w14:textId="16088183" w:rsidR="000A450A" w:rsidRPr="00C42B88" w:rsidRDefault="003A5BBD" w:rsidP="003A5BBD">
            <w:pPr>
              <w:pStyle w:val="Corpsdetexte"/>
              <w:tabs>
                <w:tab w:val="left" w:pos="2610"/>
              </w:tabs>
              <w:spacing w:before="60" w:after="60"/>
              <w:ind w:left="0" w:firstLine="0"/>
              <w:jc w:val="left"/>
              <w:rPr>
                <w:rFonts w:ascii="Arial" w:hAnsi="Arial" w:cs="Arial"/>
                <w:lang w:val="fr-FR"/>
              </w:rPr>
            </w:pPr>
            <w:r w:rsidRPr="00C42B88">
              <w:rPr>
                <w:rFonts w:ascii="Arial" w:hAnsi="Arial" w:cs="Arial"/>
                <w:i/>
                <w:lang w:val="fr-FR"/>
              </w:rPr>
              <w:t xml:space="preserve"> </w:t>
            </w:r>
            <w:r w:rsidR="000A450A" w:rsidRPr="00C42B88">
              <w:rPr>
                <w:rFonts w:ascii="Arial" w:hAnsi="Arial" w:cs="Arial"/>
                <w:i/>
                <w:lang w:val="fr-FR"/>
              </w:rPr>
              <w:t>[</w:t>
            </w:r>
            <w:proofErr w:type="gramStart"/>
            <w:r w:rsidR="000A450A" w:rsidRPr="00C42B88">
              <w:rPr>
                <w:rFonts w:ascii="Arial" w:hAnsi="Arial" w:cs="Arial"/>
                <w:i/>
                <w:lang w:val="fr-FR"/>
              </w:rPr>
              <w:t>insérer</w:t>
            </w:r>
            <w:proofErr w:type="gramEnd"/>
            <w:r w:rsidR="000A450A" w:rsidRPr="00C42B88">
              <w:rPr>
                <w:rFonts w:ascii="Arial" w:hAnsi="Arial" w:cs="Arial"/>
                <w:i/>
                <w:lang w:val="fr-FR"/>
              </w:rPr>
              <w:t xml:space="preserve"> le montant total du marché en monnaie nationale]</w:t>
            </w:r>
            <w:r w:rsidRPr="00C42B88">
              <w:rPr>
                <w:rFonts w:ascii="Arial" w:hAnsi="Arial" w:cs="Arial"/>
                <w:i/>
                <w:lang w:val="fr-FR"/>
              </w:rPr>
              <w:br/>
            </w:r>
            <w:r w:rsidRPr="00C42B88">
              <w:rPr>
                <w:rFonts w:ascii="Arial" w:hAnsi="Arial" w:cs="Arial"/>
                <w:lang w:val="fr-FR"/>
              </w:rPr>
              <w:t>__________</w:t>
            </w:r>
          </w:p>
        </w:tc>
        <w:tc>
          <w:tcPr>
            <w:tcW w:w="3000" w:type="dxa"/>
            <w:gridSpan w:val="2"/>
            <w:tcBorders>
              <w:top w:val="single" w:sz="6" w:space="0" w:color="auto"/>
              <w:left w:val="single" w:sz="6" w:space="0" w:color="auto"/>
              <w:bottom w:val="single" w:sz="6" w:space="0" w:color="auto"/>
              <w:right w:val="single" w:sz="6" w:space="0" w:color="auto"/>
            </w:tcBorders>
          </w:tcPr>
          <w:p w14:paraId="7791F14B" w14:textId="373C0B53" w:rsidR="000A450A" w:rsidRPr="00C42B88" w:rsidRDefault="000A450A" w:rsidP="003A5BBD">
            <w:pPr>
              <w:pStyle w:val="Corpsdetexte"/>
              <w:tabs>
                <w:tab w:val="left" w:pos="2610"/>
              </w:tabs>
              <w:spacing w:before="60" w:after="60"/>
              <w:ind w:left="0" w:firstLine="0"/>
              <w:jc w:val="left"/>
              <w:rPr>
                <w:rFonts w:ascii="Arial" w:hAnsi="Arial" w:cs="Arial"/>
                <w:lang w:val="fr-FR"/>
              </w:rPr>
            </w:pPr>
            <w:r w:rsidRPr="00C42B88">
              <w:rPr>
                <w:rFonts w:ascii="Arial" w:hAnsi="Arial" w:cs="Arial"/>
                <w:i/>
                <w:lang w:val="fr-FR"/>
              </w:rPr>
              <w:t>[</w:t>
            </w:r>
            <w:proofErr w:type="gramStart"/>
            <w:r w:rsidRPr="00C42B88">
              <w:rPr>
                <w:rFonts w:ascii="Arial" w:hAnsi="Arial" w:cs="Arial"/>
                <w:i/>
                <w:lang w:val="fr-FR"/>
              </w:rPr>
              <w:t>insérer</w:t>
            </w:r>
            <w:proofErr w:type="gramEnd"/>
            <w:r w:rsidRPr="00C42B88">
              <w:rPr>
                <w:rFonts w:ascii="Arial" w:hAnsi="Arial" w:cs="Arial"/>
                <w:i/>
                <w:lang w:val="fr-FR"/>
              </w:rPr>
              <w:t xml:space="preserve"> le taux de change et le montant total du marché en $ E</w:t>
            </w:r>
            <w:r w:rsidR="004B69CD" w:rsidRPr="00C42B88">
              <w:rPr>
                <w:rFonts w:ascii="Arial" w:hAnsi="Arial" w:cs="Arial"/>
                <w:i/>
                <w:lang w:val="fr-FR"/>
              </w:rPr>
              <w:t>.</w:t>
            </w:r>
            <w:r w:rsidRPr="00C42B88">
              <w:rPr>
                <w:rFonts w:ascii="Arial" w:hAnsi="Arial" w:cs="Arial"/>
                <w:i/>
                <w:lang w:val="fr-FR"/>
              </w:rPr>
              <w:t>U]</w:t>
            </w:r>
            <w:r w:rsidR="00E90AA9" w:rsidRPr="00C42B88">
              <w:rPr>
                <w:rFonts w:ascii="Arial" w:hAnsi="Arial" w:cs="Arial"/>
                <w:lang w:val="fr-FR"/>
              </w:rPr>
              <w:t xml:space="preserve"> </w:t>
            </w:r>
            <w:r w:rsidRPr="00C42B88">
              <w:rPr>
                <w:rFonts w:ascii="Arial" w:hAnsi="Arial" w:cs="Arial"/>
                <w:lang w:val="fr-FR"/>
              </w:rPr>
              <w:t>___</w:t>
            </w:r>
            <w:r w:rsidR="00E90AA9" w:rsidRPr="00C42B88">
              <w:rPr>
                <w:rFonts w:ascii="Arial" w:hAnsi="Arial" w:cs="Arial"/>
                <w:lang w:val="fr-FR"/>
              </w:rPr>
              <w:t>________</w:t>
            </w:r>
            <w:r w:rsidRPr="00C42B88">
              <w:rPr>
                <w:rFonts w:ascii="Arial" w:hAnsi="Arial" w:cs="Arial"/>
                <w:lang w:val="fr-FR"/>
              </w:rPr>
              <w:t>____</w:t>
            </w:r>
          </w:p>
        </w:tc>
      </w:tr>
      <w:tr w:rsidR="000A450A" w:rsidRPr="00C42B88" w14:paraId="4CEDD016" w14:textId="77777777" w:rsidTr="003A5BBD">
        <w:trPr>
          <w:cantSplit/>
        </w:trPr>
        <w:tc>
          <w:tcPr>
            <w:tcW w:w="3330" w:type="dxa"/>
            <w:tcBorders>
              <w:top w:val="single" w:sz="6" w:space="0" w:color="auto"/>
              <w:left w:val="single" w:sz="6" w:space="0" w:color="auto"/>
              <w:bottom w:val="single" w:sz="6" w:space="0" w:color="auto"/>
              <w:right w:val="single" w:sz="6" w:space="0" w:color="auto"/>
            </w:tcBorders>
          </w:tcPr>
          <w:p w14:paraId="7B0D547D" w14:textId="5CC0E512" w:rsidR="000A450A" w:rsidRPr="00C42B88" w:rsidRDefault="000A450A" w:rsidP="00BE4B6F">
            <w:pPr>
              <w:pStyle w:val="Corpsdetexte"/>
              <w:tabs>
                <w:tab w:val="left" w:pos="2610"/>
              </w:tabs>
              <w:spacing w:before="60" w:after="60"/>
              <w:ind w:left="0" w:firstLine="0"/>
              <w:rPr>
                <w:rFonts w:ascii="Arial" w:hAnsi="Arial" w:cs="Arial"/>
                <w:lang w:val="fr-FR"/>
              </w:rPr>
            </w:pPr>
            <w:r w:rsidRPr="00C42B88">
              <w:rPr>
                <w:rFonts w:ascii="Arial" w:hAnsi="Arial" w:cs="Arial"/>
                <w:lang w:val="fr-FR"/>
              </w:rPr>
              <w:t>Nom du Maître de l’Ouvrage</w:t>
            </w:r>
            <w:r w:rsidR="005B69F3" w:rsidRPr="00C42B88">
              <w:rPr>
                <w:rFonts w:ascii="Arial" w:hAnsi="Arial" w:cs="Arial"/>
                <w:lang w:val="fr-FR"/>
              </w:rPr>
              <w:t> :</w:t>
            </w:r>
          </w:p>
        </w:tc>
        <w:tc>
          <w:tcPr>
            <w:tcW w:w="5969" w:type="dxa"/>
            <w:gridSpan w:val="4"/>
            <w:tcBorders>
              <w:top w:val="single" w:sz="6" w:space="0" w:color="auto"/>
              <w:left w:val="nil"/>
              <w:bottom w:val="single" w:sz="6" w:space="0" w:color="auto"/>
              <w:right w:val="single" w:sz="6" w:space="0" w:color="auto"/>
            </w:tcBorders>
          </w:tcPr>
          <w:p w14:paraId="496F466E" w14:textId="1CB6ABD3" w:rsidR="000A450A" w:rsidRPr="00C42B88" w:rsidRDefault="00E90AA9" w:rsidP="00E90AA9">
            <w:pPr>
              <w:pStyle w:val="Corpsdetexte"/>
              <w:tabs>
                <w:tab w:val="left" w:leader="underscore" w:pos="5584"/>
              </w:tabs>
              <w:spacing w:before="240" w:after="60"/>
              <w:ind w:left="0" w:firstLine="0"/>
              <w:rPr>
                <w:rFonts w:ascii="Arial" w:hAnsi="Arial" w:cs="Arial"/>
                <w:lang w:val="fr-FR"/>
              </w:rPr>
            </w:pPr>
            <w:r w:rsidRPr="00C42B88">
              <w:rPr>
                <w:rFonts w:ascii="Arial" w:hAnsi="Arial" w:cs="Arial"/>
                <w:lang w:val="fr-FR"/>
              </w:rPr>
              <w:tab/>
            </w:r>
          </w:p>
        </w:tc>
      </w:tr>
      <w:tr w:rsidR="000A450A" w:rsidRPr="00C42B88" w14:paraId="42053C3A" w14:textId="77777777" w:rsidTr="003A5BBD">
        <w:trPr>
          <w:cantSplit/>
        </w:trPr>
        <w:tc>
          <w:tcPr>
            <w:tcW w:w="3330" w:type="dxa"/>
            <w:tcBorders>
              <w:top w:val="single" w:sz="6" w:space="0" w:color="auto"/>
              <w:left w:val="single" w:sz="6" w:space="0" w:color="auto"/>
              <w:bottom w:val="single" w:sz="6" w:space="0" w:color="auto"/>
              <w:right w:val="single" w:sz="6" w:space="0" w:color="auto"/>
            </w:tcBorders>
          </w:tcPr>
          <w:p w14:paraId="5A54CBEF" w14:textId="5627E2BF" w:rsidR="000A450A" w:rsidRPr="00C42B88" w:rsidRDefault="000A450A" w:rsidP="00BE4B6F">
            <w:pPr>
              <w:pStyle w:val="Corpsdetexte"/>
              <w:tabs>
                <w:tab w:val="left" w:pos="2610"/>
              </w:tabs>
              <w:spacing w:before="60" w:after="60"/>
              <w:ind w:left="0" w:firstLine="0"/>
              <w:rPr>
                <w:rFonts w:ascii="Arial" w:hAnsi="Arial" w:cs="Arial"/>
                <w:lang w:val="fr-FR"/>
              </w:rPr>
            </w:pPr>
            <w:r w:rsidRPr="00C42B88">
              <w:rPr>
                <w:rFonts w:ascii="Arial" w:hAnsi="Arial" w:cs="Arial"/>
                <w:lang w:val="fr-FR"/>
              </w:rPr>
              <w:t>Adresse</w:t>
            </w:r>
            <w:r w:rsidR="005B69F3" w:rsidRPr="00C42B88">
              <w:rPr>
                <w:rFonts w:ascii="Arial" w:hAnsi="Arial" w:cs="Arial"/>
                <w:lang w:val="fr-FR"/>
              </w:rPr>
              <w:t> :</w:t>
            </w:r>
          </w:p>
          <w:p w14:paraId="022077E7" w14:textId="77777777" w:rsidR="000A450A" w:rsidRPr="00C42B88" w:rsidRDefault="000A450A" w:rsidP="00BE4B6F">
            <w:pPr>
              <w:pStyle w:val="Corpsdetexte"/>
              <w:tabs>
                <w:tab w:val="left" w:pos="2610"/>
              </w:tabs>
              <w:spacing w:before="60" w:after="60"/>
              <w:ind w:left="0" w:firstLine="0"/>
              <w:rPr>
                <w:rFonts w:ascii="Arial" w:hAnsi="Arial" w:cs="Arial"/>
                <w:lang w:val="fr-FR"/>
              </w:rPr>
            </w:pPr>
          </w:p>
          <w:p w14:paraId="32A497DC" w14:textId="56696830" w:rsidR="000A450A" w:rsidRPr="00C42B88" w:rsidRDefault="000A450A" w:rsidP="00BE4B6F">
            <w:pPr>
              <w:pStyle w:val="Corpsdetexte"/>
              <w:tabs>
                <w:tab w:val="left" w:pos="2610"/>
              </w:tabs>
              <w:spacing w:before="60" w:after="60"/>
              <w:ind w:left="0" w:firstLine="0"/>
              <w:rPr>
                <w:rFonts w:ascii="Arial" w:hAnsi="Arial" w:cs="Arial"/>
                <w:lang w:val="fr-FR"/>
              </w:rPr>
            </w:pPr>
            <w:r w:rsidRPr="00C42B88">
              <w:rPr>
                <w:rFonts w:ascii="Arial" w:hAnsi="Arial" w:cs="Arial"/>
                <w:lang w:val="fr-FR"/>
              </w:rPr>
              <w:t>Numéro de téléphone/télécopie</w:t>
            </w:r>
            <w:r w:rsidR="005B69F3" w:rsidRPr="00C42B88">
              <w:rPr>
                <w:rFonts w:ascii="Arial" w:hAnsi="Arial" w:cs="Arial"/>
                <w:lang w:val="fr-FR"/>
              </w:rPr>
              <w:t> :</w:t>
            </w:r>
          </w:p>
          <w:p w14:paraId="6F629C93" w14:textId="31912E2B" w:rsidR="000A450A" w:rsidRPr="00C42B88" w:rsidRDefault="000A450A" w:rsidP="003A5BBD">
            <w:pPr>
              <w:pStyle w:val="Corpsdetexte"/>
              <w:tabs>
                <w:tab w:val="left" w:pos="2610"/>
              </w:tabs>
              <w:spacing w:before="240" w:after="60"/>
              <w:ind w:left="0" w:firstLine="0"/>
              <w:rPr>
                <w:rFonts w:ascii="Arial" w:hAnsi="Arial" w:cs="Arial"/>
                <w:lang w:val="fr-FR"/>
              </w:rPr>
            </w:pPr>
            <w:r w:rsidRPr="00C42B88">
              <w:rPr>
                <w:rFonts w:ascii="Arial" w:hAnsi="Arial" w:cs="Arial"/>
                <w:lang w:val="fr-FR"/>
              </w:rPr>
              <w:t>Adresse électronique</w:t>
            </w:r>
            <w:r w:rsidR="005B69F3" w:rsidRPr="00C42B88">
              <w:rPr>
                <w:rFonts w:ascii="Arial" w:hAnsi="Arial" w:cs="Arial"/>
                <w:lang w:val="fr-FR"/>
              </w:rPr>
              <w:t> :</w:t>
            </w:r>
          </w:p>
        </w:tc>
        <w:tc>
          <w:tcPr>
            <w:tcW w:w="5969" w:type="dxa"/>
            <w:gridSpan w:val="4"/>
            <w:tcBorders>
              <w:top w:val="single" w:sz="6" w:space="0" w:color="auto"/>
              <w:left w:val="nil"/>
              <w:bottom w:val="single" w:sz="6" w:space="0" w:color="auto"/>
              <w:right w:val="single" w:sz="6" w:space="0" w:color="auto"/>
            </w:tcBorders>
          </w:tcPr>
          <w:p w14:paraId="6B2D1BB5" w14:textId="77777777" w:rsidR="003A5BBD" w:rsidRPr="00C42B88" w:rsidRDefault="003A5BBD" w:rsidP="003A5BBD">
            <w:pPr>
              <w:pStyle w:val="Corpsdetexte"/>
              <w:tabs>
                <w:tab w:val="left" w:leader="underscore" w:pos="5584"/>
              </w:tabs>
              <w:spacing w:before="240" w:after="60"/>
              <w:ind w:left="0" w:firstLine="0"/>
              <w:rPr>
                <w:rFonts w:ascii="Arial" w:hAnsi="Arial" w:cs="Arial"/>
                <w:lang w:val="fr-FR"/>
              </w:rPr>
            </w:pPr>
            <w:r w:rsidRPr="00C42B88">
              <w:rPr>
                <w:rFonts w:ascii="Arial" w:hAnsi="Arial" w:cs="Arial"/>
                <w:lang w:val="fr-FR"/>
              </w:rPr>
              <w:tab/>
            </w:r>
          </w:p>
          <w:p w14:paraId="3C8CD82E" w14:textId="77777777" w:rsidR="003A5BBD" w:rsidRPr="00C42B88" w:rsidRDefault="003A5BBD" w:rsidP="003A5BBD">
            <w:pPr>
              <w:pStyle w:val="Corpsdetexte"/>
              <w:tabs>
                <w:tab w:val="left" w:leader="underscore" w:pos="5584"/>
              </w:tabs>
              <w:spacing w:before="240" w:after="60"/>
              <w:ind w:left="0" w:firstLine="0"/>
              <w:rPr>
                <w:rFonts w:ascii="Arial" w:hAnsi="Arial" w:cs="Arial"/>
                <w:lang w:val="fr-FR"/>
              </w:rPr>
            </w:pPr>
            <w:r w:rsidRPr="00C42B88">
              <w:rPr>
                <w:rFonts w:ascii="Arial" w:hAnsi="Arial" w:cs="Arial"/>
                <w:lang w:val="fr-FR"/>
              </w:rPr>
              <w:tab/>
            </w:r>
          </w:p>
          <w:p w14:paraId="505AAF55" w14:textId="1B7A99F5" w:rsidR="000A450A" w:rsidRPr="00C42B88" w:rsidRDefault="003A5BBD" w:rsidP="003A5BBD">
            <w:pPr>
              <w:pStyle w:val="Corpsdetexte"/>
              <w:tabs>
                <w:tab w:val="left" w:leader="underscore" w:pos="5584"/>
              </w:tabs>
              <w:spacing w:before="240" w:after="60"/>
              <w:ind w:left="0" w:firstLine="0"/>
              <w:rPr>
                <w:rFonts w:ascii="Arial" w:hAnsi="Arial" w:cs="Arial"/>
                <w:lang w:val="fr-FR"/>
              </w:rPr>
            </w:pPr>
            <w:r w:rsidRPr="00C42B88">
              <w:rPr>
                <w:rFonts w:ascii="Arial" w:hAnsi="Arial" w:cs="Arial"/>
                <w:lang w:val="fr-FR"/>
              </w:rPr>
              <w:tab/>
            </w:r>
          </w:p>
        </w:tc>
      </w:tr>
    </w:tbl>
    <w:p w14:paraId="19E75157" w14:textId="6F5A040E" w:rsidR="000A450A" w:rsidRPr="00C42B88" w:rsidRDefault="000A450A" w:rsidP="00F11A89">
      <w:pPr>
        <w:pStyle w:val="Subtitle2"/>
        <w:tabs>
          <w:tab w:val="left" w:pos="2610"/>
        </w:tabs>
        <w:rPr>
          <w:rFonts w:ascii="Arial" w:hAnsi="Arial" w:cs="Arial"/>
          <w:sz w:val="28"/>
          <w:szCs w:val="28"/>
        </w:rPr>
      </w:pPr>
      <w:r w:rsidRPr="00C42B88">
        <w:rPr>
          <w:rFonts w:ascii="Arial" w:hAnsi="Arial" w:cs="Arial"/>
        </w:rPr>
        <w:br w:type="page"/>
      </w:r>
      <w:r w:rsidRPr="00C42B88">
        <w:rPr>
          <w:rFonts w:ascii="Arial" w:hAnsi="Arial" w:cs="Arial"/>
          <w:sz w:val="28"/>
          <w:szCs w:val="28"/>
        </w:rPr>
        <w:lastRenderedPageBreak/>
        <w:t>Formulaire EXP – 4.2 a) (suite)</w:t>
      </w:r>
      <w:r w:rsidR="005B69F3" w:rsidRPr="00C42B88">
        <w:rPr>
          <w:rFonts w:ascii="Arial" w:hAnsi="Arial" w:cs="Arial"/>
          <w:sz w:val="28"/>
          <w:szCs w:val="28"/>
        </w:rPr>
        <w:t> :</w:t>
      </w:r>
      <w:r w:rsidR="00543ED0" w:rsidRPr="00C42B88">
        <w:rPr>
          <w:rFonts w:ascii="Arial" w:hAnsi="Arial" w:cs="Arial"/>
          <w:sz w:val="28"/>
          <w:szCs w:val="28"/>
        </w:rPr>
        <w:t xml:space="preserve"> </w:t>
      </w:r>
      <w:r w:rsidRPr="00C42B88">
        <w:rPr>
          <w:rFonts w:ascii="Arial" w:hAnsi="Arial" w:cs="Arial"/>
          <w:sz w:val="28"/>
          <w:szCs w:val="28"/>
        </w:rPr>
        <w:t xml:space="preserve">Expérience en tant </w:t>
      </w:r>
      <w:r w:rsidR="00F11A89" w:rsidRPr="00C42B88">
        <w:rPr>
          <w:rFonts w:ascii="Arial" w:hAnsi="Arial" w:cs="Arial"/>
          <w:sz w:val="28"/>
          <w:szCs w:val="28"/>
        </w:rPr>
        <w:br/>
      </w:r>
      <w:r w:rsidRPr="00C42B88">
        <w:rPr>
          <w:rFonts w:ascii="Arial" w:hAnsi="Arial" w:cs="Arial"/>
          <w:sz w:val="28"/>
          <w:szCs w:val="28"/>
        </w:rPr>
        <w:t>qu’Entrepreneur et d’Ensemblier (suite)</w:t>
      </w:r>
    </w:p>
    <w:p w14:paraId="5A282E47" w14:textId="77777777" w:rsidR="000A450A" w:rsidRPr="00C42B88" w:rsidRDefault="000A450A" w:rsidP="00122D67">
      <w:pPr>
        <w:tabs>
          <w:tab w:val="left" w:pos="2610"/>
          <w:tab w:val="right" w:pos="9630"/>
        </w:tabs>
        <w:ind w:right="162"/>
        <w:rPr>
          <w:rFonts w:ascii="Arial" w:hAnsi="Arial" w:cs="Arial"/>
        </w:rPr>
      </w:pPr>
    </w:p>
    <w:p w14:paraId="12187B76" w14:textId="0863245B" w:rsidR="00E90AA9" w:rsidRPr="00C42B88" w:rsidRDefault="00E90AA9" w:rsidP="00E90AA9">
      <w:pPr>
        <w:tabs>
          <w:tab w:val="left" w:pos="2610"/>
        </w:tabs>
        <w:ind w:right="162"/>
        <w:jc w:val="right"/>
        <w:rPr>
          <w:rFonts w:ascii="Arial" w:hAnsi="Arial" w:cs="Arial"/>
          <w:b/>
          <w:bCs/>
        </w:rPr>
      </w:pPr>
      <w:r w:rsidRPr="00C42B88">
        <w:rPr>
          <w:rFonts w:ascii="Arial" w:hAnsi="Arial" w:cs="Arial"/>
          <w:b/>
          <w:bCs/>
        </w:rPr>
        <w:t>Nom légal du soumissionnaire : _______________________</w:t>
      </w:r>
    </w:p>
    <w:p w14:paraId="504529D8" w14:textId="0124F935" w:rsidR="00E90AA9" w:rsidRPr="00C42B88" w:rsidRDefault="00E90AA9" w:rsidP="00E90AA9">
      <w:pPr>
        <w:tabs>
          <w:tab w:val="left" w:pos="2610"/>
        </w:tabs>
        <w:spacing w:after="360"/>
        <w:ind w:right="162"/>
        <w:jc w:val="right"/>
        <w:rPr>
          <w:rFonts w:ascii="Arial" w:hAnsi="Arial" w:cs="Arial"/>
          <w:b/>
          <w:bCs/>
        </w:rPr>
      </w:pPr>
      <w:r w:rsidRPr="00C42B88">
        <w:rPr>
          <w:rFonts w:ascii="Arial" w:hAnsi="Arial" w:cs="Arial"/>
          <w:b/>
          <w:bCs/>
        </w:rPr>
        <w:t>Nom légal de la partie au GE : ________________________</w:t>
      </w: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0A450A" w:rsidRPr="00C42B88" w14:paraId="21633CF3" w14:textId="77777777">
        <w:trPr>
          <w:cantSplit/>
          <w:tblHeader/>
        </w:trPr>
        <w:tc>
          <w:tcPr>
            <w:tcW w:w="4212" w:type="dxa"/>
            <w:tcBorders>
              <w:top w:val="single" w:sz="6" w:space="0" w:color="auto"/>
              <w:left w:val="single" w:sz="6" w:space="0" w:color="auto"/>
              <w:bottom w:val="single" w:sz="6" w:space="0" w:color="auto"/>
              <w:right w:val="single" w:sz="6" w:space="0" w:color="auto"/>
            </w:tcBorders>
          </w:tcPr>
          <w:p w14:paraId="1C5C3982" w14:textId="126FF2DD" w:rsidR="000A450A" w:rsidRPr="00C42B88" w:rsidRDefault="000A450A" w:rsidP="00751E73">
            <w:pPr>
              <w:pStyle w:val="Outline"/>
              <w:tabs>
                <w:tab w:val="left" w:pos="2610"/>
              </w:tabs>
              <w:suppressAutoHyphens/>
              <w:spacing w:before="60" w:after="60"/>
              <w:ind w:left="0" w:firstLine="0"/>
              <w:rPr>
                <w:rFonts w:ascii="Arial" w:hAnsi="Arial" w:cs="Arial"/>
                <w:b/>
                <w:bCs/>
                <w:spacing w:val="-2"/>
                <w:kern w:val="0"/>
              </w:rPr>
            </w:pPr>
            <w:r w:rsidRPr="00C42B88">
              <w:rPr>
                <w:rFonts w:ascii="Arial" w:hAnsi="Arial" w:cs="Arial"/>
                <w:b/>
                <w:bCs/>
                <w:spacing w:val="-2"/>
                <w:kern w:val="0"/>
              </w:rPr>
              <w:t xml:space="preserve">No. </w:t>
            </w:r>
            <w:proofErr w:type="gramStart"/>
            <w:r w:rsidRPr="00C42B88">
              <w:rPr>
                <w:rFonts w:ascii="Arial" w:hAnsi="Arial" w:cs="Arial"/>
                <w:b/>
                <w:bCs/>
                <w:spacing w:val="-2"/>
                <w:kern w:val="0"/>
              </w:rPr>
              <w:t>du</w:t>
            </w:r>
            <w:proofErr w:type="gramEnd"/>
            <w:r w:rsidRPr="00C42B88">
              <w:rPr>
                <w:rFonts w:ascii="Arial" w:hAnsi="Arial" w:cs="Arial"/>
                <w:b/>
                <w:bCs/>
                <w:spacing w:val="-2"/>
                <w:kern w:val="0"/>
              </w:rPr>
              <w:t xml:space="preserve"> marché similaire</w:t>
            </w:r>
            <w:r w:rsidR="005B69F3" w:rsidRPr="00C42B88">
              <w:rPr>
                <w:rFonts w:ascii="Arial" w:hAnsi="Arial" w:cs="Arial"/>
                <w:b/>
                <w:bCs/>
                <w:spacing w:val="-2"/>
                <w:kern w:val="0"/>
              </w:rPr>
              <w:t> :</w:t>
            </w:r>
          </w:p>
        </w:tc>
        <w:tc>
          <w:tcPr>
            <w:tcW w:w="5058" w:type="dxa"/>
            <w:tcBorders>
              <w:top w:val="single" w:sz="6" w:space="0" w:color="auto"/>
              <w:left w:val="single" w:sz="6" w:space="0" w:color="auto"/>
              <w:bottom w:val="single" w:sz="6" w:space="0" w:color="auto"/>
              <w:right w:val="single" w:sz="6" w:space="0" w:color="auto"/>
            </w:tcBorders>
          </w:tcPr>
          <w:p w14:paraId="1916F936" w14:textId="77777777" w:rsidR="000A450A" w:rsidRPr="00C42B88" w:rsidRDefault="000A450A" w:rsidP="00F11A89">
            <w:pPr>
              <w:tabs>
                <w:tab w:val="left" w:pos="2610"/>
              </w:tabs>
              <w:spacing w:before="60" w:after="60"/>
              <w:ind w:left="0" w:firstLine="0"/>
              <w:jc w:val="center"/>
              <w:rPr>
                <w:rFonts w:ascii="Arial" w:hAnsi="Arial" w:cs="Arial"/>
                <w:b/>
                <w:bCs/>
                <w:spacing w:val="-2"/>
                <w:sz w:val="28"/>
              </w:rPr>
            </w:pPr>
            <w:r w:rsidRPr="00C42B88">
              <w:rPr>
                <w:rFonts w:ascii="Arial" w:hAnsi="Arial" w:cs="Arial"/>
                <w:b/>
                <w:bCs/>
                <w:spacing w:val="-2"/>
              </w:rPr>
              <w:t>Information</w:t>
            </w:r>
          </w:p>
        </w:tc>
      </w:tr>
      <w:tr w:rsidR="000A450A" w:rsidRPr="00C42B88" w14:paraId="707313A0" w14:textId="77777777">
        <w:trPr>
          <w:cantSplit/>
          <w:trHeight w:val="699"/>
        </w:trPr>
        <w:tc>
          <w:tcPr>
            <w:tcW w:w="4212" w:type="dxa"/>
            <w:tcBorders>
              <w:top w:val="single" w:sz="6" w:space="0" w:color="auto"/>
              <w:left w:val="single" w:sz="6" w:space="0" w:color="auto"/>
              <w:bottom w:val="single" w:sz="6" w:space="0" w:color="auto"/>
              <w:right w:val="nil"/>
            </w:tcBorders>
          </w:tcPr>
          <w:p w14:paraId="7725EFD2" w14:textId="0E55E620" w:rsidR="000A450A" w:rsidRPr="00C42B88" w:rsidRDefault="000A450A" w:rsidP="00BE4B6F">
            <w:pPr>
              <w:pStyle w:val="Outline"/>
              <w:keepNext/>
              <w:tabs>
                <w:tab w:val="left" w:pos="2610"/>
              </w:tabs>
              <w:spacing w:before="60" w:after="60"/>
              <w:ind w:left="0" w:firstLine="0"/>
              <w:rPr>
                <w:rFonts w:ascii="Arial" w:hAnsi="Arial" w:cs="Arial"/>
                <w:spacing w:val="-2"/>
                <w:kern w:val="0"/>
              </w:rPr>
            </w:pPr>
            <w:r w:rsidRPr="00C42B88">
              <w:rPr>
                <w:rFonts w:ascii="Arial" w:hAnsi="Arial" w:cs="Arial"/>
                <w:kern w:val="0"/>
              </w:rPr>
              <w:t>Description de la similitude</w:t>
            </w:r>
            <w:r w:rsidR="00C90651" w:rsidRPr="00C42B88">
              <w:rPr>
                <w:rFonts w:ascii="Arial" w:hAnsi="Arial" w:cs="Arial"/>
                <w:kern w:val="0"/>
              </w:rPr>
              <w:t xml:space="preserve"> en référence au critère 4.2(a) de la Section III</w:t>
            </w:r>
            <w:r w:rsidR="005B69F3" w:rsidRPr="00C42B88">
              <w:rPr>
                <w:rFonts w:ascii="Arial" w:hAnsi="Arial" w:cs="Arial"/>
                <w:kern w:val="0"/>
              </w:rPr>
              <w:t> :</w:t>
            </w:r>
          </w:p>
        </w:tc>
        <w:tc>
          <w:tcPr>
            <w:tcW w:w="5058" w:type="dxa"/>
            <w:tcBorders>
              <w:top w:val="single" w:sz="6" w:space="0" w:color="auto"/>
              <w:left w:val="single" w:sz="6" w:space="0" w:color="auto"/>
              <w:bottom w:val="single" w:sz="6" w:space="0" w:color="auto"/>
              <w:right w:val="single" w:sz="6" w:space="0" w:color="auto"/>
            </w:tcBorders>
          </w:tcPr>
          <w:p w14:paraId="056E3850" w14:textId="77777777" w:rsidR="000A450A" w:rsidRPr="00C42B88" w:rsidRDefault="000A450A" w:rsidP="00BE4B6F">
            <w:pPr>
              <w:tabs>
                <w:tab w:val="left" w:pos="2610"/>
              </w:tabs>
              <w:spacing w:before="60" w:after="60"/>
              <w:ind w:left="0" w:firstLine="0"/>
              <w:rPr>
                <w:rFonts w:ascii="Arial" w:hAnsi="Arial" w:cs="Arial"/>
                <w:spacing w:val="-2"/>
              </w:rPr>
            </w:pPr>
          </w:p>
        </w:tc>
      </w:tr>
      <w:tr w:rsidR="000A450A" w:rsidRPr="00C42B88" w14:paraId="50FA540C" w14:textId="77777777">
        <w:trPr>
          <w:cantSplit/>
          <w:trHeight w:val="699"/>
        </w:trPr>
        <w:tc>
          <w:tcPr>
            <w:tcW w:w="4212" w:type="dxa"/>
            <w:tcBorders>
              <w:top w:val="single" w:sz="6" w:space="0" w:color="auto"/>
              <w:left w:val="single" w:sz="6" w:space="0" w:color="auto"/>
              <w:bottom w:val="single" w:sz="6" w:space="0" w:color="auto"/>
              <w:right w:val="nil"/>
            </w:tcBorders>
          </w:tcPr>
          <w:p w14:paraId="09C4D4AB" w14:textId="77777777" w:rsidR="000A450A" w:rsidRPr="00C42B88" w:rsidRDefault="000A450A" w:rsidP="00BE4B6F">
            <w:pPr>
              <w:pStyle w:val="Liste"/>
              <w:tabs>
                <w:tab w:val="left" w:pos="864"/>
                <w:tab w:val="left" w:pos="936"/>
                <w:tab w:val="left" w:pos="2610"/>
              </w:tabs>
              <w:spacing w:before="60" w:after="60"/>
              <w:ind w:left="0" w:firstLine="0"/>
              <w:jc w:val="left"/>
              <w:rPr>
                <w:rFonts w:ascii="Arial" w:hAnsi="Arial" w:cs="Arial"/>
                <w:lang w:val="fr-FR"/>
              </w:rPr>
            </w:pPr>
            <w:r w:rsidRPr="00C42B88">
              <w:rPr>
                <w:rFonts w:ascii="Arial" w:hAnsi="Arial" w:cs="Arial"/>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5F1F5B31" w14:textId="685510DA" w:rsidR="000A450A" w:rsidRPr="00C42B88" w:rsidRDefault="000A450A" w:rsidP="00F11A89">
            <w:pPr>
              <w:tabs>
                <w:tab w:val="left" w:leader="underscore" w:pos="4708"/>
              </w:tabs>
              <w:spacing w:before="60" w:after="60"/>
              <w:ind w:left="0" w:firstLine="0"/>
              <w:jc w:val="left"/>
              <w:rPr>
                <w:rFonts w:ascii="Arial" w:hAnsi="Arial" w:cs="Arial"/>
                <w:spacing w:val="-2"/>
              </w:rPr>
            </w:pPr>
            <w:r w:rsidRPr="00C42B88">
              <w:rPr>
                <w:rFonts w:ascii="Arial" w:hAnsi="Arial" w:cs="Arial"/>
                <w:i/>
                <w:spacing w:val="-2"/>
              </w:rPr>
              <w:t>[</w:t>
            </w:r>
            <w:proofErr w:type="gramStart"/>
            <w:r w:rsidRPr="00C42B88">
              <w:rPr>
                <w:rFonts w:ascii="Arial" w:hAnsi="Arial" w:cs="Arial"/>
                <w:i/>
                <w:spacing w:val="-2"/>
              </w:rPr>
              <w:t>insérer</w:t>
            </w:r>
            <w:proofErr w:type="gramEnd"/>
            <w:r w:rsidRPr="00C42B88">
              <w:rPr>
                <w:rFonts w:ascii="Arial" w:hAnsi="Arial" w:cs="Arial"/>
                <w:i/>
                <w:spacing w:val="-2"/>
              </w:rPr>
              <w:t xml:space="preserve"> le montant en monnaie locale, le taux de change et l’équivalent en $ E.U]</w:t>
            </w:r>
            <w:r w:rsidR="00EA698F" w:rsidRPr="00C42B88">
              <w:rPr>
                <w:rFonts w:ascii="Arial" w:hAnsi="Arial" w:cs="Arial"/>
                <w:i/>
                <w:spacing w:val="-2"/>
              </w:rPr>
              <w:t xml:space="preserve"> </w:t>
            </w:r>
            <w:r w:rsidR="00F11A89" w:rsidRPr="00C42B88">
              <w:rPr>
                <w:rFonts w:ascii="Arial" w:hAnsi="Arial" w:cs="Arial"/>
                <w:i/>
                <w:spacing w:val="-2"/>
              </w:rPr>
              <w:br/>
            </w:r>
            <w:r w:rsidR="00F11A89" w:rsidRPr="00C42B88">
              <w:rPr>
                <w:rFonts w:ascii="Arial" w:hAnsi="Arial" w:cs="Arial"/>
              </w:rPr>
              <w:tab/>
            </w:r>
          </w:p>
        </w:tc>
      </w:tr>
      <w:tr w:rsidR="000A450A" w:rsidRPr="00C42B88" w14:paraId="3AF1C352" w14:textId="77777777">
        <w:trPr>
          <w:cantSplit/>
          <w:trHeight w:val="699"/>
        </w:trPr>
        <w:tc>
          <w:tcPr>
            <w:tcW w:w="4212" w:type="dxa"/>
            <w:tcBorders>
              <w:top w:val="single" w:sz="6" w:space="0" w:color="auto"/>
              <w:left w:val="single" w:sz="6" w:space="0" w:color="auto"/>
              <w:bottom w:val="single" w:sz="6" w:space="0" w:color="auto"/>
              <w:right w:val="nil"/>
            </w:tcBorders>
          </w:tcPr>
          <w:p w14:paraId="2E7723C2" w14:textId="75023DE8" w:rsidR="000A450A" w:rsidRPr="00C42B88" w:rsidRDefault="000A450A" w:rsidP="00BE4B6F">
            <w:pPr>
              <w:pStyle w:val="Liste"/>
              <w:tabs>
                <w:tab w:val="left" w:pos="864"/>
                <w:tab w:val="left" w:pos="936"/>
                <w:tab w:val="left" w:pos="2610"/>
              </w:tabs>
              <w:spacing w:before="60" w:after="60"/>
              <w:ind w:left="0" w:firstLine="0"/>
              <w:jc w:val="left"/>
              <w:rPr>
                <w:rFonts w:ascii="Arial" w:hAnsi="Arial" w:cs="Arial"/>
                <w:spacing w:val="-2"/>
                <w:lang w:val="fr-FR"/>
              </w:rPr>
            </w:pPr>
            <w:r w:rsidRPr="00C42B88">
              <w:rPr>
                <w:rFonts w:ascii="Arial" w:hAnsi="Arial" w:cs="Arial"/>
                <w:lang w:val="fr-FR"/>
              </w:rPr>
              <w:t xml:space="preserve">Taille physique des ouvrages ou nature </w:t>
            </w:r>
            <w:r w:rsidR="00F11A89" w:rsidRPr="00C42B88">
              <w:rPr>
                <w:rFonts w:ascii="Arial" w:hAnsi="Arial" w:cs="Arial"/>
                <w:lang w:val="fr-FR"/>
              </w:rPr>
              <w:br/>
            </w:r>
            <w:r w:rsidRPr="00C42B88">
              <w:rPr>
                <w:rFonts w:ascii="Arial" w:hAnsi="Arial" w:cs="Arial"/>
                <w:lang w:val="fr-FR"/>
              </w:rPr>
              <w:t>de travaux requis</w:t>
            </w:r>
          </w:p>
        </w:tc>
        <w:tc>
          <w:tcPr>
            <w:tcW w:w="5058" w:type="dxa"/>
            <w:tcBorders>
              <w:top w:val="single" w:sz="6" w:space="0" w:color="auto"/>
              <w:left w:val="single" w:sz="6" w:space="0" w:color="auto"/>
              <w:bottom w:val="single" w:sz="6" w:space="0" w:color="auto"/>
              <w:right w:val="single" w:sz="6" w:space="0" w:color="auto"/>
            </w:tcBorders>
          </w:tcPr>
          <w:p w14:paraId="2BA38353" w14:textId="1ECB4BF1" w:rsidR="000A450A" w:rsidRPr="00C42B88" w:rsidRDefault="000A450A" w:rsidP="00F11A89">
            <w:pPr>
              <w:tabs>
                <w:tab w:val="left" w:leader="underscore" w:pos="4708"/>
              </w:tabs>
              <w:spacing w:before="60" w:after="60"/>
              <w:ind w:left="0" w:firstLine="0"/>
              <w:jc w:val="left"/>
              <w:rPr>
                <w:rFonts w:ascii="Arial" w:hAnsi="Arial" w:cs="Arial"/>
                <w:spacing w:val="-2"/>
              </w:rPr>
            </w:pPr>
            <w:r w:rsidRPr="00C42B88">
              <w:rPr>
                <w:rFonts w:ascii="Arial" w:hAnsi="Arial" w:cs="Arial"/>
                <w:i/>
                <w:iCs/>
                <w:spacing w:val="-2"/>
              </w:rPr>
              <w:t>[</w:t>
            </w:r>
            <w:proofErr w:type="gramStart"/>
            <w:r w:rsidRPr="00C42B88">
              <w:rPr>
                <w:rFonts w:ascii="Arial" w:hAnsi="Arial" w:cs="Arial"/>
                <w:i/>
                <w:iCs/>
                <w:spacing w:val="-2"/>
              </w:rPr>
              <w:t>indiquer</w:t>
            </w:r>
            <w:proofErr w:type="gramEnd"/>
            <w:r w:rsidRPr="00C42B88">
              <w:rPr>
                <w:rFonts w:ascii="Arial" w:hAnsi="Arial" w:cs="Arial"/>
                <w:i/>
                <w:iCs/>
                <w:spacing w:val="-2"/>
              </w:rPr>
              <w:t xml:space="preserve"> la taille physique des ouvrages / nature de travaux]</w:t>
            </w:r>
            <w:r w:rsidR="00F11A89" w:rsidRPr="00C42B88">
              <w:rPr>
                <w:rFonts w:ascii="Arial" w:hAnsi="Arial" w:cs="Arial"/>
              </w:rPr>
              <w:t xml:space="preserve"> </w:t>
            </w:r>
            <w:r w:rsidR="00F11A89" w:rsidRPr="00C42B88">
              <w:rPr>
                <w:rFonts w:ascii="Arial" w:hAnsi="Arial" w:cs="Arial"/>
              </w:rPr>
              <w:tab/>
            </w:r>
          </w:p>
        </w:tc>
      </w:tr>
      <w:tr w:rsidR="000A450A" w:rsidRPr="00C42B88" w14:paraId="33FB0044" w14:textId="77777777" w:rsidTr="00F11A89">
        <w:trPr>
          <w:cantSplit/>
          <w:trHeight w:val="699"/>
        </w:trPr>
        <w:tc>
          <w:tcPr>
            <w:tcW w:w="4212" w:type="dxa"/>
            <w:tcBorders>
              <w:top w:val="single" w:sz="6" w:space="0" w:color="auto"/>
              <w:left w:val="single" w:sz="6" w:space="0" w:color="auto"/>
              <w:bottom w:val="single" w:sz="6" w:space="0" w:color="auto"/>
              <w:right w:val="nil"/>
            </w:tcBorders>
          </w:tcPr>
          <w:p w14:paraId="67DEF528" w14:textId="77777777" w:rsidR="000A450A" w:rsidRPr="00C42B88" w:rsidRDefault="000A450A" w:rsidP="00BE4B6F">
            <w:pPr>
              <w:pStyle w:val="Liste"/>
              <w:tabs>
                <w:tab w:val="left" w:pos="864"/>
                <w:tab w:val="left" w:pos="936"/>
                <w:tab w:val="left" w:pos="2610"/>
              </w:tabs>
              <w:spacing w:before="60" w:after="60"/>
              <w:ind w:left="0" w:firstLine="0"/>
              <w:jc w:val="left"/>
              <w:rPr>
                <w:rFonts w:ascii="Arial" w:hAnsi="Arial" w:cs="Arial"/>
                <w:spacing w:val="-2"/>
                <w:lang w:val="fr-FR"/>
              </w:rPr>
            </w:pPr>
            <w:r w:rsidRPr="00C42B88">
              <w:rPr>
                <w:rFonts w:ascii="Arial" w:hAnsi="Arial" w:cs="Arial"/>
                <w:lang w:val="fr-FR"/>
              </w:rPr>
              <w:t>Complexité</w:t>
            </w:r>
          </w:p>
        </w:tc>
        <w:tc>
          <w:tcPr>
            <w:tcW w:w="5058" w:type="dxa"/>
            <w:tcBorders>
              <w:top w:val="single" w:sz="6" w:space="0" w:color="auto"/>
              <w:left w:val="single" w:sz="6" w:space="0" w:color="auto"/>
              <w:bottom w:val="single" w:sz="6" w:space="0" w:color="auto"/>
              <w:right w:val="single" w:sz="6" w:space="0" w:color="auto"/>
            </w:tcBorders>
            <w:vAlign w:val="bottom"/>
          </w:tcPr>
          <w:p w14:paraId="6F6FED99" w14:textId="731FFDC8" w:rsidR="000A450A" w:rsidRPr="00C42B88" w:rsidRDefault="00F11A89" w:rsidP="00F11A89">
            <w:pPr>
              <w:tabs>
                <w:tab w:val="left" w:leader="underscore" w:pos="4708"/>
              </w:tabs>
              <w:spacing w:before="60" w:after="60"/>
              <w:ind w:left="0" w:firstLine="0"/>
              <w:jc w:val="left"/>
              <w:rPr>
                <w:rFonts w:ascii="Arial" w:hAnsi="Arial" w:cs="Arial"/>
                <w:spacing w:val="-2"/>
              </w:rPr>
            </w:pPr>
            <w:r w:rsidRPr="00C42B88">
              <w:rPr>
                <w:rFonts w:ascii="Arial" w:hAnsi="Arial" w:cs="Arial"/>
              </w:rPr>
              <w:tab/>
            </w:r>
          </w:p>
        </w:tc>
      </w:tr>
      <w:tr w:rsidR="000A450A" w:rsidRPr="00C42B88" w14:paraId="5C1D23E2" w14:textId="77777777" w:rsidTr="00F11A89">
        <w:trPr>
          <w:cantSplit/>
          <w:trHeight w:val="699"/>
        </w:trPr>
        <w:tc>
          <w:tcPr>
            <w:tcW w:w="4212" w:type="dxa"/>
            <w:tcBorders>
              <w:top w:val="single" w:sz="6" w:space="0" w:color="auto"/>
              <w:left w:val="single" w:sz="6" w:space="0" w:color="auto"/>
              <w:bottom w:val="single" w:sz="6" w:space="0" w:color="auto"/>
              <w:right w:val="nil"/>
            </w:tcBorders>
          </w:tcPr>
          <w:p w14:paraId="3F4609F1" w14:textId="77777777" w:rsidR="000A450A" w:rsidRPr="00C42B88" w:rsidRDefault="000A450A" w:rsidP="00BE4B6F">
            <w:pPr>
              <w:pStyle w:val="Liste"/>
              <w:tabs>
                <w:tab w:val="left" w:pos="864"/>
                <w:tab w:val="left" w:pos="936"/>
                <w:tab w:val="left" w:pos="2610"/>
              </w:tabs>
              <w:spacing w:before="60" w:after="60"/>
              <w:ind w:left="0" w:firstLine="0"/>
              <w:jc w:val="left"/>
              <w:rPr>
                <w:rFonts w:ascii="Arial" w:hAnsi="Arial" w:cs="Arial"/>
                <w:spacing w:val="-2"/>
                <w:lang w:val="fr-FR"/>
              </w:rPr>
            </w:pPr>
            <w:r w:rsidRPr="00C42B88">
              <w:rPr>
                <w:rFonts w:ascii="Arial" w:hAnsi="Arial" w:cs="Arial"/>
                <w:spacing w:val="-2"/>
                <w:lang w:val="fr-FR"/>
              </w:rPr>
              <w:t>Méthodes/Technologie</w:t>
            </w:r>
          </w:p>
        </w:tc>
        <w:tc>
          <w:tcPr>
            <w:tcW w:w="5058" w:type="dxa"/>
            <w:tcBorders>
              <w:top w:val="single" w:sz="6" w:space="0" w:color="auto"/>
              <w:left w:val="single" w:sz="6" w:space="0" w:color="auto"/>
              <w:bottom w:val="single" w:sz="6" w:space="0" w:color="auto"/>
              <w:right w:val="single" w:sz="6" w:space="0" w:color="auto"/>
            </w:tcBorders>
            <w:vAlign w:val="bottom"/>
          </w:tcPr>
          <w:p w14:paraId="7CF84933" w14:textId="1BC6319B" w:rsidR="000A450A" w:rsidRPr="00C42B88" w:rsidRDefault="00F11A89" w:rsidP="00F11A89">
            <w:pPr>
              <w:tabs>
                <w:tab w:val="left" w:leader="underscore" w:pos="4708"/>
              </w:tabs>
              <w:spacing w:before="60" w:after="60"/>
              <w:ind w:left="0" w:firstLine="0"/>
              <w:jc w:val="left"/>
              <w:rPr>
                <w:rFonts w:ascii="Arial" w:hAnsi="Arial" w:cs="Arial"/>
                <w:spacing w:val="-2"/>
              </w:rPr>
            </w:pPr>
            <w:r w:rsidRPr="00C42B88">
              <w:rPr>
                <w:rFonts w:ascii="Arial" w:hAnsi="Arial" w:cs="Arial"/>
              </w:rPr>
              <w:tab/>
            </w:r>
          </w:p>
        </w:tc>
      </w:tr>
      <w:tr w:rsidR="000A450A" w:rsidRPr="00C42B88" w14:paraId="01801E55" w14:textId="77777777">
        <w:trPr>
          <w:cantSplit/>
          <w:trHeight w:val="699"/>
        </w:trPr>
        <w:tc>
          <w:tcPr>
            <w:tcW w:w="4212" w:type="dxa"/>
            <w:tcBorders>
              <w:top w:val="single" w:sz="6" w:space="0" w:color="auto"/>
              <w:left w:val="single" w:sz="6" w:space="0" w:color="auto"/>
              <w:bottom w:val="single" w:sz="6" w:space="0" w:color="auto"/>
              <w:right w:val="nil"/>
            </w:tcBorders>
          </w:tcPr>
          <w:p w14:paraId="64F686C4" w14:textId="77777777" w:rsidR="000A450A" w:rsidRPr="00C42B88" w:rsidRDefault="000A450A" w:rsidP="00BE4B6F">
            <w:pPr>
              <w:pStyle w:val="Liste"/>
              <w:tabs>
                <w:tab w:val="left" w:pos="864"/>
                <w:tab w:val="left" w:pos="936"/>
                <w:tab w:val="left" w:pos="2610"/>
              </w:tabs>
              <w:spacing w:before="60" w:after="60"/>
              <w:ind w:left="0" w:firstLine="0"/>
              <w:jc w:val="left"/>
              <w:rPr>
                <w:rFonts w:ascii="Arial" w:hAnsi="Arial" w:cs="Arial"/>
                <w:spacing w:val="-2"/>
                <w:lang w:val="fr-FR"/>
              </w:rPr>
            </w:pPr>
            <w:r w:rsidRPr="00C42B88">
              <w:rPr>
                <w:rFonts w:ascii="Arial" w:hAnsi="Arial" w:cs="Arial"/>
                <w:spacing w:val="-2"/>
                <w:lang w:val="fr-FR"/>
              </w:rPr>
              <w:t>Taux de construction des activités principales</w:t>
            </w:r>
          </w:p>
        </w:tc>
        <w:tc>
          <w:tcPr>
            <w:tcW w:w="5058" w:type="dxa"/>
            <w:tcBorders>
              <w:top w:val="single" w:sz="6" w:space="0" w:color="auto"/>
              <w:left w:val="single" w:sz="6" w:space="0" w:color="auto"/>
              <w:bottom w:val="single" w:sz="6" w:space="0" w:color="auto"/>
              <w:right w:val="single" w:sz="6" w:space="0" w:color="auto"/>
            </w:tcBorders>
          </w:tcPr>
          <w:p w14:paraId="609CFC18" w14:textId="77777777" w:rsidR="000A450A" w:rsidRPr="00C42B88" w:rsidRDefault="000A450A" w:rsidP="00BE4B6F">
            <w:pPr>
              <w:tabs>
                <w:tab w:val="left" w:pos="2610"/>
              </w:tabs>
              <w:spacing w:before="60" w:after="60"/>
              <w:ind w:left="0" w:firstLine="0"/>
              <w:rPr>
                <w:rFonts w:ascii="Arial" w:hAnsi="Arial" w:cs="Arial"/>
                <w:spacing w:val="-2"/>
              </w:rPr>
            </w:pPr>
          </w:p>
        </w:tc>
      </w:tr>
      <w:tr w:rsidR="000A450A" w:rsidRPr="00C42B88" w14:paraId="56BC9B02" w14:textId="77777777">
        <w:trPr>
          <w:cantSplit/>
          <w:trHeight w:val="699"/>
        </w:trPr>
        <w:tc>
          <w:tcPr>
            <w:tcW w:w="4212" w:type="dxa"/>
            <w:tcBorders>
              <w:top w:val="single" w:sz="6" w:space="0" w:color="auto"/>
              <w:left w:val="single" w:sz="6" w:space="0" w:color="auto"/>
              <w:bottom w:val="single" w:sz="6" w:space="0" w:color="auto"/>
              <w:right w:val="nil"/>
            </w:tcBorders>
          </w:tcPr>
          <w:p w14:paraId="5E935FCB" w14:textId="6BC4B936" w:rsidR="000A450A" w:rsidRPr="00C42B88" w:rsidRDefault="000A450A" w:rsidP="00F11A89">
            <w:pPr>
              <w:pStyle w:val="Liste"/>
              <w:tabs>
                <w:tab w:val="left" w:pos="864"/>
                <w:tab w:val="left" w:pos="936"/>
                <w:tab w:val="left" w:pos="2610"/>
              </w:tabs>
              <w:spacing w:before="60" w:after="60"/>
              <w:ind w:left="0" w:firstLine="0"/>
              <w:jc w:val="left"/>
              <w:rPr>
                <w:rFonts w:ascii="Arial" w:hAnsi="Arial" w:cs="Arial"/>
                <w:spacing w:val="-2"/>
                <w:lang w:val="fr-FR"/>
              </w:rPr>
            </w:pPr>
            <w:r w:rsidRPr="00C42B88">
              <w:rPr>
                <w:rFonts w:ascii="Arial" w:hAnsi="Arial" w:cs="Arial"/>
                <w:spacing w:val="-2"/>
                <w:lang w:val="fr-FR"/>
              </w:rPr>
              <w:t>Autres caractéristiques</w:t>
            </w:r>
          </w:p>
        </w:tc>
        <w:tc>
          <w:tcPr>
            <w:tcW w:w="5058" w:type="dxa"/>
            <w:tcBorders>
              <w:top w:val="single" w:sz="6" w:space="0" w:color="auto"/>
              <w:left w:val="single" w:sz="6" w:space="0" w:color="auto"/>
              <w:bottom w:val="single" w:sz="6" w:space="0" w:color="auto"/>
              <w:right w:val="single" w:sz="6" w:space="0" w:color="auto"/>
            </w:tcBorders>
          </w:tcPr>
          <w:p w14:paraId="56CECDDE" w14:textId="61C7AE2C" w:rsidR="000A450A" w:rsidRPr="00C42B88" w:rsidRDefault="000A450A" w:rsidP="00F11A89">
            <w:pPr>
              <w:tabs>
                <w:tab w:val="left" w:leader="underscore" w:pos="4708"/>
              </w:tabs>
              <w:spacing w:before="60" w:after="60"/>
              <w:ind w:left="0" w:firstLine="0"/>
              <w:jc w:val="left"/>
              <w:rPr>
                <w:rFonts w:ascii="Arial" w:hAnsi="Arial" w:cs="Arial"/>
                <w:spacing w:val="-2"/>
              </w:rPr>
            </w:pPr>
            <w:r w:rsidRPr="00C42B88">
              <w:rPr>
                <w:rFonts w:ascii="Arial" w:hAnsi="Arial" w:cs="Arial"/>
                <w:i/>
                <w:spacing w:val="-2"/>
              </w:rPr>
              <w:t>[</w:t>
            </w:r>
            <w:proofErr w:type="gramStart"/>
            <w:r w:rsidRPr="00C42B88">
              <w:rPr>
                <w:rFonts w:ascii="Arial" w:hAnsi="Arial" w:cs="Arial"/>
                <w:i/>
                <w:spacing w:val="-2"/>
              </w:rPr>
              <w:t>insérer</w:t>
            </w:r>
            <w:proofErr w:type="gramEnd"/>
            <w:r w:rsidRPr="00C42B88">
              <w:rPr>
                <w:rFonts w:ascii="Arial" w:hAnsi="Arial" w:cs="Arial"/>
                <w:i/>
                <w:spacing w:val="-2"/>
              </w:rPr>
              <w:t xml:space="preserve"> d’autres caractéristiques telles que décrites à la Section VII, Spécification des Travaux]</w:t>
            </w:r>
            <w:r w:rsidR="00F11A89" w:rsidRPr="00C42B88">
              <w:rPr>
                <w:rFonts w:ascii="Arial" w:hAnsi="Arial" w:cs="Arial"/>
              </w:rPr>
              <w:t xml:space="preserve"> </w:t>
            </w:r>
            <w:r w:rsidR="00F11A89" w:rsidRPr="00C42B88">
              <w:rPr>
                <w:rFonts w:ascii="Arial" w:hAnsi="Arial" w:cs="Arial"/>
              </w:rPr>
              <w:tab/>
            </w:r>
          </w:p>
        </w:tc>
      </w:tr>
    </w:tbl>
    <w:p w14:paraId="1C938202" w14:textId="77777777" w:rsidR="000A450A" w:rsidRPr="00C42B88" w:rsidRDefault="000A450A" w:rsidP="00122D67">
      <w:pPr>
        <w:tabs>
          <w:tab w:val="left" w:pos="2610"/>
        </w:tabs>
        <w:rPr>
          <w:rFonts w:ascii="Arial" w:hAnsi="Arial" w:cs="Arial"/>
        </w:rPr>
      </w:pPr>
    </w:p>
    <w:p w14:paraId="6EE6D117" w14:textId="2793B745" w:rsidR="000A450A" w:rsidRPr="00C42B88" w:rsidRDefault="000A450A" w:rsidP="00F11A89">
      <w:pPr>
        <w:pStyle w:val="Sec4head2"/>
        <w:rPr>
          <w:rFonts w:ascii="Arial" w:hAnsi="Arial" w:cs="Arial"/>
        </w:rPr>
      </w:pPr>
      <w:r w:rsidRPr="00C42B88">
        <w:rPr>
          <w:rFonts w:ascii="Arial" w:hAnsi="Arial" w:cs="Arial"/>
        </w:rPr>
        <w:br w:type="page"/>
      </w:r>
      <w:bookmarkStart w:id="439" w:name="_Toc327863893"/>
      <w:bookmarkStart w:id="440" w:name="_Toc489011987"/>
      <w:r w:rsidRPr="00C42B88">
        <w:rPr>
          <w:rFonts w:ascii="Arial" w:hAnsi="Arial" w:cs="Arial"/>
        </w:rPr>
        <w:lastRenderedPageBreak/>
        <w:t>Formulaire EXP – 4.2 b)</w:t>
      </w:r>
      <w:r w:rsidR="005B69F3" w:rsidRPr="00C42B88">
        <w:rPr>
          <w:rFonts w:ascii="Arial" w:hAnsi="Arial" w:cs="Arial"/>
          <w:i/>
        </w:rPr>
        <w:t> :</w:t>
      </w:r>
      <w:r w:rsidR="00543ED0" w:rsidRPr="00C42B88">
        <w:rPr>
          <w:rFonts w:ascii="Arial" w:hAnsi="Arial" w:cs="Arial"/>
          <w:i/>
        </w:rPr>
        <w:t xml:space="preserve"> </w:t>
      </w:r>
      <w:r w:rsidRPr="00C42B88">
        <w:rPr>
          <w:rFonts w:ascii="Arial" w:hAnsi="Arial" w:cs="Arial"/>
        </w:rPr>
        <w:t xml:space="preserve">Expérience spécifique </w:t>
      </w:r>
      <w:r w:rsidR="00F11A89" w:rsidRPr="00C42B88">
        <w:rPr>
          <w:rFonts w:ascii="Arial" w:hAnsi="Arial" w:cs="Arial"/>
        </w:rPr>
        <w:br/>
      </w:r>
      <w:r w:rsidRPr="00C42B88">
        <w:rPr>
          <w:rFonts w:ascii="Arial" w:hAnsi="Arial" w:cs="Arial"/>
        </w:rPr>
        <w:t xml:space="preserve">de construction dans les activités </w:t>
      </w:r>
      <w:r w:rsidR="00160015" w:rsidRPr="00C42B88">
        <w:rPr>
          <w:rFonts w:ascii="Arial" w:hAnsi="Arial" w:cs="Arial"/>
        </w:rPr>
        <w:t>clé</w:t>
      </w:r>
      <w:bookmarkEnd w:id="439"/>
      <w:r w:rsidR="00E86892" w:rsidRPr="00C42B88">
        <w:rPr>
          <w:rFonts w:ascii="Arial" w:hAnsi="Arial" w:cs="Arial"/>
        </w:rPr>
        <w:t>s</w:t>
      </w:r>
      <w:bookmarkEnd w:id="440"/>
    </w:p>
    <w:p w14:paraId="639B991E" w14:textId="77777777" w:rsidR="00E90AA9" w:rsidRPr="00C42B88" w:rsidRDefault="00E90AA9" w:rsidP="00E90AA9">
      <w:pPr>
        <w:tabs>
          <w:tab w:val="left" w:pos="2610"/>
        </w:tabs>
        <w:ind w:right="162"/>
        <w:rPr>
          <w:rFonts w:ascii="Arial" w:hAnsi="Arial" w:cs="Arial"/>
          <w:b/>
          <w:bCs/>
        </w:rPr>
      </w:pPr>
      <w:r w:rsidRPr="00C42B88">
        <w:rPr>
          <w:rFonts w:ascii="Arial" w:hAnsi="Arial" w:cs="Arial"/>
          <w:b/>
          <w:bCs/>
        </w:rPr>
        <w:t xml:space="preserve">Nom légal du soumissionnaire : _______________________   </w:t>
      </w:r>
      <w:r w:rsidRPr="00C42B88">
        <w:rPr>
          <w:rFonts w:ascii="Arial" w:hAnsi="Arial" w:cs="Arial"/>
          <w:b/>
          <w:bCs/>
        </w:rPr>
        <w:tab/>
        <w:t>Date : _________________</w:t>
      </w:r>
    </w:p>
    <w:p w14:paraId="634DF5FA" w14:textId="2B631D43" w:rsidR="00E90AA9" w:rsidRPr="00C42B88" w:rsidRDefault="00E90AA9" w:rsidP="00E90AA9">
      <w:pPr>
        <w:tabs>
          <w:tab w:val="left" w:pos="2610"/>
        </w:tabs>
        <w:ind w:right="162"/>
        <w:rPr>
          <w:rFonts w:ascii="Arial" w:hAnsi="Arial" w:cs="Arial"/>
          <w:b/>
          <w:bCs/>
        </w:rPr>
      </w:pPr>
      <w:r w:rsidRPr="00C42B88">
        <w:rPr>
          <w:rFonts w:ascii="Arial" w:hAnsi="Arial" w:cs="Arial"/>
          <w:b/>
          <w:bCs/>
        </w:rPr>
        <w:t>Nom légal de la partie au GE/ sous-traitant : _________________ No. AO : _____________</w:t>
      </w:r>
    </w:p>
    <w:p w14:paraId="0FEC5F43" w14:textId="5C25D58B" w:rsidR="00E816A5" w:rsidRPr="00C42B88" w:rsidRDefault="00E816A5" w:rsidP="00C90651">
      <w:pPr>
        <w:tabs>
          <w:tab w:val="left" w:pos="2610"/>
          <w:tab w:val="right" w:pos="9090"/>
        </w:tabs>
        <w:ind w:left="0" w:right="162" w:firstLine="0"/>
        <w:rPr>
          <w:rFonts w:ascii="Arial" w:hAnsi="Arial" w:cs="Arial"/>
        </w:rPr>
      </w:pPr>
      <w:r w:rsidRPr="00C42B88">
        <w:rPr>
          <w:rFonts w:ascii="Arial" w:hAnsi="Arial" w:cs="Arial"/>
        </w:rPr>
        <w:t xml:space="preserve">Tout sous-traitant </w:t>
      </w:r>
      <w:r w:rsidR="00E86892" w:rsidRPr="00C42B88">
        <w:rPr>
          <w:rFonts w:ascii="Arial" w:hAnsi="Arial" w:cs="Arial"/>
        </w:rPr>
        <w:t>spécialisé</w:t>
      </w:r>
      <w:r w:rsidRPr="00C42B88">
        <w:rPr>
          <w:rFonts w:ascii="Arial" w:hAnsi="Arial" w:cs="Arial"/>
        </w:rPr>
        <w:t xml:space="preserve"> doit compléter ce formulaire</w:t>
      </w:r>
      <w:r w:rsidR="00C90651" w:rsidRPr="00C42B88">
        <w:rPr>
          <w:rFonts w:ascii="Arial" w:hAnsi="Arial" w:cs="Arial"/>
        </w:rPr>
        <w:t xml:space="preserve"> en application des articles 34.2 et 34.3 des IS et de la Section III, critère 4.2</w:t>
      </w:r>
      <w:r w:rsidRPr="00C42B88">
        <w:rPr>
          <w:rFonts w:ascii="Arial" w:hAnsi="Arial" w:cs="Arial"/>
        </w:rPr>
        <w:t>.</w:t>
      </w:r>
    </w:p>
    <w:p w14:paraId="3681203C" w14:textId="645452FB" w:rsidR="00E816A5" w:rsidRPr="00C42B88" w:rsidRDefault="00E816A5" w:rsidP="00751E73">
      <w:pPr>
        <w:tabs>
          <w:tab w:val="left" w:leader="underscore" w:pos="5954"/>
        </w:tabs>
        <w:spacing w:before="240"/>
        <w:ind w:right="162"/>
        <w:rPr>
          <w:rFonts w:ascii="Arial" w:hAnsi="Arial" w:cs="Arial"/>
          <w:i/>
        </w:rPr>
      </w:pPr>
      <w:r w:rsidRPr="00C42B88">
        <w:rPr>
          <w:rFonts w:ascii="Arial" w:hAnsi="Arial" w:cs="Arial"/>
        </w:rPr>
        <w:t>1. Activité clé No. 1</w:t>
      </w:r>
      <w:r w:rsidR="005B69F3" w:rsidRPr="00C42B88">
        <w:rPr>
          <w:rFonts w:ascii="Arial" w:hAnsi="Arial" w:cs="Arial"/>
        </w:rPr>
        <w:t> :</w:t>
      </w:r>
      <w:r w:rsidRPr="00C42B88">
        <w:rPr>
          <w:rFonts w:ascii="Arial" w:hAnsi="Arial" w:cs="Arial"/>
        </w:rPr>
        <w:t xml:space="preserve"> </w:t>
      </w:r>
      <w:r w:rsidR="00751E73" w:rsidRPr="00C42B88">
        <w:rPr>
          <w:rFonts w:ascii="Arial" w:hAnsi="Arial" w:cs="Arial"/>
        </w:rPr>
        <w:tab/>
      </w:r>
    </w:p>
    <w:tbl>
      <w:tblPr>
        <w:tblW w:w="9360" w:type="dxa"/>
        <w:tblInd w:w="72" w:type="dxa"/>
        <w:tblLayout w:type="fixed"/>
        <w:tblCellMar>
          <w:left w:w="72" w:type="dxa"/>
          <w:right w:w="72" w:type="dxa"/>
        </w:tblCellMar>
        <w:tblLook w:val="0000" w:firstRow="0" w:lastRow="0" w:firstColumn="0" w:lastColumn="0" w:noHBand="0" w:noVBand="0"/>
      </w:tblPr>
      <w:tblGrid>
        <w:gridCol w:w="3600"/>
        <w:gridCol w:w="1800"/>
        <w:gridCol w:w="1800"/>
        <w:gridCol w:w="2160"/>
      </w:tblGrid>
      <w:tr w:rsidR="00751E73" w:rsidRPr="00C42B88" w14:paraId="0A853E10" w14:textId="77777777" w:rsidTr="00312D33">
        <w:trPr>
          <w:cantSplit/>
          <w:tblHeader/>
        </w:trPr>
        <w:tc>
          <w:tcPr>
            <w:tcW w:w="3600" w:type="dxa"/>
            <w:tcBorders>
              <w:top w:val="single" w:sz="6" w:space="0" w:color="auto"/>
              <w:left w:val="single" w:sz="6" w:space="0" w:color="auto"/>
              <w:bottom w:val="single" w:sz="6" w:space="0" w:color="auto"/>
              <w:right w:val="single" w:sz="6" w:space="0" w:color="auto"/>
            </w:tcBorders>
          </w:tcPr>
          <w:p w14:paraId="311FECF5" w14:textId="2EE496FF" w:rsidR="00751E73" w:rsidRPr="00C42B88" w:rsidRDefault="00751E73" w:rsidP="00751E73">
            <w:pPr>
              <w:tabs>
                <w:tab w:val="left" w:pos="2610"/>
              </w:tabs>
              <w:spacing w:before="60" w:after="60"/>
              <w:ind w:left="0" w:firstLine="0"/>
              <w:rPr>
                <w:rFonts w:ascii="Arial" w:hAnsi="Arial" w:cs="Arial"/>
                <w:spacing w:val="-2"/>
                <w:sz w:val="28"/>
              </w:rPr>
            </w:pPr>
          </w:p>
        </w:tc>
        <w:tc>
          <w:tcPr>
            <w:tcW w:w="5760" w:type="dxa"/>
            <w:gridSpan w:val="3"/>
            <w:tcBorders>
              <w:top w:val="single" w:sz="6" w:space="0" w:color="auto"/>
              <w:left w:val="single" w:sz="6" w:space="0" w:color="auto"/>
              <w:bottom w:val="single" w:sz="6" w:space="0" w:color="auto"/>
              <w:right w:val="single" w:sz="6" w:space="0" w:color="auto"/>
            </w:tcBorders>
          </w:tcPr>
          <w:p w14:paraId="30D22FEC" w14:textId="634A27C5" w:rsidR="00751E73" w:rsidRPr="00C42B88" w:rsidRDefault="00751E73" w:rsidP="00751E73">
            <w:pPr>
              <w:tabs>
                <w:tab w:val="left" w:pos="2610"/>
              </w:tabs>
              <w:spacing w:before="60" w:after="60"/>
              <w:ind w:left="0" w:firstLine="0"/>
              <w:jc w:val="center"/>
              <w:rPr>
                <w:rFonts w:ascii="Arial" w:hAnsi="Arial" w:cs="Arial"/>
                <w:spacing w:val="-2"/>
                <w:sz w:val="28"/>
              </w:rPr>
            </w:pPr>
            <w:r w:rsidRPr="00C42B88">
              <w:rPr>
                <w:rFonts w:ascii="Arial" w:hAnsi="Arial" w:cs="Arial"/>
                <w:b/>
                <w:bCs/>
                <w:spacing w:val="-2"/>
              </w:rPr>
              <w:t>Information</w:t>
            </w:r>
          </w:p>
        </w:tc>
      </w:tr>
      <w:tr w:rsidR="00E816A5" w:rsidRPr="00C42B88" w14:paraId="616B369C"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34AAB0AC" w14:textId="77777777" w:rsidR="00E816A5" w:rsidRPr="00C42B88" w:rsidRDefault="00E816A5" w:rsidP="00BE4B6F">
            <w:pPr>
              <w:tabs>
                <w:tab w:val="left" w:pos="2610"/>
              </w:tabs>
              <w:spacing w:before="60" w:after="60"/>
              <w:ind w:left="0" w:firstLine="0"/>
              <w:rPr>
                <w:rFonts w:ascii="Arial" w:hAnsi="Arial" w:cs="Arial"/>
              </w:rPr>
            </w:pPr>
            <w:r w:rsidRPr="00C42B88">
              <w:rPr>
                <w:rFonts w:ascii="Arial" w:hAnsi="Arial" w:cs="Arial"/>
              </w:rPr>
              <w:t>Identification du marché</w:t>
            </w:r>
          </w:p>
        </w:tc>
        <w:tc>
          <w:tcPr>
            <w:tcW w:w="5760" w:type="dxa"/>
            <w:gridSpan w:val="3"/>
            <w:tcBorders>
              <w:top w:val="single" w:sz="6" w:space="0" w:color="auto"/>
              <w:left w:val="single" w:sz="6" w:space="0" w:color="auto"/>
              <w:bottom w:val="single" w:sz="6" w:space="0" w:color="auto"/>
              <w:right w:val="single" w:sz="6" w:space="0" w:color="auto"/>
            </w:tcBorders>
          </w:tcPr>
          <w:p w14:paraId="13488D8E" w14:textId="40AB982B" w:rsidR="00E816A5" w:rsidRPr="00C42B88" w:rsidRDefault="00E90AA9" w:rsidP="00E90AA9">
            <w:pPr>
              <w:pStyle w:val="Corpsdetexte"/>
              <w:tabs>
                <w:tab w:val="left" w:leader="underscore" w:pos="5584"/>
              </w:tabs>
              <w:spacing w:before="240" w:after="60"/>
              <w:ind w:left="0" w:firstLine="0"/>
              <w:rPr>
                <w:rFonts w:ascii="Arial" w:hAnsi="Arial" w:cs="Arial"/>
                <w:lang w:val="fr-FR"/>
              </w:rPr>
            </w:pPr>
            <w:r w:rsidRPr="00C42B88">
              <w:rPr>
                <w:rFonts w:ascii="Arial" w:hAnsi="Arial" w:cs="Arial"/>
                <w:lang w:val="fr-FR"/>
              </w:rPr>
              <w:tab/>
            </w:r>
          </w:p>
        </w:tc>
      </w:tr>
      <w:tr w:rsidR="00E816A5" w:rsidRPr="00C42B88" w14:paraId="584BCAA3"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691AD716" w14:textId="77777777" w:rsidR="00E816A5" w:rsidRPr="00C42B88" w:rsidRDefault="00E816A5" w:rsidP="00BE4B6F">
            <w:pPr>
              <w:tabs>
                <w:tab w:val="left" w:pos="2610"/>
              </w:tabs>
              <w:spacing w:before="60" w:after="60"/>
              <w:ind w:left="0" w:firstLine="0"/>
              <w:rPr>
                <w:rFonts w:ascii="Arial" w:hAnsi="Arial" w:cs="Arial"/>
              </w:rPr>
            </w:pPr>
            <w:r w:rsidRPr="00C42B88">
              <w:rPr>
                <w:rFonts w:ascii="Arial" w:hAnsi="Arial" w:cs="Arial"/>
              </w:rPr>
              <w:t>Date d’attribution</w:t>
            </w:r>
          </w:p>
          <w:p w14:paraId="45BA4DB8" w14:textId="77777777" w:rsidR="00E816A5" w:rsidRPr="00C42B88" w:rsidRDefault="00E816A5" w:rsidP="00E90AA9">
            <w:pPr>
              <w:tabs>
                <w:tab w:val="left" w:pos="2610"/>
              </w:tabs>
              <w:spacing w:before="480" w:after="60"/>
              <w:ind w:left="0" w:firstLine="0"/>
              <w:rPr>
                <w:rFonts w:ascii="Arial" w:hAnsi="Arial" w:cs="Arial"/>
              </w:rPr>
            </w:pPr>
            <w:r w:rsidRPr="00C42B88">
              <w:rPr>
                <w:rFonts w:ascii="Arial" w:hAnsi="Arial" w:cs="Arial"/>
              </w:rPr>
              <w:t>Date d’achèvement</w:t>
            </w:r>
          </w:p>
        </w:tc>
        <w:tc>
          <w:tcPr>
            <w:tcW w:w="5760" w:type="dxa"/>
            <w:gridSpan w:val="3"/>
            <w:tcBorders>
              <w:top w:val="single" w:sz="6" w:space="0" w:color="auto"/>
              <w:left w:val="nil"/>
              <w:bottom w:val="single" w:sz="6" w:space="0" w:color="auto"/>
              <w:right w:val="single" w:sz="6" w:space="0" w:color="auto"/>
            </w:tcBorders>
          </w:tcPr>
          <w:p w14:paraId="2DA506FD" w14:textId="77777777" w:rsidR="00E90AA9" w:rsidRPr="00C42B88" w:rsidRDefault="00E90AA9" w:rsidP="00E90AA9">
            <w:pPr>
              <w:pStyle w:val="Corpsdetexte"/>
              <w:tabs>
                <w:tab w:val="left" w:leader="underscore" w:pos="5584"/>
              </w:tabs>
              <w:spacing w:before="240" w:after="60"/>
              <w:ind w:left="0" w:firstLine="0"/>
              <w:rPr>
                <w:rFonts w:ascii="Arial" w:hAnsi="Arial" w:cs="Arial"/>
                <w:lang w:val="fr-FR"/>
              </w:rPr>
            </w:pPr>
            <w:r w:rsidRPr="00C42B88">
              <w:rPr>
                <w:rFonts w:ascii="Arial" w:hAnsi="Arial" w:cs="Arial"/>
                <w:lang w:val="fr-FR"/>
              </w:rPr>
              <w:tab/>
            </w:r>
          </w:p>
          <w:p w14:paraId="3628DA4F" w14:textId="272B16DC" w:rsidR="00E816A5" w:rsidRPr="00C42B88" w:rsidRDefault="00E90AA9" w:rsidP="00E90AA9">
            <w:pPr>
              <w:pStyle w:val="Corpsdetexte"/>
              <w:tabs>
                <w:tab w:val="left" w:leader="underscore" w:pos="5584"/>
              </w:tabs>
              <w:spacing w:before="240" w:after="60"/>
              <w:ind w:left="0" w:firstLine="0"/>
              <w:rPr>
                <w:rFonts w:ascii="Arial" w:hAnsi="Arial" w:cs="Arial"/>
                <w:lang w:val="fr-FR"/>
              </w:rPr>
            </w:pPr>
            <w:r w:rsidRPr="00C42B88">
              <w:rPr>
                <w:rFonts w:ascii="Arial" w:hAnsi="Arial" w:cs="Arial"/>
                <w:lang w:val="fr-FR"/>
              </w:rPr>
              <w:tab/>
            </w:r>
          </w:p>
        </w:tc>
      </w:tr>
      <w:tr w:rsidR="00E86892" w:rsidRPr="00C42B88" w14:paraId="3304C09F" w14:textId="77777777" w:rsidTr="00E90AA9">
        <w:trPr>
          <w:cantSplit/>
        </w:trPr>
        <w:tc>
          <w:tcPr>
            <w:tcW w:w="3600" w:type="dxa"/>
            <w:tcBorders>
              <w:top w:val="single" w:sz="6" w:space="0" w:color="auto"/>
              <w:left w:val="single" w:sz="6" w:space="0" w:color="auto"/>
              <w:bottom w:val="single" w:sz="6" w:space="0" w:color="auto"/>
              <w:right w:val="single" w:sz="6" w:space="0" w:color="auto"/>
            </w:tcBorders>
          </w:tcPr>
          <w:p w14:paraId="6EA9A30F" w14:textId="77777777" w:rsidR="00E86892" w:rsidRPr="00C42B88" w:rsidRDefault="00E86892" w:rsidP="00BE4B6F">
            <w:pPr>
              <w:tabs>
                <w:tab w:val="left" w:pos="2610"/>
              </w:tabs>
              <w:spacing w:before="60" w:after="60"/>
              <w:ind w:left="0" w:firstLine="0"/>
              <w:rPr>
                <w:rFonts w:ascii="Arial" w:hAnsi="Arial" w:cs="Arial"/>
                <w:spacing w:val="-2"/>
              </w:rPr>
            </w:pPr>
            <w:r w:rsidRPr="00C42B88">
              <w:rPr>
                <w:rFonts w:ascii="Arial" w:hAnsi="Arial" w:cs="Arial"/>
                <w:spacing w:val="-2"/>
              </w:rPr>
              <w:t>Rôle dans le marché</w:t>
            </w:r>
          </w:p>
        </w:tc>
        <w:tc>
          <w:tcPr>
            <w:tcW w:w="1800" w:type="dxa"/>
            <w:tcBorders>
              <w:top w:val="single" w:sz="6" w:space="0" w:color="auto"/>
              <w:left w:val="nil"/>
              <w:bottom w:val="single" w:sz="6" w:space="0" w:color="auto"/>
              <w:right w:val="single" w:sz="6" w:space="0" w:color="auto"/>
            </w:tcBorders>
            <w:vAlign w:val="bottom"/>
          </w:tcPr>
          <w:p w14:paraId="31F99F0F" w14:textId="77777777" w:rsidR="00E90AA9" w:rsidRPr="00C42B88" w:rsidRDefault="00E86892" w:rsidP="00E90AA9">
            <w:pPr>
              <w:tabs>
                <w:tab w:val="left" w:pos="2610"/>
              </w:tabs>
              <w:spacing w:before="60" w:after="60" w:line="280" w:lineRule="exact"/>
              <w:ind w:left="0" w:firstLine="0"/>
              <w:jc w:val="center"/>
              <w:rPr>
                <w:rFonts w:ascii="Arial" w:hAnsi="Arial" w:cs="Arial"/>
              </w:rPr>
            </w:pPr>
            <w:r w:rsidRPr="00C42B88">
              <w:rPr>
                <w:rFonts w:ascii="Arial" w:hAnsi="Arial" w:cs="Arial"/>
              </w:rPr>
              <w:t>Entrepreneur</w:t>
            </w:r>
          </w:p>
          <w:p w14:paraId="7CE15A1A" w14:textId="5057CB34" w:rsidR="00E86892" w:rsidRPr="00C42B88" w:rsidRDefault="00E90AA9" w:rsidP="00E90AA9">
            <w:pPr>
              <w:tabs>
                <w:tab w:val="left" w:pos="2610"/>
              </w:tabs>
              <w:spacing w:before="60" w:after="60" w:line="280" w:lineRule="exact"/>
              <w:ind w:left="0" w:firstLine="0"/>
              <w:jc w:val="center"/>
              <w:rPr>
                <w:rFonts w:ascii="Arial" w:hAnsi="Arial" w:cs="Arial"/>
                <w:sz w:val="36"/>
              </w:rPr>
            </w:pPr>
            <w:r w:rsidRPr="00C42B88">
              <w:rPr>
                <w:rFonts w:ascii="Arial" w:hAnsi="Arial" w:cs="Arial"/>
                <w:szCs w:val="24"/>
              </w:rPr>
              <w:sym w:font="Wingdings" w:char="F06F"/>
            </w:r>
          </w:p>
        </w:tc>
        <w:tc>
          <w:tcPr>
            <w:tcW w:w="1800" w:type="dxa"/>
            <w:tcBorders>
              <w:top w:val="single" w:sz="6" w:space="0" w:color="auto"/>
              <w:left w:val="nil"/>
              <w:bottom w:val="single" w:sz="6" w:space="0" w:color="auto"/>
              <w:right w:val="single" w:sz="6" w:space="0" w:color="auto"/>
            </w:tcBorders>
            <w:vAlign w:val="bottom"/>
          </w:tcPr>
          <w:p w14:paraId="5EF2D5E7" w14:textId="77777777" w:rsidR="00E90AA9" w:rsidRPr="00C42B88" w:rsidRDefault="00E86892" w:rsidP="00E90AA9">
            <w:pPr>
              <w:tabs>
                <w:tab w:val="left" w:pos="2610"/>
              </w:tabs>
              <w:spacing w:before="60" w:after="60"/>
              <w:ind w:left="0" w:firstLine="0"/>
              <w:jc w:val="center"/>
              <w:rPr>
                <w:rFonts w:ascii="Arial" w:hAnsi="Arial" w:cs="Arial"/>
              </w:rPr>
            </w:pPr>
            <w:r w:rsidRPr="00C42B88">
              <w:rPr>
                <w:rFonts w:ascii="Arial" w:hAnsi="Arial" w:cs="Arial"/>
              </w:rPr>
              <w:t>Membre d’in groupement</w:t>
            </w:r>
          </w:p>
          <w:p w14:paraId="6C4A87C3" w14:textId="2504EAD1" w:rsidR="00E86892" w:rsidRPr="00C42B88" w:rsidRDefault="00E90AA9" w:rsidP="00E90AA9">
            <w:pPr>
              <w:tabs>
                <w:tab w:val="left" w:pos="2610"/>
              </w:tabs>
              <w:spacing w:before="60" w:after="60" w:line="280" w:lineRule="exact"/>
              <w:ind w:left="0" w:firstLine="0"/>
              <w:jc w:val="center"/>
              <w:rPr>
                <w:rFonts w:ascii="Arial" w:hAnsi="Arial" w:cs="Arial"/>
                <w:spacing w:val="-2"/>
                <w:sz w:val="36"/>
              </w:rPr>
            </w:pPr>
            <w:r w:rsidRPr="00C42B88">
              <w:rPr>
                <w:rFonts w:ascii="Arial" w:hAnsi="Arial" w:cs="Arial"/>
                <w:szCs w:val="24"/>
              </w:rPr>
              <w:sym w:font="Wingdings" w:char="F06F"/>
            </w:r>
          </w:p>
        </w:tc>
        <w:tc>
          <w:tcPr>
            <w:tcW w:w="2160" w:type="dxa"/>
            <w:tcBorders>
              <w:top w:val="single" w:sz="6" w:space="0" w:color="auto"/>
              <w:left w:val="single" w:sz="6" w:space="0" w:color="auto"/>
              <w:bottom w:val="single" w:sz="6" w:space="0" w:color="auto"/>
              <w:right w:val="single" w:sz="4" w:space="0" w:color="auto"/>
            </w:tcBorders>
            <w:vAlign w:val="bottom"/>
          </w:tcPr>
          <w:p w14:paraId="4DB1A6D8" w14:textId="77777777" w:rsidR="00E90AA9" w:rsidRPr="00C42B88" w:rsidRDefault="00E86892" w:rsidP="00E90AA9">
            <w:pPr>
              <w:tabs>
                <w:tab w:val="left" w:pos="2610"/>
              </w:tabs>
              <w:spacing w:before="60" w:after="60" w:line="280" w:lineRule="exact"/>
              <w:ind w:left="0" w:firstLine="0"/>
              <w:jc w:val="center"/>
              <w:rPr>
                <w:rFonts w:ascii="Arial" w:hAnsi="Arial" w:cs="Arial"/>
              </w:rPr>
            </w:pPr>
            <w:r w:rsidRPr="00C42B88">
              <w:rPr>
                <w:rFonts w:ascii="Arial" w:hAnsi="Arial" w:cs="Arial"/>
              </w:rPr>
              <w:t>Sous-traitant</w:t>
            </w:r>
          </w:p>
          <w:p w14:paraId="7EE85B55" w14:textId="335A8842" w:rsidR="00E86892" w:rsidRPr="00C42B88" w:rsidRDefault="00E90AA9" w:rsidP="00E90AA9">
            <w:pPr>
              <w:tabs>
                <w:tab w:val="left" w:pos="2610"/>
              </w:tabs>
              <w:spacing w:before="60" w:after="60" w:line="280" w:lineRule="exact"/>
              <w:ind w:left="0" w:firstLine="0"/>
              <w:jc w:val="center"/>
              <w:rPr>
                <w:rFonts w:ascii="Arial" w:hAnsi="Arial" w:cs="Arial"/>
                <w:b/>
                <w:bCs/>
                <w:spacing w:val="-2"/>
                <w:sz w:val="36"/>
              </w:rPr>
            </w:pPr>
            <w:r w:rsidRPr="00C42B88">
              <w:rPr>
                <w:rFonts w:ascii="Arial" w:hAnsi="Arial" w:cs="Arial"/>
                <w:szCs w:val="24"/>
              </w:rPr>
              <w:sym w:font="Wingdings" w:char="F06F"/>
            </w:r>
          </w:p>
        </w:tc>
      </w:tr>
      <w:tr w:rsidR="00E816A5" w:rsidRPr="00C42B88" w14:paraId="3C2B25D7"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585E5E2A" w14:textId="77777777" w:rsidR="00E816A5" w:rsidRPr="00C42B88" w:rsidRDefault="00E816A5" w:rsidP="00BE4B6F">
            <w:pPr>
              <w:tabs>
                <w:tab w:val="left" w:pos="2610"/>
              </w:tabs>
              <w:spacing w:before="60" w:after="60"/>
              <w:ind w:left="0" w:firstLine="0"/>
              <w:rPr>
                <w:rFonts w:ascii="Arial" w:hAnsi="Arial" w:cs="Arial"/>
              </w:rPr>
            </w:pPr>
            <w:r w:rsidRPr="00C42B88">
              <w:rPr>
                <w:rFonts w:ascii="Arial" w:hAnsi="Arial" w:cs="Arial"/>
              </w:rPr>
              <w:t>Montant total du marché</w:t>
            </w:r>
          </w:p>
        </w:tc>
        <w:tc>
          <w:tcPr>
            <w:tcW w:w="3600" w:type="dxa"/>
            <w:gridSpan w:val="2"/>
            <w:tcBorders>
              <w:top w:val="single" w:sz="6" w:space="0" w:color="auto"/>
              <w:left w:val="nil"/>
              <w:bottom w:val="single" w:sz="6" w:space="0" w:color="auto"/>
              <w:right w:val="single" w:sz="6" w:space="0" w:color="auto"/>
            </w:tcBorders>
          </w:tcPr>
          <w:p w14:paraId="374F5942" w14:textId="15E6DB74" w:rsidR="00E816A5" w:rsidRPr="00C42B88" w:rsidRDefault="00E816A5" w:rsidP="00E90AA9">
            <w:pPr>
              <w:tabs>
                <w:tab w:val="left" w:pos="2610"/>
              </w:tabs>
              <w:spacing w:before="60" w:after="60"/>
              <w:ind w:left="0" w:firstLine="0"/>
              <w:jc w:val="left"/>
              <w:rPr>
                <w:rFonts w:ascii="Arial" w:hAnsi="Arial" w:cs="Arial"/>
              </w:rPr>
            </w:pPr>
            <w:r w:rsidRPr="00C42B88">
              <w:rPr>
                <w:rFonts w:ascii="Arial" w:hAnsi="Arial" w:cs="Arial"/>
                <w:i/>
              </w:rPr>
              <w:t>[</w:t>
            </w:r>
            <w:proofErr w:type="gramStart"/>
            <w:r w:rsidRPr="00C42B88">
              <w:rPr>
                <w:rFonts w:ascii="Arial" w:hAnsi="Arial" w:cs="Arial"/>
                <w:i/>
              </w:rPr>
              <w:t>insérer</w:t>
            </w:r>
            <w:proofErr w:type="gramEnd"/>
            <w:r w:rsidRPr="00C42B88">
              <w:rPr>
                <w:rFonts w:ascii="Arial" w:hAnsi="Arial" w:cs="Arial"/>
                <w:i/>
              </w:rPr>
              <w:t xml:space="preserve"> le montant total du marché en les monnaies du marché] </w:t>
            </w:r>
            <w:r w:rsidRPr="00C42B88">
              <w:rPr>
                <w:rFonts w:ascii="Arial" w:hAnsi="Arial" w:cs="Arial"/>
              </w:rPr>
              <w:t>_____________________</w:t>
            </w:r>
            <w:r w:rsidR="00E90AA9" w:rsidRPr="00C42B88">
              <w:rPr>
                <w:rFonts w:ascii="Arial" w:hAnsi="Arial" w:cs="Arial"/>
              </w:rPr>
              <w:t>___</w:t>
            </w:r>
            <w:r w:rsidRPr="00C42B88">
              <w:rPr>
                <w:rFonts w:ascii="Arial" w:hAnsi="Arial" w:cs="Arial"/>
              </w:rPr>
              <w:t>____</w:t>
            </w:r>
          </w:p>
        </w:tc>
        <w:tc>
          <w:tcPr>
            <w:tcW w:w="2160" w:type="dxa"/>
            <w:tcBorders>
              <w:top w:val="single" w:sz="6" w:space="0" w:color="auto"/>
              <w:left w:val="single" w:sz="6" w:space="0" w:color="auto"/>
              <w:bottom w:val="single" w:sz="6" w:space="0" w:color="auto"/>
              <w:right w:val="single" w:sz="6" w:space="0" w:color="auto"/>
            </w:tcBorders>
          </w:tcPr>
          <w:p w14:paraId="7A20174F" w14:textId="27AB9580" w:rsidR="00E816A5" w:rsidRPr="00C42B88" w:rsidRDefault="00E90AA9" w:rsidP="00E90AA9">
            <w:pPr>
              <w:tabs>
                <w:tab w:val="left" w:pos="2610"/>
              </w:tabs>
              <w:spacing w:before="60" w:after="60"/>
              <w:ind w:left="0" w:firstLine="0"/>
              <w:jc w:val="left"/>
              <w:rPr>
                <w:rFonts w:ascii="Arial" w:hAnsi="Arial" w:cs="Arial"/>
              </w:rPr>
            </w:pPr>
            <w:r w:rsidRPr="00C42B88">
              <w:rPr>
                <w:rFonts w:ascii="Arial" w:hAnsi="Arial" w:cs="Arial"/>
                <w:i/>
                <w:iCs/>
              </w:rPr>
              <w:t>[</w:t>
            </w:r>
            <w:proofErr w:type="gramStart"/>
            <w:r w:rsidR="00E816A5" w:rsidRPr="00C42B88">
              <w:rPr>
                <w:rFonts w:ascii="Arial" w:hAnsi="Arial" w:cs="Arial"/>
                <w:i/>
              </w:rPr>
              <w:t>insérer</w:t>
            </w:r>
            <w:proofErr w:type="gramEnd"/>
            <w:r w:rsidR="00E816A5" w:rsidRPr="00C42B88">
              <w:rPr>
                <w:rFonts w:ascii="Arial" w:hAnsi="Arial" w:cs="Arial"/>
                <w:i/>
              </w:rPr>
              <w:t xml:space="preserve"> le taux de change et le montant total du marché en équivalent $E.U.]</w:t>
            </w:r>
            <w:r w:rsidR="00E816A5" w:rsidRPr="00C42B88">
              <w:rPr>
                <w:rFonts w:ascii="Arial" w:hAnsi="Arial" w:cs="Arial"/>
              </w:rPr>
              <w:t>__</w:t>
            </w:r>
            <w:r w:rsidRPr="00C42B88">
              <w:rPr>
                <w:rFonts w:ascii="Arial" w:hAnsi="Arial" w:cs="Arial"/>
              </w:rPr>
              <w:t>__</w:t>
            </w:r>
            <w:r w:rsidR="00E816A5" w:rsidRPr="00C42B88">
              <w:rPr>
                <w:rFonts w:ascii="Arial" w:hAnsi="Arial" w:cs="Arial"/>
              </w:rPr>
              <w:t>______</w:t>
            </w:r>
          </w:p>
        </w:tc>
      </w:tr>
      <w:tr w:rsidR="00E816A5" w:rsidRPr="00C42B88" w14:paraId="1C19095C" w14:textId="77777777" w:rsidTr="00E90AA9">
        <w:trPr>
          <w:cantSplit/>
        </w:trPr>
        <w:tc>
          <w:tcPr>
            <w:tcW w:w="3600" w:type="dxa"/>
            <w:tcBorders>
              <w:top w:val="single" w:sz="6" w:space="0" w:color="auto"/>
              <w:left w:val="single" w:sz="6" w:space="0" w:color="auto"/>
              <w:bottom w:val="single" w:sz="6" w:space="0" w:color="auto"/>
              <w:right w:val="single" w:sz="6" w:space="0" w:color="auto"/>
            </w:tcBorders>
          </w:tcPr>
          <w:p w14:paraId="5E57718F" w14:textId="77777777" w:rsidR="00E816A5" w:rsidRPr="00C42B88" w:rsidRDefault="00E816A5" w:rsidP="00E90AA9">
            <w:pPr>
              <w:tabs>
                <w:tab w:val="left" w:pos="2610"/>
              </w:tabs>
              <w:spacing w:before="60" w:after="60"/>
              <w:ind w:left="0" w:firstLine="0"/>
              <w:jc w:val="left"/>
              <w:rPr>
                <w:rFonts w:ascii="Arial" w:hAnsi="Arial" w:cs="Arial"/>
              </w:rPr>
            </w:pPr>
            <w:r w:rsidRPr="00C42B88">
              <w:rPr>
                <w:rFonts w:ascii="Arial" w:hAnsi="Arial" w:cs="Arial"/>
              </w:rPr>
              <w:t>Quantité (volume ou taux de production, le cas échéant) mise en œuvre dans le cadre du marché par an (ou toute autre période inférieure à un an)</w:t>
            </w:r>
          </w:p>
        </w:tc>
        <w:tc>
          <w:tcPr>
            <w:tcW w:w="1800" w:type="dxa"/>
            <w:tcBorders>
              <w:top w:val="single" w:sz="6" w:space="0" w:color="auto"/>
              <w:left w:val="nil"/>
              <w:bottom w:val="single" w:sz="6" w:space="0" w:color="auto"/>
              <w:right w:val="single" w:sz="6" w:space="0" w:color="auto"/>
            </w:tcBorders>
            <w:vAlign w:val="bottom"/>
          </w:tcPr>
          <w:p w14:paraId="547D2B49" w14:textId="4100BD5F" w:rsidR="00E816A5" w:rsidRPr="00C42B88" w:rsidRDefault="00E816A5" w:rsidP="00E90AA9">
            <w:pPr>
              <w:tabs>
                <w:tab w:val="left" w:pos="2610"/>
              </w:tabs>
              <w:spacing w:before="60" w:after="60"/>
              <w:ind w:left="0" w:firstLine="0"/>
              <w:jc w:val="center"/>
              <w:rPr>
                <w:rFonts w:ascii="Arial" w:hAnsi="Arial" w:cs="Arial"/>
              </w:rPr>
            </w:pPr>
            <w:r w:rsidRPr="00C42B88">
              <w:rPr>
                <w:rFonts w:ascii="Arial" w:hAnsi="Arial" w:cs="Arial"/>
              </w:rPr>
              <w:t>Quantité totale dans le cadre du marché</w:t>
            </w:r>
            <w:r w:rsidR="00E90AA9" w:rsidRPr="00C42B88">
              <w:rPr>
                <w:rFonts w:ascii="Arial" w:hAnsi="Arial" w:cs="Arial"/>
              </w:rPr>
              <w:br/>
            </w:r>
            <w:r w:rsidRPr="00C42B88">
              <w:rPr>
                <w:rFonts w:ascii="Arial" w:hAnsi="Arial" w:cs="Arial"/>
              </w:rPr>
              <w:t>(i)</w:t>
            </w:r>
          </w:p>
        </w:tc>
        <w:tc>
          <w:tcPr>
            <w:tcW w:w="1800" w:type="dxa"/>
            <w:tcBorders>
              <w:top w:val="single" w:sz="6" w:space="0" w:color="auto"/>
              <w:left w:val="single" w:sz="6" w:space="0" w:color="auto"/>
              <w:bottom w:val="single" w:sz="6" w:space="0" w:color="auto"/>
              <w:right w:val="single" w:sz="6" w:space="0" w:color="auto"/>
            </w:tcBorders>
            <w:vAlign w:val="bottom"/>
          </w:tcPr>
          <w:p w14:paraId="53671A42" w14:textId="10CE7752" w:rsidR="00E816A5" w:rsidRPr="00C42B88" w:rsidRDefault="00E816A5" w:rsidP="00E90AA9">
            <w:pPr>
              <w:tabs>
                <w:tab w:val="left" w:pos="2610"/>
              </w:tabs>
              <w:spacing w:before="60" w:after="60"/>
              <w:ind w:left="0" w:firstLine="0"/>
              <w:jc w:val="center"/>
              <w:rPr>
                <w:rFonts w:ascii="Arial" w:hAnsi="Arial" w:cs="Arial"/>
              </w:rPr>
            </w:pPr>
            <w:r w:rsidRPr="00C42B88">
              <w:rPr>
                <w:rFonts w:ascii="Arial" w:hAnsi="Arial" w:cs="Arial"/>
              </w:rPr>
              <w:t>Pourcentage de participation</w:t>
            </w:r>
            <w:r w:rsidR="00E90AA9" w:rsidRPr="00C42B88">
              <w:rPr>
                <w:rFonts w:ascii="Arial" w:hAnsi="Arial" w:cs="Arial"/>
              </w:rPr>
              <w:br/>
            </w:r>
            <w:r w:rsidRPr="00C42B88">
              <w:rPr>
                <w:rFonts w:ascii="Arial" w:hAnsi="Arial" w:cs="Arial"/>
              </w:rPr>
              <w:t>(ii)</w:t>
            </w:r>
          </w:p>
        </w:tc>
        <w:tc>
          <w:tcPr>
            <w:tcW w:w="2160" w:type="dxa"/>
            <w:tcBorders>
              <w:top w:val="single" w:sz="6" w:space="0" w:color="auto"/>
              <w:left w:val="single" w:sz="6" w:space="0" w:color="auto"/>
              <w:bottom w:val="single" w:sz="6" w:space="0" w:color="auto"/>
              <w:right w:val="single" w:sz="6" w:space="0" w:color="auto"/>
            </w:tcBorders>
            <w:vAlign w:val="bottom"/>
          </w:tcPr>
          <w:p w14:paraId="636E5E00" w14:textId="1147DF09" w:rsidR="00E816A5" w:rsidRPr="00C42B88" w:rsidRDefault="00E816A5" w:rsidP="00E90AA9">
            <w:pPr>
              <w:tabs>
                <w:tab w:val="left" w:pos="2610"/>
              </w:tabs>
              <w:spacing w:before="60" w:after="60"/>
              <w:ind w:left="0" w:firstLine="0"/>
              <w:jc w:val="center"/>
              <w:rPr>
                <w:rFonts w:ascii="Arial" w:hAnsi="Arial" w:cs="Arial"/>
              </w:rPr>
            </w:pPr>
            <w:r w:rsidRPr="00C42B88">
              <w:rPr>
                <w:rFonts w:ascii="Arial" w:hAnsi="Arial" w:cs="Arial"/>
              </w:rPr>
              <w:t>Quantité effective mise en œuvre</w:t>
            </w:r>
            <w:r w:rsidR="00E90AA9" w:rsidRPr="00C42B88">
              <w:rPr>
                <w:rFonts w:ascii="Arial" w:hAnsi="Arial" w:cs="Arial"/>
              </w:rPr>
              <w:br/>
            </w:r>
            <w:r w:rsidRPr="00C42B88">
              <w:rPr>
                <w:rFonts w:ascii="Arial" w:hAnsi="Arial" w:cs="Arial"/>
              </w:rPr>
              <w:t>(i) x (ii)</w:t>
            </w:r>
          </w:p>
        </w:tc>
      </w:tr>
      <w:tr w:rsidR="00E816A5" w:rsidRPr="00C42B88" w14:paraId="223FE451"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0788BC5B" w14:textId="77777777" w:rsidR="00E816A5" w:rsidRPr="00C42B88" w:rsidRDefault="00E816A5" w:rsidP="00BE4B6F">
            <w:pPr>
              <w:tabs>
                <w:tab w:val="left" w:pos="2610"/>
              </w:tabs>
              <w:spacing w:before="60" w:after="60"/>
              <w:ind w:left="0" w:firstLine="0"/>
              <w:rPr>
                <w:rFonts w:ascii="Arial" w:hAnsi="Arial" w:cs="Arial"/>
              </w:rPr>
            </w:pPr>
            <w:r w:rsidRPr="00C42B88">
              <w:rPr>
                <w:rFonts w:ascii="Arial" w:hAnsi="Arial" w:cs="Arial"/>
              </w:rPr>
              <w:t>1</w:t>
            </w:r>
            <w:r w:rsidRPr="00C42B88">
              <w:rPr>
                <w:rFonts w:ascii="Arial" w:hAnsi="Arial" w:cs="Arial"/>
                <w:vertAlign w:val="superscript"/>
              </w:rPr>
              <w:t>ère</w:t>
            </w:r>
            <w:r w:rsidRPr="00C42B88">
              <w:rPr>
                <w:rFonts w:ascii="Arial" w:hAnsi="Arial" w:cs="Arial"/>
              </w:rPr>
              <w:t xml:space="preserve"> année</w:t>
            </w:r>
          </w:p>
        </w:tc>
        <w:tc>
          <w:tcPr>
            <w:tcW w:w="1800" w:type="dxa"/>
            <w:tcBorders>
              <w:top w:val="single" w:sz="6" w:space="0" w:color="auto"/>
              <w:left w:val="nil"/>
              <w:bottom w:val="single" w:sz="6" w:space="0" w:color="auto"/>
              <w:right w:val="single" w:sz="6" w:space="0" w:color="auto"/>
            </w:tcBorders>
          </w:tcPr>
          <w:p w14:paraId="23AEAFCC" w14:textId="77777777" w:rsidR="00E816A5" w:rsidRPr="00C42B88" w:rsidRDefault="00E816A5" w:rsidP="00BE4B6F">
            <w:pPr>
              <w:tabs>
                <w:tab w:val="left" w:pos="2610"/>
              </w:tabs>
              <w:spacing w:before="60" w:after="60"/>
              <w:ind w:left="0" w:firstLine="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7F9AFC8C" w14:textId="77777777" w:rsidR="00E816A5" w:rsidRPr="00C42B88" w:rsidRDefault="00E816A5" w:rsidP="00BE4B6F">
            <w:pPr>
              <w:tabs>
                <w:tab w:val="left" w:pos="2610"/>
              </w:tabs>
              <w:spacing w:before="60" w:after="60"/>
              <w:ind w:left="0" w:firstLine="0"/>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77D78616" w14:textId="77777777" w:rsidR="00E816A5" w:rsidRPr="00C42B88" w:rsidRDefault="00E816A5" w:rsidP="00BE4B6F">
            <w:pPr>
              <w:tabs>
                <w:tab w:val="left" w:pos="2610"/>
              </w:tabs>
              <w:spacing w:before="60" w:after="60"/>
              <w:ind w:left="0" w:firstLine="0"/>
              <w:rPr>
                <w:rFonts w:ascii="Arial" w:hAnsi="Arial" w:cs="Arial"/>
              </w:rPr>
            </w:pPr>
          </w:p>
        </w:tc>
      </w:tr>
      <w:tr w:rsidR="00E816A5" w:rsidRPr="00C42B88" w14:paraId="404BD3FB"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0826C7AD" w14:textId="04C121FE" w:rsidR="00E816A5" w:rsidRPr="00C42B88" w:rsidRDefault="00E816A5" w:rsidP="00BE4B6F">
            <w:pPr>
              <w:tabs>
                <w:tab w:val="left" w:pos="2610"/>
              </w:tabs>
              <w:spacing w:before="60" w:after="60"/>
              <w:ind w:left="0" w:firstLine="0"/>
              <w:rPr>
                <w:rFonts w:ascii="Arial" w:hAnsi="Arial" w:cs="Arial"/>
              </w:rPr>
            </w:pPr>
            <w:r w:rsidRPr="00C42B88">
              <w:rPr>
                <w:rFonts w:ascii="Arial" w:hAnsi="Arial" w:cs="Arial"/>
              </w:rPr>
              <w:t>2</w:t>
            </w:r>
            <w:r w:rsidRPr="00C42B88">
              <w:rPr>
                <w:rFonts w:ascii="Arial" w:hAnsi="Arial" w:cs="Arial"/>
                <w:vertAlign w:val="superscript"/>
              </w:rPr>
              <w:t>ème</w:t>
            </w:r>
            <w:r w:rsidR="005B69F3" w:rsidRPr="00C42B88">
              <w:rPr>
                <w:rFonts w:ascii="Arial" w:hAnsi="Arial" w:cs="Arial"/>
              </w:rPr>
              <w:t xml:space="preserve"> </w:t>
            </w:r>
            <w:r w:rsidRPr="00C42B88">
              <w:rPr>
                <w:rFonts w:ascii="Arial" w:hAnsi="Arial" w:cs="Arial"/>
              </w:rPr>
              <w:t>année</w:t>
            </w:r>
          </w:p>
        </w:tc>
        <w:tc>
          <w:tcPr>
            <w:tcW w:w="1800" w:type="dxa"/>
            <w:tcBorders>
              <w:top w:val="single" w:sz="6" w:space="0" w:color="auto"/>
              <w:left w:val="nil"/>
              <w:bottom w:val="single" w:sz="6" w:space="0" w:color="auto"/>
              <w:right w:val="single" w:sz="6" w:space="0" w:color="auto"/>
            </w:tcBorders>
          </w:tcPr>
          <w:p w14:paraId="52C6FFEE" w14:textId="77777777" w:rsidR="00E816A5" w:rsidRPr="00C42B88" w:rsidRDefault="00E816A5" w:rsidP="00BE4B6F">
            <w:pPr>
              <w:tabs>
                <w:tab w:val="left" w:pos="2610"/>
              </w:tabs>
              <w:spacing w:before="60" w:after="60"/>
              <w:ind w:left="0" w:firstLine="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37551D43" w14:textId="77777777" w:rsidR="00E816A5" w:rsidRPr="00C42B88" w:rsidRDefault="00E816A5" w:rsidP="00BE4B6F">
            <w:pPr>
              <w:tabs>
                <w:tab w:val="left" w:pos="2610"/>
              </w:tabs>
              <w:spacing w:before="60" w:after="60"/>
              <w:ind w:left="0" w:firstLine="0"/>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575057F9" w14:textId="77777777" w:rsidR="00E816A5" w:rsidRPr="00C42B88" w:rsidRDefault="00E816A5" w:rsidP="00BE4B6F">
            <w:pPr>
              <w:tabs>
                <w:tab w:val="left" w:pos="2610"/>
              </w:tabs>
              <w:spacing w:before="60" w:after="60"/>
              <w:ind w:left="0" w:firstLine="0"/>
              <w:rPr>
                <w:rFonts w:ascii="Arial" w:hAnsi="Arial" w:cs="Arial"/>
              </w:rPr>
            </w:pPr>
          </w:p>
        </w:tc>
      </w:tr>
      <w:tr w:rsidR="00E816A5" w:rsidRPr="00C42B88" w14:paraId="5C58A61A"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38102CEF" w14:textId="73647040" w:rsidR="00E816A5" w:rsidRPr="00C42B88" w:rsidRDefault="00E816A5" w:rsidP="00BE4B6F">
            <w:pPr>
              <w:tabs>
                <w:tab w:val="left" w:pos="2610"/>
              </w:tabs>
              <w:spacing w:before="60" w:after="60"/>
              <w:ind w:left="0" w:firstLine="0"/>
              <w:rPr>
                <w:rFonts w:ascii="Arial" w:hAnsi="Arial" w:cs="Arial"/>
              </w:rPr>
            </w:pPr>
            <w:r w:rsidRPr="00C42B88">
              <w:rPr>
                <w:rFonts w:ascii="Arial" w:hAnsi="Arial" w:cs="Arial"/>
              </w:rPr>
              <w:t>3</w:t>
            </w:r>
            <w:r w:rsidRPr="00C42B88">
              <w:rPr>
                <w:rFonts w:ascii="Arial" w:hAnsi="Arial" w:cs="Arial"/>
                <w:vertAlign w:val="superscript"/>
              </w:rPr>
              <w:t>ème</w:t>
            </w:r>
            <w:r w:rsidR="005B69F3" w:rsidRPr="00C42B88">
              <w:rPr>
                <w:rFonts w:ascii="Arial" w:hAnsi="Arial" w:cs="Arial"/>
              </w:rPr>
              <w:t xml:space="preserve"> </w:t>
            </w:r>
            <w:r w:rsidRPr="00C42B88">
              <w:rPr>
                <w:rFonts w:ascii="Arial" w:hAnsi="Arial" w:cs="Arial"/>
              </w:rPr>
              <w:t>année</w:t>
            </w:r>
          </w:p>
        </w:tc>
        <w:tc>
          <w:tcPr>
            <w:tcW w:w="1800" w:type="dxa"/>
            <w:tcBorders>
              <w:top w:val="single" w:sz="6" w:space="0" w:color="auto"/>
              <w:left w:val="nil"/>
              <w:bottom w:val="single" w:sz="6" w:space="0" w:color="auto"/>
              <w:right w:val="single" w:sz="6" w:space="0" w:color="auto"/>
            </w:tcBorders>
          </w:tcPr>
          <w:p w14:paraId="5F98A41D" w14:textId="77777777" w:rsidR="00E816A5" w:rsidRPr="00C42B88" w:rsidRDefault="00E816A5" w:rsidP="00BE4B6F">
            <w:pPr>
              <w:tabs>
                <w:tab w:val="left" w:pos="2610"/>
              </w:tabs>
              <w:spacing w:before="60" w:after="60"/>
              <w:ind w:left="0" w:firstLine="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7DDCDDD3" w14:textId="77777777" w:rsidR="00E816A5" w:rsidRPr="00C42B88" w:rsidRDefault="00E816A5" w:rsidP="00BE4B6F">
            <w:pPr>
              <w:tabs>
                <w:tab w:val="left" w:pos="2610"/>
              </w:tabs>
              <w:spacing w:before="60" w:after="60"/>
              <w:ind w:left="0" w:firstLine="0"/>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1D36DA12" w14:textId="77777777" w:rsidR="00E816A5" w:rsidRPr="00C42B88" w:rsidRDefault="00E816A5" w:rsidP="00BE4B6F">
            <w:pPr>
              <w:tabs>
                <w:tab w:val="left" w:pos="2610"/>
              </w:tabs>
              <w:spacing w:before="60" w:after="60"/>
              <w:ind w:left="0" w:firstLine="0"/>
              <w:rPr>
                <w:rFonts w:ascii="Arial" w:hAnsi="Arial" w:cs="Arial"/>
              </w:rPr>
            </w:pPr>
          </w:p>
        </w:tc>
      </w:tr>
      <w:tr w:rsidR="00E816A5" w:rsidRPr="00C42B88" w14:paraId="6CD4C31E"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4FE90AD0" w14:textId="1B0FE6E2" w:rsidR="00E816A5" w:rsidRPr="00C42B88" w:rsidRDefault="00E816A5" w:rsidP="00BE4B6F">
            <w:pPr>
              <w:tabs>
                <w:tab w:val="left" w:pos="2610"/>
              </w:tabs>
              <w:spacing w:before="60" w:after="60"/>
              <w:ind w:left="0" w:firstLine="0"/>
              <w:rPr>
                <w:rFonts w:ascii="Arial" w:hAnsi="Arial" w:cs="Arial"/>
              </w:rPr>
            </w:pPr>
            <w:r w:rsidRPr="00C42B88">
              <w:rPr>
                <w:rFonts w:ascii="Arial" w:hAnsi="Arial" w:cs="Arial"/>
              </w:rPr>
              <w:t>4</w:t>
            </w:r>
            <w:r w:rsidRPr="00C42B88">
              <w:rPr>
                <w:rFonts w:ascii="Arial" w:hAnsi="Arial" w:cs="Arial"/>
                <w:vertAlign w:val="superscript"/>
              </w:rPr>
              <w:t>ème</w:t>
            </w:r>
            <w:r w:rsidR="005B69F3" w:rsidRPr="00C42B88">
              <w:rPr>
                <w:rFonts w:ascii="Arial" w:hAnsi="Arial" w:cs="Arial"/>
              </w:rPr>
              <w:t xml:space="preserve"> </w:t>
            </w:r>
            <w:r w:rsidRPr="00C42B88">
              <w:rPr>
                <w:rFonts w:ascii="Arial" w:hAnsi="Arial" w:cs="Arial"/>
              </w:rPr>
              <w:t>année</w:t>
            </w:r>
          </w:p>
        </w:tc>
        <w:tc>
          <w:tcPr>
            <w:tcW w:w="1800" w:type="dxa"/>
            <w:tcBorders>
              <w:top w:val="single" w:sz="6" w:space="0" w:color="auto"/>
              <w:left w:val="nil"/>
              <w:bottom w:val="single" w:sz="6" w:space="0" w:color="auto"/>
              <w:right w:val="single" w:sz="6" w:space="0" w:color="auto"/>
            </w:tcBorders>
          </w:tcPr>
          <w:p w14:paraId="3A509F76" w14:textId="77777777" w:rsidR="00E816A5" w:rsidRPr="00C42B88" w:rsidRDefault="00E816A5" w:rsidP="00BE4B6F">
            <w:pPr>
              <w:tabs>
                <w:tab w:val="left" w:pos="2610"/>
              </w:tabs>
              <w:spacing w:before="60" w:after="60"/>
              <w:ind w:left="0" w:firstLine="0"/>
              <w:rPr>
                <w:rFonts w:ascii="Arial" w:hAnsi="Arial" w:cs="Arial"/>
              </w:rPr>
            </w:pPr>
          </w:p>
        </w:tc>
        <w:tc>
          <w:tcPr>
            <w:tcW w:w="1800" w:type="dxa"/>
            <w:tcBorders>
              <w:top w:val="single" w:sz="6" w:space="0" w:color="auto"/>
              <w:left w:val="single" w:sz="6" w:space="0" w:color="auto"/>
              <w:bottom w:val="single" w:sz="6" w:space="0" w:color="auto"/>
              <w:right w:val="single" w:sz="6" w:space="0" w:color="auto"/>
            </w:tcBorders>
          </w:tcPr>
          <w:p w14:paraId="420239CC" w14:textId="77777777" w:rsidR="00E816A5" w:rsidRPr="00C42B88" w:rsidRDefault="00E816A5" w:rsidP="00BE4B6F">
            <w:pPr>
              <w:tabs>
                <w:tab w:val="left" w:pos="2610"/>
              </w:tabs>
              <w:spacing w:before="60" w:after="60"/>
              <w:ind w:left="0" w:firstLine="0"/>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14:paraId="6A702F55" w14:textId="77777777" w:rsidR="00E816A5" w:rsidRPr="00C42B88" w:rsidRDefault="00E816A5" w:rsidP="00BE4B6F">
            <w:pPr>
              <w:tabs>
                <w:tab w:val="left" w:pos="2610"/>
              </w:tabs>
              <w:spacing w:before="60" w:after="60"/>
              <w:ind w:left="0" w:firstLine="0"/>
              <w:rPr>
                <w:rFonts w:ascii="Arial" w:hAnsi="Arial" w:cs="Arial"/>
              </w:rPr>
            </w:pPr>
          </w:p>
        </w:tc>
      </w:tr>
      <w:tr w:rsidR="00E816A5" w:rsidRPr="00C42B88" w14:paraId="7BA560CD" w14:textId="77777777" w:rsidTr="00751E73">
        <w:trPr>
          <w:cantSplit/>
          <w:trHeight w:val="501"/>
        </w:trPr>
        <w:tc>
          <w:tcPr>
            <w:tcW w:w="3600" w:type="dxa"/>
            <w:tcBorders>
              <w:top w:val="single" w:sz="6" w:space="0" w:color="auto"/>
              <w:left w:val="single" w:sz="6" w:space="0" w:color="auto"/>
              <w:bottom w:val="single" w:sz="6" w:space="0" w:color="auto"/>
              <w:right w:val="single" w:sz="6" w:space="0" w:color="auto"/>
            </w:tcBorders>
            <w:vAlign w:val="bottom"/>
          </w:tcPr>
          <w:p w14:paraId="394E3DAD" w14:textId="2BCE55BF" w:rsidR="00E816A5" w:rsidRPr="00C42B88" w:rsidRDefault="00E816A5" w:rsidP="00E90AA9">
            <w:pPr>
              <w:tabs>
                <w:tab w:val="left" w:pos="2610"/>
              </w:tabs>
              <w:spacing w:before="60" w:after="60"/>
              <w:ind w:left="0" w:firstLine="0"/>
              <w:jc w:val="left"/>
              <w:rPr>
                <w:rFonts w:ascii="Arial" w:hAnsi="Arial" w:cs="Arial"/>
              </w:rPr>
            </w:pPr>
            <w:r w:rsidRPr="00C42B88">
              <w:rPr>
                <w:rFonts w:ascii="Arial" w:hAnsi="Arial" w:cs="Arial"/>
              </w:rPr>
              <w:t>Nom du Maître de l’Ouvrage</w:t>
            </w:r>
            <w:r w:rsidR="005B69F3" w:rsidRPr="00C42B88">
              <w:rPr>
                <w:rFonts w:ascii="Arial" w:hAnsi="Arial" w:cs="Arial"/>
              </w:rPr>
              <w:t> :</w:t>
            </w:r>
          </w:p>
        </w:tc>
        <w:tc>
          <w:tcPr>
            <w:tcW w:w="5760" w:type="dxa"/>
            <w:gridSpan w:val="3"/>
            <w:tcBorders>
              <w:top w:val="single" w:sz="6" w:space="0" w:color="auto"/>
              <w:left w:val="nil"/>
              <w:bottom w:val="single" w:sz="6" w:space="0" w:color="auto"/>
              <w:right w:val="single" w:sz="6" w:space="0" w:color="auto"/>
            </w:tcBorders>
            <w:vAlign w:val="bottom"/>
          </w:tcPr>
          <w:p w14:paraId="09A0DF5B" w14:textId="3F2C9354" w:rsidR="00E816A5" w:rsidRPr="00C42B88" w:rsidRDefault="00E90AA9" w:rsidP="00E90AA9">
            <w:pPr>
              <w:tabs>
                <w:tab w:val="left" w:leader="underscore" w:pos="5462"/>
              </w:tabs>
              <w:spacing w:before="60" w:after="60"/>
              <w:ind w:left="0" w:firstLine="0"/>
              <w:jc w:val="left"/>
              <w:rPr>
                <w:rFonts w:ascii="Arial" w:hAnsi="Arial" w:cs="Arial"/>
              </w:rPr>
            </w:pPr>
            <w:r w:rsidRPr="00C42B88">
              <w:rPr>
                <w:rFonts w:ascii="Arial" w:hAnsi="Arial" w:cs="Arial"/>
              </w:rPr>
              <w:tab/>
            </w:r>
          </w:p>
        </w:tc>
      </w:tr>
      <w:tr w:rsidR="00E816A5" w:rsidRPr="00C42B88" w14:paraId="1D054B6D" w14:textId="77777777" w:rsidTr="00312D33">
        <w:trPr>
          <w:cantSplit/>
        </w:trPr>
        <w:tc>
          <w:tcPr>
            <w:tcW w:w="3600" w:type="dxa"/>
            <w:tcBorders>
              <w:top w:val="single" w:sz="6" w:space="0" w:color="auto"/>
              <w:left w:val="single" w:sz="6" w:space="0" w:color="auto"/>
              <w:bottom w:val="single" w:sz="6" w:space="0" w:color="auto"/>
              <w:right w:val="single" w:sz="6" w:space="0" w:color="auto"/>
            </w:tcBorders>
          </w:tcPr>
          <w:p w14:paraId="127F81E6" w14:textId="434072E0" w:rsidR="00E816A5" w:rsidRPr="00C42B88" w:rsidRDefault="00E816A5" w:rsidP="00751E73">
            <w:pPr>
              <w:tabs>
                <w:tab w:val="left" w:pos="2610"/>
              </w:tabs>
              <w:spacing w:before="240" w:after="60"/>
              <w:ind w:left="0" w:firstLine="0"/>
              <w:rPr>
                <w:rFonts w:ascii="Arial" w:hAnsi="Arial" w:cs="Arial"/>
              </w:rPr>
            </w:pPr>
            <w:r w:rsidRPr="00C42B88">
              <w:rPr>
                <w:rFonts w:ascii="Arial" w:hAnsi="Arial" w:cs="Arial"/>
              </w:rPr>
              <w:lastRenderedPageBreak/>
              <w:t>Adresse</w:t>
            </w:r>
            <w:r w:rsidR="005B69F3" w:rsidRPr="00C42B88">
              <w:rPr>
                <w:rFonts w:ascii="Arial" w:hAnsi="Arial" w:cs="Arial"/>
              </w:rPr>
              <w:t> :</w:t>
            </w:r>
          </w:p>
          <w:p w14:paraId="663346D0" w14:textId="4EB14F7D" w:rsidR="00E816A5" w:rsidRPr="00C42B88" w:rsidRDefault="00E816A5" w:rsidP="00E90AA9">
            <w:pPr>
              <w:tabs>
                <w:tab w:val="left" w:pos="2610"/>
              </w:tabs>
              <w:spacing w:before="240" w:after="60"/>
              <w:ind w:left="0" w:firstLine="0"/>
              <w:rPr>
                <w:rFonts w:ascii="Arial" w:hAnsi="Arial" w:cs="Arial"/>
              </w:rPr>
            </w:pPr>
            <w:r w:rsidRPr="00C42B88">
              <w:rPr>
                <w:rFonts w:ascii="Arial" w:hAnsi="Arial" w:cs="Arial"/>
              </w:rPr>
              <w:t>Numéro de téléphone/télécopie</w:t>
            </w:r>
            <w:r w:rsidR="005B69F3" w:rsidRPr="00C42B88">
              <w:rPr>
                <w:rFonts w:ascii="Arial" w:hAnsi="Arial" w:cs="Arial"/>
              </w:rPr>
              <w:t> :</w:t>
            </w:r>
          </w:p>
          <w:p w14:paraId="58308B3A" w14:textId="47572F80" w:rsidR="00E816A5" w:rsidRPr="00C42B88" w:rsidRDefault="00E816A5" w:rsidP="00E90AA9">
            <w:pPr>
              <w:tabs>
                <w:tab w:val="left" w:pos="2610"/>
              </w:tabs>
              <w:spacing w:before="240" w:after="60"/>
              <w:ind w:left="0" w:firstLine="0"/>
              <w:rPr>
                <w:rFonts w:ascii="Arial" w:hAnsi="Arial" w:cs="Arial"/>
              </w:rPr>
            </w:pPr>
            <w:r w:rsidRPr="00C42B88">
              <w:rPr>
                <w:rFonts w:ascii="Arial" w:hAnsi="Arial" w:cs="Arial"/>
              </w:rPr>
              <w:t>Adresse électronique</w:t>
            </w:r>
            <w:r w:rsidR="005B69F3" w:rsidRPr="00C42B88">
              <w:rPr>
                <w:rFonts w:ascii="Arial" w:hAnsi="Arial" w:cs="Arial"/>
              </w:rPr>
              <w:t> :</w:t>
            </w:r>
          </w:p>
        </w:tc>
        <w:tc>
          <w:tcPr>
            <w:tcW w:w="5760" w:type="dxa"/>
            <w:gridSpan w:val="3"/>
            <w:tcBorders>
              <w:top w:val="single" w:sz="6" w:space="0" w:color="auto"/>
              <w:left w:val="nil"/>
              <w:bottom w:val="single" w:sz="6" w:space="0" w:color="auto"/>
              <w:right w:val="single" w:sz="6" w:space="0" w:color="auto"/>
            </w:tcBorders>
          </w:tcPr>
          <w:p w14:paraId="6B691C4C" w14:textId="77777777" w:rsidR="00E90AA9" w:rsidRPr="00C42B88" w:rsidRDefault="00E90AA9" w:rsidP="00751E73">
            <w:pPr>
              <w:tabs>
                <w:tab w:val="left" w:leader="underscore" w:pos="5462"/>
              </w:tabs>
              <w:spacing w:before="240" w:after="60"/>
              <w:ind w:left="0" w:firstLine="0"/>
              <w:rPr>
                <w:rFonts w:ascii="Arial" w:hAnsi="Arial" w:cs="Arial"/>
              </w:rPr>
            </w:pPr>
            <w:r w:rsidRPr="00C42B88">
              <w:rPr>
                <w:rFonts w:ascii="Arial" w:hAnsi="Arial" w:cs="Arial"/>
              </w:rPr>
              <w:tab/>
            </w:r>
          </w:p>
          <w:p w14:paraId="28B95933" w14:textId="77777777" w:rsidR="00E90AA9" w:rsidRPr="00C42B88" w:rsidRDefault="00E90AA9" w:rsidP="00E90AA9">
            <w:pPr>
              <w:tabs>
                <w:tab w:val="left" w:leader="underscore" w:pos="5462"/>
              </w:tabs>
              <w:spacing w:before="240" w:after="60"/>
              <w:ind w:left="0" w:firstLine="0"/>
              <w:rPr>
                <w:rFonts w:ascii="Arial" w:hAnsi="Arial" w:cs="Arial"/>
              </w:rPr>
            </w:pPr>
            <w:r w:rsidRPr="00C42B88">
              <w:rPr>
                <w:rFonts w:ascii="Arial" w:hAnsi="Arial" w:cs="Arial"/>
              </w:rPr>
              <w:tab/>
            </w:r>
          </w:p>
          <w:p w14:paraId="227C7E48" w14:textId="24251F95" w:rsidR="00E90AA9" w:rsidRPr="00C42B88" w:rsidRDefault="00E90AA9" w:rsidP="00E90AA9">
            <w:pPr>
              <w:tabs>
                <w:tab w:val="left" w:leader="underscore" w:pos="5462"/>
              </w:tabs>
              <w:spacing w:before="240" w:after="60"/>
              <w:ind w:left="0" w:firstLine="0"/>
              <w:rPr>
                <w:rFonts w:ascii="Arial" w:hAnsi="Arial" w:cs="Arial"/>
              </w:rPr>
            </w:pPr>
            <w:r w:rsidRPr="00C42B88">
              <w:rPr>
                <w:rFonts w:ascii="Arial" w:hAnsi="Arial" w:cs="Arial"/>
              </w:rPr>
              <w:tab/>
            </w:r>
          </w:p>
        </w:tc>
      </w:tr>
    </w:tbl>
    <w:p w14:paraId="6F2B6212" w14:textId="77777777" w:rsidR="00E816A5" w:rsidRPr="00C42B88" w:rsidRDefault="00E816A5" w:rsidP="002A5F48">
      <w:pPr>
        <w:tabs>
          <w:tab w:val="left" w:pos="2610"/>
        </w:tabs>
        <w:spacing w:before="120"/>
        <w:ind w:left="0" w:firstLine="0"/>
        <w:rPr>
          <w:rFonts w:ascii="Arial" w:hAnsi="Arial" w:cs="Arial"/>
          <w:b/>
          <w:sz w:val="32"/>
        </w:rPr>
      </w:pPr>
      <w:r w:rsidRPr="00C42B88">
        <w:rPr>
          <w:rFonts w:ascii="Arial" w:hAnsi="Arial" w:cs="Arial"/>
          <w:b/>
          <w:sz w:val="32"/>
        </w:rPr>
        <w:br w:type="page"/>
      </w:r>
    </w:p>
    <w:p w14:paraId="31A4B2EE" w14:textId="59FFCC6F" w:rsidR="00E816A5" w:rsidRPr="00C42B88" w:rsidRDefault="00E816A5" w:rsidP="00751E73">
      <w:pPr>
        <w:tabs>
          <w:tab w:val="left" w:pos="2610"/>
        </w:tabs>
        <w:spacing w:before="120"/>
        <w:jc w:val="center"/>
        <w:rPr>
          <w:rFonts w:ascii="Arial" w:hAnsi="Arial" w:cs="Arial"/>
          <w:b/>
          <w:sz w:val="28"/>
          <w:szCs w:val="28"/>
        </w:rPr>
      </w:pPr>
      <w:r w:rsidRPr="00C42B88">
        <w:rPr>
          <w:rFonts w:ascii="Arial" w:hAnsi="Arial" w:cs="Arial"/>
          <w:b/>
          <w:sz w:val="28"/>
          <w:szCs w:val="28"/>
        </w:rPr>
        <w:lastRenderedPageBreak/>
        <w:t>Formulaire EXP – 4.2 b) (suite)</w:t>
      </w:r>
      <w:r w:rsidR="00751E73" w:rsidRPr="00C42B88">
        <w:rPr>
          <w:rFonts w:ascii="Arial" w:hAnsi="Arial" w:cs="Arial"/>
          <w:b/>
          <w:sz w:val="28"/>
          <w:szCs w:val="28"/>
        </w:rPr>
        <w:t xml:space="preserve"> </w:t>
      </w:r>
      <w:r w:rsidRPr="00C42B88">
        <w:rPr>
          <w:rFonts w:ascii="Arial" w:hAnsi="Arial" w:cs="Arial"/>
          <w:b/>
          <w:sz w:val="28"/>
          <w:szCs w:val="28"/>
        </w:rPr>
        <w:t xml:space="preserve">Expérience spécifique </w:t>
      </w:r>
      <w:r w:rsidR="00751E73" w:rsidRPr="00C42B88">
        <w:rPr>
          <w:rFonts w:ascii="Arial" w:hAnsi="Arial" w:cs="Arial"/>
          <w:b/>
          <w:sz w:val="28"/>
          <w:szCs w:val="28"/>
        </w:rPr>
        <w:br/>
      </w:r>
      <w:r w:rsidRPr="00C42B88">
        <w:rPr>
          <w:rFonts w:ascii="Arial" w:hAnsi="Arial" w:cs="Arial"/>
          <w:b/>
          <w:sz w:val="28"/>
          <w:szCs w:val="28"/>
        </w:rPr>
        <w:t xml:space="preserve">de construction dans les activités </w:t>
      </w:r>
      <w:r w:rsidR="00E86892" w:rsidRPr="00C42B88">
        <w:rPr>
          <w:rFonts w:ascii="Arial" w:hAnsi="Arial" w:cs="Arial"/>
          <w:b/>
          <w:sz w:val="28"/>
          <w:szCs w:val="28"/>
        </w:rPr>
        <w:t xml:space="preserve">clés </w:t>
      </w:r>
      <w:r w:rsidRPr="00C42B88">
        <w:rPr>
          <w:rFonts w:ascii="Arial" w:hAnsi="Arial" w:cs="Arial"/>
          <w:b/>
          <w:sz w:val="28"/>
          <w:szCs w:val="28"/>
        </w:rPr>
        <w:t>(suite)</w:t>
      </w:r>
    </w:p>
    <w:p w14:paraId="221B2E11" w14:textId="77777777" w:rsidR="00E90AA9" w:rsidRPr="00C42B88" w:rsidRDefault="00E90AA9" w:rsidP="00751E73">
      <w:pPr>
        <w:tabs>
          <w:tab w:val="left" w:pos="2610"/>
        </w:tabs>
        <w:spacing w:before="360"/>
        <w:ind w:right="162"/>
        <w:jc w:val="right"/>
        <w:rPr>
          <w:rFonts w:ascii="Arial" w:hAnsi="Arial" w:cs="Arial"/>
          <w:b/>
          <w:bCs/>
        </w:rPr>
      </w:pPr>
      <w:r w:rsidRPr="00C42B88">
        <w:rPr>
          <w:rFonts w:ascii="Arial" w:hAnsi="Arial" w:cs="Arial"/>
          <w:b/>
          <w:bCs/>
        </w:rPr>
        <w:t>Nom légal du soumissionnaire : _______________________</w:t>
      </w:r>
    </w:p>
    <w:p w14:paraId="07C2FB80" w14:textId="77777777" w:rsidR="00E90AA9" w:rsidRPr="00C42B88" w:rsidRDefault="00E90AA9" w:rsidP="00E90AA9">
      <w:pPr>
        <w:tabs>
          <w:tab w:val="left" w:pos="2610"/>
        </w:tabs>
        <w:ind w:right="162"/>
        <w:jc w:val="right"/>
        <w:rPr>
          <w:rFonts w:ascii="Arial" w:hAnsi="Arial" w:cs="Arial"/>
          <w:b/>
          <w:bCs/>
        </w:rPr>
      </w:pPr>
      <w:r w:rsidRPr="00C42B88">
        <w:rPr>
          <w:rFonts w:ascii="Arial" w:hAnsi="Arial" w:cs="Arial"/>
          <w:b/>
          <w:bCs/>
        </w:rPr>
        <w:t>Nom légal de la partie au GE : ________________________</w:t>
      </w:r>
    </w:p>
    <w:tbl>
      <w:tblPr>
        <w:tblW w:w="9379" w:type="dxa"/>
        <w:tblInd w:w="-8" w:type="dxa"/>
        <w:tblLayout w:type="fixed"/>
        <w:tblCellMar>
          <w:left w:w="72" w:type="dxa"/>
          <w:right w:w="72" w:type="dxa"/>
        </w:tblCellMar>
        <w:tblLook w:val="0000" w:firstRow="0" w:lastRow="0" w:firstColumn="0" w:lastColumn="0" w:noHBand="0" w:noVBand="0"/>
      </w:tblPr>
      <w:tblGrid>
        <w:gridCol w:w="4292"/>
        <w:gridCol w:w="5087"/>
      </w:tblGrid>
      <w:tr w:rsidR="00751E73" w:rsidRPr="00C42B88" w14:paraId="48BC37EE" w14:textId="77777777" w:rsidTr="00751E73">
        <w:trPr>
          <w:cantSplit/>
          <w:tblHeader/>
        </w:trPr>
        <w:tc>
          <w:tcPr>
            <w:tcW w:w="4292" w:type="dxa"/>
            <w:tcBorders>
              <w:top w:val="single" w:sz="6" w:space="0" w:color="auto"/>
              <w:left w:val="single" w:sz="6" w:space="0" w:color="auto"/>
              <w:bottom w:val="single" w:sz="6" w:space="0" w:color="auto"/>
              <w:right w:val="single" w:sz="6" w:space="0" w:color="auto"/>
            </w:tcBorders>
          </w:tcPr>
          <w:p w14:paraId="758172B4" w14:textId="12004EE3" w:rsidR="00751E73" w:rsidRPr="00C42B88" w:rsidRDefault="00751E73" w:rsidP="00751E73">
            <w:pPr>
              <w:tabs>
                <w:tab w:val="left" w:pos="2610"/>
              </w:tabs>
              <w:spacing w:before="60" w:after="60"/>
              <w:jc w:val="left"/>
              <w:rPr>
                <w:rFonts w:ascii="Arial" w:hAnsi="Arial" w:cs="Arial"/>
                <w:spacing w:val="-2"/>
                <w:sz w:val="28"/>
              </w:rPr>
            </w:pPr>
          </w:p>
        </w:tc>
        <w:tc>
          <w:tcPr>
            <w:tcW w:w="5087" w:type="dxa"/>
            <w:tcBorders>
              <w:top w:val="single" w:sz="6" w:space="0" w:color="auto"/>
              <w:left w:val="single" w:sz="6" w:space="0" w:color="auto"/>
              <w:bottom w:val="single" w:sz="6" w:space="0" w:color="auto"/>
              <w:right w:val="single" w:sz="6" w:space="0" w:color="auto"/>
            </w:tcBorders>
          </w:tcPr>
          <w:p w14:paraId="021A5F07" w14:textId="32D92BC4" w:rsidR="00751E73" w:rsidRPr="00C42B88" w:rsidRDefault="00751E73" w:rsidP="00751E73">
            <w:pPr>
              <w:tabs>
                <w:tab w:val="left" w:pos="2610"/>
              </w:tabs>
              <w:spacing w:before="60" w:after="60"/>
              <w:ind w:left="288"/>
              <w:jc w:val="center"/>
              <w:rPr>
                <w:rFonts w:ascii="Arial" w:hAnsi="Arial" w:cs="Arial"/>
                <w:spacing w:val="-2"/>
                <w:sz w:val="28"/>
              </w:rPr>
            </w:pPr>
            <w:r w:rsidRPr="00C42B88">
              <w:rPr>
                <w:rFonts w:ascii="Arial" w:hAnsi="Arial" w:cs="Arial"/>
                <w:b/>
                <w:bCs/>
                <w:spacing w:val="-2"/>
              </w:rPr>
              <w:t>Information</w:t>
            </w:r>
          </w:p>
        </w:tc>
      </w:tr>
      <w:tr w:rsidR="00E816A5" w:rsidRPr="00C42B88" w14:paraId="6AA98CFC" w14:textId="77777777" w:rsidTr="00751E73">
        <w:trPr>
          <w:cantSplit/>
          <w:trHeight w:val="699"/>
        </w:trPr>
        <w:tc>
          <w:tcPr>
            <w:tcW w:w="4292" w:type="dxa"/>
            <w:tcBorders>
              <w:top w:val="single" w:sz="6" w:space="0" w:color="auto"/>
              <w:left w:val="single" w:sz="6" w:space="0" w:color="auto"/>
              <w:bottom w:val="single" w:sz="6" w:space="0" w:color="auto"/>
              <w:right w:val="nil"/>
            </w:tcBorders>
          </w:tcPr>
          <w:p w14:paraId="77BA7BA1" w14:textId="06DDE5F5" w:rsidR="00E816A5" w:rsidRPr="00C42B88" w:rsidRDefault="00E816A5" w:rsidP="00751E73">
            <w:pPr>
              <w:keepNext/>
              <w:tabs>
                <w:tab w:val="left" w:pos="2610"/>
              </w:tabs>
              <w:spacing w:before="60" w:after="60"/>
              <w:ind w:left="0" w:firstLine="0"/>
              <w:jc w:val="left"/>
              <w:rPr>
                <w:rFonts w:ascii="Arial" w:hAnsi="Arial" w:cs="Arial"/>
                <w:spacing w:val="-2"/>
              </w:rPr>
            </w:pPr>
            <w:r w:rsidRPr="00C42B88">
              <w:rPr>
                <w:rFonts w:ascii="Arial" w:hAnsi="Arial" w:cs="Arial"/>
              </w:rPr>
              <w:t xml:space="preserve">Description des activités principales conformément au Sous-critère 4.2 (b) </w:t>
            </w:r>
            <w:r w:rsidR="00751E73" w:rsidRPr="00C42B88">
              <w:rPr>
                <w:rFonts w:ascii="Arial" w:hAnsi="Arial" w:cs="Arial"/>
              </w:rPr>
              <w:br/>
            </w:r>
            <w:r w:rsidRPr="00C42B88">
              <w:rPr>
                <w:rFonts w:ascii="Arial" w:hAnsi="Arial" w:cs="Arial"/>
              </w:rPr>
              <w:t>de la Section III</w:t>
            </w:r>
            <w:r w:rsidR="005B69F3" w:rsidRPr="00C42B88">
              <w:rPr>
                <w:rFonts w:ascii="Arial" w:hAnsi="Arial" w:cs="Arial"/>
              </w:rPr>
              <w:t> :</w:t>
            </w:r>
            <w:r w:rsidRPr="00C42B88">
              <w:rPr>
                <w:rFonts w:ascii="Arial" w:hAnsi="Arial" w:cs="Arial"/>
              </w:rPr>
              <w:t xml:space="preserve"> </w:t>
            </w:r>
          </w:p>
        </w:tc>
        <w:tc>
          <w:tcPr>
            <w:tcW w:w="5087" w:type="dxa"/>
            <w:tcBorders>
              <w:top w:val="single" w:sz="6" w:space="0" w:color="auto"/>
              <w:left w:val="single" w:sz="6" w:space="0" w:color="auto"/>
              <w:bottom w:val="single" w:sz="6" w:space="0" w:color="auto"/>
              <w:right w:val="single" w:sz="6" w:space="0" w:color="auto"/>
            </w:tcBorders>
          </w:tcPr>
          <w:p w14:paraId="4825BBFC" w14:textId="77777777" w:rsidR="00E816A5" w:rsidRPr="00C42B88" w:rsidRDefault="00E816A5" w:rsidP="00BE4B6F">
            <w:pPr>
              <w:tabs>
                <w:tab w:val="left" w:pos="2610"/>
              </w:tabs>
              <w:spacing w:before="60" w:after="60"/>
              <w:rPr>
                <w:rFonts w:ascii="Arial" w:hAnsi="Arial" w:cs="Arial"/>
                <w:spacing w:val="-2"/>
              </w:rPr>
            </w:pPr>
          </w:p>
        </w:tc>
      </w:tr>
      <w:tr w:rsidR="00E816A5" w:rsidRPr="00C42B88" w14:paraId="5525D328" w14:textId="77777777" w:rsidTr="00751E73">
        <w:trPr>
          <w:cantSplit/>
          <w:trHeight w:val="699"/>
        </w:trPr>
        <w:tc>
          <w:tcPr>
            <w:tcW w:w="4292" w:type="dxa"/>
            <w:tcBorders>
              <w:top w:val="single" w:sz="6" w:space="0" w:color="auto"/>
              <w:left w:val="single" w:sz="6" w:space="0" w:color="auto"/>
              <w:bottom w:val="single" w:sz="6" w:space="0" w:color="auto"/>
              <w:right w:val="nil"/>
            </w:tcBorders>
          </w:tcPr>
          <w:p w14:paraId="0592829B" w14:textId="77777777" w:rsidR="00E816A5" w:rsidRPr="00C42B88" w:rsidRDefault="00E816A5" w:rsidP="00BE4B6F">
            <w:pPr>
              <w:tabs>
                <w:tab w:val="left" w:pos="2610"/>
              </w:tabs>
              <w:spacing w:before="60" w:after="60"/>
              <w:rPr>
                <w:rFonts w:ascii="Arial" w:hAnsi="Arial" w:cs="Arial"/>
              </w:rPr>
            </w:pPr>
          </w:p>
        </w:tc>
        <w:tc>
          <w:tcPr>
            <w:tcW w:w="5087" w:type="dxa"/>
            <w:tcBorders>
              <w:top w:val="single" w:sz="6" w:space="0" w:color="auto"/>
              <w:left w:val="single" w:sz="6" w:space="0" w:color="auto"/>
              <w:bottom w:val="single" w:sz="6" w:space="0" w:color="auto"/>
              <w:right w:val="single" w:sz="6" w:space="0" w:color="auto"/>
            </w:tcBorders>
          </w:tcPr>
          <w:p w14:paraId="60A92CBA" w14:textId="77777777" w:rsidR="00E816A5" w:rsidRPr="00C42B88" w:rsidRDefault="00E816A5" w:rsidP="00BE4B6F">
            <w:pPr>
              <w:tabs>
                <w:tab w:val="left" w:pos="2610"/>
              </w:tabs>
              <w:spacing w:before="60" w:after="60"/>
              <w:rPr>
                <w:rFonts w:ascii="Arial" w:hAnsi="Arial" w:cs="Arial"/>
                <w:spacing w:val="-2"/>
              </w:rPr>
            </w:pPr>
          </w:p>
        </w:tc>
      </w:tr>
      <w:tr w:rsidR="00E816A5" w:rsidRPr="00C42B88" w14:paraId="04872F27" w14:textId="77777777" w:rsidTr="00751E73">
        <w:trPr>
          <w:cantSplit/>
          <w:trHeight w:val="699"/>
        </w:trPr>
        <w:tc>
          <w:tcPr>
            <w:tcW w:w="4292" w:type="dxa"/>
            <w:tcBorders>
              <w:top w:val="single" w:sz="6" w:space="0" w:color="auto"/>
              <w:left w:val="single" w:sz="6" w:space="0" w:color="auto"/>
              <w:bottom w:val="single" w:sz="6" w:space="0" w:color="auto"/>
              <w:right w:val="nil"/>
            </w:tcBorders>
          </w:tcPr>
          <w:p w14:paraId="27227B7A" w14:textId="77777777" w:rsidR="00E816A5" w:rsidRPr="00C42B88" w:rsidRDefault="00E816A5" w:rsidP="00BE4B6F">
            <w:pPr>
              <w:tabs>
                <w:tab w:val="left" w:pos="2610"/>
              </w:tabs>
              <w:spacing w:before="60" w:after="60"/>
              <w:rPr>
                <w:rFonts w:ascii="Arial" w:hAnsi="Arial" w:cs="Arial"/>
                <w:i/>
                <w:spacing w:val="-2"/>
              </w:rPr>
            </w:pPr>
          </w:p>
        </w:tc>
        <w:tc>
          <w:tcPr>
            <w:tcW w:w="5087" w:type="dxa"/>
            <w:tcBorders>
              <w:top w:val="single" w:sz="6" w:space="0" w:color="auto"/>
              <w:left w:val="single" w:sz="6" w:space="0" w:color="auto"/>
              <w:bottom w:val="single" w:sz="6" w:space="0" w:color="auto"/>
              <w:right w:val="single" w:sz="6" w:space="0" w:color="auto"/>
            </w:tcBorders>
          </w:tcPr>
          <w:p w14:paraId="70E7B7E8" w14:textId="77777777" w:rsidR="00E816A5" w:rsidRPr="00C42B88" w:rsidRDefault="00E816A5" w:rsidP="00BE4B6F">
            <w:pPr>
              <w:tabs>
                <w:tab w:val="left" w:pos="2610"/>
              </w:tabs>
              <w:spacing w:before="60" w:after="60"/>
              <w:rPr>
                <w:rFonts w:ascii="Arial" w:hAnsi="Arial" w:cs="Arial"/>
                <w:spacing w:val="-2"/>
              </w:rPr>
            </w:pPr>
          </w:p>
        </w:tc>
      </w:tr>
      <w:tr w:rsidR="00E816A5" w:rsidRPr="00C42B88" w14:paraId="58E876B5" w14:textId="77777777" w:rsidTr="00751E73">
        <w:trPr>
          <w:cantSplit/>
          <w:trHeight w:val="699"/>
        </w:trPr>
        <w:tc>
          <w:tcPr>
            <w:tcW w:w="4292" w:type="dxa"/>
            <w:tcBorders>
              <w:top w:val="single" w:sz="6" w:space="0" w:color="auto"/>
              <w:left w:val="single" w:sz="6" w:space="0" w:color="auto"/>
              <w:bottom w:val="single" w:sz="6" w:space="0" w:color="auto"/>
              <w:right w:val="nil"/>
            </w:tcBorders>
          </w:tcPr>
          <w:p w14:paraId="5128A5FC" w14:textId="77777777" w:rsidR="00E816A5" w:rsidRPr="00C42B88" w:rsidRDefault="00E816A5" w:rsidP="00BE4B6F">
            <w:pPr>
              <w:tabs>
                <w:tab w:val="left" w:pos="2610"/>
              </w:tabs>
              <w:spacing w:before="60" w:after="60"/>
              <w:rPr>
                <w:rFonts w:ascii="Arial" w:hAnsi="Arial" w:cs="Arial"/>
                <w:i/>
                <w:spacing w:val="-2"/>
              </w:rPr>
            </w:pPr>
          </w:p>
        </w:tc>
        <w:tc>
          <w:tcPr>
            <w:tcW w:w="5087" w:type="dxa"/>
            <w:tcBorders>
              <w:top w:val="single" w:sz="6" w:space="0" w:color="auto"/>
              <w:left w:val="single" w:sz="6" w:space="0" w:color="auto"/>
              <w:bottom w:val="single" w:sz="6" w:space="0" w:color="auto"/>
              <w:right w:val="single" w:sz="6" w:space="0" w:color="auto"/>
            </w:tcBorders>
          </w:tcPr>
          <w:p w14:paraId="1F74A4F1" w14:textId="77777777" w:rsidR="00E816A5" w:rsidRPr="00C42B88" w:rsidRDefault="00E816A5" w:rsidP="00BE4B6F">
            <w:pPr>
              <w:tabs>
                <w:tab w:val="left" w:pos="2610"/>
              </w:tabs>
              <w:spacing w:before="60" w:after="60"/>
              <w:rPr>
                <w:rFonts w:ascii="Arial" w:hAnsi="Arial" w:cs="Arial"/>
                <w:spacing w:val="-2"/>
              </w:rPr>
            </w:pPr>
          </w:p>
        </w:tc>
      </w:tr>
      <w:tr w:rsidR="00E816A5" w:rsidRPr="00C42B88" w14:paraId="44C39C97" w14:textId="77777777" w:rsidTr="00751E73">
        <w:trPr>
          <w:cantSplit/>
          <w:trHeight w:val="699"/>
        </w:trPr>
        <w:tc>
          <w:tcPr>
            <w:tcW w:w="4292" w:type="dxa"/>
            <w:tcBorders>
              <w:top w:val="single" w:sz="6" w:space="0" w:color="auto"/>
              <w:left w:val="single" w:sz="6" w:space="0" w:color="auto"/>
              <w:bottom w:val="single" w:sz="6" w:space="0" w:color="auto"/>
              <w:right w:val="nil"/>
            </w:tcBorders>
          </w:tcPr>
          <w:p w14:paraId="691EF0B1" w14:textId="77777777" w:rsidR="00E816A5" w:rsidRPr="00C42B88" w:rsidRDefault="00E816A5" w:rsidP="00BE4B6F">
            <w:pPr>
              <w:tabs>
                <w:tab w:val="left" w:pos="2610"/>
              </w:tabs>
              <w:spacing w:before="60" w:after="60"/>
              <w:rPr>
                <w:rFonts w:ascii="Arial" w:hAnsi="Arial" w:cs="Arial"/>
                <w:i/>
                <w:spacing w:val="-2"/>
              </w:rPr>
            </w:pPr>
          </w:p>
        </w:tc>
        <w:tc>
          <w:tcPr>
            <w:tcW w:w="5087" w:type="dxa"/>
            <w:tcBorders>
              <w:top w:val="single" w:sz="6" w:space="0" w:color="auto"/>
              <w:left w:val="single" w:sz="6" w:space="0" w:color="auto"/>
              <w:bottom w:val="single" w:sz="6" w:space="0" w:color="auto"/>
              <w:right w:val="single" w:sz="6" w:space="0" w:color="auto"/>
            </w:tcBorders>
          </w:tcPr>
          <w:p w14:paraId="6304A891" w14:textId="77777777" w:rsidR="00E816A5" w:rsidRPr="00C42B88" w:rsidRDefault="00E816A5" w:rsidP="00BE4B6F">
            <w:pPr>
              <w:tabs>
                <w:tab w:val="left" w:pos="2610"/>
              </w:tabs>
              <w:spacing w:before="60" w:after="60"/>
              <w:rPr>
                <w:rFonts w:ascii="Arial" w:hAnsi="Arial" w:cs="Arial"/>
                <w:spacing w:val="-2"/>
              </w:rPr>
            </w:pPr>
          </w:p>
        </w:tc>
      </w:tr>
      <w:tr w:rsidR="00E816A5" w:rsidRPr="00C42B88" w14:paraId="312109D5" w14:textId="77777777" w:rsidTr="00751E73">
        <w:trPr>
          <w:cantSplit/>
          <w:trHeight w:val="699"/>
        </w:trPr>
        <w:tc>
          <w:tcPr>
            <w:tcW w:w="4292" w:type="dxa"/>
            <w:tcBorders>
              <w:top w:val="single" w:sz="6" w:space="0" w:color="auto"/>
              <w:left w:val="single" w:sz="6" w:space="0" w:color="auto"/>
              <w:bottom w:val="single" w:sz="6" w:space="0" w:color="auto"/>
              <w:right w:val="nil"/>
            </w:tcBorders>
          </w:tcPr>
          <w:p w14:paraId="1F5B257F" w14:textId="77777777" w:rsidR="00E816A5" w:rsidRPr="00C42B88" w:rsidRDefault="00E816A5" w:rsidP="00BE4B6F">
            <w:pPr>
              <w:tabs>
                <w:tab w:val="left" w:pos="2610"/>
              </w:tabs>
              <w:spacing w:before="60" w:after="60"/>
              <w:rPr>
                <w:rFonts w:ascii="Arial" w:hAnsi="Arial" w:cs="Arial"/>
                <w:i/>
                <w:spacing w:val="-2"/>
              </w:rPr>
            </w:pPr>
          </w:p>
          <w:p w14:paraId="06BA4E69" w14:textId="77777777" w:rsidR="00E816A5" w:rsidRPr="00C42B88" w:rsidRDefault="00E816A5" w:rsidP="00BE4B6F">
            <w:pPr>
              <w:tabs>
                <w:tab w:val="left" w:pos="2610"/>
              </w:tabs>
              <w:spacing w:before="60" w:after="60"/>
              <w:rPr>
                <w:rFonts w:ascii="Arial" w:hAnsi="Arial" w:cs="Arial"/>
                <w:i/>
              </w:rPr>
            </w:pPr>
          </w:p>
        </w:tc>
        <w:tc>
          <w:tcPr>
            <w:tcW w:w="5087" w:type="dxa"/>
            <w:tcBorders>
              <w:top w:val="single" w:sz="6" w:space="0" w:color="auto"/>
              <w:left w:val="single" w:sz="6" w:space="0" w:color="auto"/>
              <w:bottom w:val="single" w:sz="6" w:space="0" w:color="auto"/>
              <w:right w:val="single" w:sz="6" w:space="0" w:color="auto"/>
            </w:tcBorders>
          </w:tcPr>
          <w:p w14:paraId="345EBA62" w14:textId="77777777" w:rsidR="00E816A5" w:rsidRPr="00C42B88" w:rsidRDefault="00E816A5" w:rsidP="00BE4B6F">
            <w:pPr>
              <w:tabs>
                <w:tab w:val="left" w:pos="2610"/>
              </w:tabs>
              <w:spacing w:before="60" w:after="60"/>
              <w:rPr>
                <w:rFonts w:ascii="Arial" w:hAnsi="Arial" w:cs="Arial"/>
                <w:spacing w:val="-2"/>
              </w:rPr>
            </w:pPr>
          </w:p>
        </w:tc>
      </w:tr>
    </w:tbl>
    <w:p w14:paraId="5B830E1D" w14:textId="77777777" w:rsidR="00E816A5" w:rsidRPr="00C42B88" w:rsidRDefault="00E816A5" w:rsidP="00E816A5">
      <w:pPr>
        <w:tabs>
          <w:tab w:val="left" w:pos="2610"/>
        </w:tabs>
        <w:rPr>
          <w:rFonts w:ascii="Arial" w:hAnsi="Arial" w:cs="Arial"/>
        </w:rPr>
      </w:pPr>
    </w:p>
    <w:p w14:paraId="4DC1514A" w14:textId="776B1EEC" w:rsidR="00E816A5" w:rsidRPr="00C42B88" w:rsidRDefault="00E816A5" w:rsidP="00E816A5">
      <w:pPr>
        <w:tabs>
          <w:tab w:val="left" w:pos="2610"/>
        </w:tabs>
        <w:spacing w:before="120"/>
        <w:rPr>
          <w:rFonts w:ascii="Arial" w:hAnsi="Arial" w:cs="Arial"/>
          <w:szCs w:val="24"/>
        </w:rPr>
      </w:pPr>
      <w:r w:rsidRPr="00C42B88">
        <w:rPr>
          <w:rFonts w:ascii="Arial" w:hAnsi="Arial" w:cs="Arial"/>
          <w:szCs w:val="24"/>
        </w:rPr>
        <w:t xml:space="preserve">2. Activité </w:t>
      </w:r>
      <w:r w:rsidR="00B549C6" w:rsidRPr="00C42B88">
        <w:rPr>
          <w:rFonts w:ascii="Arial" w:hAnsi="Arial" w:cs="Arial"/>
          <w:szCs w:val="24"/>
        </w:rPr>
        <w:t xml:space="preserve">clé </w:t>
      </w:r>
      <w:r w:rsidRPr="00C42B88">
        <w:rPr>
          <w:rFonts w:ascii="Arial" w:hAnsi="Arial" w:cs="Arial"/>
          <w:szCs w:val="24"/>
        </w:rPr>
        <w:t>No 2</w:t>
      </w:r>
    </w:p>
    <w:p w14:paraId="09CB9557" w14:textId="36D8AB77" w:rsidR="00751E73" w:rsidRPr="00C42B88" w:rsidRDefault="00E816A5" w:rsidP="00E816A5">
      <w:pPr>
        <w:rPr>
          <w:rFonts w:ascii="Arial" w:hAnsi="Arial" w:cs="Arial"/>
          <w:szCs w:val="24"/>
        </w:rPr>
      </w:pPr>
      <w:r w:rsidRPr="00C42B88">
        <w:rPr>
          <w:rFonts w:ascii="Arial" w:hAnsi="Arial" w:cs="Arial"/>
          <w:szCs w:val="24"/>
        </w:rPr>
        <w:t>3. …</w:t>
      </w:r>
      <w:proofErr w:type="gramStart"/>
      <w:r w:rsidRPr="00C42B88">
        <w:rPr>
          <w:rFonts w:ascii="Arial" w:hAnsi="Arial" w:cs="Arial"/>
          <w:szCs w:val="24"/>
        </w:rPr>
        <w:t>…….</w:t>
      </w:r>
      <w:proofErr w:type="gramEnd"/>
      <w:r w:rsidR="00751E73" w:rsidRPr="00C42B88">
        <w:rPr>
          <w:rFonts w:ascii="Arial" w:hAnsi="Arial" w:cs="Arial"/>
          <w:szCs w:val="24"/>
        </w:rPr>
        <w:t>………...</w:t>
      </w:r>
    </w:p>
    <w:p w14:paraId="0C586D29" w14:textId="622CD9F5" w:rsidR="00E816A5" w:rsidRPr="00C42B88" w:rsidRDefault="00E816A5" w:rsidP="00E816A5">
      <w:pPr>
        <w:rPr>
          <w:rFonts w:ascii="Arial" w:hAnsi="Arial" w:cs="Arial"/>
          <w:b/>
          <w:sz w:val="28"/>
        </w:rPr>
      </w:pPr>
      <w:r w:rsidRPr="00C42B88">
        <w:rPr>
          <w:rFonts w:ascii="Arial" w:hAnsi="Arial" w:cs="Arial"/>
          <w:b/>
          <w:sz w:val="28"/>
        </w:rPr>
        <w:br w:type="page"/>
      </w:r>
    </w:p>
    <w:p w14:paraId="2DBC2FA9" w14:textId="277D31B3" w:rsidR="00751E73" w:rsidRPr="00C42B88" w:rsidRDefault="00751E73" w:rsidP="00751E73">
      <w:pPr>
        <w:pStyle w:val="Sec4head1"/>
        <w:rPr>
          <w:rFonts w:ascii="Arial" w:hAnsi="Arial" w:cs="Arial"/>
        </w:rPr>
      </w:pPr>
      <w:bookmarkStart w:id="441" w:name="_Toc327863894"/>
      <w:bookmarkStart w:id="442" w:name="_Toc479200531"/>
      <w:bookmarkStart w:id="443" w:name="_Toc489011988"/>
      <w:r w:rsidRPr="00C42B88">
        <w:rPr>
          <w:rFonts w:ascii="Arial" w:hAnsi="Arial" w:cs="Arial"/>
        </w:rPr>
        <w:lastRenderedPageBreak/>
        <w:t>Modèle de garantie d’offre (garantie bancaire)</w:t>
      </w:r>
      <w:bookmarkEnd w:id="441"/>
      <w:bookmarkEnd w:id="442"/>
      <w:bookmarkEnd w:id="443"/>
    </w:p>
    <w:p w14:paraId="033B8FC0" w14:textId="77777777" w:rsidR="00066524" w:rsidRPr="00C42B88" w:rsidRDefault="00066524" w:rsidP="00751E73">
      <w:pPr>
        <w:tabs>
          <w:tab w:val="right" w:pos="9000"/>
        </w:tabs>
        <w:rPr>
          <w:rFonts w:ascii="Arial" w:hAnsi="Arial" w:cs="Arial"/>
          <w:b/>
        </w:rPr>
      </w:pPr>
      <w:r w:rsidRPr="00C42B88">
        <w:rPr>
          <w:rFonts w:ascii="Arial" w:hAnsi="Arial" w:cs="Arial"/>
          <w:i/>
          <w:iCs/>
        </w:rPr>
        <w:t>[La banque remplit ce modèle de garantie d’offre conformément aux indications entre crochets]</w:t>
      </w:r>
      <w:r w:rsidRPr="00C42B88">
        <w:rPr>
          <w:rFonts w:ascii="Arial" w:hAnsi="Arial" w:cs="Arial"/>
          <w:b/>
        </w:rPr>
        <w:t xml:space="preserve"> </w:t>
      </w:r>
    </w:p>
    <w:p w14:paraId="1F066C01" w14:textId="77777777" w:rsidR="00066524" w:rsidRPr="00C42B88" w:rsidRDefault="00066524" w:rsidP="00066524">
      <w:pPr>
        <w:rPr>
          <w:rFonts w:ascii="Arial" w:hAnsi="Arial" w:cs="Arial"/>
          <w:b/>
          <w:sz w:val="22"/>
        </w:rPr>
      </w:pPr>
    </w:p>
    <w:p w14:paraId="546A1F22" w14:textId="188D134D" w:rsidR="00066524" w:rsidRPr="00C42B88" w:rsidRDefault="00066524" w:rsidP="0077598D">
      <w:pPr>
        <w:tabs>
          <w:tab w:val="left" w:leader="underscore" w:pos="9356"/>
        </w:tabs>
        <w:ind w:left="0" w:firstLine="0"/>
        <w:rPr>
          <w:rFonts w:ascii="Arial" w:hAnsi="Arial" w:cs="Arial"/>
          <w:bCs/>
          <w:i/>
          <w:iCs/>
        </w:rPr>
      </w:pPr>
      <w:r w:rsidRPr="00C42B88">
        <w:rPr>
          <w:rFonts w:ascii="Arial" w:hAnsi="Arial" w:cs="Arial"/>
          <w:bCs/>
          <w:i/>
          <w:iCs/>
        </w:rPr>
        <w:t>[</w:t>
      </w:r>
      <w:proofErr w:type="gramStart"/>
      <w:r w:rsidRPr="00C42B88">
        <w:rPr>
          <w:rFonts w:ascii="Arial" w:hAnsi="Arial" w:cs="Arial"/>
          <w:bCs/>
          <w:i/>
          <w:iCs/>
          <w:szCs w:val="24"/>
        </w:rPr>
        <w:t>insérer</w:t>
      </w:r>
      <w:proofErr w:type="gramEnd"/>
      <w:r w:rsidRPr="00C42B88">
        <w:rPr>
          <w:rFonts w:ascii="Arial" w:hAnsi="Arial" w:cs="Arial"/>
          <w:bCs/>
          <w:i/>
          <w:iCs/>
          <w:szCs w:val="24"/>
        </w:rPr>
        <w:t xml:space="preserve"> le nom de la banque, et l’adresse de l’agence émettrice]</w:t>
      </w:r>
      <w:r w:rsidR="0077598D" w:rsidRPr="00C42B88">
        <w:rPr>
          <w:rFonts w:ascii="Arial" w:hAnsi="Arial" w:cs="Arial"/>
          <w:bCs/>
          <w:i/>
          <w:iCs/>
          <w:szCs w:val="24"/>
        </w:rPr>
        <w:tab/>
      </w:r>
    </w:p>
    <w:p w14:paraId="5B36306C" w14:textId="772A2126" w:rsidR="00066524" w:rsidRPr="00C42B88" w:rsidRDefault="00066524" w:rsidP="0077598D">
      <w:pPr>
        <w:tabs>
          <w:tab w:val="left" w:leader="underscore" w:pos="9356"/>
        </w:tabs>
        <w:ind w:left="0" w:firstLine="0"/>
        <w:rPr>
          <w:rFonts w:ascii="Arial" w:hAnsi="Arial" w:cs="Arial"/>
          <w:bCs/>
          <w:i/>
          <w:iCs/>
        </w:rPr>
      </w:pPr>
      <w:r w:rsidRPr="00C42B88">
        <w:rPr>
          <w:rFonts w:ascii="Arial" w:hAnsi="Arial" w:cs="Arial"/>
          <w:b/>
          <w:bCs/>
        </w:rPr>
        <w:t>Bénéficiaire</w:t>
      </w:r>
      <w:r w:rsidR="005B69F3" w:rsidRPr="00C42B88">
        <w:rPr>
          <w:rFonts w:ascii="Arial" w:hAnsi="Arial" w:cs="Arial"/>
          <w:b/>
          <w:bCs/>
        </w:rPr>
        <w:t> :</w:t>
      </w:r>
      <w:r w:rsidRPr="00C42B88">
        <w:rPr>
          <w:rFonts w:ascii="Arial" w:hAnsi="Arial" w:cs="Arial"/>
          <w:bCs/>
          <w:i/>
          <w:iCs/>
        </w:rPr>
        <w:t xml:space="preserve"> </w:t>
      </w:r>
      <w:r w:rsidRPr="00C42B88">
        <w:rPr>
          <w:rFonts w:ascii="Arial" w:hAnsi="Arial" w:cs="Arial"/>
          <w:bCs/>
          <w:i/>
          <w:iCs/>
          <w:szCs w:val="24"/>
        </w:rPr>
        <w:t>[insérer nom et adresse du Maître de l’Ouvrage]</w:t>
      </w:r>
      <w:r w:rsidR="0077598D" w:rsidRPr="00C42B88">
        <w:rPr>
          <w:rFonts w:ascii="Arial" w:hAnsi="Arial" w:cs="Arial"/>
          <w:bCs/>
          <w:i/>
          <w:iCs/>
          <w:szCs w:val="24"/>
        </w:rPr>
        <w:tab/>
      </w:r>
    </w:p>
    <w:p w14:paraId="3286243B" w14:textId="2646A724" w:rsidR="00066524" w:rsidRPr="00C42B88" w:rsidRDefault="00066524" w:rsidP="0077598D">
      <w:pPr>
        <w:tabs>
          <w:tab w:val="left" w:leader="underscore" w:pos="9281"/>
        </w:tabs>
        <w:ind w:left="0" w:right="72" w:firstLine="0"/>
        <w:jc w:val="left"/>
        <w:rPr>
          <w:rFonts w:ascii="Arial" w:hAnsi="Arial" w:cs="Arial"/>
          <w:b/>
          <w:sz w:val="18"/>
          <w:szCs w:val="16"/>
        </w:rPr>
      </w:pPr>
      <w:r w:rsidRPr="00C42B88">
        <w:rPr>
          <w:rFonts w:ascii="Arial" w:hAnsi="Arial" w:cs="Arial"/>
          <w:b/>
          <w:bCs/>
        </w:rPr>
        <w:t>Avis d’appel d’offres No</w:t>
      </w:r>
      <w:r w:rsidRPr="00C42B88">
        <w:rPr>
          <w:rFonts w:ascii="Arial" w:hAnsi="Arial" w:cs="Arial"/>
          <w:sz w:val="18"/>
          <w:szCs w:val="16"/>
        </w:rPr>
        <w:t>.</w:t>
      </w:r>
      <w:r w:rsidR="005B69F3" w:rsidRPr="00C42B88">
        <w:rPr>
          <w:rFonts w:ascii="Arial" w:hAnsi="Arial" w:cs="Arial"/>
          <w:sz w:val="18"/>
          <w:szCs w:val="16"/>
        </w:rPr>
        <w:t> :</w:t>
      </w:r>
      <w:r w:rsidRPr="00C42B88">
        <w:rPr>
          <w:rFonts w:ascii="Arial" w:hAnsi="Arial" w:cs="Arial"/>
          <w:b/>
          <w:sz w:val="18"/>
          <w:szCs w:val="16"/>
        </w:rPr>
        <w:t xml:space="preserve"> </w:t>
      </w:r>
      <w:r w:rsidRPr="00C42B88">
        <w:rPr>
          <w:rFonts w:ascii="Arial" w:hAnsi="Arial" w:cs="Arial"/>
          <w:bCs/>
          <w:i/>
          <w:iCs/>
          <w:szCs w:val="24"/>
        </w:rPr>
        <w:t>[insérer le numéro de l’avis d’Appel d’Offres]</w:t>
      </w:r>
      <w:r w:rsidR="0077598D" w:rsidRPr="00C42B88">
        <w:rPr>
          <w:rFonts w:ascii="Arial" w:hAnsi="Arial" w:cs="Arial"/>
          <w:bCs/>
          <w:i/>
          <w:iCs/>
          <w:szCs w:val="24"/>
        </w:rPr>
        <w:tab/>
      </w:r>
    </w:p>
    <w:p w14:paraId="395029AC" w14:textId="7F86DF20" w:rsidR="00066524" w:rsidRPr="00C42B88" w:rsidRDefault="00066524" w:rsidP="0077598D">
      <w:pPr>
        <w:tabs>
          <w:tab w:val="left" w:leader="underscore" w:pos="9356"/>
        </w:tabs>
        <w:ind w:left="0" w:firstLine="0"/>
        <w:rPr>
          <w:rFonts w:ascii="Arial" w:hAnsi="Arial" w:cs="Arial"/>
          <w:szCs w:val="24"/>
        </w:rPr>
      </w:pPr>
      <w:r w:rsidRPr="00C42B88">
        <w:rPr>
          <w:rFonts w:ascii="Arial" w:hAnsi="Arial" w:cs="Arial"/>
          <w:b/>
          <w:bCs/>
        </w:rPr>
        <w:t>Date</w:t>
      </w:r>
      <w:r w:rsidR="005B69F3" w:rsidRPr="00C42B88">
        <w:rPr>
          <w:rFonts w:ascii="Arial" w:hAnsi="Arial" w:cs="Arial"/>
          <w:b/>
          <w:bCs/>
        </w:rPr>
        <w:t> :</w:t>
      </w:r>
      <w:r w:rsidRPr="00C42B88">
        <w:rPr>
          <w:rFonts w:ascii="Arial" w:hAnsi="Arial" w:cs="Arial"/>
        </w:rPr>
        <w:t xml:space="preserve"> </w:t>
      </w:r>
      <w:r w:rsidRPr="00C42B88">
        <w:rPr>
          <w:rFonts w:ascii="Arial" w:hAnsi="Arial" w:cs="Arial"/>
          <w:i/>
          <w:iCs/>
          <w:szCs w:val="24"/>
        </w:rPr>
        <w:t>[insérer date]</w:t>
      </w:r>
      <w:r w:rsidR="0077598D" w:rsidRPr="00C42B88">
        <w:rPr>
          <w:rFonts w:ascii="Arial" w:hAnsi="Arial" w:cs="Arial"/>
          <w:i/>
          <w:iCs/>
          <w:szCs w:val="24"/>
        </w:rPr>
        <w:tab/>
      </w:r>
    </w:p>
    <w:p w14:paraId="78BA96F6" w14:textId="742AC0AA" w:rsidR="00066524" w:rsidRPr="00C42B88" w:rsidRDefault="00066524" w:rsidP="0077598D">
      <w:pPr>
        <w:tabs>
          <w:tab w:val="left" w:leader="underscore" w:pos="9356"/>
        </w:tabs>
        <w:ind w:left="0" w:firstLine="0"/>
        <w:rPr>
          <w:rFonts w:ascii="Arial" w:hAnsi="Arial" w:cs="Arial"/>
        </w:rPr>
      </w:pPr>
      <w:r w:rsidRPr="00C42B88">
        <w:rPr>
          <w:rFonts w:ascii="Arial" w:hAnsi="Arial" w:cs="Arial"/>
          <w:b/>
          <w:bCs/>
        </w:rPr>
        <w:t>Garantie d’offre no.</w:t>
      </w:r>
      <w:r w:rsidR="005B69F3" w:rsidRPr="00C42B88">
        <w:rPr>
          <w:rFonts w:ascii="Arial" w:hAnsi="Arial" w:cs="Arial"/>
          <w:b/>
          <w:bCs/>
        </w:rPr>
        <w:t> :</w:t>
      </w:r>
      <w:r w:rsidRPr="00C42B88">
        <w:rPr>
          <w:rFonts w:ascii="Arial" w:hAnsi="Arial" w:cs="Arial"/>
        </w:rPr>
        <w:t xml:space="preserve"> </w:t>
      </w:r>
      <w:r w:rsidRPr="00C42B88">
        <w:rPr>
          <w:rFonts w:ascii="Arial" w:hAnsi="Arial" w:cs="Arial"/>
          <w:bCs/>
          <w:i/>
          <w:iCs/>
          <w:szCs w:val="24"/>
        </w:rPr>
        <w:t>[insérer No de garantie]</w:t>
      </w:r>
      <w:r w:rsidR="0077598D" w:rsidRPr="00C42B88">
        <w:rPr>
          <w:rFonts w:ascii="Arial" w:hAnsi="Arial" w:cs="Arial"/>
          <w:bCs/>
          <w:i/>
          <w:iCs/>
          <w:szCs w:val="24"/>
        </w:rPr>
        <w:tab/>
      </w:r>
    </w:p>
    <w:p w14:paraId="54FEA7CF" w14:textId="3097666E" w:rsidR="00066524" w:rsidRPr="00C42B88" w:rsidRDefault="00066524" w:rsidP="0077598D">
      <w:pPr>
        <w:ind w:left="0" w:firstLine="0"/>
        <w:rPr>
          <w:rFonts w:ascii="Arial" w:hAnsi="Arial" w:cs="Arial"/>
        </w:rPr>
      </w:pPr>
      <w:r w:rsidRPr="00C42B88">
        <w:rPr>
          <w:rFonts w:ascii="Arial" w:hAnsi="Arial" w:cs="Arial"/>
          <w:b/>
          <w:bCs/>
        </w:rPr>
        <w:t>Garant</w:t>
      </w:r>
      <w:r w:rsidR="005B69F3" w:rsidRPr="00C42B88">
        <w:rPr>
          <w:rFonts w:ascii="Arial" w:hAnsi="Arial" w:cs="Arial"/>
          <w:b/>
          <w:bCs/>
        </w:rPr>
        <w:t> :</w:t>
      </w:r>
      <w:r w:rsidRPr="00C42B88">
        <w:rPr>
          <w:rFonts w:ascii="Arial" w:hAnsi="Arial" w:cs="Arial"/>
        </w:rPr>
        <w:t xml:space="preserve"> </w:t>
      </w:r>
      <w:r w:rsidRPr="00C42B88">
        <w:rPr>
          <w:rFonts w:ascii="Arial" w:hAnsi="Arial" w:cs="Arial"/>
          <w:bCs/>
          <w:i/>
          <w:iCs/>
          <w:szCs w:val="24"/>
        </w:rPr>
        <w:t>[insérer le nom de la banque, et l’adresse de l’agence émettrice, sauf si cela figure à l’en-tête]</w:t>
      </w:r>
    </w:p>
    <w:p w14:paraId="60A5CD24" w14:textId="77777777" w:rsidR="00066524" w:rsidRPr="00C42B88" w:rsidRDefault="00066524" w:rsidP="00312D33">
      <w:pPr>
        <w:ind w:left="0" w:firstLine="0"/>
        <w:rPr>
          <w:rFonts w:ascii="Arial" w:hAnsi="Arial" w:cs="Arial"/>
        </w:rPr>
      </w:pPr>
      <w:r w:rsidRPr="00C42B88">
        <w:rPr>
          <w:rFonts w:ascii="Arial" w:hAnsi="Arial" w:cs="Arial"/>
        </w:rPr>
        <w:t xml:space="preserve">Nous avons été informés que </w:t>
      </w:r>
      <w:r w:rsidRPr="00C42B88">
        <w:rPr>
          <w:rFonts w:ascii="Arial" w:hAnsi="Arial" w:cs="Arial"/>
          <w:i/>
          <w:iCs/>
        </w:rPr>
        <w:t>[</w:t>
      </w:r>
      <w:r w:rsidRPr="00C42B88">
        <w:rPr>
          <w:rFonts w:ascii="Arial" w:hAnsi="Arial" w:cs="Arial"/>
          <w:i/>
          <w:iCs/>
          <w:szCs w:val="24"/>
        </w:rPr>
        <w:t>insérer</w:t>
      </w:r>
      <w:r w:rsidRPr="00C42B88">
        <w:rPr>
          <w:rFonts w:ascii="Arial" w:hAnsi="Arial" w:cs="Arial"/>
          <w:i/>
          <w:iCs/>
        </w:rPr>
        <w:t xml:space="preserve"> numéro du Marché]</w:t>
      </w:r>
      <w:r w:rsidRPr="00C42B88">
        <w:rPr>
          <w:rFonts w:ascii="Arial" w:hAnsi="Arial" w:cs="Arial"/>
        </w:rPr>
        <w:t xml:space="preserve"> (ci-après dénommé « le Soumissionnaire ») a répondu à votre appel d’offres no.</w:t>
      </w:r>
      <w:r w:rsidRPr="00C42B88">
        <w:rPr>
          <w:rFonts w:ascii="Arial" w:hAnsi="Arial" w:cs="Arial"/>
          <w:i/>
          <w:iCs/>
        </w:rPr>
        <w:t xml:space="preserve"> [</w:t>
      </w:r>
      <w:proofErr w:type="gramStart"/>
      <w:r w:rsidRPr="00C42B88">
        <w:rPr>
          <w:rFonts w:ascii="Arial" w:hAnsi="Arial" w:cs="Arial"/>
          <w:i/>
          <w:iCs/>
          <w:szCs w:val="24"/>
        </w:rPr>
        <w:t>insérer</w:t>
      </w:r>
      <w:proofErr w:type="gramEnd"/>
      <w:r w:rsidRPr="00C42B88">
        <w:rPr>
          <w:rFonts w:ascii="Arial" w:hAnsi="Arial" w:cs="Arial"/>
          <w:i/>
          <w:iCs/>
        </w:rPr>
        <w:t xml:space="preserve"> no de l’avis d’appel d’offres]</w:t>
      </w:r>
      <w:r w:rsidRPr="00C42B88">
        <w:rPr>
          <w:rFonts w:ascii="Arial" w:hAnsi="Arial" w:cs="Arial"/>
        </w:rPr>
        <w:t xml:space="preserve"> pour </w:t>
      </w:r>
      <w:r w:rsidR="00AF1983" w:rsidRPr="00C42B88">
        <w:rPr>
          <w:rFonts w:ascii="Arial" w:hAnsi="Arial" w:cs="Arial"/>
        </w:rPr>
        <w:t>l’exécution</w:t>
      </w:r>
      <w:r w:rsidRPr="00C42B88">
        <w:rPr>
          <w:rFonts w:ascii="Arial" w:hAnsi="Arial" w:cs="Arial"/>
        </w:rPr>
        <w:t xml:space="preserve"> de </w:t>
      </w:r>
      <w:r w:rsidRPr="00C42B88">
        <w:rPr>
          <w:rFonts w:ascii="Arial" w:hAnsi="Arial" w:cs="Arial"/>
          <w:bCs/>
          <w:i/>
          <w:iCs/>
        </w:rPr>
        <w:t>[</w:t>
      </w:r>
      <w:r w:rsidRPr="00C42B88">
        <w:rPr>
          <w:rFonts w:ascii="Arial" w:hAnsi="Arial" w:cs="Arial"/>
          <w:bCs/>
          <w:i/>
          <w:iCs/>
          <w:szCs w:val="24"/>
        </w:rPr>
        <w:t>insérer</w:t>
      </w:r>
      <w:r w:rsidRPr="00C42B88">
        <w:rPr>
          <w:rFonts w:ascii="Arial" w:hAnsi="Arial" w:cs="Arial"/>
          <w:bCs/>
          <w:i/>
          <w:iCs/>
        </w:rPr>
        <w:t xml:space="preserve"> description des </w:t>
      </w:r>
      <w:r w:rsidR="00AF1983" w:rsidRPr="00C42B88">
        <w:rPr>
          <w:rFonts w:ascii="Arial" w:hAnsi="Arial" w:cs="Arial"/>
          <w:bCs/>
          <w:i/>
          <w:iCs/>
        </w:rPr>
        <w:t>travaux</w:t>
      </w:r>
      <w:r w:rsidRPr="00C42B88">
        <w:rPr>
          <w:rFonts w:ascii="Arial" w:hAnsi="Arial" w:cs="Arial"/>
          <w:bCs/>
          <w:i/>
          <w:iCs/>
        </w:rPr>
        <w:t>]</w:t>
      </w:r>
      <w:r w:rsidRPr="00C42B88">
        <w:rPr>
          <w:rFonts w:ascii="Arial" w:hAnsi="Arial" w:cs="Arial"/>
        </w:rPr>
        <w:t xml:space="preserve"> et vous a soumis ou vous soumettra son offre en date du </w:t>
      </w:r>
      <w:r w:rsidRPr="00C42B88">
        <w:rPr>
          <w:rFonts w:ascii="Arial" w:hAnsi="Arial" w:cs="Arial"/>
          <w:bCs/>
          <w:i/>
          <w:iCs/>
        </w:rPr>
        <w:t>[</w:t>
      </w:r>
      <w:r w:rsidRPr="00C42B88">
        <w:rPr>
          <w:rFonts w:ascii="Arial" w:hAnsi="Arial" w:cs="Arial"/>
          <w:bCs/>
          <w:i/>
          <w:iCs/>
          <w:szCs w:val="24"/>
        </w:rPr>
        <w:t>insérer</w:t>
      </w:r>
      <w:r w:rsidRPr="00C42B88">
        <w:rPr>
          <w:rFonts w:ascii="Arial" w:hAnsi="Arial" w:cs="Arial"/>
          <w:bCs/>
          <w:i/>
          <w:iCs/>
        </w:rPr>
        <w:t xml:space="preserve"> date du dépôt de l’offre]</w:t>
      </w:r>
      <w:r w:rsidRPr="00C42B88">
        <w:rPr>
          <w:rFonts w:ascii="Arial" w:hAnsi="Arial" w:cs="Arial"/>
        </w:rPr>
        <w:t xml:space="preserve"> (ci-après dénommée « l’Offre »).</w:t>
      </w:r>
    </w:p>
    <w:p w14:paraId="53BBC421" w14:textId="77777777" w:rsidR="00066524" w:rsidRPr="00C42B88" w:rsidRDefault="00066524" w:rsidP="00312D33">
      <w:pPr>
        <w:pStyle w:val="Corpsdetexte2"/>
        <w:ind w:left="0" w:firstLine="0"/>
        <w:rPr>
          <w:rFonts w:ascii="Arial" w:hAnsi="Arial" w:cs="Arial"/>
          <w:lang w:val="fr-FR"/>
        </w:rPr>
      </w:pPr>
      <w:r w:rsidRPr="00C42B88">
        <w:rPr>
          <w:rFonts w:ascii="Arial" w:hAnsi="Arial" w:cs="Arial"/>
          <w:lang w:val="fr-FR"/>
        </w:rPr>
        <w:t>En vertu des dispositions du dossier d’Appel d’offres, l’Offre doit être accompagnée d’une garantie d’offre.</w:t>
      </w:r>
    </w:p>
    <w:p w14:paraId="65600EF6" w14:textId="77777777" w:rsidR="00066524" w:rsidRPr="00C42B88" w:rsidRDefault="00066524" w:rsidP="00312D33">
      <w:pPr>
        <w:ind w:left="0" w:firstLine="0"/>
        <w:rPr>
          <w:rFonts w:ascii="Arial" w:hAnsi="Arial" w:cs="Arial"/>
          <w:b/>
        </w:rPr>
      </w:pPr>
      <w:r w:rsidRPr="00C42B88">
        <w:rPr>
          <w:rFonts w:ascii="Arial" w:hAnsi="Arial" w:cs="Arial"/>
        </w:rPr>
        <w:t xml:space="preserve">A la demande du Soumissionnaire, nous </w:t>
      </w:r>
      <w:r w:rsidRPr="00C42B88">
        <w:rPr>
          <w:rFonts w:ascii="Arial" w:hAnsi="Arial" w:cs="Arial"/>
          <w:bCs/>
          <w:i/>
          <w:iCs/>
        </w:rPr>
        <w:t>[</w:t>
      </w:r>
      <w:r w:rsidRPr="00C42B88">
        <w:rPr>
          <w:rFonts w:ascii="Arial" w:hAnsi="Arial" w:cs="Arial"/>
          <w:bCs/>
          <w:i/>
          <w:iCs/>
          <w:szCs w:val="24"/>
        </w:rPr>
        <w:t>insérer</w:t>
      </w:r>
      <w:r w:rsidRPr="00C42B88">
        <w:rPr>
          <w:rFonts w:ascii="Arial" w:hAnsi="Arial" w:cs="Arial"/>
          <w:bCs/>
          <w:i/>
          <w:iCs/>
        </w:rPr>
        <w:t xml:space="preserve"> nom de la banque]</w:t>
      </w:r>
      <w:r w:rsidRPr="00C42B88">
        <w:rPr>
          <w:rFonts w:ascii="Arial" w:hAnsi="Arial" w:cs="Arial"/>
        </w:rPr>
        <w:t xml:space="preserve"> nous engageons par la présente, sans réserve et irrévocablement, à vous payer à première demande, toutes </w:t>
      </w:r>
      <w:proofErr w:type="gramStart"/>
      <w:r w:rsidRPr="00C42B88">
        <w:rPr>
          <w:rFonts w:ascii="Arial" w:hAnsi="Arial" w:cs="Arial"/>
        </w:rPr>
        <w:t>sommes</w:t>
      </w:r>
      <w:proofErr w:type="gramEnd"/>
      <w:r w:rsidRPr="00C42B88">
        <w:rPr>
          <w:rFonts w:ascii="Arial" w:hAnsi="Arial" w:cs="Arial"/>
        </w:rPr>
        <w:t xml:space="preserve"> d’argent que vous pourriez réclamer dans la limite de</w:t>
      </w:r>
      <w:r w:rsidRPr="00C42B88">
        <w:rPr>
          <w:rFonts w:ascii="Arial" w:hAnsi="Arial" w:cs="Arial"/>
          <w:i/>
          <w:iCs/>
        </w:rPr>
        <w:t xml:space="preserve"> </w:t>
      </w:r>
      <w:r w:rsidRPr="00C42B88">
        <w:rPr>
          <w:rFonts w:ascii="Arial" w:hAnsi="Arial" w:cs="Arial"/>
          <w:bCs/>
          <w:i/>
          <w:iCs/>
        </w:rPr>
        <w:t>[</w:t>
      </w:r>
      <w:r w:rsidRPr="00C42B88">
        <w:rPr>
          <w:rFonts w:ascii="Arial" w:hAnsi="Arial" w:cs="Arial"/>
          <w:i/>
        </w:rPr>
        <w:t>insérer la somme en chiffres dans la monnaie du pays de l’Acheteur ou un montant équivalent dans une monnaie internationale librement convertible].</w:t>
      </w:r>
      <w:r w:rsidRPr="00C42B88">
        <w:rPr>
          <w:rFonts w:ascii="Arial" w:hAnsi="Arial" w:cs="Arial"/>
          <w:iCs/>
        </w:rPr>
        <w:t xml:space="preserve"> _____________</w:t>
      </w:r>
      <w:r w:rsidRPr="00C42B88">
        <w:rPr>
          <w:rFonts w:ascii="Arial" w:hAnsi="Arial" w:cs="Arial"/>
          <w:i/>
        </w:rPr>
        <w:t xml:space="preserve"> [insérer la somme en lettres]</w:t>
      </w:r>
      <w:r w:rsidRPr="00C42B88">
        <w:rPr>
          <w:rFonts w:ascii="Arial" w:hAnsi="Arial" w:cs="Arial"/>
          <w:iCs/>
        </w:rPr>
        <w:t>.</w:t>
      </w:r>
    </w:p>
    <w:p w14:paraId="312ADF91" w14:textId="49C18B96" w:rsidR="00066524" w:rsidRPr="00C42B88" w:rsidRDefault="00066524" w:rsidP="00312D33">
      <w:pPr>
        <w:pStyle w:val="Corpsdetexte2"/>
        <w:ind w:left="0" w:firstLine="0"/>
        <w:rPr>
          <w:rFonts w:ascii="Arial" w:hAnsi="Arial" w:cs="Arial"/>
          <w:lang w:val="fr-FR"/>
        </w:rPr>
      </w:pPr>
      <w:r w:rsidRPr="00C42B88">
        <w:rPr>
          <w:rFonts w:ascii="Arial" w:hAnsi="Arial" w:cs="Arial"/>
          <w:lang w:val="fr-FR"/>
        </w:rPr>
        <w:t>Votre demande en paiement doit être accompagnée d’une déclaration attestant que le Soumissionnaire n'a pas exécuté une des obligations auxquelles il est tenu en vertu de l’Offre, à savoir</w:t>
      </w:r>
      <w:r w:rsidR="005B69F3" w:rsidRPr="00C42B88">
        <w:rPr>
          <w:rFonts w:ascii="Arial" w:hAnsi="Arial" w:cs="Arial"/>
          <w:lang w:val="fr-FR"/>
        </w:rPr>
        <w:t> :</w:t>
      </w:r>
    </w:p>
    <w:p w14:paraId="54CF7C3D" w14:textId="18F2C868" w:rsidR="00066524" w:rsidRPr="00C42B88" w:rsidRDefault="00066524" w:rsidP="001725DF">
      <w:pPr>
        <w:pStyle w:val="Corpsdetexte2"/>
        <w:numPr>
          <w:ilvl w:val="0"/>
          <w:numId w:val="40"/>
        </w:numPr>
        <w:tabs>
          <w:tab w:val="clear" w:pos="360"/>
        </w:tabs>
        <w:spacing w:line="240" w:lineRule="atLeast"/>
        <w:ind w:left="540" w:hanging="540"/>
        <w:rPr>
          <w:rFonts w:ascii="Arial" w:hAnsi="Arial" w:cs="Arial"/>
          <w:lang w:val="fr-FR"/>
        </w:rPr>
      </w:pPr>
      <w:proofErr w:type="gramStart"/>
      <w:r w:rsidRPr="00C42B88">
        <w:rPr>
          <w:rFonts w:ascii="Arial" w:hAnsi="Arial" w:cs="Arial"/>
          <w:lang w:val="fr-FR"/>
        </w:rPr>
        <w:t>s’il</w:t>
      </w:r>
      <w:proofErr w:type="gramEnd"/>
      <w:r w:rsidRPr="00C42B88">
        <w:rPr>
          <w:rFonts w:ascii="Arial" w:hAnsi="Arial" w:cs="Arial"/>
          <w:lang w:val="fr-FR"/>
        </w:rPr>
        <w:t xml:space="preserve"> retire l’Offre pendant la période de validité qu</w:t>
      </w:r>
      <w:r w:rsidR="006B1CC3" w:rsidRPr="00C42B88">
        <w:rPr>
          <w:rFonts w:ascii="Arial" w:hAnsi="Arial" w:cs="Arial"/>
          <w:lang w:val="fr-FR"/>
        </w:rPr>
        <w:t>’</w:t>
      </w:r>
      <w:r w:rsidRPr="00C42B88">
        <w:rPr>
          <w:rFonts w:ascii="Arial" w:hAnsi="Arial" w:cs="Arial"/>
          <w:lang w:val="fr-FR"/>
        </w:rPr>
        <w:t>il a spécifiée dans la lettre de soumission de l’offre</w:t>
      </w:r>
      <w:r w:rsidR="005B69F3" w:rsidRPr="00C42B88">
        <w:rPr>
          <w:rFonts w:ascii="Arial" w:hAnsi="Arial" w:cs="Arial"/>
          <w:lang w:val="fr-FR"/>
        </w:rPr>
        <w:t> ;</w:t>
      </w:r>
      <w:r w:rsidRPr="00C42B88">
        <w:rPr>
          <w:rFonts w:ascii="Arial" w:hAnsi="Arial" w:cs="Arial"/>
          <w:lang w:val="fr-FR"/>
        </w:rPr>
        <w:t xml:space="preserve"> ou</w:t>
      </w:r>
    </w:p>
    <w:p w14:paraId="36DE23B3" w14:textId="71C31EB2" w:rsidR="00066524" w:rsidRPr="00C42B88" w:rsidRDefault="00066524" w:rsidP="001725DF">
      <w:pPr>
        <w:pStyle w:val="Corpsdetexte2"/>
        <w:numPr>
          <w:ilvl w:val="0"/>
          <w:numId w:val="40"/>
        </w:numPr>
        <w:tabs>
          <w:tab w:val="clear" w:pos="360"/>
        </w:tabs>
        <w:ind w:left="540" w:hanging="540"/>
        <w:rPr>
          <w:rFonts w:ascii="Arial" w:hAnsi="Arial" w:cs="Arial"/>
          <w:lang w:val="fr-FR"/>
        </w:rPr>
      </w:pPr>
      <w:proofErr w:type="gramStart"/>
      <w:r w:rsidRPr="00C42B88">
        <w:rPr>
          <w:rFonts w:ascii="Arial" w:hAnsi="Arial" w:cs="Arial"/>
          <w:lang w:val="fr-FR"/>
        </w:rPr>
        <w:t>si</w:t>
      </w:r>
      <w:proofErr w:type="gramEnd"/>
      <w:r w:rsidRPr="00C42B88">
        <w:rPr>
          <w:rFonts w:ascii="Arial" w:hAnsi="Arial" w:cs="Arial"/>
          <w:lang w:val="fr-FR"/>
        </w:rPr>
        <w:t xml:space="preserve">, s’étant vu notifier l’acceptation de l’Offre par </w:t>
      </w:r>
      <w:r w:rsidR="00AF1983" w:rsidRPr="00C42B88">
        <w:rPr>
          <w:rFonts w:ascii="Arial" w:hAnsi="Arial" w:cs="Arial"/>
          <w:lang w:val="fr-FR"/>
        </w:rPr>
        <w:t>le Maître de l’Ouvrage</w:t>
      </w:r>
      <w:r w:rsidRPr="00C42B88">
        <w:rPr>
          <w:rFonts w:ascii="Arial" w:hAnsi="Arial" w:cs="Arial"/>
          <w:lang w:val="fr-FR"/>
        </w:rPr>
        <w:t xml:space="preserve"> pendant la période de validité telle qu’indiquée dans la lettre de soumission de l’offre ou prorogée par l’Acheteur avant l’expiration de cette période, il</w:t>
      </w:r>
      <w:r w:rsidR="005B69F3" w:rsidRPr="00C42B88">
        <w:rPr>
          <w:rFonts w:ascii="Arial" w:hAnsi="Arial" w:cs="Arial"/>
          <w:lang w:val="fr-FR"/>
        </w:rPr>
        <w:t> :</w:t>
      </w:r>
    </w:p>
    <w:p w14:paraId="030C6751" w14:textId="388139CF" w:rsidR="00066524" w:rsidRPr="00C42B88" w:rsidRDefault="00066524" w:rsidP="001725DF">
      <w:pPr>
        <w:pStyle w:val="Corpsdetexte2"/>
        <w:numPr>
          <w:ilvl w:val="0"/>
          <w:numId w:val="41"/>
        </w:numPr>
        <w:tabs>
          <w:tab w:val="clear" w:pos="144"/>
        </w:tabs>
        <w:ind w:left="1080" w:hanging="540"/>
        <w:rPr>
          <w:rFonts w:ascii="Arial" w:hAnsi="Arial" w:cs="Arial"/>
          <w:lang w:val="fr-FR"/>
        </w:rPr>
      </w:pPr>
      <w:proofErr w:type="gramStart"/>
      <w:r w:rsidRPr="00C42B88">
        <w:rPr>
          <w:rFonts w:ascii="Arial" w:hAnsi="Arial" w:cs="Arial"/>
          <w:lang w:val="fr-FR"/>
        </w:rPr>
        <w:t>ne</w:t>
      </w:r>
      <w:proofErr w:type="gramEnd"/>
      <w:r w:rsidRPr="00C42B88">
        <w:rPr>
          <w:rFonts w:ascii="Arial" w:hAnsi="Arial" w:cs="Arial"/>
          <w:lang w:val="fr-FR"/>
        </w:rPr>
        <w:t xml:space="preserve"> signe pas le Marché</w:t>
      </w:r>
      <w:r w:rsidR="005B69F3" w:rsidRPr="00C42B88">
        <w:rPr>
          <w:rFonts w:ascii="Arial" w:hAnsi="Arial" w:cs="Arial"/>
          <w:lang w:val="fr-FR"/>
        </w:rPr>
        <w:t> ;</w:t>
      </w:r>
      <w:r w:rsidRPr="00C42B88">
        <w:rPr>
          <w:rFonts w:ascii="Arial" w:hAnsi="Arial" w:cs="Arial"/>
          <w:lang w:val="fr-FR"/>
        </w:rPr>
        <w:t xml:space="preserve"> ou</w:t>
      </w:r>
    </w:p>
    <w:p w14:paraId="0DE44760" w14:textId="5F03F19B" w:rsidR="00066524" w:rsidRPr="00C42B88" w:rsidRDefault="00066524" w:rsidP="001725DF">
      <w:pPr>
        <w:pStyle w:val="Corpsdetexte2"/>
        <w:numPr>
          <w:ilvl w:val="0"/>
          <w:numId w:val="41"/>
        </w:numPr>
        <w:tabs>
          <w:tab w:val="clear" w:pos="144"/>
        </w:tabs>
        <w:ind w:left="1080" w:hanging="540"/>
        <w:rPr>
          <w:rFonts w:ascii="Arial" w:hAnsi="Arial" w:cs="Arial"/>
          <w:lang w:val="fr-FR"/>
        </w:rPr>
      </w:pPr>
      <w:proofErr w:type="gramStart"/>
      <w:r w:rsidRPr="00C42B88">
        <w:rPr>
          <w:rFonts w:ascii="Arial" w:hAnsi="Arial" w:cs="Arial"/>
          <w:lang w:val="fr-FR"/>
        </w:rPr>
        <w:t>ne</w:t>
      </w:r>
      <w:proofErr w:type="gramEnd"/>
      <w:r w:rsidRPr="00C42B88">
        <w:rPr>
          <w:rFonts w:ascii="Arial" w:hAnsi="Arial" w:cs="Arial"/>
          <w:lang w:val="fr-FR"/>
        </w:rPr>
        <w:t xml:space="preserve"> fournit pas la garantie de bonne exécution</w:t>
      </w:r>
      <w:r w:rsidR="005B69F3" w:rsidRPr="00C42B88">
        <w:rPr>
          <w:rFonts w:ascii="Arial" w:hAnsi="Arial" w:cs="Arial"/>
          <w:lang w:val="fr-FR"/>
        </w:rPr>
        <w:t xml:space="preserve"> </w:t>
      </w:r>
      <w:r w:rsidRPr="00C42B88">
        <w:rPr>
          <w:rFonts w:ascii="Arial" w:hAnsi="Arial" w:cs="Arial"/>
          <w:lang w:val="fr-FR"/>
        </w:rPr>
        <w:t xml:space="preserve">du Marché, </w:t>
      </w:r>
      <w:r w:rsidR="00C90651" w:rsidRPr="00C42B88">
        <w:rPr>
          <w:rFonts w:ascii="Arial" w:hAnsi="Arial" w:cs="Arial"/>
          <w:lang w:val="fr-FR"/>
        </w:rPr>
        <w:t xml:space="preserve">et </w:t>
      </w:r>
      <w:r w:rsidRPr="00C42B88">
        <w:rPr>
          <w:rFonts w:ascii="Arial" w:hAnsi="Arial" w:cs="Arial"/>
          <w:lang w:val="fr-FR"/>
        </w:rPr>
        <w:t>s’il est tenu de le faire</w:t>
      </w:r>
      <w:r w:rsidR="005B69F3" w:rsidRPr="00C42B88">
        <w:rPr>
          <w:rFonts w:ascii="Arial" w:hAnsi="Arial" w:cs="Arial"/>
          <w:lang w:val="fr-FR"/>
        </w:rPr>
        <w:t xml:space="preserve"> </w:t>
      </w:r>
      <w:r w:rsidR="00C90651" w:rsidRPr="00C42B88">
        <w:rPr>
          <w:rFonts w:ascii="Arial" w:hAnsi="Arial" w:cs="Arial"/>
          <w:lang w:val="fr-FR"/>
        </w:rPr>
        <w:t>ne fournit pas la garantie de performance environnementale, sociale, hygiène et sécurité (ESHS)</w:t>
      </w:r>
      <w:r w:rsidR="00C90651" w:rsidRPr="00C42B88">
        <w:rPr>
          <w:rFonts w:ascii="Arial" w:hAnsi="Arial" w:cs="Arial"/>
          <w:i/>
          <w:lang w:val="fr-FR"/>
        </w:rPr>
        <w:t xml:space="preserve"> </w:t>
      </w:r>
      <w:r w:rsidRPr="00C42B88">
        <w:rPr>
          <w:rFonts w:ascii="Arial" w:hAnsi="Arial" w:cs="Arial"/>
          <w:lang w:val="fr-FR"/>
        </w:rPr>
        <w:t>ainsi qu’il est prévu dans les Instructions aux soumissionnaires.</w:t>
      </w:r>
    </w:p>
    <w:p w14:paraId="0992E328" w14:textId="210ECD5E" w:rsidR="00066524" w:rsidRPr="00C42B88" w:rsidRDefault="00066524" w:rsidP="00701E07">
      <w:pPr>
        <w:pStyle w:val="Corpsdetexte2"/>
        <w:ind w:left="0" w:firstLine="0"/>
        <w:rPr>
          <w:rFonts w:ascii="Arial" w:hAnsi="Arial" w:cs="Arial"/>
          <w:lang w:val="fr-FR"/>
        </w:rPr>
      </w:pPr>
      <w:r w:rsidRPr="00C42B88">
        <w:rPr>
          <w:rFonts w:ascii="Arial" w:hAnsi="Arial" w:cs="Arial"/>
          <w:lang w:val="fr-FR"/>
        </w:rPr>
        <w:t>La présente garantie expirera</w:t>
      </w:r>
      <w:r w:rsidR="00054E96" w:rsidRPr="00C42B88">
        <w:rPr>
          <w:rFonts w:ascii="Arial" w:hAnsi="Arial" w:cs="Arial"/>
          <w:lang w:val="fr-FR"/>
        </w:rPr>
        <w:t xml:space="preserve">: </w:t>
      </w:r>
      <w:r w:rsidRPr="00C42B88">
        <w:rPr>
          <w:rFonts w:ascii="Arial" w:hAnsi="Arial" w:cs="Arial"/>
          <w:lang w:val="fr-FR"/>
        </w:rPr>
        <w:t>(a) si le marché est octroyé au Soumissionnaire, lorsque nous recevrons une copie du Marché signé et de la garantie de bonne exécution</w:t>
      </w:r>
      <w:r w:rsidR="006B1CC3" w:rsidRPr="00C42B88">
        <w:rPr>
          <w:rFonts w:ascii="Arial" w:hAnsi="Arial" w:cs="Arial"/>
          <w:lang w:val="fr-FR"/>
        </w:rPr>
        <w:t>,</w:t>
      </w:r>
      <w:r w:rsidR="00C90651" w:rsidRPr="00C42B88">
        <w:rPr>
          <w:rFonts w:ascii="Arial" w:hAnsi="Arial" w:cs="Arial"/>
          <w:lang w:val="fr-FR"/>
        </w:rPr>
        <w:t xml:space="preserve"> et si cela est exigé, la garantie de performance environnementale, sociale, hygiène et sécurité (ESHS)</w:t>
      </w:r>
      <w:r w:rsidR="005B69F3" w:rsidRPr="00C42B88">
        <w:rPr>
          <w:rFonts w:ascii="Arial" w:hAnsi="Arial" w:cs="Arial"/>
          <w:i/>
          <w:lang w:val="fr-FR"/>
        </w:rPr>
        <w:t xml:space="preserve"> </w:t>
      </w:r>
      <w:r w:rsidRPr="00C42B88">
        <w:rPr>
          <w:rFonts w:ascii="Arial" w:hAnsi="Arial" w:cs="Arial"/>
          <w:lang w:val="fr-FR"/>
        </w:rPr>
        <w:t xml:space="preserve">émise </w:t>
      </w:r>
      <w:r w:rsidR="00C90651" w:rsidRPr="00C42B88">
        <w:rPr>
          <w:rFonts w:ascii="Arial" w:hAnsi="Arial" w:cs="Arial"/>
          <w:lang w:val="fr-FR"/>
        </w:rPr>
        <w:t xml:space="preserve">à </w:t>
      </w:r>
      <w:r w:rsidRPr="00C42B88">
        <w:rPr>
          <w:rFonts w:ascii="Arial" w:hAnsi="Arial" w:cs="Arial"/>
          <w:lang w:val="fr-FR"/>
        </w:rPr>
        <w:t>votre nom, selon les instructions du Soumissionnaire</w:t>
      </w:r>
      <w:r w:rsidR="005B69F3" w:rsidRPr="00C42B88">
        <w:rPr>
          <w:rFonts w:ascii="Arial" w:hAnsi="Arial" w:cs="Arial"/>
          <w:lang w:val="fr-FR"/>
        </w:rPr>
        <w:t> ;</w:t>
      </w:r>
      <w:r w:rsidRPr="00C42B88">
        <w:rPr>
          <w:rFonts w:ascii="Arial" w:hAnsi="Arial" w:cs="Arial"/>
          <w:lang w:val="fr-FR"/>
        </w:rPr>
        <w:t xml:space="preserve"> ou (b) si le Marché n’est pas octroyé au </w:t>
      </w:r>
      <w:r w:rsidRPr="00C42B88">
        <w:rPr>
          <w:rFonts w:ascii="Arial" w:hAnsi="Arial" w:cs="Arial"/>
          <w:lang w:val="fr-FR"/>
        </w:rPr>
        <w:lastRenderedPageBreak/>
        <w:t>Soumissionnaire, à la première des dates suivantes</w:t>
      </w:r>
      <w:r w:rsidR="005B69F3" w:rsidRPr="00C42B88">
        <w:rPr>
          <w:rFonts w:ascii="Arial" w:hAnsi="Arial" w:cs="Arial"/>
          <w:lang w:val="fr-FR"/>
        </w:rPr>
        <w:t> :</w:t>
      </w:r>
      <w:r w:rsidRPr="00C42B88">
        <w:rPr>
          <w:rFonts w:ascii="Arial" w:hAnsi="Arial" w:cs="Arial"/>
          <w:lang w:val="fr-FR"/>
        </w:rPr>
        <w:t xml:space="preserve"> (i) lorsque nous recevrons copie de votre notification au Soumissionnaire du nom du soumissionnaire retenu, ou (ii) vingt-huit (28) jours après l’expiration de </w:t>
      </w:r>
      <w:r w:rsidR="006B1CC3" w:rsidRPr="00C42B88">
        <w:rPr>
          <w:rFonts w:ascii="Arial" w:hAnsi="Arial" w:cs="Arial"/>
          <w:lang w:val="fr-FR"/>
        </w:rPr>
        <w:t xml:space="preserve">la validité de </w:t>
      </w:r>
      <w:r w:rsidRPr="00C42B88">
        <w:rPr>
          <w:rFonts w:ascii="Arial" w:hAnsi="Arial" w:cs="Arial"/>
          <w:lang w:val="fr-FR"/>
        </w:rPr>
        <w:t>l’Offre.</w:t>
      </w:r>
    </w:p>
    <w:p w14:paraId="63211F44" w14:textId="77777777" w:rsidR="00066524" w:rsidRPr="00C42B88" w:rsidRDefault="00066524" w:rsidP="00701E07">
      <w:pPr>
        <w:ind w:left="0" w:firstLine="0"/>
        <w:rPr>
          <w:rFonts w:ascii="Arial" w:hAnsi="Arial" w:cs="Arial"/>
        </w:rPr>
      </w:pPr>
      <w:r w:rsidRPr="00C42B88">
        <w:rPr>
          <w:rFonts w:ascii="Arial" w:hAnsi="Arial" w:cs="Arial"/>
        </w:rPr>
        <w:t>Toute demande de paiement au titre de la présente garantie doit être reçue à cette date au plus tard.</w:t>
      </w:r>
    </w:p>
    <w:p w14:paraId="08B95437" w14:textId="72CC63E8" w:rsidR="00066524" w:rsidRPr="00C42B88" w:rsidRDefault="00066524" w:rsidP="00701E07">
      <w:pPr>
        <w:pStyle w:val="Corpsdetexte2"/>
        <w:ind w:left="0" w:firstLine="0"/>
        <w:rPr>
          <w:rFonts w:ascii="Arial" w:hAnsi="Arial" w:cs="Arial"/>
          <w:lang w:val="fr-FR"/>
        </w:rPr>
      </w:pPr>
      <w:r w:rsidRPr="00C42B88">
        <w:rPr>
          <w:rFonts w:ascii="Arial" w:hAnsi="Arial" w:cs="Arial"/>
          <w:lang w:val="fr-FR"/>
        </w:rPr>
        <w:t>La présente garantie est régie par les Règles uniformes de la Chambre de Commerce Internationale 2010 (CCI) relatives aux garanties sur demande, Publication CCI no</w:t>
      </w:r>
      <w:r w:rsidR="005B69F3" w:rsidRPr="00C42B88">
        <w:rPr>
          <w:rFonts w:ascii="Arial" w:hAnsi="Arial" w:cs="Arial"/>
          <w:lang w:val="fr-FR"/>
        </w:rPr>
        <w:t> :</w:t>
      </w:r>
      <w:r w:rsidRPr="00C42B88">
        <w:rPr>
          <w:rFonts w:ascii="Arial" w:hAnsi="Arial" w:cs="Arial"/>
          <w:lang w:val="fr-FR"/>
        </w:rPr>
        <w:t xml:space="preserve"> 758.</w:t>
      </w:r>
    </w:p>
    <w:p w14:paraId="3F583D62" w14:textId="77777777" w:rsidR="0077598D" w:rsidRPr="00C42B88" w:rsidRDefault="00066524" w:rsidP="00701E07">
      <w:pPr>
        <w:tabs>
          <w:tab w:val="left" w:pos="1188"/>
          <w:tab w:val="left" w:pos="2394"/>
          <w:tab w:val="left" w:pos="4209"/>
          <w:tab w:val="left" w:pos="5238"/>
          <w:tab w:val="left" w:pos="7632"/>
          <w:tab w:val="left" w:pos="7868"/>
          <w:tab w:val="left" w:pos="9468"/>
        </w:tabs>
        <w:ind w:left="0" w:firstLine="0"/>
        <w:rPr>
          <w:rFonts w:ascii="Arial" w:hAnsi="Arial" w:cs="Arial"/>
        </w:rPr>
      </w:pPr>
      <w:r w:rsidRPr="00C42B88">
        <w:rPr>
          <w:rFonts w:ascii="Arial" w:hAnsi="Arial" w:cs="Arial"/>
          <w:b/>
          <w:bCs/>
        </w:rPr>
        <w:t>Nom</w:t>
      </w:r>
      <w:r w:rsidR="005B69F3" w:rsidRPr="00C42B88">
        <w:rPr>
          <w:rFonts w:ascii="Arial" w:hAnsi="Arial" w:cs="Arial"/>
          <w:b/>
          <w:bCs/>
        </w:rPr>
        <w:t> :</w:t>
      </w:r>
      <w:r w:rsidRPr="00C42B88">
        <w:rPr>
          <w:rFonts w:ascii="Arial" w:hAnsi="Arial" w:cs="Arial"/>
        </w:rPr>
        <w:t xml:space="preserve"> </w:t>
      </w:r>
      <w:r w:rsidRPr="00C42B88">
        <w:rPr>
          <w:rFonts w:ascii="Arial" w:hAnsi="Arial" w:cs="Arial"/>
          <w:i/>
          <w:iCs/>
        </w:rPr>
        <w:t>[nom complet de la personne signataire]</w:t>
      </w:r>
      <w:r w:rsidR="005B69F3" w:rsidRPr="00C42B88">
        <w:rPr>
          <w:rFonts w:ascii="Arial" w:hAnsi="Arial" w:cs="Arial"/>
        </w:rPr>
        <w:t xml:space="preserve"> </w:t>
      </w:r>
    </w:p>
    <w:p w14:paraId="48E073A8" w14:textId="64304488" w:rsidR="00066524" w:rsidRPr="00C42B88" w:rsidRDefault="00066524" w:rsidP="00701E07">
      <w:pPr>
        <w:tabs>
          <w:tab w:val="left" w:pos="1188"/>
          <w:tab w:val="left" w:pos="2394"/>
          <w:tab w:val="left" w:pos="4209"/>
          <w:tab w:val="left" w:pos="5238"/>
          <w:tab w:val="left" w:pos="7632"/>
          <w:tab w:val="left" w:pos="7868"/>
          <w:tab w:val="left" w:pos="9468"/>
        </w:tabs>
        <w:ind w:left="0" w:firstLine="0"/>
        <w:rPr>
          <w:rFonts w:ascii="Arial" w:hAnsi="Arial" w:cs="Arial"/>
        </w:rPr>
      </w:pPr>
      <w:r w:rsidRPr="00C42B88">
        <w:rPr>
          <w:rFonts w:ascii="Arial" w:hAnsi="Arial" w:cs="Arial"/>
          <w:b/>
          <w:bCs/>
        </w:rPr>
        <w:t>Titre</w:t>
      </w:r>
      <w:r w:rsidR="001404B8" w:rsidRPr="00C42B88">
        <w:rPr>
          <w:rFonts w:ascii="Arial" w:hAnsi="Arial" w:cs="Arial"/>
          <w:b/>
          <w:bCs/>
        </w:rPr>
        <w:t> :</w:t>
      </w:r>
      <w:r w:rsidRPr="00C42B88">
        <w:rPr>
          <w:rFonts w:ascii="Arial" w:hAnsi="Arial" w:cs="Arial"/>
          <w:b/>
          <w:bCs/>
          <w:i/>
          <w:iCs/>
        </w:rPr>
        <w:t xml:space="preserve"> </w:t>
      </w:r>
      <w:r w:rsidRPr="00C42B88">
        <w:rPr>
          <w:rFonts w:ascii="Arial" w:hAnsi="Arial" w:cs="Arial"/>
          <w:i/>
          <w:iCs/>
        </w:rPr>
        <w:t>[capacité juridique de la personne signataire]</w:t>
      </w:r>
    </w:p>
    <w:p w14:paraId="65C1DE47" w14:textId="77777777" w:rsidR="00066524" w:rsidRPr="00C42B88" w:rsidRDefault="00066524" w:rsidP="00701E07">
      <w:pPr>
        <w:tabs>
          <w:tab w:val="left" w:pos="1188"/>
          <w:tab w:val="left" w:pos="2394"/>
          <w:tab w:val="left" w:pos="4209"/>
          <w:tab w:val="left" w:pos="5238"/>
          <w:tab w:val="left" w:pos="7632"/>
          <w:tab w:val="left" w:pos="7868"/>
          <w:tab w:val="left" w:pos="9468"/>
        </w:tabs>
        <w:ind w:left="0" w:firstLine="0"/>
        <w:rPr>
          <w:rFonts w:ascii="Arial" w:hAnsi="Arial" w:cs="Arial"/>
        </w:rPr>
      </w:pPr>
    </w:p>
    <w:p w14:paraId="5979395C" w14:textId="6D1834A7" w:rsidR="00066524" w:rsidRPr="00C42B88" w:rsidRDefault="00066524" w:rsidP="00701E07">
      <w:pPr>
        <w:pStyle w:val="i"/>
        <w:tabs>
          <w:tab w:val="left" w:pos="1188"/>
          <w:tab w:val="left" w:pos="2394"/>
          <w:tab w:val="left" w:pos="4209"/>
          <w:tab w:val="left" w:pos="5238"/>
          <w:tab w:val="left" w:pos="7632"/>
          <w:tab w:val="left" w:pos="7868"/>
          <w:tab w:val="left" w:pos="9468"/>
        </w:tabs>
        <w:ind w:left="0" w:firstLine="0"/>
        <w:rPr>
          <w:rFonts w:ascii="Arial" w:hAnsi="Arial" w:cs="Arial"/>
          <w:lang w:val="fr-FR"/>
        </w:rPr>
      </w:pPr>
      <w:r w:rsidRPr="00C42B88">
        <w:rPr>
          <w:rFonts w:ascii="Arial" w:hAnsi="Arial" w:cs="Arial"/>
          <w:b/>
          <w:bCs/>
          <w:lang w:val="fr-FR"/>
        </w:rPr>
        <w:t>Signé</w:t>
      </w:r>
      <w:r w:rsidR="001404B8" w:rsidRPr="00C42B88">
        <w:rPr>
          <w:rFonts w:ascii="Arial" w:hAnsi="Arial" w:cs="Arial"/>
          <w:b/>
          <w:bCs/>
          <w:lang w:val="fr-FR"/>
        </w:rPr>
        <w:t> :</w:t>
      </w:r>
      <w:r w:rsidRPr="00C42B88">
        <w:rPr>
          <w:rFonts w:ascii="Arial" w:hAnsi="Arial" w:cs="Arial"/>
          <w:b/>
          <w:bCs/>
          <w:lang w:val="fr-FR"/>
        </w:rPr>
        <w:t xml:space="preserve"> </w:t>
      </w:r>
      <w:r w:rsidRPr="00C42B88">
        <w:rPr>
          <w:rFonts w:ascii="Arial" w:hAnsi="Arial" w:cs="Arial"/>
          <w:i/>
          <w:iCs/>
          <w:lang w:val="fr-FR"/>
        </w:rPr>
        <w:t>[signature de la personne dont le nom et le titre figurent ci-dessus]</w:t>
      </w:r>
    </w:p>
    <w:p w14:paraId="30E2155D" w14:textId="094D4F3E" w:rsidR="00066524" w:rsidRPr="00C42B88" w:rsidRDefault="00066524" w:rsidP="00701E07">
      <w:pPr>
        <w:ind w:left="0" w:firstLine="0"/>
        <w:rPr>
          <w:rFonts w:ascii="Arial" w:hAnsi="Arial" w:cs="Arial"/>
          <w:b/>
          <w:bCs/>
          <w:i/>
          <w:sz w:val="22"/>
        </w:rPr>
      </w:pPr>
      <w:r w:rsidRPr="00C42B88">
        <w:rPr>
          <w:rFonts w:ascii="Arial" w:hAnsi="Arial" w:cs="Arial"/>
          <w:b/>
          <w:bCs/>
          <w:i/>
        </w:rPr>
        <w:t>Note</w:t>
      </w:r>
      <w:r w:rsidR="005B69F3" w:rsidRPr="00C42B88">
        <w:rPr>
          <w:rFonts w:ascii="Arial" w:hAnsi="Arial" w:cs="Arial"/>
          <w:b/>
          <w:bCs/>
          <w:i/>
        </w:rPr>
        <w:t> :</w:t>
      </w:r>
      <w:r w:rsidRPr="00C42B88">
        <w:rPr>
          <w:rFonts w:ascii="Arial" w:hAnsi="Arial" w:cs="Arial"/>
          <w:b/>
          <w:bCs/>
          <w:i/>
        </w:rPr>
        <w:t xml:space="preserve"> le texte en italiques est pour l’usage lors de la préparation du formulaire et devra être supprimé de la version officielle finale.</w:t>
      </w:r>
    </w:p>
    <w:p w14:paraId="20416DC9" w14:textId="77777777" w:rsidR="000A450A" w:rsidRPr="00C42B88" w:rsidRDefault="000A450A" w:rsidP="00541532">
      <w:pPr>
        <w:rPr>
          <w:rFonts w:ascii="Arial" w:hAnsi="Arial" w:cs="Arial"/>
          <w:szCs w:val="24"/>
        </w:rPr>
      </w:pPr>
    </w:p>
    <w:p w14:paraId="091D7D68" w14:textId="77777777" w:rsidR="004F75DC" w:rsidRPr="00C42B88" w:rsidRDefault="004F75DC">
      <w:pPr>
        <w:jc w:val="left"/>
        <w:rPr>
          <w:rFonts w:ascii="Arial" w:hAnsi="Arial" w:cs="Arial"/>
          <w:szCs w:val="24"/>
        </w:rPr>
      </w:pPr>
      <w:r w:rsidRPr="00C42B88">
        <w:rPr>
          <w:rFonts w:ascii="Arial" w:hAnsi="Arial" w:cs="Arial"/>
          <w:szCs w:val="24"/>
        </w:rPr>
        <w:br w:type="page"/>
      </w:r>
    </w:p>
    <w:p w14:paraId="749B2C97" w14:textId="337A0BB6" w:rsidR="001404B8" w:rsidRPr="00C42B88" w:rsidRDefault="001404B8" w:rsidP="001404B8">
      <w:pPr>
        <w:pStyle w:val="Sec4head1"/>
        <w:rPr>
          <w:rFonts w:ascii="Arial" w:hAnsi="Arial" w:cs="Arial"/>
        </w:rPr>
      </w:pPr>
      <w:bookmarkStart w:id="444" w:name="_Toc382928284"/>
      <w:bookmarkStart w:id="445" w:name="_Toc479200532"/>
      <w:bookmarkStart w:id="446" w:name="_Toc489011989"/>
      <w:r w:rsidRPr="00C42B88">
        <w:rPr>
          <w:rFonts w:ascii="Arial" w:hAnsi="Arial" w:cs="Arial"/>
        </w:rPr>
        <w:lastRenderedPageBreak/>
        <w:t xml:space="preserve">Garantie d’offre </w:t>
      </w:r>
      <w:r w:rsidRPr="00C42B88">
        <w:rPr>
          <w:rFonts w:ascii="Arial" w:hAnsi="Arial" w:cs="Arial"/>
        </w:rPr>
        <w:br/>
        <w:t>(Cautionnement émis par une compagnie de garantie)</w:t>
      </w:r>
      <w:bookmarkEnd w:id="444"/>
      <w:bookmarkEnd w:id="445"/>
      <w:bookmarkEnd w:id="446"/>
    </w:p>
    <w:p w14:paraId="21A76D8B" w14:textId="77777777" w:rsidR="004F75DC" w:rsidRPr="00C42B88" w:rsidRDefault="004F75DC" w:rsidP="004F75DC">
      <w:pPr>
        <w:tabs>
          <w:tab w:val="right" w:pos="9360"/>
        </w:tabs>
        <w:ind w:left="4320" w:firstLine="720"/>
        <w:rPr>
          <w:rFonts w:ascii="Arial" w:hAnsi="Arial" w:cs="Arial"/>
          <w:sz w:val="28"/>
        </w:rPr>
      </w:pPr>
    </w:p>
    <w:p w14:paraId="2F223B93" w14:textId="54043C97" w:rsidR="004F75DC" w:rsidRPr="00C42B88" w:rsidRDefault="004F75DC" w:rsidP="001404B8">
      <w:pPr>
        <w:pStyle w:val="i"/>
        <w:tabs>
          <w:tab w:val="left" w:pos="478"/>
          <w:tab w:val="left" w:pos="3890"/>
          <w:tab w:val="left" w:pos="7182"/>
          <w:tab w:val="right" w:pos="9000"/>
          <w:tab w:val="left" w:pos="9576"/>
        </w:tabs>
        <w:ind w:left="0" w:firstLine="0"/>
        <w:rPr>
          <w:rFonts w:ascii="Arial" w:hAnsi="Arial" w:cs="Arial"/>
          <w:lang w:val="fr-FR"/>
        </w:rPr>
      </w:pPr>
      <w:r w:rsidRPr="00C42B88">
        <w:rPr>
          <w:rFonts w:ascii="Arial" w:hAnsi="Arial" w:cs="Arial"/>
          <w:i/>
          <w:iCs/>
          <w:lang w:val="fr-FR"/>
        </w:rPr>
        <w:t xml:space="preserve">[La compagnie de garantie remplit cette </w:t>
      </w:r>
      <w:r w:rsidR="00EF6B71" w:rsidRPr="00C42B88">
        <w:rPr>
          <w:rFonts w:ascii="Arial" w:hAnsi="Arial" w:cs="Arial"/>
          <w:i/>
          <w:iCs/>
          <w:lang w:val="fr-FR"/>
        </w:rPr>
        <w:t>garantie d’offre</w:t>
      </w:r>
      <w:r w:rsidRPr="00C42B88">
        <w:rPr>
          <w:rFonts w:ascii="Arial" w:hAnsi="Arial" w:cs="Arial"/>
          <w:i/>
          <w:iCs/>
          <w:lang w:val="fr-FR"/>
        </w:rPr>
        <w:t xml:space="preserve"> conformément aux indications entre crochets] </w:t>
      </w:r>
    </w:p>
    <w:p w14:paraId="6C641C90" w14:textId="77777777" w:rsidR="004F75DC" w:rsidRPr="00C42B88" w:rsidRDefault="004F75DC" w:rsidP="004F75DC">
      <w:pPr>
        <w:pStyle w:val="Pieddepage"/>
        <w:tabs>
          <w:tab w:val="right" w:pos="9000"/>
        </w:tabs>
        <w:jc w:val="both"/>
        <w:rPr>
          <w:rFonts w:ascii="Arial" w:hAnsi="Arial" w:cs="Arial"/>
          <w:sz w:val="24"/>
          <w:szCs w:val="24"/>
        </w:rPr>
      </w:pPr>
      <w:r w:rsidRPr="00C42B88">
        <w:rPr>
          <w:rFonts w:ascii="Arial" w:hAnsi="Arial" w:cs="Arial"/>
          <w:sz w:val="24"/>
          <w:szCs w:val="24"/>
        </w:rPr>
        <w:t xml:space="preserve">Garantie No </w:t>
      </w:r>
      <w:r w:rsidRPr="00C42B88">
        <w:rPr>
          <w:rFonts w:ascii="Arial" w:hAnsi="Arial" w:cs="Arial"/>
          <w:bCs/>
          <w:i/>
          <w:iCs/>
          <w:sz w:val="24"/>
          <w:szCs w:val="24"/>
        </w:rPr>
        <w:t>[insérer No de garantie]</w:t>
      </w:r>
    </w:p>
    <w:p w14:paraId="57A8A072" w14:textId="77777777" w:rsidR="004F75DC" w:rsidRPr="00C42B88" w:rsidRDefault="004F75DC" w:rsidP="00312D33">
      <w:pPr>
        <w:pStyle w:val="i"/>
        <w:tabs>
          <w:tab w:val="left" w:pos="1197"/>
          <w:tab w:val="left" w:pos="6433"/>
          <w:tab w:val="right" w:pos="9000"/>
        </w:tabs>
        <w:ind w:left="0" w:firstLine="0"/>
        <w:rPr>
          <w:rFonts w:ascii="Arial" w:hAnsi="Arial" w:cs="Arial"/>
          <w:lang w:val="fr-FR"/>
        </w:rPr>
      </w:pPr>
      <w:r w:rsidRPr="00C42B88">
        <w:rPr>
          <w:rFonts w:ascii="Arial" w:hAnsi="Arial" w:cs="Arial"/>
          <w:lang w:val="fr-FR"/>
        </w:rPr>
        <w:t xml:space="preserve">Attendu que </w:t>
      </w:r>
      <w:r w:rsidRPr="00C42B88">
        <w:rPr>
          <w:rFonts w:ascii="Arial" w:hAnsi="Arial" w:cs="Arial"/>
          <w:bCs/>
          <w:i/>
          <w:iCs/>
          <w:lang w:val="fr-FR"/>
        </w:rPr>
        <w:t>[insérer le nom du Soumissionnaire]</w:t>
      </w:r>
      <w:r w:rsidRPr="00C42B88">
        <w:rPr>
          <w:rFonts w:ascii="Arial" w:hAnsi="Arial" w:cs="Arial"/>
          <w:lang w:val="fr-FR"/>
        </w:rPr>
        <w:t xml:space="preserve"> (ci-après dénommé « le </w:t>
      </w:r>
      <w:proofErr w:type="gramStart"/>
      <w:r w:rsidRPr="00C42B88">
        <w:rPr>
          <w:rFonts w:ascii="Arial" w:hAnsi="Arial" w:cs="Arial"/>
          <w:lang w:val="fr-FR"/>
        </w:rPr>
        <w:t>Soumissionnaire»</w:t>
      </w:r>
      <w:proofErr w:type="gramEnd"/>
      <w:r w:rsidRPr="00C42B88">
        <w:rPr>
          <w:rFonts w:ascii="Arial" w:hAnsi="Arial" w:cs="Arial"/>
          <w:lang w:val="fr-FR"/>
        </w:rPr>
        <w:t>) a soumis son offre le </w:t>
      </w:r>
      <w:r w:rsidRPr="00C42B88">
        <w:rPr>
          <w:rFonts w:ascii="Arial" w:hAnsi="Arial" w:cs="Arial"/>
          <w:bCs/>
          <w:i/>
          <w:iCs/>
          <w:szCs w:val="24"/>
          <w:lang w:val="fr-FR"/>
        </w:rPr>
        <w:t>[insérer date]</w:t>
      </w:r>
      <w:r w:rsidRPr="00C42B88">
        <w:rPr>
          <w:rFonts w:ascii="Arial" w:hAnsi="Arial" w:cs="Arial"/>
          <w:lang w:val="fr-FR"/>
        </w:rPr>
        <w:t xml:space="preserve"> en réponse à l’AO No </w:t>
      </w:r>
      <w:r w:rsidRPr="00C42B88">
        <w:rPr>
          <w:rFonts w:ascii="Arial" w:hAnsi="Arial" w:cs="Arial"/>
          <w:i/>
          <w:iCs/>
          <w:lang w:val="fr-FR"/>
        </w:rPr>
        <w:t>[</w:t>
      </w:r>
      <w:r w:rsidRPr="00C42B88">
        <w:rPr>
          <w:rFonts w:ascii="Arial" w:hAnsi="Arial" w:cs="Arial"/>
          <w:i/>
          <w:iCs/>
          <w:szCs w:val="24"/>
          <w:lang w:val="fr-FR"/>
        </w:rPr>
        <w:t>insérer</w:t>
      </w:r>
      <w:r w:rsidRPr="00C42B88">
        <w:rPr>
          <w:rFonts w:ascii="Arial" w:hAnsi="Arial" w:cs="Arial"/>
          <w:i/>
          <w:iCs/>
          <w:lang w:val="fr-FR"/>
        </w:rPr>
        <w:t xml:space="preserve"> no de l’avis d’appel d’offres]</w:t>
      </w:r>
      <w:r w:rsidRPr="00C42B88">
        <w:rPr>
          <w:rFonts w:ascii="Arial" w:hAnsi="Arial" w:cs="Arial"/>
          <w:lang w:val="fr-FR"/>
        </w:rPr>
        <w:t xml:space="preserve"> pour l’exécution de </w:t>
      </w:r>
      <w:r w:rsidRPr="00C42B88">
        <w:rPr>
          <w:rFonts w:ascii="Arial" w:hAnsi="Arial" w:cs="Arial"/>
          <w:bCs/>
          <w:i/>
          <w:iCs/>
          <w:lang w:val="fr-FR"/>
        </w:rPr>
        <w:t>[</w:t>
      </w:r>
      <w:r w:rsidRPr="00C42B88">
        <w:rPr>
          <w:rFonts w:ascii="Arial" w:hAnsi="Arial" w:cs="Arial"/>
          <w:bCs/>
          <w:i/>
          <w:iCs/>
          <w:szCs w:val="24"/>
          <w:lang w:val="fr-FR"/>
        </w:rPr>
        <w:t>insérer</w:t>
      </w:r>
      <w:r w:rsidRPr="00C42B88">
        <w:rPr>
          <w:rFonts w:ascii="Arial" w:hAnsi="Arial" w:cs="Arial"/>
          <w:bCs/>
          <w:i/>
          <w:iCs/>
          <w:lang w:val="fr-FR"/>
        </w:rPr>
        <w:t xml:space="preserve"> description des travaux]</w:t>
      </w:r>
      <w:r w:rsidRPr="00C42B88">
        <w:rPr>
          <w:rFonts w:ascii="Arial" w:hAnsi="Arial" w:cs="Arial"/>
          <w:lang w:val="fr-FR"/>
        </w:rPr>
        <w:t xml:space="preserve"> (ci-après dénommée « l’Offre »).</w:t>
      </w:r>
    </w:p>
    <w:p w14:paraId="7B20110C" w14:textId="6B4C157E" w:rsidR="004F75DC" w:rsidRPr="00C42B88" w:rsidRDefault="004F75DC" w:rsidP="00312D33">
      <w:pPr>
        <w:pStyle w:val="i"/>
        <w:tabs>
          <w:tab w:val="left" w:pos="478"/>
          <w:tab w:val="left" w:pos="3890"/>
          <w:tab w:val="left" w:pos="7182"/>
          <w:tab w:val="right" w:pos="9000"/>
          <w:tab w:val="left" w:pos="9576"/>
        </w:tabs>
        <w:ind w:left="0" w:firstLine="0"/>
        <w:rPr>
          <w:rFonts w:ascii="Arial" w:hAnsi="Arial" w:cs="Arial"/>
          <w:lang w:val="fr-FR"/>
        </w:rPr>
      </w:pPr>
      <w:r w:rsidRPr="00C42B88">
        <w:rPr>
          <w:rFonts w:ascii="Arial" w:hAnsi="Arial" w:cs="Arial"/>
          <w:lang w:val="fr-FR"/>
        </w:rPr>
        <w:t xml:space="preserve">FAISONS SAVOIR par les présentes que NOUS </w:t>
      </w:r>
      <w:r w:rsidRPr="00C42B88">
        <w:rPr>
          <w:rFonts w:ascii="Arial" w:hAnsi="Arial" w:cs="Arial"/>
          <w:bCs/>
          <w:i/>
          <w:iCs/>
          <w:lang w:val="fr-FR"/>
        </w:rPr>
        <w:t>[</w:t>
      </w:r>
      <w:r w:rsidRPr="00C42B88">
        <w:rPr>
          <w:rFonts w:ascii="Arial" w:hAnsi="Arial" w:cs="Arial"/>
          <w:bCs/>
          <w:i/>
          <w:iCs/>
          <w:szCs w:val="24"/>
          <w:lang w:val="fr-FR"/>
        </w:rPr>
        <w:t>insérer le nom de la société de garantie émettrice]</w:t>
      </w:r>
      <w:r w:rsidRPr="00C42B88">
        <w:rPr>
          <w:rFonts w:ascii="Arial" w:hAnsi="Arial" w:cs="Arial"/>
          <w:lang w:val="fr-FR"/>
        </w:rPr>
        <w:t xml:space="preserve"> dont le siège se trouve à </w:t>
      </w:r>
      <w:r w:rsidRPr="00C42B88">
        <w:rPr>
          <w:rFonts w:ascii="Arial" w:hAnsi="Arial" w:cs="Arial"/>
          <w:bCs/>
          <w:i/>
          <w:iCs/>
          <w:lang w:val="fr-FR"/>
        </w:rPr>
        <w:t>[</w:t>
      </w:r>
      <w:r w:rsidRPr="00C42B88">
        <w:rPr>
          <w:rFonts w:ascii="Arial" w:hAnsi="Arial" w:cs="Arial"/>
          <w:bCs/>
          <w:i/>
          <w:iCs/>
          <w:szCs w:val="24"/>
          <w:lang w:val="fr-FR"/>
        </w:rPr>
        <w:t>insérer l’adresse de la société de garantie]</w:t>
      </w:r>
      <w:r w:rsidRPr="00C42B88">
        <w:rPr>
          <w:rFonts w:ascii="Arial" w:hAnsi="Arial" w:cs="Arial"/>
          <w:lang w:val="fr-FR"/>
        </w:rPr>
        <w:t xml:space="preserve"> (ci-après dénommé « le Garant »), sommes engagés vis-à-vis de</w:t>
      </w:r>
      <w:r w:rsidR="005B69F3" w:rsidRPr="00C42B88">
        <w:rPr>
          <w:rFonts w:ascii="Arial" w:hAnsi="Arial" w:cs="Arial"/>
          <w:lang w:val="fr-FR"/>
        </w:rPr>
        <w:t xml:space="preserve"> </w:t>
      </w:r>
      <w:r w:rsidRPr="00C42B88">
        <w:rPr>
          <w:rFonts w:ascii="Arial" w:hAnsi="Arial" w:cs="Arial"/>
          <w:bCs/>
          <w:i/>
          <w:iCs/>
          <w:szCs w:val="24"/>
          <w:lang w:val="fr-FR"/>
        </w:rPr>
        <w:t xml:space="preserve">[insérer nom du </w:t>
      </w:r>
      <w:r w:rsidRPr="00C42B88">
        <w:rPr>
          <w:rFonts w:ascii="Arial" w:hAnsi="Arial" w:cs="Arial"/>
          <w:i/>
          <w:lang w:val="fr-FR"/>
        </w:rPr>
        <w:t>Maître de l’Ouvrage</w:t>
      </w:r>
      <w:r w:rsidRPr="00C42B88">
        <w:rPr>
          <w:rFonts w:ascii="Arial" w:hAnsi="Arial" w:cs="Arial"/>
          <w:bCs/>
          <w:i/>
          <w:iCs/>
          <w:szCs w:val="24"/>
          <w:lang w:val="fr-FR"/>
        </w:rPr>
        <w:t>]</w:t>
      </w:r>
      <w:r w:rsidRPr="00C42B88">
        <w:rPr>
          <w:rFonts w:ascii="Arial" w:hAnsi="Arial" w:cs="Arial"/>
          <w:bCs/>
          <w:i/>
          <w:iCs/>
          <w:lang w:val="fr-FR"/>
        </w:rPr>
        <w:t xml:space="preserve"> </w:t>
      </w:r>
      <w:r w:rsidRPr="00C42B88">
        <w:rPr>
          <w:rFonts w:ascii="Arial" w:hAnsi="Arial" w:cs="Arial"/>
          <w:lang w:val="fr-FR"/>
        </w:rPr>
        <w:t xml:space="preserve">(ci-après dénommé « le Maître de l’Ouvrage ») pour la somme de </w:t>
      </w:r>
      <w:r w:rsidRPr="00C42B88">
        <w:rPr>
          <w:rFonts w:ascii="Arial" w:hAnsi="Arial" w:cs="Arial"/>
          <w:bCs/>
          <w:i/>
          <w:iCs/>
          <w:lang w:val="fr-FR"/>
        </w:rPr>
        <w:t>[insérer le montant en chiffres dans la monnaie du pays de l’Acheteur ou un montant équivalent dans une monnaie internationale librement convertible], [insérer le montant en lettres]</w:t>
      </w:r>
      <w:r w:rsidRPr="00C42B88">
        <w:rPr>
          <w:rFonts w:ascii="Arial" w:hAnsi="Arial" w:cs="Arial"/>
          <w:lang w:val="fr-FR"/>
        </w:rPr>
        <w:t xml:space="preserve"> que, par les présentes, le Garant s’engage et engage ses successeurs ou assignataires, à régler intégralement audit Acheteur. Certifié par le cachet dudit Garant ce __ jour de ______ </w:t>
      </w:r>
      <w:r w:rsidRPr="00C42B88">
        <w:rPr>
          <w:rFonts w:ascii="Arial" w:hAnsi="Arial" w:cs="Arial"/>
          <w:bCs/>
          <w:i/>
          <w:iCs/>
          <w:szCs w:val="24"/>
          <w:lang w:val="fr-FR"/>
        </w:rPr>
        <w:t>[insérer date]</w:t>
      </w:r>
    </w:p>
    <w:p w14:paraId="183AFF2F" w14:textId="08BE336D" w:rsidR="004F75DC" w:rsidRPr="00C42B88" w:rsidRDefault="004F75DC" w:rsidP="004F75DC">
      <w:pPr>
        <w:tabs>
          <w:tab w:val="left" w:pos="720"/>
        </w:tabs>
        <w:rPr>
          <w:rFonts w:ascii="Arial" w:hAnsi="Arial" w:cs="Arial"/>
        </w:rPr>
      </w:pPr>
      <w:r w:rsidRPr="00C42B88">
        <w:rPr>
          <w:rFonts w:ascii="Arial" w:hAnsi="Arial" w:cs="Arial"/>
        </w:rPr>
        <w:t>LES CONDITIONS d’exécution de cette obligation sont les suivantes</w:t>
      </w:r>
      <w:r w:rsidR="005B69F3" w:rsidRPr="00C42B88">
        <w:rPr>
          <w:rFonts w:ascii="Arial" w:hAnsi="Arial" w:cs="Arial"/>
        </w:rPr>
        <w:t> :</w:t>
      </w:r>
    </w:p>
    <w:p w14:paraId="2A5C7170" w14:textId="77777777" w:rsidR="004F75DC" w:rsidRPr="00C42B88" w:rsidRDefault="004F75DC" w:rsidP="004F75DC">
      <w:pPr>
        <w:pStyle w:val="Retraitcorpsdetexte"/>
        <w:tabs>
          <w:tab w:val="left" w:pos="720"/>
        </w:tabs>
        <w:ind w:hanging="720"/>
        <w:rPr>
          <w:rFonts w:ascii="Arial" w:hAnsi="Arial" w:cs="Arial"/>
          <w:lang w:val="fr-FR"/>
        </w:rPr>
      </w:pPr>
      <w:r w:rsidRPr="00C42B88">
        <w:rPr>
          <w:rFonts w:ascii="Arial" w:hAnsi="Arial" w:cs="Arial"/>
          <w:lang w:val="fr-FR"/>
        </w:rPr>
        <w:t>1.</w:t>
      </w:r>
      <w:r w:rsidRPr="00C42B88">
        <w:rPr>
          <w:rFonts w:ascii="Arial" w:hAnsi="Arial" w:cs="Arial"/>
          <w:lang w:val="fr-FR"/>
        </w:rPr>
        <w:tab/>
        <w:t xml:space="preserve">Si le Soumissionnaire retire son offre pendant la période de validité qu’il a spécifiée dans la lettre de soumission de l’offre, </w:t>
      </w:r>
      <w:proofErr w:type="gramStart"/>
      <w:r w:rsidRPr="00C42B88">
        <w:rPr>
          <w:rFonts w:ascii="Arial" w:hAnsi="Arial" w:cs="Arial"/>
          <w:lang w:val="fr-FR"/>
        </w:rPr>
        <w:t>ou</w:t>
      </w:r>
      <w:proofErr w:type="gramEnd"/>
    </w:p>
    <w:p w14:paraId="3778947A" w14:textId="17E3D21D" w:rsidR="004F75DC" w:rsidRPr="00C42B88" w:rsidRDefault="004F75DC" w:rsidP="004F75DC">
      <w:pPr>
        <w:tabs>
          <w:tab w:val="left" w:pos="720"/>
        </w:tabs>
        <w:ind w:left="720" w:hanging="720"/>
        <w:rPr>
          <w:rFonts w:ascii="Arial" w:hAnsi="Arial" w:cs="Arial"/>
        </w:rPr>
      </w:pPr>
      <w:r w:rsidRPr="00C42B88">
        <w:rPr>
          <w:rFonts w:ascii="Arial" w:hAnsi="Arial" w:cs="Arial"/>
        </w:rPr>
        <w:t>2.</w:t>
      </w:r>
      <w:r w:rsidRPr="00C42B88">
        <w:rPr>
          <w:rFonts w:ascii="Arial" w:hAnsi="Arial" w:cs="Arial"/>
        </w:rPr>
        <w:tab/>
        <w:t>Si le Soumissionnaire, s’étant vu notifier l’acceptation de son offre par le Maître de l’Ouvrage pendant la période de validité</w:t>
      </w:r>
      <w:r w:rsidR="005B69F3" w:rsidRPr="00C42B88">
        <w:rPr>
          <w:rFonts w:ascii="Arial" w:hAnsi="Arial" w:cs="Arial"/>
        </w:rPr>
        <w:t> :</w:t>
      </w:r>
    </w:p>
    <w:p w14:paraId="27E4EE67" w14:textId="6B454302" w:rsidR="004F75DC" w:rsidRPr="00C42B88" w:rsidRDefault="001404B8" w:rsidP="00312D33">
      <w:pPr>
        <w:pStyle w:val="i"/>
        <w:ind w:left="1260" w:hanging="540"/>
        <w:rPr>
          <w:rFonts w:ascii="Arial" w:hAnsi="Arial" w:cs="Arial"/>
          <w:lang w:val="fr-FR"/>
        </w:rPr>
      </w:pPr>
      <w:r w:rsidRPr="00C42B88">
        <w:rPr>
          <w:rFonts w:ascii="Arial" w:hAnsi="Arial" w:cs="Arial"/>
          <w:lang w:val="fr-FR"/>
        </w:rPr>
        <w:t>(</w:t>
      </w:r>
      <w:r w:rsidR="004F75DC" w:rsidRPr="00C42B88">
        <w:rPr>
          <w:rFonts w:ascii="Arial" w:hAnsi="Arial" w:cs="Arial"/>
          <w:lang w:val="fr-FR"/>
        </w:rPr>
        <w:t>a)</w:t>
      </w:r>
      <w:r w:rsidR="004F75DC" w:rsidRPr="00C42B88">
        <w:rPr>
          <w:rFonts w:ascii="Arial" w:hAnsi="Arial" w:cs="Arial"/>
          <w:lang w:val="fr-FR"/>
        </w:rPr>
        <w:tab/>
        <w:t>ne signe pas ou refuse de signer le (Formulaire de) marché</w:t>
      </w:r>
      <w:r w:rsidR="005B69F3" w:rsidRPr="00C42B88">
        <w:rPr>
          <w:rFonts w:ascii="Arial" w:hAnsi="Arial" w:cs="Arial"/>
          <w:lang w:val="fr-FR"/>
        </w:rPr>
        <w:t> ;</w:t>
      </w:r>
      <w:r w:rsidR="004F75DC" w:rsidRPr="00C42B88">
        <w:rPr>
          <w:rFonts w:ascii="Arial" w:hAnsi="Arial" w:cs="Arial"/>
          <w:lang w:val="fr-FR"/>
        </w:rPr>
        <w:t xml:space="preserve"> </w:t>
      </w:r>
      <w:proofErr w:type="gramStart"/>
      <w:r w:rsidR="004F75DC" w:rsidRPr="00C42B88">
        <w:rPr>
          <w:rFonts w:ascii="Arial" w:hAnsi="Arial" w:cs="Arial"/>
          <w:lang w:val="fr-FR"/>
        </w:rPr>
        <w:t>ou</w:t>
      </w:r>
      <w:proofErr w:type="gramEnd"/>
    </w:p>
    <w:p w14:paraId="149AB658" w14:textId="5B28A4C0" w:rsidR="004F75DC" w:rsidRPr="00C42B88" w:rsidRDefault="001404B8" w:rsidP="00312D33">
      <w:pPr>
        <w:ind w:left="1260" w:hanging="540"/>
        <w:rPr>
          <w:rFonts w:ascii="Arial" w:hAnsi="Arial" w:cs="Arial"/>
        </w:rPr>
      </w:pPr>
      <w:r w:rsidRPr="00C42B88">
        <w:rPr>
          <w:rFonts w:ascii="Arial" w:hAnsi="Arial" w:cs="Arial"/>
        </w:rPr>
        <w:t>(</w:t>
      </w:r>
      <w:r w:rsidR="004F75DC" w:rsidRPr="00C42B88">
        <w:rPr>
          <w:rFonts w:ascii="Arial" w:hAnsi="Arial" w:cs="Arial"/>
        </w:rPr>
        <w:t>b)</w:t>
      </w:r>
      <w:r w:rsidR="004F75DC" w:rsidRPr="00C42B88">
        <w:rPr>
          <w:rFonts w:ascii="Arial" w:hAnsi="Arial" w:cs="Arial"/>
        </w:rPr>
        <w:tab/>
        <w:t xml:space="preserve">ne fournit pas ou refuse de fournir la Garantie de bonne exécution, </w:t>
      </w:r>
      <w:r w:rsidR="00C90651" w:rsidRPr="00C42B88">
        <w:rPr>
          <w:rFonts w:ascii="Arial" w:hAnsi="Arial" w:cs="Arial"/>
        </w:rPr>
        <w:t xml:space="preserve">et </w:t>
      </w:r>
      <w:r w:rsidR="004F75DC" w:rsidRPr="00C42B88">
        <w:rPr>
          <w:rFonts w:ascii="Arial" w:hAnsi="Arial" w:cs="Arial"/>
        </w:rPr>
        <w:t xml:space="preserve">s’il est tenu de le faire </w:t>
      </w:r>
      <w:r w:rsidR="00C90651" w:rsidRPr="00C42B88">
        <w:rPr>
          <w:rFonts w:ascii="Arial" w:hAnsi="Arial" w:cs="Arial"/>
        </w:rPr>
        <w:t xml:space="preserve">ne fournit pas la garantie de performance environnementale, sociale, hygiène et sécurité (ESHS) </w:t>
      </w:r>
      <w:r w:rsidR="004F75DC" w:rsidRPr="00C42B88">
        <w:rPr>
          <w:rFonts w:ascii="Arial" w:hAnsi="Arial" w:cs="Arial"/>
        </w:rPr>
        <w:t>comme prévu par les Instructions aux soumissionnaires du Dossier d’Appel d’Offres émis par le Maître de l’Ouvrage,</w:t>
      </w:r>
    </w:p>
    <w:p w14:paraId="0E52080B" w14:textId="77777777" w:rsidR="004F75DC" w:rsidRPr="00C42B88" w:rsidRDefault="004F75DC" w:rsidP="00312D33">
      <w:pPr>
        <w:pStyle w:val="i"/>
        <w:tabs>
          <w:tab w:val="left" w:pos="720"/>
        </w:tabs>
        <w:ind w:left="0" w:firstLine="0"/>
        <w:rPr>
          <w:rFonts w:ascii="Arial" w:hAnsi="Arial" w:cs="Arial"/>
          <w:lang w:val="fr-FR"/>
        </w:rPr>
      </w:pPr>
      <w:proofErr w:type="gramStart"/>
      <w:r w:rsidRPr="00C42B88">
        <w:rPr>
          <w:rFonts w:ascii="Arial" w:hAnsi="Arial" w:cs="Arial"/>
          <w:lang w:val="fr-FR"/>
        </w:rPr>
        <w:t>nous</w:t>
      </w:r>
      <w:proofErr w:type="gramEnd"/>
      <w:r w:rsidRPr="00C42B88">
        <w:rPr>
          <w:rFonts w:ascii="Arial" w:hAnsi="Arial" w:cs="Arial"/>
          <w:lang w:val="fr-FR"/>
        </w:rPr>
        <w:t xml:space="preserve"> nous engageons à payer au Maître de l’Ouvrage un montant égal au plus au montant stipulé ci-dessus, dès réception de sa première demande écrite, sans que le Maître de l’Ouvrage soit tenu de justifier sa demande, étant entendu toutefois que, dans sa demande, le Maître de l’Ouvrage notera que le montant qu’il réclame lui est dû parce que l’une ou l’autre des conditions susmentionnées ou toutes les deux sont remplies, en précisant laquelle ou lesquelles a ou ont motivé sa requête.</w:t>
      </w:r>
    </w:p>
    <w:p w14:paraId="7C0B38B4" w14:textId="28EDF212" w:rsidR="004F75DC" w:rsidRPr="00C42B88" w:rsidRDefault="004F75DC" w:rsidP="00312D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r w:rsidRPr="00C42B88">
        <w:rPr>
          <w:rFonts w:ascii="Arial" w:hAnsi="Arial" w:cs="Arial"/>
        </w:rPr>
        <w:t>La présente garantie demeure valable jusqu’au vingt-huitième (28</w:t>
      </w:r>
      <w:r w:rsidRPr="00C42B88">
        <w:rPr>
          <w:rFonts w:ascii="Arial" w:hAnsi="Arial" w:cs="Arial"/>
          <w:vertAlign w:val="superscript"/>
        </w:rPr>
        <w:t>ème</w:t>
      </w:r>
      <w:r w:rsidRPr="00C42B88">
        <w:rPr>
          <w:rFonts w:ascii="Arial" w:hAnsi="Arial" w:cs="Arial"/>
        </w:rPr>
        <w:t>) jour inclus suivant l’expiration du délai de validité de l’offre</w:t>
      </w:r>
      <w:r w:rsidR="005B69F3" w:rsidRPr="00C42B88">
        <w:rPr>
          <w:rFonts w:ascii="Arial" w:hAnsi="Arial" w:cs="Arial"/>
        </w:rPr>
        <w:t> ;</w:t>
      </w:r>
      <w:r w:rsidRPr="00C42B88">
        <w:rPr>
          <w:rFonts w:ascii="Arial" w:hAnsi="Arial" w:cs="Arial"/>
        </w:rPr>
        <w:t xml:space="preserve"> toute demande du Maître de l’Ouvrage visant à la faire jouer devra parvenir au Garant à cette date au plus tard. </w:t>
      </w:r>
    </w:p>
    <w:p w14:paraId="5A19E4BE" w14:textId="77777777" w:rsidR="004F75DC" w:rsidRPr="00C42B88" w:rsidRDefault="004F75DC" w:rsidP="004F75DC">
      <w:pPr>
        <w:tabs>
          <w:tab w:val="left" w:pos="1188"/>
          <w:tab w:val="left" w:pos="2394"/>
          <w:tab w:val="left" w:pos="4209"/>
          <w:tab w:val="left" w:pos="5238"/>
          <w:tab w:val="left" w:pos="7632"/>
          <w:tab w:val="left" w:pos="7868"/>
          <w:tab w:val="left" w:pos="9468"/>
        </w:tabs>
        <w:rPr>
          <w:rFonts w:ascii="Arial" w:hAnsi="Arial" w:cs="Arial"/>
        </w:rPr>
      </w:pPr>
    </w:p>
    <w:p w14:paraId="2E69431D" w14:textId="458D2C9A" w:rsidR="004F75DC" w:rsidRPr="00C42B88" w:rsidRDefault="004F75DC" w:rsidP="001404B8">
      <w:pPr>
        <w:tabs>
          <w:tab w:val="left" w:pos="1188"/>
          <w:tab w:val="left" w:pos="2394"/>
          <w:tab w:val="left" w:pos="4209"/>
          <w:tab w:val="left" w:pos="5238"/>
          <w:tab w:val="left" w:pos="7632"/>
          <w:tab w:val="left" w:pos="7868"/>
          <w:tab w:val="left" w:pos="9468"/>
        </w:tabs>
        <w:ind w:left="0" w:firstLine="0"/>
        <w:rPr>
          <w:rFonts w:ascii="Arial" w:hAnsi="Arial" w:cs="Arial"/>
        </w:rPr>
      </w:pPr>
      <w:r w:rsidRPr="00C42B88">
        <w:rPr>
          <w:rFonts w:ascii="Arial" w:hAnsi="Arial" w:cs="Arial"/>
          <w:b/>
          <w:bCs/>
        </w:rPr>
        <w:lastRenderedPageBreak/>
        <w:t>Nom</w:t>
      </w:r>
      <w:r w:rsidR="005B69F3" w:rsidRPr="00C42B88">
        <w:rPr>
          <w:rFonts w:ascii="Arial" w:hAnsi="Arial" w:cs="Arial"/>
          <w:b/>
          <w:bCs/>
        </w:rPr>
        <w:t> :</w:t>
      </w:r>
      <w:r w:rsidRPr="00C42B88">
        <w:rPr>
          <w:rFonts w:ascii="Arial" w:hAnsi="Arial" w:cs="Arial"/>
        </w:rPr>
        <w:t xml:space="preserve"> </w:t>
      </w:r>
      <w:r w:rsidRPr="00C42B88">
        <w:rPr>
          <w:rFonts w:ascii="Arial" w:hAnsi="Arial" w:cs="Arial"/>
          <w:i/>
          <w:iCs/>
        </w:rPr>
        <w:t>[nom complet de la personne signataire]</w:t>
      </w:r>
      <w:r w:rsidR="005B69F3" w:rsidRPr="00C42B88">
        <w:rPr>
          <w:rFonts w:ascii="Arial" w:hAnsi="Arial" w:cs="Arial"/>
        </w:rPr>
        <w:t xml:space="preserve"> </w:t>
      </w:r>
      <w:r w:rsidRPr="00C42B88">
        <w:rPr>
          <w:rFonts w:ascii="Arial" w:hAnsi="Arial" w:cs="Arial"/>
        </w:rPr>
        <w:t xml:space="preserve">Titre </w:t>
      </w:r>
      <w:r w:rsidRPr="00C42B88">
        <w:rPr>
          <w:rFonts w:ascii="Arial" w:hAnsi="Arial" w:cs="Arial"/>
          <w:i/>
          <w:iCs/>
        </w:rPr>
        <w:t>[capacité juridique de la personne signataire]</w:t>
      </w:r>
    </w:p>
    <w:p w14:paraId="17406D34" w14:textId="77777777" w:rsidR="004F75DC" w:rsidRPr="00C42B88" w:rsidRDefault="004F75DC" w:rsidP="001404B8">
      <w:pPr>
        <w:tabs>
          <w:tab w:val="left" w:pos="1188"/>
          <w:tab w:val="left" w:pos="2394"/>
          <w:tab w:val="left" w:pos="4209"/>
          <w:tab w:val="left" w:pos="5238"/>
          <w:tab w:val="left" w:pos="7632"/>
          <w:tab w:val="left" w:pos="7868"/>
          <w:tab w:val="left" w:pos="9468"/>
        </w:tabs>
        <w:ind w:left="0" w:firstLine="0"/>
        <w:rPr>
          <w:rFonts w:ascii="Arial" w:hAnsi="Arial" w:cs="Arial"/>
        </w:rPr>
      </w:pPr>
    </w:p>
    <w:p w14:paraId="1DAA2A2D" w14:textId="2336D36D" w:rsidR="004F75DC" w:rsidRPr="00C42B88" w:rsidRDefault="004F75DC" w:rsidP="001404B8">
      <w:pPr>
        <w:pStyle w:val="i"/>
        <w:tabs>
          <w:tab w:val="left" w:pos="1188"/>
          <w:tab w:val="left" w:pos="2394"/>
          <w:tab w:val="left" w:pos="4209"/>
          <w:tab w:val="left" w:pos="5238"/>
          <w:tab w:val="left" w:pos="7632"/>
          <w:tab w:val="left" w:pos="7868"/>
          <w:tab w:val="left" w:pos="9468"/>
        </w:tabs>
        <w:ind w:left="0" w:firstLine="0"/>
        <w:rPr>
          <w:rFonts w:ascii="Arial" w:hAnsi="Arial" w:cs="Arial"/>
          <w:lang w:val="fr-FR"/>
        </w:rPr>
      </w:pPr>
      <w:r w:rsidRPr="00C42B88">
        <w:rPr>
          <w:rFonts w:ascii="Arial" w:hAnsi="Arial" w:cs="Arial"/>
          <w:b/>
          <w:bCs/>
          <w:lang w:val="fr-FR"/>
        </w:rPr>
        <w:t>Signé</w:t>
      </w:r>
      <w:r w:rsidR="001404B8" w:rsidRPr="00C42B88">
        <w:rPr>
          <w:rFonts w:ascii="Arial" w:hAnsi="Arial" w:cs="Arial"/>
          <w:b/>
          <w:bCs/>
          <w:lang w:val="fr-FR"/>
        </w:rPr>
        <w:t> :</w:t>
      </w:r>
      <w:r w:rsidRPr="00C42B88">
        <w:rPr>
          <w:rFonts w:ascii="Arial" w:hAnsi="Arial" w:cs="Arial"/>
          <w:i/>
          <w:iCs/>
          <w:lang w:val="fr-FR"/>
        </w:rPr>
        <w:t xml:space="preserve"> [signature de la personne dont le nom et le titre figurent ci-dessus]</w:t>
      </w:r>
    </w:p>
    <w:p w14:paraId="2420C25D" w14:textId="77777777" w:rsidR="004F75DC" w:rsidRPr="00C42B88" w:rsidRDefault="004F75DC" w:rsidP="001404B8">
      <w:pPr>
        <w:tabs>
          <w:tab w:val="left" w:pos="5238"/>
          <w:tab w:val="left" w:pos="5474"/>
          <w:tab w:val="left" w:pos="9468"/>
        </w:tabs>
        <w:ind w:left="0" w:firstLine="0"/>
        <w:rPr>
          <w:rFonts w:ascii="Arial" w:hAnsi="Arial" w:cs="Arial"/>
        </w:rPr>
      </w:pPr>
    </w:p>
    <w:p w14:paraId="17CD1E3D" w14:textId="77777777" w:rsidR="004F75DC" w:rsidRPr="00C42B88" w:rsidRDefault="004F75DC" w:rsidP="001404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rPr>
      </w:pPr>
      <w:r w:rsidRPr="00C42B88">
        <w:rPr>
          <w:rFonts w:ascii="Arial" w:hAnsi="Arial" w:cs="Arial"/>
        </w:rPr>
        <w:t xml:space="preserve">En date du _________________ jour de ____________________, </w:t>
      </w:r>
      <w:r w:rsidRPr="00C42B88">
        <w:rPr>
          <w:rFonts w:ascii="Arial" w:hAnsi="Arial" w:cs="Arial"/>
          <w:i/>
          <w:iCs/>
        </w:rPr>
        <w:t xml:space="preserve">______. </w:t>
      </w:r>
      <w:r w:rsidRPr="00C42B88">
        <w:rPr>
          <w:rFonts w:ascii="Arial" w:hAnsi="Arial" w:cs="Arial"/>
          <w:i/>
          <w:iCs/>
          <w:szCs w:val="24"/>
        </w:rPr>
        <w:t>[</w:t>
      </w:r>
      <w:proofErr w:type="gramStart"/>
      <w:r w:rsidRPr="00C42B88">
        <w:rPr>
          <w:rFonts w:ascii="Arial" w:hAnsi="Arial" w:cs="Arial"/>
          <w:i/>
          <w:iCs/>
          <w:szCs w:val="24"/>
        </w:rPr>
        <w:t>insérer</w:t>
      </w:r>
      <w:proofErr w:type="gramEnd"/>
      <w:r w:rsidRPr="00C42B88">
        <w:rPr>
          <w:rFonts w:ascii="Arial" w:hAnsi="Arial" w:cs="Arial"/>
          <w:i/>
          <w:iCs/>
          <w:szCs w:val="24"/>
        </w:rPr>
        <w:t xml:space="preserve"> date]</w:t>
      </w:r>
    </w:p>
    <w:p w14:paraId="320B5E0F" w14:textId="77777777" w:rsidR="004F75DC" w:rsidRPr="00C42B88" w:rsidRDefault="004F75DC" w:rsidP="001404B8">
      <w:pPr>
        <w:tabs>
          <w:tab w:val="left" w:pos="5238"/>
          <w:tab w:val="left" w:pos="5474"/>
          <w:tab w:val="left" w:pos="9468"/>
        </w:tabs>
        <w:ind w:left="0" w:firstLine="0"/>
        <w:rPr>
          <w:rFonts w:ascii="Arial" w:hAnsi="Arial" w:cs="Arial"/>
        </w:rPr>
      </w:pPr>
    </w:p>
    <w:p w14:paraId="7924388B" w14:textId="77777777" w:rsidR="004F75DC" w:rsidRPr="00C42B88" w:rsidRDefault="004F75DC" w:rsidP="004F75DC">
      <w:pPr>
        <w:pStyle w:val="Outline"/>
        <w:tabs>
          <w:tab w:val="left" w:pos="5238"/>
          <w:tab w:val="left" w:pos="5474"/>
          <w:tab w:val="left" w:pos="9468"/>
        </w:tabs>
        <w:spacing w:before="0"/>
        <w:rPr>
          <w:rFonts w:ascii="Arial" w:hAnsi="Arial" w:cs="Arial"/>
          <w:kern w:val="0"/>
        </w:rPr>
      </w:pPr>
    </w:p>
    <w:p w14:paraId="7D9A1731" w14:textId="77777777" w:rsidR="000A450A" w:rsidRPr="00C42B88" w:rsidRDefault="000A450A" w:rsidP="00F5540F">
      <w:pPr>
        <w:rPr>
          <w:rFonts w:ascii="Arial" w:hAnsi="Arial" w:cs="Arial"/>
          <w:szCs w:val="24"/>
        </w:rPr>
      </w:pPr>
      <w:r w:rsidRPr="00C42B88">
        <w:rPr>
          <w:rFonts w:ascii="Arial" w:hAnsi="Arial" w:cs="Arial"/>
          <w:szCs w:val="24"/>
        </w:rPr>
        <w:br w:type="page"/>
      </w:r>
    </w:p>
    <w:p w14:paraId="186B1433" w14:textId="5EF2A85D" w:rsidR="001404B8" w:rsidRPr="00C42B88" w:rsidRDefault="001404B8" w:rsidP="001404B8">
      <w:pPr>
        <w:pStyle w:val="Sec4head1"/>
        <w:rPr>
          <w:rFonts w:ascii="Arial" w:hAnsi="Arial" w:cs="Arial"/>
        </w:rPr>
      </w:pPr>
      <w:bookmarkStart w:id="447" w:name="_Toc327863895"/>
      <w:bookmarkStart w:id="448" w:name="_Toc479200533"/>
      <w:bookmarkStart w:id="449" w:name="_Toc489011990"/>
      <w:r w:rsidRPr="00C42B88">
        <w:rPr>
          <w:rFonts w:ascii="Arial" w:hAnsi="Arial" w:cs="Arial"/>
        </w:rPr>
        <w:lastRenderedPageBreak/>
        <w:t xml:space="preserve">Modèle de Déclaration de </w:t>
      </w:r>
      <w:bookmarkEnd w:id="447"/>
      <w:r w:rsidRPr="00C42B88">
        <w:rPr>
          <w:rFonts w:ascii="Arial" w:hAnsi="Arial" w:cs="Arial"/>
        </w:rPr>
        <w:t>garantie d’offre</w:t>
      </w:r>
      <w:bookmarkEnd w:id="448"/>
      <w:bookmarkEnd w:id="449"/>
      <w:r w:rsidRPr="00C42B88">
        <w:rPr>
          <w:rFonts w:ascii="Arial" w:hAnsi="Arial" w:cs="Arial"/>
        </w:rPr>
        <w:t xml:space="preserve"> </w:t>
      </w:r>
    </w:p>
    <w:p w14:paraId="4619E8C6" w14:textId="23771655" w:rsidR="004F75DC" w:rsidRPr="00C42B88" w:rsidRDefault="004F75DC" w:rsidP="001404B8">
      <w:pPr>
        <w:tabs>
          <w:tab w:val="right" w:pos="9000"/>
        </w:tabs>
        <w:ind w:left="0" w:firstLine="0"/>
        <w:rPr>
          <w:rFonts w:ascii="Arial" w:hAnsi="Arial" w:cs="Arial"/>
        </w:rPr>
      </w:pPr>
      <w:r w:rsidRPr="00C42B88">
        <w:rPr>
          <w:rFonts w:ascii="Arial" w:hAnsi="Arial" w:cs="Arial"/>
          <w:i/>
          <w:iCs/>
        </w:rPr>
        <w:t xml:space="preserve">[Le Soumissionnaire remplit ce formulaire de </w:t>
      </w:r>
      <w:r w:rsidR="00EF6B71" w:rsidRPr="00C42B88">
        <w:rPr>
          <w:rFonts w:ascii="Arial" w:hAnsi="Arial" w:cs="Arial"/>
          <w:i/>
          <w:iCs/>
        </w:rPr>
        <w:t>garantie d’offre</w:t>
      </w:r>
      <w:r w:rsidRPr="00C42B88">
        <w:rPr>
          <w:rFonts w:ascii="Arial" w:hAnsi="Arial" w:cs="Arial"/>
          <w:i/>
          <w:iCs/>
        </w:rPr>
        <w:t xml:space="preserve"> conformément aux indications entre crochets]</w:t>
      </w:r>
    </w:p>
    <w:p w14:paraId="781C14B2" w14:textId="2B733797" w:rsidR="004F75DC" w:rsidRPr="00C42B88" w:rsidRDefault="004F75DC" w:rsidP="001404B8">
      <w:pPr>
        <w:ind w:left="0" w:firstLine="0"/>
        <w:jc w:val="right"/>
        <w:rPr>
          <w:rFonts w:ascii="Arial" w:hAnsi="Arial" w:cs="Arial"/>
        </w:rPr>
      </w:pPr>
      <w:r w:rsidRPr="00C42B88">
        <w:rPr>
          <w:rFonts w:ascii="Arial" w:hAnsi="Arial" w:cs="Arial"/>
          <w:b/>
          <w:bCs/>
        </w:rPr>
        <w:t>Date</w:t>
      </w:r>
      <w:r w:rsidR="001404B8" w:rsidRPr="00C42B88">
        <w:rPr>
          <w:rFonts w:ascii="Arial" w:hAnsi="Arial" w:cs="Arial"/>
          <w:b/>
          <w:bCs/>
        </w:rPr>
        <w:t> :</w:t>
      </w:r>
      <w:r w:rsidRPr="00C42B88">
        <w:rPr>
          <w:rFonts w:ascii="Arial" w:hAnsi="Arial" w:cs="Arial"/>
        </w:rPr>
        <w:t xml:space="preserve"> </w:t>
      </w:r>
      <w:r w:rsidRPr="00C42B88">
        <w:rPr>
          <w:rFonts w:ascii="Arial" w:hAnsi="Arial" w:cs="Arial"/>
          <w:i/>
          <w:iCs/>
        </w:rPr>
        <w:t>[insérer la date (jour, mois, année) de remise de l’offre]</w:t>
      </w:r>
    </w:p>
    <w:p w14:paraId="6852DB36" w14:textId="434E5BFD" w:rsidR="004F75DC" w:rsidRPr="00C42B88" w:rsidRDefault="004F75DC" w:rsidP="001404B8">
      <w:pPr>
        <w:ind w:left="0" w:right="72" w:firstLine="0"/>
        <w:jc w:val="right"/>
        <w:rPr>
          <w:rFonts w:ascii="Arial" w:hAnsi="Arial" w:cs="Arial"/>
          <w:b/>
        </w:rPr>
      </w:pPr>
      <w:r w:rsidRPr="00C42B88">
        <w:rPr>
          <w:rFonts w:ascii="Arial" w:hAnsi="Arial" w:cs="Arial"/>
          <w:b/>
          <w:bCs/>
        </w:rPr>
        <w:t>AO No.</w:t>
      </w:r>
      <w:r w:rsidR="005B69F3" w:rsidRPr="00C42B88">
        <w:rPr>
          <w:rFonts w:ascii="Arial" w:hAnsi="Arial" w:cs="Arial"/>
          <w:b/>
          <w:bCs/>
        </w:rPr>
        <w:t> :</w:t>
      </w:r>
      <w:r w:rsidRPr="00C42B88">
        <w:rPr>
          <w:rFonts w:ascii="Arial" w:hAnsi="Arial" w:cs="Arial"/>
        </w:rPr>
        <w:t xml:space="preserve"> </w:t>
      </w:r>
      <w:r w:rsidRPr="00C42B88">
        <w:rPr>
          <w:rFonts w:ascii="Arial" w:hAnsi="Arial" w:cs="Arial"/>
          <w:bCs/>
          <w:i/>
          <w:iCs/>
        </w:rPr>
        <w:t>[insérer le numéro de l’Appel d’Offres]</w:t>
      </w:r>
    </w:p>
    <w:p w14:paraId="08F1C686" w14:textId="3220B9A0" w:rsidR="004F75DC" w:rsidRPr="00C42B88" w:rsidRDefault="004F75DC" w:rsidP="001404B8">
      <w:pPr>
        <w:ind w:left="0" w:firstLine="0"/>
        <w:jc w:val="right"/>
        <w:rPr>
          <w:rFonts w:ascii="Arial" w:hAnsi="Arial" w:cs="Arial"/>
          <w:bCs/>
          <w:i/>
          <w:iCs/>
          <w:spacing w:val="-4"/>
          <w:sz w:val="28"/>
        </w:rPr>
      </w:pPr>
      <w:r w:rsidRPr="00C42B88">
        <w:rPr>
          <w:rFonts w:ascii="Arial" w:hAnsi="Arial" w:cs="Arial"/>
          <w:b/>
          <w:bCs/>
        </w:rPr>
        <w:t>Variante No.</w:t>
      </w:r>
      <w:r w:rsidR="005B69F3" w:rsidRPr="00C42B88">
        <w:rPr>
          <w:rFonts w:ascii="Arial" w:hAnsi="Arial" w:cs="Arial"/>
          <w:b/>
          <w:bCs/>
        </w:rPr>
        <w:t> :</w:t>
      </w:r>
      <w:r w:rsidRPr="00C42B88">
        <w:rPr>
          <w:rFonts w:ascii="Arial" w:hAnsi="Arial" w:cs="Arial"/>
        </w:rPr>
        <w:t xml:space="preserve"> </w:t>
      </w:r>
      <w:r w:rsidRPr="00C42B88">
        <w:rPr>
          <w:rFonts w:ascii="Arial" w:hAnsi="Arial" w:cs="Arial"/>
          <w:bCs/>
          <w:i/>
          <w:iCs/>
          <w:spacing w:val="-4"/>
        </w:rPr>
        <w:t>[insérer le numéro d’identification si cette offre est proposée pour une variante]</w:t>
      </w:r>
    </w:p>
    <w:p w14:paraId="3E59A91E" w14:textId="77777777" w:rsidR="004F75DC" w:rsidRPr="00C42B88" w:rsidRDefault="004F75DC" w:rsidP="001404B8">
      <w:pPr>
        <w:ind w:left="0" w:firstLine="0"/>
        <w:rPr>
          <w:rFonts w:ascii="Arial" w:hAnsi="Arial" w:cs="Arial"/>
        </w:rPr>
      </w:pPr>
    </w:p>
    <w:p w14:paraId="10B9C4B6" w14:textId="77777777" w:rsidR="004F75DC" w:rsidRPr="00C42B88" w:rsidRDefault="004F75DC" w:rsidP="001404B8">
      <w:pPr>
        <w:ind w:left="0" w:firstLine="0"/>
        <w:rPr>
          <w:rFonts w:ascii="Arial" w:hAnsi="Arial" w:cs="Arial"/>
        </w:rPr>
      </w:pPr>
      <w:r w:rsidRPr="00C42B88">
        <w:rPr>
          <w:rFonts w:ascii="Arial" w:hAnsi="Arial" w:cs="Arial"/>
        </w:rPr>
        <w:t xml:space="preserve">A l’attention de </w:t>
      </w:r>
      <w:r w:rsidRPr="00C42B88">
        <w:rPr>
          <w:rFonts w:ascii="Arial" w:hAnsi="Arial" w:cs="Arial"/>
          <w:bCs/>
          <w:i/>
          <w:iCs/>
          <w:szCs w:val="24"/>
        </w:rPr>
        <w:t>[insérer nom complet de l’Acheteur]</w:t>
      </w:r>
    </w:p>
    <w:p w14:paraId="69568719" w14:textId="761FEBF5" w:rsidR="004F75DC" w:rsidRPr="00C42B88" w:rsidRDefault="004F75DC" w:rsidP="001404B8">
      <w:pPr>
        <w:ind w:left="0" w:firstLine="0"/>
        <w:rPr>
          <w:rFonts w:ascii="Arial" w:hAnsi="Arial" w:cs="Arial"/>
        </w:rPr>
      </w:pPr>
      <w:r w:rsidRPr="00C42B88">
        <w:rPr>
          <w:rFonts w:ascii="Arial" w:hAnsi="Arial" w:cs="Arial"/>
        </w:rPr>
        <w:t>Nous, soussignés, déclarons que</w:t>
      </w:r>
      <w:r w:rsidR="005B69F3" w:rsidRPr="00C42B88">
        <w:rPr>
          <w:rFonts w:ascii="Arial" w:hAnsi="Arial" w:cs="Arial"/>
        </w:rPr>
        <w:t> :</w:t>
      </w:r>
    </w:p>
    <w:p w14:paraId="39DD7E51" w14:textId="2AA07C5E" w:rsidR="004F75DC" w:rsidRPr="00C42B88" w:rsidRDefault="004F75DC" w:rsidP="004F75DC">
      <w:pPr>
        <w:tabs>
          <w:tab w:val="left" w:pos="540"/>
        </w:tabs>
        <w:rPr>
          <w:rFonts w:ascii="Arial" w:hAnsi="Arial" w:cs="Arial"/>
        </w:rPr>
      </w:pPr>
      <w:r w:rsidRPr="00C42B88">
        <w:rPr>
          <w:rFonts w:ascii="Arial" w:hAnsi="Arial" w:cs="Arial"/>
        </w:rPr>
        <w:t>1.</w:t>
      </w:r>
      <w:r w:rsidRPr="00C42B88">
        <w:rPr>
          <w:rFonts w:ascii="Arial" w:hAnsi="Arial" w:cs="Arial"/>
        </w:rPr>
        <w:tab/>
        <w:t>Nous reconnaissons que les offres doivent être accompagnées d’une déclaration de garantie d’offre.</w:t>
      </w:r>
    </w:p>
    <w:p w14:paraId="0143B748" w14:textId="7FE89780" w:rsidR="004F75DC" w:rsidRPr="00C42B88" w:rsidRDefault="004F75DC" w:rsidP="004F75DC">
      <w:pPr>
        <w:tabs>
          <w:tab w:val="left" w:pos="540"/>
        </w:tabs>
        <w:rPr>
          <w:rFonts w:ascii="Arial" w:hAnsi="Arial" w:cs="Arial"/>
        </w:rPr>
      </w:pPr>
      <w:r w:rsidRPr="00C42B88">
        <w:rPr>
          <w:rFonts w:ascii="Arial" w:hAnsi="Arial" w:cs="Arial"/>
        </w:rPr>
        <w:t>2.</w:t>
      </w:r>
      <w:r w:rsidRPr="00C42B88">
        <w:rPr>
          <w:rFonts w:ascii="Arial" w:hAnsi="Arial" w:cs="Arial"/>
        </w:rPr>
        <w:tab/>
        <w:t xml:space="preserve">Nous acceptons que nous </w:t>
      </w:r>
      <w:proofErr w:type="gramStart"/>
      <w:r w:rsidRPr="00C42B88">
        <w:rPr>
          <w:rFonts w:ascii="Arial" w:hAnsi="Arial" w:cs="Arial"/>
        </w:rPr>
        <w:t>ferons</w:t>
      </w:r>
      <w:proofErr w:type="gramEnd"/>
      <w:r w:rsidRPr="00C42B88">
        <w:rPr>
          <w:rFonts w:ascii="Arial" w:hAnsi="Arial" w:cs="Arial"/>
        </w:rPr>
        <w:t xml:space="preserve"> l’objet d’une suspension du droit de participer à tout appel d’offres </w:t>
      </w:r>
      <w:r w:rsidR="00C90651" w:rsidRPr="00C42B88">
        <w:rPr>
          <w:rFonts w:ascii="Arial" w:hAnsi="Arial" w:cs="Arial"/>
        </w:rPr>
        <w:t xml:space="preserve">ou de propositions </w:t>
      </w:r>
      <w:r w:rsidRPr="00C42B88">
        <w:rPr>
          <w:rFonts w:ascii="Arial" w:hAnsi="Arial" w:cs="Arial"/>
        </w:rPr>
        <w:t xml:space="preserve">en vue d’obtenir un marché de la part du Maître de l’Ouvrage pour une période de </w:t>
      </w:r>
      <w:r w:rsidRPr="00C42B88">
        <w:rPr>
          <w:rFonts w:ascii="Arial" w:hAnsi="Arial" w:cs="Arial"/>
          <w:bCs/>
          <w:i/>
          <w:iCs/>
        </w:rPr>
        <w:t>[insérer nombre de mois ou d’années]</w:t>
      </w:r>
      <w:r w:rsidRPr="00C42B88">
        <w:rPr>
          <w:rFonts w:ascii="Arial" w:hAnsi="Arial" w:cs="Arial"/>
        </w:rPr>
        <w:t xml:space="preserve"> commençant le </w:t>
      </w:r>
      <w:r w:rsidRPr="00C42B88">
        <w:rPr>
          <w:rFonts w:ascii="Arial" w:hAnsi="Arial" w:cs="Arial"/>
          <w:bCs/>
          <w:i/>
          <w:iCs/>
        </w:rPr>
        <w:t>[insérer date],</w:t>
      </w:r>
      <w:r w:rsidRPr="00C42B88">
        <w:rPr>
          <w:rFonts w:ascii="Arial" w:hAnsi="Arial" w:cs="Arial"/>
        </w:rPr>
        <w:t xml:space="preserve"> si nous n’exécutons pas une des obligations auxquelles nous sommes tenus en vertu de l’Offre, à savoir</w:t>
      </w:r>
      <w:r w:rsidR="005B69F3" w:rsidRPr="00C42B88">
        <w:rPr>
          <w:rFonts w:ascii="Arial" w:hAnsi="Arial" w:cs="Arial"/>
        </w:rPr>
        <w:t> :</w:t>
      </w:r>
    </w:p>
    <w:p w14:paraId="1DDAEE12" w14:textId="1E3EAAD1" w:rsidR="004F75DC" w:rsidRPr="00C42B88" w:rsidRDefault="001404B8" w:rsidP="004F75DC">
      <w:pPr>
        <w:ind w:left="1080" w:hanging="540"/>
        <w:rPr>
          <w:rFonts w:ascii="Arial" w:hAnsi="Arial" w:cs="Arial"/>
        </w:rPr>
      </w:pPr>
      <w:r w:rsidRPr="00C42B88">
        <w:rPr>
          <w:rFonts w:ascii="Arial" w:hAnsi="Arial" w:cs="Arial"/>
        </w:rPr>
        <w:t>(</w:t>
      </w:r>
      <w:r w:rsidR="004F75DC" w:rsidRPr="00C42B88">
        <w:rPr>
          <w:rFonts w:ascii="Arial" w:hAnsi="Arial" w:cs="Arial"/>
        </w:rPr>
        <w:t>a)</w:t>
      </w:r>
      <w:r w:rsidR="004F75DC" w:rsidRPr="00C42B88">
        <w:rPr>
          <w:rFonts w:ascii="Arial" w:hAnsi="Arial" w:cs="Arial"/>
        </w:rPr>
        <w:tab/>
        <w:t>si nous retirons l’Offre pendant la période de validité que nous avons spécifiée dans le formulaire d’offre</w:t>
      </w:r>
      <w:r w:rsidR="005B69F3" w:rsidRPr="00C42B88">
        <w:rPr>
          <w:rFonts w:ascii="Arial" w:hAnsi="Arial" w:cs="Arial"/>
        </w:rPr>
        <w:t> ;</w:t>
      </w:r>
      <w:r w:rsidR="004F75DC" w:rsidRPr="00C42B88">
        <w:rPr>
          <w:rFonts w:ascii="Arial" w:hAnsi="Arial" w:cs="Arial"/>
        </w:rPr>
        <w:t xml:space="preserve"> </w:t>
      </w:r>
      <w:proofErr w:type="gramStart"/>
      <w:r w:rsidR="004F75DC" w:rsidRPr="00C42B88">
        <w:rPr>
          <w:rFonts w:ascii="Arial" w:hAnsi="Arial" w:cs="Arial"/>
        </w:rPr>
        <w:t>ou</w:t>
      </w:r>
      <w:proofErr w:type="gramEnd"/>
    </w:p>
    <w:p w14:paraId="72EBE2C2" w14:textId="0F5AD810" w:rsidR="004F75DC" w:rsidRPr="00C42B88" w:rsidRDefault="001404B8" w:rsidP="001404B8">
      <w:pPr>
        <w:ind w:left="1080" w:hanging="540"/>
        <w:rPr>
          <w:rFonts w:ascii="Arial" w:hAnsi="Arial" w:cs="Arial"/>
        </w:rPr>
      </w:pPr>
      <w:r w:rsidRPr="00C42B88">
        <w:rPr>
          <w:rFonts w:ascii="Arial" w:hAnsi="Arial" w:cs="Arial"/>
        </w:rPr>
        <w:t>(</w:t>
      </w:r>
      <w:r w:rsidR="004F75DC" w:rsidRPr="00C42B88">
        <w:rPr>
          <w:rFonts w:ascii="Arial" w:hAnsi="Arial" w:cs="Arial"/>
        </w:rPr>
        <w:t>b)</w:t>
      </w:r>
      <w:r w:rsidR="004F75DC" w:rsidRPr="00C42B88">
        <w:rPr>
          <w:rFonts w:ascii="Arial" w:hAnsi="Arial" w:cs="Arial"/>
        </w:rPr>
        <w:tab/>
        <w:t>si nous étant vu notifier l’acceptation de l’Offre par le Maître de l’Ouvrage pendant la période de validité, nous</w:t>
      </w:r>
      <w:r w:rsidR="005B69F3" w:rsidRPr="00C42B88">
        <w:rPr>
          <w:rFonts w:ascii="Arial" w:hAnsi="Arial" w:cs="Arial"/>
        </w:rPr>
        <w:t> :</w:t>
      </w:r>
      <w:r w:rsidR="004F75DC" w:rsidRPr="00C42B88">
        <w:rPr>
          <w:rFonts w:ascii="Arial" w:hAnsi="Arial" w:cs="Arial"/>
        </w:rPr>
        <w:t xml:space="preserve"> (i)</w:t>
      </w:r>
      <w:r w:rsidRPr="00C42B88">
        <w:rPr>
          <w:rFonts w:ascii="Arial" w:hAnsi="Arial" w:cs="Arial"/>
        </w:rPr>
        <w:t> </w:t>
      </w:r>
      <w:r w:rsidR="004F75DC" w:rsidRPr="00C42B88">
        <w:rPr>
          <w:rFonts w:ascii="Arial" w:hAnsi="Arial" w:cs="Arial"/>
        </w:rPr>
        <w:t>ne signons pas le Marché</w:t>
      </w:r>
      <w:r w:rsidR="005B69F3" w:rsidRPr="00C42B88">
        <w:rPr>
          <w:rFonts w:ascii="Arial" w:hAnsi="Arial" w:cs="Arial"/>
        </w:rPr>
        <w:t> ;</w:t>
      </w:r>
      <w:r w:rsidR="004F75DC" w:rsidRPr="00C42B88">
        <w:rPr>
          <w:rFonts w:ascii="Arial" w:hAnsi="Arial" w:cs="Arial"/>
        </w:rPr>
        <w:t xml:space="preserve"> ou (ii)</w:t>
      </w:r>
      <w:r w:rsidRPr="00C42B88">
        <w:rPr>
          <w:rFonts w:ascii="Arial" w:hAnsi="Arial" w:cs="Arial"/>
        </w:rPr>
        <w:t> </w:t>
      </w:r>
      <w:r w:rsidR="004F75DC" w:rsidRPr="00C42B88">
        <w:rPr>
          <w:rFonts w:ascii="Arial" w:hAnsi="Arial" w:cs="Arial"/>
        </w:rPr>
        <w:t xml:space="preserve">ne fournissons pas la garantie de bonne exécution, </w:t>
      </w:r>
      <w:r w:rsidR="00C90651" w:rsidRPr="00C42B88">
        <w:rPr>
          <w:rFonts w:ascii="Arial" w:hAnsi="Arial" w:cs="Arial"/>
        </w:rPr>
        <w:t xml:space="preserve">et </w:t>
      </w:r>
      <w:r w:rsidR="004F75DC" w:rsidRPr="00C42B88">
        <w:rPr>
          <w:rFonts w:ascii="Arial" w:hAnsi="Arial" w:cs="Arial"/>
        </w:rPr>
        <w:t xml:space="preserve">si nous sommes tenus de le faire </w:t>
      </w:r>
      <w:r w:rsidR="00C90651" w:rsidRPr="00C42B88">
        <w:rPr>
          <w:rFonts w:ascii="Arial" w:hAnsi="Arial" w:cs="Arial"/>
        </w:rPr>
        <w:t xml:space="preserve">nous ne fournissons pas la garantie de performance environnementale, sociale, hygiène et sécurité (ESHS) </w:t>
      </w:r>
      <w:r w:rsidR="004F75DC" w:rsidRPr="00C42B88">
        <w:rPr>
          <w:rFonts w:ascii="Arial" w:hAnsi="Arial" w:cs="Arial"/>
        </w:rPr>
        <w:t>ainsi qu’il est prévu dans les Instructions aux soumissionnaires.</w:t>
      </w:r>
    </w:p>
    <w:p w14:paraId="5E6716FC" w14:textId="68CC56D6" w:rsidR="004F75DC" w:rsidRPr="00C42B88" w:rsidRDefault="004F75DC" w:rsidP="001404B8">
      <w:pPr>
        <w:tabs>
          <w:tab w:val="left" w:pos="540"/>
        </w:tabs>
        <w:rPr>
          <w:rFonts w:ascii="Arial" w:hAnsi="Arial" w:cs="Arial"/>
        </w:rPr>
      </w:pPr>
      <w:r w:rsidRPr="00C42B88">
        <w:rPr>
          <w:rFonts w:ascii="Arial" w:hAnsi="Arial" w:cs="Arial"/>
        </w:rPr>
        <w:t>3.</w:t>
      </w:r>
      <w:r w:rsidRPr="00C42B88">
        <w:rPr>
          <w:rFonts w:ascii="Arial" w:hAnsi="Arial" w:cs="Arial"/>
        </w:rPr>
        <w:tab/>
        <w:t>La présente garantie expirera si le marché ne nous est pas attribué, à la première des dates suivantes</w:t>
      </w:r>
      <w:r w:rsidR="005B69F3" w:rsidRPr="00C42B88">
        <w:rPr>
          <w:rFonts w:ascii="Arial" w:hAnsi="Arial" w:cs="Arial"/>
        </w:rPr>
        <w:t> :</w:t>
      </w:r>
      <w:r w:rsidRPr="00C42B88">
        <w:rPr>
          <w:rFonts w:ascii="Arial" w:hAnsi="Arial" w:cs="Arial"/>
        </w:rPr>
        <w:t xml:space="preserve"> (i)</w:t>
      </w:r>
      <w:r w:rsidR="001404B8" w:rsidRPr="00C42B88">
        <w:rPr>
          <w:rFonts w:ascii="Arial" w:hAnsi="Arial" w:cs="Arial"/>
        </w:rPr>
        <w:t> </w:t>
      </w:r>
      <w:r w:rsidRPr="00C42B88">
        <w:rPr>
          <w:rFonts w:ascii="Arial" w:hAnsi="Arial" w:cs="Arial"/>
        </w:rPr>
        <w:t>lorsque nous recevrons copie de votre notification du nom du soumissionnaire retenu, ou (ii)</w:t>
      </w:r>
      <w:r w:rsidR="001404B8" w:rsidRPr="00C42B88">
        <w:rPr>
          <w:rFonts w:ascii="Arial" w:hAnsi="Arial" w:cs="Arial"/>
        </w:rPr>
        <w:t> </w:t>
      </w:r>
      <w:r w:rsidRPr="00C42B88">
        <w:rPr>
          <w:rFonts w:ascii="Arial" w:hAnsi="Arial" w:cs="Arial"/>
        </w:rPr>
        <w:t xml:space="preserve">vingt-huit (28) jours suivant l’expiration de </w:t>
      </w:r>
      <w:r w:rsidR="006B1CC3" w:rsidRPr="00C42B88">
        <w:rPr>
          <w:rFonts w:ascii="Arial" w:hAnsi="Arial" w:cs="Arial"/>
        </w:rPr>
        <w:t xml:space="preserve">la validité de </w:t>
      </w:r>
      <w:r w:rsidRPr="00C42B88">
        <w:rPr>
          <w:rFonts w:ascii="Arial" w:hAnsi="Arial" w:cs="Arial"/>
        </w:rPr>
        <w:t>notre Offre.</w:t>
      </w:r>
    </w:p>
    <w:p w14:paraId="33E9B65C" w14:textId="2346114C" w:rsidR="004F75DC" w:rsidRPr="00C42B88" w:rsidRDefault="004F75DC" w:rsidP="004F75DC">
      <w:pPr>
        <w:tabs>
          <w:tab w:val="left" w:pos="540"/>
        </w:tabs>
        <w:rPr>
          <w:rFonts w:ascii="Arial" w:hAnsi="Arial" w:cs="Arial"/>
        </w:rPr>
      </w:pPr>
      <w:r w:rsidRPr="00C42B88">
        <w:rPr>
          <w:rFonts w:ascii="Arial" w:hAnsi="Arial" w:cs="Arial"/>
        </w:rPr>
        <w:t>4.</w:t>
      </w:r>
      <w:r w:rsidRPr="00C42B88">
        <w:rPr>
          <w:rFonts w:ascii="Arial" w:hAnsi="Arial" w:cs="Arial"/>
        </w:rPr>
        <w:tab/>
        <w:t xml:space="preserve">Il est entendu que si nous sommes un groupement d’entreprises, la déclaration de garantie d’offre doit être au nom du groupement qui soumet l’offre. Si le groupement n’a pas été formellement constitué lors du dépôt d’offre, la déclaration de garantie de l’offre doit être au nom de tous les futurs membres du groupement nommés dans la lettre d’intention. </w:t>
      </w:r>
    </w:p>
    <w:p w14:paraId="00D98D3F" w14:textId="78B62C13" w:rsidR="004F75DC" w:rsidRPr="00C42B88" w:rsidRDefault="004F75DC" w:rsidP="004F75DC">
      <w:pPr>
        <w:tabs>
          <w:tab w:val="right" w:pos="4140"/>
          <w:tab w:val="left" w:pos="4500"/>
          <w:tab w:val="right" w:pos="9000"/>
        </w:tabs>
        <w:rPr>
          <w:rFonts w:ascii="Arial" w:hAnsi="Arial" w:cs="Arial"/>
        </w:rPr>
      </w:pPr>
      <w:r w:rsidRPr="00C42B88">
        <w:rPr>
          <w:rFonts w:ascii="Arial" w:hAnsi="Arial" w:cs="Arial"/>
          <w:b/>
          <w:bCs/>
        </w:rPr>
        <w:t>Nom</w:t>
      </w:r>
      <w:r w:rsidR="001404B8" w:rsidRPr="00C42B88">
        <w:rPr>
          <w:rFonts w:ascii="Arial" w:hAnsi="Arial" w:cs="Arial"/>
          <w:b/>
          <w:bCs/>
        </w:rPr>
        <w:t> :</w:t>
      </w:r>
      <w:r w:rsidRPr="00C42B88">
        <w:rPr>
          <w:rFonts w:ascii="Arial" w:hAnsi="Arial" w:cs="Arial"/>
          <w:b/>
          <w:bCs/>
        </w:rPr>
        <w:t xml:space="preserve"> </w:t>
      </w:r>
      <w:r w:rsidRPr="00C42B88">
        <w:rPr>
          <w:rFonts w:ascii="Arial" w:hAnsi="Arial" w:cs="Arial"/>
          <w:bCs/>
          <w:i/>
          <w:iCs/>
        </w:rPr>
        <w:t>[insérer le nom complet de la personne signataire de la déclaration de garantie d’offre]</w:t>
      </w:r>
    </w:p>
    <w:p w14:paraId="350C6588" w14:textId="62E97CEE" w:rsidR="004F75DC" w:rsidRPr="00C42B88" w:rsidRDefault="004F75DC" w:rsidP="004F75DC">
      <w:pPr>
        <w:tabs>
          <w:tab w:val="right" w:pos="4140"/>
          <w:tab w:val="left" w:pos="4500"/>
          <w:tab w:val="right" w:pos="9000"/>
        </w:tabs>
        <w:rPr>
          <w:rFonts w:ascii="Arial" w:hAnsi="Arial" w:cs="Arial"/>
        </w:rPr>
      </w:pPr>
      <w:r w:rsidRPr="00C42B88">
        <w:rPr>
          <w:rFonts w:ascii="Arial" w:hAnsi="Arial" w:cs="Arial"/>
          <w:b/>
          <w:bCs/>
        </w:rPr>
        <w:t>En tant que</w:t>
      </w:r>
      <w:r w:rsidR="001404B8" w:rsidRPr="00C42B88">
        <w:rPr>
          <w:rFonts w:ascii="Arial" w:hAnsi="Arial" w:cs="Arial"/>
          <w:b/>
          <w:bCs/>
        </w:rPr>
        <w:t> :</w:t>
      </w:r>
      <w:r w:rsidRPr="00C42B88">
        <w:rPr>
          <w:rFonts w:ascii="Arial" w:hAnsi="Arial" w:cs="Arial"/>
          <w:b/>
          <w:bCs/>
        </w:rPr>
        <w:t xml:space="preserve"> </w:t>
      </w:r>
      <w:r w:rsidRPr="00C42B88">
        <w:rPr>
          <w:rFonts w:ascii="Arial" w:hAnsi="Arial" w:cs="Arial"/>
          <w:bCs/>
          <w:i/>
          <w:iCs/>
        </w:rPr>
        <w:t>[indiquer la capacité du signataire]</w:t>
      </w:r>
    </w:p>
    <w:p w14:paraId="7F31A890" w14:textId="77777777" w:rsidR="00B60B01" w:rsidRPr="00C42B88" w:rsidRDefault="00B60B01">
      <w:pPr>
        <w:jc w:val="left"/>
        <w:rPr>
          <w:rFonts w:ascii="Arial" w:hAnsi="Arial" w:cs="Arial"/>
          <w:szCs w:val="24"/>
        </w:rPr>
      </w:pPr>
    </w:p>
    <w:p w14:paraId="2F1C9A6B" w14:textId="77777777" w:rsidR="009D2E8A" w:rsidRPr="00C42B88" w:rsidRDefault="009D2E8A">
      <w:pPr>
        <w:jc w:val="left"/>
        <w:rPr>
          <w:rFonts w:ascii="Arial" w:hAnsi="Arial" w:cs="Arial"/>
          <w:szCs w:val="24"/>
        </w:rPr>
        <w:sectPr w:rsidR="009D2E8A" w:rsidRPr="00C42B88" w:rsidSect="00540079">
          <w:footnotePr>
            <w:numRestart w:val="eachSect"/>
          </w:footnotePr>
          <w:endnotePr>
            <w:numFmt w:val="decimal"/>
          </w:endnotePr>
          <w:pgSz w:w="12240" w:h="15840" w:code="1"/>
          <w:pgMar w:top="851" w:right="1134" w:bottom="851" w:left="1134" w:header="720" w:footer="720" w:gutter="0"/>
          <w:cols w:space="720"/>
          <w:titlePg/>
        </w:sectPr>
      </w:pPr>
    </w:p>
    <w:p w14:paraId="5EBD0E8A" w14:textId="77777777" w:rsidR="000A450A" w:rsidRPr="00C42B88" w:rsidRDefault="000A450A" w:rsidP="0000603C">
      <w:pPr>
        <w:pStyle w:val="Sections"/>
        <w:rPr>
          <w:rFonts w:ascii="Arial" w:hAnsi="Arial" w:cs="Arial"/>
        </w:rPr>
      </w:pPr>
      <w:bookmarkStart w:id="450" w:name="_Toc77392473"/>
      <w:bookmarkStart w:id="451" w:name="_Toc77493054"/>
      <w:bookmarkStart w:id="452" w:name="_Toc156027996"/>
      <w:bookmarkStart w:id="453" w:name="_Toc156372852"/>
      <w:bookmarkStart w:id="454" w:name="_Toc326657865"/>
      <w:bookmarkStart w:id="455" w:name="_Toc488752867"/>
      <w:bookmarkStart w:id="456" w:name="_Toc438266926"/>
      <w:bookmarkStart w:id="457" w:name="_Toc438267900"/>
      <w:bookmarkStart w:id="458" w:name="_Toc438366668"/>
      <w:bookmarkStart w:id="459" w:name="_Toc438954446"/>
      <w:r w:rsidRPr="00C42B88">
        <w:rPr>
          <w:rFonts w:ascii="Arial" w:hAnsi="Arial" w:cs="Arial"/>
        </w:rPr>
        <w:lastRenderedPageBreak/>
        <w:t>Section V. Pays éligibles</w:t>
      </w:r>
      <w:bookmarkEnd w:id="450"/>
      <w:bookmarkEnd w:id="451"/>
      <w:bookmarkEnd w:id="452"/>
      <w:bookmarkEnd w:id="453"/>
      <w:bookmarkEnd w:id="454"/>
      <w:bookmarkEnd w:id="455"/>
    </w:p>
    <w:p w14:paraId="15E3B414" w14:textId="77777777" w:rsidR="000A450A" w:rsidRPr="00C42B88" w:rsidRDefault="000A450A">
      <w:pPr>
        <w:jc w:val="center"/>
        <w:rPr>
          <w:rFonts w:ascii="Arial" w:hAnsi="Arial" w:cs="Arial"/>
          <w:sz w:val="40"/>
        </w:rPr>
      </w:pPr>
    </w:p>
    <w:p w14:paraId="5B8024FA" w14:textId="77777777" w:rsidR="004F75DC" w:rsidRPr="00C42B88" w:rsidRDefault="004F75DC" w:rsidP="004F75DC">
      <w:pPr>
        <w:pStyle w:val="SectionXHeader3"/>
        <w:rPr>
          <w:rFonts w:ascii="Arial" w:hAnsi="Arial" w:cs="Arial"/>
          <w:sz w:val="24"/>
          <w:szCs w:val="24"/>
        </w:rPr>
      </w:pPr>
      <w:bookmarkStart w:id="460" w:name="_Toc77492590"/>
      <w:bookmarkStart w:id="461" w:name="_Toc156372183"/>
      <w:r w:rsidRPr="00C42B88">
        <w:rPr>
          <w:rFonts w:ascii="Arial" w:hAnsi="Arial" w:cs="Arial"/>
          <w:sz w:val="24"/>
          <w:szCs w:val="24"/>
        </w:rPr>
        <w:t>Eligibilité en matière de passation des marchés de fournitures, travaux et Services financés par la Banque mondiale.</w:t>
      </w:r>
    </w:p>
    <w:bookmarkEnd w:id="460"/>
    <w:bookmarkEnd w:id="461"/>
    <w:p w14:paraId="68755C02" w14:textId="77777777" w:rsidR="00E94359" w:rsidRPr="00C42B88" w:rsidRDefault="00E94359" w:rsidP="00E94359">
      <w:pPr>
        <w:ind w:left="0" w:firstLine="0"/>
        <w:rPr>
          <w:rFonts w:ascii="Arial" w:hAnsi="Arial" w:cs="Arial"/>
        </w:rPr>
      </w:pPr>
      <w:r w:rsidRPr="00C42B88">
        <w:rPr>
          <w:rFonts w:ascii="Arial" w:hAnsi="Arial" w:cs="Arial"/>
        </w:rPr>
        <w:t>Aux fins d’information des emprunteurs et des soumissionnaires, en référence aux articles 4.8 et 5.1 des IS, les firmes, biens et services des pays suivants ne sont pas éligibles pour concourir dans le cadre de ce projet :</w:t>
      </w:r>
    </w:p>
    <w:p w14:paraId="7957B9FA" w14:textId="77777777" w:rsidR="00E94359" w:rsidRPr="00C42B88" w:rsidRDefault="00E94359" w:rsidP="00E94359">
      <w:pPr>
        <w:pStyle w:val="Retraitcorpsdetexte"/>
        <w:ind w:left="576"/>
        <w:rPr>
          <w:rFonts w:ascii="Arial" w:hAnsi="Arial" w:cs="Arial"/>
          <w:color w:val="0000FF"/>
          <w:lang w:val="fr-FR"/>
        </w:rPr>
      </w:pPr>
      <w:r w:rsidRPr="00C42B88">
        <w:rPr>
          <w:rFonts w:ascii="Arial" w:hAnsi="Arial" w:cs="Arial"/>
          <w:lang w:val="fr-FR"/>
        </w:rPr>
        <w:t xml:space="preserve">(a) </w:t>
      </w:r>
      <w:r w:rsidRPr="00C42B88">
        <w:rPr>
          <w:rFonts w:ascii="Arial" w:hAnsi="Arial" w:cs="Arial"/>
          <w:lang w:val="fr-FR"/>
        </w:rPr>
        <w:tab/>
        <w:t xml:space="preserve">au titre des IS articles 4.8(a) et 5.1 : </w:t>
      </w:r>
      <w:r w:rsidRPr="00C42B88">
        <w:rPr>
          <w:rFonts w:ascii="Arial" w:hAnsi="Arial" w:cs="Arial"/>
          <w:color w:val="0000FF"/>
          <w:lang w:val="fr-FR"/>
        </w:rPr>
        <w:t>aucun</w:t>
      </w:r>
    </w:p>
    <w:p w14:paraId="35869253" w14:textId="77777777" w:rsidR="00E94359" w:rsidRPr="00C42B88" w:rsidRDefault="00E94359" w:rsidP="00E94359">
      <w:pPr>
        <w:pStyle w:val="Retraitcorpsdetexte"/>
        <w:ind w:left="576"/>
        <w:rPr>
          <w:rFonts w:ascii="Arial" w:hAnsi="Arial" w:cs="Arial"/>
          <w:lang w:val="fr-FR"/>
        </w:rPr>
      </w:pPr>
      <w:r w:rsidRPr="00C42B88">
        <w:rPr>
          <w:rFonts w:ascii="Arial" w:hAnsi="Arial" w:cs="Arial"/>
          <w:lang w:val="fr-FR"/>
        </w:rPr>
        <w:t xml:space="preserve"> (b)  </w:t>
      </w:r>
      <w:r w:rsidRPr="00C42B88">
        <w:rPr>
          <w:rFonts w:ascii="Arial" w:hAnsi="Arial" w:cs="Arial"/>
          <w:lang w:val="fr-FR"/>
        </w:rPr>
        <w:tab/>
        <w:t xml:space="preserve">au titre des IS 4.8(b) et 5.1 : </w:t>
      </w:r>
      <w:r w:rsidRPr="00C42B88">
        <w:rPr>
          <w:rFonts w:ascii="Arial" w:hAnsi="Arial" w:cs="Arial"/>
          <w:color w:val="0000FF"/>
          <w:lang w:val="fr-FR"/>
        </w:rPr>
        <w:t>aucun</w:t>
      </w:r>
    </w:p>
    <w:p w14:paraId="76FBF604" w14:textId="73535DC3" w:rsidR="009D2E8A" w:rsidRPr="00C42B88" w:rsidRDefault="009D2E8A">
      <w:pPr>
        <w:rPr>
          <w:rFonts w:ascii="Arial" w:hAnsi="Arial" w:cs="Arial"/>
        </w:rPr>
      </w:pPr>
    </w:p>
    <w:p w14:paraId="1FD74AF9" w14:textId="77777777" w:rsidR="00424C3C" w:rsidRPr="00C42B88" w:rsidRDefault="00424C3C">
      <w:pPr>
        <w:rPr>
          <w:rFonts w:ascii="Arial" w:hAnsi="Arial" w:cs="Arial"/>
        </w:rPr>
      </w:pPr>
    </w:p>
    <w:p w14:paraId="2163EB7B" w14:textId="77777777" w:rsidR="00424C3C" w:rsidRPr="00C42B88" w:rsidRDefault="00424C3C">
      <w:pPr>
        <w:rPr>
          <w:rFonts w:ascii="Arial" w:hAnsi="Arial" w:cs="Arial"/>
        </w:rPr>
        <w:sectPr w:rsidR="00424C3C" w:rsidRPr="00C42B88" w:rsidSect="00540079">
          <w:headerReference w:type="default" r:id="rId59"/>
          <w:headerReference w:type="first" r:id="rId60"/>
          <w:footnotePr>
            <w:numRestart w:val="eachPage"/>
          </w:footnotePr>
          <w:endnotePr>
            <w:numFmt w:val="decimal"/>
          </w:endnotePr>
          <w:pgSz w:w="12240" w:h="15840" w:code="1"/>
          <w:pgMar w:top="851" w:right="1134" w:bottom="851" w:left="1134" w:header="720" w:footer="720" w:gutter="0"/>
          <w:cols w:space="720"/>
          <w:titlePg/>
        </w:sectPr>
      </w:pPr>
    </w:p>
    <w:p w14:paraId="6ED4330D" w14:textId="55B4BC76" w:rsidR="00294BAD" w:rsidRPr="00C42B88" w:rsidRDefault="00294BAD" w:rsidP="0000603C">
      <w:pPr>
        <w:pStyle w:val="Sections"/>
        <w:rPr>
          <w:rFonts w:ascii="Arial" w:hAnsi="Arial" w:cs="Arial"/>
        </w:rPr>
      </w:pPr>
      <w:bookmarkStart w:id="462" w:name="_Toc326657866"/>
      <w:bookmarkStart w:id="463" w:name="_Toc488752868"/>
      <w:r w:rsidRPr="00C42B88">
        <w:rPr>
          <w:rFonts w:ascii="Arial" w:hAnsi="Arial" w:cs="Arial"/>
        </w:rPr>
        <w:lastRenderedPageBreak/>
        <w:t>Section VI. Fraude et Corruption</w:t>
      </w:r>
      <w:bookmarkEnd w:id="462"/>
      <w:bookmarkEnd w:id="463"/>
    </w:p>
    <w:p w14:paraId="62C66F09" w14:textId="77777777" w:rsidR="00011C10" w:rsidRPr="00C42B88" w:rsidRDefault="00011C10" w:rsidP="00011C10">
      <w:pPr>
        <w:spacing w:before="120" w:after="120"/>
        <w:jc w:val="center"/>
        <w:rPr>
          <w:rFonts w:ascii="Arial" w:hAnsi="Arial" w:cs="Arial"/>
          <w:b/>
          <w:bCs/>
          <w:i/>
          <w:iCs/>
          <w:szCs w:val="24"/>
        </w:rPr>
      </w:pPr>
      <w:r w:rsidRPr="00C42B88">
        <w:rPr>
          <w:rFonts w:ascii="Arial" w:hAnsi="Arial" w:cs="Arial"/>
          <w:b/>
          <w:bCs/>
          <w:i/>
          <w:iCs/>
          <w:szCs w:val="24"/>
        </w:rPr>
        <w:t>(Le texte de cette section ne doit pas être modifié)</w:t>
      </w:r>
    </w:p>
    <w:p w14:paraId="3A68DDD2" w14:textId="6B120CE1" w:rsidR="009D2E8A" w:rsidRPr="00C42B88" w:rsidRDefault="00EA0D1C" w:rsidP="00424C3C">
      <w:pPr>
        <w:pStyle w:val="Sec6head1"/>
        <w:rPr>
          <w:rFonts w:ascii="Arial" w:hAnsi="Arial" w:cs="Arial"/>
        </w:rPr>
      </w:pPr>
      <w:r w:rsidRPr="00C42B88">
        <w:rPr>
          <w:rFonts w:ascii="Arial" w:hAnsi="Arial" w:cs="Arial"/>
        </w:rPr>
        <w:t xml:space="preserve">1. </w:t>
      </w:r>
      <w:r w:rsidRPr="00C42B88">
        <w:rPr>
          <w:rFonts w:ascii="Arial" w:hAnsi="Arial" w:cs="Arial"/>
        </w:rPr>
        <w:tab/>
        <w:t>Objet</w:t>
      </w:r>
    </w:p>
    <w:p w14:paraId="01BCF1FC" w14:textId="1EC44148" w:rsidR="00EA0D1C" w:rsidRPr="00C42B88" w:rsidRDefault="00EA0D1C" w:rsidP="00D7149F">
      <w:pPr>
        <w:spacing w:after="120"/>
        <w:rPr>
          <w:rFonts w:ascii="Arial" w:hAnsi="Arial" w:cs="Arial"/>
        </w:rPr>
      </w:pPr>
      <w:r w:rsidRPr="00C42B88">
        <w:rPr>
          <w:rFonts w:ascii="Arial" w:hAnsi="Arial" w:cs="Arial"/>
        </w:rPr>
        <w:t>1.1</w:t>
      </w:r>
      <w:r w:rsidRPr="00C42B88">
        <w:rPr>
          <w:rFonts w:ascii="Arial" w:hAnsi="Arial" w:cs="Arial"/>
        </w:rPr>
        <w:tab/>
      </w:r>
      <w:r w:rsidR="00011C10" w:rsidRPr="00C42B88">
        <w:rPr>
          <w:rFonts w:ascii="Arial" w:hAnsi="Arial" w:cs="Arial"/>
          <w:szCs w:val="24"/>
        </w:rPr>
        <w:t>Les Directives de la Banque en matière de lutte contre la fraude et la corruption, ainsi que la présente Section, sont applicables à la passation des marchés dans le cadre des opérations de financement de projets d’investissement de la Banque</w:t>
      </w:r>
      <w:r w:rsidR="00011C10" w:rsidRPr="00C42B88">
        <w:rPr>
          <w:rFonts w:ascii="Arial" w:hAnsi="Arial" w:cs="Arial"/>
        </w:rPr>
        <w:t>.</w:t>
      </w:r>
    </w:p>
    <w:p w14:paraId="543FE0FC" w14:textId="637B9B3B" w:rsidR="00D26562" w:rsidRPr="00C42B88" w:rsidRDefault="00D26562" w:rsidP="00424C3C">
      <w:pPr>
        <w:pStyle w:val="Sec6head1"/>
        <w:rPr>
          <w:rFonts w:ascii="Arial" w:hAnsi="Arial" w:cs="Arial"/>
        </w:rPr>
      </w:pPr>
      <w:r w:rsidRPr="00C42B88">
        <w:rPr>
          <w:rFonts w:ascii="Arial" w:hAnsi="Arial" w:cs="Arial"/>
        </w:rPr>
        <w:t>2.</w:t>
      </w:r>
      <w:r w:rsidRPr="00C42B88">
        <w:rPr>
          <w:rFonts w:ascii="Arial" w:hAnsi="Arial" w:cs="Arial"/>
        </w:rPr>
        <w:tab/>
        <w:t>Exigences</w:t>
      </w:r>
    </w:p>
    <w:p w14:paraId="55C94295" w14:textId="0D5FECD2" w:rsidR="00312D33" w:rsidRPr="00C42B88" w:rsidRDefault="00312D33" w:rsidP="00E05669">
      <w:pPr>
        <w:pStyle w:val="Corpsdetexte"/>
        <w:tabs>
          <w:tab w:val="left" w:pos="576"/>
        </w:tabs>
        <w:rPr>
          <w:rFonts w:ascii="Arial" w:hAnsi="Arial" w:cs="Arial"/>
          <w:lang w:val="fr-FR"/>
        </w:rPr>
      </w:pPr>
      <w:r w:rsidRPr="00C42B88">
        <w:rPr>
          <w:rFonts w:ascii="Arial" w:hAnsi="Arial" w:cs="Arial"/>
          <w:lang w:val="fr-FR"/>
        </w:rPr>
        <w:t>2.1</w:t>
      </w:r>
      <w:r w:rsidRPr="00C42B88">
        <w:rPr>
          <w:rFonts w:ascii="Arial" w:hAnsi="Arial" w:cs="Arial"/>
          <w:lang w:val="fr-FR"/>
        </w:rPr>
        <w:tab/>
      </w:r>
      <w:r w:rsidR="00011C10" w:rsidRPr="00C42B88">
        <w:rPr>
          <w:rFonts w:ascii="Arial" w:hAnsi="Arial" w:cs="Arial"/>
          <w:color w:val="000000"/>
          <w:szCs w:val="24"/>
          <w:lang w:val="fr-FR"/>
        </w:rPr>
        <w:t>La Banque exige que les Emprunteurs (y compris les bénéficiaires de ses financements), les soumissionnaires</w:t>
      </w:r>
      <w:r w:rsidR="00C90651" w:rsidRPr="00C42B88">
        <w:rPr>
          <w:rFonts w:ascii="Arial" w:hAnsi="Arial" w:cs="Arial"/>
          <w:color w:val="000000"/>
          <w:szCs w:val="24"/>
          <w:lang w:val="fr-FR"/>
        </w:rPr>
        <w:t xml:space="preserve"> (candidats/proposants)</w:t>
      </w:r>
      <w:r w:rsidR="00011C10" w:rsidRPr="00C42B88">
        <w:rPr>
          <w:rFonts w:ascii="Arial" w:hAnsi="Arial" w:cs="Arial"/>
          <w:color w:val="000000"/>
          <w:szCs w:val="24"/>
          <w:lang w:val="fr-FR"/>
        </w:rPr>
        <w:t>, consultants, entrepreneurs et fournisseurs, les sous-traitants, sous-consultants, prestataires de services, tous les agents (déclarés ou non)</w:t>
      </w:r>
      <w:r w:rsidR="005B69F3" w:rsidRPr="00C42B88">
        <w:rPr>
          <w:rFonts w:ascii="Arial" w:hAnsi="Arial" w:cs="Arial"/>
          <w:color w:val="000000"/>
          <w:szCs w:val="24"/>
          <w:lang w:val="fr-FR"/>
        </w:rPr>
        <w:t> ;</w:t>
      </w:r>
      <w:r w:rsidR="00011C10" w:rsidRPr="00C42B88">
        <w:rPr>
          <w:rFonts w:ascii="Arial" w:hAnsi="Arial" w:cs="Arial"/>
          <w:color w:val="000000"/>
          <w:szCs w:val="24"/>
          <w:lang w:val="fr-FR"/>
        </w:rPr>
        <w:t xml:space="preserve"> ainsi que l’ensemble de leur personnel</w:t>
      </w:r>
      <w:r w:rsidR="005B69F3" w:rsidRPr="00C42B88">
        <w:rPr>
          <w:rFonts w:ascii="Arial" w:hAnsi="Arial" w:cs="Arial"/>
          <w:color w:val="000000"/>
          <w:szCs w:val="24"/>
          <w:lang w:val="fr-FR"/>
        </w:rPr>
        <w:t> ;</w:t>
      </w:r>
      <w:r w:rsidR="00011C10" w:rsidRPr="00C42B88">
        <w:rPr>
          <w:rFonts w:ascii="Arial" w:hAnsi="Arial" w:cs="Arial"/>
          <w:color w:val="000000"/>
          <w:szCs w:val="24"/>
          <w:lang w:val="fr-FR"/>
        </w:rPr>
        <w:t xml:space="preserve"> se conforment aux normes les plus strictes en matière d’éthique, durant le processus de passation des marchés, la sélection, et l’exécution des contrats financés par la Banque, et s’abstiennent de toute fraude et corruption</w:t>
      </w:r>
      <w:r w:rsidR="00011C10" w:rsidRPr="00C42B88">
        <w:rPr>
          <w:rFonts w:ascii="Arial" w:hAnsi="Arial" w:cs="Arial"/>
          <w:szCs w:val="24"/>
          <w:lang w:val="fr-FR"/>
        </w:rPr>
        <w:t>.</w:t>
      </w:r>
    </w:p>
    <w:p w14:paraId="250C2FC3" w14:textId="0E538FA2" w:rsidR="00312D33" w:rsidRPr="00C42B88" w:rsidRDefault="00312D33" w:rsidP="00E05669">
      <w:pPr>
        <w:pStyle w:val="Corpsdetexte"/>
        <w:tabs>
          <w:tab w:val="left" w:pos="576"/>
        </w:tabs>
        <w:rPr>
          <w:rFonts w:ascii="Arial" w:hAnsi="Arial" w:cs="Arial"/>
          <w:lang w:val="fr-FR"/>
        </w:rPr>
      </w:pPr>
      <w:r w:rsidRPr="00C42B88">
        <w:rPr>
          <w:rFonts w:ascii="Arial" w:hAnsi="Arial" w:cs="Arial"/>
          <w:lang w:val="fr-FR"/>
        </w:rPr>
        <w:t>2.2</w:t>
      </w:r>
      <w:r w:rsidRPr="00C42B88">
        <w:rPr>
          <w:rFonts w:ascii="Arial" w:hAnsi="Arial" w:cs="Arial"/>
          <w:lang w:val="fr-FR"/>
        </w:rPr>
        <w:tab/>
        <w:t>En vertu de ce principe, la Banque</w:t>
      </w:r>
      <w:r w:rsidR="005B69F3" w:rsidRPr="00C42B88">
        <w:rPr>
          <w:rFonts w:ascii="Arial" w:hAnsi="Arial" w:cs="Arial"/>
          <w:lang w:val="fr-FR"/>
        </w:rPr>
        <w:t> :</w:t>
      </w:r>
      <w:r w:rsidRPr="00C42B88">
        <w:rPr>
          <w:rFonts w:ascii="Arial" w:hAnsi="Arial" w:cs="Arial"/>
          <w:lang w:val="fr-FR"/>
        </w:rPr>
        <w:t xml:space="preserve"> </w:t>
      </w:r>
    </w:p>
    <w:p w14:paraId="5F911950" w14:textId="19113BD1" w:rsidR="00312D33" w:rsidRPr="00C42B88" w:rsidRDefault="00312D33" w:rsidP="001725DF">
      <w:pPr>
        <w:pStyle w:val="Corpsdetexte"/>
        <w:numPr>
          <w:ilvl w:val="0"/>
          <w:numId w:val="33"/>
        </w:numPr>
        <w:tabs>
          <w:tab w:val="left" w:pos="576"/>
        </w:tabs>
        <w:rPr>
          <w:rFonts w:ascii="Arial" w:hAnsi="Arial" w:cs="Arial"/>
          <w:szCs w:val="24"/>
          <w:lang w:val="fr-FR"/>
        </w:rPr>
      </w:pPr>
      <w:proofErr w:type="gramStart"/>
      <w:r w:rsidRPr="00C42B88">
        <w:rPr>
          <w:rFonts w:ascii="Arial" w:hAnsi="Arial" w:cs="Arial"/>
          <w:lang w:val="fr-FR"/>
        </w:rPr>
        <w:t>aux</w:t>
      </w:r>
      <w:proofErr w:type="gramEnd"/>
      <w:r w:rsidRPr="00C42B88">
        <w:rPr>
          <w:rFonts w:ascii="Arial" w:hAnsi="Arial" w:cs="Arial"/>
          <w:lang w:val="fr-FR"/>
        </w:rPr>
        <w:t xml:space="preserve"> fins d’application de la présente disposition, définit </w:t>
      </w:r>
      <w:r w:rsidRPr="00C42B88">
        <w:rPr>
          <w:rFonts w:ascii="Arial" w:hAnsi="Arial" w:cs="Arial"/>
          <w:szCs w:val="24"/>
          <w:lang w:val="fr-FR"/>
        </w:rPr>
        <w:t>comme suit les expressions suivantes</w:t>
      </w:r>
      <w:r w:rsidR="005B69F3" w:rsidRPr="00C42B88">
        <w:rPr>
          <w:rFonts w:ascii="Arial" w:hAnsi="Arial" w:cs="Arial"/>
          <w:szCs w:val="24"/>
          <w:lang w:val="fr-FR"/>
        </w:rPr>
        <w:t> :</w:t>
      </w:r>
    </w:p>
    <w:p w14:paraId="5C850B38" w14:textId="4AB6CFC6" w:rsidR="00312D33" w:rsidRPr="00C42B88" w:rsidRDefault="00312D33" w:rsidP="00424C3C">
      <w:pPr>
        <w:pStyle w:val="Notedebasdepage"/>
        <w:spacing w:after="200"/>
        <w:ind w:left="1692" w:hanging="522"/>
        <w:rPr>
          <w:rFonts w:ascii="Arial" w:hAnsi="Arial" w:cs="Arial"/>
        </w:rPr>
      </w:pPr>
      <w:r w:rsidRPr="00C42B88">
        <w:rPr>
          <w:rFonts w:ascii="Arial" w:hAnsi="Arial" w:cs="Arial"/>
          <w:sz w:val="24"/>
          <w:szCs w:val="24"/>
        </w:rPr>
        <w:t>(i)</w:t>
      </w:r>
      <w:r w:rsidRPr="00C42B88">
        <w:rPr>
          <w:rFonts w:ascii="Arial" w:hAnsi="Arial" w:cs="Arial"/>
          <w:sz w:val="24"/>
          <w:szCs w:val="24"/>
        </w:rPr>
        <w:tab/>
        <w:t xml:space="preserve">est coupable de </w:t>
      </w:r>
      <w:r w:rsidR="00424C3C" w:rsidRPr="00C42B88">
        <w:rPr>
          <w:rFonts w:ascii="Arial" w:hAnsi="Arial" w:cs="Arial"/>
          <w:sz w:val="24"/>
          <w:szCs w:val="24"/>
        </w:rPr>
        <w:t>« </w:t>
      </w:r>
      <w:r w:rsidRPr="00C42B88">
        <w:rPr>
          <w:rFonts w:ascii="Arial" w:hAnsi="Arial" w:cs="Arial"/>
          <w:sz w:val="24"/>
          <w:szCs w:val="24"/>
        </w:rPr>
        <w:t>corruption</w:t>
      </w:r>
      <w:r w:rsidR="00424C3C" w:rsidRPr="00C42B88">
        <w:rPr>
          <w:rFonts w:ascii="Arial" w:hAnsi="Arial" w:cs="Arial"/>
          <w:sz w:val="24"/>
          <w:szCs w:val="24"/>
        </w:rPr>
        <w:t> »</w:t>
      </w:r>
      <w:r w:rsidRPr="00C42B88">
        <w:rPr>
          <w:rFonts w:ascii="Arial" w:hAnsi="Arial" w:cs="Arial"/>
          <w:sz w:val="24"/>
          <w:szCs w:val="24"/>
        </w:rPr>
        <w:t xml:space="preserve"> quiconque offre, donne, sollicite ou accepte, directement ou indirectement, un quelconque avantage </w:t>
      </w:r>
      <w:r w:rsidR="00011C10" w:rsidRPr="00C42B88">
        <w:rPr>
          <w:rFonts w:ascii="Arial" w:hAnsi="Arial" w:cs="Arial"/>
          <w:sz w:val="24"/>
          <w:szCs w:val="24"/>
        </w:rPr>
        <w:t xml:space="preserve">en vue d’influer indûment sur les </w:t>
      </w:r>
      <w:r w:rsidRPr="00C42B88">
        <w:rPr>
          <w:rFonts w:ascii="Arial" w:hAnsi="Arial" w:cs="Arial"/>
          <w:sz w:val="24"/>
          <w:szCs w:val="24"/>
        </w:rPr>
        <w:t>action</w:t>
      </w:r>
      <w:r w:rsidR="00011C10" w:rsidRPr="00C42B88">
        <w:rPr>
          <w:rFonts w:ascii="Arial" w:hAnsi="Arial" w:cs="Arial"/>
          <w:sz w:val="24"/>
          <w:szCs w:val="24"/>
        </w:rPr>
        <w:t>s</w:t>
      </w:r>
      <w:r w:rsidRPr="00C42B88">
        <w:rPr>
          <w:rFonts w:ascii="Arial" w:hAnsi="Arial" w:cs="Arial"/>
          <w:sz w:val="24"/>
          <w:szCs w:val="24"/>
        </w:rPr>
        <w:t xml:space="preserve"> d’une autre personne ou entité</w:t>
      </w:r>
      <w:r w:rsidR="005B69F3" w:rsidRPr="00C42B88">
        <w:rPr>
          <w:rFonts w:ascii="Arial" w:hAnsi="Arial" w:cs="Arial"/>
          <w:sz w:val="24"/>
          <w:szCs w:val="24"/>
        </w:rPr>
        <w:t xml:space="preserve"> ; </w:t>
      </w:r>
    </w:p>
    <w:p w14:paraId="770C5887" w14:textId="5BE121C9" w:rsidR="00312D33" w:rsidRPr="00C42B88" w:rsidRDefault="00312D33" w:rsidP="003943C7">
      <w:pPr>
        <w:tabs>
          <w:tab w:val="left" w:pos="1692"/>
        </w:tabs>
        <w:ind w:left="1692" w:hanging="540"/>
        <w:rPr>
          <w:rFonts w:ascii="Arial" w:hAnsi="Arial" w:cs="Arial"/>
        </w:rPr>
      </w:pPr>
      <w:r w:rsidRPr="00C42B88">
        <w:rPr>
          <w:rFonts w:ascii="Arial" w:hAnsi="Arial" w:cs="Arial"/>
        </w:rPr>
        <w:t xml:space="preserve">(ii) </w:t>
      </w:r>
      <w:r w:rsidRPr="00C42B88">
        <w:rPr>
          <w:rFonts w:ascii="Arial" w:hAnsi="Arial" w:cs="Arial"/>
        </w:rPr>
        <w:tab/>
        <w:t xml:space="preserve">se livre </w:t>
      </w:r>
      <w:r w:rsidRPr="00C42B88">
        <w:rPr>
          <w:rFonts w:ascii="Arial" w:hAnsi="Arial" w:cs="Arial"/>
          <w:color w:val="000000"/>
        </w:rPr>
        <w:t>à des «</w:t>
      </w:r>
      <w:r w:rsidR="00424C3C" w:rsidRPr="00C42B88">
        <w:rPr>
          <w:rFonts w:ascii="Arial" w:hAnsi="Arial" w:cs="Arial"/>
          <w:color w:val="000000"/>
        </w:rPr>
        <w:t> </w:t>
      </w:r>
      <w:r w:rsidRPr="00C42B88">
        <w:rPr>
          <w:rFonts w:ascii="Arial" w:hAnsi="Arial" w:cs="Arial"/>
          <w:color w:val="000000"/>
        </w:rPr>
        <w:t>manœuvres frauduleuses</w:t>
      </w:r>
      <w:r w:rsidR="00424C3C" w:rsidRPr="00C42B88">
        <w:rPr>
          <w:rFonts w:ascii="Arial" w:hAnsi="Arial" w:cs="Arial"/>
          <w:color w:val="000000"/>
        </w:rPr>
        <w:t> </w:t>
      </w:r>
      <w:r w:rsidRPr="00C42B88">
        <w:rPr>
          <w:rFonts w:ascii="Arial" w:hAnsi="Arial" w:cs="Arial"/>
          <w:color w:val="000000"/>
        </w:rPr>
        <w:t xml:space="preserve">» quiconque agit, ou </w:t>
      </w:r>
      <w:r w:rsidR="00011C10" w:rsidRPr="00C42B88">
        <w:rPr>
          <w:rFonts w:ascii="Arial" w:hAnsi="Arial" w:cs="Arial"/>
          <w:color w:val="000000"/>
        </w:rPr>
        <w:t xml:space="preserve">s’abstient d’agir, ou </w:t>
      </w:r>
      <w:r w:rsidRPr="00C42B88">
        <w:rPr>
          <w:rFonts w:ascii="Arial" w:hAnsi="Arial" w:cs="Arial"/>
          <w:color w:val="000000"/>
        </w:rPr>
        <w:t>dénature des faits, délibérément ou par négligence grave,</w:t>
      </w:r>
      <w:r w:rsidRPr="00C42B88">
        <w:rPr>
          <w:rFonts w:ascii="Arial" w:hAnsi="Arial" w:cs="Arial"/>
          <w:b/>
          <w:i/>
          <w:color w:val="000000"/>
        </w:rPr>
        <w:t xml:space="preserve"> </w:t>
      </w:r>
      <w:r w:rsidRPr="00C42B88">
        <w:rPr>
          <w:rFonts w:ascii="Arial" w:hAnsi="Arial" w:cs="Arial"/>
          <w:color w:val="000000"/>
        </w:rPr>
        <w:t>ou tente d’induire en erreur une personne ou une entité</w:t>
      </w:r>
      <w:r w:rsidR="00011C10" w:rsidRPr="00C42B88">
        <w:rPr>
          <w:rFonts w:ascii="Arial" w:hAnsi="Arial" w:cs="Arial"/>
          <w:color w:val="000000"/>
        </w:rPr>
        <w:t>,</w:t>
      </w:r>
      <w:r w:rsidRPr="00C42B88">
        <w:rPr>
          <w:rFonts w:ascii="Arial" w:hAnsi="Arial" w:cs="Arial"/>
          <w:color w:val="000000"/>
        </w:rPr>
        <w:t xml:space="preserve"> afin d’en retirer un avantage financier ou de toute autre nature, ou se dérober à une obligation</w:t>
      </w:r>
      <w:r w:rsidR="005B69F3" w:rsidRPr="00C42B88">
        <w:rPr>
          <w:rFonts w:ascii="Arial" w:hAnsi="Arial" w:cs="Arial"/>
        </w:rPr>
        <w:t> ;</w:t>
      </w:r>
    </w:p>
    <w:p w14:paraId="2FAD368B" w14:textId="576B5489" w:rsidR="00312D33" w:rsidRPr="00C42B88" w:rsidRDefault="00312D33" w:rsidP="00E05669">
      <w:pPr>
        <w:tabs>
          <w:tab w:val="left" w:pos="1692"/>
        </w:tabs>
        <w:ind w:left="1692" w:hanging="540"/>
        <w:rPr>
          <w:rFonts w:ascii="Arial" w:hAnsi="Arial" w:cs="Arial"/>
        </w:rPr>
      </w:pPr>
      <w:r w:rsidRPr="00C42B88">
        <w:rPr>
          <w:rFonts w:ascii="Arial" w:hAnsi="Arial" w:cs="Arial"/>
          <w:color w:val="000000"/>
        </w:rPr>
        <w:t>(iii)</w:t>
      </w:r>
      <w:r w:rsidRPr="00C42B88">
        <w:rPr>
          <w:rFonts w:ascii="Arial" w:hAnsi="Arial" w:cs="Arial"/>
          <w:color w:val="000000"/>
        </w:rPr>
        <w:tab/>
        <w:t>se livrent à des «</w:t>
      </w:r>
      <w:r w:rsidR="00424C3C" w:rsidRPr="00C42B88">
        <w:rPr>
          <w:rFonts w:ascii="Arial" w:hAnsi="Arial" w:cs="Arial"/>
          <w:color w:val="000000"/>
        </w:rPr>
        <w:t> </w:t>
      </w:r>
      <w:r w:rsidRPr="00C42B88">
        <w:rPr>
          <w:rFonts w:ascii="Arial" w:hAnsi="Arial" w:cs="Arial"/>
          <w:color w:val="000000"/>
        </w:rPr>
        <w:t>manœuvres</w:t>
      </w:r>
      <w:r w:rsidR="00011C10" w:rsidRPr="00C42B88">
        <w:rPr>
          <w:rFonts w:ascii="Arial" w:hAnsi="Arial" w:cs="Arial"/>
          <w:color w:val="000000"/>
        </w:rPr>
        <w:t xml:space="preserve"> collusiv</w:t>
      </w:r>
      <w:r w:rsidRPr="00C42B88">
        <w:rPr>
          <w:rFonts w:ascii="Arial" w:hAnsi="Arial" w:cs="Arial"/>
          <w:color w:val="000000"/>
        </w:rPr>
        <w:t>es</w:t>
      </w:r>
      <w:r w:rsidR="00424C3C" w:rsidRPr="00C42B88">
        <w:rPr>
          <w:rFonts w:ascii="Arial" w:hAnsi="Arial" w:cs="Arial"/>
          <w:color w:val="000000"/>
        </w:rPr>
        <w:t> </w:t>
      </w:r>
      <w:r w:rsidRPr="00C42B88">
        <w:rPr>
          <w:rFonts w:ascii="Arial" w:hAnsi="Arial" w:cs="Arial"/>
          <w:color w:val="000000"/>
        </w:rPr>
        <w:t>» les personnes ou entités qui s’entendent afin d’atteindre un objectif i</w:t>
      </w:r>
      <w:r w:rsidR="00011C10" w:rsidRPr="00C42B88">
        <w:rPr>
          <w:rFonts w:ascii="Arial" w:hAnsi="Arial" w:cs="Arial"/>
          <w:color w:val="000000"/>
        </w:rPr>
        <w:t xml:space="preserve">llicite, notamment en influant </w:t>
      </w:r>
      <w:r w:rsidRPr="00C42B88">
        <w:rPr>
          <w:rFonts w:ascii="Arial" w:hAnsi="Arial" w:cs="Arial"/>
          <w:color w:val="000000"/>
        </w:rPr>
        <w:t>indûment sur l’action d’autres personnes ou entités</w:t>
      </w:r>
      <w:r w:rsidR="005B69F3" w:rsidRPr="00C42B88">
        <w:rPr>
          <w:rFonts w:ascii="Arial" w:hAnsi="Arial" w:cs="Arial"/>
        </w:rPr>
        <w:t> ;</w:t>
      </w:r>
    </w:p>
    <w:p w14:paraId="231243F2" w14:textId="7771DDA6" w:rsidR="00312D33" w:rsidRPr="00C42B88" w:rsidRDefault="00312D33" w:rsidP="00E05669">
      <w:pPr>
        <w:tabs>
          <w:tab w:val="left" w:pos="1692"/>
        </w:tabs>
        <w:ind w:left="1692" w:hanging="540"/>
        <w:rPr>
          <w:rFonts w:ascii="Arial" w:hAnsi="Arial" w:cs="Arial"/>
        </w:rPr>
      </w:pPr>
      <w:r w:rsidRPr="00C42B88">
        <w:rPr>
          <w:rFonts w:ascii="Arial" w:hAnsi="Arial" w:cs="Arial"/>
        </w:rPr>
        <w:t xml:space="preserve">(iv) </w:t>
      </w:r>
      <w:r w:rsidRPr="00C42B88">
        <w:rPr>
          <w:rFonts w:ascii="Arial" w:hAnsi="Arial" w:cs="Arial"/>
        </w:rPr>
        <w:tab/>
        <w:t>se livre à des «</w:t>
      </w:r>
      <w:r w:rsidR="00424C3C" w:rsidRPr="00C42B88">
        <w:rPr>
          <w:rFonts w:ascii="Arial" w:hAnsi="Arial" w:cs="Arial"/>
        </w:rPr>
        <w:t> </w:t>
      </w:r>
      <w:r w:rsidRPr="00C42B88">
        <w:rPr>
          <w:rFonts w:ascii="Arial" w:hAnsi="Arial" w:cs="Arial"/>
        </w:rPr>
        <w:t>manœuvres coercitives</w:t>
      </w:r>
      <w:r w:rsidR="00424C3C" w:rsidRPr="00C42B88">
        <w:rPr>
          <w:rFonts w:ascii="Arial" w:hAnsi="Arial" w:cs="Arial"/>
        </w:rPr>
        <w:t> </w:t>
      </w:r>
      <w:r w:rsidRPr="00C42B88">
        <w:rPr>
          <w:rFonts w:ascii="Arial" w:hAnsi="Arial" w:cs="Arial"/>
        </w:rPr>
        <w:t xml:space="preserve">» quiconque nuit ou porte préjudice, ou menace de nuire ou de porter préjudice, directement ou indirectement, à une personne ou </w:t>
      </w:r>
      <w:r w:rsidR="00011C10" w:rsidRPr="00C42B88">
        <w:rPr>
          <w:rFonts w:ascii="Arial" w:hAnsi="Arial" w:cs="Arial"/>
        </w:rPr>
        <w:t>entité, ou à leurs</w:t>
      </w:r>
      <w:r w:rsidRPr="00C42B88">
        <w:rPr>
          <w:rFonts w:ascii="Arial" w:hAnsi="Arial" w:cs="Arial"/>
        </w:rPr>
        <w:t xml:space="preserve"> biens en vue d’en influer indûment </w:t>
      </w:r>
      <w:r w:rsidR="00011C10" w:rsidRPr="00C42B88">
        <w:rPr>
          <w:rFonts w:ascii="Arial" w:hAnsi="Arial" w:cs="Arial"/>
        </w:rPr>
        <w:t xml:space="preserve">sur </w:t>
      </w:r>
      <w:r w:rsidRPr="00C42B88">
        <w:rPr>
          <w:rFonts w:ascii="Arial" w:hAnsi="Arial" w:cs="Arial"/>
        </w:rPr>
        <w:t>les actions de cette personne ou entité</w:t>
      </w:r>
      <w:r w:rsidR="005B69F3" w:rsidRPr="00C42B88">
        <w:rPr>
          <w:rFonts w:ascii="Arial" w:hAnsi="Arial" w:cs="Arial"/>
        </w:rPr>
        <w:t> ;</w:t>
      </w:r>
      <w:r w:rsidRPr="00C42B88">
        <w:rPr>
          <w:rFonts w:ascii="Arial" w:hAnsi="Arial" w:cs="Arial"/>
        </w:rPr>
        <w:t xml:space="preserve"> et</w:t>
      </w:r>
    </w:p>
    <w:p w14:paraId="0EC55F67" w14:textId="77777777" w:rsidR="00312D33" w:rsidRPr="00C42B88" w:rsidRDefault="00312D33" w:rsidP="00312D33">
      <w:pPr>
        <w:ind w:left="1710"/>
        <w:rPr>
          <w:rFonts w:ascii="Arial" w:hAnsi="Arial" w:cs="Arial"/>
          <w:color w:val="000000"/>
        </w:rPr>
      </w:pPr>
      <w:r w:rsidRPr="00C42B88">
        <w:rPr>
          <w:rFonts w:ascii="Arial" w:hAnsi="Arial" w:cs="Arial"/>
          <w:color w:val="000000"/>
        </w:rPr>
        <w:t xml:space="preserve">(v) </w:t>
      </w:r>
      <w:r w:rsidRPr="00C42B88">
        <w:rPr>
          <w:rFonts w:ascii="Arial" w:hAnsi="Arial" w:cs="Arial"/>
          <w:color w:val="000000"/>
        </w:rPr>
        <w:tab/>
        <w:t>et se livre à des « manœuvres obstructives »</w:t>
      </w:r>
    </w:p>
    <w:p w14:paraId="44E9A6A5" w14:textId="2887BBC0" w:rsidR="00312D33" w:rsidRPr="00C42B88" w:rsidRDefault="00424C3C" w:rsidP="00E05669">
      <w:pPr>
        <w:tabs>
          <w:tab w:val="left" w:pos="2412"/>
        </w:tabs>
        <w:ind w:left="2419" w:hanging="720"/>
        <w:rPr>
          <w:rFonts w:ascii="Arial" w:hAnsi="Arial" w:cs="Arial"/>
          <w:color w:val="000000"/>
        </w:rPr>
      </w:pPr>
      <w:r w:rsidRPr="00C42B88">
        <w:rPr>
          <w:rFonts w:ascii="Arial" w:hAnsi="Arial" w:cs="Arial"/>
          <w:color w:val="000000"/>
        </w:rPr>
        <w:t>(</w:t>
      </w:r>
      <w:r w:rsidR="00312D33" w:rsidRPr="00C42B88">
        <w:rPr>
          <w:rFonts w:ascii="Arial" w:hAnsi="Arial" w:cs="Arial"/>
          <w:color w:val="000000"/>
        </w:rPr>
        <w:t>a)</w:t>
      </w:r>
      <w:r w:rsidR="00312D33" w:rsidRPr="00C42B88">
        <w:rPr>
          <w:rFonts w:ascii="Arial" w:hAnsi="Arial" w:cs="Arial"/>
          <w:color w:val="000000"/>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w:t>
      </w:r>
      <w:r w:rsidR="005B69F3" w:rsidRPr="00C42B88">
        <w:rPr>
          <w:rFonts w:ascii="Arial" w:hAnsi="Arial" w:cs="Arial"/>
          <w:color w:val="000000"/>
        </w:rPr>
        <w:t> ;</w:t>
      </w:r>
      <w:r w:rsidR="00312D33" w:rsidRPr="00C42B88">
        <w:rPr>
          <w:rFonts w:ascii="Arial" w:hAnsi="Arial" w:cs="Arial"/>
          <w:color w:val="000000"/>
        </w:rPr>
        <w:t xml:space="preserve"> ou bien</w:t>
      </w:r>
      <w:r w:rsidR="005B69F3" w:rsidRPr="00C42B88">
        <w:rPr>
          <w:rFonts w:ascii="Arial" w:hAnsi="Arial" w:cs="Arial"/>
          <w:color w:val="000000"/>
        </w:rPr>
        <w:t xml:space="preserve"> </w:t>
      </w:r>
      <w:r w:rsidR="00312D33" w:rsidRPr="00C42B88">
        <w:rPr>
          <w:rFonts w:ascii="Arial" w:hAnsi="Arial" w:cs="Arial"/>
          <w:color w:val="000000"/>
        </w:rPr>
        <w:t>menace,</w:t>
      </w:r>
      <w:r w:rsidR="00312D33" w:rsidRPr="00C42B88">
        <w:rPr>
          <w:rFonts w:ascii="Arial" w:hAnsi="Arial" w:cs="Arial"/>
          <w:b/>
          <w:color w:val="000000"/>
        </w:rPr>
        <w:t xml:space="preserve"> </w:t>
      </w:r>
      <w:r w:rsidR="00312D33" w:rsidRPr="00C42B88">
        <w:rPr>
          <w:rFonts w:ascii="Arial" w:hAnsi="Arial" w:cs="Arial"/>
          <w:color w:val="000000"/>
        </w:rPr>
        <w:t>harcèle ou intimide quelqu’un aux fins de l’empêcher de faire part d’informations relatives à cette enquête, ou bien de poursuivre l’enquête</w:t>
      </w:r>
      <w:r w:rsidR="005B69F3" w:rsidRPr="00C42B88">
        <w:rPr>
          <w:rFonts w:ascii="Arial" w:hAnsi="Arial" w:cs="Arial"/>
          <w:color w:val="000000"/>
        </w:rPr>
        <w:t> ;</w:t>
      </w:r>
      <w:r w:rsidR="00312D33" w:rsidRPr="00C42B88">
        <w:rPr>
          <w:rFonts w:ascii="Arial" w:hAnsi="Arial" w:cs="Arial"/>
          <w:color w:val="000000"/>
        </w:rPr>
        <w:t xml:space="preserve"> </w:t>
      </w:r>
      <w:proofErr w:type="gramStart"/>
      <w:r w:rsidR="00312D33" w:rsidRPr="00C42B88">
        <w:rPr>
          <w:rFonts w:ascii="Arial" w:hAnsi="Arial" w:cs="Arial"/>
          <w:color w:val="000000"/>
        </w:rPr>
        <w:t>ou</w:t>
      </w:r>
      <w:proofErr w:type="gramEnd"/>
      <w:r w:rsidR="00312D33" w:rsidRPr="00C42B88">
        <w:rPr>
          <w:rFonts w:ascii="Arial" w:hAnsi="Arial" w:cs="Arial"/>
          <w:color w:val="000000"/>
        </w:rPr>
        <w:t xml:space="preserve"> </w:t>
      </w:r>
    </w:p>
    <w:p w14:paraId="52AAD292" w14:textId="31F910FE" w:rsidR="00312D33" w:rsidRPr="00C42B88" w:rsidRDefault="00424C3C" w:rsidP="00E05669">
      <w:pPr>
        <w:tabs>
          <w:tab w:val="left" w:pos="576"/>
          <w:tab w:val="left" w:pos="2412"/>
        </w:tabs>
        <w:ind w:left="2419" w:hanging="648"/>
        <w:jc w:val="left"/>
        <w:rPr>
          <w:rFonts w:ascii="Arial" w:hAnsi="Arial" w:cs="Arial"/>
        </w:rPr>
      </w:pPr>
      <w:r w:rsidRPr="00C42B88">
        <w:rPr>
          <w:rFonts w:ascii="Arial" w:hAnsi="Arial" w:cs="Arial"/>
          <w:color w:val="000000"/>
        </w:rPr>
        <w:lastRenderedPageBreak/>
        <w:t>(b</w:t>
      </w:r>
      <w:r w:rsidR="00312D33" w:rsidRPr="00C42B88">
        <w:rPr>
          <w:rFonts w:ascii="Arial" w:hAnsi="Arial" w:cs="Arial"/>
          <w:color w:val="000000"/>
        </w:rPr>
        <w:t xml:space="preserve">) </w:t>
      </w:r>
      <w:r w:rsidR="00312D33" w:rsidRPr="00C42B88">
        <w:rPr>
          <w:rFonts w:ascii="Arial" w:hAnsi="Arial" w:cs="Arial"/>
          <w:color w:val="000000"/>
        </w:rPr>
        <w:tab/>
        <w:t>celui qui entrave délibérément l’exercice par la Banque de son droit d’examen tel que stipulé au paragraphe (e) ci-dessous</w:t>
      </w:r>
      <w:r w:rsidR="00011C10" w:rsidRPr="00C42B88">
        <w:rPr>
          <w:rFonts w:ascii="Arial" w:hAnsi="Arial" w:cs="Arial"/>
        </w:rPr>
        <w:t>.</w:t>
      </w:r>
    </w:p>
    <w:p w14:paraId="665BC1AE" w14:textId="2C67D785" w:rsidR="00011C10" w:rsidRPr="00C42B88" w:rsidRDefault="00011C10" w:rsidP="00011C10">
      <w:pPr>
        <w:pStyle w:val="Corpsdetexte"/>
        <w:numPr>
          <w:ilvl w:val="0"/>
          <w:numId w:val="33"/>
        </w:numPr>
        <w:tabs>
          <w:tab w:val="left" w:pos="576"/>
        </w:tabs>
        <w:ind w:left="1170" w:hanging="576"/>
        <w:rPr>
          <w:rFonts w:ascii="Arial" w:hAnsi="Arial" w:cs="Arial"/>
          <w:szCs w:val="24"/>
          <w:lang w:val="fr-FR"/>
        </w:rPr>
      </w:pPr>
      <w:r w:rsidRPr="00C42B88">
        <w:rPr>
          <w:rFonts w:ascii="Arial" w:hAnsi="Arial" w:cs="Arial"/>
          <w:color w:val="000000"/>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w:t>
      </w:r>
      <w:r w:rsidR="005B69F3" w:rsidRPr="00C42B88">
        <w:rPr>
          <w:rFonts w:ascii="Arial" w:hAnsi="Arial" w:cs="Arial"/>
          <w:color w:val="000000"/>
          <w:szCs w:val="24"/>
          <w:lang w:val="fr-FR"/>
        </w:rPr>
        <w:t xml:space="preserve"> ; </w:t>
      </w:r>
    </w:p>
    <w:p w14:paraId="70C7BFCA" w14:textId="7AE46C16" w:rsidR="00011C10" w:rsidRPr="00C42B88" w:rsidRDefault="00011C10" w:rsidP="00011C10">
      <w:pPr>
        <w:pStyle w:val="Corpsdetexte"/>
        <w:numPr>
          <w:ilvl w:val="0"/>
          <w:numId w:val="33"/>
        </w:numPr>
        <w:tabs>
          <w:tab w:val="left" w:pos="576"/>
        </w:tabs>
        <w:ind w:left="1170" w:hanging="576"/>
        <w:rPr>
          <w:rFonts w:ascii="Arial" w:hAnsi="Arial" w:cs="Arial"/>
          <w:szCs w:val="24"/>
          <w:lang w:val="fr-FR"/>
        </w:rPr>
      </w:pPr>
      <w:r w:rsidRPr="00C42B88">
        <w:rPr>
          <w:rFonts w:ascii="Arial" w:hAnsi="Arial" w:cs="Arial"/>
          <w:szCs w:val="24"/>
          <w:lang w:val="fr-FR"/>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financement,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C42B88">
        <w:rPr>
          <w:rFonts w:ascii="Arial" w:hAnsi="Arial" w:cs="Arial"/>
          <w:color w:val="000000"/>
          <w:szCs w:val="24"/>
          <w:lang w:val="fr-FR"/>
        </w:rPr>
        <w:t>desdites pratiques</w:t>
      </w:r>
      <w:r w:rsidR="005B69F3" w:rsidRPr="00C42B88">
        <w:rPr>
          <w:rFonts w:ascii="Arial" w:hAnsi="Arial" w:cs="Arial"/>
          <w:szCs w:val="24"/>
          <w:lang w:val="fr-FR"/>
        </w:rPr>
        <w:t> ;</w:t>
      </w:r>
    </w:p>
    <w:p w14:paraId="4E3C4B7E" w14:textId="7DA84F63" w:rsidR="00312D33" w:rsidRPr="00C42B88" w:rsidRDefault="00011C10" w:rsidP="00424C3C">
      <w:pPr>
        <w:pStyle w:val="Corpsdetexte"/>
        <w:numPr>
          <w:ilvl w:val="0"/>
          <w:numId w:val="33"/>
        </w:numPr>
        <w:tabs>
          <w:tab w:val="left" w:pos="576"/>
        </w:tabs>
        <w:ind w:left="1170" w:hanging="576"/>
        <w:rPr>
          <w:rFonts w:ascii="Arial" w:hAnsi="Arial" w:cs="Arial"/>
          <w:szCs w:val="24"/>
          <w:lang w:val="fr-FR"/>
        </w:rPr>
      </w:pPr>
      <w:r w:rsidRPr="00C42B88">
        <w:rPr>
          <w:rFonts w:ascii="Arial" w:hAnsi="Arial" w:cs="Arial"/>
          <w:szCs w:val="24"/>
          <w:lang w:val="fr-FR"/>
        </w:rPr>
        <w:t>sanctionnera une entreprise ou un individu, dans le cadre des Directives de la Banque en matière de lutte contre la fraude et la corruption, et conformément aux règles et procédures de sanctions applicables de la Banque, y compris en déclarant publiquement l’exclusion de l’entreprise ou de l’individu pour une période indéfinie ou déterminée</w:t>
      </w:r>
      <w:r w:rsidR="005B69F3" w:rsidRPr="00C42B88">
        <w:rPr>
          <w:rFonts w:ascii="Arial" w:hAnsi="Arial" w:cs="Arial"/>
          <w:szCs w:val="24"/>
          <w:lang w:val="fr-FR"/>
        </w:rPr>
        <w:t> :</w:t>
      </w:r>
      <w:r w:rsidRPr="00C42B88">
        <w:rPr>
          <w:rFonts w:ascii="Arial" w:hAnsi="Arial" w:cs="Arial"/>
          <w:szCs w:val="24"/>
          <w:lang w:val="fr-FR"/>
        </w:rPr>
        <w:t xml:space="preserve"> (i)</w:t>
      </w:r>
      <w:r w:rsidR="00424C3C" w:rsidRPr="00C42B88">
        <w:rPr>
          <w:rFonts w:ascii="Arial" w:hAnsi="Arial" w:cs="Arial"/>
          <w:szCs w:val="24"/>
          <w:lang w:val="fr-FR"/>
        </w:rPr>
        <w:t> </w:t>
      </w:r>
      <w:r w:rsidRPr="00C42B88">
        <w:rPr>
          <w:rFonts w:ascii="Arial" w:hAnsi="Arial" w:cs="Arial"/>
          <w:szCs w:val="24"/>
          <w:lang w:val="fr-FR"/>
        </w:rPr>
        <w:t>de l’attribution d’un marché financé par la Banque ou de pouvoir en bénéficier financièrement ou de toute autre manière</w:t>
      </w:r>
      <w:r w:rsidRPr="00C42B88">
        <w:rPr>
          <w:rStyle w:val="Appelnotedebasdep"/>
          <w:rFonts w:ascii="Arial" w:hAnsi="Arial" w:cs="Arial"/>
          <w:szCs w:val="24"/>
          <w:lang w:val="fr-FR"/>
        </w:rPr>
        <w:footnoteReference w:id="19"/>
      </w:r>
      <w:r w:rsidR="005B69F3" w:rsidRPr="00C42B88">
        <w:rPr>
          <w:rFonts w:ascii="Arial" w:hAnsi="Arial" w:cs="Arial"/>
          <w:szCs w:val="24"/>
          <w:lang w:val="fr-FR"/>
        </w:rPr>
        <w:t> ;</w:t>
      </w:r>
      <w:r w:rsidRPr="00C42B88">
        <w:rPr>
          <w:rFonts w:ascii="Arial" w:hAnsi="Arial" w:cs="Arial"/>
          <w:szCs w:val="24"/>
          <w:lang w:val="fr-FR"/>
        </w:rPr>
        <w:t xml:space="preserve"> (ii)</w:t>
      </w:r>
      <w:r w:rsidR="00424C3C" w:rsidRPr="00C42B88">
        <w:rPr>
          <w:rFonts w:ascii="Arial" w:hAnsi="Arial" w:cs="Arial"/>
          <w:szCs w:val="24"/>
          <w:lang w:val="fr-FR"/>
        </w:rPr>
        <w:t> </w:t>
      </w:r>
      <w:r w:rsidRPr="00C42B88">
        <w:rPr>
          <w:rFonts w:ascii="Arial" w:hAnsi="Arial" w:cs="Arial"/>
          <w:szCs w:val="24"/>
          <w:lang w:val="fr-FR"/>
        </w:rPr>
        <w:t>de la participation</w:t>
      </w:r>
      <w:r w:rsidRPr="00C42B88">
        <w:rPr>
          <w:rStyle w:val="Appelnotedebasdep"/>
          <w:rFonts w:ascii="Arial" w:hAnsi="Arial" w:cs="Arial"/>
          <w:szCs w:val="24"/>
          <w:lang w:val="fr-FR"/>
        </w:rPr>
        <w:footnoteReference w:id="20"/>
      </w:r>
      <w:r w:rsidRPr="00C42B88">
        <w:rPr>
          <w:rFonts w:ascii="Arial" w:hAnsi="Arial" w:cs="Arial"/>
          <w:szCs w:val="24"/>
          <w:lang w:val="fr-FR"/>
        </w:rPr>
        <w:t xml:space="preserve"> comme sous-traitant, consultant, fabricant ou fournisseur de biens ou prestataire de services désigné d’une entreprise par ailleurs éligible à l’attribution d’un marché financé par la Banque</w:t>
      </w:r>
      <w:r w:rsidR="005B69F3" w:rsidRPr="00C42B88">
        <w:rPr>
          <w:rFonts w:ascii="Arial" w:hAnsi="Arial" w:cs="Arial"/>
          <w:szCs w:val="24"/>
          <w:lang w:val="fr-FR"/>
        </w:rPr>
        <w:t> ;</w:t>
      </w:r>
      <w:r w:rsidRPr="00C42B88">
        <w:rPr>
          <w:rFonts w:ascii="Arial" w:hAnsi="Arial" w:cs="Arial"/>
          <w:szCs w:val="24"/>
          <w:lang w:val="fr-FR"/>
        </w:rPr>
        <w:t xml:space="preserve"> et (iii)</w:t>
      </w:r>
      <w:r w:rsidR="00424C3C" w:rsidRPr="00C42B88">
        <w:rPr>
          <w:rFonts w:ascii="Arial" w:hAnsi="Arial" w:cs="Arial"/>
          <w:szCs w:val="24"/>
          <w:lang w:val="fr-FR"/>
        </w:rPr>
        <w:t> </w:t>
      </w:r>
      <w:r w:rsidRPr="00C42B88">
        <w:rPr>
          <w:rFonts w:ascii="Arial" w:hAnsi="Arial" w:cs="Arial"/>
          <w:szCs w:val="24"/>
          <w:lang w:val="fr-FR"/>
        </w:rPr>
        <w:t>du bénéfice du versement de fonds émanant d’un prêt de la Banque ou de participer d’une autre manière à la préparation ou à la mise en œuvre d’un projet financé par la Banque</w:t>
      </w:r>
      <w:r w:rsidR="005B69F3" w:rsidRPr="00C42B88">
        <w:rPr>
          <w:rFonts w:ascii="Arial" w:hAnsi="Arial" w:cs="Arial"/>
          <w:szCs w:val="24"/>
          <w:lang w:val="fr-FR"/>
        </w:rPr>
        <w:t> ;</w:t>
      </w:r>
      <w:r w:rsidR="00312D33" w:rsidRPr="00C42B88">
        <w:rPr>
          <w:rFonts w:ascii="Arial" w:hAnsi="Arial" w:cs="Arial"/>
          <w:szCs w:val="24"/>
          <w:lang w:val="fr-FR"/>
        </w:rPr>
        <w:t xml:space="preserve"> </w:t>
      </w:r>
    </w:p>
    <w:p w14:paraId="7A2912D0" w14:textId="5154595E" w:rsidR="00312D33" w:rsidRPr="00C42B88" w:rsidRDefault="00011C10" w:rsidP="001725DF">
      <w:pPr>
        <w:pStyle w:val="Corpsdetexte"/>
        <w:numPr>
          <w:ilvl w:val="0"/>
          <w:numId w:val="33"/>
        </w:numPr>
        <w:tabs>
          <w:tab w:val="left" w:pos="576"/>
        </w:tabs>
        <w:ind w:left="1170"/>
        <w:rPr>
          <w:rFonts w:ascii="Arial" w:hAnsi="Arial" w:cs="Arial"/>
          <w:lang w:val="fr-FR"/>
        </w:rPr>
      </w:pPr>
      <w:r w:rsidRPr="00C42B88">
        <w:rPr>
          <w:rFonts w:ascii="Arial" w:hAnsi="Arial" w:cs="Arial"/>
          <w:szCs w:val="24"/>
          <w:lang w:val="fr-FR"/>
        </w:rPr>
        <w:t>exigera que les dossiers d’appel d’offres/appel à propositions, et que les contrats et marchés financés par la Banque, contiennent une disposition exigeant des soumissionnaires</w:t>
      </w:r>
      <w:r w:rsidR="00C90651" w:rsidRPr="00C42B88">
        <w:rPr>
          <w:rFonts w:ascii="Arial" w:hAnsi="Arial" w:cs="Arial"/>
          <w:szCs w:val="24"/>
          <w:lang w:val="fr-FR"/>
        </w:rPr>
        <w:t xml:space="preserve"> </w:t>
      </w:r>
      <w:r w:rsidR="00C90651" w:rsidRPr="00C42B88">
        <w:rPr>
          <w:rFonts w:ascii="Arial" w:hAnsi="Arial" w:cs="Arial"/>
          <w:color w:val="000000"/>
          <w:szCs w:val="24"/>
          <w:lang w:val="fr-FR"/>
        </w:rPr>
        <w:t>(candidats/proposants)</w:t>
      </w:r>
      <w:r w:rsidRPr="00C42B88">
        <w:rPr>
          <w:rFonts w:ascii="Arial" w:hAnsi="Arial" w:cs="Arial"/>
          <w:szCs w:val="24"/>
          <w:lang w:val="fr-FR"/>
        </w:rPr>
        <w:t xml:space="preserve">, consultants, fournisseurs et entrepreneurs, ainsi que leurs sous-traitants, sous-consultants, prestataires de </w:t>
      </w:r>
      <w:r w:rsidRPr="00C42B88">
        <w:rPr>
          <w:rFonts w:ascii="Arial" w:hAnsi="Arial" w:cs="Arial"/>
          <w:szCs w:val="24"/>
          <w:lang w:val="fr-FR"/>
        </w:rPr>
        <w:lastRenderedPageBreak/>
        <w:t>services, fournisseurs, agents, et personnel,</w:t>
      </w:r>
      <w:r w:rsidR="005B69F3" w:rsidRPr="00C42B88">
        <w:rPr>
          <w:rFonts w:ascii="Arial" w:hAnsi="Arial" w:cs="Arial"/>
          <w:szCs w:val="24"/>
          <w:lang w:val="fr-FR"/>
        </w:rPr>
        <w:t xml:space="preserve"> </w:t>
      </w:r>
      <w:r w:rsidRPr="00C42B88">
        <w:rPr>
          <w:rFonts w:ascii="Arial" w:hAnsi="Arial" w:cs="Arial"/>
          <w:szCs w:val="24"/>
          <w:lang w:val="fr-FR"/>
        </w:rPr>
        <w:t>autorisent la Banque à inspecter</w:t>
      </w:r>
      <w:r w:rsidRPr="00C42B88">
        <w:rPr>
          <w:rStyle w:val="Appelnotedebasdep"/>
          <w:rFonts w:ascii="Arial" w:hAnsi="Arial" w:cs="Arial"/>
          <w:szCs w:val="24"/>
          <w:lang w:val="fr-FR"/>
        </w:rPr>
        <w:footnoteReference w:id="21"/>
      </w:r>
      <w:r w:rsidRPr="00C42B88">
        <w:rPr>
          <w:rFonts w:ascii="Arial" w:hAnsi="Arial" w:cs="Arial"/>
          <w:szCs w:val="24"/>
          <w:lang w:val="fr-FR"/>
        </w:rPr>
        <w:t xml:space="preserve"> les pièces comptables, relevés et autres documents relatifs à la </w:t>
      </w:r>
      <w:r w:rsidR="00C90651" w:rsidRPr="00C42B88">
        <w:rPr>
          <w:rFonts w:ascii="Arial" w:hAnsi="Arial" w:cs="Arial"/>
          <w:lang w:val="fr-FR"/>
        </w:rPr>
        <w:t>passation du marché, à la sélection et/ou</w:t>
      </w:r>
      <w:r w:rsidR="00AC082C" w:rsidRPr="00C42B88">
        <w:rPr>
          <w:rFonts w:ascii="Arial" w:hAnsi="Arial" w:cs="Arial"/>
          <w:lang w:val="fr-FR"/>
        </w:rPr>
        <w:t xml:space="preserve"> à</w:t>
      </w:r>
      <w:r w:rsidR="00C90651" w:rsidRPr="00C42B88">
        <w:rPr>
          <w:rFonts w:ascii="Arial" w:hAnsi="Arial" w:cs="Arial"/>
          <w:szCs w:val="24"/>
          <w:lang w:val="fr-FR"/>
        </w:rPr>
        <w:t xml:space="preserve"> </w:t>
      </w:r>
      <w:r w:rsidRPr="00C42B88">
        <w:rPr>
          <w:rFonts w:ascii="Arial" w:hAnsi="Arial" w:cs="Arial"/>
          <w:szCs w:val="24"/>
          <w:lang w:val="fr-FR"/>
        </w:rPr>
        <w:t>l’exécution du marché, et à les soumettre pour vérification à des auditeurs désignés par la Banque.</w:t>
      </w:r>
      <w:r w:rsidR="005B69F3" w:rsidRPr="00C42B88">
        <w:rPr>
          <w:rFonts w:ascii="Arial" w:hAnsi="Arial" w:cs="Arial"/>
          <w:szCs w:val="24"/>
          <w:lang w:val="fr-FR"/>
        </w:rPr>
        <w:t xml:space="preserve"> </w:t>
      </w:r>
    </w:p>
    <w:p w14:paraId="14C3A0F0" w14:textId="77777777" w:rsidR="00312D33" w:rsidRPr="00C42B88" w:rsidRDefault="00312D33" w:rsidP="00294BAD">
      <w:pPr>
        <w:pStyle w:val="Corpsdetexte"/>
        <w:tabs>
          <w:tab w:val="left" w:pos="576"/>
        </w:tabs>
        <w:rPr>
          <w:rFonts w:ascii="Arial" w:hAnsi="Arial" w:cs="Arial"/>
          <w:i/>
          <w:spacing w:val="-4"/>
          <w:lang w:val="fr-FR"/>
        </w:rPr>
      </w:pPr>
    </w:p>
    <w:p w14:paraId="3001D5E7" w14:textId="77777777" w:rsidR="00312D33" w:rsidRPr="00C42B88" w:rsidRDefault="00312D33" w:rsidP="00294BAD">
      <w:pPr>
        <w:pStyle w:val="Corpsdetexte"/>
        <w:tabs>
          <w:tab w:val="left" w:pos="576"/>
        </w:tabs>
        <w:rPr>
          <w:rFonts w:ascii="Arial" w:hAnsi="Arial" w:cs="Arial"/>
          <w:i/>
          <w:spacing w:val="-4"/>
          <w:lang w:val="fr-FR"/>
        </w:rPr>
      </w:pPr>
    </w:p>
    <w:p w14:paraId="0D6C8A11" w14:textId="77777777" w:rsidR="000A450A" w:rsidRPr="00C42B88" w:rsidRDefault="000A450A" w:rsidP="00E05669">
      <w:pPr>
        <w:rPr>
          <w:rFonts w:ascii="Arial" w:hAnsi="Arial" w:cs="Arial"/>
        </w:rPr>
        <w:sectPr w:rsidR="000A450A" w:rsidRPr="00C42B88" w:rsidSect="00540079">
          <w:headerReference w:type="even" r:id="rId61"/>
          <w:headerReference w:type="default" r:id="rId62"/>
          <w:headerReference w:type="first" r:id="rId63"/>
          <w:footnotePr>
            <w:numRestart w:val="eachSect"/>
          </w:footnotePr>
          <w:endnotePr>
            <w:numFmt w:val="decimal"/>
          </w:endnotePr>
          <w:pgSz w:w="12240" w:h="15840" w:code="1"/>
          <w:pgMar w:top="851" w:right="1134" w:bottom="851" w:left="1134" w:header="720" w:footer="720" w:gutter="0"/>
          <w:cols w:space="720"/>
          <w:titlePg/>
          <w:docGrid w:linePitch="326"/>
        </w:sectPr>
      </w:pPr>
    </w:p>
    <w:p w14:paraId="4C18740E" w14:textId="77777777" w:rsidR="005A75B2" w:rsidRDefault="005A75B2" w:rsidP="005A75B2">
      <w:pPr>
        <w:pStyle w:val="Parts"/>
        <w:spacing w:before="0"/>
        <w:ind w:left="578" w:hanging="578"/>
        <w:rPr>
          <w:rFonts w:ascii="Arial" w:hAnsi="Arial" w:cs="Arial"/>
        </w:rPr>
      </w:pPr>
      <w:bookmarkStart w:id="464" w:name="_Toc494778741"/>
      <w:bookmarkStart w:id="465" w:name="_Toc499607138"/>
      <w:bookmarkStart w:id="466" w:name="_Toc499608191"/>
      <w:bookmarkStart w:id="467" w:name="_Toc326657867"/>
      <w:bookmarkStart w:id="468" w:name="_Toc488752869"/>
      <w:bookmarkStart w:id="469" w:name="_Toc438529602"/>
      <w:bookmarkStart w:id="470" w:name="_Toc438725758"/>
      <w:bookmarkStart w:id="471" w:name="_Toc438817753"/>
      <w:bookmarkStart w:id="472" w:name="_Toc438954447"/>
      <w:bookmarkStart w:id="473" w:name="_Toc461939622"/>
      <w:bookmarkStart w:id="474" w:name="_Toc156372853"/>
      <w:bookmarkEnd w:id="456"/>
      <w:bookmarkEnd w:id="457"/>
      <w:bookmarkEnd w:id="458"/>
      <w:bookmarkEnd w:id="459"/>
    </w:p>
    <w:p w14:paraId="7EE8C4B5" w14:textId="77777777" w:rsidR="005A75B2" w:rsidRDefault="005A75B2" w:rsidP="005A75B2">
      <w:pPr>
        <w:pStyle w:val="Parts"/>
        <w:spacing w:before="0"/>
        <w:ind w:left="578" w:hanging="578"/>
        <w:rPr>
          <w:rFonts w:ascii="Arial" w:hAnsi="Arial" w:cs="Arial"/>
        </w:rPr>
      </w:pPr>
    </w:p>
    <w:p w14:paraId="272DCBD1" w14:textId="77777777" w:rsidR="005A75B2" w:rsidRDefault="005A75B2" w:rsidP="005A75B2">
      <w:pPr>
        <w:pStyle w:val="Parts"/>
        <w:spacing w:before="0"/>
        <w:ind w:left="578" w:hanging="578"/>
        <w:rPr>
          <w:rFonts w:ascii="Arial" w:hAnsi="Arial" w:cs="Arial"/>
        </w:rPr>
      </w:pPr>
    </w:p>
    <w:p w14:paraId="0F8AD175" w14:textId="77777777" w:rsidR="005A75B2" w:rsidRDefault="005A75B2" w:rsidP="005A75B2">
      <w:pPr>
        <w:pStyle w:val="Parts"/>
        <w:spacing w:before="0"/>
        <w:ind w:left="578" w:hanging="578"/>
        <w:rPr>
          <w:rFonts w:ascii="Arial" w:hAnsi="Arial" w:cs="Arial"/>
        </w:rPr>
      </w:pPr>
    </w:p>
    <w:p w14:paraId="101E63A9" w14:textId="77777777" w:rsidR="005A75B2" w:rsidRDefault="005A75B2" w:rsidP="005A75B2">
      <w:pPr>
        <w:pStyle w:val="Parts"/>
        <w:spacing w:before="0"/>
        <w:ind w:left="578" w:hanging="578"/>
        <w:rPr>
          <w:rFonts w:ascii="Arial" w:hAnsi="Arial" w:cs="Arial"/>
        </w:rPr>
      </w:pPr>
    </w:p>
    <w:p w14:paraId="146A1C6E" w14:textId="77777777" w:rsidR="005A75B2" w:rsidRDefault="005A75B2" w:rsidP="005A75B2">
      <w:pPr>
        <w:pStyle w:val="Parts"/>
        <w:spacing w:before="0"/>
        <w:ind w:left="578" w:hanging="578"/>
        <w:rPr>
          <w:rFonts w:ascii="Arial" w:hAnsi="Arial" w:cs="Arial"/>
        </w:rPr>
      </w:pPr>
    </w:p>
    <w:p w14:paraId="0FD53983" w14:textId="77777777" w:rsidR="005A75B2" w:rsidRDefault="005A75B2" w:rsidP="005A75B2">
      <w:pPr>
        <w:pStyle w:val="Parts"/>
        <w:spacing w:before="0"/>
        <w:ind w:left="578" w:hanging="578"/>
        <w:rPr>
          <w:rFonts w:ascii="Arial" w:hAnsi="Arial" w:cs="Arial"/>
        </w:rPr>
      </w:pPr>
    </w:p>
    <w:p w14:paraId="06A8D8DE" w14:textId="45D17729" w:rsidR="000A450A" w:rsidRPr="00C42B88" w:rsidRDefault="000A450A" w:rsidP="005A75B2">
      <w:pPr>
        <w:pStyle w:val="Parts"/>
        <w:spacing w:before="0"/>
        <w:ind w:left="578" w:hanging="578"/>
        <w:rPr>
          <w:rFonts w:ascii="Arial" w:hAnsi="Arial" w:cs="Arial"/>
        </w:rPr>
      </w:pPr>
      <w:r w:rsidRPr="00C42B88">
        <w:rPr>
          <w:rFonts w:ascii="Arial" w:hAnsi="Arial" w:cs="Arial"/>
        </w:rPr>
        <w:t>PARTIE</w:t>
      </w:r>
      <w:bookmarkEnd w:id="464"/>
      <w:bookmarkEnd w:id="465"/>
      <w:bookmarkEnd w:id="466"/>
      <w:r w:rsidRPr="00C42B88">
        <w:rPr>
          <w:rFonts w:ascii="Arial" w:hAnsi="Arial" w:cs="Arial"/>
        </w:rPr>
        <w:t xml:space="preserve"> </w:t>
      </w:r>
      <w:r w:rsidR="004F75DC" w:rsidRPr="00C42B88">
        <w:rPr>
          <w:rFonts w:ascii="Arial" w:hAnsi="Arial" w:cs="Arial"/>
        </w:rPr>
        <w:t xml:space="preserve">2 </w:t>
      </w:r>
      <w:r w:rsidRPr="00C42B88">
        <w:rPr>
          <w:rFonts w:ascii="Arial" w:hAnsi="Arial" w:cs="Arial"/>
        </w:rPr>
        <w:t>– Spécifications des Travaux</w:t>
      </w:r>
      <w:bookmarkEnd w:id="467"/>
      <w:bookmarkEnd w:id="468"/>
    </w:p>
    <w:bookmarkEnd w:id="469"/>
    <w:bookmarkEnd w:id="470"/>
    <w:bookmarkEnd w:id="471"/>
    <w:bookmarkEnd w:id="472"/>
    <w:bookmarkEnd w:id="473"/>
    <w:bookmarkEnd w:id="474"/>
    <w:p w14:paraId="169465A3" w14:textId="77777777" w:rsidR="000A450A" w:rsidRPr="00C42B88" w:rsidRDefault="000A450A">
      <w:pPr>
        <w:rPr>
          <w:rFonts w:ascii="Arial" w:hAnsi="Arial" w:cs="Arial"/>
        </w:rPr>
      </w:pPr>
    </w:p>
    <w:p w14:paraId="560BDF67" w14:textId="35E1533C" w:rsidR="00E94359" w:rsidRPr="00C42B88" w:rsidRDefault="00E94359" w:rsidP="00E94359">
      <w:pPr>
        <w:jc w:val="center"/>
        <w:rPr>
          <w:rFonts w:ascii="Arial" w:hAnsi="Arial" w:cs="Arial"/>
        </w:rPr>
      </w:pPr>
      <w:r w:rsidRPr="00C42B88">
        <w:rPr>
          <w:rFonts w:ascii="Arial" w:hAnsi="Arial" w:cs="Arial"/>
          <w:b/>
          <w:bCs/>
          <w:color w:val="0000FF"/>
          <w:sz w:val="36"/>
          <w:szCs w:val="36"/>
        </w:rPr>
        <w:t>(Voir Volume 2 séparé)</w:t>
      </w:r>
    </w:p>
    <w:p w14:paraId="03D0B377" w14:textId="6D8AB633" w:rsidR="000A450A" w:rsidRPr="00C42B88" w:rsidRDefault="00E94359" w:rsidP="00E94359">
      <w:pPr>
        <w:tabs>
          <w:tab w:val="center" w:pos="4680"/>
        </w:tabs>
        <w:rPr>
          <w:rFonts w:ascii="Arial" w:hAnsi="Arial" w:cs="Arial"/>
        </w:rPr>
        <w:sectPr w:rsidR="000A450A" w:rsidRPr="00C42B88" w:rsidSect="00540079">
          <w:headerReference w:type="first" r:id="rId64"/>
          <w:footnotePr>
            <w:numRestart w:val="eachPage"/>
          </w:footnotePr>
          <w:endnotePr>
            <w:numFmt w:val="decimal"/>
          </w:endnotePr>
          <w:pgSz w:w="12240" w:h="15840" w:code="1"/>
          <w:pgMar w:top="851" w:right="1134" w:bottom="851" w:left="1134" w:header="720" w:footer="720" w:gutter="0"/>
          <w:cols w:space="720"/>
          <w:titlePg/>
        </w:sectPr>
      </w:pPr>
      <w:r w:rsidRPr="00C42B88">
        <w:rPr>
          <w:rFonts w:ascii="Arial" w:hAnsi="Arial" w:cs="Arial"/>
        </w:rPr>
        <w:tab/>
      </w:r>
    </w:p>
    <w:p w14:paraId="45D4153F" w14:textId="77777777" w:rsidR="006D7379" w:rsidRPr="00C42B88" w:rsidRDefault="006D7379" w:rsidP="00DC57DA">
      <w:pPr>
        <w:spacing w:before="120" w:after="120"/>
        <w:jc w:val="left"/>
        <w:rPr>
          <w:rFonts w:ascii="Arial" w:hAnsi="Arial" w:cs="Arial"/>
        </w:rPr>
      </w:pPr>
    </w:p>
    <w:p w14:paraId="132AC9FA" w14:textId="77777777" w:rsidR="00CC56C1" w:rsidRDefault="00CC56C1" w:rsidP="00CC56C1">
      <w:pPr>
        <w:pStyle w:val="Parts"/>
        <w:spacing w:before="120" w:after="120"/>
        <w:ind w:left="578" w:hanging="578"/>
        <w:rPr>
          <w:rFonts w:ascii="Arial" w:hAnsi="Arial" w:cs="Arial"/>
        </w:rPr>
      </w:pPr>
      <w:bookmarkStart w:id="475" w:name="_Toc488752871"/>
    </w:p>
    <w:p w14:paraId="2B78D7A4" w14:textId="77777777" w:rsidR="00CC56C1" w:rsidRDefault="00CC56C1" w:rsidP="00CC56C1">
      <w:pPr>
        <w:pStyle w:val="Parts"/>
        <w:spacing w:before="120" w:after="120"/>
        <w:ind w:left="578" w:hanging="578"/>
        <w:rPr>
          <w:rFonts w:ascii="Arial" w:hAnsi="Arial" w:cs="Arial"/>
        </w:rPr>
      </w:pPr>
    </w:p>
    <w:p w14:paraId="4534DCED" w14:textId="77777777" w:rsidR="00CC56C1" w:rsidRDefault="00CC56C1" w:rsidP="00CC56C1">
      <w:pPr>
        <w:pStyle w:val="Parts"/>
        <w:spacing w:before="120" w:after="120"/>
        <w:ind w:left="578" w:hanging="578"/>
        <w:rPr>
          <w:rFonts w:ascii="Arial" w:hAnsi="Arial" w:cs="Arial"/>
        </w:rPr>
      </w:pPr>
    </w:p>
    <w:p w14:paraId="29ED9454" w14:textId="77777777" w:rsidR="00CC56C1" w:rsidRDefault="00CC56C1" w:rsidP="00CC56C1">
      <w:pPr>
        <w:pStyle w:val="Parts"/>
        <w:spacing w:before="120" w:after="120"/>
        <w:ind w:left="578" w:hanging="578"/>
        <w:rPr>
          <w:rFonts w:ascii="Arial" w:hAnsi="Arial" w:cs="Arial"/>
        </w:rPr>
      </w:pPr>
    </w:p>
    <w:p w14:paraId="74168325" w14:textId="77777777" w:rsidR="00CC56C1" w:rsidRDefault="00CC56C1" w:rsidP="00CC56C1">
      <w:pPr>
        <w:pStyle w:val="Parts"/>
        <w:spacing w:before="120" w:after="120"/>
        <w:ind w:left="578" w:hanging="578"/>
        <w:rPr>
          <w:rFonts w:ascii="Arial" w:hAnsi="Arial" w:cs="Arial"/>
        </w:rPr>
      </w:pPr>
    </w:p>
    <w:p w14:paraId="4AF9F1D4" w14:textId="77777777" w:rsidR="00CC56C1" w:rsidRDefault="00CC56C1" w:rsidP="00CC56C1">
      <w:pPr>
        <w:pStyle w:val="Parts"/>
        <w:spacing w:before="120" w:after="120"/>
        <w:ind w:left="578" w:hanging="578"/>
        <w:rPr>
          <w:rFonts w:ascii="Arial" w:hAnsi="Arial" w:cs="Arial"/>
        </w:rPr>
      </w:pPr>
    </w:p>
    <w:p w14:paraId="4F07D676" w14:textId="77777777" w:rsidR="00CC56C1" w:rsidRDefault="00CC56C1" w:rsidP="00CC56C1">
      <w:pPr>
        <w:pStyle w:val="Parts"/>
        <w:spacing w:before="120" w:after="120"/>
        <w:ind w:left="578" w:hanging="578"/>
        <w:rPr>
          <w:rFonts w:ascii="Arial" w:hAnsi="Arial" w:cs="Arial"/>
        </w:rPr>
      </w:pPr>
    </w:p>
    <w:p w14:paraId="5FE11249" w14:textId="71BF32AC" w:rsidR="006C0D0E" w:rsidRPr="00CC56C1" w:rsidRDefault="006C0D0E" w:rsidP="00CC56C1">
      <w:pPr>
        <w:pStyle w:val="Parts"/>
        <w:spacing w:before="120" w:after="120"/>
        <w:ind w:left="578" w:hanging="578"/>
        <w:rPr>
          <w:rFonts w:ascii="Arial" w:hAnsi="Arial" w:cs="Arial"/>
          <w:sz w:val="96"/>
          <w:szCs w:val="24"/>
        </w:rPr>
      </w:pPr>
      <w:r w:rsidRPr="00CC56C1">
        <w:rPr>
          <w:rFonts w:ascii="Arial" w:hAnsi="Arial" w:cs="Arial"/>
          <w:sz w:val="96"/>
          <w:szCs w:val="24"/>
        </w:rPr>
        <w:t xml:space="preserve">PARTIE </w:t>
      </w:r>
      <w:r w:rsidR="004F75DC" w:rsidRPr="00CC56C1">
        <w:rPr>
          <w:rFonts w:ascii="Arial" w:hAnsi="Arial" w:cs="Arial"/>
          <w:sz w:val="96"/>
          <w:szCs w:val="24"/>
        </w:rPr>
        <w:t xml:space="preserve">3 </w:t>
      </w:r>
      <w:r w:rsidRPr="00CC56C1">
        <w:rPr>
          <w:rFonts w:ascii="Arial" w:hAnsi="Arial" w:cs="Arial"/>
          <w:sz w:val="96"/>
          <w:szCs w:val="24"/>
        </w:rPr>
        <w:t>– Marché</w:t>
      </w:r>
      <w:bookmarkEnd w:id="475"/>
    </w:p>
    <w:p w14:paraId="58876093" w14:textId="77777777" w:rsidR="006C0D0E" w:rsidRPr="00C42B88" w:rsidRDefault="006C0D0E" w:rsidP="00DC57DA">
      <w:pPr>
        <w:spacing w:before="120" w:after="120"/>
        <w:rPr>
          <w:rFonts w:ascii="Arial" w:hAnsi="Arial" w:cs="Arial"/>
        </w:rPr>
      </w:pPr>
    </w:p>
    <w:p w14:paraId="5C90C104" w14:textId="77777777" w:rsidR="000A450A" w:rsidRPr="00C42B88" w:rsidRDefault="000A450A" w:rsidP="00DC57DA">
      <w:pPr>
        <w:spacing w:before="120" w:after="120"/>
        <w:rPr>
          <w:rFonts w:ascii="Arial" w:hAnsi="Arial" w:cs="Arial"/>
        </w:rPr>
        <w:sectPr w:rsidR="000A450A" w:rsidRPr="00C42B88" w:rsidSect="00540079">
          <w:headerReference w:type="first" r:id="rId65"/>
          <w:footnotePr>
            <w:numRestart w:val="eachPage"/>
          </w:footnotePr>
          <w:endnotePr>
            <w:numFmt w:val="decimal"/>
          </w:endnotePr>
          <w:type w:val="oddPage"/>
          <w:pgSz w:w="12240" w:h="15840" w:code="1"/>
          <w:pgMar w:top="851" w:right="1134" w:bottom="851" w:left="1134" w:header="720" w:footer="720" w:gutter="0"/>
          <w:cols w:space="720"/>
          <w:titlePg/>
        </w:sectPr>
      </w:pPr>
    </w:p>
    <w:p w14:paraId="7A95CEE1" w14:textId="219FF4D6" w:rsidR="000A450A" w:rsidRPr="00C42B88" w:rsidRDefault="000A450A" w:rsidP="00F32B0A">
      <w:pPr>
        <w:pStyle w:val="Sections"/>
        <w:rPr>
          <w:rFonts w:ascii="Arial" w:hAnsi="Arial" w:cs="Arial"/>
        </w:rPr>
      </w:pPr>
      <w:bookmarkStart w:id="476" w:name="_Toc326657869"/>
      <w:bookmarkStart w:id="477" w:name="_Toc488752872"/>
      <w:bookmarkStart w:id="478" w:name="_Toc156372855"/>
      <w:r w:rsidRPr="00C42B88">
        <w:rPr>
          <w:rFonts w:ascii="Arial" w:hAnsi="Arial" w:cs="Arial"/>
        </w:rPr>
        <w:lastRenderedPageBreak/>
        <w:t>Section VIII.</w:t>
      </w:r>
      <w:r w:rsidR="005B69F3" w:rsidRPr="00C42B88">
        <w:rPr>
          <w:rFonts w:ascii="Arial" w:hAnsi="Arial" w:cs="Arial"/>
        </w:rPr>
        <w:t xml:space="preserve"> </w:t>
      </w:r>
      <w:r w:rsidRPr="00C42B88">
        <w:rPr>
          <w:rFonts w:ascii="Arial" w:hAnsi="Arial" w:cs="Arial"/>
        </w:rPr>
        <w:t>Cahier des Clauses administratives générales</w:t>
      </w:r>
      <w:bookmarkEnd w:id="476"/>
      <w:bookmarkEnd w:id="477"/>
      <w:r w:rsidRPr="00C42B88">
        <w:rPr>
          <w:rFonts w:ascii="Arial" w:hAnsi="Arial" w:cs="Arial"/>
        </w:rPr>
        <w:t xml:space="preserve"> </w:t>
      </w:r>
      <w:bookmarkEnd w:id="0"/>
      <w:bookmarkEnd w:id="478"/>
    </w:p>
    <w:p w14:paraId="602E8133" w14:textId="77777777" w:rsidR="000A450A" w:rsidRPr="00C42B88" w:rsidRDefault="000A450A" w:rsidP="00DC57DA">
      <w:pPr>
        <w:pStyle w:val="PrformatHTML"/>
        <w:spacing w:before="120" w:after="120"/>
        <w:rPr>
          <w:rFonts w:ascii="Arial" w:hAnsi="Arial" w:cs="Arial"/>
          <w:b/>
          <w:i/>
          <w:lang w:val="fr-FR"/>
        </w:rPr>
      </w:pPr>
    </w:p>
    <w:p w14:paraId="731F7E48" w14:textId="3300D49B" w:rsidR="000A450A" w:rsidRPr="00C42B88" w:rsidRDefault="000A450A" w:rsidP="00DC57DA">
      <w:pPr>
        <w:pStyle w:val="Titre2"/>
        <w:spacing w:before="120" w:after="120"/>
        <w:rPr>
          <w:rFonts w:ascii="Arial" w:hAnsi="Arial" w:cs="Arial"/>
        </w:rPr>
      </w:pPr>
      <w:bookmarkStart w:id="479" w:name="_Toc348175652"/>
      <w:r w:rsidRPr="00C42B88">
        <w:rPr>
          <w:rFonts w:ascii="Arial" w:hAnsi="Arial" w:cs="Arial"/>
        </w:rPr>
        <w:t>Table des Matières</w:t>
      </w:r>
      <w:bookmarkEnd w:id="479"/>
    </w:p>
    <w:p w14:paraId="648F1ABF" w14:textId="25B34596" w:rsidR="001367B4" w:rsidRPr="00C42B88" w:rsidRDefault="001367B4">
      <w:pPr>
        <w:pStyle w:val="TM1"/>
        <w:rPr>
          <w:rFonts w:ascii="Arial" w:eastAsiaTheme="minorEastAsia" w:hAnsi="Arial" w:cs="Arial"/>
          <w:b w:val="0"/>
          <w:sz w:val="22"/>
          <w:szCs w:val="22"/>
          <w:lang w:eastAsia="zh-TW"/>
        </w:rPr>
      </w:pPr>
      <w:r w:rsidRPr="00C42B88">
        <w:rPr>
          <w:rFonts w:ascii="Arial" w:hAnsi="Arial" w:cs="Arial"/>
        </w:rPr>
        <w:fldChar w:fldCharType="begin"/>
      </w:r>
      <w:r w:rsidRPr="00C42B88">
        <w:rPr>
          <w:rFonts w:ascii="Arial" w:hAnsi="Arial" w:cs="Arial"/>
        </w:rPr>
        <w:instrText xml:space="preserve"> TOC \h \z \t "UG - Heading 1,1,UG - Heading 2,2,UG Header 1,1,Sec 8 head 1,1,Sec 8 head 2,2" </w:instrText>
      </w:r>
      <w:r w:rsidRPr="00C42B88">
        <w:rPr>
          <w:rFonts w:ascii="Arial" w:hAnsi="Arial" w:cs="Arial"/>
        </w:rPr>
        <w:fldChar w:fldCharType="separate"/>
      </w:r>
      <w:hyperlink w:anchor="_Toc489013746" w:history="1">
        <w:r w:rsidRPr="00C42B88">
          <w:rPr>
            <w:rStyle w:val="Lienhypertexte"/>
            <w:rFonts w:ascii="Arial" w:hAnsi="Arial" w:cs="Arial"/>
          </w:rPr>
          <w:t xml:space="preserve">A. </w:t>
        </w:r>
        <w:r w:rsidRPr="00C42B88">
          <w:rPr>
            <w:rFonts w:ascii="Arial" w:eastAsiaTheme="minorEastAsia" w:hAnsi="Arial" w:cs="Arial"/>
            <w:b w:val="0"/>
            <w:sz w:val="22"/>
            <w:szCs w:val="22"/>
            <w:lang w:eastAsia="zh-TW"/>
          </w:rPr>
          <w:tab/>
        </w:r>
        <w:r w:rsidRPr="00C42B88">
          <w:rPr>
            <w:rStyle w:val="Lienhypertexte"/>
            <w:rFonts w:ascii="Arial" w:hAnsi="Arial" w:cs="Arial"/>
          </w:rPr>
          <w:t>Généralités</w:t>
        </w:r>
        <w:r w:rsidRPr="00C42B88">
          <w:rPr>
            <w:rFonts w:ascii="Arial" w:hAnsi="Arial" w:cs="Arial"/>
            <w:webHidden/>
          </w:rPr>
          <w:tab/>
        </w:r>
        <w:r w:rsidRPr="00C42B88">
          <w:rPr>
            <w:rFonts w:ascii="Arial" w:hAnsi="Arial" w:cs="Arial"/>
            <w:webHidden/>
          </w:rPr>
          <w:fldChar w:fldCharType="begin"/>
        </w:r>
        <w:r w:rsidRPr="00C42B88">
          <w:rPr>
            <w:rFonts w:ascii="Arial" w:hAnsi="Arial" w:cs="Arial"/>
            <w:webHidden/>
          </w:rPr>
          <w:instrText xml:space="preserve"> PAGEREF _Toc489013746 \h </w:instrText>
        </w:r>
        <w:r w:rsidRPr="00C42B88">
          <w:rPr>
            <w:rFonts w:ascii="Arial" w:hAnsi="Arial" w:cs="Arial"/>
            <w:webHidden/>
          </w:rPr>
        </w:r>
        <w:r w:rsidRPr="00C42B88">
          <w:rPr>
            <w:rFonts w:ascii="Arial" w:hAnsi="Arial" w:cs="Arial"/>
            <w:webHidden/>
          </w:rPr>
          <w:fldChar w:fldCharType="separate"/>
        </w:r>
        <w:r w:rsidR="003123B3">
          <w:rPr>
            <w:rFonts w:ascii="Arial" w:hAnsi="Arial" w:cs="Arial"/>
            <w:webHidden/>
          </w:rPr>
          <w:t>124</w:t>
        </w:r>
        <w:r w:rsidRPr="00C42B88">
          <w:rPr>
            <w:rFonts w:ascii="Arial" w:hAnsi="Arial" w:cs="Arial"/>
            <w:webHidden/>
          </w:rPr>
          <w:fldChar w:fldCharType="end"/>
        </w:r>
      </w:hyperlink>
    </w:p>
    <w:p w14:paraId="61020719" w14:textId="23950580" w:rsidR="001367B4" w:rsidRPr="00C42B88" w:rsidRDefault="00060307">
      <w:pPr>
        <w:pStyle w:val="TM2"/>
        <w:rPr>
          <w:rFonts w:ascii="Arial" w:eastAsiaTheme="minorEastAsia" w:hAnsi="Arial" w:cs="Arial"/>
          <w:sz w:val="22"/>
          <w:szCs w:val="22"/>
          <w:lang w:eastAsia="zh-TW"/>
        </w:rPr>
      </w:pPr>
      <w:hyperlink w:anchor="_Toc489013747" w:history="1">
        <w:r w:rsidR="001367B4" w:rsidRPr="00C42B88">
          <w:rPr>
            <w:rStyle w:val="Lienhypertexte"/>
            <w:rFonts w:ascii="Arial" w:hAnsi="Arial" w:cs="Arial"/>
          </w:rPr>
          <w:t>1.</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Champ d’application</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_Toc489013747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124</w:t>
        </w:r>
        <w:r w:rsidR="001367B4" w:rsidRPr="00C42B88">
          <w:rPr>
            <w:rFonts w:ascii="Arial" w:hAnsi="Arial" w:cs="Arial"/>
            <w:webHidden/>
          </w:rPr>
          <w:fldChar w:fldCharType="end"/>
        </w:r>
      </w:hyperlink>
    </w:p>
    <w:p w14:paraId="25D731A3" w14:textId="663734EE" w:rsidR="001367B4" w:rsidRPr="00C42B88" w:rsidRDefault="00060307">
      <w:pPr>
        <w:pStyle w:val="TM2"/>
        <w:rPr>
          <w:rFonts w:ascii="Arial" w:eastAsiaTheme="minorEastAsia" w:hAnsi="Arial" w:cs="Arial"/>
          <w:sz w:val="22"/>
          <w:szCs w:val="22"/>
          <w:lang w:eastAsia="zh-TW"/>
        </w:rPr>
      </w:pPr>
      <w:hyperlink w:anchor="_Toc489013748" w:history="1">
        <w:r w:rsidR="001367B4" w:rsidRPr="00C42B88">
          <w:rPr>
            <w:rStyle w:val="Lienhypertexte"/>
            <w:rFonts w:ascii="Arial" w:hAnsi="Arial" w:cs="Arial"/>
          </w:rPr>
          <w:t>2.</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Définitions, interprétation</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_Toc489013748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124</w:t>
        </w:r>
        <w:r w:rsidR="001367B4" w:rsidRPr="00C42B88">
          <w:rPr>
            <w:rFonts w:ascii="Arial" w:hAnsi="Arial" w:cs="Arial"/>
            <w:webHidden/>
          </w:rPr>
          <w:fldChar w:fldCharType="end"/>
        </w:r>
      </w:hyperlink>
    </w:p>
    <w:p w14:paraId="4B97EEBD" w14:textId="02F72B01" w:rsidR="001367B4" w:rsidRPr="00C42B88" w:rsidRDefault="00060307">
      <w:pPr>
        <w:pStyle w:val="TM2"/>
        <w:rPr>
          <w:rFonts w:ascii="Arial" w:eastAsiaTheme="minorEastAsia" w:hAnsi="Arial" w:cs="Arial"/>
          <w:sz w:val="22"/>
          <w:szCs w:val="22"/>
          <w:lang w:eastAsia="zh-TW"/>
        </w:rPr>
      </w:pPr>
      <w:hyperlink w:anchor="_Toc489013749" w:history="1">
        <w:r w:rsidR="001367B4" w:rsidRPr="00C42B88">
          <w:rPr>
            <w:rStyle w:val="Lienhypertexte"/>
            <w:rFonts w:ascii="Arial" w:hAnsi="Arial" w:cs="Arial"/>
          </w:rPr>
          <w:t>3.</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Intervenants au Marché</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_Toc489013749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126</w:t>
        </w:r>
        <w:r w:rsidR="001367B4" w:rsidRPr="00C42B88">
          <w:rPr>
            <w:rFonts w:ascii="Arial" w:hAnsi="Arial" w:cs="Arial"/>
            <w:webHidden/>
          </w:rPr>
          <w:fldChar w:fldCharType="end"/>
        </w:r>
      </w:hyperlink>
    </w:p>
    <w:p w14:paraId="1EAEAF2A" w14:textId="3A81A5EB" w:rsidR="001367B4" w:rsidRPr="00C42B88" w:rsidRDefault="00060307">
      <w:pPr>
        <w:pStyle w:val="TM2"/>
        <w:rPr>
          <w:rFonts w:ascii="Arial" w:eastAsiaTheme="minorEastAsia" w:hAnsi="Arial" w:cs="Arial"/>
          <w:sz w:val="22"/>
          <w:szCs w:val="22"/>
          <w:lang w:eastAsia="zh-TW"/>
        </w:rPr>
      </w:pPr>
      <w:hyperlink w:anchor="_Toc489013750" w:history="1">
        <w:r w:rsidR="001367B4" w:rsidRPr="00C42B88">
          <w:rPr>
            <w:rStyle w:val="Lienhypertexte"/>
            <w:rFonts w:ascii="Arial" w:hAnsi="Arial" w:cs="Arial"/>
          </w:rPr>
          <w:t>4.</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Pièces contractuelles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_Toc489013750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128</w:t>
        </w:r>
        <w:r w:rsidR="001367B4" w:rsidRPr="00C42B88">
          <w:rPr>
            <w:rFonts w:ascii="Arial" w:hAnsi="Arial" w:cs="Arial"/>
            <w:webHidden/>
          </w:rPr>
          <w:fldChar w:fldCharType="end"/>
        </w:r>
      </w:hyperlink>
    </w:p>
    <w:p w14:paraId="2E82A451" w14:textId="5FD2019B" w:rsidR="001367B4" w:rsidRPr="00C42B88" w:rsidRDefault="00060307">
      <w:pPr>
        <w:pStyle w:val="TM2"/>
        <w:rPr>
          <w:rFonts w:ascii="Arial" w:eastAsiaTheme="minorEastAsia" w:hAnsi="Arial" w:cs="Arial"/>
          <w:sz w:val="22"/>
          <w:szCs w:val="22"/>
          <w:lang w:eastAsia="zh-TW"/>
        </w:rPr>
      </w:pPr>
      <w:hyperlink w:anchor="_Toc489013751" w:history="1">
        <w:r w:rsidR="001367B4" w:rsidRPr="00C42B88">
          <w:rPr>
            <w:rStyle w:val="Lienhypertexte"/>
            <w:rFonts w:ascii="Arial" w:hAnsi="Arial" w:cs="Arial"/>
          </w:rPr>
          <w:t>5.</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Obligations générales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_Toc489013751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130</w:t>
        </w:r>
        <w:r w:rsidR="001367B4" w:rsidRPr="00C42B88">
          <w:rPr>
            <w:rFonts w:ascii="Arial" w:hAnsi="Arial" w:cs="Arial"/>
            <w:webHidden/>
          </w:rPr>
          <w:fldChar w:fldCharType="end"/>
        </w:r>
      </w:hyperlink>
    </w:p>
    <w:p w14:paraId="64E68AE5" w14:textId="5B2C894A" w:rsidR="001367B4" w:rsidRPr="00C42B88" w:rsidRDefault="00060307">
      <w:pPr>
        <w:pStyle w:val="TM2"/>
        <w:rPr>
          <w:rFonts w:ascii="Arial" w:eastAsiaTheme="minorEastAsia" w:hAnsi="Arial" w:cs="Arial"/>
          <w:sz w:val="22"/>
          <w:szCs w:val="22"/>
          <w:lang w:eastAsia="zh-TW"/>
        </w:rPr>
      </w:pPr>
      <w:hyperlink w:anchor="_Toc489013752" w:history="1">
        <w:r w:rsidR="001367B4" w:rsidRPr="00C42B88">
          <w:rPr>
            <w:rStyle w:val="Lienhypertexte"/>
            <w:rFonts w:ascii="Arial" w:hAnsi="Arial" w:cs="Arial"/>
          </w:rPr>
          <w:t>6.</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 xml:space="preserve">Garanties de bonne exécution et de parfait achèvement - </w:t>
        </w:r>
        <w:r w:rsidR="001367B4" w:rsidRPr="00C42B88">
          <w:rPr>
            <w:rStyle w:val="Lienhypertexte"/>
            <w:rFonts w:ascii="Arial" w:hAnsi="Arial" w:cs="Arial"/>
          </w:rPr>
          <w:br/>
          <w:t>Retenue de garantie - Responsabilité - Assurances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_Toc489013752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137</w:t>
        </w:r>
        <w:r w:rsidR="001367B4" w:rsidRPr="00C42B88">
          <w:rPr>
            <w:rFonts w:ascii="Arial" w:hAnsi="Arial" w:cs="Arial"/>
            <w:webHidden/>
          </w:rPr>
          <w:fldChar w:fldCharType="end"/>
        </w:r>
      </w:hyperlink>
    </w:p>
    <w:p w14:paraId="7B6B5A5D" w14:textId="311E0EC8" w:rsidR="001367B4" w:rsidRPr="00C42B88" w:rsidRDefault="00060307">
      <w:pPr>
        <w:pStyle w:val="TM2"/>
        <w:rPr>
          <w:rFonts w:ascii="Arial" w:eastAsiaTheme="minorEastAsia" w:hAnsi="Arial" w:cs="Arial"/>
          <w:sz w:val="22"/>
          <w:szCs w:val="22"/>
          <w:lang w:eastAsia="zh-TW"/>
        </w:rPr>
      </w:pPr>
      <w:hyperlink w:anchor="_Toc489013753" w:history="1">
        <w:r w:rsidR="001367B4" w:rsidRPr="00C42B88">
          <w:rPr>
            <w:rStyle w:val="Lienhypertexte"/>
            <w:rFonts w:ascii="Arial" w:hAnsi="Arial" w:cs="Arial"/>
          </w:rPr>
          <w:t>7.</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Décompte de délais - Formes des notifications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_Toc489013753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140</w:t>
        </w:r>
        <w:r w:rsidR="001367B4" w:rsidRPr="00C42B88">
          <w:rPr>
            <w:rFonts w:ascii="Arial" w:hAnsi="Arial" w:cs="Arial"/>
            <w:webHidden/>
          </w:rPr>
          <w:fldChar w:fldCharType="end"/>
        </w:r>
      </w:hyperlink>
    </w:p>
    <w:p w14:paraId="6076A68E" w14:textId="06BDCDD7" w:rsidR="001367B4" w:rsidRPr="00C42B88" w:rsidRDefault="00060307">
      <w:pPr>
        <w:pStyle w:val="TM2"/>
        <w:rPr>
          <w:rFonts w:ascii="Arial" w:eastAsiaTheme="minorEastAsia" w:hAnsi="Arial" w:cs="Arial"/>
          <w:sz w:val="22"/>
          <w:szCs w:val="22"/>
          <w:lang w:eastAsia="zh-TW"/>
        </w:rPr>
      </w:pPr>
      <w:hyperlink w:anchor="_Toc489013754" w:history="1">
        <w:r w:rsidR="001367B4" w:rsidRPr="00C42B88">
          <w:rPr>
            <w:rStyle w:val="Lienhypertexte"/>
            <w:rFonts w:ascii="Arial" w:hAnsi="Arial" w:cs="Arial"/>
          </w:rPr>
          <w:t>8.</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Propriété industrielle ou commerciale</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_Toc489013754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141</w:t>
        </w:r>
        <w:r w:rsidR="001367B4" w:rsidRPr="00C42B88">
          <w:rPr>
            <w:rFonts w:ascii="Arial" w:hAnsi="Arial" w:cs="Arial"/>
            <w:webHidden/>
          </w:rPr>
          <w:fldChar w:fldCharType="end"/>
        </w:r>
      </w:hyperlink>
    </w:p>
    <w:p w14:paraId="42E090B1" w14:textId="0395DB3A" w:rsidR="001367B4" w:rsidRPr="00C42B88" w:rsidRDefault="00060307">
      <w:pPr>
        <w:pStyle w:val="TM2"/>
        <w:rPr>
          <w:rFonts w:ascii="Arial" w:eastAsiaTheme="minorEastAsia" w:hAnsi="Arial" w:cs="Arial"/>
          <w:sz w:val="22"/>
          <w:szCs w:val="22"/>
          <w:lang w:eastAsia="zh-TW"/>
        </w:rPr>
      </w:pPr>
      <w:hyperlink w:anchor="_Toc489013755" w:history="1">
        <w:r w:rsidR="001367B4" w:rsidRPr="00C42B88">
          <w:rPr>
            <w:rStyle w:val="Lienhypertexte"/>
            <w:rFonts w:ascii="Arial" w:hAnsi="Arial" w:cs="Arial"/>
          </w:rPr>
          <w:t>9.</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Protection de la main-d’œuvre et conditions de travail</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_Toc489013755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141</w:t>
        </w:r>
        <w:r w:rsidR="001367B4" w:rsidRPr="00C42B88">
          <w:rPr>
            <w:rFonts w:ascii="Arial" w:hAnsi="Arial" w:cs="Arial"/>
            <w:webHidden/>
          </w:rPr>
          <w:fldChar w:fldCharType="end"/>
        </w:r>
      </w:hyperlink>
    </w:p>
    <w:p w14:paraId="3C1BC0D9" w14:textId="78112847" w:rsidR="001367B4" w:rsidRPr="00C42B88" w:rsidRDefault="00060307">
      <w:pPr>
        <w:pStyle w:val="TM1"/>
        <w:rPr>
          <w:rFonts w:ascii="Arial" w:eastAsiaTheme="minorEastAsia" w:hAnsi="Arial" w:cs="Arial"/>
          <w:b w:val="0"/>
          <w:sz w:val="22"/>
          <w:szCs w:val="22"/>
          <w:lang w:eastAsia="zh-TW"/>
        </w:rPr>
      </w:pPr>
      <w:hyperlink w:anchor="_Toc489013756" w:history="1">
        <w:r w:rsidR="001367B4" w:rsidRPr="00C42B88">
          <w:rPr>
            <w:rStyle w:val="Lienhypertexte"/>
            <w:rFonts w:ascii="Arial" w:hAnsi="Arial" w:cs="Arial"/>
          </w:rPr>
          <w:t xml:space="preserve">B. </w:t>
        </w:r>
        <w:r w:rsidR="001367B4" w:rsidRPr="00C42B88">
          <w:rPr>
            <w:rFonts w:ascii="Arial" w:eastAsiaTheme="minorEastAsia" w:hAnsi="Arial" w:cs="Arial"/>
            <w:b w:val="0"/>
            <w:sz w:val="22"/>
            <w:szCs w:val="22"/>
            <w:lang w:eastAsia="zh-TW"/>
          </w:rPr>
          <w:tab/>
        </w:r>
        <w:r w:rsidR="001367B4" w:rsidRPr="00C42B88">
          <w:rPr>
            <w:rStyle w:val="Lienhypertexte"/>
            <w:rFonts w:ascii="Arial" w:hAnsi="Arial" w:cs="Arial"/>
          </w:rPr>
          <w:t>Prix et règlement des comptes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_Toc489013756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148</w:t>
        </w:r>
        <w:r w:rsidR="001367B4" w:rsidRPr="00C42B88">
          <w:rPr>
            <w:rFonts w:ascii="Arial" w:hAnsi="Arial" w:cs="Arial"/>
            <w:webHidden/>
          </w:rPr>
          <w:fldChar w:fldCharType="end"/>
        </w:r>
      </w:hyperlink>
    </w:p>
    <w:p w14:paraId="0FC229EA" w14:textId="3AED9EFA" w:rsidR="001367B4" w:rsidRPr="00C42B88" w:rsidRDefault="00060307">
      <w:pPr>
        <w:pStyle w:val="TM2"/>
        <w:rPr>
          <w:rFonts w:ascii="Arial" w:eastAsiaTheme="minorEastAsia" w:hAnsi="Arial" w:cs="Arial"/>
          <w:sz w:val="22"/>
          <w:szCs w:val="22"/>
          <w:lang w:eastAsia="zh-TW"/>
        </w:rPr>
      </w:pPr>
      <w:hyperlink w:anchor="_Toc489013757" w:history="1">
        <w:r w:rsidR="001367B4" w:rsidRPr="00C42B88">
          <w:rPr>
            <w:rStyle w:val="Lienhypertexte"/>
            <w:rFonts w:ascii="Arial" w:hAnsi="Arial" w:cs="Arial"/>
          </w:rPr>
          <w:t>10.</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Contenu et caractère des prix</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_Toc489013757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148</w:t>
        </w:r>
        <w:r w:rsidR="001367B4" w:rsidRPr="00C42B88">
          <w:rPr>
            <w:rFonts w:ascii="Arial" w:hAnsi="Arial" w:cs="Arial"/>
            <w:webHidden/>
          </w:rPr>
          <w:fldChar w:fldCharType="end"/>
        </w:r>
      </w:hyperlink>
    </w:p>
    <w:p w14:paraId="26CEAAC2" w14:textId="067BFA7A" w:rsidR="001367B4" w:rsidRPr="00C42B88" w:rsidRDefault="00060307">
      <w:pPr>
        <w:pStyle w:val="TM2"/>
        <w:rPr>
          <w:rFonts w:ascii="Arial" w:eastAsiaTheme="minorEastAsia" w:hAnsi="Arial" w:cs="Arial"/>
          <w:sz w:val="22"/>
          <w:szCs w:val="22"/>
          <w:lang w:eastAsia="zh-TW"/>
        </w:rPr>
      </w:pPr>
      <w:hyperlink w:anchor="_Toc489013758" w:history="1">
        <w:r w:rsidR="001367B4" w:rsidRPr="00C42B88">
          <w:rPr>
            <w:rStyle w:val="Lienhypertexte"/>
            <w:rFonts w:ascii="Arial" w:hAnsi="Arial" w:cs="Arial"/>
          </w:rPr>
          <w:t>11.</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Rémunération de l’Entrepreneur</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_Toc489013758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155</w:t>
        </w:r>
        <w:r w:rsidR="001367B4" w:rsidRPr="00C42B88">
          <w:rPr>
            <w:rFonts w:ascii="Arial" w:hAnsi="Arial" w:cs="Arial"/>
            <w:webHidden/>
          </w:rPr>
          <w:fldChar w:fldCharType="end"/>
        </w:r>
      </w:hyperlink>
    </w:p>
    <w:p w14:paraId="6179A985" w14:textId="36132033" w:rsidR="001367B4" w:rsidRPr="00C42B88" w:rsidRDefault="00060307">
      <w:pPr>
        <w:pStyle w:val="TM2"/>
        <w:rPr>
          <w:rFonts w:ascii="Arial" w:eastAsiaTheme="minorEastAsia" w:hAnsi="Arial" w:cs="Arial"/>
          <w:sz w:val="22"/>
          <w:szCs w:val="22"/>
          <w:lang w:eastAsia="zh-TW"/>
        </w:rPr>
      </w:pPr>
      <w:hyperlink w:anchor="_Toc489013759" w:history="1">
        <w:r w:rsidR="001367B4" w:rsidRPr="00C42B88">
          <w:rPr>
            <w:rStyle w:val="Lienhypertexte"/>
            <w:rFonts w:ascii="Arial" w:hAnsi="Arial" w:cs="Arial"/>
          </w:rPr>
          <w:t>12.</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Constatations et constats contradictoires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_Toc489013759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157</w:t>
        </w:r>
        <w:r w:rsidR="001367B4" w:rsidRPr="00C42B88">
          <w:rPr>
            <w:rFonts w:ascii="Arial" w:hAnsi="Arial" w:cs="Arial"/>
            <w:webHidden/>
          </w:rPr>
          <w:fldChar w:fldCharType="end"/>
        </w:r>
      </w:hyperlink>
    </w:p>
    <w:p w14:paraId="13693361" w14:textId="7151DD65" w:rsidR="001367B4" w:rsidRPr="00C42B88" w:rsidRDefault="00060307">
      <w:pPr>
        <w:pStyle w:val="TM2"/>
        <w:rPr>
          <w:rFonts w:ascii="Arial" w:eastAsiaTheme="minorEastAsia" w:hAnsi="Arial" w:cs="Arial"/>
          <w:sz w:val="22"/>
          <w:szCs w:val="22"/>
          <w:lang w:eastAsia="zh-TW"/>
        </w:rPr>
      </w:pPr>
      <w:hyperlink w:anchor="_Toc489013760" w:history="1">
        <w:r w:rsidR="001367B4" w:rsidRPr="00C42B88">
          <w:rPr>
            <w:rStyle w:val="Lienhypertexte"/>
            <w:rFonts w:ascii="Arial" w:hAnsi="Arial" w:cs="Arial"/>
          </w:rPr>
          <w:t>13.</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Modalités de règlement des comptes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_Toc489013760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158</w:t>
        </w:r>
        <w:r w:rsidR="001367B4" w:rsidRPr="00C42B88">
          <w:rPr>
            <w:rFonts w:ascii="Arial" w:hAnsi="Arial" w:cs="Arial"/>
            <w:webHidden/>
          </w:rPr>
          <w:fldChar w:fldCharType="end"/>
        </w:r>
      </w:hyperlink>
    </w:p>
    <w:p w14:paraId="45E4BE78" w14:textId="6A200D2F" w:rsidR="001367B4" w:rsidRPr="00C42B88" w:rsidRDefault="00060307">
      <w:pPr>
        <w:pStyle w:val="TM2"/>
        <w:rPr>
          <w:rFonts w:ascii="Arial" w:eastAsiaTheme="minorEastAsia" w:hAnsi="Arial" w:cs="Arial"/>
          <w:sz w:val="22"/>
          <w:szCs w:val="22"/>
          <w:lang w:eastAsia="zh-TW"/>
        </w:rPr>
      </w:pPr>
      <w:hyperlink w:anchor="_Toc489013761" w:history="1">
        <w:r w:rsidR="001367B4" w:rsidRPr="00C42B88">
          <w:rPr>
            <w:rStyle w:val="Lienhypertexte"/>
            <w:rFonts w:ascii="Arial" w:hAnsi="Arial" w:cs="Arial"/>
          </w:rPr>
          <w:t>14.</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Règlement du prix des ouvrages ou travaux non prévus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_Toc489013761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164</w:t>
        </w:r>
        <w:r w:rsidR="001367B4" w:rsidRPr="00C42B88">
          <w:rPr>
            <w:rFonts w:ascii="Arial" w:hAnsi="Arial" w:cs="Arial"/>
            <w:webHidden/>
          </w:rPr>
          <w:fldChar w:fldCharType="end"/>
        </w:r>
      </w:hyperlink>
    </w:p>
    <w:p w14:paraId="736BDE34" w14:textId="1AA22B05" w:rsidR="001367B4" w:rsidRPr="00C42B88" w:rsidRDefault="00060307">
      <w:pPr>
        <w:pStyle w:val="TM2"/>
        <w:rPr>
          <w:rFonts w:ascii="Arial" w:eastAsiaTheme="minorEastAsia" w:hAnsi="Arial" w:cs="Arial"/>
          <w:sz w:val="22"/>
          <w:szCs w:val="22"/>
          <w:lang w:eastAsia="zh-TW"/>
        </w:rPr>
      </w:pPr>
      <w:hyperlink w:anchor="_Toc489013762" w:history="1">
        <w:r w:rsidR="001367B4" w:rsidRPr="00C42B88">
          <w:rPr>
            <w:rStyle w:val="Lienhypertexte"/>
            <w:rFonts w:ascii="Arial" w:hAnsi="Arial" w:cs="Arial"/>
          </w:rPr>
          <w:t>15.</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Augmentation dans la masse des travaux</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_Toc489013762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165</w:t>
        </w:r>
        <w:r w:rsidR="001367B4" w:rsidRPr="00C42B88">
          <w:rPr>
            <w:rFonts w:ascii="Arial" w:hAnsi="Arial" w:cs="Arial"/>
            <w:webHidden/>
          </w:rPr>
          <w:fldChar w:fldCharType="end"/>
        </w:r>
      </w:hyperlink>
    </w:p>
    <w:p w14:paraId="0C385E37" w14:textId="27B7C68E" w:rsidR="001367B4" w:rsidRPr="00C42B88" w:rsidRDefault="00060307">
      <w:pPr>
        <w:pStyle w:val="TM2"/>
        <w:rPr>
          <w:rFonts w:ascii="Arial" w:eastAsiaTheme="minorEastAsia" w:hAnsi="Arial" w:cs="Arial"/>
          <w:sz w:val="22"/>
          <w:szCs w:val="22"/>
          <w:lang w:eastAsia="zh-TW"/>
        </w:rPr>
      </w:pPr>
      <w:hyperlink w:anchor="_Toc489013763" w:history="1">
        <w:r w:rsidR="001367B4" w:rsidRPr="00C42B88">
          <w:rPr>
            <w:rStyle w:val="Lienhypertexte"/>
            <w:rFonts w:ascii="Arial" w:hAnsi="Arial" w:cs="Arial"/>
          </w:rPr>
          <w:t>16.</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Diminution de la masse des travaux</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_Toc489013763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166</w:t>
        </w:r>
        <w:r w:rsidR="001367B4" w:rsidRPr="00C42B88">
          <w:rPr>
            <w:rFonts w:ascii="Arial" w:hAnsi="Arial" w:cs="Arial"/>
            <w:webHidden/>
          </w:rPr>
          <w:fldChar w:fldCharType="end"/>
        </w:r>
      </w:hyperlink>
    </w:p>
    <w:p w14:paraId="6983180E" w14:textId="1C5AABDC" w:rsidR="001367B4" w:rsidRPr="00C42B88" w:rsidRDefault="00060307">
      <w:pPr>
        <w:pStyle w:val="TM2"/>
        <w:rPr>
          <w:rFonts w:ascii="Arial" w:eastAsiaTheme="minorEastAsia" w:hAnsi="Arial" w:cs="Arial"/>
          <w:sz w:val="22"/>
          <w:szCs w:val="22"/>
          <w:lang w:eastAsia="zh-TW"/>
        </w:rPr>
      </w:pPr>
      <w:hyperlink w:anchor="_Toc489013764" w:history="1">
        <w:r w:rsidR="001367B4" w:rsidRPr="00C42B88">
          <w:rPr>
            <w:rStyle w:val="Lienhypertexte"/>
            <w:rFonts w:ascii="Arial" w:hAnsi="Arial" w:cs="Arial"/>
          </w:rPr>
          <w:t>17.</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Changement dans l’importance des diverses natures d’ouvrage</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_Toc489013764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167</w:t>
        </w:r>
        <w:r w:rsidR="001367B4" w:rsidRPr="00C42B88">
          <w:rPr>
            <w:rFonts w:ascii="Arial" w:hAnsi="Arial" w:cs="Arial"/>
            <w:webHidden/>
          </w:rPr>
          <w:fldChar w:fldCharType="end"/>
        </w:r>
      </w:hyperlink>
    </w:p>
    <w:p w14:paraId="653EB424" w14:textId="0DF41528" w:rsidR="001367B4" w:rsidRPr="00C42B88" w:rsidRDefault="00060307">
      <w:pPr>
        <w:pStyle w:val="TM2"/>
        <w:rPr>
          <w:rFonts w:ascii="Arial" w:eastAsiaTheme="minorEastAsia" w:hAnsi="Arial" w:cs="Arial"/>
          <w:sz w:val="22"/>
          <w:szCs w:val="22"/>
          <w:lang w:eastAsia="zh-TW"/>
        </w:rPr>
      </w:pPr>
      <w:hyperlink w:anchor="_Toc489013765" w:history="1">
        <w:r w:rsidR="001367B4" w:rsidRPr="00C42B88">
          <w:rPr>
            <w:rStyle w:val="Lienhypertexte"/>
            <w:rFonts w:ascii="Arial" w:hAnsi="Arial" w:cs="Arial"/>
          </w:rPr>
          <w:t>18.</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Pertes et avaries - Force majeure</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_Toc489013765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167</w:t>
        </w:r>
        <w:r w:rsidR="001367B4" w:rsidRPr="00C42B88">
          <w:rPr>
            <w:rFonts w:ascii="Arial" w:hAnsi="Arial" w:cs="Arial"/>
            <w:webHidden/>
          </w:rPr>
          <w:fldChar w:fldCharType="end"/>
        </w:r>
      </w:hyperlink>
    </w:p>
    <w:p w14:paraId="3191A7DD" w14:textId="0B15BDA4" w:rsidR="001367B4" w:rsidRPr="00C42B88" w:rsidRDefault="00060307">
      <w:pPr>
        <w:pStyle w:val="TM1"/>
        <w:rPr>
          <w:rFonts w:ascii="Arial" w:eastAsiaTheme="minorEastAsia" w:hAnsi="Arial" w:cs="Arial"/>
          <w:b w:val="0"/>
          <w:sz w:val="22"/>
          <w:szCs w:val="22"/>
          <w:lang w:eastAsia="zh-TW"/>
        </w:rPr>
      </w:pPr>
      <w:hyperlink w:anchor="_Toc489013766" w:history="1">
        <w:r w:rsidR="001367B4" w:rsidRPr="00C42B88">
          <w:rPr>
            <w:rStyle w:val="Lienhypertexte"/>
            <w:rFonts w:ascii="Arial" w:hAnsi="Arial" w:cs="Arial"/>
          </w:rPr>
          <w:t xml:space="preserve">C. </w:t>
        </w:r>
        <w:r w:rsidR="001367B4" w:rsidRPr="00C42B88">
          <w:rPr>
            <w:rFonts w:ascii="Arial" w:eastAsiaTheme="minorEastAsia" w:hAnsi="Arial" w:cs="Arial"/>
            <w:b w:val="0"/>
            <w:sz w:val="22"/>
            <w:szCs w:val="22"/>
            <w:lang w:eastAsia="zh-TW"/>
          </w:rPr>
          <w:tab/>
        </w:r>
        <w:r w:rsidR="001367B4" w:rsidRPr="00C42B88">
          <w:rPr>
            <w:rStyle w:val="Lienhypertexte"/>
            <w:rFonts w:ascii="Arial" w:hAnsi="Arial" w:cs="Arial"/>
          </w:rPr>
          <w:t>Délais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_Toc489013766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169</w:t>
        </w:r>
        <w:r w:rsidR="001367B4" w:rsidRPr="00C42B88">
          <w:rPr>
            <w:rFonts w:ascii="Arial" w:hAnsi="Arial" w:cs="Arial"/>
            <w:webHidden/>
          </w:rPr>
          <w:fldChar w:fldCharType="end"/>
        </w:r>
      </w:hyperlink>
    </w:p>
    <w:p w14:paraId="3BE19A82" w14:textId="46DD36CE" w:rsidR="001367B4" w:rsidRPr="00C42B88" w:rsidRDefault="00060307">
      <w:pPr>
        <w:pStyle w:val="TM2"/>
        <w:rPr>
          <w:rFonts w:ascii="Arial" w:eastAsiaTheme="minorEastAsia" w:hAnsi="Arial" w:cs="Arial"/>
          <w:sz w:val="22"/>
          <w:szCs w:val="22"/>
          <w:lang w:eastAsia="zh-TW"/>
        </w:rPr>
      </w:pPr>
      <w:hyperlink w:anchor="_Toc489013767" w:history="1">
        <w:r w:rsidR="001367B4" w:rsidRPr="00C42B88">
          <w:rPr>
            <w:rStyle w:val="Lienhypertexte"/>
            <w:rFonts w:ascii="Arial" w:hAnsi="Arial" w:cs="Arial"/>
          </w:rPr>
          <w:t>19.</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Fixation et prolongation des délais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_Toc489013767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169</w:t>
        </w:r>
        <w:r w:rsidR="001367B4" w:rsidRPr="00C42B88">
          <w:rPr>
            <w:rFonts w:ascii="Arial" w:hAnsi="Arial" w:cs="Arial"/>
            <w:webHidden/>
          </w:rPr>
          <w:fldChar w:fldCharType="end"/>
        </w:r>
      </w:hyperlink>
    </w:p>
    <w:p w14:paraId="58F1432B" w14:textId="369DF43E" w:rsidR="001367B4" w:rsidRPr="00C42B88" w:rsidRDefault="00060307">
      <w:pPr>
        <w:pStyle w:val="TM2"/>
        <w:rPr>
          <w:rFonts w:ascii="Arial" w:eastAsiaTheme="minorEastAsia" w:hAnsi="Arial" w:cs="Arial"/>
          <w:sz w:val="22"/>
          <w:szCs w:val="22"/>
          <w:lang w:eastAsia="zh-TW"/>
        </w:rPr>
      </w:pPr>
      <w:hyperlink w:anchor="_Toc489013768" w:history="1">
        <w:r w:rsidR="001367B4" w:rsidRPr="00C42B88">
          <w:rPr>
            <w:rStyle w:val="Lienhypertexte"/>
            <w:rFonts w:ascii="Arial" w:hAnsi="Arial" w:cs="Arial"/>
          </w:rPr>
          <w:t>20.</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Pénalités, primes et retenues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_Toc489013768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170</w:t>
        </w:r>
        <w:r w:rsidR="001367B4" w:rsidRPr="00C42B88">
          <w:rPr>
            <w:rFonts w:ascii="Arial" w:hAnsi="Arial" w:cs="Arial"/>
            <w:webHidden/>
          </w:rPr>
          <w:fldChar w:fldCharType="end"/>
        </w:r>
      </w:hyperlink>
    </w:p>
    <w:p w14:paraId="3AAAAF93" w14:textId="474D21F5" w:rsidR="001367B4" w:rsidRPr="00C42B88" w:rsidRDefault="00060307">
      <w:pPr>
        <w:pStyle w:val="TM1"/>
        <w:rPr>
          <w:rFonts w:ascii="Arial" w:eastAsiaTheme="minorEastAsia" w:hAnsi="Arial" w:cs="Arial"/>
          <w:b w:val="0"/>
          <w:sz w:val="22"/>
          <w:szCs w:val="22"/>
          <w:lang w:eastAsia="zh-TW"/>
        </w:rPr>
      </w:pPr>
      <w:hyperlink w:anchor="_Toc489013769" w:history="1">
        <w:r w:rsidR="001367B4" w:rsidRPr="00C42B88">
          <w:rPr>
            <w:rStyle w:val="Lienhypertexte"/>
            <w:rFonts w:ascii="Arial" w:hAnsi="Arial" w:cs="Arial"/>
          </w:rPr>
          <w:t xml:space="preserve">D. </w:t>
        </w:r>
        <w:r w:rsidR="001367B4" w:rsidRPr="00C42B88">
          <w:rPr>
            <w:rFonts w:ascii="Arial" w:eastAsiaTheme="minorEastAsia" w:hAnsi="Arial" w:cs="Arial"/>
            <w:b w:val="0"/>
            <w:sz w:val="22"/>
            <w:szCs w:val="22"/>
            <w:lang w:eastAsia="zh-TW"/>
          </w:rPr>
          <w:tab/>
        </w:r>
        <w:r w:rsidR="001367B4" w:rsidRPr="00C42B88">
          <w:rPr>
            <w:rStyle w:val="Lienhypertexte"/>
            <w:rFonts w:ascii="Arial" w:hAnsi="Arial" w:cs="Arial"/>
          </w:rPr>
          <w:t>Réalisation des ouvrages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_Toc489013769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171</w:t>
        </w:r>
        <w:r w:rsidR="001367B4" w:rsidRPr="00C42B88">
          <w:rPr>
            <w:rFonts w:ascii="Arial" w:hAnsi="Arial" w:cs="Arial"/>
            <w:webHidden/>
          </w:rPr>
          <w:fldChar w:fldCharType="end"/>
        </w:r>
      </w:hyperlink>
    </w:p>
    <w:p w14:paraId="411E63E8" w14:textId="6215F92D" w:rsidR="001367B4" w:rsidRPr="00C42B88" w:rsidRDefault="00060307">
      <w:pPr>
        <w:pStyle w:val="TM2"/>
        <w:rPr>
          <w:rFonts w:ascii="Arial" w:eastAsiaTheme="minorEastAsia" w:hAnsi="Arial" w:cs="Arial"/>
          <w:sz w:val="22"/>
          <w:szCs w:val="22"/>
          <w:lang w:eastAsia="zh-TW"/>
        </w:rPr>
      </w:pPr>
      <w:hyperlink w:anchor="_Toc489013770" w:history="1">
        <w:r w:rsidR="001367B4" w:rsidRPr="00C42B88">
          <w:rPr>
            <w:rStyle w:val="Lienhypertexte"/>
            <w:rFonts w:ascii="Arial" w:hAnsi="Arial" w:cs="Arial"/>
          </w:rPr>
          <w:t>21.</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Provenance des fournitures, équipements, matériels, matériaux et produits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_Toc489013770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171</w:t>
        </w:r>
        <w:r w:rsidR="001367B4" w:rsidRPr="00C42B88">
          <w:rPr>
            <w:rFonts w:ascii="Arial" w:hAnsi="Arial" w:cs="Arial"/>
            <w:webHidden/>
          </w:rPr>
          <w:fldChar w:fldCharType="end"/>
        </w:r>
      </w:hyperlink>
    </w:p>
    <w:p w14:paraId="45EB9C63" w14:textId="5EA3A76A" w:rsidR="001367B4" w:rsidRPr="00C42B88" w:rsidRDefault="00060307">
      <w:pPr>
        <w:pStyle w:val="TM2"/>
        <w:rPr>
          <w:rFonts w:ascii="Arial" w:eastAsiaTheme="minorEastAsia" w:hAnsi="Arial" w:cs="Arial"/>
          <w:sz w:val="22"/>
          <w:szCs w:val="22"/>
          <w:lang w:eastAsia="zh-TW"/>
        </w:rPr>
      </w:pPr>
      <w:hyperlink w:anchor="_Toc489013771" w:history="1">
        <w:r w:rsidR="001367B4" w:rsidRPr="00C42B88">
          <w:rPr>
            <w:rStyle w:val="Lienhypertexte"/>
            <w:rFonts w:ascii="Arial" w:hAnsi="Arial" w:cs="Arial"/>
          </w:rPr>
          <w:t>22.</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Lieux d’extraction ou emprunt des matériaux</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_Toc489013771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172</w:t>
        </w:r>
        <w:r w:rsidR="001367B4" w:rsidRPr="00C42B88">
          <w:rPr>
            <w:rFonts w:ascii="Arial" w:hAnsi="Arial" w:cs="Arial"/>
            <w:webHidden/>
          </w:rPr>
          <w:fldChar w:fldCharType="end"/>
        </w:r>
      </w:hyperlink>
    </w:p>
    <w:p w14:paraId="7ADB6B63" w14:textId="76D62BD7" w:rsidR="001367B4" w:rsidRPr="00C42B88" w:rsidRDefault="00060307">
      <w:pPr>
        <w:pStyle w:val="TM2"/>
        <w:rPr>
          <w:rFonts w:ascii="Arial" w:eastAsiaTheme="minorEastAsia" w:hAnsi="Arial" w:cs="Arial"/>
          <w:sz w:val="22"/>
          <w:szCs w:val="22"/>
          <w:lang w:eastAsia="zh-TW"/>
        </w:rPr>
      </w:pPr>
      <w:hyperlink w:anchor="_Toc489013772" w:history="1">
        <w:r w:rsidR="001367B4" w:rsidRPr="00C42B88">
          <w:rPr>
            <w:rStyle w:val="Lienhypertexte"/>
            <w:rFonts w:ascii="Arial" w:hAnsi="Arial" w:cs="Arial"/>
          </w:rPr>
          <w:t>23.</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Qualité des matériaux et produits Application des normes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_Toc489013772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172</w:t>
        </w:r>
        <w:r w:rsidR="001367B4" w:rsidRPr="00C42B88">
          <w:rPr>
            <w:rFonts w:ascii="Arial" w:hAnsi="Arial" w:cs="Arial"/>
            <w:webHidden/>
          </w:rPr>
          <w:fldChar w:fldCharType="end"/>
        </w:r>
      </w:hyperlink>
    </w:p>
    <w:p w14:paraId="4EB3A49C" w14:textId="2F24C13F" w:rsidR="001367B4" w:rsidRPr="00C42B88" w:rsidRDefault="00060307">
      <w:pPr>
        <w:pStyle w:val="TM2"/>
        <w:rPr>
          <w:rFonts w:ascii="Arial" w:eastAsiaTheme="minorEastAsia" w:hAnsi="Arial" w:cs="Arial"/>
          <w:sz w:val="22"/>
          <w:szCs w:val="22"/>
          <w:lang w:eastAsia="zh-TW"/>
        </w:rPr>
      </w:pPr>
      <w:hyperlink w:anchor="_Toc489013773" w:history="1">
        <w:r w:rsidR="001367B4" w:rsidRPr="00C42B88">
          <w:rPr>
            <w:rStyle w:val="Lienhypertexte"/>
            <w:rFonts w:ascii="Arial" w:hAnsi="Arial" w:cs="Arial"/>
          </w:rPr>
          <w:t>24.</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Vérification qualitative des matériaux et produits - Essais et épreuves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_Toc489013773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173</w:t>
        </w:r>
        <w:r w:rsidR="001367B4" w:rsidRPr="00C42B88">
          <w:rPr>
            <w:rFonts w:ascii="Arial" w:hAnsi="Arial" w:cs="Arial"/>
            <w:webHidden/>
          </w:rPr>
          <w:fldChar w:fldCharType="end"/>
        </w:r>
      </w:hyperlink>
    </w:p>
    <w:p w14:paraId="5CBEC106" w14:textId="6573C94D" w:rsidR="001367B4" w:rsidRPr="00C42B88" w:rsidRDefault="00060307">
      <w:pPr>
        <w:pStyle w:val="TM2"/>
        <w:rPr>
          <w:rFonts w:ascii="Arial" w:eastAsiaTheme="minorEastAsia" w:hAnsi="Arial" w:cs="Arial"/>
          <w:sz w:val="22"/>
          <w:szCs w:val="22"/>
          <w:lang w:eastAsia="zh-TW"/>
        </w:rPr>
      </w:pPr>
      <w:hyperlink w:anchor="_Toc489013774" w:history="1">
        <w:r w:rsidR="001367B4" w:rsidRPr="00C42B88">
          <w:rPr>
            <w:rStyle w:val="Lienhypertexte"/>
            <w:rFonts w:ascii="Arial" w:hAnsi="Arial" w:cs="Arial"/>
          </w:rPr>
          <w:t>25.</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Vérification quantitative des matériaux et produits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_Toc489013774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175</w:t>
        </w:r>
        <w:r w:rsidR="001367B4" w:rsidRPr="00C42B88">
          <w:rPr>
            <w:rFonts w:ascii="Arial" w:hAnsi="Arial" w:cs="Arial"/>
            <w:webHidden/>
          </w:rPr>
          <w:fldChar w:fldCharType="end"/>
        </w:r>
      </w:hyperlink>
    </w:p>
    <w:p w14:paraId="1CFFE08B" w14:textId="30D8EDC1" w:rsidR="001367B4" w:rsidRPr="00C42B88" w:rsidRDefault="00060307">
      <w:pPr>
        <w:pStyle w:val="TM2"/>
        <w:rPr>
          <w:rFonts w:ascii="Arial" w:eastAsiaTheme="minorEastAsia" w:hAnsi="Arial" w:cs="Arial"/>
          <w:sz w:val="22"/>
          <w:szCs w:val="22"/>
          <w:lang w:eastAsia="zh-TW"/>
        </w:rPr>
      </w:pPr>
      <w:hyperlink w:anchor="_Toc489013775" w:history="1">
        <w:r w:rsidR="001367B4" w:rsidRPr="00C42B88">
          <w:rPr>
            <w:rStyle w:val="Lienhypertexte"/>
            <w:rFonts w:ascii="Arial" w:hAnsi="Arial" w:cs="Arial"/>
          </w:rPr>
          <w:t>26.</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Prise en charge, manutention et conservation par l’Entrepreneur des matériaux et produits fournis par le Maître de l’Ouvrage dans le cadre du Marché</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_Toc489013775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176</w:t>
        </w:r>
        <w:r w:rsidR="001367B4" w:rsidRPr="00C42B88">
          <w:rPr>
            <w:rFonts w:ascii="Arial" w:hAnsi="Arial" w:cs="Arial"/>
            <w:webHidden/>
          </w:rPr>
          <w:fldChar w:fldCharType="end"/>
        </w:r>
      </w:hyperlink>
    </w:p>
    <w:p w14:paraId="1F55F46A" w14:textId="005A2EA7" w:rsidR="001367B4" w:rsidRPr="00C42B88" w:rsidRDefault="00060307">
      <w:pPr>
        <w:pStyle w:val="TM2"/>
        <w:rPr>
          <w:rFonts w:ascii="Arial" w:eastAsiaTheme="minorEastAsia" w:hAnsi="Arial" w:cs="Arial"/>
          <w:sz w:val="22"/>
          <w:szCs w:val="22"/>
          <w:lang w:eastAsia="zh-TW"/>
        </w:rPr>
      </w:pPr>
      <w:hyperlink w:anchor="_Toc489013776" w:history="1">
        <w:r w:rsidR="001367B4" w:rsidRPr="00C42B88">
          <w:rPr>
            <w:rStyle w:val="Lienhypertexte"/>
            <w:rFonts w:ascii="Arial" w:hAnsi="Arial" w:cs="Arial"/>
          </w:rPr>
          <w:t>27.</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Implantation des ouvrages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_Toc489013776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177</w:t>
        </w:r>
        <w:r w:rsidR="001367B4" w:rsidRPr="00C42B88">
          <w:rPr>
            <w:rFonts w:ascii="Arial" w:hAnsi="Arial" w:cs="Arial"/>
            <w:webHidden/>
          </w:rPr>
          <w:fldChar w:fldCharType="end"/>
        </w:r>
      </w:hyperlink>
    </w:p>
    <w:p w14:paraId="3F8E37A9" w14:textId="3F99DC6F" w:rsidR="001367B4" w:rsidRPr="00C42B88" w:rsidRDefault="00060307">
      <w:pPr>
        <w:pStyle w:val="TM2"/>
        <w:rPr>
          <w:rFonts w:ascii="Arial" w:eastAsiaTheme="minorEastAsia" w:hAnsi="Arial" w:cs="Arial"/>
          <w:sz w:val="22"/>
          <w:szCs w:val="22"/>
          <w:lang w:eastAsia="zh-TW"/>
        </w:rPr>
      </w:pPr>
      <w:hyperlink w:anchor="_Toc489013777" w:history="1">
        <w:r w:rsidR="001367B4" w:rsidRPr="00C42B88">
          <w:rPr>
            <w:rStyle w:val="Lienhypertexte"/>
            <w:rFonts w:ascii="Arial" w:hAnsi="Arial" w:cs="Arial"/>
          </w:rPr>
          <w:t>28.</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Préparation des travaux</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_Toc489013777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178</w:t>
        </w:r>
        <w:r w:rsidR="001367B4" w:rsidRPr="00C42B88">
          <w:rPr>
            <w:rFonts w:ascii="Arial" w:hAnsi="Arial" w:cs="Arial"/>
            <w:webHidden/>
          </w:rPr>
          <w:fldChar w:fldCharType="end"/>
        </w:r>
      </w:hyperlink>
    </w:p>
    <w:p w14:paraId="4DFA2E3A" w14:textId="7D93A5A5" w:rsidR="001367B4" w:rsidRPr="00C42B88" w:rsidRDefault="00060307">
      <w:pPr>
        <w:pStyle w:val="TM2"/>
        <w:rPr>
          <w:rFonts w:ascii="Arial" w:eastAsiaTheme="minorEastAsia" w:hAnsi="Arial" w:cs="Arial"/>
          <w:sz w:val="22"/>
          <w:szCs w:val="22"/>
          <w:lang w:eastAsia="zh-TW"/>
        </w:rPr>
      </w:pPr>
      <w:hyperlink w:anchor="_Toc489013778" w:history="1">
        <w:r w:rsidR="001367B4" w:rsidRPr="00C42B88">
          <w:rPr>
            <w:rStyle w:val="Lienhypertexte"/>
            <w:rFonts w:ascii="Arial" w:hAnsi="Arial" w:cs="Arial"/>
          </w:rPr>
          <w:t>29.</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Plans d’exécution - Notes de calculs - Etudes de détail</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_Toc489013778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179</w:t>
        </w:r>
        <w:r w:rsidR="001367B4" w:rsidRPr="00C42B88">
          <w:rPr>
            <w:rFonts w:ascii="Arial" w:hAnsi="Arial" w:cs="Arial"/>
            <w:webHidden/>
          </w:rPr>
          <w:fldChar w:fldCharType="end"/>
        </w:r>
      </w:hyperlink>
    </w:p>
    <w:p w14:paraId="11CC4D20" w14:textId="4714D11F" w:rsidR="001367B4" w:rsidRPr="00C42B88" w:rsidRDefault="00060307">
      <w:pPr>
        <w:pStyle w:val="TM2"/>
        <w:rPr>
          <w:rFonts w:ascii="Arial" w:eastAsiaTheme="minorEastAsia" w:hAnsi="Arial" w:cs="Arial"/>
          <w:sz w:val="22"/>
          <w:szCs w:val="22"/>
          <w:lang w:eastAsia="zh-TW"/>
        </w:rPr>
      </w:pPr>
      <w:hyperlink w:anchor="_Toc489013779" w:history="1">
        <w:r w:rsidR="001367B4" w:rsidRPr="00C42B88">
          <w:rPr>
            <w:rStyle w:val="Lienhypertexte"/>
            <w:rFonts w:ascii="Arial" w:hAnsi="Arial" w:cs="Arial"/>
          </w:rPr>
          <w:t>30.</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Modifications apportées aux dispositions techniques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_Toc489013779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181</w:t>
        </w:r>
        <w:r w:rsidR="001367B4" w:rsidRPr="00C42B88">
          <w:rPr>
            <w:rFonts w:ascii="Arial" w:hAnsi="Arial" w:cs="Arial"/>
            <w:webHidden/>
          </w:rPr>
          <w:fldChar w:fldCharType="end"/>
        </w:r>
      </w:hyperlink>
    </w:p>
    <w:p w14:paraId="65B7873C" w14:textId="25191C8F" w:rsidR="001367B4" w:rsidRPr="00C42B88" w:rsidRDefault="00060307">
      <w:pPr>
        <w:pStyle w:val="TM2"/>
        <w:rPr>
          <w:rFonts w:ascii="Arial" w:eastAsiaTheme="minorEastAsia" w:hAnsi="Arial" w:cs="Arial"/>
          <w:sz w:val="22"/>
          <w:szCs w:val="22"/>
          <w:lang w:eastAsia="zh-TW"/>
        </w:rPr>
      </w:pPr>
      <w:hyperlink w:anchor="_Toc489013780" w:history="1">
        <w:r w:rsidR="001367B4" w:rsidRPr="00C42B88">
          <w:rPr>
            <w:rStyle w:val="Lienhypertexte"/>
            <w:rFonts w:ascii="Arial" w:hAnsi="Arial" w:cs="Arial"/>
          </w:rPr>
          <w:t>31.</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Installation, organisation, sécurité et hygiène des chantiers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_Toc489013780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181</w:t>
        </w:r>
        <w:r w:rsidR="001367B4" w:rsidRPr="00C42B88">
          <w:rPr>
            <w:rFonts w:ascii="Arial" w:hAnsi="Arial" w:cs="Arial"/>
            <w:webHidden/>
          </w:rPr>
          <w:fldChar w:fldCharType="end"/>
        </w:r>
      </w:hyperlink>
    </w:p>
    <w:p w14:paraId="4CCBF4FE" w14:textId="1A91C94F" w:rsidR="001367B4" w:rsidRPr="00C42B88" w:rsidRDefault="00060307">
      <w:pPr>
        <w:pStyle w:val="TM2"/>
        <w:rPr>
          <w:rFonts w:ascii="Arial" w:eastAsiaTheme="minorEastAsia" w:hAnsi="Arial" w:cs="Arial"/>
          <w:sz w:val="22"/>
          <w:szCs w:val="22"/>
          <w:lang w:eastAsia="zh-TW"/>
        </w:rPr>
      </w:pPr>
      <w:hyperlink w:anchor="_Toc489013781" w:history="1">
        <w:r w:rsidR="001367B4" w:rsidRPr="00C42B88">
          <w:rPr>
            <w:rStyle w:val="Lienhypertexte"/>
            <w:rFonts w:ascii="Arial" w:hAnsi="Arial" w:cs="Arial"/>
          </w:rPr>
          <w:t>32.</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Engins explosifs de guerre</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_Toc489013781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186</w:t>
        </w:r>
        <w:r w:rsidR="001367B4" w:rsidRPr="00C42B88">
          <w:rPr>
            <w:rFonts w:ascii="Arial" w:hAnsi="Arial" w:cs="Arial"/>
            <w:webHidden/>
          </w:rPr>
          <w:fldChar w:fldCharType="end"/>
        </w:r>
      </w:hyperlink>
    </w:p>
    <w:p w14:paraId="47829934" w14:textId="0E410CE8" w:rsidR="001367B4" w:rsidRPr="00C42B88" w:rsidRDefault="00060307">
      <w:pPr>
        <w:pStyle w:val="TM2"/>
        <w:rPr>
          <w:rFonts w:ascii="Arial" w:eastAsiaTheme="minorEastAsia" w:hAnsi="Arial" w:cs="Arial"/>
          <w:sz w:val="22"/>
          <w:szCs w:val="22"/>
          <w:lang w:eastAsia="zh-TW"/>
        </w:rPr>
      </w:pPr>
      <w:hyperlink w:anchor="_Toc489013782" w:history="1">
        <w:r w:rsidR="001367B4" w:rsidRPr="00C42B88">
          <w:rPr>
            <w:rStyle w:val="Lienhypertexte"/>
            <w:rFonts w:ascii="Arial" w:hAnsi="Arial" w:cs="Arial"/>
          </w:rPr>
          <w:t>33.</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Matériaux, objets et vestiges trouvés sur les chantiers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_Toc489013782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187</w:t>
        </w:r>
        <w:r w:rsidR="001367B4" w:rsidRPr="00C42B88">
          <w:rPr>
            <w:rFonts w:ascii="Arial" w:hAnsi="Arial" w:cs="Arial"/>
            <w:webHidden/>
          </w:rPr>
          <w:fldChar w:fldCharType="end"/>
        </w:r>
      </w:hyperlink>
    </w:p>
    <w:p w14:paraId="783C2D10" w14:textId="358FC227" w:rsidR="001367B4" w:rsidRPr="00C42B88" w:rsidRDefault="00060307">
      <w:pPr>
        <w:pStyle w:val="TM2"/>
        <w:rPr>
          <w:rFonts w:ascii="Arial" w:eastAsiaTheme="minorEastAsia" w:hAnsi="Arial" w:cs="Arial"/>
          <w:sz w:val="22"/>
          <w:szCs w:val="22"/>
          <w:lang w:eastAsia="zh-TW"/>
        </w:rPr>
      </w:pPr>
      <w:hyperlink w:anchor="_Toc489013783" w:history="1">
        <w:r w:rsidR="001367B4" w:rsidRPr="00C42B88">
          <w:rPr>
            <w:rStyle w:val="Lienhypertexte"/>
            <w:rFonts w:ascii="Arial" w:hAnsi="Arial" w:cs="Arial"/>
          </w:rPr>
          <w:t>34.</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Dégradations causées aux voies publiques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_Toc489013783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188</w:t>
        </w:r>
        <w:r w:rsidR="001367B4" w:rsidRPr="00C42B88">
          <w:rPr>
            <w:rFonts w:ascii="Arial" w:hAnsi="Arial" w:cs="Arial"/>
            <w:webHidden/>
          </w:rPr>
          <w:fldChar w:fldCharType="end"/>
        </w:r>
      </w:hyperlink>
    </w:p>
    <w:p w14:paraId="3799C276" w14:textId="25011E8A" w:rsidR="001367B4" w:rsidRPr="00C42B88" w:rsidRDefault="00060307">
      <w:pPr>
        <w:pStyle w:val="TM2"/>
        <w:rPr>
          <w:rFonts w:ascii="Arial" w:eastAsiaTheme="minorEastAsia" w:hAnsi="Arial" w:cs="Arial"/>
          <w:sz w:val="22"/>
          <w:szCs w:val="22"/>
          <w:lang w:eastAsia="zh-TW"/>
        </w:rPr>
      </w:pPr>
      <w:hyperlink w:anchor="_Toc489013784" w:history="1">
        <w:r w:rsidR="001367B4" w:rsidRPr="00C42B88">
          <w:rPr>
            <w:rStyle w:val="Lienhypertexte"/>
            <w:rFonts w:ascii="Arial" w:hAnsi="Arial" w:cs="Arial"/>
          </w:rPr>
          <w:t>35.</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Dommages divers causés par la conduite des travaux ou les modalités de leur exécution</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_Toc489013784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188</w:t>
        </w:r>
        <w:r w:rsidR="001367B4" w:rsidRPr="00C42B88">
          <w:rPr>
            <w:rFonts w:ascii="Arial" w:hAnsi="Arial" w:cs="Arial"/>
            <w:webHidden/>
          </w:rPr>
          <w:fldChar w:fldCharType="end"/>
        </w:r>
      </w:hyperlink>
    </w:p>
    <w:p w14:paraId="20C60841" w14:textId="3023A127" w:rsidR="001367B4" w:rsidRPr="00C42B88" w:rsidRDefault="00060307">
      <w:pPr>
        <w:pStyle w:val="TM2"/>
        <w:rPr>
          <w:rFonts w:ascii="Arial" w:eastAsiaTheme="minorEastAsia" w:hAnsi="Arial" w:cs="Arial"/>
          <w:sz w:val="22"/>
          <w:szCs w:val="22"/>
          <w:lang w:eastAsia="zh-TW"/>
        </w:rPr>
      </w:pPr>
      <w:hyperlink w:anchor="_Toc489013785" w:history="1">
        <w:r w:rsidR="001367B4" w:rsidRPr="00C42B88">
          <w:rPr>
            <w:rStyle w:val="Lienhypertexte"/>
            <w:rFonts w:ascii="Arial" w:hAnsi="Arial" w:cs="Arial"/>
          </w:rPr>
          <w:t>36.</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Réservé</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_Toc489013785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189</w:t>
        </w:r>
        <w:r w:rsidR="001367B4" w:rsidRPr="00C42B88">
          <w:rPr>
            <w:rFonts w:ascii="Arial" w:hAnsi="Arial" w:cs="Arial"/>
            <w:webHidden/>
          </w:rPr>
          <w:fldChar w:fldCharType="end"/>
        </w:r>
      </w:hyperlink>
    </w:p>
    <w:p w14:paraId="683761DA" w14:textId="6DA1CDD9" w:rsidR="001367B4" w:rsidRPr="00C42B88" w:rsidRDefault="00060307">
      <w:pPr>
        <w:pStyle w:val="TM2"/>
        <w:rPr>
          <w:rFonts w:ascii="Arial" w:eastAsiaTheme="minorEastAsia" w:hAnsi="Arial" w:cs="Arial"/>
          <w:sz w:val="22"/>
          <w:szCs w:val="22"/>
          <w:lang w:eastAsia="zh-TW"/>
        </w:rPr>
      </w:pPr>
      <w:hyperlink w:anchor="_Toc489013786" w:history="1">
        <w:r w:rsidR="001367B4" w:rsidRPr="00C42B88">
          <w:rPr>
            <w:rStyle w:val="Lienhypertexte"/>
            <w:rFonts w:ascii="Arial" w:hAnsi="Arial" w:cs="Arial"/>
          </w:rPr>
          <w:t>37.</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Enlèvement du matériel et des matériaux sans emploi</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_Toc489013786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189</w:t>
        </w:r>
        <w:r w:rsidR="001367B4" w:rsidRPr="00C42B88">
          <w:rPr>
            <w:rFonts w:ascii="Arial" w:hAnsi="Arial" w:cs="Arial"/>
            <w:webHidden/>
          </w:rPr>
          <w:fldChar w:fldCharType="end"/>
        </w:r>
      </w:hyperlink>
    </w:p>
    <w:p w14:paraId="2FB1E9E6" w14:textId="358ACA1B" w:rsidR="001367B4" w:rsidRPr="00C42B88" w:rsidRDefault="00060307">
      <w:pPr>
        <w:pStyle w:val="TM2"/>
        <w:rPr>
          <w:rFonts w:ascii="Arial" w:eastAsiaTheme="minorEastAsia" w:hAnsi="Arial" w:cs="Arial"/>
          <w:sz w:val="22"/>
          <w:szCs w:val="22"/>
          <w:lang w:eastAsia="zh-TW"/>
        </w:rPr>
      </w:pPr>
      <w:hyperlink w:anchor="_Toc489013787" w:history="1">
        <w:r w:rsidR="001367B4" w:rsidRPr="00C42B88">
          <w:rPr>
            <w:rStyle w:val="Lienhypertexte"/>
            <w:rFonts w:ascii="Arial" w:hAnsi="Arial" w:cs="Arial"/>
          </w:rPr>
          <w:t>38.</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Essais et contrôle des ouvrages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_Toc489013787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189</w:t>
        </w:r>
        <w:r w:rsidR="001367B4" w:rsidRPr="00C42B88">
          <w:rPr>
            <w:rFonts w:ascii="Arial" w:hAnsi="Arial" w:cs="Arial"/>
            <w:webHidden/>
          </w:rPr>
          <w:fldChar w:fldCharType="end"/>
        </w:r>
      </w:hyperlink>
    </w:p>
    <w:p w14:paraId="5766E024" w14:textId="2972BC34" w:rsidR="001367B4" w:rsidRPr="00C42B88" w:rsidRDefault="00060307">
      <w:pPr>
        <w:pStyle w:val="TM2"/>
        <w:rPr>
          <w:rFonts w:ascii="Arial" w:eastAsiaTheme="minorEastAsia" w:hAnsi="Arial" w:cs="Arial"/>
          <w:sz w:val="22"/>
          <w:szCs w:val="22"/>
          <w:lang w:eastAsia="zh-TW"/>
        </w:rPr>
      </w:pPr>
      <w:hyperlink w:anchor="_Toc489013788" w:history="1">
        <w:r w:rsidR="001367B4" w:rsidRPr="00C42B88">
          <w:rPr>
            <w:rStyle w:val="Lienhypertexte"/>
            <w:rFonts w:ascii="Arial" w:hAnsi="Arial" w:cs="Arial"/>
          </w:rPr>
          <w:t>39.</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Vices de construction</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_Toc489013788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189</w:t>
        </w:r>
        <w:r w:rsidR="001367B4" w:rsidRPr="00C42B88">
          <w:rPr>
            <w:rFonts w:ascii="Arial" w:hAnsi="Arial" w:cs="Arial"/>
            <w:webHidden/>
          </w:rPr>
          <w:fldChar w:fldCharType="end"/>
        </w:r>
      </w:hyperlink>
    </w:p>
    <w:p w14:paraId="20B198C6" w14:textId="021C3310" w:rsidR="001367B4" w:rsidRPr="00C42B88" w:rsidRDefault="00060307">
      <w:pPr>
        <w:pStyle w:val="TM2"/>
        <w:rPr>
          <w:rFonts w:ascii="Arial" w:eastAsiaTheme="minorEastAsia" w:hAnsi="Arial" w:cs="Arial"/>
          <w:sz w:val="22"/>
          <w:szCs w:val="22"/>
          <w:lang w:eastAsia="zh-TW"/>
        </w:rPr>
      </w:pPr>
      <w:hyperlink w:anchor="_Toc489013789" w:history="1">
        <w:r w:rsidR="001367B4" w:rsidRPr="00C42B88">
          <w:rPr>
            <w:rStyle w:val="Lienhypertexte"/>
            <w:rFonts w:ascii="Arial" w:hAnsi="Arial" w:cs="Arial"/>
          </w:rPr>
          <w:t>40.</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Documents fournis après exécution</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_Toc489013789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190</w:t>
        </w:r>
        <w:r w:rsidR="001367B4" w:rsidRPr="00C42B88">
          <w:rPr>
            <w:rFonts w:ascii="Arial" w:hAnsi="Arial" w:cs="Arial"/>
            <w:webHidden/>
          </w:rPr>
          <w:fldChar w:fldCharType="end"/>
        </w:r>
      </w:hyperlink>
    </w:p>
    <w:p w14:paraId="583EB9A6" w14:textId="348DC320" w:rsidR="001367B4" w:rsidRPr="00C42B88" w:rsidRDefault="00060307">
      <w:pPr>
        <w:pStyle w:val="TM1"/>
        <w:rPr>
          <w:rFonts w:ascii="Arial" w:eastAsiaTheme="minorEastAsia" w:hAnsi="Arial" w:cs="Arial"/>
          <w:b w:val="0"/>
          <w:sz w:val="22"/>
          <w:szCs w:val="22"/>
          <w:lang w:eastAsia="zh-TW"/>
        </w:rPr>
      </w:pPr>
      <w:hyperlink w:anchor="_Toc489013790" w:history="1">
        <w:r w:rsidR="001367B4" w:rsidRPr="00C42B88">
          <w:rPr>
            <w:rStyle w:val="Lienhypertexte"/>
            <w:rFonts w:ascii="Arial" w:hAnsi="Arial" w:cs="Arial"/>
          </w:rPr>
          <w:t xml:space="preserve">E. </w:t>
        </w:r>
        <w:r w:rsidR="001367B4" w:rsidRPr="00C42B88">
          <w:rPr>
            <w:rFonts w:ascii="Arial" w:eastAsiaTheme="minorEastAsia" w:hAnsi="Arial" w:cs="Arial"/>
            <w:b w:val="0"/>
            <w:sz w:val="22"/>
            <w:szCs w:val="22"/>
            <w:lang w:eastAsia="zh-TW"/>
          </w:rPr>
          <w:tab/>
        </w:r>
        <w:r w:rsidR="001367B4" w:rsidRPr="00C42B88">
          <w:rPr>
            <w:rStyle w:val="Lienhypertexte"/>
            <w:rFonts w:ascii="Arial" w:hAnsi="Arial" w:cs="Arial"/>
          </w:rPr>
          <w:t>Réception et Garanties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_Toc489013790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190</w:t>
        </w:r>
        <w:r w:rsidR="001367B4" w:rsidRPr="00C42B88">
          <w:rPr>
            <w:rFonts w:ascii="Arial" w:hAnsi="Arial" w:cs="Arial"/>
            <w:webHidden/>
          </w:rPr>
          <w:fldChar w:fldCharType="end"/>
        </w:r>
      </w:hyperlink>
    </w:p>
    <w:p w14:paraId="7964E759" w14:textId="78BACDDB" w:rsidR="001367B4" w:rsidRPr="00C42B88" w:rsidRDefault="00060307">
      <w:pPr>
        <w:pStyle w:val="TM2"/>
        <w:rPr>
          <w:rFonts w:ascii="Arial" w:eastAsiaTheme="minorEastAsia" w:hAnsi="Arial" w:cs="Arial"/>
          <w:sz w:val="22"/>
          <w:szCs w:val="22"/>
          <w:lang w:eastAsia="zh-TW"/>
        </w:rPr>
      </w:pPr>
      <w:hyperlink w:anchor="_Toc489013791" w:history="1">
        <w:r w:rsidR="001367B4" w:rsidRPr="00C42B88">
          <w:rPr>
            <w:rStyle w:val="Lienhypertexte"/>
            <w:rFonts w:ascii="Arial" w:hAnsi="Arial" w:cs="Arial"/>
          </w:rPr>
          <w:t>41.</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Réception provisoire</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_Toc489013791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190</w:t>
        </w:r>
        <w:r w:rsidR="001367B4" w:rsidRPr="00C42B88">
          <w:rPr>
            <w:rFonts w:ascii="Arial" w:hAnsi="Arial" w:cs="Arial"/>
            <w:webHidden/>
          </w:rPr>
          <w:fldChar w:fldCharType="end"/>
        </w:r>
      </w:hyperlink>
    </w:p>
    <w:p w14:paraId="2F0C3D91" w14:textId="6DB0D9D4" w:rsidR="001367B4" w:rsidRPr="00C42B88" w:rsidRDefault="00060307">
      <w:pPr>
        <w:pStyle w:val="TM2"/>
        <w:rPr>
          <w:rFonts w:ascii="Arial" w:eastAsiaTheme="minorEastAsia" w:hAnsi="Arial" w:cs="Arial"/>
          <w:sz w:val="22"/>
          <w:szCs w:val="22"/>
          <w:lang w:eastAsia="zh-TW"/>
        </w:rPr>
      </w:pPr>
      <w:hyperlink w:anchor="_Toc489013792" w:history="1">
        <w:r w:rsidR="001367B4" w:rsidRPr="00C42B88">
          <w:rPr>
            <w:rStyle w:val="Lienhypertexte"/>
            <w:rFonts w:ascii="Arial" w:hAnsi="Arial" w:cs="Arial"/>
          </w:rPr>
          <w:t>42.</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Réception définitive</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_Toc489013792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193</w:t>
        </w:r>
        <w:r w:rsidR="001367B4" w:rsidRPr="00C42B88">
          <w:rPr>
            <w:rFonts w:ascii="Arial" w:hAnsi="Arial" w:cs="Arial"/>
            <w:webHidden/>
          </w:rPr>
          <w:fldChar w:fldCharType="end"/>
        </w:r>
      </w:hyperlink>
    </w:p>
    <w:p w14:paraId="03A29D73" w14:textId="36F3C4AD" w:rsidR="001367B4" w:rsidRPr="00C42B88" w:rsidRDefault="00060307">
      <w:pPr>
        <w:pStyle w:val="TM2"/>
        <w:rPr>
          <w:rFonts w:ascii="Arial" w:eastAsiaTheme="minorEastAsia" w:hAnsi="Arial" w:cs="Arial"/>
          <w:sz w:val="22"/>
          <w:szCs w:val="22"/>
          <w:lang w:eastAsia="zh-TW"/>
        </w:rPr>
      </w:pPr>
      <w:hyperlink w:anchor="_Toc489013793" w:history="1">
        <w:r w:rsidR="001367B4" w:rsidRPr="00C42B88">
          <w:rPr>
            <w:rStyle w:val="Lienhypertexte"/>
            <w:rFonts w:ascii="Arial" w:hAnsi="Arial" w:cs="Arial"/>
          </w:rPr>
          <w:t>43.</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Mise à disposition de certains ouvrages ou parties d’ouvrages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_Toc489013793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194</w:t>
        </w:r>
        <w:r w:rsidR="001367B4" w:rsidRPr="00C42B88">
          <w:rPr>
            <w:rFonts w:ascii="Arial" w:hAnsi="Arial" w:cs="Arial"/>
            <w:webHidden/>
          </w:rPr>
          <w:fldChar w:fldCharType="end"/>
        </w:r>
      </w:hyperlink>
    </w:p>
    <w:p w14:paraId="107EF9FB" w14:textId="0F9247F4" w:rsidR="001367B4" w:rsidRPr="00C42B88" w:rsidRDefault="00060307">
      <w:pPr>
        <w:pStyle w:val="TM2"/>
        <w:rPr>
          <w:rFonts w:ascii="Arial" w:eastAsiaTheme="minorEastAsia" w:hAnsi="Arial" w:cs="Arial"/>
          <w:sz w:val="22"/>
          <w:szCs w:val="22"/>
          <w:lang w:eastAsia="zh-TW"/>
        </w:rPr>
      </w:pPr>
      <w:hyperlink w:anchor="_Toc489013794" w:history="1">
        <w:r w:rsidR="001367B4" w:rsidRPr="00C42B88">
          <w:rPr>
            <w:rStyle w:val="Lienhypertexte"/>
            <w:rFonts w:ascii="Arial" w:hAnsi="Arial" w:cs="Arial"/>
          </w:rPr>
          <w:t>44.</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Garanties contractuelles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_Toc489013794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194</w:t>
        </w:r>
        <w:r w:rsidR="001367B4" w:rsidRPr="00C42B88">
          <w:rPr>
            <w:rFonts w:ascii="Arial" w:hAnsi="Arial" w:cs="Arial"/>
            <w:webHidden/>
          </w:rPr>
          <w:fldChar w:fldCharType="end"/>
        </w:r>
      </w:hyperlink>
    </w:p>
    <w:p w14:paraId="7248C44F" w14:textId="7E53980F" w:rsidR="001367B4" w:rsidRPr="00C42B88" w:rsidRDefault="00060307">
      <w:pPr>
        <w:pStyle w:val="TM2"/>
        <w:rPr>
          <w:rFonts w:ascii="Arial" w:eastAsiaTheme="minorEastAsia" w:hAnsi="Arial" w:cs="Arial"/>
          <w:sz w:val="22"/>
          <w:szCs w:val="22"/>
          <w:lang w:eastAsia="zh-TW"/>
        </w:rPr>
      </w:pPr>
      <w:hyperlink w:anchor="_Toc489013795" w:history="1">
        <w:r w:rsidR="001367B4" w:rsidRPr="00C42B88">
          <w:rPr>
            <w:rStyle w:val="Lienhypertexte"/>
            <w:rFonts w:ascii="Arial" w:hAnsi="Arial" w:cs="Arial"/>
          </w:rPr>
          <w:t>45.</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Garantie légale</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_Toc489013795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195</w:t>
        </w:r>
        <w:r w:rsidR="001367B4" w:rsidRPr="00C42B88">
          <w:rPr>
            <w:rFonts w:ascii="Arial" w:hAnsi="Arial" w:cs="Arial"/>
            <w:webHidden/>
          </w:rPr>
          <w:fldChar w:fldCharType="end"/>
        </w:r>
      </w:hyperlink>
    </w:p>
    <w:p w14:paraId="6C9FF864" w14:textId="7E9CB92D" w:rsidR="001367B4" w:rsidRPr="00C42B88" w:rsidRDefault="00060307">
      <w:pPr>
        <w:pStyle w:val="TM1"/>
        <w:rPr>
          <w:rFonts w:ascii="Arial" w:eastAsiaTheme="minorEastAsia" w:hAnsi="Arial" w:cs="Arial"/>
          <w:b w:val="0"/>
          <w:sz w:val="22"/>
          <w:szCs w:val="22"/>
          <w:lang w:eastAsia="zh-TW"/>
        </w:rPr>
      </w:pPr>
      <w:hyperlink w:anchor="_Toc489013796" w:history="1">
        <w:r w:rsidR="001367B4" w:rsidRPr="00C42B88">
          <w:rPr>
            <w:rStyle w:val="Lienhypertexte"/>
            <w:rFonts w:ascii="Arial" w:hAnsi="Arial" w:cs="Arial"/>
          </w:rPr>
          <w:t xml:space="preserve">F. </w:t>
        </w:r>
        <w:r w:rsidR="001367B4" w:rsidRPr="00C42B88">
          <w:rPr>
            <w:rFonts w:ascii="Arial" w:eastAsiaTheme="minorEastAsia" w:hAnsi="Arial" w:cs="Arial"/>
            <w:b w:val="0"/>
            <w:sz w:val="22"/>
            <w:szCs w:val="22"/>
            <w:lang w:eastAsia="zh-TW"/>
          </w:rPr>
          <w:tab/>
        </w:r>
        <w:r w:rsidR="001367B4" w:rsidRPr="00C42B88">
          <w:rPr>
            <w:rStyle w:val="Lienhypertexte"/>
            <w:rFonts w:ascii="Arial" w:hAnsi="Arial" w:cs="Arial"/>
          </w:rPr>
          <w:t>Résiliation du Marché - Interruption des Travaux</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_Toc489013796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196</w:t>
        </w:r>
        <w:r w:rsidR="001367B4" w:rsidRPr="00C42B88">
          <w:rPr>
            <w:rFonts w:ascii="Arial" w:hAnsi="Arial" w:cs="Arial"/>
            <w:webHidden/>
          </w:rPr>
          <w:fldChar w:fldCharType="end"/>
        </w:r>
      </w:hyperlink>
    </w:p>
    <w:p w14:paraId="50091188" w14:textId="017AF8B3" w:rsidR="001367B4" w:rsidRPr="00C42B88" w:rsidRDefault="00060307">
      <w:pPr>
        <w:pStyle w:val="TM2"/>
        <w:rPr>
          <w:rFonts w:ascii="Arial" w:eastAsiaTheme="minorEastAsia" w:hAnsi="Arial" w:cs="Arial"/>
          <w:sz w:val="22"/>
          <w:szCs w:val="22"/>
          <w:lang w:eastAsia="zh-TW"/>
        </w:rPr>
      </w:pPr>
      <w:hyperlink w:anchor="_Toc489013797" w:history="1">
        <w:r w:rsidR="001367B4" w:rsidRPr="00C42B88">
          <w:rPr>
            <w:rStyle w:val="Lienhypertexte"/>
            <w:rFonts w:ascii="Arial" w:hAnsi="Arial" w:cs="Arial"/>
          </w:rPr>
          <w:t>46.</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Résiliation du Marché</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_Toc489013797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196</w:t>
        </w:r>
        <w:r w:rsidR="001367B4" w:rsidRPr="00C42B88">
          <w:rPr>
            <w:rFonts w:ascii="Arial" w:hAnsi="Arial" w:cs="Arial"/>
            <w:webHidden/>
          </w:rPr>
          <w:fldChar w:fldCharType="end"/>
        </w:r>
      </w:hyperlink>
    </w:p>
    <w:p w14:paraId="06F27C54" w14:textId="4FEDB915" w:rsidR="001367B4" w:rsidRPr="00C42B88" w:rsidRDefault="00060307">
      <w:pPr>
        <w:pStyle w:val="TM2"/>
        <w:rPr>
          <w:rFonts w:ascii="Arial" w:eastAsiaTheme="minorEastAsia" w:hAnsi="Arial" w:cs="Arial"/>
          <w:sz w:val="22"/>
          <w:szCs w:val="22"/>
          <w:lang w:eastAsia="zh-TW"/>
        </w:rPr>
      </w:pPr>
      <w:hyperlink w:anchor="_Toc489013798" w:history="1">
        <w:r w:rsidR="001367B4" w:rsidRPr="00C42B88">
          <w:rPr>
            <w:rStyle w:val="Lienhypertexte"/>
            <w:rFonts w:ascii="Arial" w:hAnsi="Arial" w:cs="Arial"/>
          </w:rPr>
          <w:t>47.</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Décès, incapacité, règlement judiciaire ou liquidation des biens de l’Entrepreneur</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_Toc489013798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197</w:t>
        </w:r>
        <w:r w:rsidR="001367B4" w:rsidRPr="00C42B88">
          <w:rPr>
            <w:rFonts w:ascii="Arial" w:hAnsi="Arial" w:cs="Arial"/>
            <w:webHidden/>
          </w:rPr>
          <w:fldChar w:fldCharType="end"/>
        </w:r>
      </w:hyperlink>
    </w:p>
    <w:p w14:paraId="1F9867E7" w14:textId="185484AB" w:rsidR="001367B4" w:rsidRPr="00C42B88" w:rsidRDefault="00060307">
      <w:pPr>
        <w:pStyle w:val="TM2"/>
        <w:rPr>
          <w:rFonts w:ascii="Arial" w:eastAsiaTheme="minorEastAsia" w:hAnsi="Arial" w:cs="Arial"/>
          <w:sz w:val="22"/>
          <w:szCs w:val="22"/>
          <w:lang w:eastAsia="zh-TW"/>
        </w:rPr>
      </w:pPr>
      <w:hyperlink w:anchor="_Toc489013799" w:history="1">
        <w:r w:rsidR="001367B4" w:rsidRPr="00C42B88">
          <w:rPr>
            <w:rStyle w:val="Lienhypertexte"/>
            <w:rFonts w:ascii="Arial" w:hAnsi="Arial" w:cs="Arial"/>
          </w:rPr>
          <w:t>48.</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Ajournement des travaux</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_Toc489013799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197</w:t>
        </w:r>
        <w:r w:rsidR="001367B4" w:rsidRPr="00C42B88">
          <w:rPr>
            <w:rFonts w:ascii="Arial" w:hAnsi="Arial" w:cs="Arial"/>
            <w:webHidden/>
          </w:rPr>
          <w:fldChar w:fldCharType="end"/>
        </w:r>
      </w:hyperlink>
    </w:p>
    <w:p w14:paraId="34D6C40A" w14:textId="24C70388" w:rsidR="001367B4" w:rsidRPr="00C42B88" w:rsidRDefault="00060307">
      <w:pPr>
        <w:pStyle w:val="TM1"/>
        <w:rPr>
          <w:rFonts w:ascii="Arial" w:eastAsiaTheme="minorEastAsia" w:hAnsi="Arial" w:cs="Arial"/>
          <w:b w:val="0"/>
          <w:sz w:val="22"/>
          <w:szCs w:val="22"/>
          <w:lang w:eastAsia="zh-TW"/>
        </w:rPr>
      </w:pPr>
      <w:hyperlink w:anchor="_Toc489013800" w:history="1">
        <w:r w:rsidR="001367B4" w:rsidRPr="00C42B88">
          <w:rPr>
            <w:rStyle w:val="Lienhypertexte"/>
            <w:rFonts w:ascii="Arial" w:hAnsi="Arial" w:cs="Arial"/>
          </w:rPr>
          <w:t xml:space="preserve">G. </w:t>
        </w:r>
        <w:r w:rsidR="001367B4" w:rsidRPr="00C42B88">
          <w:rPr>
            <w:rFonts w:ascii="Arial" w:eastAsiaTheme="minorEastAsia" w:hAnsi="Arial" w:cs="Arial"/>
            <w:b w:val="0"/>
            <w:sz w:val="22"/>
            <w:szCs w:val="22"/>
            <w:lang w:eastAsia="zh-TW"/>
          </w:rPr>
          <w:tab/>
        </w:r>
        <w:r w:rsidR="001367B4" w:rsidRPr="00C42B88">
          <w:rPr>
            <w:rStyle w:val="Lienhypertexte"/>
            <w:rFonts w:ascii="Arial" w:hAnsi="Arial" w:cs="Arial"/>
          </w:rPr>
          <w:t>Mesures coercitives - Règlement des différends  et des litiges - Entrée en vigueur</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_Toc489013800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199</w:t>
        </w:r>
        <w:r w:rsidR="001367B4" w:rsidRPr="00C42B88">
          <w:rPr>
            <w:rFonts w:ascii="Arial" w:hAnsi="Arial" w:cs="Arial"/>
            <w:webHidden/>
          </w:rPr>
          <w:fldChar w:fldCharType="end"/>
        </w:r>
      </w:hyperlink>
    </w:p>
    <w:p w14:paraId="2E2B732C" w14:textId="6BF933DF" w:rsidR="001367B4" w:rsidRPr="00C42B88" w:rsidRDefault="00060307">
      <w:pPr>
        <w:pStyle w:val="TM2"/>
        <w:rPr>
          <w:rFonts w:ascii="Arial" w:eastAsiaTheme="minorEastAsia" w:hAnsi="Arial" w:cs="Arial"/>
          <w:sz w:val="22"/>
          <w:szCs w:val="22"/>
          <w:lang w:eastAsia="zh-TW"/>
        </w:rPr>
      </w:pPr>
      <w:hyperlink w:anchor="_Toc489013801" w:history="1">
        <w:r w:rsidR="001367B4" w:rsidRPr="00C42B88">
          <w:rPr>
            <w:rStyle w:val="Lienhypertexte"/>
            <w:rFonts w:ascii="Arial" w:hAnsi="Arial" w:cs="Arial"/>
          </w:rPr>
          <w:t>49.</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Mesures coercitives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_Toc489013801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199</w:t>
        </w:r>
        <w:r w:rsidR="001367B4" w:rsidRPr="00C42B88">
          <w:rPr>
            <w:rFonts w:ascii="Arial" w:hAnsi="Arial" w:cs="Arial"/>
            <w:webHidden/>
          </w:rPr>
          <w:fldChar w:fldCharType="end"/>
        </w:r>
      </w:hyperlink>
    </w:p>
    <w:p w14:paraId="53EE3A05" w14:textId="2B18E832" w:rsidR="001367B4" w:rsidRPr="00C42B88" w:rsidRDefault="00060307">
      <w:pPr>
        <w:pStyle w:val="TM2"/>
        <w:rPr>
          <w:rFonts w:ascii="Arial" w:eastAsiaTheme="minorEastAsia" w:hAnsi="Arial" w:cs="Arial"/>
          <w:sz w:val="22"/>
          <w:szCs w:val="22"/>
          <w:lang w:eastAsia="zh-TW"/>
        </w:rPr>
      </w:pPr>
      <w:hyperlink w:anchor="_Toc489013802" w:history="1">
        <w:r w:rsidR="001367B4" w:rsidRPr="00C42B88">
          <w:rPr>
            <w:rStyle w:val="Lienhypertexte"/>
            <w:rFonts w:ascii="Arial" w:hAnsi="Arial" w:cs="Arial"/>
          </w:rPr>
          <w:t>50.</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Règlement des différends et des litiges</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_Toc489013802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200</w:t>
        </w:r>
        <w:r w:rsidR="001367B4" w:rsidRPr="00C42B88">
          <w:rPr>
            <w:rFonts w:ascii="Arial" w:hAnsi="Arial" w:cs="Arial"/>
            <w:webHidden/>
          </w:rPr>
          <w:fldChar w:fldCharType="end"/>
        </w:r>
      </w:hyperlink>
    </w:p>
    <w:p w14:paraId="7534C641" w14:textId="4454E634" w:rsidR="001367B4" w:rsidRPr="00C42B88" w:rsidRDefault="00060307">
      <w:pPr>
        <w:pStyle w:val="TM2"/>
        <w:rPr>
          <w:rFonts w:ascii="Arial" w:eastAsiaTheme="minorEastAsia" w:hAnsi="Arial" w:cs="Arial"/>
          <w:sz w:val="22"/>
          <w:szCs w:val="22"/>
          <w:lang w:eastAsia="zh-TW"/>
        </w:rPr>
      </w:pPr>
      <w:hyperlink w:anchor="_Toc489013803" w:history="1">
        <w:r w:rsidR="001367B4" w:rsidRPr="00C42B88">
          <w:rPr>
            <w:rStyle w:val="Lienhypertexte"/>
            <w:rFonts w:ascii="Arial" w:hAnsi="Arial" w:cs="Arial"/>
          </w:rPr>
          <w:t>51.</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Droit applicable et changement dans la réglementation</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_Toc489013803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204</w:t>
        </w:r>
        <w:r w:rsidR="001367B4" w:rsidRPr="00C42B88">
          <w:rPr>
            <w:rFonts w:ascii="Arial" w:hAnsi="Arial" w:cs="Arial"/>
            <w:webHidden/>
          </w:rPr>
          <w:fldChar w:fldCharType="end"/>
        </w:r>
      </w:hyperlink>
    </w:p>
    <w:p w14:paraId="04A68FCC" w14:textId="726B2B1A" w:rsidR="001367B4" w:rsidRPr="00C42B88" w:rsidRDefault="00060307">
      <w:pPr>
        <w:pStyle w:val="TM2"/>
        <w:rPr>
          <w:rFonts w:ascii="Arial" w:eastAsiaTheme="minorEastAsia" w:hAnsi="Arial" w:cs="Arial"/>
          <w:sz w:val="22"/>
          <w:szCs w:val="22"/>
          <w:lang w:eastAsia="zh-TW"/>
        </w:rPr>
      </w:pPr>
      <w:hyperlink w:anchor="_Toc489013804" w:history="1">
        <w:r w:rsidR="001367B4" w:rsidRPr="00C42B88">
          <w:rPr>
            <w:rStyle w:val="Lienhypertexte"/>
            <w:rFonts w:ascii="Arial" w:hAnsi="Arial" w:cs="Arial"/>
          </w:rPr>
          <w:t>52.</w:t>
        </w:r>
        <w:r w:rsidR="001367B4" w:rsidRPr="00C42B88">
          <w:rPr>
            <w:rFonts w:ascii="Arial" w:eastAsiaTheme="minorEastAsia" w:hAnsi="Arial" w:cs="Arial"/>
            <w:sz w:val="22"/>
            <w:szCs w:val="22"/>
            <w:lang w:eastAsia="zh-TW"/>
          </w:rPr>
          <w:tab/>
        </w:r>
        <w:r w:rsidR="001367B4" w:rsidRPr="00C42B88">
          <w:rPr>
            <w:rStyle w:val="Lienhypertexte"/>
            <w:rFonts w:ascii="Arial" w:hAnsi="Arial" w:cs="Arial"/>
          </w:rPr>
          <w:t>Entrée en vigueur du Marché</w:t>
        </w:r>
        <w:r w:rsidR="001367B4" w:rsidRPr="00C42B88">
          <w:rPr>
            <w:rFonts w:ascii="Arial" w:hAnsi="Arial" w:cs="Arial"/>
            <w:webHidden/>
          </w:rPr>
          <w:tab/>
        </w:r>
        <w:r w:rsidR="001367B4" w:rsidRPr="00C42B88">
          <w:rPr>
            <w:rFonts w:ascii="Arial" w:hAnsi="Arial" w:cs="Arial"/>
            <w:webHidden/>
          </w:rPr>
          <w:fldChar w:fldCharType="begin"/>
        </w:r>
        <w:r w:rsidR="001367B4" w:rsidRPr="00C42B88">
          <w:rPr>
            <w:rFonts w:ascii="Arial" w:hAnsi="Arial" w:cs="Arial"/>
            <w:webHidden/>
          </w:rPr>
          <w:instrText xml:space="preserve"> PAGEREF _Toc489013804 \h </w:instrText>
        </w:r>
        <w:r w:rsidR="001367B4" w:rsidRPr="00C42B88">
          <w:rPr>
            <w:rFonts w:ascii="Arial" w:hAnsi="Arial" w:cs="Arial"/>
            <w:webHidden/>
          </w:rPr>
        </w:r>
        <w:r w:rsidR="001367B4" w:rsidRPr="00C42B88">
          <w:rPr>
            <w:rFonts w:ascii="Arial" w:hAnsi="Arial" w:cs="Arial"/>
            <w:webHidden/>
          </w:rPr>
          <w:fldChar w:fldCharType="separate"/>
        </w:r>
        <w:r w:rsidR="003123B3">
          <w:rPr>
            <w:rFonts w:ascii="Arial" w:hAnsi="Arial" w:cs="Arial"/>
            <w:webHidden/>
          </w:rPr>
          <w:t>204</w:t>
        </w:r>
        <w:r w:rsidR="001367B4" w:rsidRPr="00C42B88">
          <w:rPr>
            <w:rFonts w:ascii="Arial" w:hAnsi="Arial" w:cs="Arial"/>
            <w:webHidden/>
          </w:rPr>
          <w:fldChar w:fldCharType="end"/>
        </w:r>
      </w:hyperlink>
    </w:p>
    <w:p w14:paraId="37DFB0C8" w14:textId="2D8A6575" w:rsidR="000A450A" w:rsidRPr="00C42B88" w:rsidRDefault="001367B4" w:rsidP="00DC57DA">
      <w:pPr>
        <w:spacing w:before="60" w:after="60"/>
        <w:rPr>
          <w:rFonts w:ascii="Arial" w:hAnsi="Arial" w:cs="Arial"/>
        </w:rPr>
      </w:pPr>
      <w:r w:rsidRPr="00C42B88">
        <w:rPr>
          <w:rFonts w:ascii="Arial" w:hAnsi="Arial" w:cs="Arial"/>
        </w:rPr>
        <w:fldChar w:fldCharType="end"/>
      </w:r>
    </w:p>
    <w:p w14:paraId="3162F54C" w14:textId="77777777" w:rsidR="001367B4" w:rsidRPr="00C42B88" w:rsidRDefault="001367B4" w:rsidP="00DC57DA">
      <w:pPr>
        <w:spacing w:before="60" w:after="60"/>
        <w:rPr>
          <w:rFonts w:ascii="Arial" w:hAnsi="Arial" w:cs="Arial"/>
        </w:rPr>
      </w:pPr>
    </w:p>
    <w:p w14:paraId="47B9FF66" w14:textId="77777777" w:rsidR="0052483F" w:rsidRPr="00C42B88" w:rsidRDefault="000A450A" w:rsidP="00DC57DA">
      <w:pPr>
        <w:pStyle w:val="Head41"/>
        <w:spacing w:before="120" w:after="120"/>
        <w:rPr>
          <w:rFonts w:ascii="Arial" w:hAnsi="Arial" w:cs="Arial"/>
        </w:rPr>
      </w:pPr>
      <w:r w:rsidRPr="00C42B88">
        <w:rPr>
          <w:rFonts w:ascii="Arial" w:hAnsi="Arial" w:cs="Arial"/>
        </w:rPr>
        <w:br w:type="page"/>
      </w:r>
      <w:bookmarkStart w:id="480" w:name="_Toc348175933"/>
      <w:bookmarkStart w:id="481" w:name="_Toc327539545"/>
    </w:p>
    <w:p w14:paraId="4596368C" w14:textId="40FD9109" w:rsidR="0052483F" w:rsidRPr="00C42B88" w:rsidRDefault="0052483F" w:rsidP="0052483F">
      <w:pPr>
        <w:pStyle w:val="SectionVIHeader"/>
        <w:rPr>
          <w:rFonts w:ascii="Arial" w:hAnsi="Arial" w:cs="Arial"/>
          <w:sz w:val="44"/>
          <w:szCs w:val="44"/>
          <w:lang w:val="fr-FR"/>
        </w:rPr>
      </w:pPr>
      <w:r w:rsidRPr="00C42B88">
        <w:rPr>
          <w:rFonts w:ascii="Arial" w:hAnsi="Arial" w:cs="Arial"/>
          <w:sz w:val="44"/>
          <w:szCs w:val="44"/>
          <w:lang w:val="fr-FR"/>
        </w:rPr>
        <w:lastRenderedPageBreak/>
        <w:t xml:space="preserve">Section VIII. Cahier des Clauses </w:t>
      </w:r>
      <w:r w:rsidR="002F0FD8" w:rsidRPr="00C42B88">
        <w:rPr>
          <w:rFonts w:ascii="Arial" w:hAnsi="Arial" w:cs="Arial"/>
          <w:sz w:val="44"/>
          <w:szCs w:val="44"/>
          <w:lang w:val="fr-FR"/>
        </w:rPr>
        <w:br/>
      </w:r>
      <w:r w:rsidRPr="00C42B88">
        <w:rPr>
          <w:rFonts w:ascii="Arial" w:hAnsi="Arial" w:cs="Arial"/>
          <w:sz w:val="44"/>
          <w:szCs w:val="44"/>
          <w:lang w:val="fr-FR"/>
        </w:rPr>
        <w:t xml:space="preserve">administratives générales </w:t>
      </w:r>
    </w:p>
    <w:bookmarkEnd w:id="480"/>
    <w:bookmarkEnd w:id="481"/>
    <w:p w14:paraId="1B8DC545" w14:textId="40466FEB" w:rsidR="000A450A" w:rsidRPr="00C42B88" w:rsidRDefault="000A450A" w:rsidP="00DC57DA">
      <w:pPr>
        <w:pStyle w:val="Head41"/>
        <w:spacing w:before="120" w:after="120"/>
        <w:rPr>
          <w:rFonts w:ascii="Arial" w:hAnsi="Arial" w:cs="Arial"/>
        </w:rPr>
      </w:pPr>
    </w:p>
    <w:tbl>
      <w:tblPr>
        <w:tblW w:w="9379" w:type="dxa"/>
        <w:tblLayout w:type="fixed"/>
        <w:tblLook w:val="0000" w:firstRow="0" w:lastRow="0" w:firstColumn="0" w:lastColumn="0" w:noHBand="0" w:noVBand="0"/>
      </w:tblPr>
      <w:tblGrid>
        <w:gridCol w:w="2835"/>
        <w:gridCol w:w="7"/>
        <w:gridCol w:w="6537"/>
      </w:tblGrid>
      <w:tr w:rsidR="0052483F" w:rsidRPr="00C42B88" w14:paraId="6287F41E" w14:textId="77777777" w:rsidTr="003507A3">
        <w:tc>
          <w:tcPr>
            <w:tcW w:w="9379" w:type="dxa"/>
            <w:gridSpan w:val="3"/>
            <w:tcBorders>
              <w:top w:val="nil"/>
              <w:left w:val="nil"/>
              <w:bottom w:val="nil"/>
              <w:right w:val="nil"/>
            </w:tcBorders>
            <w:tcMar>
              <w:top w:w="57" w:type="dxa"/>
              <w:left w:w="57" w:type="dxa"/>
              <w:bottom w:w="57" w:type="dxa"/>
              <w:right w:w="57" w:type="dxa"/>
            </w:tcMar>
          </w:tcPr>
          <w:p w14:paraId="14F0520A" w14:textId="69405153" w:rsidR="0052483F" w:rsidRPr="00C42B88" w:rsidRDefault="0052483F" w:rsidP="00E75621">
            <w:pPr>
              <w:pStyle w:val="Sec8head1"/>
              <w:rPr>
                <w:rFonts w:ascii="Arial" w:hAnsi="Arial" w:cs="Arial"/>
              </w:rPr>
            </w:pPr>
            <w:bookmarkStart w:id="482" w:name="_Toc489013746"/>
            <w:r w:rsidRPr="00C42B88">
              <w:rPr>
                <w:rFonts w:ascii="Arial" w:hAnsi="Arial" w:cs="Arial"/>
              </w:rPr>
              <w:t xml:space="preserve">A. </w:t>
            </w:r>
            <w:r w:rsidRPr="00C42B88">
              <w:rPr>
                <w:rFonts w:ascii="Arial" w:hAnsi="Arial" w:cs="Arial"/>
              </w:rPr>
              <w:tab/>
              <w:t>Généralités</w:t>
            </w:r>
            <w:bookmarkEnd w:id="482"/>
          </w:p>
        </w:tc>
      </w:tr>
      <w:tr w:rsidR="0052483F" w:rsidRPr="00C42B88" w14:paraId="3EF89326" w14:textId="77777777" w:rsidTr="003507A3">
        <w:tc>
          <w:tcPr>
            <w:tcW w:w="2835" w:type="dxa"/>
            <w:tcBorders>
              <w:top w:val="nil"/>
              <w:left w:val="nil"/>
              <w:bottom w:val="nil"/>
              <w:right w:val="nil"/>
            </w:tcBorders>
            <w:tcMar>
              <w:top w:w="57" w:type="dxa"/>
              <w:left w:w="57" w:type="dxa"/>
              <w:bottom w:w="57" w:type="dxa"/>
              <w:right w:w="57" w:type="dxa"/>
            </w:tcMar>
          </w:tcPr>
          <w:p w14:paraId="14DCB988" w14:textId="5FCDB6A9" w:rsidR="0052483F" w:rsidRPr="00C42B88" w:rsidRDefault="0052483F" w:rsidP="00E75621">
            <w:pPr>
              <w:pStyle w:val="Sec8head2"/>
              <w:rPr>
                <w:rFonts w:ascii="Arial" w:hAnsi="Arial" w:cs="Arial"/>
              </w:rPr>
            </w:pPr>
            <w:bookmarkStart w:id="483" w:name="_Toc348175934"/>
            <w:bookmarkStart w:id="484" w:name="_Toc327539546"/>
            <w:bookmarkStart w:id="485" w:name="_Toc489013747"/>
            <w:r w:rsidRPr="00C42B88">
              <w:rPr>
                <w:rFonts w:ascii="Arial" w:hAnsi="Arial" w:cs="Arial"/>
              </w:rPr>
              <w:t>1.</w:t>
            </w:r>
            <w:r w:rsidRPr="00C42B88">
              <w:rPr>
                <w:rFonts w:ascii="Arial" w:hAnsi="Arial" w:cs="Arial"/>
              </w:rPr>
              <w:tab/>
              <w:t>Champ d’application</w:t>
            </w:r>
            <w:bookmarkEnd w:id="483"/>
            <w:bookmarkEnd w:id="484"/>
            <w:bookmarkEnd w:id="485"/>
          </w:p>
        </w:tc>
        <w:tc>
          <w:tcPr>
            <w:tcW w:w="6544" w:type="dxa"/>
            <w:gridSpan w:val="2"/>
            <w:tcBorders>
              <w:top w:val="nil"/>
              <w:left w:val="nil"/>
              <w:bottom w:val="nil"/>
              <w:right w:val="nil"/>
            </w:tcBorders>
            <w:tcMar>
              <w:top w:w="57" w:type="dxa"/>
              <w:left w:w="57" w:type="dxa"/>
              <w:bottom w:w="57" w:type="dxa"/>
              <w:right w:w="57" w:type="dxa"/>
            </w:tcMar>
          </w:tcPr>
          <w:p w14:paraId="6B8B761C" w14:textId="77777777" w:rsidR="0052483F" w:rsidRPr="00C42B88" w:rsidRDefault="0052483F" w:rsidP="002F0FD8">
            <w:pPr>
              <w:tabs>
                <w:tab w:val="left" w:pos="540"/>
              </w:tabs>
              <w:spacing w:before="60" w:after="60"/>
              <w:ind w:left="540" w:right="84" w:hanging="540"/>
              <w:rPr>
                <w:rFonts w:ascii="Arial" w:hAnsi="Arial" w:cs="Arial"/>
              </w:rPr>
            </w:pPr>
            <w:r w:rsidRPr="00C42B88">
              <w:rPr>
                <w:rFonts w:ascii="Arial" w:hAnsi="Arial" w:cs="Arial"/>
              </w:rPr>
              <w:t>1.1</w:t>
            </w:r>
            <w:r w:rsidRPr="00C42B88">
              <w:rPr>
                <w:rFonts w:ascii="Arial" w:hAnsi="Arial" w:cs="Arial"/>
              </w:rPr>
              <w:tab/>
              <w:t>Les présentes Clauses administratives générales s’appliquent à tous les marchés de travaux qui sont en tout ou en partie financés par la Banque définie à l’Article 2.1 du CCAG et à tout autre marché qui y fait expressément référence. Elles remplacent et annulent les Cahiers des Clauses administratives générales applicables, le cas échéant, en vertu de la réglementation en vigueur.</w:t>
            </w:r>
          </w:p>
          <w:p w14:paraId="72C65D5C" w14:textId="349DEDBC" w:rsidR="0052483F" w:rsidRPr="00C42B88" w:rsidRDefault="0052483F" w:rsidP="001367B4">
            <w:pPr>
              <w:tabs>
                <w:tab w:val="left" w:pos="540"/>
              </w:tabs>
              <w:spacing w:before="60" w:after="60"/>
              <w:ind w:left="540" w:right="84" w:firstLine="40"/>
              <w:rPr>
                <w:rFonts w:ascii="Arial" w:hAnsi="Arial" w:cs="Arial"/>
              </w:rPr>
            </w:pPr>
            <w:r w:rsidRPr="00C42B88">
              <w:rPr>
                <w:rFonts w:ascii="Arial" w:hAnsi="Arial" w:cs="Arial"/>
              </w:rPr>
              <w:t>Il ne peut y être dérogé qu’à la condition que les articles, paragraphes et alinéas auxquels il est dérogé soient expressément indiqués ou récapitulés dans le Cahier des Clauses administratives particulières.</w:t>
            </w:r>
          </w:p>
        </w:tc>
      </w:tr>
      <w:tr w:rsidR="000A450A" w:rsidRPr="00C42B88" w14:paraId="1CA0324C" w14:textId="77777777" w:rsidTr="003507A3">
        <w:tc>
          <w:tcPr>
            <w:tcW w:w="2835" w:type="dxa"/>
            <w:tcBorders>
              <w:top w:val="nil"/>
              <w:left w:val="nil"/>
              <w:bottom w:val="nil"/>
              <w:right w:val="nil"/>
            </w:tcBorders>
            <w:tcMar>
              <w:top w:w="57" w:type="dxa"/>
              <w:left w:w="57" w:type="dxa"/>
              <w:bottom w:w="57" w:type="dxa"/>
              <w:right w:w="57" w:type="dxa"/>
            </w:tcMar>
          </w:tcPr>
          <w:p w14:paraId="14ACFC5E" w14:textId="340D3621" w:rsidR="000A450A" w:rsidRPr="00C42B88" w:rsidRDefault="000A450A" w:rsidP="00E75621">
            <w:pPr>
              <w:pStyle w:val="Sec8head2"/>
              <w:rPr>
                <w:rFonts w:ascii="Arial" w:hAnsi="Arial" w:cs="Arial"/>
              </w:rPr>
            </w:pPr>
            <w:bookmarkStart w:id="486" w:name="_Toc348175935"/>
            <w:bookmarkStart w:id="487" w:name="_Toc327539547"/>
            <w:bookmarkStart w:id="488" w:name="_Toc489013748"/>
            <w:r w:rsidRPr="00C42B88">
              <w:rPr>
                <w:rFonts w:ascii="Arial" w:hAnsi="Arial" w:cs="Arial"/>
              </w:rPr>
              <w:t>2.</w:t>
            </w:r>
            <w:r w:rsidRPr="00C42B88">
              <w:rPr>
                <w:rFonts w:ascii="Arial" w:hAnsi="Arial" w:cs="Arial"/>
              </w:rPr>
              <w:tab/>
              <w:t>Définitions, interprétation</w:t>
            </w:r>
            <w:bookmarkEnd w:id="486"/>
            <w:bookmarkEnd w:id="487"/>
            <w:bookmarkEnd w:id="488"/>
          </w:p>
        </w:tc>
        <w:tc>
          <w:tcPr>
            <w:tcW w:w="6544" w:type="dxa"/>
            <w:gridSpan w:val="2"/>
            <w:tcBorders>
              <w:top w:val="nil"/>
              <w:left w:val="nil"/>
              <w:bottom w:val="nil"/>
              <w:right w:val="nil"/>
            </w:tcBorders>
            <w:tcMar>
              <w:top w:w="57" w:type="dxa"/>
              <w:left w:w="57" w:type="dxa"/>
              <w:bottom w:w="57" w:type="dxa"/>
              <w:right w:w="57" w:type="dxa"/>
            </w:tcMar>
          </w:tcPr>
          <w:p w14:paraId="4B5A50FA" w14:textId="77777777" w:rsidR="000A450A" w:rsidRPr="00C42B88" w:rsidRDefault="000A450A" w:rsidP="002F0FD8">
            <w:pPr>
              <w:tabs>
                <w:tab w:val="left" w:pos="540"/>
              </w:tabs>
              <w:spacing w:before="60" w:after="60"/>
              <w:ind w:left="540" w:right="84" w:hanging="540"/>
              <w:rPr>
                <w:rFonts w:ascii="Arial" w:hAnsi="Arial" w:cs="Arial"/>
                <w:b/>
              </w:rPr>
            </w:pPr>
            <w:r w:rsidRPr="00C42B88">
              <w:rPr>
                <w:rFonts w:ascii="Arial" w:hAnsi="Arial" w:cs="Arial"/>
              </w:rPr>
              <w:t>2.1</w:t>
            </w:r>
            <w:r w:rsidRPr="00C42B88">
              <w:rPr>
                <w:rFonts w:ascii="Arial" w:hAnsi="Arial" w:cs="Arial"/>
              </w:rPr>
              <w:tab/>
              <w:t xml:space="preserve">Définitions </w:t>
            </w:r>
          </w:p>
          <w:p w14:paraId="62E174D0" w14:textId="40E59058" w:rsidR="000A450A" w:rsidRPr="00C42B88" w:rsidRDefault="000A450A" w:rsidP="001367B4">
            <w:pPr>
              <w:tabs>
                <w:tab w:val="left" w:pos="540"/>
              </w:tabs>
              <w:spacing w:before="60" w:after="60"/>
              <w:ind w:left="540" w:right="84" w:firstLine="40"/>
              <w:rPr>
                <w:rFonts w:ascii="Arial" w:hAnsi="Arial" w:cs="Arial"/>
              </w:rPr>
            </w:pPr>
            <w:r w:rsidRPr="00C42B88">
              <w:rPr>
                <w:rFonts w:ascii="Arial" w:hAnsi="Arial" w:cs="Arial"/>
              </w:rPr>
              <w:t>Au sens du présent document</w:t>
            </w:r>
            <w:r w:rsidR="005B69F3" w:rsidRPr="00C42B88">
              <w:rPr>
                <w:rFonts w:ascii="Arial" w:hAnsi="Arial" w:cs="Arial"/>
              </w:rPr>
              <w:t> :</w:t>
            </w:r>
          </w:p>
          <w:p w14:paraId="7E4B4246" w14:textId="5C10FC63" w:rsidR="000A450A" w:rsidRPr="00C42B88" w:rsidRDefault="001367B4" w:rsidP="001367B4">
            <w:pPr>
              <w:tabs>
                <w:tab w:val="left" w:pos="540"/>
              </w:tabs>
              <w:spacing w:before="60" w:after="60"/>
              <w:ind w:left="540" w:right="84" w:firstLine="40"/>
              <w:rPr>
                <w:rFonts w:ascii="Arial" w:hAnsi="Arial" w:cs="Arial"/>
              </w:rPr>
            </w:pPr>
            <w:r w:rsidRPr="00C42B88">
              <w:rPr>
                <w:rFonts w:ascii="Arial" w:hAnsi="Arial" w:cs="Arial"/>
              </w:rPr>
              <w:t>« </w:t>
            </w:r>
            <w:r w:rsidR="000A450A" w:rsidRPr="00C42B88">
              <w:rPr>
                <w:rFonts w:ascii="Arial" w:hAnsi="Arial" w:cs="Arial"/>
              </w:rPr>
              <w:t>Marché</w:t>
            </w:r>
            <w:r w:rsidRPr="00C42B88">
              <w:rPr>
                <w:rFonts w:ascii="Arial" w:hAnsi="Arial" w:cs="Arial"/>
              </w:rPr>
              <w:t> »</w:t>
            </w:r>
            <w:r w:rsidR="000A450A" w:rsidRPr="00C42B88">
              <w:rPr>
                <w:rFonts w:ascii="Arial" w:hAnsi="Arial" w:cs="Arial"/>
              </w:rPr>
              <w:t xml:space="preserve"> désigne l’ensemble des droits et obligations souscrits par les parties au titre de la réalisation des travaux.</w:t>
            </w:r>
            <w:r w:rsidR="005B69F3" w:rsidRPr="00C42B88">
              <w:rPr>
                <w:rFonts w:ascii="Arial" w:hAnsi="Arial" w:cs="Arial"/>
              </w:rPr>
              <w:t xml:space="preserve"> </w:t>
            </w:r>
            <w:r w:rsidR="000A450A" w:rsidRPr="00C42B88">
              <w:rPr>
                <w:rFonts w:ascii="Arial" w:hAnsi="Arial" w:cs="Arial"/>
              </w:rPr>
              <w:t xml:space="preserve">Les documents et pièces contractuelles sont énumérés à l’Article 4.2. </w:t>
            </w:r>
            <w:proofErr w:type="gramStart"/>
            <w:r w:rsidR="000A450A" w:rsidRPr="00C42B88">
              <w:rPr>
                <w:rFonts w:ascii="Arial" w:hAnsi="Arial" w:cs="Arial"/>
              </w:rPr>
              <w:t>du</w:t>
            </w:r>
            <w:proofErr w:type="gramEnd"/>
            <w:r w:rsidR="000A450A" w:rsidRPr="00C42B88">
              <w:rPr>
                <w:rFonts w:ascii="Arial" w:hAnsi="Arial" w:cs="Arial"/>
              </w:rPr>
              <w:t xml:space="preserve"> CCAG.</w:t>
            </w:r>
          </w:p>
          <w:p w14:paraId="283A7B28" w14:textId="4122E887" w:rsidR="000A450A" w:rsidRPr="00C42B88" w:rsidRDefault="001367B4" w:rsidP="001367B4">
            <w:pPr>
              <w:tabs>
                <w:tab w:val="left" w:pos="540"/>
              </w:tabs>
              <w:spacing w:before="60" w:after="60"/>
              <w:ind w:left="540" w:right="84" w:firstLine="40"/>
              <w:rPr>
                <w:rFonts w:ascii="Arial" w:hAnsi="Arial" w:cs="Arial"/>
              </w:rPr>
            </w:pPr>
            <w:r w:rsidRPr="00C42B88">
              <w:rPr>
                <w:rFonts w:ascii="Arial" w:hAnsi="Arial" w:cs="Arial"/>
              </w:rPr>
              <w:t>« </w:t>
            </w:r>
            <w:r w:rsidR="000A450A" w:rsidRPr="00C42B88">
              <w:rPr>
                <w:rFonts w:ascii="Arial" w:hAnsi="Arial" w:cs="Arial"/>
              </w:rPr>
              <w:t>Montant du Marché</w:t>
            </w:r>
            <w:r w:rsidRPr="00C42B88">
              <w:rPr>
                <w:rFonts w:ascii="Arial" w:hAnsi="Arial" w:cs="Arial"/>
              </w:rPr>
              <w:t> »</w:t>
            </w:r>
            <w:r w:rsidR="000A450A" w:rsidRPr="00C42B88">
              <w:rPr>
                <w:rFonts w:ascii="Arial" w:hAnsi="Arial" w:cs="Arial"/>
              </w:rPr>
              <w:t xml:space="preserve"> désigne la somme des prix de base définis au paragraphe 13.1.1 du CCAG.</w:t>
            </w:r>
          </w:p>
          <w:p w14:paraId="66936D98" w14:textId="2663B505" w:rsidR="000A450A" w:rsidRPr="00C42B88" w:rsidRDefault="001367B4" w:rsidP="001367B4">
            <w:pPr>
              <w:tabs>
                <w:tab w:val="left" w:pos="540"/>
              </w:tabs>
              <w:spacing w:before="60" w:after="60"/>
              <w:ind w:left="540" w:right="84" w:firstLine="40"/>
              <w:rPr>
                <w:rFonts w:ascii="Arial" w:hAnsi="Arial" w:cs="Arial"/>
              </w:rPr>
            </w:pPr>
            <w:r w:rsidRPr="00C42B88">
              <w:rPr>
                <w:rFonts w:ascii="Arial" w:hAnsi="Arial" w:cs="Arial"/>
              </w:rPr>
              <w:t>« </w:t>
            </w:r>
            <w:r w:rsidR="000A450A" w:rsidRPr="00C42B88">
              <w:rPr>
                <w:rFonts w:ascii="Arial" w:hAnsi="Arial" w:cs="Arial"/>
              </w:rPr>
              <w:t>Maître de l’Ouvrage</w:t>
            </w:r>
            <w:r w:rsidRPr="00C42B88">
              <w:rPr>
                <w:rFonts w:ascii="Arial" w:hAnsi="Arial" w:cs="Arial"/>
              </w:rPr>
              <w:t> »</w:t>
            </w:r>
            <w:r w:rsidR="000A450A" w:rsidRPr="00C42B88">
              <w:rPr>
                <w:rFonts w:ascii="Arial" w:hAnsi="Arial" w:cs="Arial"/>
              </w:rPr>
              <w:t xml:space="preserve"> désigne la division administrative, l’entité ou la personne morale pour le compte de laquelle les travaux sont exécutés et dont l’identification complète figure au Cahier des Clauses administratives particulières.</w:t>
            </w:r>
          </w:p>
          <w:p w14:paraId="40E045AC" w14:textId="31BC31E5" w:rsidR="000A450A" w:rsidRPr="00C42B88" w:rsidRDefault="001367B4" w:rsidP="001367B4">
            <w:pPr>
              <w:tabs>
                <w:tab w:val="left" w:pos="540"/>
              </w:tabs>
              <w:spacing w:before="60" w:after="60"/>
              <w:ind w:left="540" w:right="84" w:firstLine="40"/>
              <w:rPr>
                <w:rFonts w:ascii="Arial" w:hAnsi="Arial" w:cs="Arial"/>
              </w:rPr>
            </w:pPr>
            <w:r w:rsidRPr="00C42B88">
              <w:rPr>
                <w:rFonts w:ascii="Arial" w:hAnsi="Arial" w:cs="Arial"/>
              </w:rPr>
              <w:t>« </w:t>
            </w:r>
            <w:r w:rsidR="000A450A" w:rsidRPr="00C42B88">
              <w:rPr>
                <w:rFonts w:ascii="Arial" w:hAnsi="Arial" w:cs="Arial"/>
              </w:rPr>
              <w:t>Chef de Projet</w:t>
            </w:r>
            <w:r w:rsidRPr="00C42B88">
              <w:rPr>
                <w:rFonts w:ascii="Arial" w:hAnsi="Arial" w:cs="Arial"/>
              </w:rPr>
              <w:t> »</w:t>
            </w:r>
            <w:r w:rsidR="000A450A" w:rsidRPr="00C42B88">
              <w:rPr>
                <w:rFonts w:ascii="Arial" w:hAnsi="Arial" w:cs="Arial"/>
              </w:rPr>
              <w:t xml:space="preserve"> désigne le représentant légal du Maître de l’Ouvrage au cours de l’exécution du Marché</w:t>
            </w:r>
            <w:r w:rsidR="00D1078A" w:rsidRPr="00C42B88">
              <w:rPr>
                <w:rFonts w:ascii="Arial" w:hAnsi="Arial" w:cs="Arial"/>
              </w:rPr>
              <w:t>.</w:t>
            </w:r>
          </w:p>
          <w:p w14:paraId="76DDAF13" w14:textId="51997922" w:rsidR="000A450A" w:rsidRPr="00C42B88" w:rsidRDefault="001367B4" w:rsidP="001367B4">
            <w:pPr>
              <w:tabs>
                <w:tab w:val="left" w:pos="540"/>
              </w:tabs>
              <w:spacing w:before="60" w:after="60"/>
              <w:ind w:left="540" w:right="84" w:firstLine="40"/>
              <w:rPr>
                <w:rFonts w:ascii="Arial" w:hAnsi="Arial" w:cs="Arial"/>
              </w:rPr>
            </w:pPr>
            <w:r w:rsidRPr="00C42B88">
              <w:rPr>
                <w:rFonts w:ascii="Arial" w:hAnsi="Arial" w:cs="Arial"/>
              </w:rPr>
              <w:t>« </w:t>
            </w:r>
            <w:r w:rsidR="000A450A" w:rsidRPr="00C42B88">
              <w:rPr>
                <w:rFonts w:ascii="Arial" w:hAnsi="Arial" w:cs="Arial"/>
              </w:rPr>
              <w:t>Maître d’</w:t>
            </w:r>
            <w:r w:rsidR="00755961" w:rsidRPr="00C42B88">
              <w:rPr>
                <w:rFonts w:ascii="Arial" w:hAnsi="Arial" w:cs="Arial"/>
              </w:rPr>
              <w:t>Œuvre</w:t>
            </w:r>
            <w:r w:rsidRPr="00C42B88">
              <w:rPr>
                <w:rFonts w:ascii="Arial" w:hAnsi="Arial" w:cs="Arial"/>
              </w:rPr>
              <w:t> »</w:t>
            </w:r>
            <w:r w:rsidR="000A450A" w:rsidRPr="00C42B88">
              <w:rPr>
                <w:rFonts w:ascii="Arial" w:hAnsi="Arial" w:cs="Arial"/>
              </w:rPr>
              <w:t xml:space="preserve"> désigne la personne physique ou morale qui, pour sa compétence technique, est chargée par le Maître de l’Ouvrage de diriger et de contrôler l’exécution des travaux et de proposer leur réception et leur règlement</w:t>
            </w:r>
            <w:r w:rsidR="005B69F3" w:rsidRPr="00C42B88">
              <w:rPr>
                <w:rFonts w:ascii="Arial" w:hAnsi="Arial" w:cs="Arial"/>
              </w:rPr>
              <w:t> ;</w:t>
            </w:r>
            <w:r w:rsidR="000A450A" w:rsidRPr="00C42B88">
              <w:rPr>
                <w:rFonts w:ascii="Arial" w:hAnsi="Arial" w:cs="Arial"/>
              </w:rPr>
              <w:t xml:space="preserve"> si le Maître d’</w:t>
            </w:r>
            <w:r w:rsidR="00755961" w:rsidRPr="00C42B88">
              <w:rPr>
                <w:rFonts w:ascii="Arial" w:hAnsi="Arial" w:cs="Arial"/>
              </w:rPr>
              <w:t>Œuvre</w:t>
            </w:r>
            <w:r w:rsidR="000A450A" w:rsidRPr="00C42B88">
              <w:rPr>
                <w:rFonts w:ascii="Arial" w:hAnsi="Arial" w:cs="Arial"/>
              </w:rPr>
              <w:t xml:space="preserve"> est une personne morale, il désigne également la personne physique qui a seule qualité pour le représenter, notamment pour signer les ordres de service.</w:t>
            </w:r>
          </w:p>
          <w:p w14:paraId="319252B5" w14:textId="14136BF3" w:rsidR="000A450A" w:rsidRPr="00C42B88" w:rsidRDefault="001367B4" w:rsidP="001367B4">
            <w:pPr>
              <w:tabs>
                <w:tab w:val="left" w:pos="540"/>
              </w:tabs>
              <w:spacing w:before="60" w:after="60"/>
              <w:ind w:left="540" w:right="84" w:firstLine="40"/>
              <w:rPr>
                <w:rFonts w:ascii="Arial" w:hAnsi="Arial" w:cs="Arial"/>
              </w:rPr>
            </w:pPr>
            <w:r w:rsidRPr="00C42B88">
              <w:rPr>
                <w:rFonts w:ascii="Arial" w:hAnsi="Arial" w:cs="Arial"/>
              </w:rPr>
              <w:lastRenderedPageBreak/>
              <w:t>« </w:t>
            </w:r>
            <w:r w:rsidR="000A450A" w:rsidRPr="00C42B88">
              <w:rPr>
                <w:rFonts w:ascii="Arial" w:hAnsi="Arial" w:cs="Arial"/>
              </w:rPr>
              <w:t>L’Entrepreneur</w:t>
            </w:r>
            <w:r w:rsidRPr="00C42B88">
              <w:rPr>
                <w:rFonts w:ascii="Arial" w:hAnsi="Arial" w:cs="Arial"/>
              </w:rPr>
              <w:t> »</w:t>
            </w:r>
            <w:r w:rsidR="000A450A" w:rsidRPr="00C42B88">
              <w:rPr>
                <w:rFonts w:ascii="Arial" w:hAnsi="Arial" w:cs="Arial"/>
              </w:rPr>
              <w:t xml:space="preserve"> désigne la personne morale dont l’offre a été acceptée par le Maître de l’Ouvrage.</w:t>
            </w:r>
          </w:p>
          <w:p w14:paraId="557BA552" w14:textId="4820F8C8" w:rsidR="003776F4" w:rsidRPr="00C42B88" w:rsidRDefault="003776F4" w:rsidP="001367B4">
            <w:pPr>
              <w:tabs>
                <w:tab w:val="left" w:pos="540"/>
              </w:tabs>
              <w:spacing w:before="60" w:after="60"/>
              <w:ind w:left="540" w:right="84" w:hanging="2"/>
              <w:rPr>
                <w:rFonts w:ascii="Arial" w:hAnsi="Arial" w:cs="Arial"/>
              </w:rPr>
            </w:pPr>
            <w:r w:rsidRPr="00C42B88">
              <w:rPr>
                <w:rFonts w:ascii="Arial" w:hAnsi="Arial" w:cs="Arial"/>
              </w:rPr>
              <w:t>« La Banque » désigne l’institution financière multilatérale, visée au Cahier des Clauses Administratives Particulières, qui apporte son concours (don, crédit ou prêt) au Maître de l’Ouvrage pour le financement des travaux du Marché.</w:t>
            </w:r>
          </w:p>
          <w:p w14:paraId="03822424" w14:textId="2DEE3F30" w:rsidR="000A450A" w:rsidRPr="00C42B88" w:rsidRDefault="001367B4" w:rsidP="001367B4">
            <w:pPr>
              <w:tabs>
                <w:tab w:val="left" w:pos="540"/>
              </w:tabs>
              <w:spacing w:before="60" w:after="60"/>
              <w:ind w:left="540" w:right="84" w:hanging="2"/>
              <w:rPr>
                <w:rFonts w:ascii="Arial" w:hAnsi="Arial" w:cs="Arial"/>
              </w:rPr>
            </w:pPr>
            <w:r w:rsidRPr="00C42B88">
              <w:rPr>
                <w:rFonts w:ascii="Arial" w:hAnsi="Arial" w:cs="Arial"/>
              </w:rPr>
              <w:t>« </w:t>
            </w:r>
            <w:r w:rsidR="000A450A" w:rsidRPr="00C42B88">
              <w:rPr>
                <w:rFonts w:ascii="Arial" w:hAnsi="Arial" w:cs="Arial"/>
              </w:rPr>
              <w:t>Site</w:t>
            </w:r>
            <w:r w:rsidRPr="00C42B88">
              <w:rPr>
                <w:rFonts w:ascii="Arial" w:hAnsi="Arial" w:cs="Arial"/>
              </w:rPr>
              <w:t> »</w:t>
            </w:r>
            <w:r w:rsidR="000A450A" w:rsidRPr="00C42B88">
              <w:rPr>
                <w:rFonts w:ascii="Arial" w:hAnsi="Arial" w:cs="Arial"/>
              </w:rPr>
              <w:t xml:space="preserve"> désigne l’ensemble des terrains sur lesquels seront réalisés les travaux et les ouvrages ainsi que l’ensemble des terrains nécessaires aux installations de chantier et comprenant les voies d’accès spéciales ainsi que tous autres lieux spécifiquement désignés dans le Marché.</w:t>
            </w:r>
          </w:p>
          <w:p w14:paraId="32B13B64" w14:textId="66B17CAE" w:rsidR="000A450A" w:rsidRPr="00C42B88" w:rsidRDefault="001367B4" w:rsidP="001367B4">
            <w:pPr>
              <w:tabs>
                <w:tab w:val="left" w:pos="540"/>
              </w:tabs>
              <w:spacing w:before="60" w:after="60"/>
              <w:ind w:left="540" w:right="84" w:hanging="2"/>
              <w:rPr>
                <w:rFonts w:ascii="Arial" w:hAnsi="Arial" w:cs="Arial"/>
              </w:rPr>
            </w:pPr>
            <w:r w:rsidRPr="00C42B88">
              <w:rPr>
                <w:rFonts w:ascii="Arial" w:hAnsi="Arial" w:cs="Arial"/>
              </w:rPr>
              <w:t>« </w:t>
            </w:r>
            <w:r w:rsidR="000A450A" w:rsidRPr="00C42B88">
              <w:rPr>
                <w:rFonts w:ascii="Arial" w:hAnsi="Arial" w:cs="Arial"/>
              </w:rPr>
              <w:t>Cahier des Clauses administratives particulières</w:t>
            </w:r>
            <w:r w:rsidRPr="00C42B88">
              <w:rPr>
                <w:rFonts w:ascii="Arial" w:hAnsi="Arial" w:cs="Arial"/>
              </w:rPr>
              <w:t> »</w:t>
            </w:r>
            <w:r w:rsidR="000A450A" w:rsidRPr="00C42B88">
              <w:rPr>
                <w:rFonts w:ascii="Arial" w:hAnsi="Arial" w:cs="Arial"/>
              </w:rPr>
              <w:t xml:space="preserve"> (CCAP) signifie le document établi par le Maître de l’Ouvrage faisant partie du Dossier d’Appel d’Offres, modifié en tant que de besoin et inclus dans les pièces constitutives du Marché</w:t>
            </w:r>
            <w:r w:rsidR="005B69F3" w:rsidRPr="00C42B88">
              <w:rPr>
                <w:rFonts w:ascii="Arial" w:hAnsi="Arial" w:cs="Arial"/>
              </w:rPr>
              <w:t> ;</w:t>
            </w:r>
            <w:r w:rsidR="000A450A" w:rsidRPr="00C42B88">
              <w:rPr>
                <w:rFonts w:ascii="Arial" w:hAnsi="Arial" w:cs="Arial"/>
              </w:rPr>
              <w:t xml:space="preserve"> il est référé ci-après sous le nom de CCAP et comprend</w:t>
            </w:r>
            <w:r w:rsidR="005B69F3" w:rsidRPr="00C42B88">
              <w:rPr>
                <w:rFonts w:ascii="Arial" w:hAnsi="Arial" w:cs="Arial"/>
              </w:rPr>
              <w:t> :</w:t>
            </w:r>
          </w:p>
          <w:p w14:paraId="54403BA6" w14:textId="42091141" w:rsidR="000A450A" w:rsidRPr="00C42B88" w:rsidRDefault="001367B4" w:rsidP="002F0FD8">
            <w:pPr>
              <w:tabs>
                <w:tab w:val="left" w:pos="1080"/>
              </w:tabs>
              <w:spacing w:before="60" w:after="60"/>
              <w:ind w:left="1080" w:right="84"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les modifications au présent Cahier des Clauses administratives générales (CCAG)</w:t>
            </w:r>
            <w:r w:rsidR="005B69F3" w:rsidRPr="00C42B88">
              <w:rPr>
                <w:rFonts w:ascii="Arial" w:hAnsi="Arial" w:cs="Arial"/>
              </w:rPr>
              <w:t> ;</w:t>
            </w:r>
          </w:p>
          <w:p w14:paraId="3F3D44B8" w14:textId="70E7AF9F" w:rsidR="000A450A" w:rsidRPr="00C42B88" w:rsidRDefault="001367B4" w:rsidP="002F0FD8">
            <w:pPr>
              <w:tabs>
                <w:tab w:val="left" w:pos="1080"/>
              </w:tabs>
              <w:spacing w:before="60" w:after="60"/>
              <w:ind w:left="1080" w:right="84"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les dispositions contractuelles spécifiques à chaque Marché.</w:t>
            </w:r>
          </w:p>
          <w:p w14:paraId="2C821286" w14:textId="53E9AB9A" w:rsidR="000A450A" w:rsidRPr="00C42B88" w:rsidRDefault="001367B4" w:rsidP="001367B4">
            <w:pPr>
              <w:spacing w:before="60" w:after="60"/>
              <w:ind w:left="540" w:right="84" w:hanging="2"/>
              <w:rPr>
                <w:rFonts w:ascii="Arial" w:hAnsi="Arial" w:cs="Arial"/>
              </w:rPr>
            </w:pPr>
            <w:r w:rsidRPr="00C42B88">
              <w:rPr>
                <w:rFonts w:ascii="Arial" w:hAnsi="Arial" w:cs="Arial"/>
              </w:rPr>
              <w:t>« </w:t>
            </w:r>
            <w:r w:rsidR="000A450A" w:rsidRPr="00C42B88">
              <w:rPr>
                <w:rFonts w:ascii="Arial" w:hAnsi="Arial" w:cs="Arial"/>
              </w:rPr>
              <w:t>Ordre de service</w:t>
            </w:r>
            <w:r w:rsidRPr="00C42B88">
              <w:rPr>
                <w:rFonts w:ascii="Arial" w:hAnsi="Arial" w:cs="Arial"/>
              </w:rPr>
              <w:t> »</w:t>
            </w:r>
            <w:r w:rsidR="000A450A" w:rsidRPr="00C42B88">
              <w:rPr>
                <w:rFonts w:ascii="Arial" w:hAnsi="Arial" w:cs="Arial"/>
              </w:rPr>
              <w:t xml:space="preserve"> signifie toute instruction écrite donnée par le Maître d’</w:t>
            </w:r>
            <w:r w:rsidR="00755961" w:rsidRPr="00C42B88">
              <w:rPr>
                <w:rFonts w:ascii="Arial" w:hAnsi="Arial" w:cs="Arial"/>
              </w:rPr>
              <w:t>Œuvre</w:t>
            </w:r>
            <w:r w:rsidR="000A450A" w:rsidRPr="00C42B88">
              <w:rPr>
                <w:rFonts w:ascii="Arial" w:hAnsi="Arial" w:cs="Arial"/>
              </w:rPr>
              <w:t xml:space="preserve"> à l’Entrepreneur concernant l’exécution du Marché.</w:t>
            </w:r>
          </w:p>
          <w:p w14:paraId="150D63B1" w14:textId="253CDFB8" w:rsidR="000A450A" w:rsidRPr="00C42B88" w:rsidRDefault="001367B4" w:rsidP="001367B4">
            <w:pPr>
              <w:spacing w:before="60" w:after="60"/>
              <w:ind w:left="540" w:right="84" w:hanging="2"/>
              <w:rPr>
                <w:rFonts w:ascii="Arial" w:hAnsi="Arial" w:cs="Arial"/>
              </w:rPr>
            </w:pPr>
            <w:r w:rsidRPr="00C42B88">
              <w:rPr>
                <w:rFonts w:ascii="Arial" w:hAnsi="Arial" w:cs="Arial"/>
              </w:rPr>
              <w:t>« </w:t>
            </w:r>
            <w:r w:rsidR="00D41D68" w:rsidRPr="00C42B88">
              <w:rPr>
                <w:rFonts w:ascii="Arial" w:hAnsi="Arial" w:cs="Arial"/>
              </w:rPr>
              <w:t>Sous-traitant</w:t>
            </w:r>
            <w:r w:rsidRPr="00C42B88">
              <w:rPr>
                <w:rFonts w:ascii="Arial" w:hAnsi="Arial" w:cs="Arial"/>
              </w:rPr>
              <w:t> »</w:t>
            </w:r>
            <w:r w:rsidR="000A450A" w:rsidRPr="00C42B88">
              <w:rPr>
                <w:rFonts w:ascii="Arial" w:hAnsi="Arial" w:cs="Arial"/>
              </w:rPr>
              <w:t xml:space="preserve"> désigne la ou les personnes morales chargées par l’Entrepreneur de réaliser une partie des travaux.</w:t>
            </w:r>
          </w:p>
          <w:p w14:paraId="3DB63BF1" w14:textId="445CB2D5" w:rsidR="000A450A" w:rsidRPr="00C42B88" w:rsidRDefault="001367B4" w:rsidP="001367B4">
            <w:pPr>
              <w:spacing w:before="60" w:after="60"/>
              <w:ind w:left="540" w:right="84" w:hanging="2"/>
              <w:rPr>
                <w:rFonts w:ascii="Arial" w:hAnsi="Arial" w:cs="Arial"/>
              </w:rPr>
            </w:pPr>
            <w:r w:rsidRPr="00C42B88">
              <w:rPr>
                <w:rFonts w:ascii="Arial" w:hAnsi="Arial" w:cs="Arial"/>
              </w:rPr>
              <w:t>« </w:t>
            </w:r>
            <w:r w:rsidR="000A450A" w:rsidRPr="00C42B88">
              <w:rPr>
                <w:rFonts w:ascii="Arial" w:hAnsi="Arial" w:cs="Arial"/>
              </w:rPr>
              <w:t>Conciliateur</w:t>
            </w:r>
            <w:r w:rsidRPr="00C42B88">
              <w:rPr>
                <w:rFonts w:ascii="Arial" w:hAnsi="Arial" w:cs="Arial"/>
              </w:rPr>
              <w:t> »</w:t>
            </w:r>
            <w:r w:rsidR="000A450A" w:rsidRPr="00C42B88">
              <w:rPr>
                <w:rFonts w:ascii="Arial" w:hAnsi="Arial" w:cs="Arial"/>
              </w:rPr>
              <w:t xml:space="preserve"> désigne la personne nommée conjointement par le Maître de l’Ouvrage et l’Entrepreneur pour exercer les fonctions décrites à l’Article 50 du CCAG.</w:t>
            </w:r>
            <w:r w:rsidR="005B69F3" w:rsidRPr="00C42B88">
              <w:rPr>
                <w:rFonts w:ascii="Arial" w:hAnsi="Arial" w:cs="Arial"/>
              </w:rPr>
              <w:t xml:space="preserve"> </w:t>
            </w:r>
            <w:r w:rsidR="000A450A" w:rsidRPr="00C42B88">
              <w:rPr>
                <w:rFonts w:ascii="Arial" w:hAnsi="Arial" w:cs="Arial"/>
              </w:rPr>
              <w:t>Son nom est mentionné dans l’Acte d’engagement.</w:t>
            </w:r>
          </w:p>
          <w:p w14:paraId="27CB2DEA" w14:textId="38AD2F2B" w:rsidR="00C55DBE" w:rsidRPr="00C42B88" w:rsidRDefault="00C55DBE" w:rsidP="00C55DBE">
            <w:pPr>
              <w:spacing w:before="60" w:after="120"/>
              <w:ind w:left="540" w:right="84" w:hanging="2"/>
              <w:rPr>
                <w:rFonts w:ascii="Arial" w:hAnsi="Arial" w:cs="Arial"/>
              </w:rPr>
            </w:pPr>
            <w:r w:rsidRPr="00C42B88">
              <w:rPr>
                <w:rFonts w:ascii="Arial" w:hAnsi="Arial" w:cs="Arial"/>
              </w:rPr>
              <w:t>Le sigle « ESHS » se réfère aux exigences environnementales, sociales (y compris les dispositions sur l’exploitation et les abus sexuels (EAS) et les violences à caractère sexiste (VCS)), hygiène et sécurité.</w:t>
            </w:r>
          </w:p>
          <w:p w14:paraId="132660B3" w14:textId="77777777"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2.2.</w:t>
            </w:r>
            <w:r w:rsidRPr="00C42B88">
              <w:rPr>
                <w:rFonts w:ascii="Arial" w:hAnsi="Arial" w:cs="Arial"/>
              </w:rPr>
              <w:tab/>
              <w:t>Interprétation</w:t>
            </w:r>
          </w:p>
          <w:p w14:paraId="425865D4" w14:textId="77777777" w:rsidR="000A450A" w:rsidRPr="00C42B88" w:rsidRDefault="000A450A" w:rsidP="001367B4">
            <w:pPr>
              <w:tabs>
                <w:tab w:val="left" w:pos="1280"/>
              </w:tabs>
              <w:spacing w:before="60" w:after="60"/>
              <w:ind w:left="1294" w:right="84" w:hanging="709"/>
              <w:rPr>
                <w:rFonts w:ascii="Arial" w:hAnsi="Arial" w:cs="Arial"/>
              </w:rPr>
            </w:pPr>
            <w:r w:rsidRPr="00C42B88">
              <w:rPr>
                <w:rFonts w:ascii="Arial" w:hAnsi="Arial" w:cs="Arial"/>
              </w:rPr>
              <w:t>2.2.1</w:t>
            </w:r>
            <w:r w:rsidRPr="00C42B88">
              <w:rPr>
                <w:rFonts w:ascii="Arial" w:hAnsi="Arial" w:cs="Arial"/>
              </w:rPr>
              <w:tab/>
              <w:t xml:space="preserve">Les titres et </w:t>
            </w:r>
            <w:r w:rsidR="00D41D68" w:rsidRPr="00C42B88">
              <w:rPr>
                <w:rFonts w:ascii="Arial" w:hAnsi="Arial" w:cs="Arial"/>
              </w:rPr>
              <w:t>sous-titres</w:t>
            </w:r>
            <w:r w:rsidRPr="00C42B88">
              <w:rPr>
                <w:rFonts w:ascii="Arial" w:hAnsi="Arial" w:cs="Arial"/>
              </w:rPr>
              <w:t xml:space="preserve"> du présent Cahier sont exclusivement destinés à en faciliter l’usage mais ne possèdent aucune valeur contractuelle.</w:t>
            </w:r>
          </w:p>
          <w:p w14:paraId="544755B3" w14:textId="77777777" w:rsidR="000A450A" w:rsidRPr="00C42B88" w:rsidRDefault="000A450A" w:rsidP="001367B4">
            <w:pPr>
              <w:tabs>
                <w:tab w:val="left" w:pos="1280"/>
              </w:tabs>
              <w:spacing w:before="60" w:after="60"/>
              <w:ind w:left="1294" w:right="84" w:hanging="709"/>
              <w:rPr>
                <w:rFonts w:ascii="Arial" w:hAnsi="Arial" w:cs="Arial"/>
              </w:rPr>
            </w:pPr>
            <w:r w:rsidRPr="00C42B88">
              <w:rPr>
                <w:rFonts w:ascii="Arial" w:hAnsi="Arial" w:cs="Arial"/>
              </w:rPr>
              <w:t>2.2.2</w:t>
            </w:r>
            <w:r w:rsidRPr="00C42B88">
              <w:rPr>
                <w:rFonts w:ascii="Arial" w:hAnsi="Arial" w:cs="Arial"/>
              </w:rPr>
              <w:tab/>
              <w:t xml:space="preserve">Les mots désignant des personnes ou les parties peuvent englober également des </w:t>
            </w:r>
            <w:r w:rsidRPr="00C42B88">
              <w:rPr>
                <w:rFonts w:ascii="Arial" w:hAnsi="Arial" w:cs="Arial"/>
              </w:rPr>
              <w:lastRenderedPageBreak/>
              <w:t>sociétés, entreprises et toute organisation ou groupement ayant une personnalité juridique.</w:t>
            </w:r>
          </w:p>
          <w:p w14:paraId="4FAF8C24" w14:textId="77777777" w:rsidR="000A450A" w:rsidRPr="00C42B88" w:rsidRDefault="000A450A" w:rsidP="001367B4">
            <w:pPr>
              <w:tabs>
                <w:tab w:val="left" w:pos="1280"/>
              </w:tabs>
              <w:spacing w:before="60" w:after="60"/>
              <w:ind w:left="1294" w:right="84" w:hanging="709"/>
              <w:rPr>
                <w:rFonts w:ascii="Arial" w:hAnsi="Arial" w:cs="Arial"/>
              </w:rPr>
            </w:pPr>
            <w:r w:rsidRPr="00C42B88">
              <w:rPr>
                <w:rFonts w:ascii="Arial" w:hAnsi="Arial" w:cs="Arial"/>
              </w:rPr>
              <w:t>2.2.3</w:t>
            </w:r>
            <w:r w:rsidRPr="00C42B88">
              <w:rPr>
                <w:rFonts w:ascii="Arial" w:hAnsi="Arial" w:cs="Arial"/>
              </w:rPr>
              <w:tab/>
              <w:t>Les mots comportant le singulier seulement doivent également s’entendre au pluriel et réciproquement selon le contexte.</w:t>
            </w:r>
          </w:p>
        </w:tc>
      </w:tr>
      <w:tr w:rsidR="000A450A" w:rsidRPr="00C42B88" w14:paraId="79F70664" w14:textId="77777777" w:rsidTr="003507A3">
        <w:tc>
          <w:tcPr>
            <w:tcW w:w="2835" w:type="dxa"/>
            <w:tcBorders>
              <w:top w:val="nil"/>
              <w:left w:val="nil"/>
              <w:bottom w:val="nil"/>
              <w:right w:val="nil"/>
            </w:tcBorders>
            <w:tcMar>
              <w:top w:w="57" w:type="dxa"/>
              <w:left w:w="57" w:type="dxa"/>
              <w:bottom w:w="57" w:type="dxa"/>
              <w:right w:w="57" w:type="dxa"/>
            </w:tcMar>
          </w:tcPr>
          <w:p w14:paraId="48B652B1" w14:textId="7787803E" w:rsidR="000A450A" w:rsidRPr="00C42B88" w:rsidRDefault="000A450A" w:rsidP="00E75621">
            <w:pPr>
              <w:pStyle w:val="Sec8head2"/>
              <w:rPr>
                <w:rFonts w:ascii="Arial" w:hAnsi="Arial" w:cs="Arial"/>
              </w:rPr>
            </w:pPr>
            <w:bookmarkStart w:id="489" w:name="_Toc348175936"/>
            <w:bookmarkStart w:id="490" w:name="_Toc327539548"/>
            <w:bookmarkStart w:id="491" w:name="_Toc489013749"/>
            <w:r w:rsidRPr="00C42B88">
              <w:rPr>
                <w:rFonts w:ascii="Arial" w:hAnsi="Arial" w:cs="Arial"/>
              </w:rPr>
              <w:lastRenderedPageBreak/>
              <w:t>3.</w:t>
            </w:r>
            <w:r w:rsidRPr="00C42B88">
              <w:rPr>
                <w:rFonts w:ascii="Arial" w:hAnsi="Arial" w:cs="Arial"/>
              </w:rPr>
              <w:tab/>
              <w:t>Intervenants au Marché</w:t>
            </w:r>
            <w:bookmarkEnd w:id="489"/>
            <w:bookmarkEnd w:id="490"/>
            <w:bookmarkEnd w:id="491"/>
          </w:p>
        </w:tc>
        <w:tc>
          <w:tcPr>
            <w:tcW w:w="6544" w:type="dxa"/>
            <w:gridSpan w:val="2"/>
            <w:tcBorders>
              <w:top w:val="nil"/>
              <w:left w:val="nil"/>
              <w:bottom w:val="nil"/>
              <w:right w:val="nil"/>
            </w:tcBorders>
            <w:tcMar>
              <w:top w:w="57" w:type="dxa"/>
              <w:left w:w="57" w:type="dxa"/>
              <w:bottom w:w="57" w:type="dxa"/>
              <w:right w:w="57" w:type="dxa"/>
            </w:tcMar>
          </w:tcPr>
          <w:p w14:paraId="158F3C46" w14:textId="77777777"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3.1</w:t>
            </w:r>
            <w:r w:rsidRPr="00C42B88">
              <w:rPr>
                <w:rFonts w:ascii="Arial" w:hAnsi="Arial" w:cs="Arial"/>
              </w:rPr>
              <w:tab/>
              <w:t>Désignation des Intervenants</w:t>
            </w:r>
          </w:p>
          <w:p w14:paraId="33081974" w14:textId="77777777" w:rsidR="000A450A" w:rsidRPr="00C42B88" w:rsidRDefault="000A450A" w:rsidP="001367B4">
            <w:pPr>
              <w:tabs>
                <w:tab w:val="left" w:pos="1280"/>
              </w:tabs>
              <w:spacing w:before="60" w:after="60"/>
              <w:ind w:left="1294" w:right="84" w:hanging="709"/>
              <w:rPr>
                <w:rFonts w:ascii="Arial" w:hAnsi="Arial" w:cs="Arial"/>
              </w:rPr>
            </w:pPr>
            <w:r w:rsidRPr="00C42B88">
              <w:rPr>
                <w:rFonts w:ascii="Arial" w:hAnsi="Arial" w:cs="Arial"/>
              </w:rPr>
              <w:t>3.1.1</w:t>
            </w:r>
            <w:r w:rsidRPr="00C42B88">
              <w:rPr>
                <w:rFonts w:ascii="Arial" w:hAnsi="Arial" w:cs="Arial"/>
              </w:rPr>
              <w:tab/>
              <w:t xml:space="preserve">Le </w:t>
            </w:r>
            <w:r w:rsidRPr="00C42B88">
              <w:rPr>
                <w:rFonts w:ascii="Arial" w:hAnsi="Arial" w:cs="Arial"/>
                <w:b/>
              </w:rPr>
              <w:t>CCAP</w:t>
            </w:r>
            <w:r w:rsidRPr="00C42B88">
              <w:rPr>
                <w:rFonts w:ascii="Arial" w:hAnsi="Arial" w:cs="Arial"/>
              </w:rPr>
              <w:t xml:space="preserve"> désigne le Maître de l’Ouvrage, le Chef de Projet et le Maître d’</w:t>
            </w:r>
            <w:r w:rsidR="00755961" w:rsidRPr="00C42B88">
              <w:rPr>
                <w:rFonts w:ascii="Arial" w:hAnsi="Arial" w:cs="Arial"/>
              </w:rPr>
              <w:t>Œuvre</w:t>
            </w:r>
            <w:r w:rsidRPr="00C42B88">
              <w:rPr>
                <w:rFonts w:ascii="Arial" w:hAnsi="Arial" w:cs="Arial"/>
              </w:rPr>
              <w:t>.</w:t>
            </w:r>
          </w:p>
          <w:p w14:paraId="58C550AE" w14:textId="77777777" w:rsidR="000A450A" w:rsidRPr="00C42B88" w:rsidRDefault="000A450A" w:rsidP="001367B4">
            <w:pPr>
              <w:tabs>
                <w:tab w:val="left" w:pos="1280"/>
              </w:tabs>
              <w:spacing w:before="60" w:after="60"/>
              <w:ind w:left="1294" w:right="84" w:hanging="709"/>
              <w:rPr>
                <w:rFonts w:ascii="Arial" w:hAnsi="Arial" w:cs="Arial"/>
              </w:rPr>
            </w:pPr>
            <w:r w:rsidRPr="00C42B88">
              <w:rPr>
                <w:rFonts w:ascii="Arial" w:hAnsi="Arial" w:cs="Arial"/>
              </w:rPr>
              <w:t>3.1.2</w:t>
            </w:r>
            <w:r w:rsidRPr="00C42B88">
              <w:rPr>
                <w:rFonts w:ascii="Arial" w:hAnsi="Arial" w:cs="Arial"/>
              </w:rPr>
              <w:tab/>
              <w:t xml:space="preserve">La soumission de l’Entrepreneur (ci-après la « Soumission ») comprend toutes </w:t>
            </w:r>
            <w:r w:rsidR="00755961" w:rsidRPr="00C42B88">
              <w:rPr>
                <w:rFonts w:ascii="Arial" w:hAnsi="Arial" w:cs="Arial"/>
              </w:rPr>
              <w:t xml:space="preserve">les </w:t>
            </w:r>
            <w:r w:rsidRPr="00C42B88">
              <w:rPr>
                <w:rFonts w:ascii="Arial" w:hAnsi="Arial" w:cs="Arial"/>
              </w:rPr>
              <w:t>indications nécessaires ou utiles à l’identification de l’Entrepreneur et de son ou ses représentants légaux.</w:t>
            </w:r>
          </w:p>
          <w:p w14:paraId="24B4FF60" w14:textId="77777777"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3.2</w:t>
            </w:r>
            <w:r w:rsidRPr="00C42B88">
              <w:rPr>
                <w:rFonts w:ascii="Arial" w:hAnsi="Arial" w:cs="Arial"/>
              </w:rPr>
              <w:tab/>
              <w:t>Entrepreneurs groupés</w:t>
            </w:r>
          </w:p>
          <w:p w14:paraId="4EB5C963" w14:textId="77777777" w:rsidR="000A450A" w:rsidRPr="00C42B88" w:rsidRDefault="000A450A" w:rsidP="001367B4">
            <w:pPr>
              <w:tabs>
                <w:tab w:val="left" w:pos="1280"/>
              </w:tabs>
              <w:spacing w:before="60" w:after="60"/>
              <w:ind w:left="1294" w:right="84" w:hanging="709"/>
              <w:rPr>
                <w:rFonts w:ascii="Arial" w:hAnsi="Arial" w:cs="Arial"/>
              </w:rPr>
            </w:pPr>
            <w:r w:rsidRPr="00C42B88">
              <w:rPr>
                <w:rFonts w:ascii="Arial" w:hAnsi="Arial" w:cs="Arial"/>
              </w:rPr>
              <w:t>3.2.1</w:t>
            </w:r>
            <w:r w:rsidRPr="00C42B88">
              <w:rPr>
                <w:rFonts w:ascii="Arial" w:hAnsi="Arial" w:cs="Arial"/>
              </w:rPr>
              <w:tab/>
              <w:t>Au sens du présent document, des Entrepreneurs sont considérés comme groupés s’ils ont souscrit un Acte d’engagement unique.</w:t>
            </w:r>
          </w:p>
          <w:p w14:paraId="2EFBA7B1" w14:textId="16055E96" w:rsidR="000A450A" w:rsidRPr="00C42B88" w:rsidRDefault="000A450A" w:rsidP="001367B4">
            <w:pPr>
              <w:tabs>
                <w:tab w:val="left" w:pos="1280"/>
              </w:tabs>
              <w:spacing w:before="60" w:after="60"/>
              <w:ind w:left="1294" w:right="84" w:hanging="709"/>
              <w:rPr>
                <w:rFonts w:ascii="Arial" w:hAnsi="Arial" w:cs="Arial"/>
              </w:rPr>
            </w:pPr>
            <w:r w:rsidRPr="00C42B88">
              <w:rPr>
                <w:rFonts w:ascii="Arial" w:hAnsi="Arial" w:cs="Arial"/>
              </w:rPr>
              <w:t>3.2.2</w:t>
            </w:r>
            <w:r w:rsidRPr="00C42B88">
              <w:rPr>
                <w:rFonts w:ascii="Arial" w:hAnsi="Arial" w:cs="Arial"/>
              </w:rPr>
              <w:tab/>
              <w:t>Les Entrepreneurs groupés sont toujours solidaires</w:t>
            </w:r>
            <w:r w:rsidR="005B69F3" w:rsidRPr="00C42B88">
              <w:rPr>
                <w:rFonts w:ascii="Arial" w:hAnsi="Arial" w:cs="Arial"/>
              </w:rPr>
              <w:t> :</w:t>
            </w:r>
            <w:r w:rsidRPr="00C42B88">
              <w:rPr>
                <w:rFonts w:ascii="Arial" w:hAnsi="Arial" w:cs="Arial"/>
              </w:rPr>
              <w:t xml:space="preserve"> dès lors, chacun d’entre eux est engagé pour la totalité du Marché et doit pallier une éventuelle défaillance de ses partenaires.</w:t>
            </w:r>
            <w:r w:rsidR="005B69F3" w:rsidRPr="00C42B88">
              <w:rPr>
                <w:rFonts w:ascii="Arial" w:hAnsi="Arial" w:cs="Arial"/>
              </w:rPr>
              <w:t xml:space="preserve"> </w:t>
            </w:r>
            <w:r w:rsidRPr="00C42B88">
              <w:rPr>
                <w:rFonts w:ascii="Arial" w:hAnsi="Arial" w:cs="Arial"/>
              </w:rPr>
              <w:t xml:space="preserve">L’un d’entre eux, désigné dans l’Acte d’engagement comme mandataire commun, représente l’ensemble des Entrepreneurs, </w:t>
            </w:r>
            <w:r w:rsidR="00D41D68" w:rsidRPr="00C42B88">
              <w:rPr>
                <w:rFonts w:ascii="Arial" w:hAnsi="Arial" w:cs="Arial"/>
              </w:rPr>
              <w:t>vis-à-vis</w:t>
            </w:r>
            <w:r w:rsidRPr="00C42B88">
              <w:rPr>
                <w:rFonts w:ascii="Arial" w:hAnsi="Arial" w:cs="Arial"/>
              </w:rPr>
              <w:t xml:space="preserve"> du Maître de l’Ouvrage, du Chef de Projet et du Maître d’</w:t>
            </w:r>
            <w:r w:rsidR="00755961" w:rsidRPr="00C42B88">
              <w:rPr>
                <w:rFonts w:ascii="Arial" w:hAnsi="Arial" w:cs="Arial"/>
              </w:rPr>
              <w:t>Œuvre,</w:t>
            </w:r>
            <w:r w:rsidRPr="00C42B88">
              <w:rPr>
                <w:rFonts w:ascii="Arial" w:hAnsi="Arial" w:cs="Arial"/>
              </w:rPr>
              <w:t xml:space="preserve"> pour l’exécution du Marché.</w:t>
            </w:r>
          </w:p>
          <w:p w14:paraId="075D0B25" w14:textId="77777777"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3.3</w:t>
            </w:r>
            <w:r w:rsidRPr="00C42B88">
              <w:rPr>
                <w:rFonts w:ascii="Arial" w:hAnsi="Arial" w:cs="Arial"/>
              </w:rPr>
              <w:tab/>
              <w:t xml:space="preserve">Cession, délégation, </w:t>
            </w:r>
            <w:r w:rsidR="00D41D68" w:rsidRPr="00C42B88">
              <w:rPr>
                <w:rFonts w:ascii="Arial" w:hAnsi="Arial" w:cs="Arial"/>
              </w:rPr>
              <w:t>sous-traitance</w:t>
            </w:r>
          </w:p>
          <w:p w14:paraId="178135C1" w14:textId="77777777" w:rsidR="000A450A" w:rsidRPr="00C42B88" w:rsidRDefault="000A450A" w:rsidP="001367B4">
            <w:pPr>
              <w:tabs>
                <w:tab w:val="left" w:pos="1280"/>
              </w:tabs>
              <w:spacing w:before="60" w:after="60"/>
              <w:ind w:left="1294" w:right="84" w:hanging="709"/>
              <w:rPr>
                <w:rFonts w:ascii="Arial" w:hAnsi="Arial" w:cs="Arial"/>
              </w:rPr>
            </w:pPr>
            <w:r w:rsidRPr="00C42B88">
              <w:rPr>
                <w:rFonts w:ascii="Arial" w:hAnsi="Arial" w:cs="Arial"/>
              </w:rPr>
              <w:t>3.3.1</w:t>
            </w:r>
            <w:r w:rsidRPr="00C42B88">
              <w:rPr>
                <w:rFonts w:ascii="Arial" w:hAnsi="Arial" w:cs="Arial"/>
              </w:rPr>
              <w:tab/>
              <w:t>Sauf accord préalable du Maître de l’Ouvrage, l’Entrepreneur ne peut en aucun cas céder ou déléguer tout ou partie du Marché, à l’exception d’une cession ou délégation aux assureurs de l’Entrepreneur (dans le cas où les assureurs ont dégagé l’Entrepreneur de toute perte en responsabilité) de son droit à obtenir réparation de la part d’une partie responsable.</w:t>
            </w:r>
          </w:p>
          <w:p w14:paraId="52F7E023" w14:textId="2D0DBD79" w:rsidR="000A450A" w:rsidRPr="00C42B88" w:rsidRDefault="000A450A" w:rsidP="001367B4">
            <w:pPr>
              <w:tabs>
                <w:tab w:val="left" w:pos="1280"/>
              </w:tabs>
              <w:spacing w:before="60" w:after="60"/>
              <w:ind w:left="1294" w:right="84" w:hanging="709"/>
              <w:rPr>
                <w:rFonts w:ascii="Arial" w:hAnsi="Arial" w:cs="Arial"/>
              </w:rPr>
            </w:pPr>
            <w:r w:rsidRPr="00C42B88">
              <w:rPr>
                <w:rFonts w:ascii="Arial" w:hAnsi="Arial" w:cs="Arial"/>
              </w:rPr>
              <w:t>3.3.2</w:t>
            </w:r>
            <w:r w:rsidRPr="00C42B88">
              <w:rPr>
                <w:rFonts w:ascii="Arial" w:hAnsi="Arial" w:cs="Arial"/>
              </w:rPr>
              <w:tab/>
              <w:t xml:space="preserve">L’Entrepreneur ne peut </w:t>
            </w:r>
            <w:r w:rsidR="00D41D68" w:rsidRPr="00C42B88">
              <w:rPr>
                <w:rFonts w:ascii="Arial" w:hAnsi="Arial" w:cs="Arial"/>
              </w:rPr>
              <w:t>sous-traiter</w:t>
            </w:r>
            <w:r w:rsidRPr="00C42B88">
              <w:rPr>
                <w:rFonts w:ascii="Arial" w:hAnsi="Arial" w:cs="Arial"/>
              </w:rPr>
              <w:t xml:space="preserve"> l’intégralité de son Marché.</w:t>
            </w:r>
            <w:r w:rsidR="005B69F3" w:rsidRPr="00C42B88">
              <w:rPr>
                <w:rFonts w:ascii="Arial" w:hAnsi="Arial" w:cs="Arial"/>
              </w:rPr>
              <w:t xml:space="preserve"> </w:t>
            </w:r>
            <w:r w:rsidRPr="00C42B88">
              <w:rPr>
                <w:rFonts w:ascii="Arial" w:hAnsi="Arial" w:cs="Arial"/>
              </w:rPr>
              <w:t xml:space="preserve">Il peut, toutefois, </w:t>
            </w:r>
            <w:r w:rsidR="00D41D68" w:rsidRPr="00C42B88">
              <w:rPr>
                <w:rFonts w:ascii="Arial" w:hAnsi="Arial" w:cs="Arial"/>
              </w:rPr>
              <w:t>sous-traiter</w:t>
            </w:r>
            <w:r w:rsidRPr="00C42B88">
              <w:rPr>
                <w:rFonts w:ascii="Arial" w:hAnsi="Arial" w:cs="Arial"/>
              </w:rPr>
              <w:t xml:space="preserve"> l’exécution de certaines parties de son Marché à condition d’avoir obtenu l’accord préalable du Maître de l’Ouvrage, laquelle est réputée obtenue pour tout sous-traitant désigné dans le Marché et, </w:t>
            </w:r>
            <w:r w:rsidR="0005607C" w:rsidRPr="00C42B88">
              <w:rPr>
                <w:rFonts w:ascii="Arial" w:hAnsi="Arial" w:cs="Arial"/>
              </w:rPr>
              <w:t xml:space="preserve">lorsque la sous-traitance projetée est supérieure à dix (10) pour cent du Montant du Marché, des autorités dont l’approbation est </w:t>
            </w:r>
            <w:r w:rsidR="0005607C" w:rsidRPr="00C42B88">
              <w:rPr>
                <w:rFonts w:ascii="Arial" w:hAnsi="Arial" w:cs="Arial"/>
              </w:rPr>
              <w:lastRenderedPageBreak/>
              <w:t>nécessaire à l’entrée en vigueur du Marché</w:t>
            </w:r>
            <w:r w:rsidRPr="00C42B88">
              <w:rPr>
                <w:rFonts w:ascii="Arial" w:hAnsi="Arial" w:cs="Arial"/>
              </w:rPr>
              <w:t>.</w:t>
            </w:r>
            <w:r w:rsidR="005B69F3" w:rsidRPr="00C42B88">
              <w:rPr>
                <w:rFonts w:ascii="Arial" w:hAnsi="Arial" w:cs="Arial"/>
              </w:rPr>
              <w:t xml:space="preserve"> </w:t>
            </w:r>
            <w:r w:rsidRPr="00C42B88">
              <w:rPr>
                <w:rFonts w:ascii="Arial" w:hAnsi="Arial" w:cs="Arial"/>
              </w:rPr>
              <w:t xml:space="preserve">Dans tous les cas, l’Entrepreneur reste pleinement responsable des actes, défaillances et négligences des </w:t>
            </w:r>
            <w:r w:rsidR="00D41D68" w:rsidRPr="00C42B88">
              <w:rPr>
                <w:rFonts w:ascii="Arial" w:hAnsi="Arial" w:cs="Arial"/>
              </w:rPr>
              <w:t>sous-traitants</w:t>
            </w:r>
            <w:r w:rsidRPr="00C42B88">
              <w:rPr>
                <w:rFonts w:ascii="Arial" w:hAnsi="Arial" w:cs="Arial"/>
              </w:rPr>
              <w:t>, de leurs représentants, employés ou ouvriers aussi pleinement que s’il s’agissait de ses propres actes, défaillances ou négligences ou de ceux de ses propres représentants, employés ou ouvriers.</w:t>
            </w:r>
          </w:p>
          <w:p w14:paraId="0A5E934F" w14:textId="77777777" w:rsidR="000A450A" w:rsidRPr="00C42B88" w:rsidRDefault="000A450A" w:rsidP="001367B4">
            <w:pPr>
              <w:tabs>
                <w:tab w:val="left" w:pos="1280"/>
              </w:tabs>
              <w:spacing w:before="60" w:after="60"/>
              <w:ind w:left="1294" w:right="84" w:hanging="709"/>
              <w:rPr>
                <w:rFonts w:ascii="Arial" w:hAnsi="Arial" w:cs="Arial"/>
              </w:rPr>
            </w:pPr>
            <w:r w:rsidRPr="00C42B88">
              <w:rPr>
                <w:rFonts w:ascii="Arial" w:hAnsi="Arial" w:cs="Arial"/>
              </w:rPr>
              <w:t>3.3.3</w:t>
            </w:r>
            <w:r w:rsidRPr="00C42B88">
              <w:rPr>
                <w:rFonts w:ascii="Arial" w:hAnsi="Arial" w:cs="Arial"/>
              </w:rPr>
              <w:tab/>
              <w:t xml:space="preserve">Les </w:t>
            </w:r>
            <w:r w:rsidR="00D41D68" w:rsidRPr="00C42B88">
              <w:rPr>
                <w:rFonts w:ascii="Arial" w:hAnsi="Arial" w:cs="Arial"/>
              </w:rPr>
              <w:t>sous-traitants</w:t>
            </w:r>
            <w:r w:rsidRPr="00C42B88">
              <w:rPr>
                <w:rFonts w:ascii="Arial" w:hAnsi="Arial" w:cs="Arial"/>
              </w:rPr>
              <w:t xml:space="preserve"> ne peuvent être acceptés que s’ils ont justifié avoir contracté les assurances garantissant pleinement leur responsabilité conformément à l’Article 6 du CCAG.</w:t>
            </w:r>
          </w:p>
          <w:p w14:paraId="6945E316" w14:textId="77777777" w:rsidR="000A450A" w:rsidRPr="00C42B88" w:rsidRDefault="000A450A" w:rsidP="001367B4">
            <w:pPr>
              <w:tabs>
                <w:tab w:val="left" w:pos="1280"/>
              </w:tabs>
              <w:spacing w:before="60" w:after="60"/>
              <w:ind w:left="1294" w:right="84" w:hanging="709"/>
              <w:rPr>
                <w:rFonts w:ascii="Arial" w:hAnsi="Arial" w:cs="Arial"/>
              </w:rPr>
            </w:pPr>
            <w:r w:rsidRPr="00C42B88">
              <w:rPr>
                <w:rFonts w:ascii="Arial" w:hAnsi="Arial" w:cs="Arial"/>
              </w:rPr>
              <w:t>3.3.4</w:t>
            </w:r>
            <w:r w:rsidRPr="00C42B88">
              <w:rPr>
                <w:rFonts w:ascii="Arial" w:hAnsi="Arial" w:cs="Arial"/>
              </w:rPr>
              <w:tab/>
              <w:t xml:space="preserve">Dès que l’acceptation et l’agrément ont été obtenus, l’Entrepreneur fait connaître au Chef de Projet le nom de la personne physique qualifiée pour représenter le </w:t>
            </w:r>
            <w:r w:rsidR="00D41D68" w:rsidRPr="00C42B88">
              <w:rPr>
                <w:rFonts w:ascii="Arial" w:hAnsi="Arial" w:cs="Arial"/>
              </w:rPr>
              <w:t>sous-traitant</w:t>
            </w:r>
            <w:r w:rsidRPr="00C42B88">
              <w:rPr>
                <w:rFonts w:ascii="Arial" w:hAnsi="Arial" w:cs="Arial"/>
              </w:rPr>
              <w:t xml:space="preserve"> et le domicile élu par ce dernier à proximité des travaux.</w:t>
            </w:r>
          </w:p>
          <w:p w14:paraId="3925B555" w14:textId="77777777" w:rsidR="000A450A" w:rsidRPr="00C42B88" w:rsidRDefault="000A450A" w:rsidP="001367B4">
            <w:pPr>
              <w:tabs>
                <w:tab w:val="left" w:pos="1280"/>
              </w:tabs>
              <w:spacing w:before="60" w:after="60"/>
              <w:ind w:left="1294" w:right="84" w:hanging="709"/>
              <w:rPr>
                <w:rFonts w:ascii="Arial" w:hAnsi="Arial" w:cs="Arial"/>
              </w:rPr>
            </w:pPr>
            <w:r w:rsidRPr="00C42B88">
              <w:rPr>
                <w:rFonts w:ascii="Arial" w:hAnsi="Arial" w:cs="Arial"/>
              </w:rPr>
              <w:t>3.3.5</w:t>
            </w:r>
            <w:r w:rsidRPr="00C42B88">
              <w:rPr>
                <w:rFonts w:ascii="Arial" w:hAnsi="Arial" w:cs="Arial"/>
              </w:rPr>
              <w:tab/>
              <w:t xml:space="preserve">Le recours à la </w:t>
            </w:r>
            <w:r w:rsidR="00D41D68" w:rsidRPr="00C42B88">
              <w:rPr>
                <w:rFonts w:ascii="Arial" w:hAnsi="Arial" w:cs="Arial"/>
              </w:rPr>
              <w:t>sous-traitance</w:t>
            </w:r>
            <w:r w:rsidRPr="00C42B88">
              <w:rPr>
                <w:rFonts w:ascii="Arial" w:hAnsi="Arial" w:cs="Arial"/>
              </w:rPr>
              <w:t xml:space="preserve"> sans acceptation préalable du sous-traitant par le Maître de l’Ouvrage expose l’Entrepreneur à l’application des mesures prévues à l’Article 49 du CCAG.</w:t>
            </w:r>
          </w:p>
          <w:p w14:paraId="76AA5EC2" w14:textId="058FEA54"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3.4</w:t>
            </w:r>
            <w:r w:rsidRPr="00C42B88">
              <w:rPr>
                <w:rFonts w:ascii="Arial" w:hAnsi="Arial" w:cs="Arial"/>
              </w:rPr>
              <w:tab/>
              <w:t>Représentant de l’Entrepreneur</w:t>
            </w:r>
            <w:r w:rsidR="005B69F3" w:rsidRPr="00C42B88">
              <w:rPr>
                <w:rFonts w:ascii="Arial" w:hAnsi="Arial" w:cs="Arial"/>
              </w:rPr>
              <w:t> :</w:t>
            </w:r>
          </w:p>
          <w:p w14:paraId="0102335D" w14:textId="68E46083" w:rsidR="000A450A" w:rsidRPr="00C42B88" w:rsidRDefault="000A450A" w:rsidP="001367B4">
            <w:pPr>
              <w:spacing w:before="60" w:after="60"/>
              <w:ind w:left="540" w:right="84" w:hanging="2"/>
              <w:rPr>
                <w:rFonts w:ascii="Arial" w:hAnsi="Arial" w:cs="Arial"/>
              </w:rPr>
            </w:pPr>
            <w:r w:rsidRPr="00C42B88">
              <w:rPr>
                <w:rFonts w:ascii="Arial" w:hAnsi="Arial" w:cs="Arial"/>
              </w:rPr>
              <w:t xml:space="preserve">Dès l’entrée en vigueur du Marché, l’Entrepreneur confirme l’identité de son représentant, c’est-à-dire de </w:t>
            </w:r>
            <w:r w:rsidR="00DA344A" w:rsidRPr="00C42B88">
              <w:rPr>
                <w:rFonts w:ascii="Arial" w:hAnsi="Arial" w:cs="Arial"/>
              </w:rPr>
              <w:t xml:space="preserve">la </w:t>
            </w:r>
            <w:r w:rsidRPr="00C42B88">
              <w:rPr>
                <w:rFonts w:ascii="Arial" w:hAnsi="Arial" w:cs="Arial"/>
              </w:rPr>
              <w:t>personne physique qui le représente vis</w:t>
            </w:r>
            <w:r w:rsidRPr="00C42B88">
              <w:rPr>
                <w:rFonts w:ascii="Arial" w:hAnsi="Arial" w:cs="Arial"/>
              </w:rPr>
              <w:noBreakHyphen/>
              <w:t>à</w:t>
            </w:r>
            <w:r w:rsidRPr="00C42B88">
              <w:rPr>
                <w:rFonts w:ascii="Arial" w:hAnsi="Arial" w:cs="Arial"/>
              </w:rPr>
              <w:noBreakHyphen/>
              <w:t>vis du Maître d’</w:t>
            </w:r>
            <w:r w:rsidR="00EB3A65" w:rsidRPr="00C42B88">
              <w:rPr>
                <w:rFonts w:ascii="Arial" w:hAnsi="Arial" w:cs="Arial"/>
              </w:rPr>
              <w:t>Œuvre</w:t>
            </w:r>
            <w:r w:rsidRPr="00C42B88">
              <w:rPr>
                <w:rFonts w:ascii="Arial" w:hAnsi="Arial" w:cs="Arial"/>
              </w:rPr>
              <w:t>, du Chef de Projet et du Maître de l’Ouvrage pour tout ce qui concerne l’exécution du Marché</w:t>
            </w:r>
            <w:r w:rsidR="005B69F3" w:rsidRPr="00C42B88">
              <w:rPr>
                <w:rFonts w:ascii="Arial" w:hAnsi="Arial" w:cs="Arial"/>
              </w:rPr>
              <w:t> ;</w:t>
            </w:r>
            <w:r w:rsidRPr="00C42B88">
              <w:rPr>
                <w:rFonts w:ascii="Arial" w:hAnsi="Arial" w:cs="Arial"/>
              </w:rPr>
              <w:t xml:space="preserve"> cette personne, chargée de la conduite des travaux, doit disposer de pouvoirs suffisants pour prendre sans délai les décisions nécessaires.</w:t>
            </w:r>
            <w:r w:rsidR="005B69F3" w:rsidRPr="00C42B88">
              <w:rPr>
                <w:rFonts w:ascii="Arial" w:hAnsi="Arial" w:cs="Arial"/>
              </w:rPr>
              <w:t xml:space="preserve"> </w:t>
            </w:r>
            <w:r w:rsidRPr="00C42B88">
              <w:rPr>
                <w:rFonts w:ascii="Arial" w:hAnsi="Arial" w:cs="Arial"/>
              </w:rPr>
              <w:t xml:space="preserve">A défaut d’une telle désignation, l’Entrepreneur, ou son représentant légal, est réputé personnellement </w:t>
            </w:r>
            <w:proofErr w:type="gramStart"/>
            <w:r w:rsidRPr="00C42B88">
              <w:rPr>
                <w:rFonts w:ascii="Arial" w:hAnsi="Arial" w:cs="Arial"/>
              </w:rPr>
              <w:t>chargé</w:t>
            </w:r>
            <w:proofErr w:type="gramEnd"/>
            <w:r w:rsidRPr="00C42B88">
              <w:rPr>
                <w:rFonts w:ascii="Arial" w:hAnsi="Arial" w:cs="Arial"/>
              </w:rPr>
              <w:t xml:space="preserve"> de la conduite des travaux.</w:t>
            </w:r>
          </w:p>
          <w:p w14:paraId="4C792611" w14:textId="671EAAC6"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3.5</w:t>
            </w:r>
            <w:r w:rsidRPr="00C42B88">
              <w:rPr>
                <w:rFonts w:ascii="Arial" w:hAnsi="Arial" w:cs="Arial"/>
              </w:rPr>
              <w:tab/>
              <w:t>Domicile de l’Entrepreneur</w:t>
            </w:r>
            <w:r w:rsidR="005B69F3" w:rsidRPr="00C42B88">
              <w:rPr>
                <w:rFonts w:ascii="Arial" w:hAnsi="Arial" w:cs="Arial"/>
              </w:rPr>
              <w:t> :</w:t>
            </w:r>
          </w:p>
          <w:p w14:paraId="5EB62541" w14:textId="4099054C" w:rsidR="000A450A" w:rsidRPr="00C42B88" w:rsidRDefault="000A450A" w:rsidP="001367B4">
            <w:pPr>
              <w:tabs>
                <w:tab w:val="left" w:pos="1280"/>
              </w:tabs>
              <w:spacing w:before="60" w:after="60"/>
              <w:ind w:left="1294" w:right="84" w:hanging="709"/>
              <w:rPr>
                <w:rFonts w:ascii="Arial" w:hAnsi="Arial" w:cs="Arial"/>
              </w:rPr>
            </w:pPr>
            <w:r w:rsidRPr="00C42B88">
              <w:rPr>
                <w:rFonts w:ascii="Arial" w:hAnsi="Arial" w:cs="Arial"/>
              </w:rPr>
              <w:t>3.5.1</w:t>
            </w:r>
            <w:r w:rsidRPr="00C42B88">
              <w:rPr>
                <w:rFonts w:ascii="Arial" w:hAnsi="Arial" w:cs="Arial"/>
              </w:rPr>
              <w:tab/>
              <w:t>L’Entrepreneur est tenu d’élire domicile à proximité des travaux et de faire connaître l’adresse de ce domicile au Chef de Projet</w:t>
            </w:r>
            <w:r w:rsidR="00EB3A65" w:rsidRPr="00C42B88">
              <w:rPr>
                <w:rFonts w:ascii="Arial" w:hAnsi="Arial" w:cs="Arial"/>
              </w:rPr>
              <w:t xml:space="preserve">, au Maître d’Œuvre </w:t>
            </w:r>
            <w:r w:rsidRPr="00C42B88">
              <w:rPr>
                <w:rFonts w:ascii="Arial" w:hAnsi="Arial" w:cs="Arial"/>
              </w:rPr>
              <w:t>et au Maître de l’Ouvrage.</w:t>
            </w:r>
            <w:r w:rsidR="005B69F3" w:rsidRPr="00C42B88">
              <w:rPr>
                <w:rFonts w:ascii="Arial" w:hAnsi="Arial" w:cs="Arial"/>
              </w:rPr>
              <w:t xml:space="preserve"> </w:t>
            </w:r>
            <w:r w:rsidRPr="00C42B88">
              <w:rPr>
                <w:rFonts w:ascii="Arial" w:hAnsi="Arial" w:cs="Arial"/>
              </w:rPr>
              <w:t>Faute par lui d’avoir satisfait à cette obligation dans un délai de quinze (15) jours à dater de la notification du Marché, toutes les notifications qui se rapportent au Marché seront valables lorsqu’elles ont été faites à l’adresse du site principal des travaux.</w:t>
            </w:r>
          </w:p>
          <w:p w14:paraId="0CC01412" w14:textId="252E4D3E" w:rsidR="000A450A" w:rsidRPr="00C42B88" w:rsidRDefault="000A450A" w:rsidP="001367B4">
            <w:pPr>
              <w:tabs>
                <w:tab w:val="left" w:pos="1280"/>
              </w:tabs>
              <w:spacing w:before="60" w:after="60"/>
              <w:ind w:left="1294" w:right="84" w:hanging="709"/>
              <w:rPr>
                <w:rFonts w:ascii="Arial" w:hAnsi="Arial" w:cs="Arial"/>
              </w:rPr>
            </w:pPr>
            <w:r w:rsidRPr="00C42B88">
              <w:rPr>
                <w:rFonts w:ascii="Arial" w:hAnsi="Arial" w:cs="Arial"/>
              </w:rPr>
              <w:lastRenderedPageBreak/>
              <w:t>3.5.2</w:t>
            </w:r>
            <w:r w:rsidRPr="00C42B88">
              <w:rPr>
                <w:rFonts w:ascii="Arial" w:hAnsi="Arial" w:cs="Arial"/>
              </w:rPr>
              <w:tab/>
              <w:t>Après la réception provisoire</w:t>
            </w:r>
            <w:r w:rsidRPr="00C42B88">
              <w:rPr>
                <w:rFonts w:ascii="Arial" w:hAnsi="Arial" w:cs="Arial"/>
                <w:i/>
              </w:rPr>
              <w:t xml:space="preserve"> </w:t>
            </w:r>
            <w:r w:rsidRPr="00C42B88">
              <w:rPr>
                <w:rFonts w:ascii="Arial" w:hAnsi="Arial" w:cs="Arial"/>
              </w:rPr>
              <w:t>des travaux, l’Entrepreneur est relevé de l’obligation indiquée à l’alinéa qui précède</w:t>
            </w:r>
            <w:r w:rsidR="005B69F3" w:rsidRPr="00C42B88">
              <w:rPr>
                <w:rFonts w:ascii="Arial" w:hAnsi="Arial" w:cs="Arial"/>
              </w:rPr>
              <w:t> ;</w:t>
            </w:r>
            <w:r w:rsidRPr="00C42B88">
              <w:rPr>
                <w:rFonts w:ascii="Arial" w:hAnsi="Arial" w:cs="Arial"/>
              </w:rPr>
              <w:t xml:space="preserve"> toute notification lui est alors valablement faite au domicile ou au siège social mentionné dans l’Acte d’engagement.</w:t>
            </w:r>
          </w:p>
          <w:p w14:paraId="3FCEA7C4" w14:textId="3AD617E5"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3.6</w:t>
            </w:r>
            <w:r w:rsidRPr="00C42B88">
              <w:rPr>
                <w:rFonts w:ascii="Arial" w:hAnsi="Arial" w:cs="Arial"/>
              </w:rPr>
              <w:tab/>
              <w:t>Modification de l’entreprise</w:t>
            </w:r>
            <w:r w:rsidR="005B69F3" w:rsidRPr="00C42B88">
              <w:rPr>
                <w:rFonts w:ascii="Arial" w:hAnsi="Arial" w:cs="Arial"/>
              </w:rPr>
              <w:t> :</w:t>
            </w:r>
          </w:p>
          <w:p w14:paraId="7606F100" w14:textId="3B3D4FF9" w:rsidR="000A450A" w:rsidRPr="00C42B88" w:rsidRDefault="000A450A" w:rsidP="001367B4">
            <w:pPr>
              <w:spacing w:before="60" w:after="60"/>
              <w:ind w:left="540" w:right="84" w:hanging="2"/>
              <w:rPr>
                <w:rFonts w:ascii="Arial" w:hAnsi="Arial" w:cs="Arial"/>
              </w:rPr>
            </w:pPr>
            <w:r w:rsidRPr="00C42B88">
              <w:rPr>
                <w:rFonts w:ascii="Arial" w:hAnsi="Arial" w:cs="Arial"/>
              </w:rPr>
              <w:t>L’Entrepreneur est tenu de notifier immédiatement au Chef de Projet les modifications à son entreprise survenant au cours de l’exécution du Marché, qui se rapportent</w:t>
            </w:r>
            <w:r w:rsidR="005B69F3" w:rsidRPr="00C42B88">
              <w:rPr>
                <w:rFonts w:ascii="Arial" w:hAnsi="Arial" w:cs="Arial"/>
              </w:rPr>
              <w:t> :</w:t>
            </w:r>
          </w:p>
          <w:p w14:paraId="0358954C" w14:textId="73316E27" w:rsidR="000A450A" w:rsidRPr="00C42B88" w:rsidRDefault="001367B4" w:rsidP="002F0FD8">
            <w:pPr>
              <w:tabs>
                <w:tab w:val="left" w:pos="1080"/>
              </w:tabs>
              <w:spacing w:before="60" w:after="60"/>
              <w:ind w:left="1080" w:right="84"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aux personnes ayant le pouvoir d’engager l’entreprise</w:t>
            </w:r>
            <w:r w:rsidR="005B69F3" w:rsidRPr="00C42B88">
              <w:rPr>
                <w:rFonts w:ascii="Arial" w:hAnsi="Arial" w:cs="Arial"/>
              </w:rPr>
              <w:t> ;</w:t>
            </w:r>
          </w:p>
          <w:p w14:paraId="786447AB" w14:textId="4A5BB50B" w:rsidR="000A450A" w:rsidRPr="00C42B88" w:rsidRDefault="001367B4" w:rsidP="002F0FD8">
            <w:pPr>
              <w:tabs>
                <w:tab w:val="left" w:pos="1080"/>
              </w:tabs>
              <w:spacing w:before="60" w:after="60"/>
              <w:ind w:left="1080" w:right="84"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à la forme de l’entreprise</w:t>
            </w:r>
            <w:r w:rsidR="005B69F3" w:rsidRPr="00C42B88">
              <w:rPr>
                <w:rFonts w:ascii="Arial" w:hAnsi="Arial" w:cs="Arial"/>
              </w:rPr>
              <w:t> ;</w:t>
            </w:r>
          </w:p>
          <w:p w14:paraId="3A1E5AC4" w14:textId="2804CB32" w:rsidR="000A450A" w:rsidRPr="00C42B88" w:rsidRDefault="006A5A83" w:rsidP="002F0FD8">
            <w:pPr>
              <w:tabs>
                <w:tab w:val="left" w:pos="1080"/>
              </w:tabs>
              <w:spacing w:before="60" w:after="60"/>
              <w:ind w:left="1080" w:right="84" w:hanging="540"/>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à la raison sociale de l’entreprise ou à sa dénomination</w:t>
            </w:r>
            <w:r w:rsidR="005B69F3" w:rsidRPr="00C42B88">
              <w:rPr>
                <w:rFonts w:ascii="Arial" w:hAnsi="Arial" w:cs="Arial"/>
              </w:rPr>
              <w:t> ;</w:t>
            </w:r>
          </w:p>
          <w:p w14:paraId="398CDD8E" w14:textId="5AF3F2E3" w:rsidR="000A450A" w:rsidRPr="00C42B88" w:rsidRDefault="006A5A83" w:rsidP="002F0FD8">
            <w:pPr>
              <w:tabs>
                <w:tab w:val="left" w:pos="1080"/>
              </w:tabs>
              <w:spacing w:before="60" w:after="60"/>
              <w:ind w:left="1080" w:right="84" w:hanging="540"/>
              <w:rPr>
                <w:rFonts w:ascii="Arial" w:hAnsi="Arial" w:cs="Arial"/>
              </w:rPr>
            </w:pPr>
            <w:r w:rsidRPr="00C42B88">
              <w:rPr>
                <w:rFonts w:ascii="Arial" w:hAnsi="Arial" w:cs="Arial"/>
              </w:rPr>
              <w:t>(</w:t>
            </w:r>
            <w:r w:rsidR="000A450A" w:rsidRPr="00C42B88">
              <w:rPr>
                <w:rFonts w:ascii="Arial" w:hAnsi="Arial" w:cs="Arial"/>
              </w:rPr>
              <w:t>d)</w:t>
            </w:r>
            <w:r w:rsidR="000A450A" w:rsidRPr="00C42B88">
              <w:rPr>
                <w:rFonts w:ascii="Arial" w:hAnsi="Arial" w:cs="Arial"/>
              </w:rPr>
              <w:tab/>
              <w:t>à l’adresse du siège de l’entreprise</w:t>
            </w:r>
            <w:r w:rsidR="005B69F3" w:rsidRPr="00C42B88">
              <w:rPr>
                <w:rFonts w:ascii="Arial" w:hAnsi="Arial" w:cs="Arial"/>
              </w:rPr>
              <w:t> ;</w:t>
            </w:r>
          </w:p>
          <w:p w14:paraId="6C1C6DF2" w14:textId="5BB9D15E" w:rsidR="000A450A" w:rsidRPr="00C42B88" w:rsidRDefault="006A5A83" w:rsidP="002F0FD8">
            <w:pPr>
              <w:tabs>
                <w:tab w:val="left" w:pos="1080"/>
              </w:tabs>
              <w:spacing w:before="60" w:after="60"/>
              <w:ind w:left="1080" w:right="84" w:hanging="540"/>
              <w:rPr>
                <w:rFonts w:ascii="Arial" w:hAnsi="Arial" w:cs="Arial"/>
              </w:rPr>
            </w:pPr>
            <w:r w:rsidRPr="00C42B88">
              <w:rPr>
                <w:rFonts w:ascii="Arial" w:hAnsi="Arial" w:cs="Arial"/>
              </w:rPr>
              <w:t>(</w:t>
            </w:r>
            <w:r w:rsidR="000A450A" w:rsidRPr="00C42B88">
              <w:rPr>
                <w:rFonts w:ascii="Arial" w:hAnsi="Arial" w:cs="Arial"/>
              </w:rPr>
              <w:t>e)</w:t>
            </w:r>
            <w:r w:rsidR="000A450A" w:rsidRPr="00C42B88">
              <w:rPr>
                <w:rFonts w:ascii="Arial" w:hAnsi="Arial" w:cs="Arial"/>
              </w:rPr>
              <w:tab/>
              <w:t>au capital social de l’entreprise</w:t>
            </w:r>
            <w:r w:rsidR="005B69F3" w:rsidRPr="00C42B88">
              <w:rPr>
                <w:rFonts w:ascii="Arial" w:hAnsi="Arial" w:cs="Arial"/>
              </w:rPr>
              <w:t> ;</w:t>
            </w:r>
          </w:p>
          <w:p w14:paraId="19B2C332" w14:textId="02A1FA5D" w:rsidR="000A450A" w:rsidRPr="00C42B88" w:rsidRDefault="000A450A" w:rsidP="006A5A83">
            <w:pPr>
              <w:spacing w:before="60" w:after="60"/>
              <w:ind w:left="540" w:right="84" w:hanging="2"/>
              <w:rPr>
                <w:rFonts w:ascii="Arial" w:hAnsi="Arial" w:cs="Arial"/>
              </w:rPr>
            </w:pPr>
            <w:proofErr w:type="gramStart"/>
            <w:r w:rsidRPr="00C42B88">
              <w:rPr>
                <w:rFonts w:ascii="Arial" w:hAnsi="Arial" w:cs="Arial"/>
              </w:rPr>
              <w:t>et</w:t>
            </w:r>
            <w:proofErr w:type="gramEnd"/>
            <w:r w:rsidRPr="00C42B88">
              <w:rPr>
                <w:rFonts w:ascii="Arial" w:hAnsi="Arial" w:cs="Arial"/>
              </w:rPr>
              <w:t>, généralement, toutes les modifications importantes relatives au fonctionnement de l’entreprise.</w:t>
            </w:r>
          </w:p>
        </w:tc>
      </w:tr>
      <w:tr w:rsidR="000A450A" w:rsidRPr="00C42B88" w14:paraId="0C14EC64" w14:textId="77777777" w:rsidTr="003507A3">
        <w:tc>
          <w:tcPr>
            <w:tcW w:w="2835" w:type="dxa"/>
            <w:tcBorders>
              <w:top w:val="nil"/>
              <w:left w:val="nil"/>
              <w:bottom w:val="nil"/>
              <w:right w:val="nil"/>
            </w:tcBorders>
            <w:tcMar>
              <w:top w:w="57" w:type="dxa"/>
              <w:left w:w="57" w:type="dxa"/>
              <w:bottom w:w="57" w:type="dxa"/>
              <w:right w:w="57" w:type="dxa"/>
            </w:tcMar>
          </w:tcPr>
          <w:p w14:paraId="14BD1122" w14:textId="4B8D11B7" w:rsidR="000A450A" w:rsidRPr="00C42B88" w:rsidRDefault="000A450A" w:rsidP="00E75621">
            <w:pPr>
              <w:pStyle w:val="Sec8head2"/>
              <w:rPr>
                <w:rFonts w:ascii="Arial" w:hAnsi="Arial" w:cs="Arial"/>
              </w:rPr>
            </w:pPr>
            <w:bookmarkStart w:id="492" w:name="_Toc348175937"/>
            <w:bookmarkStart w:id="493" w:name="_Toc327539549"/>
            <w:bookmarkStart w:id="494" w:name="_Toc489013750"/>
            <w:r w:rsidRPr="00C42B88">
              <w:rPr>
                <w:rFonts w:ascii="Arial" w:hAnsi="Arial" w:cs="Arial"/>
              </w:rPr>
              <w:lastRenderedPageBreak/>
              <w:t>4.</w:t>
            </w:r>
            <w:r w:rsidRPr="00C42B88">
              <w:rPr>
                <w:rFonts w:ascii="Arial" w:hAnsi="Arial" w:cs="Arial"/>
              </w:rPr>
              <w:tab/>
            </w:r>
            <w:r w:rsidR="00690168" w:rsidRPr="00C42B88">
              <w:rPr>
                <w:rFonts w:ascii="Arial" w:hAnsi="Arial" w:cs="Arial"/>
              </w:rPr>
              <w:t xml:space="preserve">Pièces </w:t>
            </w:r>
            <w:r w:rsidRPr="00C42B88">
              <w:rPr>
                <w:rFonts w:ascii="Arial" w:hAnsi="Arial" w:cs="Arial"/>
              </w:rPr>
              <w:t>contractuel</w:t>
            </w:r>
            <w:r w:rsidR="00690168" w:rsidRPr="00C42B88">
              <w:rPr>
                <w:rFonts w:ascii="Arial" w:hAnsi="Arial" w:cs="Arial"/>
              </w:rPr>
              <w:t>le</w:t>
            </w:r>
            <w:r w:rsidRPr="00C42B88">
              <w:rPr>
                <w:rFonts w:ascii="Arial" w:hAnsi="Arial" w:cs="Arial"/>
              </w:rPr>
              <w:t>s</w:t>
            </w:r>
            <w:bookmarkEnd w:id="492"/>
            <w:bookmarkEnd w:id="493"/>
            <w:bookmarkEnd w:id="494"/>
          </w:p>
        </w:tc>
        <w:tc>
          <w:tcPr>
            <w:tcW w:w="6544" w:type="dxa"/>
            <w:gridSpan w:val="2"/>
            <w:tcBorders>
              <w:top w:val="nil"/>
              <w:left w:val="nil"/>
              <w:bottom w:val="nil"/>
              <w:right w:val="nil"/>
            </w:tcBorders>
            <w:tcMar>
              <w:top w:w="57" w:type="dxa"/>
              <w:left w:w="57" w:type="dxa"/>
              <w:bottom w:w="57" w:type="dxa"/>
              <w:right w:w="57" w:type="dxa"/>
            </w:tcMar>
          </w:tcPr>
          <w:p w14:paraId="344700EC" w14:textId="1CEFFAE7"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4.1</w:t>
            </w:r>
            <w:r w:rsidRPr="00C42B88">
              <w:rPr>
                <w:rFonts w:ascii="Arial" w:hAnsi="Arial" w:cs="Arial"/>
              </w:rPr>
              <w:tab/>
              <w:t>Langue</w:t>
            </w:r>
            <w:r w:rsidR="005B69F3" w:rsidRPr="00C42B88">
              <w:rPr>
                <w:rFonts w:ascii="Arial" w:hAnsi="Arial" w:cs="Arial"/>
              </w:rPr>
              <w:t> :</w:t>
            </w:r>
          </w:p>
          <w:p w14:paraId="22FB20B9" w14:textId="655E1B07" w:rsidR="000A450A" w:rsidRPr="00C42B88" w:rsidRDefault="000A450A" w:rsidP="006A5A83">
            <w:pPr>
              <w:spacing w:before="60" w:after="60"/>
              <w:ind w:left="540" w:right="84" w:hanging="2"/>
              <w:rPr>
                <w:rFonts w:ascii="Arial" w:hAnsi="Arial" w:cs="Arial"/>
              </w:rPr>
            </w:pPr>
            <w:r w:rsidRPr="00C42B88">
              <w:rPr>
                <w:rFonts w:ascii="Arial" w:hAnsi="Arial" w:cs="Arial"/>
              </w:rPr>
              <w:t xml:space="preserve">Les documents contractuels sont rédigés </w:t>
            </w:r>
            <w:r w:rsidR="003B68C7" w:rsidRPr="00C42B88">
              <w:rPr>
                <w:rFonts w:ascii="Arial" w:hAnsi="Arial" w:cs="Arial"/>
              </w:rPr>
              <w:t>dans</w:t>
            </w:r>
            <w:r w:rsidRPr="00C42B88">
              <w:rPr>
                <w:rFonts w:ascii="Arial" w:hAnsi="Arial" w:cs="Arial"/>
              </w:rPr>
              <w:t xml:space="preserve"> la langue spécifiée dans le </w:t>
            </w:r>
            <w:r w:rsidRPr="00C42B88">
              <w:rPr>
                <w:rFonts w:ascii="Arial" w:hAnsi="Arial" w:cs="Arial"/>
                <w:b/>
              </w:rPr>
              <w:t>CCAP</w:t>
            </w:r>
            <w:r w:rsidRPr="00C42B88">
              <w:rPr>
                <w:rFonts w:ascii="Arial" w:hAnsi="Arial" w:cs="Arial"/>
              </w:rPr>
              <w:t>.</w:t>
            </w:r>
            <w:r w:rsidR="005B69F3" w:rsidRPr="00C42B88">
              <w:rPr>
                <w:rFonts w:ascii="Arial" w:hAnsi="Arial" w:cs="Arial"/>
              </w:rPr>
              <w:t xml:space="preserve"> </w:t>
            </w:r>
            <w:r w:rsidRPr="00C42B88">
              <w:rPr>
                <w:rFonts w:ascii="Arial" w:hAnsi="Arial" w:cs="Arial"/>
              </w:rPr>
              <w:t xml:space="preserve">La correspondance, les instructions et les ordres de services devront être rédigés ou donnés </w:t>
            </w:r>
            <w:r w:rsidR="00EB3A65" w:rsidRPr="00C42B88">
              <w:rPr>
                <w:rFonts w:ascii="Arial" w:hAnsi="Arial" w:cs="Arial"/>
              </w:rPr>
              <w:t>dans cette</w:t>
            </w:r>
            <w:r w:rsidRPr="00C42B88">
              <w:rPr>
                <w:rFonts w:ascii="Arial" w:hAnsi="Arial" w:cs="Arial"/>
              </w:rPr>
              <w:t xml:space="preserve"> langue.</w:t>
            </w:r>
          </w:p>
          <w:p w14:paraId="17231B85" w14:textId="6BD3E569"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4.2</w:t>
            </w:r>
            <w:r w:rsidRPr="00C42B88">
              <w:rPr>
                <w:rFonts w:ascii="Arial" w:hAnsi="Arial" w:cs="Arial"/>
              </w:rPr>
              <w:tab/>
              <w:t>Pièces constitutives du Marché - Ordre de priorité</w:t>
            </w:r>
            <w:r w:rsidR="005B69F3" w:rsidRPr="00C42B88">
              <w:rPr>
                <w:rFonts w:ascii="Arial" w:hAnsi="Arial" w:cs="Arial"/>
              </w:rPr>
              <w:t> :</w:t>
            </w:r>
          </w:p>
          <w:p w14:paraId="38E38DA4" w14:textId="48EA97C0" w:rsidR="000A450A" w:rsidRPr="00C42B88" w:rsidRDefault="000A450A" w:rsidP="006A5A83">
            <w:pPr>
              <w:spacing w:before="60" w:after="60"/>
              <w:ind w:left="540" w:right="84" w:hanging="2"/>
              <w:rPr>
                <w:rFonts w:ascii="Arial" w:hAnsi="Arial" w:cs="Arial"/>
              </w:rPr>
            </w:pPr>
            <w:r w:rsidRPr="00C42B88">
              <w:rPr>
                <w:rFonts w:ascii="Arial" w:hAnsi="Arial" w:cs="Arial"/>
              </w:rPr>
              <w:t>Les pièces contractuelles constituant le Marché comprennent</w:t>
            </w:r>
            <w:r w:rsidR="005B69F3" w:rsidRPr="00C42B88">
              <w:rPr>
                <w:rFonts w:ascii="Arial" w:hAnsi="Arial" w:cs="Arial"/>
              </w:rPr>
              <w:t> :</w:t>
            </w:r>
          </w:p>
          <w:p w14:paraId="0CBD9BA2" w14:textId="266FFE24" w:rsidR="000A450A" w:rsidRPr="00C42B88" w:rsidRDefault="006A5A83" w:rsidP="002F0FD8">
            <w:pPr>
              <w:tabs>
                <w:tab w:val="left" w:pos="1080"/>
              </w:tabs>
              <w:spacing w:before="60" w:after="60"/>
              <w:ind w:left="1080" w:right="84"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la Lettre de marché et l’Acte d’engagement dûment signés</w:t>
            </w:r>
            <w:r w:rsidR="005B69F3" w:rsidRPr="00C42B88">
              <w:rPr>
                <w:rFonts w:ascii="Arial" w:hAnsi="Arial" w:cs="Arial"/>
              </w:rPr>
              <w:t> ;</w:t>
            </w:r>
          </w:p>
          <w:p w14:paraId="61083B2A" w14:textId="31757F26" w:rsidR="000A450A" w:rsidRPr="00C42B88" w:rsidRDefault="006A5A83" w:rsidP="002F0FD8">
            <w:pPr>
              <w:tabs>
                <w:tab w:val="left" w:pos="1080"/>
              </w:tabs>
              <w:spacing w:before="60" w:after="60"/>
              <w:ind w:left="1080" w:right="84"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la Soumission et ses annexes</w:t>
            </w:r>
            <w:r w:rsidR="005B69F3" w:rsidRPr="00C42B88">
              <w:rPr>
                <w:rFonts w:ascii="Arial" w:hAnsi="Arial" w:cs="Arial"/>
              </w:rPr>
              <w:t> ;</w:t>
            </w:r>
          </w:p>
          <w:p w14:paraId="13D2A5A2" w14:textId="039BA701" w:rsidR="000A450A" w:rsidRPr="00C42B88" w:rsidRDefault="006A5A83" w:rsidP="002F0FD8">
            <w:pPr>
              <w:tabs>
                <w:tab w:val="left" w:pos="1080"/>
              </w:tabs>
              <w:spacing w:before="60" w:after="60"/>
              <w:ind w:left="1080" w:right="84" w:hanging="540"/>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le Cahier des Clauses administratives particulières</w:t>
            </w:r>
            <w:r w:rsidR="005B69F3" w:rsidRPr="00C42B88">
              <w:rPr>
                <w:rFonts w:ascii="Arial" w:hAnsi="Arial" w:cs="Arial"/>
              </w:rPr>
              <w:t> ;</w:t>
            </w:r>
          </w:p>
          <w:p w14:paraId="1328F67F" w14:textId="05628ECF" w:rsidR="000A450A" w:rsidRPr="00C42B88" w:rsidRDefault="006A5A83" w:rsidP="002F0FD8">
            <w:pPr>
              <w:tabs>
                <w:tab w:val="left" w:pos="1080"/>
              </w:tabs>
              <w:spacing w:before="60" w:after="60"/>
              <w:ind w:left="1080" w:right="84" w:hanging="540"/>
              <w:rPr>
                <w:rFonts w:ascii="Arial" w:hAnsi="Arial" w:cs="Arial"/>
              </w:rPr>
            </w:pPr>
            <w:r w:rsidRPr="00C42B88">
              <w:rPr>
                <w:rFonts w:ascii="Arial" w:hAnsi="Arial" w:cs="Arial"/>
              </w:rPr>
              <w:t>(</w:t>
            </w:r>
            <w:r w:rsidR="000A450A" w:rsidRPr="00C42B88">
              <w:rPr>
                <w:rFonts w:ascii="Arial" w:hAnsi="Arial" w:cs="Arial"/>
              </w:rPr>
              <w:t>d)</w:t>
            </w:r>
            <w:r w:rsidR="000A450A" w:rsidRPr="00C42B88">
              <w:rPr>
                <w:rFonts w:ascii="Arial" w:hAnsi="Arial" w:cs="Arial"/>
              </w:rPr>
              <w:tab/>
              <w:t>les spécifications ou conditions techniques particulières contenant la description et les caractéristiques des ouvrages telles que stipulées dans les Spécifications techniques</w:t>
            </w:r>
            <w:r w:rsidR="005B69F3" w:rsidRPr="00C42B88">
              <w:rPr>
                <w:rFonts w:ascii="Arial" w:hAnsi="Arial" w:cs="Arial"/>
              </w:rPr>
              <w:t> ;</w:t>
            </w:r>
          </w:p>
          <w:p w14:paraId="258513EB" w14:textId="310D4C94" w:rsidR="000A450A" w:rsidRPr="00C42B88" w:rsidRDefault="006A5A83" w:rsidP="002F0FD8">
            <w:pPr>
              <w:tabs>
                <w:tab w:val="left" w:pos="1080"/>
              </w:tabs>
              <w:spacing w:before="60" w:after="60"/>
              <w:ind w:left="1080" w:right="84" w:hanging="540"/>
              <w:rPr>
                <w:rFonts w:ascii="Arial" w:hAnsi="Arial" w:cs="Arial"/>
              </w:rPr>
            </w:pPr>
            <w:r w:rsidRPr="00C42B88">
              <w:rPr>
                <w:rFonts w:ascii="Arial" w:hAnsi="Arial" w:cs="Arial"/>
              </w:rPr>
              <w:t>(</w:t>
            </w:r>
            <w:r w:rsidR="000A450A" w:rsidRPr="00C42B88">
              <w:rPr>
                <w:rFonts w:ascii="Arial" w:hAnsi="Arial" w:cs="Arial"/>
              </w:rPr>
              <w:t>e)</w:t>
            </w:r>
            <w:r w:rsidR="000A450A" w:rsidRPr="00C42B88">
              <w:rPr>
                <w:rFonts w:ascii="Arial" w:hAnsi="Arial" w:cs="Arial"/>
              </w:rPr>
              <w:tab/>
              <w:t xml:space="preserve">les documents tels que plans, notes de calculs, cahier des sondages, dossier géotechnique lorsque ces pièces sont mentionnées dans le </w:t>
            </w:r>
            <w:r w:rsidR="000A450A" w:rsidRPr="00C42B88">
              <w:rPr>
                <w:rFonts w:ascii="Arial" w:hAnsi="Arial" w:cs="Arial"/>
                <w:b/>
              </w:rPr>
              <w:t>CCAP</w:t>
            </w:r>
            <w:r w:rsidR="005B69F3" w:rsidRPr="00C42B88">
              <w:rPr>
                <w:rFonts w:ascii="Arial" w:hAnsi="Arial" w:cs="Arial"/>
                <w:b/>
              </w:rPr>
              <w:t> ;</w:t>
            </w:r>
          </w:p>
          <w:p w14:paraId="7D59F788" w14:textId="663F9823" w:rsidR="000A450A" w:rsidRPr="00C42B88" w:rsidRDefault="006A5A83" w:rsidP="002F0FD8">
            <w:pPr>
              <w:tabs>
                <w:tab w:val="left" w:pos="1080"/>
              </w:tabs>
              <w:spacing w:before="60" w:after="60"/>
              <w:ind w:left="1080" w:right="84" w:hanging="540"/>
              <w:rPr>
                <w:rFonts w:ascii="Arial" w:hAnsi="Arial" w:cs="Arial"/>
              </w:rPr>
            </w:pPr>
            <w:r w:rsidRPr="00C42B88">
              <w:rPr>
                <w:rFonts w:ascii="Arial" w:hAnsi="Arial" w:cs="Arial"/>
              </w:rPr>
              <w:t>(</w:t>
            </w:r>
            <w:r w:rsidR="000A450A" w:rsidRPr="00C42B88">
              <w:rPr>
                <w:rFonts w:ascii="Arial" w:hAnsi="Arial" w:cs="Arial"/>
              </w:rPr>
              <w:t>f)</w:t>
            </w:r>
            <w:r w:rsidR="000A450A" w:rsidRPr="00C42B88">
              <w:rPr>
                <w:rFonts w:ascii="Arial" w:hAnsi="Arial" w:cs="Arial"/>
              </w:rPr>
              <w:tab/>
              <w:t>le Bordereau des prix unitaires ou la série de prix qui en tient lieu ainsi que, le cas échéant, l’état des prix forfaitaires si le Marché en prévoit</w:t>
            </w:r>
            <w:r w:rsidR="005B69F3" w:rsidRPr="00C42B88">
              <w:rPr>
                <w:rFonts w:ascii="Arial" w:hAnsi="Arial" w:cs="Arial"/>
              </w:rPr>
              <w:t> ;</w:t>
            </w:r>
          </w:p>
          <w:p w14:paraId="7F7A2273" w14:textId="30BC76C5" w:rsidR="000A450A" w:rsidRPr="00C42B88" w:rsidRDefault="006A5A83" w:rsidP="002F0FD8">
            <w:pPr>
              <w:tabs>
                <w:tab w:val="left" w:pos="1080"/>
              </w:tabs>
              <w:spacing w:before="60" w:after="60"/>
              <w:ind w:left="1080" w:right="84" w:hanging="540"/>
              <w:rPr>
                <w:rFonts w:ascii="Arial" w:hAnsi="Arial" w:cs="Arial"/>
              </w:rPr>
            </w:pPr>
            <w:r w:rsidRPr="00C42B88">
              <w:rPr>
                <w:rFonts w:ascii="Arial" w:hAnsi="Arial" w:cs="Arial"/>
              </w:rPr>
              <w:lastRenderedPageBreak/>
              <w:t>(</w:t>
            </w:r>
            <w:r w:rsidR="000A450A" w:rsidRPr="00C42B88">
              <w:rPr>
                <w:rFonts w:ascii="Arial" w:hAnsi="Arial" w:cs="Arial"/>
              </w:rPr>
              <w:t>g)</w:t>
            </w:r>
            <w:r w:rsidR="000A450A" w:rsidRPr="00C42B88">
              <w:rPr>
                <w:rFonts w:ascii="Arial" w:hAnsi="Arial" w:cs="Arial"/>
              </w:rPr>
              <w:tab/>
              <w:t>le Détail quantitatif et estimatif, sous réserve de la même exception que ci-dessus</w:t>
            </w:r>
            <w:r w:rsidR="005B69F3" w:rsidRPr="00C42B88">
              <w:rPr>
                <w:rFonts w:ascii="Arial" w:hAnsi="Arial" w:cs="Arial"/>
              </w:rPr>
              <w:t> ;</w:t>
            </w:r>
          </w:p>
          <w:p w14:paraId="0B889456" w14:textId="4925274D" w:rsidR="000A450A" w:rsidRPr="00C42B88" w:rsidRDefault="006A5A83" w:rsidP="002F0FD8">
            <w:pPr>
              <w:tabs>
                <w:tab w:val="left" w:pos="1080"/>
              </w:tabs>
              <w:spacing w:before="60" w:after="60"/>
              <w:ind w:left="1080" w:right="84" w:hanging="540"/>
              <w:rPr>
                <w:rFonts w:ascii="Arial" w:hAnsi="Arial" w:cs="Arial"/>
              </w:rPr>
            </w:pPr>
            <w:r w:rsidRPr="00C42B88">
              <w:rPr>
                <w:rFonts w:ascii="Arial" w:hAnsi="Arial" w:cs="Arial"/>
              </w:rPr>
              <w:t>(</w:t>
            </w:r>
            <w:r w:rsidR="000A450A" w:rsidRPr="00C42B88">
              <w:rPr>
                <w:rFonts w:ascii="Arial" w:hAnsi="Arial" w:cs="Arial"/>
              </w:rPr>
              <w:t>h)</w:t>
            </w:r>
            <w:r w:rsidR="000A450A" w:rsidRPr="00C42B88">
              <w:rPr>
                <w:rFonts w:ascii="Arial" w:hAnsi="Arial" w:cs="Arial"/>
              </w:rPr>
              <w:tab/>
              <w:t xml:space="preserve">la décomposition des prix forfaitaires et les </w:t>
            </w:r>
            <w:r w:rsidR="00D41D68" w:rsidRPr="00C42B88">
              <w:rPr>
                <w:rFonts w:ascii="Arial" w:hAnsi="Arial" w:cs="Arial"/>
              </w:rPr>
              <w:t>sous détails</w:t>
            </w:r>
            <w:r w:rsidR="000A450A" w:rsidRPr="00C42B88">
              <w:rPr>
                <w:rFonts w:ascii="Arial" w:hAnsi="Arial" w:cs="Arial"/>
              </w:rPr>
              <w:t xml:space="preserve"> de prix unitaires, lorsque ces pièces sont mentionnées comme pièces contractuelles dans le </w:t>
            </w:r>
            <w:r w:rsidR="000A450A" w:rsidRPr="00C42B88">
              <w:rPr>
                <w:rFonts w:ascii="Arial" w:hAnsi="Arial" w:cs="Arial"/>
                <w:b/>
              </w:rPr>
              <w:t>CCAP</w:t>
            </w:r>
            <w:r w:rsidR="005B69F3" w:rsidRPr="00C42B88">
              <w:rPr>
                <w:rFonts w:ascii="Arial" w:hAnsi="Arial" w:cs="Arial"/>
              </w:rPr>
              <w:t> ;</w:t>
            </w:r>
          </w:p>
          <w:p w14:paraId="11AF52C7" w14:textId="3161969B" w:rsidR="000A450A" w:rsidRPr="00C42B88" w:rsidRDefault="006A5A83" w:rsidP="002F0FD8">
            <w:pPr>
              <w:tabs>
                <w:tab w:val="left" w:pos="1080"/>
              </w:tabs>
              <w:spacing w:before="60" w:after="60"/>
              <w:ind w:left="1080" w:right="84" w:hanging="540"/>
              <w:rPr>
                <w:rFonts w:ascii="Arial" w:hAnsi="Arial" w:cs="Arial"/>
              </w:rPr>
            </w:pPr>
            <w:r w:rsidRPr="00C42B88">
              <w:rPr>
                <w:rFonts w:ascii="Arial" w:hAnsi="Arial" w:cs="Arial"/>
              </w:rPr>
              <w:t>(</w:t>
            </w:r>
            <w:r w:rsidR="000A450A" w:rsidRPr="00C42B88">
              <w:rPr>
                <w:rFonts w:ascii="Arial" w:hAnsi="Arial" w:cs="Arial"/>
              </w:rPr>
              <w:t>i)</w:t>
            </w:r>
            <w:r w:rsidR="000A450A" w:rsidRPr="00C42B88">
              <w:rPr>
                <w:rFonts w:ascii="Arial" w:hAnsi="Arial" w:cs="Arial"/>
              </w:rPr>
              <w:tab/>
              <w:t>le Cahier des Clauses administratives générales</w:t>
            </w:r>
            <w:r w:rsidR="005B69F3" w:rsidRPr="00C42B88">
              <w:rPr>
                <w:rFonts w:ascii="Arial" w:hAnsi="Arial" w:cs="Arial"/>
              </w:rPr>
              <w:t> ;</w:t>
            </w:r>
            <w:r w:rsidR="000A450A" w:rsidRPr="00C42B88">
              <w:rPr>
                <w:rFonts w:ascii="Arial" w:hAnsi="Arial" w:cs="Arial"/>
              </w:rPr>
              <w:t xml:space="preserve"> et </w:t>
            </w:r>
          </w:p>
          <w:p w14:paraId="0E07643A" w14:textId="07DB85CA" w:rsidR="000A450A" w:rsidRPr="00C42B88" w:rsidRDefault="006A5A83" w:rsidP="002F0FD8">
            <w:pPr>
              <w:tabs>
                <w:tab w:val="left" w:pos="1080"/>
              </w:tabs>
              <w:spacing w:before="60" w:after="60"/>
              <w:ind w:left="1080" w:right="84" w:hanging="540"/>
              <w:rPr>
                <w:rFonts w:ascii="Arial" w:hAnsi="Arial" w:cs="Arial"/>
              </w:rPr>
            </w:pPr>
            <w:r w:rsidRPr="00C42B88">
              <w:rPr>
                <w:rFonts w:ascii="Arial" w:hAnsi="Arial" w:cs="Arial"/>
              </w:rPr>
              <w:t>(</w:t>
            </w:r>
            <w:r w:rsidR="000A450A" w:rsidRPr="00C42B88">
              <w:rPr>
                <w:rFonts w:ascii="Arial" w:hAnsi="Arial" w:cs="Arial"/>
              </w:rPr>
              <w:t>j)</w:t>
            </w:r>
            <w:r w:rsidR="000A450A" w:rsidRPr="00C42B88">
              <w:rPr>
                <w:rFonts w:ascii="Arial" w:hAnsi="Arial" w:cs="Arial"/>
              </w:rPr>
              <w:tab/>
              <w:t xml:space="preserve">les spécifications techniques générales applicables aux prestations faisant l’objet du Marché telles que stipulées dans les Spécifications techniques ainsi que tout autre document du même type visé au </w:t>
            </w:r>
            <w:r w:rsidR="000A450A" w:rsidRPr="00C42B88">
              <w:rPr>
                <w:rFonts w:ascii="Arial" w:hAnsi="Arial" w:cs="Arial"/>
                <w:b/>
              </w:rPr>
              <w:t>CCAP</w:t>
            </w:r>
            <w:r w:rsidR="000A450A" w:rsidRPr="00C42B88">
              <w:rPr>
                <w:rFonts w:ascii="Arial" w:hAnsi="Arial" w:cs="Arial"/>
              </w:rPr>
              <w:t>.</w:t>
            </w:r>
          </w:p>
          <w:p w14:paraId="4C9CC6EF" w14:textId="24C714E3" w:rsidR="000A450A" w:rsidRPr="00C42B88" w:rsidRDefault="000A450A" w:rsidP="006A5A83">
            <w:pPr>
              <w:spacing w:before="60" w:after="60"/>
              <w:ind w:left="540" w:right="84" w:hanging="2"/>
              <w:rPr>
                <w:rFonts w:ascii="Arial" w:hAnsi="Arial" w:cs="Arial"/>
              </w:rPr>
            </w:pPr>
            <w:r w:rsidRPr="00C42B88">
              <w:rPr>
                <w:rFonts w:ascii="Arial" w:hAnsi="Arial" w:cs="Arial"/>
              </w:rPr>
              <w:t xml:space="preserve">En cas de contradiction entre les pièces constitutives du Marché, ces pièces prévalent dans l’ordre où elles sont énumérées </w:t>
            </w:r>
            <w:r w:rsidR="00D41D68" w:rsidRPr="00C42B88">
              <w:rPr>
                <w:rFonts w:ascii="Arial" w:hAnsi="Arial" w:cs="Arial"/>
              </w:rPr>
              <w:t>ci-dessus</w:t>
            </w:r>
            <w:r w:rsidRPr="00C42B88">
              <w:rPr>
                <w:rFonts w:ascii="Arial" w:hAnsi="Arial" w:cs="Arial"/>
              </w:rPr>
              <w:t>.</w:t>
            </w:r>
          </w:p>
          <w:p w14:paraId="35888BB4" w14:textId="60CC5518"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4.3</w:t>
            </w:r>
            <w:r w:rsidRPr="00C42B88">
              <w:rPr>
                <w:rFonts w:ascii="Arial" w:hAnsi="Arial" w:cs="Arial"/>
              </w:rPr>
              <w:tab/>
              <w:t>Pièces contractuelles postérieures à la conclusion du Marché</w:t>
            </w:r>
            <w:r w:rsidR="005B69F3" w:rsidRPr="00C42B88">
              <w:rPr>
                <w:rFonts w:ascii="Arial" w:hAnsi="Arial" w:cs="Arial"/>
              </w:rPr>
              <w:t> :</w:t>
            </w:r>
          </w:p>
          <w:p w14:paraId="526439CD" w14:textId="38615479" w:rsidR="000A450A" w:rsidRPr="00C42B88" w:rsidRDefault="000A450A" w:rsidP="006A5A83">
            <w:pPr>
              <w:spacing w:before="60" w:after="60"/>
              <w:ind w:left="540" w:right="84" w:hanging="2"/>
              <w:rPr>
                <w:rFonts w:ascii="Arial" w:hAnsi="Arial" w:cs="Arial"/>
              </w:rPr>
            </w:pPr>
            <w:r w:rsidRPr="00C42B88">
              <w:rPr>
                <w:rFonts w:ascii="Arial" w:hAnsi="Arial" w:cs="Arial"/>
              </w:rPr>
              <w:t>Après sa conclusion, le Marché n’est susceptible d’être modifié que par la conclusion d’avenants écrits soumis à la même procédure que celle du Marché.</w:t>
            </w:r>
            <w:r w:rsidR="005B69F3" w:rsidRPr="00C42B88">
              <w:rPr>
                <w:rFonts w:ascii="Arial" w:hAnsi="Arial" w:cs="Arial"/>
              </w:rPr>
              <w:t xml:space="preserve"> </w:t>
            </w:r>
            <w:r w:rsidRPr="00C42B88">
              <w:rPr>
                <w:rFonts w:ascii="Arial" w:hAnsi="Arial" w:cs="Arial"/>
              </w:rPr>
              <w:t xml:space="preserve">Par modification au sens du présent paragraphe, on entend un changement qui ne découle pas de la mise en </w:t>
            </w:r>
            <w:r w:rsidR="00755961" w:rsidRPr="00C42B88">
              <w:rPr>
                <w:rFonts w:ascii="Arial" w:hAnsi="Arial" w:cs="Arial"/>
              </w:rPr>
              <w:t>œuvre</w:t>
            </w:r>
            <w:r w:rsidRPr="00C42B88">
              <w:rPr>
                <w:rFonts w:ascii="Arial" w:hAnsi="Arial" w:cs="Arial"/>
              </w:rPr>
              <w:t xml:space="preserve"> des termes du Marché ou de la réglementation en vigueur dont le changement est, le cas échéant, pris en compte dans les conditions prévues à l’Article 51.3 du CCAG.</w:t>
            </w:r>
            <w:r w:rsidR="005B69F3" w:rsidRPr="00C42B88">
              <w:rPr>
                <w:rFonts w:ascii="Arial" w:hAnsi="Arial" w:cs="Arial"/>
              </w:rPr>
              <w:t xml:space="preserve"> </w:t>
            </w:r>
            <w:r w:rsidR="00292F9A" w:rsidRPr="00C42B88">
              <w:rPr>
                <w:rFonts w:ascii="Arial" w:hAnsi="Arial" w:cs="Arial"/>
              </w:rPr>
              <w:t xml:space="preserve">Ceci comprend, si cela est prévu au </w:t>
            </w:r>
            <w:r w:rsidR="00292F9A" w:rsidRPr="00C42B88">
              <w:rPr>
                <w:rFonts w:ascii="Arial" w:hAnsi="Arial" w:cs="Arial"/>
                <w:b/>
              </w:rPr>
              <w:t>CCAP</w:t>
            </w:r>
            <w:r w:rsidR="00292F9A" w:rsidRPr="00C42B88">
              <w:rPr>
                <w:rFonts w:ascii="Arial" w:hAnsi="Arial" w:cs="Arial"/>
              </w:rPr>
              <w:t>, une modification éventuelle du Marché résultant d’une proposition fondée sur l’</w:t>
            </w:r>
            <w:r w:rsidR="00346CA8" w:rsidRPr="00C42B88">
              <w:rPr>
                <w:rFonts w:ascii="Arial" w:hAnsi="Arial" w:cs="Arial"/>
              </w:rPr>
              <w:t>analyse</w:t>
            </w:r>
            <w:r w:rsidR="00292F9A" w:rsidRPr="00C42B88">
              <w:rPr>
                <w:rFonts w:ascii="Arial" w:hAnsi="Arial" w:cs="Arial"/>
              </w:rPr>
              <w:t xml:space="preserve"> de la valeur adoptée par accord entre les Parties.</w:t>
            </w:r>
          </w:p>
          <w:p w14:paraId="6A0A5D43" w14:textId="29BE2986" w:rsidR="000A450A" w:rsidRPr="00C42B88" w:rsidRDefault="000A450A" w:rsidP="002F0FD8">
            <w:pPr>
              <w:tabs>
                <w:tab w:val="left" w:pos="540"/>
              </w:tabs>
              <w:spacing w:before="60" w:after="60"/>
              <w:ind w:left="540" w:right="84" w:hanging="540"/>
              <w:rPr>
                <w:rFonts w:ascii="Arial" w:hAnsi="Arial" w:cs="Arial"/>
                <w:i/>
              </w:rPr>
            </w:pPr>
            <w:r w:rsidRPr="00C42B88">
              <w:rPr>
                <w:rFonts w:ascii="Arial" w:hAnsi="Arial" w:cs="Arial"/>
              </w:rPr>
              <w:t>4.4</w:t>
            </w:r>
            <w:r w:rsidRPr="00C42B88">
              <w:rPr>
                <w:rFonts w:ascii="Arial" w:hAnsi="Arial" w:cs="Arial"/>
              </w:rPr>
              <w:tab/>
              <w:t>Plans et documents fournis par le Maître de l’Ouvrage</w:t>
            </w:r>
            <w:r w:rsidR="005B69F3" w:rsidRPr="00C42B88">
              <w:rPr>
                <w:rFonts w:ascii="Arial" w:hAnsi="Arial" w:cs="Arial"/>
              </w:rPr>
              <w:t> :</w:t>
            </w:r>
          </w:p>
          <w:p w14:paraId="2AA8D3D8" w14:textId="7C410329" w:rsidR="000A450A" w:rsidRPr="00C42B88" w:rsidRDefault="000A450A" w:rsidP="006A5A83">
            <w:pPr>
              <w:tabs>
                <w:tab w:val="left" w:pos="1280"/>
              </w:tabs>
              <w:spacing w:before="60" w:after="60"/>
              <w:ind w:left="1294" w:right="84" w:hanging="709"/>
              <w:rPr>
                <w:rFonts w:ascii="Arial" w:hAnsi="Arial" w:cs="Arial"/>
              </w:rPr>
            </w:pPr>
            <w:r w:rsidRPr="00C42B88">
              <w:rPr>
                <w:rFonts w:ascii="Arial" w:hAnsi="Arial" w:cs="Arial"/>
              </w:rPr>
              <w:t>4.4.1</w:t>
            </w:r>
            <w:r w:rsidRPr="00C42B88">
              <w:rPr>
                <w:rFonts w:ascii="Arial" w:hAnsi="Arial" w:cs="Arial"/>
              </w:rPr>
              <w:tab/>
              <w:t>Deux (2) exemplaires des plans préparés par le Maître de l’Ouvrage ou le Maître d’</w:t>
            </w:r>
            <w:r w:rsidR="00755961" w:rsidRPr="00C42B88">
              <w:rPr>
                <w:rFonts w:ascii="Arial" w:hAnsi="Arial" w:cs="Arial"/>
              </w:rPr>
              <w:t>Œuvre</w:t>
            </w:r>
            <w:r w:rsidRPr="00C42B88">
              <w:rPr>
                <w:rFonts w:ascii="Arial" w:hAnsi="Arial" w:cs="Arial"/>
              </w:rPr>
              <w:t xml:space="preserve"> sont fournis à l’Entrepreneur gratuitement.</w:t>
            </w:r>
            <w:r w:rsidR="005B69F3" w:rsidRPr="00C42B88">
              <w:rPr>
                <w:rFonts w:ascii="Arial" w:hAnsi="Arial" w:cs="Arial"/>
              </w:rPr>
              <w:t xml:space="preserve"> </w:t>
            </w:r>
            <w:r w:rsidRPr="00C42B88">
              <w:rPr>
                <w:rFonts w:ascii="Arial" w:hAnsi="Arial" w:cs="Arial"/>
              </w:rPr>
              <w:t>L’Entrepreneur est chargé de reproduire à ses propres frais tout autre exemplaire dont il peut avoir besoin.</w:t>
            </w:r>
            <w:r w:rsidR="005B69F3" w:rsidRPr="00C42B88">
              <w:rPr>
                <w:rFonts w:ascii="Arial" w:hAnsi="Arial" w:cs="Arial"/>
              </w:rPr>
              <w:t xml:space="preserve"> </w:t>
            </w:r>
            <w:r w:rsidRPr="00C42B88">
              <w:rPr>
                <w:rFonts w:ascii="Arial" w:hAnsi="Arial" w:cs="Arial"/>
              </w:rPr>
              <w:t>Sauf dans les cas où cela s’avère strictement nécessaire pour l’exécution du Marché, les plans, les spécifications et tous autres documents fournis par le Maître de l’Ouvrage ou le Maître d’</w:t>
            </w:r>
            <w:r w:rsidR="00755961" w:rsidRPr="00C42B88">
              <w:rPr>
                <w:rFonts w:ascii="Arial" w:hAnsi="Arial" w:cs="Arial"/>
              </w:rPr>
              <w:t>Œuvre</w:t>
            </w:r>
            <w:r w:rsidRPr="00C42B88">
              <w:rPr>
                <w:rFonts w:ascii="Arial" w:hAnsi="Arial" w:cs="Arial"/>
              </w:rPr>
              <w:t xml:space="preserve"> ne devront pas, sans l’accord du Chef de Projet, être utilisés ou communiqués à des tiers par l’Entrepreneur.</w:t>
            </w:r>
            <w:r w:rsidR="005B69F3" w:rsidRPr="00C42B88">
              <w:rPr>
                <w:rFonts w:ascii="Arial" w:hAnsi="Arial" w:cs="Arial"/>
              </w:rPr>
              <w:t xml:space="preserve"> </w:t>
            </w:r>
            <w:r w:rsidRPr="00C42B88">
              <w:rPr>
                <w:rFonts w:ascii="Arial" w:hAnsi="Arial" w:cs="Arial"/>
              </w:rPr>
              <w:t>Lors de la réception provisoire, l’Entrepreneur rendra au Chef de Projet tous les plans qui lui ont été fournis dans le cadre du Marché.</w:t>
            </w:r>
          </w:p>
          <w:p w14:paraId="29D3CCA7" w14:textId="134F8236" w:rsidR="000A450A" w:rsidRPr="00C42B88" w:rsidRDefault="000A450A" w:rsidP="006A5A83">
            <w:pPr>
              <w:tabs>
                <w:tab w:val="left" w:pos="1280"/>
              </w:tabs>
              <w:spacing w:before="60" w:after="60"/>
              <w:ind w:left="1294" w:right="84" w:hanging="709"/>
              <w:rPr>
                <w:rFonts w:ascii="Arial" w:hAnsi="Arial" w:cs="Arial"/>
              </w:rPr>
            </w:pPr>
            <w:r w:rsidRPr="00C42B88">
              <w:rPr>
                <w:rFonts w:ascii="Arial" w:hAnsi="Arial" w:cs="Arial"/>
              </w:rPr>
              <w:lastRenderedPageBreak/>
              <w:t>4.4.2</w:t>
            </w:r>
            <w:r w:rsidRPr="00C42B88">
              <w:rPr>
                <w:rFonts w:ascii="Arial" w:hAnsi="Arial" w:cs="Arial"/>
              </w:rPr>
              <w:tab/>
              <w:t>L’Entrepreneur fournira au Maître d’</w:t>
            </w:r>
            <w:r w:rsidR="00755961" w:rsidRPr="00C42B88">
              <w:rPr>
                <w:rFonts w:ascii="Arial" w:hAnsi="Arial" w:cs="Arial"/>
              </w:rPr>
              <w:t>Œuvre</w:t>
            </w:r>
            <w:r w:rsidRPr="00C42B88">
              <w:rPr>
                <w:rFonts w:ascii="Arial" w:hAnsi="Arial" w:cs="Arial"/>
              </w:rPr>
              <w:t xml:space="preserve"> trois (3) exemplaires dont un (1) sur calque, ou électroniquement reproductible, selon le cas,</w:t>
            </w:r>
            <w:r w:rsidR="005B69F3" w:rsidRPr="00C42B88">
              <w:rPr>
                <w:rFonts w:ascii="Arial" w:hAnsi="Arial" w:cs="Arial"/>
              </w:rPr>
              <w:t xml:space="preserve"> </w:t>
            </w:r>
            <w:r w:rsidRPr="00C42B88">
              <w:rPr>
                <w:rFonts w:ascii="Arial" w:hAnsi="Arial" w:cs="Arial"/>
              </w:rPr>
              <w:t>de tous les plans et autres documents dont la réalisation est à sa charge au titre du Marché ainsi qu’un (1) exemplaire reproductible de tout document dont la reproduction par photocopie ne peut pas être d’aussi bonne qualité que l’original.</w:t>
            </w:r>
          </w:p>
          <w:p w14:paraId="3D5EEB93" w14:textId="77777777" w:rsidR="000A450A" w:rsidRPr="00C42B88" w:rsidRDefault="000A450A" w:rsidP="006A5A83">
            <w:pPr>
              <w:tabs>
                <w:tab w:val="left" w:pos="1280"/>
              </w:tabs>
              <w:spacing w:before="60" w:after="60"/>
              <w:ind w:left="1294" w:right="84" w:hanging="709"/>
              <w:rPr>
                <w:rFonts w:ascii="Arial" w:hAnsi="Arial" w:cs="Arial"/>
              </w:rPr>
            </w:pPr>
            <w:r w:rsidRPr="00C42B88">
              <w:rPr>
                <w:rFonts w:ascii="Arial" w:hAnsi="Arial" w:cs="Arial"/>
              </w:rPr>
              <w:t>4.4.3</w:t>
            </w:r>
            <w:r w:rsidRPr="00C42B88">
              <w:rPr>
                <w:rFonts w:ascii="Arial" w:hAnsi="Arial" w:cs="Arial"/>
              </w:rPr>
              <w:tab/>
              <w:t>Un (1) exemplaire des plans, fourni à l’Entrepreneur ou réalisé par lui dans les conditions prévues aux alinéas 4.1 et 4.2 du présent Article sera conservé par l’Entrepreneur sur le chantier afin d’être contrôlé et utilisé par le Maître d’</w:t>
            </w:r>
            <w:r w:rsidR="00755961" w:rsidRPr="00C42B88">
              <w:rPr>
                <w:rFonts w:ascii="Arial" w:hAnsi="Arial" w:cs="Arial"/>
              </w:rPr>
              <w:t>Œuvre</w:t>
            </w:r>
            <w:r w:rsidRPr="00C42B88">
              <w:rPr>
                <w:rFonts w:ascii="Arial" w:hAnsi="Arial" w:cs="Arial"/>
              </w:rPr>
              <w:t>.</w:t>
            </w:r>
          </w:p>
          <w:p w14:paraId="7D80361F" w14:textId="60BFEB8E" w:rsidR="000A450A" w:rsidRPr="00C42B88" w:rsidRDefault="000A450A" w:rsidP="006A5A83">
            <w:pPr>
              <w:tabs>
                <w:tab w:val="left" w:pos="1280"/>
              </w:tabs>
              <w:spacing w:before="60" w:after="60"/>
              <w:ind w:left="1294" w:right="84" w:hanging="709"/>
              <w:rPr>
                <w:rFonts w:ascii="Arial" w:hAnsi="Arial" w:cs="Arial"/>
              </w:rPr>
            </w:pPr>
            <w:r w:rsidRPr="00C42B88">
              <w:rPr>
                <w:rFonts w:ascii="Arial" w:hAnsi="Arial" w:cs="Arial"/>
              </w:rPr>
              <w:t>4.4.4</w:t>
            </w:r>
            <w:r w:rsidRPr="00C42B88">
              <w:rPr>
                <w:rFonts w:ascii="Arial" w:hAnsi="Arial" w:cs="Arial"/>
              </w:rPr>
              <w:tab/>
              <w:t>L’Entrepreneur est tenu d’avertir le Maître d’</w:t>
            </w:r>
            <w:r w:rsidR="00755961" w:rsidRPr="00C42B88">
              <w:rPr>
                <w:rFonts w:ascii="Arial" w:hAnsi="Arial" w:cs="Arial"/>
              </w:rPr>
              <w:t>Œuvre</w:t>
            </w:r>
            <w:r w:rsidRPr="00C42B88">
              <w:rPr>
                <w:rFonts w:ascii="Arial" w:hAnsi="Arial" w:cs="Arial"/>
              </w:rPr>
              <w:t xml:space="preserve"> par écrit, avec copie au Chef de Projet, chaque fois que le programme ou le calendrier d’exécution des travaux est susceptible d’être retardé ou interrompu si le Maître d’</w:t>
            </w:r>
            <w:r w:rsidR="00755961" w:rsidRPr="00C42B88">
              <w:rPr>
                <w:rFonts w:ascii="Arial" w:hAnsi="Arial" w:cs="Arial"/>
              </w:rPr>
              <w:t>Œuvre</w:t>
            </w:r>
            <w:r w:rsidRPr="00C42B88">
              <w:rPr>
                <w:rFonts w:ascii="Arial" w:hAnsi="Arial" w:cs="Arial"/>
              </w:rPr>
              <w:t xml:space="preserve"> ou le Chef de Projet ne délivre pas dans un délai raisonnable un plan</w:t>
            </w:r>
            <w:r w:rsidR="00075629" w:rsidRPr="00C42B88">
              <w:rPr>
                <w:rFonts w:ascii="Arial" w:hAnsi="Arial" w:cs="Arial"/>
              </w:rPr>
              <w:t>, un ordre de service ou toute autre instruction nécessaire à l’exécution des Travaux</w:t>
            </w:r>
            <w:r w:rsidRPr="00C42B88">
              <w:rPr>
                <w:rFonts w:ascii="Arial" w:hAnsi="Arial" w:cs="Arial"/>
              </w:rPr>
              <w:t xml:space="preserve"> qu’il est tenu de transmettre à l’Entrepreneur.</w:t>
            </w:r>
            <w:r w:rsidR="005B69F3" w:rsidRPr="00C42B88">
              <w:rPr>
                <w:rFonts w:ascii="Arial" w:hAnsi="Arial" w:cs="Arial"/>
              </w:rPr>
              <w:t xml:space="preserve"> </w:t>
            </w:r>
            <w:r w:rsidRPr="00C42B88">
              <w:rPr>
                <w:rFonts w:ascii="Arial" w:hAnsi="Arial" w:cs="Arial"/>
              </w:rPr>
              <w:t xml:space="preserve">La notification de l’Entrepreneur doit préciser les caractéristiques des </w:t>
            </w:r>
            <w:r w:rsidR="00075629" w:rsidRPr="00C42B88">
              <w:rPr>
                <w:rFonts w:ascii="Arial" w:hAnsi="Arial" w:cs="Arial"/>
              </w:rPr>
              <w:t xml:space="preserve">documents </w:t>
            </w:r>
            <w:r w:rsidRPr="00C42B88">
              <w:rPr>
                <w:rFonts w:ascii="Arial" w:hAnsi="Arial" w:cs="Arial"/>
              </w:rPr>
              <w:t xml:space="preserve">requis et les dates de remise de ces </w:t>
            </w:r>
            <w:r w:rsidR="00075629" w:rsidRPr="00C42B88">
              <w:rPr>
                <w:rFonts w:ascii="Arial" w:hAnsi="Arial" w:cs="Arial"/>
              </w:rPr>
              <w:t>documents</w:t>
            </w:r>
            <w:r w:rsidRPr="00C42B88">
              <w:rPr>
                <w:rFonts w:ascii="Arial" w:hAnsi="Arial" w:cs="Arial"/>
              </w:rPr>
              <w:t>.</w:t>
            </w:r>
          </w:p>
          <w:p w14:paraId="3AA94DA8" w14:textId="7AC23989" w:rsidR="000A450A" w:rsidRPr="00C42B88" w:rsidRDefault="000A450A" w:rsidP="006A5A83">
            <w:pPr>
              <w:tabs>
                <w:tab w:val="left" w:pos="1280"/>
              </w:tabs>
              <w:spacing w:before="60" w:after="60"/>
              <w:ind w:left="1294" w:right="84" w:hanging="709"/>
              <w:rPr>
                <w:rFonts w:ascii="Arial" w:hAnsi="Arial" w:cs="Arial"/>
              </w:rPr>
            </w:pPr>
            <w:r w:rsidRPr="00C42B88">
              <w:rPr>
                <w:rFonts w:ascii="Arial" w:hAnsi="Arial" w:cs="Arial"/>
              </w:rPr>
              <w:t>4.4.5</w:t>
            </w:r>
            <w:r w:rsidRPr="00C42B88">
              <w:rPr>
                <w:rFonts w:ascii="Arial" w:hAnsi="Arial" w:cs="Arial"/>
              </w:rPr>
              <w:tab/>
              <w:t>Dans le cas où des retards du Maître de l’Ouvrage ou du Maître d’</w:t>
            </w:r>
            <w:r w:rsidR="00755961" w:rsidRPr="00C42B88">
              <w:rPr>
                <w:rFonts w:ascii="Arial" w:hAnsi="Arial" w:cs="Arial"/>
              </w:rPr>
              <w:t>Œuvre</w:t>
            </w:r>
            <w:r w:rsidRPr="00C42B88">
              <w:rPr>
                <w:rFonts w:ascii="Arial" w:hAnsi="Arial" w:cs="Arial"/>
              </w:rPr>
              <w:t xml:space="preserve"> dans la remise ou l’approbation des plans ou la délivrance </w:t>
            </w:r>
            <w:r w:rsidR="00432428" w:rsidRPr="00C42B88">
              <w:rPr>
                <w:rFonts w:ascii="Arial" w:hAnsi="Arial" w:cs="Arial"/>
              </w:rPr>
              <w:t xml:space="preserve">d’un ordre de service ou de toute autre instruction </w:t>
            </w:r>
            <w:r w:rsidRPr="00C42B88">
              <w:rPr>
                <w:rFonts w:ascii="Arial" w:hAnsi="Arial" w:cs="Arial"/>
              </w:rPr>
              <w:t xml:space="preserve">portent préjudice à l’Entrepreneur, ce dernier aura droit à réparation de ce préjudice sauf dans le cas où ces retards sont </w:t>
            </w:r>
            <w:r w:rsidR="00D41D68" w:rsidRPr="00C42B88">
              <w:rPr>
                <w:rFonts w:ascii="Arial" w:hAnsi="Arial" w:cs="Arial"/>
              </w:rPr>
              <w:t>eux-mêmes</w:t>
            </w:r>
            <w:r w:rsidRPr="00C42B88">
              <w:rPr>
                <w:rFonts w:ascii="Arial" w:hAnsi="Arial" w:cs="Arial"/>
              </w:rPr>
              <w:t xml:space="preserve"> causés par une défaillance de l’Entrepreneur dans la remise au Maître d’</w:t>
            </w:r>
            <w:r w:rsidR="00755961" w:rsidRPr="00C42B88">
              <w:rPr>
                <w:rFonts w:ascii="Arial" w:hAnsi="Arial" w:cs="Arial"/>
              </w:rPr>
              <w:t>Œuvre</w:t>
            </w:r>
            <w:r w:rsidR="00075629" w:rsidRPr="00C42B88">
              <w:rPr>
                <w:rFonts w:ascii="Arial" w:hAnsi="Arial" w:cs="Arial"/>
              </w:rPr>
              <w:t xml:space="preserve"> ou au Maître de l’Ouvrage</w:t>
            </w:r>
            <w:r w:rsidRPr="00C42B88">
              <w:rPr>
                <w:rFonts w:ascii="Arial" w:hAnsi="Arial" w:cs="Arial"/>
              </w:rPr>
              <w:t xml:space="preserve"> d’informations, plans ou documents qu’il est tenu de lui fournir.</w:t>
            </w:r>
          </w:p>
        </w:tc>
      </w:tr>
      <w:tr w:rsidR="000A450A" w:rsidRPr="00C42B88" w14:paraId="109CE867" w14:textId="77777777" w:rsidTr="003507A3">
        <w:tc>
          <w:tcPr>
            <w:tcW w:w="2835" w:type="dxa"/>
            <w:tcBorders>
              <w:top w:val="nil"/>
              <w:left w:val="nil"/>
              <w:bottom w:val="nil"/>
              <w:right w:val="nil"/>
            </w:tcBorders>
            <w:tcMar>
              <w:top w:w="57" w:type="dxa"/>
              <w:left w:w="57" w:type="dxa"/>
              <w:bottom w:w="57" w:type="dxa"/>
              <w:right w:w="57" w:type="dxa"/>
            </w:tcMar>
          </w:tcPr>
          <w:p w14:paraId="19BD8150" w14:textId="62B9AF4C" w:rsidR="000A450A" w:rsidRPr="00C42B88" w:rsidRDefault="000A450A" w:rsidP="00E75621">
            <w:pPr>
              <w:pStyle w:val="Sec8head2"/>
              <w:rPr>
                <w:rFonts w:ascii="Arial" w:hAnsi="Arial" w:cs="Arial"/>
              </w:rPr>
            </w:pPr>
            <w:bookmarkStart w:id="495" w:name="_Toc348175938"/>
            <w:bookmarkStart w:id="496" w:name="_Toc327539550"/>
            <w:bookmarkStart w:id="497" w:name="_Toc489013751"/>
            <w:r w:rsidRPr="00C42B88">
              <w:rPr>
                <w:rFonts w:ascii="Arial" w:hAnsi="Arial" w:cs="Arial"/>
              </w:rPr>
              <w:lastRenderedPageBreak/>
              <w:t>5.</w:t>
            </w:r>
            <w:r w:rsidRPr="00C42B88">
              <w:rPr>
                <w:rFonts w:ascii="Arial" w:hAnsi="Arial" w:cs="Arial"/>
              </w:rPr>
              <w:tab/>
              <w:t>Obligations générales</w:t>
            </w:r>
            <w:bookmarkEnd w:id="495"/>
            <w:bookmarkEnd w:id="496"/>
            <w:bookmarkEnd w:id="497"/>
          </w:p>
        </w:tc>
        <w:tc>
          <w:tcPr>
            <w:tcW w:w="6544" w:type="dxa"/>
            <w:gridSpan w:val="2"/>
            <w:tcBorders>
              <w:top w:val="nil"/>
              <w:left w:val="nil"/>
              <w:bottom w:val="nil"/>
              <w:right w:val="nil"/>
            </w:tcBorders>
            <w:tcMar>
              <w:top w:w="57" w:type="dxa"/>
              <w:left w:w="57" w:type="dxa"/>
              <w:bottom w:w="57" w:type="dxa"/>
              <w:right w:w="57" w:type="dxa"/>
            </w:tcMar>
          </w:tcPr>
          <w:p w14:paraId="16168A65" w14:textId="19F31305"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5.1</w:t>
            </w:r>
            <w:r w:rsidRPr="00C42B88">
              <w:rPr>
                <w:rFonts w:ascii="Arial" w:hAnsi="Arial" w:cs="Arial"/>
              </w:rPr>
              <w:tab/>
              <w:t>Adéquation de l’</w:t>
            </w:r>
            <w:r w:rsidR="00075629" w:rsidRPr="00C42B88">
              <w:rPr>
                <w:rFonts w:ascii="Arial" w:hAnsi="Arial" w:cs="Arial"/>
              </w:rPr>
              <w:t>O</w:t>
            </w:r>
            <w:r w:rsidRPr="00C42B88">
              <w:rPr>
                <w:rFonts w:ascii="Arial" w:hAnsi="Arial" w:cs="Arial"/>
              </w:rPr>
              <w:t>ffre</w:t>
            </w:r>
            <w:r w:rsidR="005B69F3" w:rsidRPr="00C42B88">
              <w:rPr>
                <w:rFonts w:ascii="Arial" w:hAnsi="Arial" w:cs="Arial"/>
              </w:rPr>
              <w:t> :</w:t>
            </w:r>
          </w:p>
          <w:p w14:paraId="79C7FE3C" w14:textId="77777777" w:rsidR="000A450A" w:rsidRPr="00C42B88" w:rsidRDefault="000A450A" w:rsidP="006A5A83">
            <w:pPr>
              <w:tabs>
                <w:tab w:val="left" w:pos="1280"/>
              </w:tabs>
              <w:spacing w:before="60" w:after="60"/>
              <w:ind w:left="1294" w:right="84" w:hanging="709"/>
              <w:rPr>
                <w:rFonts w:ascii="Arial" w:hAnsi="Arial" w:cs="Arial"/>
              </w:rPr>
            </w:pPr>
            <w:r w:rsidRPr="00C42B88">
              <w:rPr>
                <w:rFonts w:ascii="Arial" w:hAnsi="Arial" w:cs="Arial"/>
              </w:rPr>
              <w:t>5.1.1</w:t>
            </w:r>
            <w:r w:rsidRPr="00C42B88">
              <w:rPr>
                <w:rFonts w:ascii="Arial" w:hAnsi="Arial" w:cs="Arial"/>
              </w:rPr>
              <w:tab/>
              <w:t xml:space="preserve">L’Entrepreneur est réputé avoir remis une offre complète basée sur des prix unitaires ainsi que des prix forfaitaires si le Marché en prévoit, qui sont, sauf dispositions contraires du Marché, réputés couvrir l’ensemble de ses obligations au titre du Marché et des sujétions nécessaires à la bonne et complète exécution des travaux et à la </w:t>
            </w:r>
            <w:r w:rsidRPr="00C42B88">
              <w:rPr>
                <w:rFonts w:ascii="Arial" w:hAnsi="Arial" w:cs="Arial"/>
              </w:rPr>
              <w:lastRenderedPageBreak/>
              <w:t>réparation des vices de construction ou reprise des malfaçons, plus amplement décrite à l’Article 10.1 du CCAG.</w:t>
            </w:r>
          </w:p>
          <w:p w14:paraId="087130D2" w14:textId="6FD10235" w:rsidR="000A450A" w:rsidRPr="00C42B88" w:rsidRDefault="000A450A" w:rsidP="006A5A83">
            <w:pPr>
              <w:tabs>
                <w:tab w:val="left" w:pos="1280"/>
              </w:tabs>
              <w:spacing w:before="60" w:after="60"/>
              <w:ind w:left="1294" w:right="84" w:hanging="709"/>
              <w:rPr>
                <w:rFonts w:ascii="Arial" w:hAnsi="Arial" w:cs="Arial"/>
              </w:rPr>
            </w:pPr>
            <w:r w:rsidRPr="00C42B88">
              <w:rPr>
                <w:rFonts w:ascii="Arial" w:hAnsi="Arial" w:cs="Arial"/>
              </w:rPr>
              <w:t>5.1.2</w:t>
            </w:r>
            <w:r w:rsidRPr="00C42B88">
              <w:rPr>
                <w:rFonts w:ascii="Arial" w:hAnsi="Arial" w:cs="Arial"/>
              </w:rPr>
              <w:tab/>
              <w:t>L’Entrepreneur est réputé avoir inspecté et examiné le site et ses environs et avoir pris connaissance et analysé les données disponibles s’y rapportant avant de remettre son offre, notamment en ce qui concerne</w:t>
            </w:r>
            <w:r w:rsidR="005B69F3" w:rsidRPr="00C42B88">
              <w:rPr>
                <w:rFonts w:ascii="Arial" w:hAnsi="Arial" w:cs="Arial"/>
              </w:rPr>
              <w:t> :</w:t>
            </w:r>
          </w:p>
          <w:p w14:paraId="796AA6DA" w14:textId="1C8ABB7F" w:rsidR="000A450A" w:rsidRPr="00C42B88" w:rsidRDefault="006A5A83" w:rsidP="006A5A83">
            <w:pPr>
              <w:tabs>
                <w:tab w:val="left" w:pos="1840"/>
              </w:tabs>
              <w:spacing w:before="60" w:after="60"/>
              <w:ind w:left="1840" w:right="84"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 xml:space="preserve">la topographie du site et la nature du chantier, y compris les conditions du </w:t>
            </w:r>
            <w:r w:rsidR="00D41D68" w:rsidRPr="00C42B88">
              <w:rPr>
                <w:rFonts w:ascii="Arial" w:hAnsi="Arial" w:cs="Arial"/>
              </w:rPr>
              <w:t>sous-sol</w:t>
            </w:r>
            <w:r w:rsidR="005B69F3" w:rsidRPr="00C42B88">
              <w:rPr>
                <w:rFonts w:ascii="Arial" w:hAnsi="Arial" w:cs="Arial"/>
              </w:rPr>
              <w:t> ;</w:t>
            </w:r>
          </w:p>
          <w:p w14:paraId="0B8FECBD" w14:textId="1147B854" w:rsidR="000A450A" w:rsidRPr="00C42B88" w:rsidRDefault="006A5A83" w:rsidP="006A5A83">
            <w:pPr>
              <w:tabs>
                <w:tab w:val="left" w:pos="1840"/>
              </w:tabs>
              <w:spacing w:before="60" w:after="60"/>
              <w:ind w:left="1840" w:right="84"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les conditions hydrologiques et climatiques</w:t>
            </w:r>
            <w:r w:rsidR="005B69F3" w:rsidRPr="00C42B88">
              <w:rPr>
                <w:rFonts w:ascii="Arial" w:hAnsi="Arial" w:cs="Arial"/>
              </w:rPr>
              <w:t> ;</w:t>
            </w:r>
          </w:p>
          <w:p w14:paraId="2B79C5BC" w14:textId="0777230B" w:rsidR="000A450A" w:rsidRPr="00C42B88" w:rsidRDefault="006A5A83" w:rsidP="006A5A83">
            <w:pPr>
              <w:tabs>
                <w:tab w:val="left" w:pos="1840"/>
              </w:tabs>
              <w:spacing w:before="60" w:after="60"/>
              <w:ind w:left="1840" w:right="84" w:hanging="540"/>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l’étendue et la nature des travaux et des matériaux nécessaires à la réalisation des travaux et à la réparation des vices de construction ou reprise des malfaçons</w:t>
            </w:r>
            <w:r w:rsidR="005B69F3" w:rsidRPr="00C42B88">
              <w:rPr>
                <w:rFonts w:ascii="Arial" w:hAnsi="Arial" w:cs="Arial"/>
              </w:rPr>
              <w:t> ;</w:t>
            </w:r>
            <w:r w:rsidR="003B68C7" w:rsidRPr="00C42B88">
              <w:rPr>
                <w:rFonts w:ascii="Arial" w:hAnsi="Arial" w:cs="Arial"/>
              </w:rPr>
              <w:t xml:space="preserve"> et</w:t>
            </w:r>
          </w:p>
          <w:p w14:paraId="79A3842D" w14:textId="00881D24" w:rsidR="000A450A" w:rsidRPr="00C42B88" w:rsidRDefault="006A5A83" w:rsidP="006A5A83">
            <w:pPr>
              <w:tabs>
                <w:tab w:val="left" w:pos="1840"/>
              </w:tabs>
              <w:spacing w:before="60" w:after="60"/>
              <w:ind w:left="1840" w:right="84" w:hanging="540"/>
              <w:rPr>
                <w:rFonts w:ascii="Arial" w:hAnsi="Arial" w:cs="Arial"/>
              </w:rPr>
            </w:pPr>
            <w:r w:rsidRPr="00C42B88">
              <w:rPr>
                <w:rFonts w:ascii="Arial" w:hAnsi="Arial" w:cs="Arial"/>
              </w:rPr>
              <w:t>(</w:t>
            </w:r>
            <w:r w:rsidR="000A450A" w:rsidRPr="00C42B88">
              <w:rPr>
                <w:rFonts w:ascii="Arial" w:hAnsi="Arial" w:cs="Arial"/>
              </w:rPr>
              <w:t>d)</w:t>
            </w:r>
            <w:r w:rsidR="000A450A" w:rsidRPr="00C42B88">
              <w:rPr>
                <w:rFonts w:ascii="Arial" w:hAnsi="Arial" w:cs="Arial"/>
              </w:rPr>
              <w:tab/>
              <w:t>les moyens d’accès au Site et les installations matérielles dont il peut avoir besoin.</w:t>
            </w:r>
          </w:p>
          <w:p w14:paraId="1112AC1C" w14:textId="77777777" w:rsidR="000A450A" w:rsidRPr="00C42B88" w:rsidRDefault="000A450A" w:rsidP="002F0FD8">
            <w:pPr>
              <w:tabs>
                <w:tab w:val="left" w:pos="540"/>
              </w:tabs>
              <w:spacing w:before="60" w:after="60"/>
              <w:ind w:left="540" w:right="84" w:firstLine="0"/>
              <w:rPr>
                <w:rFonts w:ascii="Arial" w:hAnsi="Arial" w:cs="Arial"/>
              </w:rPr>
            </w:pPr>
            <w:r w:rsidRPr="00C42B88">
              <w:rPr>
                <w:rFonts w:ascii="Arial" w:hAnsi="Arial" w:cs="Arial"/>
              </w:rPr>
              <w:t xml:space="preserve">En règle générale, il est considéré avoir obtenu toutes les informations nécessaires relatives aux risques, aléas et à tout élément susceptible d’affecter ou d’influer sur son </w:t>
            </w:r>
            <w:r w:rsidR="00075629" w:rsidRPr="00C42B88">
              <w:rPr>
                <w:rFonts w:ascii="Arial" w:hAnsi="Arial" w:cs="Arial"/>
              </w:rPr>
              <w:t>O</w:t>
            </w:r>
            <w:r w:rsidRPr="00C42B88">
              <w:rPr>
                <w:rFonts w:ascii="Arial" w:hAnsi="Arial" w:cs="Arial"/>
              </w:rPr>
              <w:t xml:space="preserve">ffre, en l’absence d’une disposition contraire </w:t>
            </w:r>
            <w:r w:rsidR="00432428" w:rsidRPr="00C42B88">
              <w:rPr>
                <w:rFonts w:ascii="Arial" w:hAnsi="Arial" w:cs="Arial"/>
              </w:rPr>
              <w:t xml:space="preserve">dans les </w:t>
            </w:r>
            <w:r w:rsidRPr="00C42B88">
              <w:rPr>
                <w:rFonts w:ascii="Arial" w:hAnsi="Arial" w:cs="Arial"/>
              </w:rPr>
              <w:t>Spécifications techniques.</w:t>
            </w:r>
          </w:p>
          <w:p w14:paraId="14616818" w14:textId="2570751D"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5.2</w:t>
            </w:r>
            <w:r w:rsidRPr="00C42B88">
              <w:rPr>
                <w:rFonts w:ascii="Arial" w:hAnsi="Arial" w:cs="Arial"/>
              </w:rPr>
              <w:tab/>
              <w:t>Exécution conforme au Marché</w:t>
            </w:r>
            <w:r w:rsidR="005B69F3" w:rsidRPr="00C42B88">
              <w:rPr>
                <w:rFonts w:ascii="Arial" w:hAnsi="Arial" w:cs="Arial"/>
              </w:rPr>
              <w:t> :</w:t>
            </w:r>
          </w:p>
          <w:p w14:paraId="77E323DA" w14:textId="549068C0" w:rsidR="000A450A" w:rsidRPr="00C42B88" w:rsidRDefault="000A450A" w:rsidP="006A5A83">
            <w:pPr>
              <w:tabs>
                <w:tab w:val="left" w:pos="540"/>
              </w:tabs>
              <w:spacing w:before="60" w:after="60"/>
              <w:ind w:left="540" w:right="84" w:firstLine="0"/>
              <w:rPr>
                <w:rFonts w:ascii="Arial" w:hAnsi="Arial" w:cs="Arial"/>
              </w:rPr>
            </w:pPr>
            <w:r w:rsidRPr="00C42B88">
              <w:rPr>
                <w:rFonts w:ascii="Arial" w:hAnsi="Arial" w:cs="Arial"/>
              </w:rPr>
              <w:t>L’Entrepreneur doit entreprendre les études d’exécution, dans les limites des dispositions du Marché, l’exécution complète des travaux et doit remédier aux désordres ou malfaçons, conformément aux dispositions du Marché.</w:t>
            </w:r>
            <w:r w:rsidR="005B69F3" w:rsidRPr="00C42B88">
              <w:rPr>
                <w:rFonts w:ascii="Arial" w:hAnsi="Arial" w:cs="Arial"/>
              </w:rPr>
              <w:t xml:space="preserve"> </w:t>
            </w:r>
            <w:r w:rsidRPr="00C42B88">
              <w:rPr>
                <w:rFonts w:ascii="Arial" w:hAnsi="Arial" w:cs="Arial"/>
              </w:rPr>
              <w:t xml:space="preserve">L’Entrepreneur doit diriger les travaux, fournir la </w:t>
            </w:r>
            <w:r w:rsidR="00755961" w:rsidRPr="00C42B88">
              <w:rPr>
                <w:rFonts w:ascii="Arial" w:hAnsi="Arial" w:cs="Arial"/>
              </w:rPr>
              <w:t>main-d’œuvre</w:t>
            </w:r>
            <w:r w:rsidRPr="00C42B88">
              <w:rPr>
                <w:rFonts w:ascii="Arial" w:hAnsi="Arial" w:cs="Arial"/>
              </w:rPr>
              <w:t>, les matériaux, le matériel, les équipements, ainsi que les ouvrages provisoires requis pour l’exécution et l’achèvement des travaux et la reprise des désordres et malfaçons.</w:t>
            </w:r>
          </w:p>
          <w:p w14:paraId="5FE358CE" w14:textId="32E96D44"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5.3</w:t>
            </w:r>
            <w:r w:rsidRPr="00C42B88">
              <w:rPr>
                <w:rFonts w:ascii="Arial" w:hAnsi="Arial" w:cs="Arial"/>
              </w:rPr>
              <w:tab/>
              <w:t>Respect des lois et règlements</w:t>
            </w:r>
            <w:r w:rsidR="005B69F3" w:rsidRPr="00C42B88">
              <w:rPr>
                <w:rFonts w:ascii="Arial" w:hAnsi="Arial" w:cs="Arial"/>
              </w:rPr>
              <w:t> :</w:t>
            </w:r>
          </w:p>
          <w:p w14:paraId="2FD2C55B" w14:textId="0369AAF2" w:rsidR="000A450A" w:rsidRPr="00C42B88" w:rsidRDefault="000A450A" w:rsidP="006A5A83">
            <w:pPr>
              <w:tabs>
                <w:tab w:val="left" w:pos="540"/>
              </w:tabs>
              <w:spacing w:before="60" w:after="60"/>
              <w:ind w:left="540" w:right="84" w:firstLine="0"/>
              <w:rPr>
                <w:rFonts w:ascii="Arial" w:hAnsi="Arial" w:cs="Arial"/>
              </w:rPr>
            </w:pPr>
            <w:r w:rsidRPr="00C42B88">
              <w:rPr>
                <w:rFonts w:ascii="Arial" w:hAnsi="Arial" w:cs="Arial"/>
              </w:rPr>
              <w:t>L’Entrepreneur doit se conformer en tous points aux dispositions de la réglementation en vigueur ayant trait à l’exécution des travaux et à la reprise des malfaçons.</w:t>
            </w:r>
          </w:p>
          <w:p w14:paraId="43EA0AD3" w14:textId="7E09D0B1"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5.4</w:t>
            </w:r>
            <w:r w:rsidRPr="00C42B88">
              <w:rPr>
                <w:rFonts w:ascii="Arial" w:hAnsi="Arial" w:cs="Arial"/>
              </w:rPr>
              <w:tab/>
              <w:t>Confidentialité</w:t>
            </w:r>
            <w:r w:rsidR="005B69F3" w:rsidRPr="00C42B88">
              <w:rPr>
                <w:rFonts w:ascii="Arial" w:hAnsi="Arial" w:cs="Arial"/>
              </w:rPr>
              <w:t> :</w:t>
            </w:r>
          </w:p>
          <w:p w14:paraId="04AE2788" w14:textId="54C5D356" w:rsidR="000A450A" w:rsidRPr="00C42B88" w:rsidRDefault="000A450A" w:rsidP="006A5A83">
            <w:pPr>
              <w:tabs>
                <w:tab w:val="left" w:pos="540"/>
              </w:tabs>
              <w:spacing w:before="60" w:after="60"/>
              <w:ind w:left="540" w:right="84" w:firstLine="0"/>
              <w:rPr>
                <w:rFonts w:ascii="Arial" w:hAnsi="Arial" w:cs="Arial"/>
              </w:rPr>
            </w:pPr>
            <w:r w:rsidRPr="00C42B88">
              <w:rPr>
                <w:rFonts w:ascii="Arial" w:hAnsi="Arial" w:cs="Arial"/>
              </w:rPr>
              <w:t xml:space="preserve">L’Entrepreneur est tenu à une obligation de confidentialité en ce qui concerne le Marché et les </w:t>
            </w:r>
            <w:r w:rsidR="00690168" w:rsidRPr="00C42B88">
              <w:rPr>
                <w:rFonts w:ascii="Arial" w:hAnsi="Arial" w:cs="Arial"/>
              </w:rPr>
              <w:t xml:space="preserve">pièces </w:t>
            </w:r>
            <w:r w:rsidRPr="00C42B88">
              <w:rPr>
                <w:rFonts w:ascii="Arial" w:hAnsi="Arial" w:cs="Arial"/>
              </w:rPr>
              <w:t>contractuel</w:t>
            </w:r>
            <w:r w:rsidR="00690168" w:rsidRPr="00C42B88">
              <w:rPr>
                <w:rFonts w:ascii="Arial" w:hAnsi="Arial" w:cs="Arial"/>
              </w:rPr>
              <w:t>le</w:t>
            </w:r>
            <w:r w:rsidRPr="00C42B88">
              <w:rPr>
                <w:rFonts w:ascii="Arial" w:hAnsi="Arial" w:cs="Arial"/>
              </w:rPr>
              <w:t>s qui s’y rapportent.</w:t>
            </w:r>
            <w:r w:rsidR="005B69F3" w:rsidRPr="00C42B88">
              <w:rPr>
                <w:rFonts w:ascii="Arial" w:hAnsi="Arial" w:cs="Arial"/>
              </w:rPr>
              <w:t xml:space="preserve"> </w:t>
            </w:r>
            <w:r w:rsidRPr="00C42B88">
              <w:rPr>
                <w:rFonts w:ascii="Arial" w:hAnsi="Arial" w:cs="Arial"/>
              </w:rPr>
              <w:t xml:space="preserve">Cette même obligation s’applique à toute information, de quelque nature que ce soit, qui ne soit pas déjà rendue publique, </w:t>
            </w:r>
            <w:r w:rsidRPr="00C42B88">
              <w:rPr>
                <w:rFonts w:ascii="Arial" w:hAnsi="Arial" w:cs="Arial"/>
              </w:rPr>
              <w:lastRenderedPageBreak/>
              <w:t xml:space="preserve">dont </w:t>
            </w:r>
            <w:r w:rsidR="00D41D68" w:rsidRPr="00C42B88">
              <w:rPr>
                <w:rFonts w:ascii="Arial" w:hAnsi="Arial" w:cs="Arial"/>
              </w:rPr>
              <w:t>lui-même</w:t>
            </w:r>
            <w:r w:rsidRPr="00C42B88">
              <w:rPr>
                <w:rFonts w:ascii="Arial" w:hAnsi="Arial" w:cs="Arial"/>
              </w:rPr>
              <w:t xml:space="preserve">, son personnel et ses </w:t>
            </w:r>
            <w:r w:rsidR="00D41D68" w:rsidRPr="00C42B88">
              <w:rPr>
                <w:rFonts w:ascii="Arial" w:hAnsi="Arial" w:cs="Arial"/>
              </w:rPr>
              <w:t>sous-traitants</w:t>
            </w:r>
            <w:r w:rsidRPr="00C42B88">
              <w:rPr>
                <w:rFonts w:ascii="Arial" w:hAnsi="Arial" w:cs="Arial"/>
              </w:rPr>
              <w:t xml:space="preserve"> auraient pu prendre connaissance à l’occasion de la réalisation du Marché.</w:t>
            </w:r>
            <w:r w:rsidR="005B69F3" w:rsidRPr="00C42B88">
              <w:rPr>
                <w:rFonts w:ascii="Arial" w:hAnsi="Arial" w:cs="Arial"/>
              </w:rPr>
              <w:t xml:space="preserve"> </w:t>
            </w:r>
            <w:r w:rsidRPr="00C42B88">
              <w:rPr>
                <w:rFonts w:ascii="Arial" w:hAnsi="Arial" w:cs="Arial"/>
              </w:rPr>
              <w:t>Il ne pourra en aucun cas publier ou révéler de telles informations sans avoir obtenu l’accord écrit et préalable du Chef de Projet, et seulement dans les limites strictement nécessaires à la bonne exécution du Marché.</w:t>
            </w:r>
          </w:p>
          <w:p w14:paraId="282F4EF2" w14:textId="3BD7B6D9"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5.5</w:t>
            </w:r>
            <w:r w:rsidRPr="00C42B88">
              <w:rPr>
                <w:rFonts w:ascii="Arial" w:hAnsi="Arial" w:cs="Arial"/>
              </w:rPr>
              <w:tab/>
              <w:t>Procédés et méthodes de construction</w:t>
            </w:r>
            <w:r w:rsidR="005B69F3" w:rsidRPr="00C42B88">
              <w:rPr>
                <w:rFonts w:ascii="Arial" w:hAnsi="Arial" w:cs="Arial"/>
              </w:rPr>
              <w:t> :</w:t>
            </w:r>
          </w:p>
          <w:p w14:paraId="39F458C8" w14:textId="34DD8416" w:rsidR="000A450A" w:rsidRPr="00C42B88" w:rsidRDefault="000A450A" w:rsidP="006A5A83">
            <w:pPr>
              <w:tabs>
                <w:tab w:val="left" w:pos="540"/>
              </w:tabs>
              <w:spacing w:before="60" w:after="60"/>
              <w:ind w:left="540" w:right="84" w:firstLine="0"/>
              <w:rPr>
                <w:rFonts w:ascii="Arial" w:hAnsi="Arial" w:cs="Arial"/>
              </w:rPr>
            </w:pPr>
            <w:r w:rsidRPr="00C42B88">
              <w:rPr>
                <w:rFonts w:ascii="Arial" w:hAnsi="Arial" w:cs="Arial"/>
              </w:rPr>
              <w:t>L’Entrepreneur est entièrement responsable de l’adéquation, de la stabilité et de la sécurité de tous les procédés et méthodes de construction employées pour la réalisation des ouvrages.</w:t>
            </w:r>
          </w:p>
          <w:p w14:paraId="6DFEB357" w14:textId="3D7FCD99"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5.6</w:t>
            </w:r>
            <w:r w:rsidRPr="00C42B88">
              <w:rPr>
                <w:rFonts w:ascii="Arial" w:hAnsi="Arial" w:cs="Arial"/>
              </w:rPr>
              <w:tab/>
              <w:t xml:space="preserve">Convocation de l’Entrepreneur - </w:t>
            </w:r>
            <w:r w:rsidR="00D41D68" w:rsidRPr="00C42B88">
              <w:rPr>
                <w:rFonts w:ascii="Arial" w:hAnsi="Arial" w:cs="Arial"/>
              </w:rPr>
              <w:t>Rendez-vous</w:t>
            </w:r>
            <w:r w:rsidRPr="00C42B88">
              <w:rPr>
                <w:rFonts w:ascii="Arial" w:hAnsi="Arial" w:cs="Arial"/>
              </w:rPr>
              <w:t xml:space="preserve"> de chantier</w:t>
            </w:r>
            <w:r w:rsidR="005B69F3" w:rsidRPr="00C42B88">
              <w:rPr>
                <w:rFonts w:ascii="Arial" w:hAnsi="Arial" w:cs="Arial"/>
              </w:rPr>
              <w:t> :</w:t>
            </w:r>
          </w:p>
          <w:p w14:paraId="5F3303C5" w14:textId="6B9F99A6" w:rsidR="000A450A" w:rsidRPr="00C42B88" w:rsidRDefault="000A450A" w:rsidP="006A5A83">
            <w:pPr>
              <w:tabs>
                <w:tab w:val="left" w:pos="540"/>
              </w:tabs>
              <w:spacing w:before="60" w:after="60"/>
              <w:ind w:left="540" w:right="84" w:firstLine="0"/>
              <w:rPr>
                <w:rFonts w:ascii="Arial" w:hAnsi="Arial" w:cs="Arial"/>
              </w:rPr>
            </w:pPr>
            <w:r w:rsidRPr="00C42B88">
              <w:rPr>
                <w:rFonts w:ascii="Arial" w:hAnsi="Arial" w:cs="Arial"/>
              </w:rPr>
              <w:t>L’Entrepreneur ou son représentant se rend dans les bureaux du Maître d’</w:t>
            </w:r>
            <w:r w:rsidR="00755961" w:rsidRPr="00C42B88">
              <w:rPr>
                <w:rFonts w:ascii="Arial" w:hAnsi="Arial" w:cs="Arial"/>
              </w:rPr>
              <w:t>Œuvre</w:t>
            </w:r>
            <w:r w:rsidRPr="00C42B88">
              <w:rPr>
                <w:rFonts w:ascii="Arial" w:hAnsi="Arial" w:cs="Arial"/>
              </w:rPr>
              <w:t xml:space="preserve"> ou sur les chantiers toutes les fois qu’il en est requis</w:t>
            </w:r>
            <w:r w:rsidR="005B69F3" w:rsidRPr="00C42B88">
              <w:rPr>
                <w:rFonts w:ascii="Arial" w:hAnsi="Arial" w:cs="Arial"/>
              </w:rPr>
              <w:t> :</w:t>
            </w:r>
            <w:r w:rsidRPr="00C42B88">
              <w:rPr>
                <w:rFonts w:ascii="Arial" w:hAnsi="Arial" w:cs="Arial"/>
              </w:rPr>
              <w:t xml:space="preserve"> il est accompagné, s’il y a lieu, de ses </w:t>
            </w:r>
            <w:r w:rsidR="00D41D68" w:rsidRPr="00C42B88">
              <w:rPr>
                <w:rFonts w:ascii="Arial" w:hAnsi="Arial" w:cs="Arial"/>
              </w:rPr>
              <w:t>sous-traitants</w:t>
            </w:r>
            <w:r w:rsidRPr="00C42B88">
              <w:rPr>
                <w:rFonts w:ascii="Arial" w:hAnsi="Arial" w:cs="Arial"/>
              </w:rPr>
              <w:t>.</w:t>
            </w:r>
            <w:r w:rsidR="005B69F3" w:rsidRPr="00C42B88">
              <w:rPr>
                <w:rFonts w:ascii="Arial" w:hAnsi="Arial" w:cs="Arial"/>
              </w:rPr>
              <w:t xml:space="preserve"> </w:t>
            </w:r>
            <w:r w:rsidRPr="00C42B88">
              <w:rPr>
                <w:rFonts w:ascii="Arial" w:hAnsi="Arial" w:cs="Arial"/>
              </w:rPr>
              <w:t>En cas d’Entrepreneurs groupés, l’obligation qui précède s’applique au mandataire commun</w:t>
            </w:r>
            <w:r w:rsidR="005B69F3" w:rsidRPr="00C42B88">
              <w:rPr>
                <w:rFonts w:ascii="Arial" w:hAnsi="Arial" w:cs="Arial"/>
              </w:rPr>
              <w:t> ;</w:t>
            </w:r>
            <w:r w:rsidRPr="00C42B88">
              <w:rPr>
                <w:rFonts w:ascii="Arial" w:hAnsi="Arial" w:cs="Arial"/>
              </w:rPr>
              <w:t xml:space="preserve"> il peut être accompagné, s’il y a lieu, des autres entrepreneurs et </w:t>
            </w:r>
            <w:r w:rsidR="00D41D68" w:rsidRPr="00C42B88">
              <w:rPr>
                <w:rFonts w:ascii="Arial" w:hAnsi="Arial" w:cs="Arial"/>
              </w:rPr>
              <w:t>sous-traitants</w:t>
            </w:r>
            <w:r w:rsidRPr="00C42B88">
              <w:rPr>
                <w:rFonts w:ascii="Arial" w:hAnsi="Arial" w:cs="Arial"/>
              </w:rPr>
              <w:t>.</w:t>
            </w:r>
          </w:p>
          <w:p w14:paraId="43247D73" w14:textId="5C5D2C28"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5.7</w:t>
            </w:r>
            <w:r w:rsidRPr="00C42B88">
              <w:rPr>
                <w:rFonts w:ascii="Arial" w:hAnsi="Arial" w:cs="Arial"/>
              </w:rPr>
              <w:tab/>
              <w:t>Ordres de service</w:t>
            </w:r>
            <w:r w:rsidR="005B69F3" w:rsidRPr="00C42B88">
              <w:rPr>
                <w:rFonts w:ascii="Arial" w:hAnsi="Arial" w:cs="Arial"/>
              </w:rPr>
              <w:t> :</w:t>
            </w:r>
          </w:p>
          <w:p w14:paraId="69ED794B" w14:textId="7A03F12E" w:rsidR="000A450A" w:rsidRPr="00C42B88" w:rsidRDefault="000A450A" w:rsidP="006A5A83">
            <w:pPr>
              <w:tabs>
                <w:tab w:val="left" w:pos="1280"/>
              </w:tabs>
              <w:spacing w:before="60" w:after="60"/>
              <w:ind w:left="1294" w:right="84" w:hanging="709"/>
              <w:rPr>
                <w:rFonts w:ascii="Arial" w:hAnsi="Arial" w:cs="Arial"/>
              </w:rPr>
            </w:pPr>
            <w:r w:rsidRPr="00C42B88">
              <w:rPr>
                <w:rFonts w:ascii="Arial" w:hAnsi="Arial" w:cs="Arial"/>
              </w:rPr>
              <w:t>5.7.1</w:t>
            </w:r>
            <w:r w:rsidRPr="00C42B88">
              <w:rPr>
                <w:rFonts w:ascii="Arial" w:hAnsi="Arial" w:cs="Arial"/>
              </w:rPr>
              <w:tab/>
              <w:t>Les ordres de service sont écrits</w:t>
            </w:r>
            <w:r w:rsidR="005B69F3" w:rsidRPr="00C42B88">
              <w:rPr>
                <w:rFonts w:ascii="Arial" w:hAnsi="Arial" w:cs="Arial"/>
              </w:rPr>
              <w:t> ;</w:t>
            </w:r>
            <w:r w:rsidRPr="00C42B88">
              <w:rPr>
                <w:rFonts w:ascii="Arial" w:hAnsi="Arial" w:cs="Arial"/>
              </w:rPr>
              <w:t xml:space="preserve"> ils sont signés par le Maître d’</w:t>
            </w:r>
            <w:r w:rsidR="00755961" w:rsidRPr="00C42B88">
              <w:rPr>
                <w:rFonts w:ascii="Arial" w:hAnsi="Arial" w:cs="Arial"/>
              </w:rPr>
              <w:t>Œuvre</w:t>
            </w:r>
            <w:r w:rsidRPr="00C42B88">
              <w:rPr>
                <w:rFonts w:ascii="Arial" w:hAnsi="Arial" w:cs="Arial"/>
              </w:rPr>
              <w:t>, datés et numérotés.</w:t>
            </w:r>
            <w:r w:rsidR="005B69F3" w:rsidRPr="00C42B88">
              <w:rPr>
                <w:rFonts w:ascii="Arial" w:hAnsi="Arial" w:cs="Arial"/>
              </w:rPr>
              <w:t xml:space="preserve"> </w:t>
            </w:r>
            <w:r w:rsidRPr="00C42B88">
              <w:rPr>
                <w:rFonts w:ascii="Arial" w:hAnsi="Arial" w:cs="Arial"/>
              </w:rPr>
              <w:t>Ils sont adressés par courrier</w:t>
            </w:r>
            <w:r w:rsidR="007E0122" w:rsidRPr="00C42B88">
              <w:rPr>
                <w:rFonts w:ascii="Arial" w:hAnsi="Arial" w:cs="Arial"/>
              </w:rPr>
              <w:t xml:space="preserve">, remis </w:t>
            </w:r>
            <w:r w:rsidRPr="00C42B88">
              <w:rPr>
                <w:rFonts w:ascii="Arial" w:hAnsi="Arial" w:cs="Arial"/>
              </w:rPr>
              <w:t>en main propre</w:t>
            </w:r>
            <w:r w:rsidR="007E0122" w:rsidRPr="00C42B88">
              <w:rPr>
                <w:rFonts w:ascii="Arial" w:hAnsi="Arial" w:cs="Arial"/>
              </w:rPr>
              <w:t>,</w:t>
            </w:r>
            <w:r w:rsidR="005B69F3" w:rsidRPr="00C42B88">
              <w:rPr>
                <w:rFonts w:ascii="Arial" w:hAnsi="Arial" w:cs="Arial"/>
              </w:rPr>
              <w:t xml:space="preserve"> </w:t>
            </w:r>
            <w:r w:rsidRPr="00C42B88">
              <w:rPr>
                <w:rFonts w:ascii="Arial" w:hAnsi="Arial" w:cs="Arial"/>
              </w:rPr>
              <w:t>en deux (2) exemplaires</w:t>
            </w:r>
            <w:r w:rsidR="007E0122" w:rsidRPr="00C42B88">
              <w:rPr>
                <w:rFonts w:ascii="Arial" w:hAnsi="Arial" w:cs="Arial"/>
              </w:rPr>
              <w:t xml:space="preserve"> ou par courrier électronique conformément aux dispositions du</w:t>
            </w:r>
            <w:r w:rsidR="005B69F3" w:rsidRPr="00C42B88">
              <w:rPr>
                <w:rFonts w:ascii="Arial" w:hAnsi="Arial" w:cs="Arial"/>
              </w:rPr>
              <w:t xml:space="preserve"> </w:t>
            </w:r>
            <w:r w:rsidR="007E0122" w:rsidRPr="00C42B88">
              <w:rPr>
                <w:rFonts w:ascii="Arial" w:hAnsi="Arial" w:cs="Arial"/>
                <w:b/>
              </w:rPr>
              <w:t>CCAP</w:t>
            </w:r>
            <w:r w:rsidRPr="00C42B88">
              <w:rPr>
                <w:rFonts w:ascii="Arial" w:hAnsi="Arial" w:cs="Arial"/>
              </w:rPr>
              <w:t xml:space="preserve"> à l’Entrepreneur</w:t>
            </w:r>
            <w:r w:rsidR="005B69F3" w:rsidRPr="00C42B88">
              <w:rPr>
                <w:rFonts w:ascii="Arial" w:hAnsi="Arial" w:cs="Arial"/>
              </w:rPr>
              <w:t> ;</w:t>
            </w:r>
            <w:r w:rsidRPr="00C42B88">
              <w:rPr>
                <w:rFonts w:ascii="Arial" w:hAnsi="Arial" w:cs="Arial"/>
              </w:rPr>
              <w:t xml:space="preserve"> </w:t>
            </w:r>
            <w:r w:rsidR="00D41D68" w:rsidRPr="00C42B88">
              <w:rPr>
                <w:rFonts w:ascii="Arial" w:hAnsi="Arial" w:cs="Arial"/>
              </w:rPr>
              <w:t>celui-ci</w:t>
            </w:r>
            <w:r w:rsidRPr="00C42B88">
              <w:rPr>
                <w:rFonts w:ascii="Arial" w:hAnsi="Arial" w:cs="Arial"/>
              </w:rPr>
              <w:t xml:space="preserve"> renvoie immédiatement au Maître d’</w:t>
            </w:r>
            <w:r w:rsidR="00755961" w:rsidRPr="00C42B88">
              <w:rPr>
                <w:rFonts w:ascii="Arial" w:hAnsi="Arial" w:cs="Arial"/>
              </w:rPr>
              <w:t>Œuvre</w:t>
            </w:r>
            <w:r w:rsidRPr="00C42B88">
              <w:rPr>
                <w:rFonts w:ascii="Arial" w:hAnsi="Arial" w:cs="Arial"/>
              </w:rPr>
              <w:t xml:space="preserve"> l’un des deux exemplaires</w:t>
            </w:r>
            <w:r w:rsidR="007E0122" w:rsidRPr="00C42B88">
              <w:rPr>
                <w:rFonts w:ascii="Arial" w:hAnsi="Arial" w:cs="Arial"/>
              </w:rPr>
              <w:t xml:space="preserve"> (le cas échéant)</w:t>
            </w:r>
            <w:r w:rsidRPr="00C42B88">
              <w:rPr>
                <w:rFonts w:ascii="Arial" w:hAnsi="Arial" w:cs="Arial"/>
              </w:rPr>
              <w:t xml:space="preserve"> après l’avoir signé et y avoir porté la date à laquelle il l’a reçu.</w:t>
            </w:r>
            <w:r w:rsidR="005B69F3" w:rsidRPr="00C42B88">
              <w:rPr>
                <w:rFonts w:ascii="Arial" w:hAnsi="Arial" w:cs="Arial"/>
              </w:rPr>
              <w:t xml:space="preserve"> </w:t>
            </w:r>
            <w:r w:rsidRPr="00C42B88">
              <w:rPr>
                <w:rFonts w:ascii="Arial" w:hAnsi="Arial" w:cs="Arial"/>
              </w:rPr>
              <w:t>Le premier ordre de service est transmis à l’Entrepreneur le jour de l’entrée en vigueur du Marché.</w:t>
            </w:r>
          </w:p>
          <w:p w14:paraId="56532E40" w14:textId="362898CE" w:rsidR="000A450A" w:rsidRPr="00C42B88" w:rsidRDefault="000A450A" w:rsidP="006A5A83">
            <w:pPr>
              <w:tabs>
                <w:tab w:val="left" w:pos="1280"/>
              </w:tabs>
              <w:spacing w:before="60" w:after="60"/>
              <w:ind w:left="1294" w:right="84" w:hanging="709"/>
              <w:rPr>
                <w:rFonts w:ascii="Arial" w:hAnsi="Arial" w:cs="Arial"/>
              </w:rPr>
            </w:pPr>
            <w:r w:rsidRPr="00C42B88">
              <w:rPr>
                <w:rFonts w:ascii="Arial" w:hAnsi="Arial" w:cs="Arial"/>
              </w:rPr>
              <w:t>5.7.2</w:t>
            </w:r>
            <w:r w:rsidRPr="00C42B88">
              <w:rPr>
                <w:rFonts w:ascii="Arial" w:hAnsi="Arial" w:cs="Arial"/>
              </w:rPr>
              <w:tab/>
              <w:t>Lorsque l’Entrepreneur estime que les prescriptions d’un ordre de service appellent des réserves de sa part, il doit, sous peine de forclusion, les présenter par écrit au Maître d’</w:t>
            </w:r>
            <w:r w:rsidR="00755961" w:rsidRPr="00C42B88">
              <w:rPr>
                <w:rFonts w:ascii="Arial" w:hAnsi="Arial" w:cs="Arial"/>
              </w:rPr>
              <w:t>Œuvre</w:t>
            </w:r>
            <w:r w:rsidRPr="00C42B88">
              <w:rPr>
                <w:rFonts w:ascii="Arial" w:hAnsi="Arial" w:cs="Arial"/>
              </w:rPr>
              <w:t xml:space="preserve"> dans un délai de quinze (15) </w:t>
            </w:r>
            <w:proofErr w:type="gramStart"/>
            <w:r w:rsidRPr="00C42B88">
              <w:rPr>
                <w:rFonts w:ascii="Arial" w:hAnsi="Arial" w:cs="Arial"/>
              </w:rPr>
              <w:t>jours calculé</w:t>
            </w:r>
            <w:proofErr w:type="gramEnd"/>
            <w:r w:rsidRPr="00C42B88">
              <w:rPr>
                <w:rFonts w:ascii="Arial" w:hAnsi="Arial" w:cs="Arial"/>
              </w:rPr>
              <w:t xml:space="preserve"> dans les conditions prévues à l’Article 7 du CCAG.</w:t>
            </w:r>
            <w:r w:rsidR="005B69F3" w:rsidRPr="00C42B88">
              <w:rPr>
                <w:rFonts w:ascii="Arial" w:hAnsi="Arial" w:cs="Arial"/>
              </w:rPr>
              <w:t xml:space="preserve"> </w:t>
            </w:r>
            <w:r w:rsidRPr="00C42B88">
              <w:rPr>
                <w:rFonts w:ascii="Arial" w:hAnsi="Arial" w:cs="Arial"/>
              </w:rPr>
              <w:t>A l’exception des cas prévus à l’Article 14.1 du CCAG, l’Entrepreneur se conforme strictement aux ordres de service qui lui sont notifiés, qu’ils aient ou non fait l’objet de réserves de sa part.</w:t>
            </w:r>
          </w:p>
          <w:p w14:paraId="50223EB1" w14:textId="77777777" w:rsidR="000A450A" w:rsidRPr="00C42B88" w:rsidRDefault="000A450A" w:rsidP="006A5A83">
            <w:pPr>
              <w:tabs>
                <w:tab w:val="left" w:pos="1280"/>
              </w:tabs>
              <w:spacing w:before="60" w:after="60"/>
              <w:ind w:left="1294" w:right="84" w:hanging="709"/>
              <w:rPr>
                <w:rFonts w:ascii="Arial" w:hAnsi="Arial" w:cs="Arial"/>
              </w:rPr>
            </w:pPr>
            <w:r w:rsidRPr="00C42B88">
              <w:rPr>
                <w:rFonts w:ascii="Arial" w:hAnsi="Arial" w:cs="Arial"/>
              </w:rPr>
              <w:lastRenderedPageBreak/>
              <w:t>5.7.3</w:t>
            </w:r>
            <w:r w:rsidRPr="00C42B88">
              <w:rPr>
                <w:rFonts w:ascii="Arial" w:hAnsi="Arial" w:cs="Arial"/>
              </w:rPr>
              <w:tab/>
              <w:t xml:space="preserve">Les ordres de service relatifs à des travaux </w:t>
            </w:r>
            <w:r w:rsidR="00D41D68" w:rsidRPr="00C42B88">
              <w:rPr>
                <w:rFonts w:ascii="Arial" w:hAnsi="Arial" w:cs="Arial"/>
              </w:rPr>
              <w:t>sous-traités</w:t>
            </w:r>
            <w:r w:rsidRPr="00C42B88">
              <w:rPr>
                <w:rFonts w:ascii="Arial" w:hAnsi="Arial" w:cs="Arial"/>
              </w:rPr>
              <w:t xml:space="preserve"> sont adressés à l’Entrepreneur qui a, seul, qualité pour présenter des réserves.</w:t>
            </w:r>
          </w:p>
          <w:p w14:paraId="4CCBE64A" w14:textId="77777777" w:rsidR="000A450A" w:rsidRPr="00C42B88" w:rsidRDefault="000A450A" w:rsidP="006A5A83">
            <w:pPr>
              <w:tabs>
                <w:tab w:val="left" w:pos="1280"/>
              </w:tabs>
              <w:spacing w:before="60" w:after="60"/>
              <w:ind w:left="1294" w:right="84" w:hanging="709"/>
              <w:rPr>
                <w:rFonts w:ascii="Arial" w:hAnsi="Arial" w:cs="Arial"/>
              </w:rPr>
            </w:pPr>
            <w:r w:rsidRPr="00C42B88">
              <w:rPr>
                <w:rFonts w:ascii="Arial" w:hAnsi="Arial" w:cs="Arial"/>
              </w:rPr>
              <w:t>5.7.4</w:t>
            </w:r>
            <w:r w:rsidRPr="00C42B88">
              <w:rPr>
                <w:rFonts w:ascii="Arial" w:hAnsi="Arial" w:cs="Arial"/>
              </w:rPr>
              <w:tab/>
              <w:t>En cas d’Entrepreneurs groupés, les ordres de services sont adressés au mandataire commun qui a, seul, qualité pour présenter des réserves.</w:t>
            </w:r>
          </w:p>
          <w:p w14:paraId="454E847E" w14:textId="61957BF0" w:rsidR="003776F4"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5.8</w:t>
            </w:r>
            <w:r w:rsidRPr="00C42B88">
              <w:rPr>
                <w:rFonts w:ascii="Arial" w:hAnsi="Arial" w:cs="Arial"/>
              </w:rPr>
              <w:tab/>
            </w:r>
            <w:r w:rsidR="003776F4" w:rsidRPr="00C42B88">
              <w:rPr>
                <w:rFonts w:ascii="Arial" w:hAnsi="Arial" w:cs="Arial"/>
              </w:rPr>
              <w:t>Arrangements financiers du Maître de l’Ouvrage et estimations trimestrielles des engagements correspondants</w:t>
            </w:r>
            <w:r w:rsidR="005B69F3" w:rsidRPr="00C42B88">
              <w:rPr>
                <w:rFonts w:ascii="Arial" w:hAnsi="Arial" w:cs="Arial"/>
              </w:rPr>
              <w:t> :</w:t>
            </w:r>
          </w:p>
          <w:p w14:paraId="703DA6EB" w14:textId="77777777" w:rsidR="005001E0" w:rsidRPr="00C42B88" w:rsidRDefault="003776F4" w:rsidP="00393977">
            <w:pPr>
              <w:tabs>
                <w:tab w:val="left" w:pos="1280"/>
              </w:tabs>
              <w:spacing w:before="60" w:after="60"/>
              <w:ind w:left="1294" w:right="84" w:hanging="709"/>
              <w:rPr>
                <w:rFonts w:ascii="Arial" w:hAnsi="Arial" w:cs="Arial"/>
              </w:rPr>
            </w:pPr>
            <w:r w:rsidRPr="00C42B88">
              <w:rPr>
                <w:rFonts w:ascii="Arial" w:hAnsi="Arial" w:cs="Arial"/>
              </w:rPr>
              <w:t>5.8.1</w:t>
            </w:r>
            <w:r w:rsidRPr="00C42B88">
              <w:rPr>
                <w:rFonts w:ascii="Arial" w:hAnsi="Arial" w:cs="Arial"/>
              </w:rPr>
              <w:tab/>
              <w:t>Le Maître de l’Ouvrage fournira à l’Entrepreneur, avant la Date d’entrée en vigueur définie à l’Article 52.1 du CCAG et, par la suite, dans les 30 jours suivant la réception de toute demande de l’Entrepreneur à cet effet, les éléments justifiant que le Maître de l’Ouvrage a mis en place, maintenu et/ou adapté les arrangements financiers lui permettant de payer ponctuellement les sommes dues à l’Entrepreneur au titre du Marché, telles que raisonnablement évaluées à la date en cause en tenant compte, le cas échéant, de l’impact des révisions de prix, des travaux non prévus, modificatifs ou supplémentaires et des circonstances imprévues.</w:t>
            </w:r>
          </w:p>
          <w:p w14:paraId="08397AB6" w14:textId="4CA5385C" w:rsidR="005001E0" w:rsidRPr="00C42B88" w:rsidRDefault="003776F4" w:rsidP="00393977">
            <w:pPr>
              <w:spacing w:before="60" w:after="60"/>
              <w:ind w:left="1280" w:right="84" w:firstLine="0"/>
              <w:rPr>
                <w:rFonts w:ascii="Arial" w:hAnsi="Arial" w:cs="Arial"/>
              </w:rPr>
            </w:pPr>
            <w:r w:rsidRPr="00C42B88">
              <w:rPr>
                <w:rFonts w:ascii="Arial" w:hAnsi="Arial" w:cs="Arial"/>
              </w:rPr>
              <w:t>Le Maître de l’Ouvrage n’apportera pas de modifications limitant ces arrangements financiers sans en avoir préalablement informé l’Entrepreneur par écrit de manière détaillée.</w:t>
            </w:r>
          </w:p>
          <w:p w14:paraId="20255CFB" w14:textId="0B43DE5E" w:rsidR="005001E0" w:rsidRPr="00C42B88" w:rsidRDefault="003776F4" w:rsidP="00393977">
            <w:pPr>
              <w:spacing w:before="60" w:after="60"/>
              <w:ind w:left="1280" w:right="84" w:firstLine="0"/>
              <w:rPr>
                <w:rFonts w:ascii="Arial" w:hAnsi="Arial" w:cs="Arial"/>
              </w:rPr>
            </w:pPr>
            <w:r w:rsidRPr="00C42B88">
              <w:rPr>
                <w:rFonts w:ascii="Arial" w:hAnsi="Arial" w:cs="Arial"/>
              </w:rPr>
              <w:t xml:space="preserve">En outre, si la Banque a notifié au Maître de l’Ouvrage (ou au donataire ou emprunteur ayant rétrocédé au Maître de l’Ouvrage le bénéfice du concours de la Banque) la suspension de ses décaissements au titre du Marché, le Maître de l’Ouvrage notifiera à l’Entrepreneur cette suspension en précisant ses modalités (notamment les dates de réception et d’effet de la notification de la Banque), avec copie au Maître d’Œuvre, dans les </w:t>
            </w:r>
            <w:r w:rsidR="002449AE" w:rsidRPr="00C42B88">
              <w:rPr>
                <w:rFonts w:ascii="Arial" w:hAnsi="Arial" w:cs="Arial"/>
              </w:rPr>
              <w:t>sept (</w:t>
            </w:r>
            <w:r w:rsidRPr="00C42B88">
              <w:rPr>
                <w:rFonts w:ascii="Arial" w:hAnsi="Arial" w:cs="Arial"/>
              </w:rPr>
              <w:t>7</w:t>
            </w:r>
            <w:r w:rsidR="002449AE" w:rsidRPr="00C42B88">
              <w:rPr>
                <w:rFonts w:ascii="Arial" w:hAnsi="Arial" w:cs="Arial"/>
              </w:rPr>
              <w:t>)</w:t>
            </w:r>
            <w:r w:rsidRPr="00C42B88">
              <w:rPr>
                <w:rFonts w:ascii="Arial" w:hAnsi="Arial" w:cs="Arial"/>
              </w:rPr>
              <w:t xml:space="preserve"> jours suivant la réception de la notification de la Banque par le donataire ou l’emprunteur. Si des arrangements financiers de remplacement, équivalents à ceux de la Banque, peuvent être dûment mis en place par le Maître de l’Ouvrage dans les </w:t>
            </w:r>
            <w:r w:rsidR="002449AE" w:rsidRPr="00C42B88">
              <w:rPr>
                <w:rFonts w:ascii="Arial" w:hAnsi="Arial" w:cs="Arial"/>
              </w:rPr>
              <w:t>soixante (</w:t>
            </w:r>
            <w:r w:rsidRPr="00C42B88">
              <w:rPr>
                <w:rFonts w:ascii="Arial" w:hAnsi="Arial" w:cs="Arial"/>
              </w:rPr>
              <w:t>60</w:t>
            </w:r>
            <w:r w:rsidR="002449AE" w:rsidRPr="00C42B88">
              <w:rPr>
                <w:rFonts w:ascii="Arial" w:hAnsi="Arial" w:cs="Arial"/>
              </w:rPr>
              <w:t>)</w:t>
            </w:r>
            <w:r w:rsidRPr="00C42B88">
              <w:rPr>
                <w:rFonts w:ascii="Arial" w:hAnsi="Arial" w:cs="Arial"/>
              </w:rPr>
              <w:t xml:space="preserve"> jours d’émission de la notification de la Banque, pour lui permettre d’assurer le paiement effectif des sommes revenant à l’Entrepreneur à compter de </w:t>
            </w:r>
            <w:r w:rsidRPr="00C42B88">
              <w:rPr>
                <w:rFonts w:ascii="Arial" w:hAnsi="Arial" w:cs="Arial"/>
              </w:rPr>
              <w:lastRenderedPageBreak/>
              <w:t>l’expiration de ce délai, le Maître de l’Ouvrage informera préalablement l’Entrepreneur, par écrit et de manière détaillée, de ces nouveaux arrangements.</w:t>
            </w:r>
          </w:p>
          <w:p w14:paraId="546CB9E3" w14:textId="26BEB47A" w:rsidR="005001E0" w:rsidRPr="00C42B88" w:rsidRDefault="003776F4" w:rsidP="00393977">
            <w:pPr>
              <w:spacing w:before="60" w:after="60"/>
              <w:ind w:left="1280" w:right="84" w:firstLine="0"/>
              <w:rPr>
                <w:rFonts w:ascii="Arial" w:hAnsi="Arial" w:cs="Arial"/>
              </w:rPr>
            </w:pPr>
            <w:r w:rsidRPr="00C42B88">
              <w:rPr>
                <w:rFonts w:ascii="Arial" w:hAnsi="Arial" w:cs="Arial"/>
              </w:rPr>
              <w:t>Dans le cas contraire, le Maître de l’Ouvrage proposera à l’Entrepreneur, avant l’expiration de la moitié du délai précité, de négocier les modalités de la diminution ou du ralentissement ou de l’interruption des travaux, comme il sera le plus approprié.</w:t>
            </w:r>
          </w:p>
          <w:p w14:paraId="6A2415D9" w14:textId="5BC3A1CA" w:rsidR="005001E0" w:rsidRPr="00C42B88" w:rsidRDefault="003776F4" w:rsidP="00393977">
            <w:pPr>
              <w:tabs>
                <w:tab w:val="left" w:pos="1280"/>
              </w:tabs>
              <w:spacing w:before="60" w:after="60"/>
              <w:ind w:left="1294" w:right="84" w:hanging="709"/>
              <w:rPr>
                <w:rFonts w:ascii="Arial" w:hAnsi="Arial" w:cs="Arial"/>
              </w:rPr>
            </w:pPr>
            <w:r w:rsidRPr="00C42B88">
              <w:rPr>
                <w:rFonts w:ascii="Arial" w:hAnsi="Arial" w:cs="Arial"/>
              </w:rPr>
              <w:t>5.8.2</w:t>
            </w:r>
            <w:r w:rsidRPr="00C42B88">
              <w:rPr>
                <w:rFonts w:ascii="Arial" w:hAnsi="Arial" w:cs="Arial"/>
              </w:rPr>
              <w:tab/>
            </w:r>
            <w:r w:rsidR="000A450A" w:rsidRPr="00C42B88">
              <w:rPr>
                <w:rFonts w:ascii="Arial" w:hAnsi="Arial" w:cs="Arial"/>
              </w:rPr>
              <w:t xml:space="preserve">L’Entrepreneur doit, dans le délai stipulé au </w:t>
            </w:r>
            <w:r w:rsidR="000A450A" w:rsidRPr="00C42B88">
              <w:rPr>
                <w:rFonts w:ascii="Arial" w:hAnsi="Arial" w:cs="Arial"/>
                <w:b/>
              </w:rPr>
              <w:t>CCAP</w:t>
            </w:r>
            <w:r w:rsidR="000A450A" w:rsidRPr="00C42B88">
              <w:rPr>
                <w:rFonts w:ascii="Arial" w:hAnsi="Arial" w:cs="Arial"/>
              </w:rPr>
              <w:t>, fournir au Maître d’</w:t>
            </w:r>
            <w:r w:rsidR="00755961" w:rsidRPr="00C42B88">
              <w:rPr>
                <w:rFonts w:ascii="Arial" w:hAnsi="Arial" w:cs="Arial"/>
              </w:rPr>
              <w:t>Œuvre</w:t>
            </w:r>
            <w:r w:rsidR="000A450A" w:rsidRPr="00C42B88">
              <w:rPr>
                <w:rFonts w:ascii="Arial" w:hAnsi="Arial" w:cs="Arial"/>
              </w:rPr>
              <w:t xml:space="preserve"> une estimation trimestrielle détaillée des engagements financiers du Maître de l’Ouvrage comportant tous les paiements auxquels l’Entrepreneur aura droit au titre du Marché.</w:t>
            </w:r>
            <w:r w:rsidR="005B69F3" w:rsidRPr="00C42B88">
              <w:rPr>
                <w:rFonts w:ascii="Arial" w:hAnsi="Arial" w:cs="Arial"/>
              </w:rPr>
              <w:t xml:space="preserve"> </w:t>
            </w:r>
            <w:r w:rsidR="000A450A" w:rsidRPr="00C42B88">
              <w:rPr>
                <w:rFonts w:ascii="Arial" w:hAnsi="Arial" w:cs="Arial"/>
              </w:rPr>
              <w:t>Il s’engage, en outre, à fournir au Maître d’</w:t>
            </w:r>
            <w:r w:rsidR="00755961" w:rsidRPr="00C42B88">
              <w:rPr>
                <w:rFonts w:ascii="Arial" w:hAnsi="Arial" w:cs="Arial"/>
              </w:rPr>
              <w:t>Œuvre</w:t>
            </w:r>
            <w:r w:rsidR="000A450A" w:rsidRPr="00C42B88">
              <w:rPr>
                <w:rFonts w:ascii="Arial" w:hAnsi="Arial" w:cs="Arial"/>
              </w:rPr>
              <w:t xml:space="preserve">, sur simple demande de </w:t>
            </w:r>
            <w:r w:rsidR="00D41D68" w:rsidRPr="00C42B88">
              <w:rPr>
                <w:rFonts w:ascii="Arial" w:hAnsi="Arial" w:cs="Arial"/>
              </w:rPr>
              <w:t>celui-ci</w:t>
            </w:r>
            <w:r w:rsidR="000A450A" w:rsidRPr="00C42B88">
              <w:rPr>
                <w:rFonts w:ascii="Arial" w:hAnsi="Arial" w:cs="Arial"/>
              </w:rPr>
              <w:t xml:space="preserve"> des estimations révisées de ces engagements.</w:t>
            </w:r>
          </w:p>
          <w:p w14:paraId="0567249D" w14:textId="7CF33C12"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5.9</w:t>
            </w:r>
            <w:r w:rsidRPr="00C42B88">
              <w:rPr>
                <w:rFonts w:ascii="Arial" w:hAnsi="Arial" w:cs="Arial"/>
              </w:rPr>
              <w:tab/>
              <w:t>Personnel de l’Entrepreneur</w:t>
            </w:r>
            <w:r w:rsidR="005B69F3" w:rsidRPr="00C42B88">
              <w:rPr>
                <w:rFonts w:ascii="Arial" w:hAnsi="Arial" w:cs="Arial"/>
              </w:rPr>
              <w:t> :</w:t>
            </w:r>
          </w:p>
          <w:p w14:paraId="0DA90DED" w14:textId="1D1DBBEB" w:rsidR="000A450A" w:rsidRPr="00C42B88" w:rsidRDefault="002D33C1" w:rsidP="00393977">
            <w:pPr>
              <w:tabs>
                <w:tab w:val="left" w:pos="1280"/>
              </w:tabs>
              <w:spacing w:before="60" w:after="60"/>
              <w:ind w:left="1294" w:right="84" w:hanging="709"/>
              <w:rPr>
                <w:rFonts w:ascii="Arial" w:hAnsi="Arial" w:cs="Arial"/>
              </w:rPr>
            </w:pPr>
            <w:r w:rsidRPr="00C42B88">
              <w:rPr>
                <w:rFonts w:ascii="Arial" w:hAnsi="Arial" w:cs="Arial"/>
              </w:rPr>
              <w:t>5.9.1</w:t>
            </w:r>
            <w:r w:rsidRPr="00C42B88">
              <w:rPr>
                <w:rFonts w:ascii="Arial" w:hAnsi="Arial" w:cs="Arial"/>
              </w:rPr>
              <w:tab/>
            </w:r>
            <w:r w:rsidR="000A450A" w:rsidRPr="00C42B88">
              <w:rPr>
                <w:rFonts w:ascii="Arial" w:hAnsi="Arial" w:cs="Arial"/>
              </w:rPr>
              <w:t>L’Entrepreneur emploiera sur le site, en vue de l’exécution des travaux et de la reprise des malfaçons</w:t>
            </w:r>
            <w:r w:rsidR="005B69F3" w:rsidRPr="00C42B88">
              <w:rPr>
                <w:rFonts w:ascii="Arial" w:hAnsi="Arial" w:cs="Arial"/>
              </w:rPr>
              <w:t> :</w:t>
            </w:r>
            <w:r w:rsidR="000A450A" w:rsidRPr="00C42B88">
              <w:rPr>
                <w:rFonts w:ascii="Arial" w:hAnsi="Arial" w:cs="Arial"/>
              </w:rPr>
              <w:t xml:space="preserve"> </w:t>
            </w:r>
            <w:r w:rsidRPr="00C42B88">
              <w:rPr>
                <w:rFonts w:ascii="Arial" w:hAnsi="Arial" w:cs="Arial"/>
              </w:rPr>
              <w:t>(a)</w:t>
            </w:r>
            <w:r w:rsidR="00393977" w:rsidRPr="00C42B88">
              <w:rPr>
                <w:rFonts w:ascii="Arial" w:hAnsi="Arial" w:cs="Arial"/>
              </w:rPr>
              <w:t> </w:t>
            </w:r>
            <w:r w:rsidR="000A450A" w:rsidRPr="00C42B88">
              <w:rPr>
                <w:rFonts w:ascii="Arial" w:hAnsi="Arial" w:cs="Arial"/>
              </w:rPr>
              <w:t>uniquement des techniciens compétents et expérimentés dans leurs spécialités respectives ainsi que les contremaîtres et chefs d’équipe capables d’assurer la bonne surveillance des travaux,</w:t>
            </w:r>
            <w:r w:rsidRPr="00C42B88">
              <w:rPr>
                <w:rFonts w:ascii="Arial" w:hAnsi="Arial" w:cs="Arial"/>
              </w:rPr>
              <w:t xml:space="preserve"> et (b)</w:t>
            </w:r>
            <w:r w:rsidR="00393977" w:rsidRPr="00C42B88">
              <w:rPr>
                <w:rFonts w:ascii="Arial" w:hAnsi="Arial" w:cs="Arial"/>
              </w:rPr>
              <w:t> </w:t>
            </w:r>
            <w:r w:rsidR="000A450A" w:rsidRPr="00C42B88">
              <w:rPr>
                <w:rFonts w:ascii="Arial" w:hAnsi="Arial" w:cs="Arial"/>
              </w:rPr>
              <w:t xml:space="preserve">une </w:t>
            </w:r>
            <w:r w:rsidR="00755961" w:rsidRPr="00C42B88">
              <w:rPr>
                <w:rFonts w:ascii="Arial" w:hAnsi="Arial" w:cs="Arial"/>
              </w:rPr>
              <w:t>main-d’œuvre</w:t>
            </w:r>
            <w:r w:rsidR="000A450A" w:rsidRPr="00C42B88">
              <w:rPr>
                <w:rFonts w:ascii="Arial" w:hAnsi="Arial" w:cs="Arial"/>
              </w:rPr>
              <w:t xml:space="preserve"> qualifiée, </w:t>
            </w:r>
            <w:r w:rsidR="00D41D68" w:rsidRPr="00C42B88">
              <w:rPr>
                <w:rFonts w:ascii="Arial" w:hAnsi="Arial" w:cs="Arial"/>
              </w:rPr>
              <w:t>semi qualifiée</w:t>
            </w:r>
            <w:r w:rsidR="000A450A" w:rsidRPr="00C42B88">
              <w:rPr>
                <w:rFonts w:ascii="Arial" w:hAnsi="Arial" w:cs="Arial"/>
              </w:rPr>
              <w:t xml:space="preserve"> et non qualifiée permettant la bonne réalisation de toutes ses obligations dans le cadre du Marché et dans le strict respect </w:t>
            </w:r>
            <w:r w:rsidR="002449AE" w:rsidRPr="00C42B88">
              <w:rPr>
                <w:rFonts w:ascii="Arial" w:hAnsi="Arial" w:cs="Arial"/>
              </w:rPr>
              <w:t xml:space="preserve">de la règlementation du travail et </w:t>
            </w:r>
            <w:r w:rsidR="000A450A" w:rsidRPr="00C42B88">
              <w:rPr>
                <w:rFonts w:ascii="Arial" w:hAnsi="Arial" w:cs="Arial"/>
              </w:rPr>
              <w:t>des délais d’exécution.</w:t>
            </w:r>
          </w:p>
          <w:p w14:paraId="38251932" w14:textId="314B0B83" w:rsidR="002D33C1" w:rsidRPr="00C42B88" w:rsidRDefault="002D33C1" w:rsidP="00393977">
            <w:pPr>
              <w:tabs>
                <w:tab w:val="left" w:pos="1280"/>
              </w:tabs>
              <w:spacing w:before="60" w:after="60"/>
              <w:ind w:left="1294" w:right="84" w:hanging="709"/>
              <w:rPr>
                <w:rFonts w:ascii="Arial" w:hAnsi="Arial" w:cs="Arial"/>
                <w:spacing w:val="-3"/>
              </w:rPr>
            </w:pPr>
            <w:r w:rsidRPr="00C42B88">
              <w:rPr>
                <w:rFonts w:ascii="Arial" w:hAnsi="Arial" w:cs="Arial"/>
              </w:rPr>
              <w:t>5.9.2</w:t>
            </w:r>
            <w:r w:rsidRPr="00C42B88">
              <w:rPr>
                <w:rFonts w:ascii="Arial" w:hAnsi="Arial" w:cs="Arial"/>
              </w:rPr>
              <w:tab/>
            </w:r>
            <w:r w:rsidR="00D63C81" w:rsidRPr="00C42B88">
              <w:rPr>
                <w:rFonts w:ascii="Arial" w:hAnsi="Arial" w:cs="Arial"/>
                <w:spacing w:val="-3"/>
              </w:rPr>
              <w:t>Si le Chef de Projet demande à l'Entrepreneur de relever de ses fonctions une personne qui fait partie de son personnel ou de sa main-d’œuvre en indiquant le motif, l'Entrepreneur doit s'assurer que la personne quitte le Site dans les sept jours et n'a</w:t>
            </w:r>
            <w:r w:rsidR="00552CCE" w:rsidRPr="00C42B88">
              <w:rPr>
                <w:rFonts w:ascii="Arial" w:hAnsi="Arial" w:cs="Arial"/>
                <w:spacing w:val="-3"/>
              </w:rPr>
              <w:t>it</w:t>
            </w:r>
            <w:r w:rsidR="00D63C81" w:rsidRPr="00C42B88">
              <w:rPr>
                <w:rFonts w:ascii="Arial" w:hAnsi="Arial" w:cs="Arial"/>
                <w:spacing w:val="-3"/>
              </w:rPr>
              <w:t xml:space="preserve"> plus de rapport avec les activités du Marché.</w:t>
            </w:r>
          </w:p>
          <w:p w14:paraId="79CD7DAA" w14:textId="029B8B7F" w:rsidR="00D63C81" w:rsidRPr="00C42B88" w:rsidRDefault="00D63C81" w:rsidP="00393977">
            <w:pPr>
              <w:tabs>
                <w:tab w:val="left" w:pos="1280"/>
              </w:tabs>
              <w:spacing w:before="60" w:after="60"/>
              <w:ind w:left="1294" w:right="84" w:hanging="709"/>
              <w:rPr>
                <w:rFonts w:ascii="Arial" w:hAnsi="Arial" w:cs="Arial"/>
              </w:rPr>
            </w:pPr>
            <w:r w:rsidRPr="00C42B88">
              <w:rPr>
                <w:rFonts w:ascii="Arial" w:hAnsi="Arial" w:cs="Arial"/>
              </w:rPr>
              <w:t>5.9.3</w:t>
            </w:r>
            <w:r w:rsidRPr="00C42B88">
              <w:rPr>
                <w:rFonts w:ascii="Arial" w:hAnsi="Arial" w:cs="Arial"/>
              </w:rPr>
              <w:tab/>
              <w:t>Si le Maître de l’Ouvrage, le Chef de Projet ou l’Entrepreneur déterminent qu’un employé de l’Entrep</w:t>
            </w:r>
            <w:r w:rsidRPr="00C42B88">
              <w:rPr>
                <w:rFonts w:ascii="Arial" w:hAnsi="Arial" w:cs="Arial"/>
                <w:spacing w:val="-3"/>
              </w:rPr>
              <w:t>r</w:t>
            </w:r>
            <w:r w:rsidRPr="00C42B88">
              <w:rPr>
                <w:rFonts w:ascii="Arial" w:hAnsi="Arial" w:cs="Arial"/>
              </w:rPr>
              <w:t xml:space="preserve">eneur s’est livré à des pratiques de corruption, </w:t>
            </w:r>
            <w:r w:rsidR="00351D70" w:rsidRPr="00C42B88">
              <w:rPr>
                <w:rFonts w:ascii="Arial" w:hAnsi="Arial" w:cs="Arial"/>
              </w:rPr>
              <w:t xml:space="preserve">ou des manœuvres </w:t>
            </w:r>
            <w:r w:rsidR="00552CCE" w:rsidRPr="00C42B88">
              <w:rPr>
                <w:rFonts w:ascii="Arial" w:hAnsi="Arial" w:cs="Arial"/>
              </w:rPr>
              <w:t xml:space="preserve">frauduleuses, </w:t>
            </w:r>
            <w:r w:rsidRPr="00C42B88">
              <w:rPr>
                <w:rFonts w:ascii="Arial" w:hAnsi="Arial" w:cs="Arial"/>
              </w:rPr>
              <w:t>collusi</w:t>
            </w:r>
            <w:r w:rsidR="00351D70" w:rsidRPr="00C42B88">
              <w:rPr>
                <w:rFonts w:ascii="Arial" w:hAnsi="Arial" w:cs="Arial"/>
              </w:rPr>
              <w:t>ves</w:t>
            </w:r>
            <w:r w:rsidRPr="00C42B88">
              <w:rPr>
                <w:rFonts w:ascii="Arial" w:hAnsi="Arial" w:cs="Arial"/>
              </w:rPr>
              <w:t>, coerciti</w:t>
            </w:r>
            <w:r w:rsidR="00351D70" w:rsidRPr="00C42B88">
              <w:rPr>
                <w:rFonts w:ascii="Arial" w:hAnsi="Arial" w:cs="Arial"/>
              </w:rPr>
              <w:t>ves</w:t>
            </w:r>
            <w:r w:rsidRPr="00C42B88">
              <w:rPr>
                <w:rFonts w:ascii="Arial" w:hAnsi="Arial" w:cs="Arial"/>
              </w:rPr>
              <w:t xml:space="preserve"> </w:t>
            </w:r>
            <w:r w:rsidRPr="00C42B88">
              <w:rPr>
                <w:rFonts w:ascii="Arial" w:hAnsi="Arial" w:cs="Arial"/>
                <w:spacing w:val="-3"/>
              </w:rPr>
              <w:t>ou</w:t>
            </w:r>
            <w:r w:rsidRPr="00C42B88">
              <w:rPr>
                <w:rFonts w:ascii="Arial" w:hAnsi="Arial" w:cs="Arial"/>
              </w:rPr>
              <w:t xml:space="preserve"> obstructi</w:t>
            </w:r>
            <w:r w:rsidR="00351D70" w:rsidRPr="00C42B88">
              <w:rPr>
                <w:rFonts w:ascii="Arial" w:hAnsi="Arial" w:cs="Arial"/>
              </w:rPr>
              <w:t>ves</w:t>
            </w:r>
            <w:r w:rsidRPr="00C42B88">
              <w:rPr>
                <w:rFonts w:ascii="Arial" w:hAnsi="Arial" w:cs="Arial"/>
              </w:rPr>
              <w:t xml:space="preserve"> durant la réalisation des Travaux, cet employé sera </w:t>
            </w:r>
            <w:r w:rsidRPr="00C42B88">
              <w:rPr>
                <w:rFonts w:ascii="Arial" w:hAnsi="Arial" w:cs="Arial"/>
              </w:rPr>
              <w:lastRenderedPageBreak/>
              <w:t xml:space="preserve">relevé de ses fonctions en conformité avec </w:t>
            </w:r>
            <w:r w:rsidR="00351D70" w:rsidRPr="00C42B88">
              <w:rPr>
                <w:rFonts w:ascii="Arial" w:hAnsi="Arial" w:cs="Arial"/>
              </w:rPr>
              <w:t>l’alinéa</w:t>
            </w:r>
            <w:r w:rsidRPr="00C42B88">
              <w:rPr>
                <w:rFonts w:ascii="Arial" w:hAnsi="Arial" w:cs="Arial"/>
              </w:rPr>
              <w:t xml:space="preserve"> 5.9.2 ci-avant.</w:t>
            </w:r>
          </w:p>
          <w:p w14:paraId="2987FF09" w14:textId="371508AD"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5.10</w:t>
            </w:r>
            <w:r w:rsidRPr="00C42B88">
              <w:rPr>
                <w:rFonts w:ascii="Arial" w:hAnsi="Arial" w:cs="Arial"/>
              </w:rPr>
              <w:tab/>
              <w:t>Sécurité des personnes et des biens et protection de l’environnement</w:t>
            </w:r>
            <w:r w:rsidR="005B69F3" w:rsidRPr="00C42B88">
              <w:rPr>
                <w:rFonts w:ascii="Arial" w:hAnsi="Arial" w:cs="Arial"/>
              </w:rPr>
              <w:t> :</w:t>
            </w:r>
          </w:p>
          <w:p w14:paraId="614FD01D" w14:textId="44D27AB0" w:rsidR="000A450A" w:rsidRPr="00C42B88" w:rsidRDefault="000A450A" w:rsidP="00393977">
            <w:pPr>
              <w:spacing w:before="60" w:after="60"/>
              <w:ind w:left="540" w:right="84" w:hanging="2"/>
              <w:rPr>
                <w:rFonts w:ascii="Arial" w:hAnsi="Arial" w:cs="Arial"/>
              </w:rPr>
            </w:pPr>
            <w:r w:rsidRPr="00C42B88">
              <w:rPr>
                <w:rFonts w:ascii="Arial" w:hAnsi="Arial" w:cs="Arial"/>
              </w:rPr>
              <w:t>L’Entrepreneur doit, pendant le délai d’exécution des ouvrages et la période de garantie</w:t>
            </w:r>
            <w:r w:rsidR="005B69F3" w:rsidRPr="00C42B88">
              <w:rPr>
                <w:rFonts w:ascii="Arial" w:hAnsi="Arial" w:cs="Arial"/>
              </w:rPr>
              <w:t> :</w:t>
            </w:r>
          </w:p>
          <w:p w14:paraId="4DEFCC30" w14:textId="77777777" w:rsidR="000A450A" w:rsidRPr="00C42B88" w:rsidRDefault="000A450A" w:rsidP="00393977">
            <w:pPr>
              <w:spacing w:before="60" w:after="60"/>
              <w:ind w:left="1364" w:right="84" w:hanging="812"/>
              <w:rPr>
                <w:rFonts w:ascii="Arial" w:hAnsi="Arial" w:cs="Arial"/>
              </w:rPr>
            </w:pPr>
            <w:r w:rsidRPr="00C42B88">
              <w:rPr>
                <w:rFonts w:ascii="Arial" w:hAnsi="Arial" w:cs="Arial"/>
              </w:rPr>
              <w:t>5.10.1</w:t>
            </w:r>
            <w:r w:rsidRPr="00C42B88">
              <w:rPr>
                <w:rFonts w:ascii="Arial" w:hAnsi="Arial" w:cs="Arial"/>
              </w:rPr>
              <w:tab/>
              <w:t xml:space="preserve">assurer la sécurité des personnes autorisées à être présentes sur le </w:t>
            </w:r>
            <w:r w:rsidR="00DE4B50" w:rsidRPr="00C42B88">
              <w:rPr>
                <w:rFonts w:ascii="Arial" w:hAnsi="Arial" w:cs="Arial"/>
              </w:rPr>
              <w:t>S</w:t>
            </w:r>
            <w:r w:rsidRPr="00C42B88">
              <w:rPr>
                <w:rFonts w:ascii="Arial" w:hAnsi="Arial" w:cs="Arial"/>
              </w:rPr>
              <w:t xml:space="preserve">ite et maintenir ce dernier et les ouvrages (tant que </w:t>
            </w:r>
            <w:r w:rsidR="00D41D68" w:rsidRPr="00C42B88">
              <w:rPr>
                <w:rFonts w:ascii="Arial" w:hAnsi="Arial" w:cs="Arial"/>
              </w:rPr>
              <w:t>ceux-ci</w:t>
            </w:r>
            <w:r w:rsidRPr="00C42B88">
              <w:rPr>
                <w:rFonts w:ascii="Arial" w:hAnsi="Arial" w:cs="Arial"/>
              </w:rPr>
              <w:t xml:space="preserve"> ne sont pas réceptionnés ou occupés par le Maître de l’Ouvrage) en bon état, de manière à éviter tous risques pour les personnes</w:t>
            </w:r>
            <w:r w:rsidR="00F32F1F" w:rsidRPr="00C42B88">
              <w:rPr>
                <w:rFonts w:ascii="Arial" w:hAnsi="Arial" w:cs="Arial"/>
              </w:rPr>
              <w:t>,</w:t>
            </w:r>
          </w:p>
          <w:p w14:paraId="03793D9C" w14:textId="77777777" w:rsidR="000A450A" w:rsidRPr="00C42B88" w:rsidRDefault="000A450A" w:rsidP="00393977">
            <w:pPr>
              <w:spacing w:before="60" w:after="60"/>
              <w:ind w:left="1364" w:right="84" w:hanging="812"/>
              <w:rPr>
                <w:rFonts w:ascii="Arial" w:hAnsi="Arial" w:cs="Arial"/>
              </w:rPr>
            </w:pPr>
            <w:r w:rsidRPr="00C42B88">
              <w:rPr>
                <w:rFonts w:ascii="Arial" w:hAnsi="Arial" w:cs="Arial"/>
              </w:rPr>
              <w:t>5.10.2</w:t>
            </w:r>
            <w:r w:rsidRPr="00C42B88">
              <w:rPr>
                <w:rFonts w:ascii="Arial" w:hAnsi="Arial" w:cs="Arial"/>
              </w:rPr>
              <w:tab/>
            </w:r>
            <w:r w:rsidR="0005607C" w:rsidRPr="00C42B88">
              <w:rPr>
                <w:rFonts w:ascii="Arial" w:hAnsi="Arial" w:cs="Arial"/>
              </w:rPr>
              <w:t>fournir et entretenir à ses propres frais tous dispositifs d’éclairage, protection, clôture, alarme et gardiennage aux moments et aux endroits nécessaires ou requis par le Maître d’</w:t>
            </w:r>
            <w:r w:rsidR="00755961" w:rsidRPr="00C42B88">
              <w:rPr>
                <w:rFonts w:ascii="Arial" w:hAnsi="Arial" w:cs="Arial"/>
              </w:rPr>
              <w:t>Œuvre</w:t>
            </w:r>
            <w:r w:rsidR="0005607C" w:rsidRPr="00C42B88">
              <w:rPr>
                <w:rFonts w:ascii="Arial" w:hAnsi="Arial" w:cs="Arial"/>
              </w:rPr>
              <w:t>, par toute autorité dûment constituée pour assurer, conformément à la réglementation en vigueur, la protection des travaux ou la sécurité et la commodité du public,</w:t>
            </w:r>
          </w:p>
          <w:p w14:paraId="5D3D39ED" w14:textId="77777777" w:rsidR="000A450A" w:rsidRPr="00C42B88" w:rsidRDefault="000A450A" w:rsidP="00393977">
            <w:pPr>
              <w:spacing w:before="60" w:after="60"/>
              <w:ind w:left="1364" w:right="84" w:hanging="812"/>
              <w:rPr>
                <w:rFonts w:ascii="Arial" w:hAnsi="Arial" w:cs="Arial"/>
              </w:rPr>
            </w:pPr>
            <w:r w:rsidRPr="00C42B88">
              <w:rPr>
                <w:rFonts w:ascii="Arial" w:hAnsi="Arial" w:cs="Arial"/>
              </w:rPr>
              <w:t>5.10.3</w:t>
            </w:r>
            <w:r w:rsidRPr="00C42B88">
              <w:rPr>
                <w:rFonts w:ascii="Arial" w:hAnsi="Arial" w:cs="Arial"/>
              </w:rPr>
              <w:tab/>
              <w:t xml:space="preserve">prendre toutes les mesures nécessaires pour protéger l’environnement tant sur le site qu’en dehors et pour éviter tous dégâts ou dommages aux personnes ou propriétés publiques ou autres qui résulteraient de la pollution, du bruit ou autres inconvénients résultant des méthodes mises en </w:t>
            </w:r>
            <w:r w:rsidR="00755961" w:rsidRPr="00C42B88">
              <w:rPr>
                <w:rFonts w:ascii="Arial" w:hAnsi="Arial" w:cs="Arial"/>
              </w:rPr>
              <w:t>œuvre</w:t>
            </w:r>
            <w:r w:rsidRPr="00C42B88">
              <w:rPr>
                <w:rFonts w:ascii="Arial" w:hAnsi="Arial" w:cs="Arial"/>
              </w:rPr>
              <w:t xml:space="preserve"> pour la réalisation des travaux.</w:t>
            </w:r>
          </w:p>
          <w:p w14:paraId="10E4120A" w14:textId="286D9DC2"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5.11</w:t>
            </w:r>
            <w:r w:rsidRPr="00C42B88">
              <w:rPr>
                <w:rFonts w:ascii="Arial" w:hAnsi="Arial" w:cs="Arial"/>
              </w:rPr>
              <w:tab/>
              <w:t>Facilités et accès accordés aux autres entrepreneurs</w:t>
            </w:r>
            <w:r w:rsidR="005B69F3" w:rsidRPr="00C42B88">
              <w:rPr>
                <w:rFonts w:ascii="Arial" w:hAnsi="Arial" w:cs="Arial"/>
              </w:rPr>
              <w:t> :</w:t>
            </w:r>
          </w:p>
          <w:p w14:paraId="1894D46A" w14:textId="7E862AEA" w:rsidR="000A450A" w:rsidRPr="00C42B88" w:rsidRDefault="000A450A" w:rsidP="00393977">
            <w:pPr>
              <w:spacing w:before="60" w:after="60"/>
              <w:ind w:left="1364" w:right="84" w:hanging="812"/>
              <w:rPr>
                <w:rFonts w:ascii="Arial" w:hAnsi="Arial" w:cs="Arial"/>
              </w:rPr>
            </w:pPr>
            <w:r w:rsidRPr="00C42B88">
              <w:rPr>
                <w:rFonts w:ascii="Arial" w:hAnsi="Arial" w:cs="Arial"/>
              </w:rPr>
              <w:t>5.11.1</w:t>
            </w:r>
            <w:r w:rsidRPr="00C42B88">
              <w:rPr>
                <w:rFonts w:ascii="Arial" w:hAnsi="Arial" w:cs="Arial"/>
              </w:rPr>
              <w:tab/>
              <w:t>L’Entrepreneur doit permettre l’accès au Site, pour l’exécution des obligations qui leur incombent</w:t>
            </w:r>
            <w:r w:rsidR="005B69F3" w:rsidRPr="00C42B88">
              <w:rPr>
                <w:rFonts w:ascii="Arial" w:hAnsi="Arial" w:cs="Arial"/>
              </w:rPr>
              <w:t> :</w:t>
            </w:r>
          </w:p>
          <w:p w14:paraId="20A5A4A0" w14:textId="3D305BD5" w:rsidR="000A450A" w:rsidRPr="00C42B88" w:rsidRDefault="00393977" w:rsidP="00393977">
            <w:pPr>
              <w:spacing w:before="60" w:after="60"/>
              <w:ind w:left="1896" w:right="84"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aux autres entrepreneurs employés par le Maître de l’Ouvrage et à leur personnel,</w:t>
            </w:r>
          </w:p>
          <w:p w14:paraId="0DA957DC" w14:textId="033FCEA4" w:rsidR="000A450A" w:rsidRPr="00C42B88" w:rsidRDefault="00393977" w:rsidP="00393977">
            <w:pPr>
              <w:spacing w:before="60" w:after="60"/>
              <w:ind w:left="1896" w:right="84"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 xml:space="preserve">au personnel du Maître de l’Ouvrage ou relevant d’une autre autorité et désigné par le Maître de l’Ouvrage. </w:t>
            </w:r>
          </w:p>
          <w:p w14:paraId="349C3C35" w14:textId="17878B19" w:rsidR="000A450A" w:rsidRPr="00C42B88" w:rsidRDefault="000A450A" w:rsidP="00393977">
            <w:pPr>
              <w:spacing w:before="60" w:after="60"/>
              <w:ind w:left="1364" w:right="84" w:hanging="812"/>
              <w:rPr>
                <w:rFonts w:ascii="Arial" w:hAnsi="Arial" w:cs="Arial"/>
              </w:rPr>
            </w:pPr>
            <w:r w:rsidRPr="00C42B88">
              <w:rPr>
                <w:rFonts w:ascii="Arial" w:hAnsi="Arial" w:cs="Arial"/>
              </w:rPr>
              <w:t>5.11.2</w:t>
            </w:r>
            <w:r w:rsidRPr="00C42B88">
              <w:rPr>
                <w:rFonts w:ascii="Arial" w:hAnsi="Arial" w:cs="Arial"/>
              </w:rPr>
              <w:tab/>
              <w:t>Dans le cas où, en application de l’alinéa 5.11.1 ci-dessus, l’Entrepreneur est invité par ordre de service</w:t>
            </w:r>
            <w:r w:rsidR="005B69F3" w:rsidRPr="00C42B88">
              <w:rPr>
                <w:rFonts w:ascii="Arial" w:hAnsi="Arial" w:cs="Arial"/>
              </w:rPr>
              <w:t> :</w:t>
            </w:r>
          </w:p>
          <w:p w14:paraId="68BE9A50" w14:textId="41E713B0" w:rsidR="000A450A" w:rsidRPr="00C42B88" w:rsidRDefault="00393977" w:rsidP="00393977">
            <w:pPr>
              <w:spacing w:before="60" w:after="60"/>
              <w:ind w:left="1924" w:right="84"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à mettre à la disposition des autres entrepreneurs, du Maître d’</w:t>
            </w:r>
            <w:r w:rsidR="00755961" w:rsidRPr="00C42B88">
              <w:rPr>
                <w:rFonts w:ascii="Arial" w:hAnsi="Arial" w:cs="Arial"/>
              </w:rPr>
              <w:t>Œuvre</w:t>
            </w:r>
            <w:r w:rsidR="000A450A" w:rsidRPr="00C42B88">
              <w:rPr>
                <w:rFonts w:ascii="Arial" w:hAnsi="Arial" w:cs="Arial"/>
              </w:rPr>
              <w:t xml:space="preserve"> ou des tiers, des routes ou voies dont l’entretien est à la charge de l’Entrepreneur,</w:t>
            </w:r>
          </w:p>
          <w:p w14:paraId="7332DFD4" w14:textId="58EB23ED" w:rsidR="000A450A" w:rsidRPr="00C42B88" w:rsidRDefault="00393977" w:rsidP="00393977">
            <w:pPr>
              <w:spacing w:before="60" w:after="60"/>
              <w:ind w:left="1924" w:right="84" w:hanging="540"/>
              <w:rPr>
                <w:rFonts w:ascii="Arial" w:hAnsi="Arial" w:cs="Arial"/>
              </w:rPr>
            </w:pPr>
            <w:r w:rsidRPr="00C42B88">
              <w:rPr>
                <w:rFonts w:ascii="Arial" w:hAnsi="Arial" w:cs="Arial"/>
              </w:rPr>
              <w:lastRenderedPageBreak/>
              <w:t>(</w:t>
            </w:r>
            <w:r w:rsidR="000A450A" w:rsidRPr="00C42B88">
              <w:rPr>
                <w:rFonts w:ascii="Arial" w:hAnsi="Arial" w:cs="Arial"/>
              </w:rPr>
              <w:t>b)</w:t>
            </w:r>
            <w:r w:rsidR="000A450A" w:rsidRPr="00C42B88">
              <w:rPr>
                <w:rFonts w:ascii="Arial" w:hAnsi="Arial" w:cs="Arial"/>
              </w:rPr>
              <w:tab/>
              <w:t>à permettre à ces personnes d’utiliser les ouvrages provisoires ou l’équipement de l’Entrepreneur sur le Site,</w:t>
            </w:r>
          </w:p>
          <w:p w14:paraId="01C1B005" w14:textId="4FCE1589" w:rsidR="000A450A" w:rsidRPr="00C42B88" w:rsidRDefault="00393977" w:rsidP="00393977">
            <w:pPr>
              <w:spacing w:before="60" w:after="60"/>
              <w:ind w:left="1924" w:right="84" w:hanging="540"/>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à leur fournir d’autres services,</w:t>
            </w:r>
          </w:p>
          <w:p w14:paraId="7E8A67C9" w14:textId="301D0BD3" w:rsidR="000A450A" w:rsidRPr="00C42B88" w:rsidRDefault="000A450A" w:rsidP="00393977">
            <w:pPr>
              <w:spacing w:before="60" w:after="60"/>
              <w:ind w:left="1260" w:right="84" w:hanging="8"/>
              <w:rPr>
                <w:rFonts w:ascii="Arial" w:hAnsi="Arial" w:cs="Arial"/>
              </w:rPr>
            </w:pPr>
            <w:proofErr w:type="gramStart"/>
            <w:r w:rsidRPr="00C42B88">
              <w:rPr>
                <w:rFonts w:ascii="Arial" w:hAnsi="Arial" w:cs="Arial"/>
              </w:rPr>
              <w:t>de</w:t>
            </w:r>
            <w:proofErr w:type="gramEnd"/>
            <w:r w:rsidRPr="00C42B88">
              <w:rPr>
                <w:rFonts w:ascii="Arial" w:hAnsi="Arial" w:cs="Arial"/>
              </w:rPr>
              <w:t xml:space="preserve"> telles prestations seront assimilées à des ouvrages non prévus qui seront régis par les dispositions figurant à l’Article 14 </w:t>
            </w:r>
            <w:r w:rsidR="00D41D68" w:rsidRPr="00C42B88">
              <w:rPr>
                <w:rFonts w:ascii="Arial" w:hAnsi="Arial" w:cs="Arial"/>
              </w:rPr>
              <w:t>ci-après</w:t>
            </w:r>
            <w:r w:rsidRPr="00C42B88">
              <w:rPr>
                <w:rFonts w:ascii="Arial" w:hAnsi="Arial" w:cs="Arial"/>
              </w:rPr>
              <w:t>.</w:t>
            </w:r>
          </w:p>
          <w:p w14:paraId="1EBC7E2A" w14:textId="5A0ADD89"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5.12</w:t>
            </w:r>
            <w:r w:rsidRPr="00C42B88">
              <w:rPr>
                <w:rFonts w:ascii="Arial" w:hAnsi="Arial" w:cs="Arial"/>
              </w:rPr>
              <w:tab/>
              <w:t>Inspections et audit</w:t>
            </w:r>
            <w:r w:rsidR="005B69F3" w:rsidRPr="00C42B88">
              <w:rPr>
                <w:rFonts w:ascii="Arial" w:hAnsi="Arial" w:cs="Arial"/>
              </w:rPr>
              <w:t> :</w:t>
            </w:r>
          </w:p>
          <w:p w14:paraId="49DA82ED" w14:textId="77777777" w:rsidR="003B091B" w:rsidRPr="00C42B88" w:rsidRDefault="00736D16" w:rsidP="00393977">
            <w:pPr>
              <w:spacing w:before="60" w:after="60"/>
              <w:ind w:left="1364" w:right="84" w:hanging="812"/>
              <w:rPr>
                <w:rFonts w:ascii="Arial" w:hAnsi="Arial" w:cs="Arial"/>
                <w:szCs w:val="24"/>
              </w:rPr>
            </w:pPr>
            <w:r w:rsidRPr="00C42B88">
              <w:rPr>
                <w:rFonts w:ascii="Arial" w:hAnsi="Arial" w:cs="Arial"/>
                <w:szCs w:val="24"/>
              </w:rPr>
              <w:t>5.12.1</w:t>
            </w:r>
            <w:r w:rsidRPr="00C42B88">
              <w:rPr>
                <w:rFonts w:ascii="Arial" w:hAnsi="Arial" w:cs="Arial"/>
                <w:szCs w:val="24"/>
              </w:rPr>
              <w:tab/>
              <w:t xml:space="preserve">L’Entrepreneur devra maintenir, et fera tout effort raisonnable pour que ses sous-traitants et prestataires </w:t>
            </w:r>
            <w:r w:rsidRPr="00C42B88">
              <w:rPr>
                <w:rFonts w:ascii="Arial" w:hAnsi="Arial" w:cs="Arial"/>
              </w:rPr>
              <w:t>maintiennent</w:t>
            </w:r>
            <w:r w:rsidRPr="00C42B88">
              <w:rPr>
                <w:rFonts w:ascii="Arial" w:hAnsi="Arial" w:cs="Arial"/>
                <w:szCs w:val="24"/>
              </w:rPr>
              <w:t xml:space="preserve"> </w:t>
            </w:r>
            <w:r w:rsidR="003B091B" w:rsidRPr="00C42B88">
              <w:rPr>
                <w:rFonts w:ascii="Arial" w:hAnsi="Arial" w:cs="Arial"/>
                <w:szCs w:val="24"/>
              </w:rPr>
              <w:t xml:space="preserve">des comptes et </w:t>
            </w:r>
            <w:proofErr w:type="gramStart"/>
            <w:r w:rsidR="003B091B" w:rsidRPr="00C42B88">
              <w:rPr>
                <w:rFonts w:ascii="Arial" w:hAnsi="Arial" w:cs="Arial"/>
                <w:szCs w:val="24"/>
              </w:rPr>
              <w:t xml:space="preserve">une documentation exacts et </w:t>
            </w:r>
            <w:r w:rsidR="003B091B" w:rsidRPr="00C42B88">
              <w:rPr>
                <w:rFonts w:ascii="Arial" w:hAnsi="Arial" w:cs="Arial"/>
              </w:rPr>
              <w:t>systématiques</w:t>
            </w:r>
            <w:proofErr w:type="gramEnd"/>
            <w:r w:rsidR="003B091B" w:rsidRPr="00C42B88">
              <w:rPr>
                <w:rFonts w:ascii="Arial" w:hAnsi="Arial" w:cs="Arial"/>
                <w:szCs w:val="24"/>
              </w:rPr>
              <w:t xml:space="preserve"> concernant les Travaux, dans une forme et des détails permettant d’identifier les coûts et la chronologie des modifications. </w:t>
            </w:r>
          </w:p>
          <w:p w14:paraId="46E53A39" w14:textId="0B85A260" w:rsidR="009342F8" w:rsidRPr="00C42B88" w:rsidRDefault="003B091B" w:rsidP="00393977">
            <w:pPr>
              <w:spacing w:before="60" w:after="60"/>
              <w:ind w:left="1364" w:right="84" w:hanging="812"/>
              <w:rPr>
                <w:rFonts w:ascii="Arial" w:hAnsi="Arial" w:cs="Arial"/>
                <w:szCs w:val="24"/>
              </w:rPr>
            </w:pPr>
            <w:r w:rsidRPr="00C42B88">
              <w:rPr>
                <w:rFonts w:ascii="Arial" w:hAnsi="Arial" w:cs="Arial"/>
                <w:szCs w:val="24"/>
              </w:rPr>
              <w:t>5.12.2</w:t>
            </w:r>
            <w:r w:rsidRPr="00C42B88">
              <w:rPr>
                <w:rFonts w:ascii="Arial" w:hAnsi="Arial" w:cs="Arial"/>
                <w:szCs w:val="24"/>
              </w:rPr>
              <w:tab/>
            </w:r>
            <w:r w:rsidR="00CC6CDC" w:rsidRPr="00C42B88">
              <w:rPr>
                <w:rFonts w:ascii="Arial" w:hAnsi="Arial" w:cs="Arial"/>
                <w:szCs w:val="24"/>
              </w:rPr>
              <w:t xml:space="preserve">En conformité avec le paragraphe 2.2 e de l’Annexe 1 du CCAG, l’Entrepreneur permettra et s’assurera que ses sous-traitants et prestataires permettent à la Banque et/ou à des personnes qu’elle désignera d’inspecter le Site et d’examiner les documents et pièces </w:t>
            </w:r>
            <w:r w:rsidR="00CC6CDC" w:rsidRPr="00C42B88">
              <w:rPr>
                <w:rFonts w:ascii="Arial" w:hAnsi="Arial" w:cs="Arial"/>
              </w:rPr>
              <w:t>comptables</w:t>
            </w:r>
            <w:r w:rsidR="00CC6CDC" w:rsidRPr="00C42B88">
              <w:rPr>
                <w:rFonts w:ascii="Arial" w:hAnsi="Arial" w:cs="Arial"/>
                <w:szCs w:val="24"/>
              </w:rPr>
              <w:t xml:space="preserve"> relatifs à la soumission de l’Offre et à l’exécution du Marché et à les faire vérifier par des auditeurs nommés par la Banque</w:t>
            </w:r>
            <w:r w:rsidR="004C4FEB" w:rsidRPr="00C42B88">
              <w:rPr>
                <w:rFonts w:ascii="Arial" w:hAnsi="Arial" w:cs="Arial"/>
                <w:szCs w:val="24"/>
              </w:rPr>
              <w:t>,</w:t>
            </w:r>
            <w:r w:rsidR="00CC6CDC" w:rsidRPr="00C42B88">
              <w:rPr>
                <w:rFonts w:ascii="Arial" w:hAnsi="Arial" w:cs="Arial"/>
                <w:szCs w:val="24"/>
              </w:rPr>
              <w:t xml:space="preserve"> si la Banque en fait la demande. L'attention de l'Entrepreneur et de ses sous-traitants et prestataires est attirée sur l’Article 49.6 du CCAG qui prévoit, entre autres, que les actes visant à entraver concrètement l'exercice des droits d'inspection et d’audits de la Banque prévus par l’alinéa 5.12.2 constituent une pratique interdite conduisant à la résiliation du contrat (ainsi qu’à une décision de suspension de l’Entrepreneur conformément aux procédures de sanctions en vigueur à la Banque).</w:t>
            </w:r>
          </w:p>
          <w:p w14:paraId="23D1815A" w14:textId="210D03B2" w:rsidR="00861FA2" w:rsidRPr="00C42B88" w:rsidRDefault="00861FA2" w:rsidP="002F0FD8">
            <w:pPr>
              <w:tabs>
                <w:tab w:val="left" w:pos="1260"/>
              </w:tabs>
              <w:spacing w:before="60" w:after="60"/>
              <w:ind w:left="630" w:right="84" w:hanging="630"/>
              <w:rPr>
                <w:rFonts w:ascii="Arial" w:hAnsi="Arial" w:cs="Arial"/>
              </w:rPr>
            </w:pPr>
            <w:r w:rsidRPr="00C42B88">
              <w:rPr>
                <w:rFonts w:ascii="Arial" w:hAnsi="Arial" w:cs="Arial"/>
              </w:rPr>
              <w:t>5.13</w:t>
            </w:r>
            <w:r w:rsidR="00393977" w:rsidRPr="00C42B88">
              <w:rPr>
                <w:rFonts w:ascii="Arial" w:hAnsi="Arial" w:cs="Arial"/>
              </w:rPr>
              <w:tab/>
            </w:r>
            <w:r w:rsidRPr="00C42B88">
              <w:rPr>
                <w:rFonts w:ascii="Arial" w:hAnsi="Arial" w:cs="Arial"/>
              </w:rPr>
              <w:t>Fraude et Corruption</w:t>
            </w:r>
            <w:r w:rsidR="005B69F3" w:rsidRPr="00C42B88">
              <w:rPr>
                <w:rFonts w:ascii="Arial" w:hAnsi="Arial" w:cs="Arial"/>
              </w:rPr>
              <w:t> :</w:t>
            </w:r>
          </w:p>
          <w:p w14:paraId="5B95DA63" w14:textId="7EB2D03E" w:rsidR="00861FA2" w:rsidRPr="00C42B88" w:rsidRDefault="00861FA2" w:rsidP="00393977">
            <w:pPr>
              <w:spacing w:before="60" w:after="60"/>
              <w:ind w:left="1364" w:right="84" w:hanging="812"/>
              <w:rPr>
                <w:rFonts w:ascii="Arial" w:hAnsi="Arial" w:cs="Arial"/>
                <w:szCs w:val="24"/>
              </w:rPr>
            </w:pPr>
            <w:r w:rsidRPr="00C42B88">
              <w:rPr>
                <w:rFonts w:ascii="Arial" w:hAnsi="Arial" w:cs="Arial"/>
              </w:rPr>
              <w:t>5.13.1</w:t>
            </w:r>
            <w:r w:rsidR="00393977" w:rsidRPr="00C42B88">
              <w:rPr>
                <w:rFonts w:ascii="Arial" w:hAnsi="Arial" w:cs="Arial"/>
                <w:szCs w:val="24"/>
              </w:rPr>
              <w:tab/>
            </w:r>
            <w:r w:rsidRPr="00C42B88">
              <w:rPr>
                <w:rFonts w:ascii="Arial" w:hAnsi="Arial" w:cs="Arial"/>
                <w:szCs w:val="24"/>
              </w:rPr>
              <w:t>La Banque</w:t>
            </w:r>
            <w:r w:rsidR="005B69F3" w:rsidRPr="00C42B88">
              <w:rPr>
                <w:rFonts w:ascii="Arial" w:hAnsi="Arial" w:cs="Arial"/>
                <w:szCs w:val="24"/>
              </w:rPr>
              <w:t xml:space="preserve"> </w:t>
            </w:r>
            <w:r w:rsidRPr="00C42B88">
              <w:rPr>
                <w:rFonts w:ascii="Arial" w:hAnsi="Arial" w:cs="Arial"/>
                <w:szCs w:val="24"/>
              </w:rPr>
              <w:t>exige le respect de ses Directives en matière de lutte contre la fraude et la corruption et de ses règles et procédures de sanctions applicables, établies par le Régime des Sanctions du Groupe de la Banque mondiale, comme indiqué dans l’Annexe 1 au CCAG.</w:t>
            </w:r>
          </w:p>
          <w:p w14:paraId="4040CA47" w14:textId="100B81BD" w:rsidR="00861FA2" w:rsidRPr="00C42B88" w:rsidRDefault="00861FA2" w:rsidP="00393977">
            <w:pPr>
              <w:spacing w:before="60" w:after="60"/>
              <w:ind w:left="1364" w:right="84" w:hanging="812"/>
              <w:rPr>
                <w:rFonts w:ascii="Arial" w:hAnsi="Arial" w:cs="Arial"/>
              </w:rPr>
            </w:pPr>
            <w:r w:rsidRPr="00C42B88">
              <w:rPr>
                <w:rFonts w:ascii="Arial" w:hAnsi="Arial" w:cs="Arial"/>
                <w:szCs w:val="24"/>
              </w:rPr>
              <w:t>5.13.2</w:t>
            </w:r>
            <w:r w:rsidR="00393977" w:rsidRPr="00C42B88">
              <w:rPr>
                <w:rFonts w:ascii="Arial" w:hAnsi="Arial" w:cs="Arial"/>
                <w:szCs w:val="24"/>
              </w:rPr>
              <w:tab/>
            </w:r>
            <w:r w:rsidRPr="00C42B88">
              <w:rPr>
                <w:rFonts w:ascii="Arial" w:hAnsi="Arial" w:cs="Arial"/>
                <w:szCs w:val="24"/>
              </w:rPr>
              <w:t xml:space="preserve">Le Maître de l’Ouvrage exige que l’Entrepreneur fournisse les informations </w:t>
            </w:r>
            <w:r w:rsidRPr="00C42B88">
              <w:rPr>
                <w:rFonts w:ascii="Arial" w:hAnsi="Arial" w:cs="Arial"/>
                <w:szCs w:val="24"/>
              </w:rPr>
              <w:lastRenderedPageBreak/>
              <w:t xml:space="preserve">relatives aux commissions et indemnités éventuelles versées ou à verser à des agents ou une autre partie en relation avec le processus </w:t>
            </w:r>
            <w:r w:rsidR="006A4AFB" w:rsidRPr="00C42B88">
              <w:rPr>
                <w:rFonts w:ascii="Arial" w:hAnsi="Arial" w:cs="Arial"/>
                <w:szCs w:val="24"/>
              </w:rPr>
              <w:t>de passation du Marché, de sélection,</w:t>
            </w:r>
            <w:r w:rsidRPr="00C42B88">
              <w:rPr>
                <w:rFonts w:ascii="Arial" w:hAnsi="Arial" w:cs="Arial"/>
                <w:szCs w:val="24"/>
              </w:rPr>
              <w:t xml:space="preserve"> ou l’exécution du Marché.</w:t>
            </w:r>
            <w:r w:rsidR="005B69F3" w:rsidRPr="00C42B88">
              <w:rPr>
                <w:rFonts w:ascii="Arial" w:hAnsi="Arial" w:cs="Arial"/>
                <w:szCs w:val="24"/>
              </w:rPr>
              <w:t xml:space="preserve"> </w:t>
            </w:r>
            <w:r w:rsidRPr="00C42B88">
              <w:rPr>
                <w:rFonts w:ascii="Arial" w:hAnsi="Arial" w:cs="Arial"/>
                <w:szCs w:val="24"/>
              </w:rPr>
              <w:t>Ces informations doivent inclure au minimum le nom et l’adresse de l’agent ou autre partie, le montant et la monnaie, ainsi que le motif de la commission, indemnité ou paiement.</w:t>
            </w:r>
          </w:p>
        </w:tc>
      </w:tr>
      <w:tr w:rsidR="000A450A" w:rsidRPr="00C42B88" w14:paraId="57BA6916" w14:textId="77777777" w:rsidTr="003507A3">
        <w:tc>
          <w:tcPr>
            <w:tcW w:w="2835" w:type="dxa"/>
            <w:tcBorders>
              <w:top w:val="nil"/>
              <w:left w:val="nil"/>
              <w:bottom w:val="nil"/>
              <w:right w:val="nil"/>
            </w:tcBorders>
            <w:tcMar>
              <w:top w:w="57" w:type="dxa"/>
              <w:left w:w="57" w:type="dxa"/>
              <w:bottom w:w="57" w:type="dxa"/>
              <w:right w:w="57" w:type="dxa"/>
            </w:tcMar>
          </w:tcPr>
          <w:p w14:paraId="6E8C6C64" w14:textId="4BCD453F" w:rsidR="000A450A" w:rsidRPr="00C42B88" w:rsidRDefault="000A450A" w:rsidP="00E75621">
            <w:pPr>
              <w:pStyle w:val="Sec8head2"/>
              <w:rPr>
                <w:rFonts w:ascii="Arial" w:hAnsi="Arial" w:cs="Arial"/>
              </w:rPr>
            </w:pPr>
            <w:bookmarkStart w:id="498" w:name="_Toc348175939"/>
            <w:bookmarkStart w:id="499" w:name="_Toc327539551"/>
            <w:bookmarkStart w:id="500" w:name="_Toc489013752"/>
            <w:r w:rsidRPr="00C42B88">
              <w:rPr>
                <w:rFonts w:ascii="Arial" w:hAnsi="Arial" w:cs="Arial"/>
              </w:rPr>
              <w:lastRenderedPageBreak/>
              <w:t>6.</w:t>
            </w:r>
            <w:r w:rsidRPr="00C42B88">
              <w:rPr>
                <w:rFonts w:ascii="Arial" w:hAnsi="Arial" w:cs="Arial"/>
              </w:rPr>
              <w:tab/>
              <w:t xml:space="preserve">Garanties de bonne exécution et de parfait achèvement - </w:t>
            </w:r>
            <w:r w:rsidR="00393977" w:rsidRPr="00C42B88">
              <w:rPr>
                <w:rFonts w:ascii="Arial" w:hAnsi="Arial" w:cs="Arial"/>
              </w:rPr>
              <w:br/>
            </w:r>
            <w:r w:rsidRPr="00C42B88">
              <w:rPr>
                <w:rFonts w:ascii="Arial" w:hAnsi="Arial" w:cs="Arial"/>
              </w:rPr>
              <w:t xml:space="preserve">Retenue de </w:t>
            </w:r>
            <w:bookmarkStart w:id="501" w:name="_Toc348175940"/>
            <w:bookmarkStart w:id="502" w:name="_Toc348232763"/>
            <w:r w:rsidRPr="00C42B88">
              <w:rPr>
                <w:rFonts w:ascii="Arial" w:hAnsi="Arial" w:cs="Arial"/>
              </w:rPr>
              <w:t>garantie - Responsabilité - Assurances</w:t>
            </w:r>
            <w:bookmarkEnd w:id="498"/>
            <w:bookmarkEnd w:id="499"/>
            <w:bookmarkEnd w:id="500"/>
            <w:bookmarkEnd w:id="501"/>
            <w:bookmarkEnd w:id="502"/>
          </w:p>
        </w:tc>
        <w:tc>
          <w:tcPr>
            <w:tcW w:w="6544" w:type="dxa"/>
            <w:gridSpan w:val="2"/>
            <w:tcBorders>
              <w:top w:val="nil"/>
              <w:left w:val="nil"/>
              <w:bottom w:val="nil"/>
              <w:right w:val="nil"/>
            </w:tcBorders>
            <w:tcMar>
              <w:top w:w="57" w:type="dxa"/>
              <w:left w:w="57" w:type="dxa"/>
              <w:bottom w:w="57" w:type="dxa"/>
              <w:right w:w="57" w:type="dxa"/>
            </w:tcMar>
          </w:tcPr>
          <w:p w14:paraId="1C272247" w14:textId="72AB9B5F"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6.1</w:t>
            </w:r>
            <w:r w:rsidRPr="00C42B88">
              <w:rPr>
                <w:rFonts w:ascii="Arial" w:hAnsi="Arial" w:cs="Arial"/>
              </w:rPr>
              <w:tab/>
              <w:t>Garantie de bonne exécution, de parfait achèvement, et de restitution d’avance</w:t>
            </w:r>
            <w:r w:rsidR="005B69F3" w:rsidRPr="00C42B88">
              <w:rPr>
                <w:rFonts w:ascii="Arial" w:hAnsi="Arial" w:cs="Arial"/>
              </w:rPr>
              <w:t> :</w:t>
            </w:r>
          </w:p>
          <w:p w14:paraId="245AD1A4" w14:textId="0C0CA4CB" w:rsidR="000A450A" w:rsidRPr="00C42B88" w:rsidRDefault="000A450A" w:rsidP="00393977">
            <w:pPr>
              <w:spacing w:before="60" w:after="60"/>
              <w:ind w:left="1364" w:right="84" w:hanging="812"/>
              <w:rPr>
                <w:rFonts w:ascii="Arial" w:hAnsi="Arial" w:cs="Arial"/>
                <w:szCs w:val="24"/>
              </w:rPr>
            </w:pPr>
            <w:r w:rsidRPr="00C42B88">
              <w:rPr>
                <w:rFonts w:ascii="Arial" w:hAnsi="Arial" w:cs="Arial"/>
              </w:rPr>
              <w:t>6.1.1</w:t>
            </w:r>
            <w:r w:rsidRPr="00C42B88">
              <w:rPr>
                <w:rFonts w:ascii="Arial" w:hAnsi="Arial" w:cs="Arial"/>
              </w:rPr>
              <w:tab/>
              <w:t xml:space="preserve">L’Entrepreneur est tenu de fournir au Maître de </w:t>
            </w:r>
            <w:r w:rsidRPr="00C42B88">
              <w:rPr>
                <w:rFonts w:ascii="Arial" w:hAnsi="Arial" w:cs="Arial"/>
                <w:szCs w:val="24"/>
              </w:rPr>
              <w:t>l’Ouvrage</w:t>
            </w:r>
            <w:r w:rsidRPr="00C42B88">
              <w:rPr>
                <w:rFonts w:ascii="Arial" w:hAnsi="Arial" w:cs="Arial"/>
              </w:rPr>
              <w:t xml:space="preserve"> une garantie bancaire de bonne exécution, conforme au modèle inclus dans le Dossier d’Appel d’Offres ou le Marché.</w:t>
            </w:r>
            <w:r w:rsidR="005B69F3" w:rsidRPr="00C42B88">
              <w:rPr>
                <w:rFonts w:ascii="Arial" w:hAnsi="Arial" w:cs="Arial"/>
              </w:rPr>
              <w:t xml:space="preserve"> </w:t>
            </w:r>
            <w:r w:rsidRPr="00C42B88">
              <w:rPr>
                <w:rFonts w:ascii="Arial" w:hAnsi="Arial" w:cs="Arial"/>
              </w:rPr>
              <w:t xml:space="preserve">Cette garantie sera transformée en </w:t>
            </w:r>
            <w:r w:rsidR="00D77D64" w:rsidRPr="00C42B88">
              <w:rPr>
                <w:rFonts w:ascii="Arial" w:hAnsi="Arial" w:cs="Arial"/>
              </w:rPr>
              <w:t>G</w:t>
            </w:r>
            <w:r w:rsidRPr="00C42B88">
              <w:rPr>
                <w:rFonts w:ascii="Arial" w:hAnsi="Arial" w:cs="Arial"/>
              </w:rPr>
              <w:t xml:space="preserve">arantie de parfait achèvement </w:t>
            </w:r>
            <w:r w:rsidRPr="00C42B88">
              <w:rPr>
                <w:rFonts w:ascii="Arial" w:hAnsi="Arial" w:cs="Arial"/>
                <w:szCs w:val="24"/>
              </w:rPr>
              <w:t>pour la durée du délai de garantie.</w:t>
            </w:r>
          </w:p>
          <w:p w14:paraId="4B293DDE" w14:textId="1CE65B0E" w:rsidR="00412BB8" w:rsidRPr="00C42B88" w:rsidRDefault="0005607C" w:rsidP="00393977">
            <w:pPr>
              <w:pStyle w:val="ClauseSubPara"/>
              <w:ind w:left="1361" w:right="84" w:firstLine="0"/>
              <w:rPr>
                <w:rFonts w:ascii="Arial" w:hAnsi="Arial" w:cs="Arial"/>
                <w:sz w:val="24"/>
                <w:szCs w:val="24"/>
                <w:lang w:val="fr-FR" w:eastAsia="fr-FR"/>
              </w:rPr>
            </w:pPr>
            <w:r w:rsidRPr="00C42B88">
              <w:rPr>
                <w:rFonts w:ascii="Arial" w:hAnsi="Arial" w:cs="Arial"/>
                <w:sz w:val="24"/>
                <w:szCs w:val="24"/>
                <w:lang w:val="fr-FR"/>
              </w:rPr>
              <w:t xml:space="preserve">La garantie est libellée dans la ou les monnaies dans lesquelles le Marché doit être payé et selon leurs proportions respectives ou dans une monnaie librement convertible acceptable au Maître de l’Ouvrage. </w:t>
            </w:r>
          </w:p>
          <w:p w14:paraId="08375DD2" w14:textId="4C3FE168" w:rsidR="00412BB8" w:rsidRPr="00C42B88" w:rsidRDefault="000A450A" w:rsidP="00393977">
            <w:pPr>
              <w:pStyle w:val="ClauseSubPara"/>
              <w:ind w:left="1361" w:right="84" w:firstLine="0"/>
              <w:rPr>
                <w:rFonts w:ascii="Arial" w:hAnsi="Arial" w:cs="Arial"/>
                <w:sz w:val="24"/>
                <w:lang w:val="fr-FR"/>
              </w:rPr>
            </w:pPr>
            <w:r w:rsidRPr="00C42B88">
              <w:rPr>
                <w:rFonts w:ascii="Arial" w:hAnsi="Arial" w:cs="Arial"/>
                <w:sz w:val="24"/>
                <w:lang w:val="fr-FR"/>
              </w:rPr>
              <w:t xml:space="preserve">Cette garantie sera émise par une banque ou </w:t>
            </w:r>
            <w:r w:rsidR="00D77D64" w:rsidRPr="00C42B88">
              <w:rPr>
                <w:rFonts w:ascii="Arial" w:hAnsi="Arial" w:cs="Arial"/>
                <w:sz w:val="24"/>
                <w:lang w:val="fr-FR"/>
              </w:rPr>
              <w:t>un organisme</w:t>
            </w:r>
            <w:r w:rsidRPr="00C42B88">
              <w:rPr>
                <w:rFonts w:ascii="Arial" w:hAnsi="Arial" w:cs="Arial"/>
                <w:sz w:val="24"/>
                <w:lang w:val="fr-FR"/>
              </w:rPr>
              <w:t xml:space="preserve"> de caution qualifié sélectionné par l’</w:t>
            </w:r>
            <w:r w:rsidR="00D77D64" w:rsidRPr="00C42B88">
              <w:rPr>
                <w:rFonts w:ascii="Arial" w:hAnsi="Arial" w:cs="Arial"/>
                <w:sz w:val="24"/>
                <w:lang w:val="fr-FR"/>
              </w:rPr>
              <w:t>E</w:t>
            </w:r>
            <w:r w:rsidRPr="00C42B88">
              <w:rPr>
                <w:rFonts w:ascii="Arial" w:hAnsi="Arial" w:cs="Arial"/>
                <w:sz w:val="24"/>
                <w:lang w:val="fr-FR"/>
              </w:rPr>
              <w:t>ntrepreneur</w:t>
            </w:r>
            <w:r w:rsidR="007B7365" w:rsidRPr="00C42B88">
              <w:rPr>
                <w:rFonts w:ascii="Arial" w:hAnsi="Arial" w:cs="Arial"/>
                <w:sz w:val="24"/>
                <w:lang w:val="fr-FR"/>
              </w:rPr>
              <w:t xml:space="preserve">. </w:t>
            </w:r>
            <w:r w:rsidR="007B7365" w:rsidRPr="00C42B88">
              <w:rPr>
                <w:rFonts w:ascii="Arial" w:hAnsi="Arial" w:cs="Arial"/>
                <w:sz w:val="24"/>
                <w:szCs w:val="24"/>
                <w:lang w:val="fr-FR"/>
              </w:rPr>
              <w:t xml:space="preserve">Si la </w:t>
            </w:r>
            <w:r w:rsidR="00D77D64" w:rsidRPr="00C42B88">
              <w:rPr>
                <w:rFonts w:ascii="Arial" w:hAnsi="Arial" w:cs="Arial"/>
                <w:sz w:val="24"/>
                <w:szCs w:val="24"/>
                <w:lang w:val="fr-FR"/>
              </w:rPr>
              <w:t>G</w:t>
            </w:r>
            <w:r w:rsidR="007B7365" w:rsidRPr="00C42B88">
              <w:rPr>
                <w:rFonts w:ascii="Arial" w:hAnsi="Arial" w:cs="Arial"/>
                <w:sz w:val="24"/>
                <w:szCs w:val="24"/>
                <w:lang w:val="fr-FR"/>
              </w:rPr>
              <w:t>arantie de bonne exécution est en forme de caution, cette dernière doit provenir d</w:t>
            </w:r>
            <w:r w:rsidR="0005607C" w:rsidRPr="00C42B88">
              <w:rPr>
                <w:rFonts w:ascii="Arial" w:hAnsi="Arial" w:cs="Arial"/>
                <w:sz w:val="24"/>
                <w:szCs w:val="24"/>
                <w:lang w:val="fr-FR"/>
              </w:rPr>
              <w:t>’un organisme de caution acceptable au</w:t>
            </w:r>
            <w:r w:rsidR="005B69F3" w:rsidRPr="00C42B88">
              <w:rPr>
                <w:rFonts w:ascii="Arial" w:hAnsi="Arial" w:cs="Arial"/>
                <w:sz w:val="24"/>
                <w:szCs w:val="24"/>
                <w:lang w:val="fr-FR"/>
              </w:rPr>
              <w:t xml:space="preserve"> </w:t>
            </w:r>
            <w:r w:rsidR="0005607C" w:rsidRPr="00C42B88">
              <w:rPr>
                <w:rFonts w:ascii="Arial" w:hAnsi="Arial" w:cs="Arial"/>
                <w:sz w:val="24"/>
                <w:szCs w:val="24"/>
                <w:lang w:val="fr-FR"/>
              </w:rPr>
              <w:t>Maître de l’Ouvrage.</w:t>
            </w:r>
            <w:r w:rsidR="005B69F3" w:rsidRPr="00C42B88">
              <w:rPr>
                <w:rFonts w:ascii="Arial" w:hAnsi="Arial" w:cs="Arial"/>
                <w:sz w:val="24"/>
                <w:szCs w:val="24"/>
                <w:lang w:val="fr-FR"/>
              </w:rPr>
              <w:t xml:space="preserve"> </w:t>
            </w:r>
            <w:r w:rsidR="0005607C" w:rsidRPr="00C42B88">
              <w:rPr>
                <w:rFonts w:ascii="Arial" w:hAnsi="Arial" w:cs="Arial"/>
                <w:sz w:val="24"/>
                <w:szCs w:val="24"/>
                <w:lang w:val="fr-FR"/>
              </w:rPr>
              <w:t>Un organisme de caution situé en</w:t>
            </w:r>
            <w:r w:rsidR="0005607C" w:rsidRPr="00C42B88">
              <w:rPr>
                <w:rFonts w:ascii="Arial" w:hAnsi="Arial" w:cs="Arial"/>
                <w:sz w:val="24"/>
                <w:lang w:val="fr-FR"/>
              </w:rPr>
              <w:t xml:space="preserve"> dehors du </w:t>
            </w:r>
            <w:r w:rsidR="00D77D64" w:rsidRPr="00C42B88">
              <w:rPr>
                <w:rFonts w:ascii="Arial" w:hAnsi="Arial" w:cs="Arial"/>
                <w:sz w:val="24"/>
                <w:lang w:val="fr-FR"/>
              </w:rPr>
              <w:t>P</w:t>
            </w:r>
            <w:r w:rsidR="0005607C" w:rsidRPr="00C42B88">
              <w:rPr>
                <w:rFonts w:ascii="Arial" w:hAnsi="Arial" w:cs="Arial"/>
                <w:sz w:val="24"/>
                <w:lang w:val="fr-FR"/>
              </w:rPr>
              <w:t>ays du Maître de l</w:t>
            </w:r>
            <w:r w:rsidR="0005607C" w:rsidRPr="00C42B88">
              <w:rPr>
                <w:rFonts w:ascii="Arial" w:hAnsi="Arial" w:cs="Arial"/>
                <w:lang w:val="fr-FR"/>
              </w:rPr>
              <w:t>’</w:t>
            </w:r>
            <w:r w:rsidR="0005607C" w:rsidRPr="00C42B88">
              <w:rPr>
                <w:rFonts w:ascii="Arial" w:hAnsi="Arial" w:cs="Arial"/>
                <w:sz w:val="24"/>
                <w:lang w:val="fr-FR"/>
              </w:rPr>
              <w:t>Ouvrage devra avoir un correspondant</w:t>
            </w:r>
            <w:r w:rsidR="005B69F3" w:rsidRPr="00C42B88">
              <w:rPr>
                <w:rFonts w:ascii="Arial" w:hAnsi="Arial" w:cs="Arial"/>
                <w:sz w:val="24"/>
                <w:lang w:val="fr-FR"/>
              </w:rPr>
              <w:t xml:space="preserve"> </w:t>
            </w:r>
            <w:r w:rsidR="0005607C" w:rsidRPr="00C42B88">
              <w:rPr>
                <w:rFonts w:ascii="Arial" w:hAnsi="Arial" w:cs="Arial"/>
                <w:sz w:val="24"/>
                <w:lang w:val="fr-FR"/>
              </w:rPr>
              <w:t xml:space="preserve">dans le </w:t>
            </w:r>
            <w:r w:rsidR="00D77D64" w:rsidRPr="00C42B88">
              <w:rPr>
                <w:rFonts w:ascii="Arial" w:hAnsi="Arial" w:cs="Arial"/>
                <w:sz w:val="24"/>
                <w:lang w:val="fr-FR"/>
              </w:rPr>
              <w:t>P</w:t>
            </w:r>
            <w:r w:rsidR="0005607C" w:rsidRPr="00C42B88">
              <w:rPr>
                <w:rFonts w:ascii="Arial" w:hAnsi="Arial" w:cs="Arial"/>
                <w:sz w:val="24"/>
                <w:lang w:val="fr-FR"/>
              </w:rPr>
              <w:t xml:space="preserve">ays du Maître de </w:t>
            </w:r>
            <w:r w:rsidR="00755961" w:rsidRPr="00C42B88">
              <w:rPr>
                <w:rFonts w:ascii="Arial" w:hAnsi="Arial" w:cs="Arial"/>
                <w:sz w:val="24"/>
                <w:lang w:val="fr-FR"/>
              </w:rPr>
              <w:t>l</w:t>
            </w:r>
            <w:r w:rsidR="00755961" w:rsidRPr="00C42B88">
              <w:rPr>
                <w:rFonts w:ascii="Arial" w:hAnsi="Arial" w:cs="Arial"/>
                <w:lang w:val="fr-FR"/>
              </w:rPr>
              <w:t>’</w:t>
            </w:r>
            <w:r w:rsidR="00755961" w:rsidRPr="00C42B88">
              <w:rPr>
                <w:rFonts w:ascii="Arial" w:hAnsi="Arial" w:cs="Arial"/>
                <w:sz w:val="24"/>
                <w:lang w:val="fr-FR"/>
              </w:rPr>
              <w:t>Ouvrage.</w:t>
            </w:r>
            <w:r w:rsidR="005B69F3" w:rsidRPr="00C42B88">
              <w:rPr>
                <w:rFonts w:ascii="Arial" w:hAnsi="Arial" w:cs="Arial"/>
                <w:sz w:val="24"/>
                <w:lang w:val="fr-FR"/>
              </w:rPr>
              <w:t xml:space="preserve"> </w:t>
            </w:r>
            <w:r w:rsidR="00E171C1" w:rsidRPr="00C42B88">
              <w:rPr>
                <w:rFonts w:ascii="Arial" w:hAnsi="Arial" w:cs="Arial"/>
                <w:sz w:val="24"/>
                <w:lang w:val="fr-FR"/>
              </w:rPr>
              <w:t>L’Entrepreneur devra être autorisé à soumettre des garanties bancaires directement émises par la banque de son choix située dans tout pays éligible.</w:t>
            </w:r>
          </w:p>
          <w:p w14:paraId="4F16F18B" w14:textId="62335494" w:rsidR="000A450A" w:rsidRPr="00C42B88" w:rsidRDefault="000A450A" w:rsidP="00393977">
            <w:pPr>
              <w:spacing w:before="60" w:after="60"/>
              <w:ind w:left="1361" w:right="84" w:firstLine="0"/>
              <w:rPr>
                <w:rFonts w:ascii="Arial" w:hAnsi="Arial" w:cs="Arial"/>
              </w:rPr>
            </w:pPr>
            <w:r w:rsidRPr="00C42B88">
              <w:rPr>
                <w:rFonts w:ascii="Arial" w:hAnsi="Arial" w:cs="Arial"/>
              </w:rPr>
              <w:t>En cas de prélèvement sur la garantie, pour quelque motif que ce soit, l’Entrepreneur doit aussitôt la reconstituer.</w:t>
            </w:r>
          </w:p>
          <w:p w14:paraId="3E3D3A70" w14:textId="66409B0A" w:rsidR="000A450A" w:rsidRPr="00C42B88" w:rsidRDefault="000A450A" w:rsidP="00393977">
            <w:pPr>
              <w:spacing w:before="60" w:after="60"/>
              <w:ind w:left="1361" w:right="84" w:firstLine="0"/>
              <w:rPr>
                <w:rFonts w:ascii="Arial" w:hAnsi="Arial" w:cs="Arial"/>
              </w:rPr>
            </w:pPr>
            <w:r w:rsidRPr="00C42B88">
              <w:rPr>
                <w:rFonts w:ascii="Arial" w:hAnsi="Arial" w:cs="Arial"/>
              </w:rPr>
              <w:t xml:space="preserve">Le montant de la garantie de bonne exécution sera égal à un pourcentage du montant du Marché indiqué dans le </w:t>
            </w:r>
            <w:r w:rsidRPr="00C42B88">
              <w:rPr>
                <w:rFonts w:ascii="Arial" w:hAnsi="Arial" w:cs="Arial"/>
                <w:b/>
              </w:rPr>
              <w:t>CCAP</w:t>
            </w:r>
            <w:r w:rsidRPr="00C42B88">
              <w:rPr>
                <w:rFonts w:ascii="Arial" w:hAnsi="Arial" w:cs="Arial"/>
              </w:rPr>
              <w:t xml:space="preserve"> mais qui ne pourra être inférieur à cinq (5) pour cent du Montant du Marché.</w:t>
            </w:r>
            <w:r w:rsidR="005B69F3" w:rsidRPr="00C42B88">
              <w:rPr>
                <w:rFonts w:ascii="Arial" w:hAnsi="Arial" w:cs="Arial"/>
              </w:rPr>
              <w:t xml:space="preserve"> </w:t>
            </w:r>
            <w:r w:rsidRPr="00C42B88">
              <w:rPr>
                <w:rFonts w:ascii="Arial" w:hAnsi="Arial" w:cs="Arial"/>
              </w:rPr>
              <w:t>Elle entrera en vigueur lors de l’entrée en vigueur du Marché.</w:t>
            </w:r>
          </w:p>
          <w:p w14:paraId="4DF7A577" w14:textId="5788B057" w:rsidR="000A450A" w:rsidRPr="00C42B88" w:rsidRDefault="0005607C" w:rsidP="00393977">
            <w:pPr>
              <w:spacing w:before="60" w:after="60"/>
              <w:ind w:left="1361" w:right="84" w:firstLine="0"/>
              <w:rPr>
                <w:rFonts w:ascii="Arial" w:hAnsi="Arial" w:cs="Arial"/>
              </w:rPr>
            </w:pPr>
            <w:r w:rsidRPr="00C42B88">
              <w:rPr>
                <w:rFonts w:ascii="Arial" w:hAnsi="Arial" w:cs="Arial"/>
              </w:rPr>
              <w:lastRenderedPageBreak/>
              <w:t xml:space="preserve">Le montant de la garantie de bonne exécution sera réduit de moitié lors de la réception provisoire et deviendra la </w:t>
            </w:r>
            <w:r w:rsidR="00D77D64" w:rsidRPr="00C42B88">
              <w:rPr>
                <w:rFonts w:ascii="Arial" w:hAnsi="Arial" w:cs="Arial"/>
              </w:rPr>
              <w:t>G</w:t>
            </w:r>
            <w:r w:rsidRPr="00C42B88">
              <w:rPr>
                <w:rFonts w:ascii="Arial" w:hAnsi="Arial" w:cs="Arial"/>
              </w:rPr>
              <w:t>arantie de parfait achèvement.</w:t>
            </w:r>
            <w:r w:rsidR="005B69F3" w:rsidRPr="00C42B88">
              <w:rPr>
                <w:rFonts w:ascii="Arial" w:hAnsi="Arial" w:cs="Arial"/>
              </w:rPr>
              <w:t xml:space="preserve"> </w:t>
            </w:r>
            <w:r w:rsidRPr="00C42B88">
              <w:rPr>
                <w:rFonts w:ascii="Arial" w:hAnsi="Arial" w:cs="Arial"/>
              </w:rPr>
              <w:t xml:space="preserve">La </w:t>
            </w:r>
            <w:r w:rsidR="00D77D64" w:rsidRPr="00C42B88">
              <w:rPr>
                <w:rFonts w:ascii="Arial" w:hAnsi="Arial" w:cs="Arial"/>
              </w:rPr>
              <w:t>G</w:t>
            </w:r>
            <w:r w:rsidRPr="00C42B88">
              <w:rPr>
                <w:rFonts w:ascii="Arial" w:hAnsi="Arial" w:cs="Arial"/>
              </w:rPr>
              <w:t>arantie de parfait achèvement sera caduque de plein droit à la date de la réception définitive sauf dans le cas prévu à l’Article 42.2 du CCAG.</w:t>
            </w:r>
          </w:p>
          <w:p w14:paraId="3093AAB6" w14:textId="4158D4AA" w:rsidR="000A450A" w:rsidRPr="00C42B88" w:rsidRDefault="000A450A" w:rsidP="00393977">
            <w:pPr>
              <w:spacing w:before="60" w:after="60"/>
              <w:ind w:left="1364" w:right="84" w:hanging="812"/>
              <w:rPr>
                <w:rFonts w:ascii="Arial" w:hAnsi="Arial" w:cs="Arial"/>
              </w:rPr>
            </w:pPr>
            <w:r w:rsidRPr="00C42B88">
              <w:rPr>
                <w:rFonts w:ascii="Arial" w:hAnsi="Arial" w:cs="Arial"/>
              </w:rPr>
              <w:t>6.1.2</w:t>
            </w:r>
            <w:r w:rsidRPr="00C42B88">
              <w:rPr>
                <w:rFonts w:ascii="Arial" w:hAnsi="Arial" w:cs="Arial"/>
              </w:rPr>
              <w:tab/>
              <w:t>L’Entrepreneur fournira, en outre, au Maître de l’Ouvrage une garantie de restitution d’avance, conforme au modèle inclus dans le Dossier d’Appel d’Offres ou le Marché.</w:t>
            </w:r>
            <w:r w:rsidR="005B69F3" w:rsidRPr="00C42B88">
              <w:rPr>
                <w:rFonts w:ascii="Arial" w:hAnsi="Arial" w:cs="Arial"/>
              </w:rPr>
              <w:t xml:space="preserve"> </w:t>
            </w:r>
            <w:r w:rsidRPr="00C42B88">
              <w:rPr>
                <w:rFonts w:ascii="Arial" w:hAnsi="Arial" w:cs="Arial"/>
              </w:rPr>
              <w:t xml:space="preserve">Le montant de cette garantie sera égal au montant de l’avance forfaitaire et se réduira automatiquement et </w:t>
            </w:r>
            <w:proofErr w:type="gramStart"/>
            <w:r w:rsidRPr="00C42B88">
              <w:rPr>
                <w:rFonts w:ascii="Arial" w:hAnsi="Arial" w:cs="Arial"/>
              </w:rPr>
              <w:t>à</w:t>
            </w:r>
            <w:proofErr w:type="gramEnd"/>
            <w:r w:rsidRPr="00C42B88">
              <w:rPr>
                <w:rFonts w:ascii="Arial" w:hAnsi="Arial" w:cs="Arial"/>
              </w:rPr>
              <w:t xml:space="preserve"> due concurrence, au fur et à mesure de l’imputation de l’avance sur les acomptes.</w:t>
            </w:r>
            <w:r w:rsidR="005B69F3" w:rsidRPr="00C42B88">
              <w:rPr>
                <w:rFonts w:ascii="Arial" w:hAnsi="Arial" w:cs="Arial"/>
              </w:rPr>
              <w:t xml:space="preserve"> </w:t>
            </w:r>
            <w:r w:rsidRPr="00C42B88">
              <w:rPr>
                <w:rFonts w:ascii="Arial" w:hAnsi="Arial" w:cs="Arial"/>
              </w:rPr>
              <w:t>La garantie de restitution d’avance sera caduque de plein droit le jour de l’imputation de la dernière partie de l’avance sur un acompte contractuel.</w:t>
            </w:r>
          </w:p>
          <w:p w14:paraId="2C08D1D9" w14:textId="5DE18012"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6.2</w:t>
            </w:r>
            <w:r w:rsidRPr="00C42B88">
              <w:rPr>
                <w:rFonts w:ascii="Arial" w:hAnsi="Arial" w:cs="Arial"/>
              </w:rPr>
              <w:tab/>
              <w:t>Retenue de garantie</w:t>
            </w:r>
            <w:r w:rsidR="005B69F3" w:rsidRPr="00C42B88">
              <w:rPr>
                <w:rFonts w:ascii="Arial" w:hAnsi="Arial" w:cs="Arial"/>
              </w:rPr>
              <w:t> :</w:t>
            </w:r>
          </w:p>
          <w:p w14:paraId="6967417B" w14:textId="467518DA" w:rsidR="000A450A" w:rsidRPr="00C42B88" w:rsidRDefault="0005607C" w:rsidP="00393977">
            <w:pPr>
              <w:spacing w:before="60" w:after="60"/>
              <w:ind w:left="1364" w:right="84" w:hanging="812"/>
              <w:rPr>
                <w:rFonts w:ascii="Arial" w:hAnsi="Arial" w:cs="Arial"/>
              </w:rPr>
            </w:pPr>
            <w:r w:rsidRPr="00C42B88">
              <w:rPr>
                <w:rFonts w:ascii="Arial" w:hAnsi="Arial" w:cs="Arial"/>
              </w:rPr>
              <w:t>6.2.1</w:t>
            </w:r>
            <w:r w:rsidRPr="00C42B88">
              <w:rPr>
                <w:rFonts w:ascii="Arial" w:hAnsi="Arial" w:cs="Arial"/>
              </w:rPr>
              <w:tab/>
              <w:t>Une retenue de garantie sera prélevée, par ailleurs, sur tous les montants à régler à l’Entrepreneur</w:t>
            </w:r>
            <w:r w:rsidR="005B69F3" w:rsidRPr="00C42B88">
              <w:rPr>
                <w:rFonts w:ascii="Arial" w:hAnsi="Arial" w:cs="Arial"/>
              </w:rPr>
              <w:t> ;</w:t>
            </w:r>
            <w:r w:rsidRPr="00C42B88">
              <w:rPr>
                <w:rFonts w:ascii="Arial" w:hAnsi="Arial" w:cs="Arial"/>
              </w:rPr>
              <w:t xml:space="preserve"> elle sera égale à un pourcentage indiqué dans le </w:t>
            </w:r>
            <w:r w:rsidRPr="00C42B88">
              <w:rPr>
                <w:rFonts w:ascii="Arial" w:hAnsi="Arial" w:cs="Arial"/>
                <w:b/>
              </w:rPr>
              <w:t>CCAP</w:t>
            </w:r>
            <w:r w:rsidRPr="00C42B88">
              <w:rPr>
                <w:rFonts w:ascii="Arial" w:hAnsi="Arial" w:cs="Arial"/>
              </w:rPr>
              <w:t xml:space="preserve"> mais qui ne pourra être </w:t>
            </w:r>
            <w:r w:rsidR="00D77D64" w:rsidRPr="00C42B88">
              <w:rPr>
                <w:rFonts w:ascii="Arial" w:hAnsi="Arial" w:cs="Arial"/>
              </w:rPr>
              <w:t>supérieur</w:t>
            </w:r>
            <w:r w:rsidRPr="00C42B88">
              <w:rPr>
                <w:rFonts w:ascii="Arial" w:hAnsi="Arial" w:cs="Arial"/>
              </w:rPr>
              <w:t xml:space="preserve"> à </w:t>
            </w:r>
            <w:r w:rsidR="00D77D64" w:rsidRPr="00C42B88">
              <w:rPr>
                <w:rFonts w:ascii="Arial" w:hAnsi="Arial" w:cs="Arial"/>
              </w:rPr>
              <w:t>dix</w:t>
            </w:r>
            <w:r w:rsidRPr="00C42B88">
              <w:rPr>
                <w:rFonts w:ascii="Arial" w:hAnsi="Arial" w:cs="Arial"/>
              </w:rPr>
              <w:t xml:space="preserve"> (</w:t>
            </w:r>
            <w:r w:rsidR="00D77D64" w:rsidRPr="00C42B88">
              <w:rPr>
                <w:rFonts w:ascii="Arial" w:hAnsi="Arial" w:cs="Arial"/>
              </w:rPr>
              <w:t>10</w:t>
            </w:r>
            <w:r w:rsidRPr="00C42B88">
              <w:rPr>
                <w:rFonts w:ascii="Arial" w:hAnsi="Arial" w:cs="Arial"/>
              </w:rPr>
              <w:t>) pour cent du Montant du Marché.</w:t>
            </w:r>
          </w:p>
          <w:p w14:paraId="3947E8BF" w14:textId="34C75B3C" w:rsidR="000A450A" w:rsidRPr="00C42B88" w:rsidRDefault="0005607C" w:rsidP="00393977">
            <w:pPr>
              <w:spacing w:before="60" w:after="60"/>
              <w:ind w:left="1364" w:right="84" w:hanging="812"/>
              <w:rPr>
                <w:rFonts w:ascii="Arial" w:hAnsi="Arial" w:cs="Arial"/>
              </w:rPr>
            </w:pPr>
            <w:r w:rsidRPr="00C42B88">
              <w:rPr>
                <w:rFonts w:ascii="Arial" w:hAnsi="Arial" w:cs="Arial"/>
              </w:rPr>
              <w:t>6.2.2</w:t>
            </w:r>
            <w:r w:rsidRPr="00C42B88">
              <w:rPr>
                <w:rFonts w:ascii="Arial" w:hAnsi="Arial" w:cs="Arial"/>
              </w:rPr>
              <w:tab/>
              <w:t>Les montants retenus seront libérés pour moitié lors de la réception provisoire.</w:t>
            </w:r>
            <w:r w:rsidR="005B69F3" w:rsidRPr="00C42B88">
              <w:rPr>
                <w:rFonts w:ascii="Arial" w:hAnsi="Arial" w:cs="Arial"/>
              </w:rPr>
              <w:t xml:space="preserve"> </w:t>
            </w:r>
            <w:r w:rsidRPr="00C42B88">
              <w:rPr>
                <w:rFonts w:ascii="Arial" w:hAnsi="Arial" w:cs="Arial"/>
              </w:rPr>
              <w:t xml:space="preserve">Le solde sera libéré dans les mêmes conditions que celles prévues pour la </w:t>
            </w:r>
            <w:r w:rsidR="00D77D64" w:rsidRPr="00C42B88">
              <w:rPr>
                <w:rFonts w:ascii="Arial" w:hAnsi="Arial" w:cs="Arial"/>
              </w:rPr>
              <w:t>G</w:t>
            </w:r>
            <w:r w:rsidRPr="00C42B88">
              <w:rPr>
                <w:rFonts w:ascii="Arial" w:hAnsi="Arial" w:cs="Arial"/>
              </w:rPr>
              <w:t>arantie de parfait achèvement.</w:t>
            </w:r>
            <w:r w:rsidR="00633C54" w:rsidRPr="00C42B88">
              <w:rPr>
                <w:rFonts w:ascii="Arial" w:hAnsi="Arial" w:cs="Arial"/>
              </w:rPr>
              <w:t xml:space="preserve"> Dans tous les cas, le montant cumulé de la Garantie de parfait achèvement et de la Retenue de garantie</w:t>
            </w:r>
            <w:r w:rsidR="004031ED" w:rsidRPr="00C42B88">
              <w:rPr>
                <w:rFonts w:ascii="Arial" w:hAnsi="Arial" w:cs="Arial"/>
              </w:rPr>
              <w:t xml:space="preserve"> telle que réduite lors de la réception provisoire ne dépassera pas 5% du Montant du Marché.</w:t>
            </w:r>
          </w:p>
          <w:p w14:paraId="16B8B1CB" w14:textId="77777777" w:rsidR="000A450A" w:rsidRPr="00C42B88" w:rsidRDefault="0005607C" w:rsidP="00393977">
            <w:pPr>
              <w:spacing w:before="60" w:after="60"/>
              <w:ind w:left="1364" w:right="84" w:hanging="812"/>
              <w:rPr>
                <w:rFonts w:ascii="Arial" w:hAnsi="Arial" w:cs="Arial"/>
              </w:rPr>
            </w:pPr>
            <w:r w:rsidRPr="00C42B88">
              <w:rPr>
                <w:rFonts w:ascii="Arial" w:hAnsi="Arial" w:cs="Arial"/>
              </w:rPr>
              <w:t>6.2.3</w:t>
            </w:r>
            <w:r w:rsidRPr="00C42B88">
              <w:rPr>
                <w:rFonts w:ascii="Arial" w:hAnsi="Arial" w:cs="Arial"/>
              </w:rPr>
              <w:tab/>
              <w:t xml:space="preserve">Le remplacement du solde par une garantie bancaire s’effectuera de plein droit à la demande de l’Entrepreneur à la date où la </w:t>
            </w:r>
            <w:r w:rsidR="00D77D64" w:rsidRPr="00C42B88">
              <w:rPr>
                <w:rFonts w:ascii="Arial" w:hAnsi="Arial" w:cs="Arial"/>
              </w:rPr>
              <w:t>R</w:t>
            </w:r>
            <w:r w:rsidRPr="00C42B88">
              <w:rPr>
                <w:rFonts w:ascii="Arial" w:hAnsi="Arial" w:cs="Arial"/>
              </w:rPr>
              <w:t>éception provisoire sera prononcée.</w:t>
            </w:r>
          </w:p>
          <w:p w14:paraId="46897A62" w14:textId="7327739A"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6.3</w:t>
            </w:r>
            <w:r w:rsidRPr="00C42B88">
              <w:rPr>
                <w:rFonts w:ascii="Arial" w:hAnsi="Arial" w:cs="Arial"/>
              </w:rPr>
              <w:tab/>
              <w:t xml:space="preserve">Responsabilité </w:t>
            </w:r>
            <w:r w:rsidR="00FF366D" w:rsidRPr="00C42B88">
              <w:rPr>
                <w:rFonts w:ascii="Arial" w:hAnsi="Arial" w:cs="Arial"/>
              </w:rPr>
              <w:t>–</w:t>
            </w:r>
            <w:r w:rsidRPr="00C42B88">
              <w:rPr>
                <w:rFonts w:ascii="Arial" w:hAnsi="Arial" w:cs="Arial"/>
              </w:rPr>
              <w:t xml:space="preserve"> Assurances</w:t>
            </w:r>
            <w:r w:rsidR="005B69F3" w:rsidRPr="00C42B88">
              <w:rPr>
                <w:rFonts w:ascii="Arial" w:hAnsi="Arial" w:cs="Arial"/>
              </w:rPr>
              <w:t> :</w:t>
            </w:r>
          </w:p>
          <w:p w14:paraId="2328DFF0" w14:textId="302495E2" w:rsidR="000A450A" w:rsidRPr="00C42B88" w:rsidRDefault="000A450A" w:rsidP="00393977">
            <w:pPr>
              <w:spacing w:before="60" w:after="60"/>
              <w:ind w:left="1364" w:right="84" w:hanging="812"/>
              <w:rPr>
                <w:rFonts w:ascii="Arial" w:hAnsi="Arial" w:cs="Arial"/>
              </w:rPr>
            </w:pPr>
            <w:r w:rsidRPr="00C42B88">
              <w:rPr>
                <w:rFonts w:ascii="Arial" w:hAnsi="Arial" w:cs="Arial"/>
              </w:rPr>
              <w:t>6.3.1</w:t>
            </w:r>
            <w:r w:rsidRPr="00C42B88">
              <w:rPr>
                <w:rFonts w:ascii="Arial" w:hAnsi="Arial" w:cs="Arial"/>
              </w:rPr>
              <w:tab/>
              <w:t xml:space="preserve">Nonobstant les obligations d’assurances imposées </w:t>
            </w:r>
            <w:r w:rsidR="00D41D68" w:rsidRPr="00C42B88">
              <w:rPr>
                <w:rFonts w:ascii="Arial" w:hAnsi="Arial" w:cs="Arial"/>
              </w:rPr>
              <w:t>ci-après</w:t>
            </w:r>
            <w:r w:rsidRPr="00C42B88">
              <w:rPr>
                <w:rFonts w:ascii="Arial" w:hAnsi="Arial" w:cs="Arial"/>
              </w:rPr>
              <w:t>, l’Entrepreneur est</w:t>
            </w:r>
            <w:r w:rsidR="00FF366D" w:rsidRPr="00C42B88">
              <w:rPr>
                <w:rFonts w:ascii="Arial" w:hAnsi="Arial" w:cs="Arial"/>
              </w:rPr>
              <w:t>,</w:t>
            </w:r>
            <w:r w:rsidRPr="00C42B88">
              <w:rPr>
                <w:rFonts w:ascii="Arial" w:hAnsi="Arial" w:cs="Arial"/>
              </w:rPr>
              <w:t xml:space="preserve"> et demeure seul responsable</w:t>
            </w:r>
            <w:r w:rsidR="00FF366D" w:rsidRPr="00C42B88">
              <w:rPr>
                <w:rFonts w:ascii="Arial" w:hAnsi="Arial" w:cs="Arial"/>
              </w:rPr>
              <w:t>,</w:t>
            </w:r>
            <w:r w:rsidRPr="00C42B88">
              <w:rPr>
                <w:rFonts w:ascii="Arial" w:hAnsi="Arial" w:cs="Arial"/>
              </w:rPr>
              <w:t xml:space="preserve"> et garantit le Maître de l’Ouvrage et le Maître d’</w:t>
            </w:r>
            <w:r w:rsidR="00755961" w:rsidRPr="00C42B88">
              <w:rPr>
                <w:rFonts w:ascii="Arial" w:hAnsi="Arial" w:cs="Arial"/>
              </w:rPr>
              <w:t>Œuvre</w:t>
            </w:r>
            <w:r w:rsidRPr="00C42B88">
              <w:rPr>
                <w:rFonts w:ascii="Arial" w:hAnsi="Arial" w:cs="Arial"/>
              </w:rPr>
              <w:t xml:space="preserve"> contre toute réclamation émanant de tiers, pour la réparation de préjudices de toute nature, ou de lésions corporelles survenus </w:t>
            </w:r>
            <w:r w:rsidR="00FF366D" w:rsidRPr="00C42B88">
              <w:rPr>
                <w:rFonts w:ascii="Arial" w:hAnsi="Arial" w:cs="Arial"/>
              </w:rPr>
              <w:t>au cours de</w:t>
            </w:r>
            <w:r w:rsidR="005B69F3" w:rsidRPr="00C42B88">
              <w:rPr>
                <w:rFonts w:ascii="Arial" w:hAnsi="Arial" w:cs="Arial"/>
              </w:rPr>
              <w:t xml:space="preserve"> </w:t>
            </w:r>
            <w:r w:rsidRPr="00C42B88">
              <w:rPr>
                <w:rFonts w:ascii="Arial" w:hAnsi="Arial" w:cs="Arial"/>
              </w:rPr>
              <w:t xml:space="preserve">la </w:t>
            </w:r>
            <w:r w:rsidRPr="00C42B88">
              <w:rPr>
                <w:rFonts w:ascii="Arial" w:hAnsi="Arial" w:cs="Arial"/>
              </w:rPr>
              <w:lastRenderedPageBreak/>
              <w:t xml:space="preserve">réalisation du présent Marché par l’Entrepreneur, ses </w:t>
            </w:r>
            <w:r w:rsidR="00D41D68" w:rsidRPr="00C42B88">
              <w:rPr>
                <w:rFonts w:ascii="Arial" w:hAnsi="Arial" w:cs="Arial"/>
              </w:rPr>
              <w:t>sous-traitants</w:t>
            </w:r>
            <w:r w:rsidRPr="00C42B88">
              <w:rPr>
                <w:rFonts w:ascii="Arial" w:hAnsi="Arial" w:cs="Arial"/>
              </w:rPr>
              <w:t xml:space="preserve"> et leurs employés.</w:t>
            </w:r>
          </w:p>
          <w:p w14:paraId="7223C7F6" w14:textId="581C222A" w:rsidR="000A450A" w:rsidRPr="00C42B88" w:rsidRDefault="000A450A" w:rsidP="00393977">
            <w:pPr>
              <w:spacing w:before="60" w:after="60"/>
              <w:ind w:left="1361" w:right="84" w:hanging="3"/>
              <w:rPr>
                <w:rFonts w:ascii="Arial" w:hAnsi="Arial" w:cs="Arial"/>
                <w:i/>
              </w:rPr>
            </w:pPr>
            <w:r w:rsidRPr="00C42B88">
              <w:rPr>
                <w:rFonts w:ascii="Arial" w:hAnsi="Arial" w:cs="Arial"/>
              </w:rPr>
              <w:t xml:space="preserve">L’Entrepreneur est tenu de souscrire au minimum les assurances figurant aux paragraphes 3.2 à 3.5 du présent Article et pour les montants minima spécifiés au </w:t>
            </w:r>
            <w:r w:rsidRPr="00C42B88">
              <w:rPr>
                <w:rFonts w:ascii="Arial" w:hAnsi="Arial" w:cs="Arial"/>
                <w:b/>
              </w:rPr>
              <w:t>CCAP</w:t>
            </w:r>
            <w:r w:rsidRPr="00C42B88">
              <w:rPr>
                <w:rFonts w:ascii="Arial" w:hAnsi="Arial" w:cs="Arial"/>
                <w:i/>
              </w:rPr>
              <w:t>.</w:t>
            </w:r>
          </w:p>
          <w:p w14:paraId="61BB1709" w14:textId="2714C900" w:rsidR="000A450A" w:rsidRPr="00C42B88" w:rsidRDefault="000A450A" w:rsidP="00393977">
            <w:pPr>
              <w:spacing w:before="60" w:after="60"/>
              <w:ind w:left="1364" w:right="84" w:hanging="812"/>
              <w:rPr>
                <w:rFonts w:ascii="Arial" w:hAnsi="Arial" w:cs="Arial"/>
                <w:i/>
              </w:rPr>
            </w:pPr>
            <w:r w:rsidRPr="00C42B88">
              <w:rPr>
                <w:rFonts w:ascii="Arial" w:hAnsi="Arial" w:cs="Arial"/>
              </w:rPr>
              <w:t>6.3.2</w:t>
            </w:r>
            <w:r w:rsidRPr="00C42B88">
              <w:rPr>
                <w:rFonts w:ascii="Arial" w:hAnsi="Arial" w:cs="Arial"/>
              </w:rPr>
              <w:tab/>
            </w:r>
            <w:r w:rsidRPr="00C42B88">
              <w:rPr>
                <w:rFonts w:ascii="Arial" w:hAnsi="Arial" w:cs="Arial"/>
                <w:i/>
              </w:rPr>
              <w:t>Assurance des risques causés à des tiers</w:t>
            </w:r>
            <w:r w:rsidR="005B69F3" w:rsidRPr="00C42B88">
              <w:rPr>
                <w:rFonts w:ascii="Arial" w:hAnsi="Arial" w:cs="Arial"/>
                <w:i/>
              </w:rPr>
              <w:t> :</w:t>
            </w:r>
          </w:p>
          <w:p w14:paraId="616F990C" w14:textId="4D462443" w:rsidR="000A450A" w:rsidRPr="00C42B88" w:rsidRDefault="000A450A" w:rsidP="00393977">
            <w:pPr>
              <w:spacing w:before="60" w:after="60"/>
              <w:ind w:left="1361" w:right="84" w:hanging="3"/>
              <w:rPr>
                <w:rFonts w:ascii="Arial" w:hAnsi="Arial" w:cs="Arial"/>
              </w:rPr>
            </w:pPr>
            <w:r w:rsidRPr="00C42B88">
              <w:rPr>
                <w:rFonts w:ascii="Arial" w:hAnsi="Arial" w:cs="Arial"/>
              </w:rPr>
              <w:t>L’Entrepreneur souscrira une assurance de responsabilité civile couvrant les dommages corporels et matériels pouvant être causés à des tiers à raison de l’exécution des travaux ainsi que pendant le délai de garantie.</w:t>
            </w:r>
            <w:r w:rsidR="005B69F3" w:rsidRPr="00C42B88">
              <w:rPr>
                <w:rFonts w:ascii="Arial" w:hAnsi="Arial" w:cs="Arial"/>
              </w:rPr>
              <w:t xml:space="preserve"> </w:t>
            </w:r>
            <w:r w:rsidRPr="00C42B88">
              <w:rPr>
                <w:rFonts w:ascii="Arial" w:hAnsi="Arial" w:cs="Arial"/>
              </w:rPr>
              <w:t>La police d’assurance doit spécifier que le personnel du Maître de l’Ouvrage, du Maître d’</w:t>
            </w:r>
            <w:r w:rsidR="00755961" w:rsidRPr="00C42B88">
              <w:rPr>
                <w:rFonts w:ascii="Arial" w:hAnsi="Arial" w:cs="Arial"/>
              </w:rPr>
              <w:t>Œuvre</w:t>
            </w:r>
            <w:r w:rsidRPr="00C42B88">
              <w:rPr>
                <w:rFonts w:ascii="Arial" w:hAnsi="Arial" w:cs="Arial"/>
              </w:rPr>
              <w:t xml:space="preserve"> ainsi que celui d’autres entreprises se trouvant sur le chantier sont considérés comme des tiers au titre de cette assurance, qui doit être illimitée pour les dommages corporels.</w:t>
            </w:r>
          </w:p>
          <w:p w14:paraId="114F46F7" w14:textId="5565D40B" w:rsidR="000A450A" w:rsidRPr="00C42B88" w:rsidRDefault="000A450A" w:rsidP="00393977">
            <w:pPr>
              <w:spacing w:before="60" w:after="60"/>
              <w:ind w:left="1364" w:right="84" w:hanging="812"/>
              <w:rPr>
                <w:rFonts w:ascii="Arial" w:hAnsi="Arial" w:cs="Arial"/>
              </w:rPr>
            </w:pPr>
            <w:r w:rsidRPr="00C42B88">
              <w:rPr>
                <w:rFonts w:ascii="Arial" w:hAnsi="Arial" w:cs="Arial"/>
              </w:rPr>
              <w:t>6.3.3</w:t>
            </w:r>
            <w:r w:rsidRPr="00C42B88">
              <w:rPr>
                <w:rFonts w:ascii="Arial" w:hAnsi="Arial" w:cs="Arial"/>
              </w:rPr>
              <w:tab/>
            </w:r>
            <w:r w:rsidRPr="00C42B88">
              <w:rPr>
                <w:rFonts w:ascii="Arial" w:hAnsi="Arial" w:cs="Arial"/>
                <w:i/>
              </w:rPr>
              <w:t>Assurance des accidents du travail</w:t>
            </w:r>
            <w:r w:rsidR="005B69F3" w:rsidRPr="00C42B88">
              <w:rPr>
                <w:rFonts w:ascii="Arial" w:hAnsi="Arial" w:cs="Arial"/>
                <w:i/>
              </w:rPr>
              <w:t> :</w:t>
            </w:r>
          </w:p>
          <w:p w14:paraId="296230E6" w14:textId="4A019572" w:rsidR="000A450A" w:rsidRPr="00C42B88" w:rsidRDefault="000A450A" w:rsidP="00393977">
            <w:pPr>
              <w:spacing w:before="60" w:after="60"/>
              <w:ind w:left="1361" w:right="84" w:hanging="3"/>
              <w:rPr>
                <w:rFonts w:ascii="Arial" w:hAnsi="Arial" w:cs="Arial"/>
              </w:rPr>
            </w:pPr>
            <w:r w:rsidRPr="00C42B88">
              <w:rPr>
                <w:rFonts w:ascii="Arial" w:hAnsi="Arial" w:cs="Arial"/>
              </w:rPr>
              <w:t>L’Entrepreneur souscrira, en conformité avec la réglementation applicable, les assurances nécessaires à cet effet.</w:t>
            </w:r>
            <w:r w:rsidR="005B69F3" w:rsidRPr="00C42B88">
              <w:rPr>
                <w:rFonts w:ascii="Arial" w:hAnsi="Arial" w:cs="Arial"/>
              </w:rPr>
              <w:t xml:space="preserve"> </w:t>
            </w:r>
            <w:r w:rsidRPr="00C42B88">
              <w:rPr>
                <w:rFonts w:ascii="Arial" w:hAnsi="Arial" w:cs="Arial"/>
              </w:rPr>
              <w:t xml:space="preserve">Il veillera à ce que ses </w:t>
            </w:r>
            <w:r w:rsidR="00D41D68" w:rsidRPr="00C42B88">
              <w:rPr>
                <w:rFonts w:ascii="Arial" w:hAnsi="Arial" w:cs="Arial"/>
              </w:rPr>
              <w:t>sous-traitants</w:t>
            </w:r>
            <w:r w:rsidRPr="00C42B88">
              <w:rPr>
                <w:rFonts w:ascii="Arial" w:hAnsi="Arial" w:cs="Arial"/>
              </w:rPr>
              <w:t xml:space="preserve"> agissent de même.</w:t>
            </w:r>
            <w:r w:rsidR="005B69F3" w:rsidRPr="00C42B88">
              <w:rPr>
                <w:rFonts w:ascii="Arial" w:hAnsi="Arial" w:cs="Arial"/>
              </w:rPr>
              <w:t xml:space="preserve"> </w:t>
            </w:r>
            <w:r w:rsidRPr="00C42B88">
              <w:rPr>
                <w:rFonts w:ascii="Arial" w:hAnsi="Arial" w:cs="Arial"/>
              </w:rPr>
              <w:t>Il garantit le Maître de l’Ouvrage, le Maître d’</w:t>
            </w:r>
            <w:r w:rsidR="00755961" w:rsidRPr="00C42B88">
              <w:rPr>
                <w:rFonts w:ascii="Arial" w:hAnsi="Arial" w:cs="Arial"/>
              </w:rPr>
              <w:t>Œuvre</w:t>
            </w:r>
            <w:r w:rsidRPr="00C42B88">
              <w:rPr>
                <w:rFonts w:ascii="Arial" w:hAnsi="Arial" w:cs="Arial"/>
              </w:rPr>
              <w:t xml:space="preserve"> contre tous recours que son personnel ou celui de ses </w:t>
            </w:r>
            <w:r w:rsidR="00D41D68" w:rsidRPr="00C42B88">
              <w:rPr>
                <w:rFonts w:ascii="Arial" w:hAnsi="Arial" w:cs="Arial"/>
              </w:rPr>
              <w:t>sous-traitants</w:t>
            </w:r>
            <w:r w:rsidRPr="00C42B88">
              <w:rPr>
                <w:rFonts w:ascii="Arial" w:hAnsi="Arial" w:cs="Arial"/>
              </w:rPr>
              <w:t xml:space="preserve"> pourrait exercer à cet égard.</w:t>
            </w:r>
            <w:r w:rsidR="005B69F3" w:rsidRPr="00C42B88">
              <w:rPr>
                <w:rFonts w:ascii="Arial" w:hAnsi="Arial" w:cs="Arial"/>
              </w:rPr>
              <w:t xml:space="preserve"> </w:t>
            </w:r>
            <w:r w:rsidRPr="00C42B88">
              <w:rPr>
                <w:rFonts w:ascii="Arial" w:hAnsi="Arial" w:cs="Arial"/>
              </w:rPr>
              <w:t>Pour son personnel permanent expatrié, le cas échéant, l’Entrepreneur se conformera en outre à la législation et la réglementation applicable du pays d’origine.</w:t>
            </w:r>
          </w:p>
          <w:p w14:paraId="36FA9FC0" w14:textId="7FD3371B" w:rsidR="000A450A" w:rsidRPr="00C42B88" w:rsidRDefault="000A450A" w:rsidP="00393977">
            <w:pPr>
              <w:spacing w:before="60" w:after="60"/>
              <w:ind w:left="1364" w:right="84" w:hanging="812"/>
              <w:rPr>
                <w:rFonts w:ascii="Arial" w:hAnsi="Arial" w:cs="Arial"/>
              </w:rPr>
            </w:pPr>
            <w:r w:rsidRPr="00C42B88">
              <w:rPr>
                <w:rFonts w:ascii="Arial" w:hAnsi="Arial" w:cs="Arial"/>
              </w:rPr>
              <w:t>6.3.4</w:t>
            </w:r>
            <w:r w:rsidRPr="00C42B88">
              <w:rPr>
                <w:rFonts w:ascii="Arial" w:hAnsi="Arial" w:cs="Arial"/>
              </w:rPr>
              <w:tab/>
            </w:r>
            <w:r w:rsidRPr="00C42B88">
              <w:rPr>
                <w:rFonts w:ascii="Arial" w:hAnsi="Arial" w:cs="Arial"/>
                <w:i/>
              </w:rPr>
              <w:t>Assurance couvrant les risques de chantier</w:t>
            </w:r>
            <w:r w:rsidR="005B69F3" w:rsidRPr="00C42B88">
              <w:rPr>
                <w:rFonts w:ascii="Arial" w:hAnsi="Arial" w:cs="Arial"/>
                <w:i/>
              </w:rPr>
              <w:t> :</w:t>
            </w:r>
          </w:p>
          <w:p w14:paraId="47CF6B6E" w14:textId="39CF0218" w:rsidR="000A450A" w:rsidRPr="00C42B88" w:rsidRDefault="000A450A" w:rsidP="00393977">
            <w:pPr>
              <w:spacing w:before="60" w:after="60"/>
              <w:ind w:left="1361" w:right="84" w:hanging="3"/>
              <w:rPr>
                <w:rFonts w:ascii="Arial" w:hAnsi="Arial" w:cs="Arial"/>
              </w:rPr>
            </w:pPr>
            <w:r w:rsidRPr="00C42B88">
              <w:rPr>
                <w:rFonts w:ascii="Arial" w:hAnsi="Arial" w:cs="Arial"/>
              </w:rPr>
              <w:t>L’Entrepreneur souscrira une assurance “Tous risques chantier” au bénéfice conjoint de lui-même, de ses sous-traitants, du Maître de l’Ouvrage et du Maître d’</w:t>
            </w:r>
            <w:r w:rsidR="00755961" w:rsidRPr="00C42B88">
              <w:rPr>
                <w:rFonts w:ascii="Arial" w:hAnsi="Arial" w:cs="Arial"/>
              </w:rPr>
              <w:t>Œuvre</w:t>
            </w:r>
            <w:r w:rsidRPr="00C42B88">
              <w:rPr>
                <w:rFonts w:ascii="Arial" w:hAnsi="Arial" w:cs="Arial"/>
              </w:rPr>
              <w:t>.</w:t>
            </w:r>
            <w:r w:rsidR="005B69F3" w:rsidRPr="00C42B88">
              <w:rPr>
                <w:rFonts w:ascii="Arial" w:hAnsi="Arial" w:cs="Arial"/>
              </w:rPr>
              <w:t xml:space="preserve"> </w:t>
            </w:r>
            <w:r w:rsidRPr="00C42B88">
              <w:rPr>
                <w:rFonts w:ascii="Arial" w:hAnsi="Arial" w:cs="Arial"/>
              </w:rPr>
              <w:t xml:space="preserve">Cette assurance couvrira l’ensemble des dommages matériels auxquels peuvent être soumis les ouvrages objet du Marché, y compris les dommages dus à un vice ou à un défaut de conception, de plans, de matériaux de construction ou de mise en </w:t>
            </w:r>
            <w:r w:rsidR="00755961" w:rsidRPr="00C42B88">
              <w:rPr>
                <w:rFonts w:ascii="Arial" w:hAnsi="Arial" w:cs="Arial"/>
              </w:rPr>
              <w:t>œuvre</w:t>
            </w:r>
            <w:r w:rsidRPr="00C42B88">
              <w:rPr>
                <w:rFonts w:ascii="Arial" w:hAnsi="Arial" w:cs="Arial"/>
              </w:rPr>
              <w:t xml:space="preserve"> dont l’Entrepreneur est responsable au titre du Marché et les dommages dus à des événements naturels.</w:t>
            </w:r>
            <w:r w:rsidR="005B69F3" w:rsidRPr="00C42B88">
              <w:rPr>
                <w:rFonts w:ascii="Arial" w:hAnsi="Arial" w:cs="Arial"/>
              </w:rPr>
              <w:t xml:space="preserve"> </w:t>
            </w:r>
            <w:r w:rsidRPr="00C42B88">
              <w:rPr>
                <w:rFonts w:ascii="Arial" w:hAnsi="Arial" w:cs="Arial"/>
              </w:rPr>
              <w:t xml:space="preserve">Cette assurance couvrira </w:t>
            </w:r>
            <w:r w:rsidRPr="00C42B88">
              <w:rPr>
                <w:rFonts w:ascii="Arial" w:hAnsi="Arial" w:cs="Arial"/>
              </w:rPr>
              <w:lastRenderedPageBreak/>
              <w:t>également les dommages causés aux biens et propriétés existantes du Maître de l’Ouvrage.</w:t>
            </w:r>
          </w:p>
          <w:p w14:paraId="7B593D43" w14:textId="4B868649" w:rsidR="000A450A" w:rsidRPr="00C42B88" w:rsidRDefault="000A450A" w:rsidP="00393977">
            <w:pPr>
              <w:spacing w:before="60" w:after="60"/>
              <w:ind w:left="1364" w:right="84" w:hanging="812"/>
              <w:rPr>
                <w:rFonts w:ascii="Arial" w:hAnsi="Arial" w:cs="Arial"/>
              </w:rPr>
            </w:pPr>
            <w:r w:rsidRPr="00C42B88">
              <w:rPr>
                <w:rFonts w:ascii="Arial" w:hAnsi="Arial" w:cs="Arial"/>
              </w:rPr>
              <w:t>6.3.5</w:t>
            </w:r>
            <w:r w:rsidRPr="00C42B88">
              <w:rPr>
                <w:rFonts w:ascii="Arial" w:hAnsi="Arial" w:cs="Arial"/>
              </w:rPr>
              <w:tab/>
            </w:r>
            <w:r w:rsidRPr="00C42B88">
              <w:rPr>
                <w:rFonts w:ascii="Arial" w:hAnsi="Arial" w:cs="Arial"/>
                <w:i/>
              </w:rPr>
              <w:t>Assurance de la responsabilité décennale</w:t>
            </w:r>
            <w:r w:rsidR="005B69F3" w:rsidRPr="00C42B88">
              <w:rPr>
                <w:rFonts w:ascii="Arial" w:hAnsi="Arial" w:cs="Arial"/>
                <w:i/>
              </w:rPr>
              <w:t> :</w:t>
            </w:r>
          </w:p>
          <w:p w14:paraId="29903F88" w14:textId="33A2A96E" w:rsidR="000A450A" w:rsidRPr="00C42B88" w:rsidRDefault="000A450A" w:rsidP="00393977">
            <w:pPr>
              <w:spacing w:before="60" w:after="60"/>
              <w:ind w:left="1361" w:right="84" w:hanging="3"/>
              <w:rPr>
                <w:rFonts w:ascii="Arial" w:hAnsi="Arial" w:cs="Arial"/>
              </w:rPr>
            </w:pPr>
            <w:r w:rsidRPr="00C42B88">
              <w:rPr>
                <w:rFonts w:ascii="Arial" w:hAnsi="Arial" w:cs="Arial"/>
              </w:rPr>
              <w:t>L’Entrepreneur souscrira une assurance couvrant intégralement sa responsabilité décennale, susceptible d’être mise en jeu à l’occasion de la réalisation du Marché.</w:t>
            </w:r>
          </w:p>
          <w:p w14:paraId="1DE2188E" w14:textId="11E9575D" w:rsidR="000A450A" w:rsidRPr="00C42B88" w:rsidRDefault="000A450A" w:rsidP="00393977">
            <w:pPr>
              <w:spacing w:before="60" w:after="60"/>
              <w:ind w:left="1364" w:right="84" w:hanging="812"/>
              <w:rPr>
                <w:rFonts w:ascii="Arial" w:hAnsi="Arial" w:cs="Arial"/>
              </w:rPr>
            </w:pPr>
            <w:r w:rsidRPr="00C42B88">
              <w:rPr>
                <w:rFonts w:ascii="Arial" w:hAnsi="Arial" w:cs="Arial"/>
              </w:rPr>
              <w:t>6.3.6</w:t>
            </w:r>
            <w:r w:rsidRPr="00C42B88">
              <w:rPr>
                <w:rFonts w:ascii="Arial" w:hAnsi="Arial" w:cs="Arial"/>
              </w:rPr>
              <w:tab/>
            </w:r>
            <w:r w:rsidRPr="00C42B88">
              <w:rPr>
                <w:rFonts w:ascii="Arial" w:hAnsi="Arial" w:cs="Arial"/>
                <w:i/>
              </w:rPr>
              <w:t>Souscription et production des polices</w:t>
            </w:r>
            <w:r w:rsidR="005B69F3" w:rsidRPr="00C42B88">
              <w:rPr>
                <w:rFonts w:ascii="Arial" w:hAnsi="Arial" w:cs="Arial"/>
                <w:i/>
              </w:rPr>
              <w:t> :</w:t>
            </w:r>
          </w:p>
          <w:p w14:paraId="05D4B264" w14:textId="06B8BDC1" w:rsidR="000A450A" w:rsidRPr="00C42B88" w:rsidRDefault="000A450A" w:rsidP="00393977">
            <w:pPr>
              <w:spacing w:before="60" w:after="60"/>
              <w:ind w:left="1361" w:right="84" w:hanging="3"/>
              <w:rPr>
                <w:rFonts w:ascii="Arial" w:hAnsi="Arial" w:cs="Arial"/>
              </w:rPr>
            </w:pPr>
            <w:r w:rsidRPr="00C42B88">
              <w:rPr>
                <w:rFonts w:ascii="Arial" w:hAnsi="Arial" w:cs="Arial"/>
              </w:rPr>
              <w:t>Les assurances figurant aux paragraphes 3.2 à 3.4 du présent Article devront être présentées par l’Entrepreneur au Chef de Projet pour approbation puis souscrites par l’Entrepreneur avant tout commencement des travaux.</w:t>
            </w:r>
          </w:p>
          <w:p w14:paraId="4BCC5FA6" w14:textId="78544AFC" w:rsidR="000A450A" w:rsidRPr="00C42B88" w:rsidRDefault="000A450A" w:rsidP="00393977">
            <w:pPr>
              <w:spacing w:before="60" w:after="60"/>
              <w:ind w:left="1361" w:right="84" w:hanging="3"/>
              <w:rPr>
                <w:rFonts w:ascii="Arial" w:hAnsi="Arial" w:cs="Arial"/>
              </w:rPr>
            </w:pPr>
            <w:r w:rsidRPr="00C42B88">
              <w:rPr>
                <w:rFonts w:ascii="Arial" w:hAnsi="Arial" w:cs="Arial"/>
              </w:rPr>
              <w:t>L’Entrepreneur souscrira l’assurance responsabilité décennale prévue au paragraphe 3.5 du présent Article, préalablement au commencement des travaux.</w:t>
            </w:r>
          </w:p>
          <w:p w14:paraId="7A7E3B6B" w14:textId="54CD9663" w:rsidR="000A450A" w:rsidRPr="00C42B88" w:rsidRDefault="000A450A" w:rsidP="00393977">
            <w:pPr>
              <w:spacing w:before="60" w:after="60"/>
              <w:ind w:left="1361" w:right="84" w:hanging="3"/>
              <w:rPr>
                <w:rFonts w:ascii="Arial" w:hAnsi="Arial" w:cs="Arial"/>
              </w:rPr>
            </w:pPr>
            <w:r w:rsidRPr="00C42B88">
              <w:rPr>
                <w:rFonts w:ascii="Arial" w:hAnsi="Arial" w:cs="Arial"/>
              </w:rPr>
              <w:t>Toutes ces polices comporteront une disposition subordonnant leur résiliation à un avis notifié au préalable par la compagnie d’assurances au Maître de l’Ouvrage.</w:t>
            </w:r>
          </w:p>
        </w:tc>
      </w:tr>
      <w:tr w:rsidR="000A450A" w:rsidRPr="00C42B88" w14:paraId="02A26B73" w14:textId="77777777" w:rsidTr="003507A3">
        <w:tc>
          <w:tcPr>
            <w:tcW w:w="2835" w:type="dxa"/>
            <w:tcBorders>
              <w:top w:val="nil"/>
              <w:left w:val="nil"/>
              <w:bottom w:val="nil"/>
              <w:right w:val="nil"/>
            </w:tcBorders>
            <w:tcMar>
              <w:top w:w="57" w:type="dxa"/>
              <w:left w:w="57" w:type="dxa"/>
              <w:bottom w:w="57" w:type="dxa"/>
              <w:right w:w="57" w:type="dxa"/>
            </w:tcMar>
          </w:tcPr>
          <w:p w14:paraId="255E5C84" w14:textId="1F7F7DB1" w:rsidR="000A450A" w:rsidRPr="00C42B88" w:rsidRDefault="000A450A" w:rsidP="00E75621">
            <w:pPr>
              <w:pStyle w:val="Sec8head2"/>
              <w:rPr>
                <w:rFonts w:ascii="Arial" w:hAnsi="Arial" w:cs="Arial"/>
              </w:rPr>
            </w:pPr>
            <w:bookmarkStart w:id="503" w:name="_Toc348175941"/>
            <w:bookmarkStart w:id="504" w:name="_Toc327539552"/>
            <w:bookmarkStart w:id="505" w:name="_Toc489013753"/>
            <w:r w:rsidRPr="00C42B88">
              <w:rPr>
                <w:rFonts w:ascii="Arial" w:hAnsi="Arial" w:cs="Arial"/>
              </w:rPr>
              <w:lastRenderedPageBreak/>
              <w:t>7.</w:t>
            </w:r>
            <w:r w:rsidRPr="00C42B88">
              <w:rPr>
                <w:rFonts w:ascii="Arial" w:hAnsi="Arial" w:cs="Arial"/>
              </w:rPr>
              <w:tab/>
              <w:t>Décompte de délais - Formes des notifications</w:t>
            </w:r>
            <w:bookmarkEnd w:id="503"/>
            <w:bookmarkEnd w:id="504"/>
            <w:bookmarkEnd w:id="505"/>
          </w:p>
        </w:tc>
        <w:tc>
          <w:tcPr>
            <w:tcW w:w="6544" w:type="dxa"/>
            <w:gridSpan w:val="2"/>
            <w:tcBorders>
              <w:top w:val="nil"/>
              <w:left w:val="nil"/>
              <w:bottom w:val="nil"/>
              <w:right w:val="nil"/>
            </w:tcBorders>
            <w:tcMar>
              <w:top w:w="57" w:type="dxa"/>
              <w:left w:w="57" w:type="dxa"/>
              <w:bottom w:w="57" w:type="dxa"/>
              <w:right w:w="57" w:type="dxa"/>
            </w:tcMar>
          </w:tcPr>
          <w:p w14:paraId="30100088" w14:textId="77777777"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7.1</w:t>
            </w:r>
            <w:r w:rsidRPr="00C42B88">
              <w:rPr>
                <w:rFonts w:ascii="Arial" w:hAnsi="Arial" w:cs="Arial"/>
              </w:rPr>
              <w:tab/>
              <w:t>Tout délai imparti dans le Marché au Maître de l’Ouvrage, au Chef de Projet, au Maître d’</w:t>
            </w:r>
            <w:r w:rsidR="00755961" w:rsidRPr="00C42B88">
              <w:rPr>
                <w:rFonts w:ascii="Arial" w:hAnsi="Arial" w:cs="Arial"/>
              </w:rPr>
              <w:t>Œuvre</w:t>
            </w:r>
            <w:r w:rsidRPr="00C42B88">
              <w:rPr>
                <w:rFonts w:ascii="Arial" w:hAnsi="Arial" w:cs="Arial"/>
              </w:rPr>
              <w:t xml:space="preserve"> ou à l’Entrepreneur commence à courir le lendemain du jour où s’est produit le fait qui sert de point de départ à ce délai.</w:t>
            </w:r>
          </w:p>
          <w:p w14:paraId="70F12D4E" w14:textId="77777777"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7.2</w:t>
            </w:r>
            <w:r w:rsidRPr="00C42B88">
              <w:rPr>
                <w:rFonts w:ascii="Arial" w:hAnsi="Arial" w:cs="Arial"/>
              </w:rPr>
              <w:tab/>
              <w:t>Lorsque le délai est fixé en jours, il s’entend en jours de calendrier et il expire à la fin du dernier jour de la durée prévue.</w:t>
            </w:r>
          </w:p>
          <w:p w14:paraId="6F64099C" w14:textId="5D54809C" w:rsidR="000A450A" w:rsidRPr="00C42B88" w:rsidRDefault="000A450A" w:rsidP="00393977">
            <w:pPr>
              <w:spacing w:before="60" w:after="60"/>
              <w:ind w:left="540" w:right="84" w:hanging="2"/>
              <w:rPr>
                <w:rFonts w:ascii="Arial" w:hAnsi="Arial" w:cs="Arial"/>
              </w:rPr>
            </w:pPr>
            <w:r w:rsidRPr="00C42B88">
              <w:rPr>
                <w:rFonts w:ascii="Arial" w:hAnsi="Arial" w:cs="Arial"/>
              </w:rPr>
              <w:t>Lorsque le délai est fixé en mois, il est compté de quantième à quantième.</w:t>
            </w:r>
            <w:r w:rsidR="005B69F3" w:rsidRPr="00C42B88">
              <w:rPr>
                <w:rFonts w:ascii="Arial" w:hAnsi="Arial" w:cs="Arial"/>
              </w:rPr>
              <w:t xml:space="preserve"> </w:t>
            </w:r>
            <w:r w:rsidRPr="00C42B88">
              <w:rPr>
                <w:rFonts w:ascii="Arial" w:hAnsi="Arial" w:cs="Arial"/>
              </w:rPr>
              <w:t xml:space="preserve">S’il n’existe pas de quantième correspondant dans le mois où se termine le délai, </w:t>
            </w:r>
            <w:r w:rsidR="00D41D68" w:rsidRPr="00C42B88">
              <w:rPr>
                <w:rFonts w:ascii="Arial" w:hAnsi="Arial" w:cs="Arial"/>
              </w:rPr>
              <w:t>celui-ci</w:t>
            </w:r>
            <w:r w:rsidRPr="00C42B88">
              <w:rPr>
                <w:rFonts w:ascii="Arial" w:hAnsi="Arial" w:cs="Arial"/>
              </w:rPr>
              <w:t xml:space="preserve"> expire à la fin du dernier jour de ce mois.</w:t>
            </w:r>
          </w:p>
          <w:p w14:paraId="6BD1A4AC" w14:textId="0DD6B8F1" w:rsidR="000A450A" w:rsidRPr="00C42B88" w:rsidRDefault="000A450A" w:rsidP="00393977">
            <w:pPr>
              <w:spacing w:before="60" w:after="60"/>
              <w:ind w:left="540" w:right="84" w:hanging="2"/>
              <w:rPr>
                <w:rFonts w:ascii="Arial" w:hAnsi="Arial" w:cs="Arial"/>
              </w:rPr>
            </w:pPr>
            <w:r w:rsidRPr="00C42B88">
              <w:rPr>
                <w:rFonts w:ascii="Arial" w:hAnsi="Arial" w:cs="Arial"/>
              </w:rPr>
              <w:t>Lorsque le dernier jour d’un délai est un jour de repos hebdomadaire, férié ou chômé dans le pays du Maître de l’Ouvrage, le délai est prolongé jusqu’à la fin du premier jour ouvrable qui suit.</w:t>
            </w:r>
          </w:p>
          <w:p w14:paraId="64A75630" w14:textId="1BB12EBB"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7.3</w:t>
            </w:r>
            <w:r w:rsidRPr="00C42B88">
              <w:rPr>
                <w:rFonts w:ascii="Arial" w:hAnsi="Arial" w:cs="Arial"/>
              </w:rPr>
              <w:tab/>
              <w:t>Lorsqu’un document doit être remis, dans un délai déterminé, par l’Entrepreneur au Maître de l’Ouvrage, au Chef de Projet ou au Maître d’</w:t>
            </w:r>
            <w:r w:rsidR="00755961" w:rsidRPr="00C42B88">
              <w:rPr>
                <w:rFonts w:ascii="Arial" w:hAnsi="Arial" w:cs="Arial"/>
              </w:rPr>
              <w:t>Œuvre</w:t>
            </w:r>
            <w:r w:rsidRPr="00C42B88">
              <w:rPr>
                <w:rFonts w:ascii="Arial" w:hAnsi="Arial" w:cs="Arial"/>
              </w:rPr>
              <w:t xml:space="preserve">, ou réciproquement, ou encore lorsque la remise d’un document doit faire courir un délai, le document doit être remis au destinataire contre récépissé ou lui être adressé par lettre recommandée avec demande d’avis </w:t>
            </w:r>
            <w:r w:rsidRPr="00C42B88">
              <w:rPr>
                <w:rFonts w:ascii="Arial" w:hAnsi="Arial" w:cs="Arial"/>
              </w:rPr>
              <w:lastRenderedPageBreak/>
              <w:t>de réception.</w:t>
            </w:r>
            <w:r w:rsidR="005B69F3" w:rsidRPr="00C42B88">
              <w:rPr>
                <w:rFonts w:ascii="Arial" w:hAnsi="Arial" w:cs="Arial"/>
              </w:rPr>
              <w:t xml:space="preserve"> </w:t>
            </w:r>
            <w:r w:rsidRPr="00C42B88">
              <w:rPr>
                <w:rFonts w:ascii="Arial" w:hAnsi="Arial" w:cs="Arial"/>
              </w:rPr>
              <w:t>La date du récépissé ou de l’avis de réception constituera la date de remise de document.</w:t>
            </w:r>
          </w:p>
        </w:tc>
      </w:tr>
      <w:tr w:rsidR="000A450A" w:rsidRPr="00C42B88" w14:paraId="05441982" w14:textId="77777777" w:rsidTr="003507A3">
        <w:tc>
          <w:tcPr>
            <w:tcW w:w="2835" w:type="dxa"/>
            <w:tcBorders>
              <w:top w:val="nil"/>
              <w:left w:val="nil"/>
              <w:bottom w:val="nil"/>
              <w:right w:val="nil"/>
            </w:tcBorders>
            <w:tcMar>
              <w:top w:w="57" w:type="dxa"/>
              <w:left w:w="57" w:type="dxa"/>
              <w:bottom w:w="57" w:type="dxa"/>
              <w:right w:w="57" w:type="dxa"/>
            </w:tcMar>
          </w:tcPr>
          <w:p w14:paraId="2C00BF7E" w14:textId="68BC5D52" w:rsidR="000A450A" w:rsidRPr="00C42B88" w:rsidRDefault="000A450A" w:rsidP="00E75621">
            <w:pPr>
              <w:pStyle w:val="Sec8head2"/>
              <w:rPr>
                <w:rFonts w:ascii="Arial" w:hAnsi="Arial" w:cs="Arial"/>
              </w:rPr>
            </w:pPr>
            <w:bookmarkStart w:id="506" w:name="_Toc348175942"/>
            <w:bookmarkStart w:id="507" w:name="_Toc327539553"/>
            <w:bookmarkStart w:id="508" w:name="_Toc489013754"/>
            <w:r w:rsidRPr="00C42B88">
              <w:rPr>
                <w:rFonts w:ascii="Arial" w:hAnsi="Arial" w:cs="Arial"/>
              </w:rPr>
              <w:lastRenderedPageBreak/>
              <w:t>8.</w:t>
            </w:r>
            <w:r w:rsidRPr="00C42B88">
              <w:rPr>
                <w:rFonts w:ascii="Arial" w:hAnsi="Arial" w:cs="Arial"/>
              </w:rPr>
              <w:tab/>
              <w:t>Propriété industrielle ou commerciale</w:t>
            </w:r>
            <w:bookmarkEnd w:id="506"/>
            <w:bookmarkEnd w:id="507"/>
            <w:bookmarkEnd w:id="508"/>
          </w:p>
        </w:tc>
        <w:tc>
          <w:tcPr>
            <w:tcW w:w="6544" w:type="dxa"/>
            <w:gridSpan w:val="2"/>
            <w:tcBorders>
              <w:top w:val="nil"/>
              <w:left w:val="nil"/>
              <w:bottom w:val="nil"/>
              <w:right w:val="nil"/>
            </w:tcBorders>
            <w:tcMar>
              <w:top w:w="57" w:type="dxa"/>
              <w:left w:w="57" w:type="dxa"/>
              <w:bottom w:w="57" w:type="dxa"/>
              <w:right w:w="57" w:type="dxa"/>
            </w:tcMar>
          </w:tcPr>
          <w:p w14:paraId="33BF1EC4" w14:textId="4E2D35F3"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8.1</w:t>
            </w:r>
            <w:r w:rsidRPr="00C42B88">
              <w:rPr>
                <w:rFonts w:ascii="Arial" w:hAnsi="Arial" w:cs="Arial"/>
              </w:rPr>
              <w:tab/>
              <w:t>Le Maître de l’Ouvrage garantit l’Entrepreneur contre toute revendication des tiers concernant les brevets, licences, dessins et modèles, marque de fabrique ou de commerce dont l’emploi lui est imposé par le Marché.</w:t>
            </w:r>
            <w:r w:rsidR="005B69F3" w:rsidRPr="00C42B88">
              <w:rPr>
                <w:rFonts w:ascii="Arial" w:hAnsi="Arial" w:cs="Arial"/>
              </w:rPr>
              <w:t xml:space="preserve"> </w:t>
            </w:r>
            <w:r w:rsidRPr="00C42B88">
              <w:rPr>
                <w:rFonts w:ascii="Arial" w:hAnsi="Arial" w:cs="Arial"/>
              </w:rPr>
              <w:t>Il appartient au Maître de l’Ouvrage d’obtenir dans ce cas, à ses frais, les cessions, licences ou autorisations nécessaires.</w:t>
            </w:r>
            <w:r w:rsidR="005B69F3" w:rsidRPr="00C42B88">
              <w:rPr>
                <w:rFonts w:ascii="Arial" w:hAnsi="Arial" w:cs="Arial"/>
              </w:rPr>
              <w:t xml:space="preserve"> </w:t>
            </w:r>
            <w:r w:rsidRPr="00C42B88">
              <w:rPr>
                <w:rFonts w:ascii="Arial" w:hAnsi="Arial" w:cs="Arial"/>
              </w:rPr>
              <w:t xml:space="preserve">Une copie des documents </w:t>
            </w:r>
            <w:r w:rsidR="00E64486" w:rsidRPr="00C42B88">
              <w:rPr>
                <w:rFonts w:ascii="Arial" w:hAnsi="Arial" w:cs="Arial"/>
              </w:rPr>
              <w:t>y afférents</w:t>
            </w:r>
            <w:r w:rsidR="005B69F3" w:rsidRPr="00C42B88">
              <w:rPr>
                <w:rFonts w:ascii="Arial" w:hAnsi="Arial" w:cs="Arial"/>
              </w:rPr>
              <w:t xml:space="preserve"> </w:t>
            </w:r>
            <w:r w:rsidRPr="00C42B88">
              <w:rPr>
                <w:rFonts w:ascii="Arial" w:hAnsi="Arial" w:cs="Arial"/>
              </w:rPr>
              <w:t>sera donnée à l’Entrepreneur. Ces documents ne pourront pas être utilisés ou communiqués à des tiers par l’Entrepreneur sans l’accord préalable et écrit du Maître d</w:t>
            </w:r>
            <w:r w:rsidR="00F00C50" w:rsidRPr="00C42B88">
              <w:rPr>
                <w:rFonts w:ascii="Arial" w:hAnsi="Arial" w:cs="Arial"/>
              </w:rPr>
              <w:t>e l</w:t>
            </w:r>
            <w:r w:rsidRPr="00C42B88">
              <w:rPr>
                <w:rFonts w:ascii="Arial" w:hAnsi="Arial" w:cs="Arial"/>
              </w:rPr>
              <w:t>’</w:t>
            </w:r>
            <w:r w:rsidR="00F00C50" w:rsidRPr="00C42B88">
              <w:rPr>
                <w:rFonts w:ascii="Arial" w:hAnsi="Arial" w:cs="Arial"/>
              </w:rPr>
              <w:t>O</w:t>
            </w:r>
            <w:r w:rsidRPr="00C42B88">
              <w:rPr>
                <w:rFonts w:ascii="Arial" w:hAnsi="Arial" w:cs="Arial"/>
              </w:rPr>
              <w:t>uvrage.</w:t>
            </w:r>
          </w:p>
          <w:p w14:paraId="460C1574" w14:textId="46ADE8D6"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8.2</w:t>
            </w:r>
            <w:r w:rsidRPr="00C42B88">
              <w:rPr>
                <w:rFonts w:ascii="Arial" w:hAnsi="Arial" w:cs="Arial"/>
              </w:rPr>
              <w:tab/>
              <w:t>Sous réserve des dispositions figurant au précédent alinéa, l’Entrepreneur garantit le Maître de l’Ouvrage et le Maître d’</w:t>
            </w:r>
            <w:r w:rsidR="00755961" w:rsidRPr="00C42B88">
              <w:rPr>
                <w:rFonts w:ascii="Arial" w:hAnsi="Arial" w:cs="Arial"/>
              </w:rPr>
              <w:t>Œuvre</w:t>
            </w:r>
            <w:r w:rsidRPr="00C42B88">
              <w:rPr>
                <w:rFonts w:ascii="Arial" w:hAnsi="Arial" w:cs="Arial"/>
              </w:rPr>
              <w:t xml:space="preserve"> contre toute revendication des tiers concernant les brevets, licences, dessins et modèles, marques de fabrique ou de commerce et tous autres droits protégés relatifs aux équipements fournis par l’Entrepreneur ou ses </w:t>
            </w:r>
            <w:r w:rsidR="00D41D68" w:rsidRPr="00C42B88">
              <w:rPr>
                <w:rFonts w:ascii="Arial" w:hAnsi="Arial" w:cs="Arial"/>
              </w:rPr>
              <w:t>sous-traitants</w:t>
            </w:r>
            <w:r w:rsidRPr="00C42B88">
              <w:rPr>
                <w:rFonts w:ascii="Arial" w:hAnsi="Arial" w:cs="Arial"/>
              </w:rPr>
              <w:t xml:space="preserve">, matériaux ou matériels utilisés pour ou en relation avec les travaux ou incorporés à </w:t>
            </w:r>
            <w:r w:rsidR="00D41D68" w:rsidRPr="00C42B88">
              <w:rPr>
                <w:rFonts w:ascii="Arial" w:hAnsi="Arial" w:cs="Arial"/>
              </w:rPr>
              <w:t>ceux-ci</w:t>
            </w:r>
            <w:r w:rsidRPr="00C42B88">
              <w:rPr>
                <w:rFonts w:ascii="Arial" w:hAnsi="Arial" w:cs="Arial"/>
              </w:rPr>
              <w:t xml:space="preserve"> ainsi que de tous dommages</w:t>
            </w:r>
            <w:r w:rsidR="00D41D68" w:rsidRPr="00C42B88">
              <w:rPr>
                <w:rFonts w:ascii="Arial" w:hAnsi="Arial" w:cs="Arial"/>
              </w:rPr>
              <w:t xml:space="preserve">, </w:t>
            </w:r>
            <w:r w:rsidRPr="00C42B88">
              <w:rPr>
                <w:rFonts w:ascii="Arial" w:hAnsi="Arial" w:cs="Arial"/>
              </w:rPr>
              <w:t>intérêts, coûts, charges et frais de toute nature y afférents.</w:t>
            </w:r>
            <w:r w:rsidR="005B69F3" w:rsidRPr="00C42B88">
              <w:rPr>
                <w:rFonts w:ascii="Arial" w:hAnsi="Arial" w:cs="Arial"/>
              </w:rPr>
              <w:t xml:space="preserve"> </w:t>
            </w:r>
            <w:r w:rsidRPr="00C42B88">
              <w:rPr>
                <w:rFonts w:ascii="Arial" w:hAnsi="Arial" w:cs="Arial"/>
              </w:rPr>
              <w:t>Il appartient à l’Entrepreneur d’obtenir dans ce cas, à ses frais, toutes cessions, licences ou autorisations nécessaires permettant notamment au Maître de l’Ouvrage de procéder ou de faire procéder ultérieurement et par qui bon lui semble à toutes les réparations,</w:t>
            </w:r>
            <w:r w:rsidR="005B69F3" w:rsidRPr="00C42B88">
              <w:rPr>
                <w:rFonts w:ascii="Arial" w:hAnsi="Arial" w:cs="Arial"/>
              </w:rPr>
              <w:t xml:space="preserve"> </w:t>
            </w:r>
            <w:r w:rsidRPr="00C42B88">
              <w:rPr>
                <w:rFonts w:ascii="Arial" w:hAnsi="Arial" w:cs="Arial"/>
              </w:rPr>
              <w:t xml:space="preserve">modifications ou démolitions nécessaires. Une copie des documents y </w:t>
            </w:r>
            <w:r w:rsidR="00F00C50" w:rsidRPr="00C42B88">
              <w:rPr>
                <w:rFonts w:ascii="Arial" w:hAnsi="Arial" w:cs="Arial"/>
              </w:rPr>
              <w:t>afférents</w:t>
            </w:r>
            <w:r w:rsidRPr="00C42B88">
              <w:rPr>
                <w:rFonts w:ascii="Arial" w:hAnsi="Arial" w:cs="Arial"/>
              </w:rPr>
              <w:t xml:space="preserve"> sera donnée au Maître de l’Ouvrage. Ces documents ne pourront pas être utilisés ou communiqués à des tiers par le Maître de l’Ouvrage ou le Maître d’</w:t>
            </w:r>
            <w:r w:rsidR="00A745B5" w:rsidRPr="00C42B88">
              <w:rPr>
                <w:rFonts w:ascii="Arial" w:hAnsi="Arial" w:cs="Arial"/>
              </w:rPr>
              <w:t>Œuvre</w:t>
            </w:r>
            <w:r w:rsidRPr="00C42B88">
              <w:rPr>
                <w:rFonts w:ascii="Arial" w:hAnsi="Arial" w:cs="Arial"/>
              </w:rPr>
              <w:t xml:space="preserve"> sans l’accord </w:t>
            </w:r>
            <w:r w:rsidR="00A745B5" w:rsidRPr="00C42B88">
              <w:rPr>
                <w:rFonts w:ascii="Arial" w:hAnsi="Arial" w:cs="Arial"/>
              </w:rPr>
              <w:t xml:space="preserve">écrit </w:t>
            </w:r>
            <w:r w:rsidRPr="00C42B88">
              <w:rPr>
                <w:rFonts w:ascii="Arial" w:hAnsi="Arial" w:cs="Arial"/>
              </w:rPr>
              <w:t>préalable de l’Entrepreneur (ou du sous-traitant en cause, avec copie à l’Entrepreneur).</w:t>
            </w:r>
          </w:p>
          <w:p w14:paraId="589FCB38" w14:textId="7AE30FD4" w:rsidR="000A450A" w:rsidRPr="00C42B88" w:rsidRDefault="000A450A" w:rsidP="002F0FD8">
            <w:pPr>
              <w:tabs>
                <w:tab w:val="left" w:pos="540"/>
              </w:tabs>
              <w:spacing w:before="60" w:after="60"/>
              <w:ind w:left="540" w:right="84" w:hanging="540"/>
              <w:rPr>
                <w:rFonts w:ascii="Arial" w:hAnsi="Arial" w:cs="Arial"/>
              </w:rPr>
            </w:pPr>
            <w:r w:rsidRPr="00C42B88">
              <w:rPr>
                <w:rFonts w:ascii="Arial" w:hAnsi="Arial" w:cs="Arial"/>
              </w:rPr>
              <w:t>8.3.</w:t>
            </w:r>
            <w:r w:rsidR="00A459B1" w:rsidRPr="00C42B88">
              <w:rPr>
                <w:rFonts w:ascii="Arial" w:hAnsi="Arial" w:cs="Arial"/>
              </w:rPr>
              <w:tab/>
            </w:r>
            <w:r w:rsidRPr="00C42B88">
              <w:rPr>
                <w:rFonts w:ascii="Arial" w:hAnsi="Arial" w:cs="Arial"/>
              </w:rPr>
              <w:t>Lorsqu’il s’agit de logiciels, il appartient à l’Entrepreneur d’obtenir les licences ou autorisations nécessaires à leur utilisation sur tout ordinateur présent sur le Site ou autres lieux prévus dans le Marché.</w:t>
            </w:r>
          </w:p>
        </w:tc>
      </w:tr>
      <w:tr w:rsidR="000A450A" w:rsidRPr="00C42B88" w14:paraId="59C913CE" w14:textId="77777777" w:rsidTr="003507A3">
        <w:tc>
          <w:tcPr>
            <w:tcW w:w="2835" w:type="dxa"/>
            <w:tcBorders>
              <w:top w:val="nil"/>
              <w:left w:val="nil"/>
              <w:bottom w:val="nil"/>
              <w:right w:val="nil"/>
            </w:tcBorders>
            <w:tcMar>
              <w:top w:w="57" w:type="dxa"/>
              <w:left w:w="57" w:type="dxa"/>
              <w:bottom w:w="57" w:type="dxa"/>
              <w:right w:w="57" w:type="dxa"/>
            </w:tcMar>
          </w:tcPr>
          <w:p w14:paraId="209354DD" w14:textId="28AF3F27" w:rsidR="000A450A" w:rsidRPr="00C42B88" w:rsidRDefault="000A450A" w:rsidP="00E75621">
            <w:pPr>
              <w:pStyle w:val="Sec8head2"/>
              <w:rPr>
                <w:rFonts w:ascii="Arial" w:hAnsi="Arial" w:cs="Arial"/>
              </w:rPr>
            </w:pPr>
            <w:bookmarkStart w:id="509" w:name="_Toc348175943"/>
            <w:bookmarkStart w:id="510" w:name="_Toc327539554"/>
            <w:bookmarkStart w:id="511" w:name="_Toc489013755"/>
            <w:r w:rsidRPr="00C42B88">
              <w:rPr>
                <w:rFonts w:ascii="Arial" w:hAnsi="Arial" w:cs="Arial"/>
              </w:rPr>
              <w:t>9.</w:t>
            </w:r>
            <w:r w:rsidRPr="00C42B88">
              <w:rPr>
                <w:rFonts w:ascii="Arial" w:hAnsi="Arial" w:cs="Arial"/>
              </w:rPr>
              <w:tab/>
              <w:t xml:space="preserve">Protection de la </w:t>
            </w:r>
            <w:r w:rsidR="00755961" w:rsidRPr="00C42B88">
              <w:rPr>
                <w:rFonts w:ascii="Arial" w:hAnsi="Arial" w:cs="Arial"/>
              </w:rPr>
              <w:t>main-d’œuvre</w:t>
            </w:r>
            <w:r w:rsidRPr="00C42B88">
              <w:rPr>
                <w:rFonts w:ascii="Arial" w:hAnsi="Arial" w:cs="Arial"/>
              </w:rPr>
              <w:t xml:space="preserve"> et conditions de travail</w:t>
            </w:r>
            <w:bookmarkEnd w:id="509"/>
            <w:bookmarkEnd w:id="510"/>
            <w:bookmarkEnd w:id="511"/>
          </w:p>
        </w:tc>
        <w:tc>
          <w:tcPr>
            <w:tcW w:w="6544" w:type="dxa"/>
            <w:gridSpan w:val="2"/>
            <w:tcBorders>
              <w:top w:val="nil"/>
              <w:left w:val="nil"/>
              <w:bottom w:val="nil"/>
              <w:right w:val="nil"/>
            </w:tcBorders>
            <w:tcMar>
              <w:top w:w="57" w:type="dxa"/>
              <w:left w:w="57" w:type="dxa"/>
              <w:bottom w:w="57" w:type="dxa"/>
              <w:right w:w="57" w:type="dxa"/>
            </w:tcMar>
          </w:tcPr>
          <w:p w14:paraId="4F2B6472" w14:textId="297735B6" w:rsidR="00D9436F" w:rsidRPr="00C42B88" w:rsidRDefault="000A450A" w:rsidP="002F0FD8">
            <w:pPr>
              <w:tabs>
                <w:tab w:val="left" w:pos="540"/>
              </w:tabs>
              <w:spacing w:before="60" w:after="60"/>
              <w:ind w:left="540" w:right="84" w:hanging="540"/>
              <w:rPr>
                <w:rFonts w:ascii="Arial" w:hAnsi="Arial" w:cs="Arial"/>
                <w:b/>
              </w:rPr>
            </w:pPr>
            <w:r w:rsidRPr="00C42B88">
              <w:rPr>
                <w:rFonts w:ascii="Arial" w:hAnsi="Arial" w:cs="Arial"/>
                <w:b/>
              </w:rPr>
              <w:t>9.1</w:t>
            </w:r>
            <w:r w:rsidRPr="00C42B88">
              <w:rPr>
                <w:rFonts w:ascii="Arial" w:hAnsi="Arial" w:cs="Arial"/>
                <w:b/>
              </w:rPr>
              <w:tab/>
            </w:r>
            <w:r w:rsidR="00D9436F" w:rsidRPr="00C42B88">
              <w:rPr>
                <w:rFonts w:ascii="Arial" w:hAnsi="Arial" w:cs="Arial"/>
                <w:b/>
              </w:rPr>
              <w:t>Obligations générales</w:t>
            </w:r>
            <w:r w:rsidR="005B69F3" w:rsidRPr="00C42B88">
              <w:rPr>
                <w:rFonts w:ascii="Arial" w:hAnsi="Arial" w:cs="Arial"/>
                <w:b/>
              </w:rPr>
              <w:t> :</w:t>
            </w:r>
            <w:r w:rsidR="00B35BEC" w:rsidRPr="00C42B88">
              <w:rPr>
                <w:rFonts w:ascii="Arial" w:hAnsi="Arial" w:cs="Arial"/>
                <w:b/>
              </w:rPr>
              <w:t xml:space="preserve"> </w:t>
            </w:r>
          </w:p>
          <w:p w14:paraId="4EB9522A" w14:textId="1D1724F3" w:rsidR="005001E0" w:rsidRPr="00C42B88" w:rsidRDefault="000A450A" w:rsidP="00393977">
            <w:pPr>
              <w:spacing w:before="60" w:after="60"/>
              <w:ind w:left="540" w:right="84" w:hanging="2"/>
              <w:rPr>
                <w:rFonts w:ascii="Arial" w:hAnsi="Arial" w:cs="Arial"/>
              </w:rPr>
            </w:pPr>
            <w:r w:rsidRPr="00C42B88">
              <w:rPr>
                <w:rFonts w:ascii="Arial" w:hAnsi="Arial" w:cs="Arial"/>
              </w:rPr>
              <w:t xml:space="preserve">L’Entrepreneur est encouragé, </w:t>
            </w:r>
            <w:r w:rsidR="00E64486" w:rsidRPr="00C42B88">
              <w:rPr>
                <w:rFonts w:ascii="Arial" w:hAnsi="Arial" w:cs="Arial"/>
              </w:rPr>
              <w:t>dans la mesure du</w:t>
            </w:r>
            <w:r w:rsidR="005B69F3" w:rsidRPr="00C42B88">
              <w:rPr>
                <w:rFonts w:ascii="Arial" w:hAnsi="Arial" w:cs="Arial"/>
              </w:rPr>
              <w:t xml:space="preserve"> </w:t>
            </w:r>
            <w:r w:rsidRPr="00C42B88">
              <w:rPr>
                <w:rFonts w:ascii="Arial" w:hAnsi="Arial" w:cs="Arial"/>
              </w:rPr>
              <w:t xml:space="preserve">possible, </w:t>
            </w:r>
            <w:r w:rsidR="00E64486" w:rsidRPr="00C42B88">
              <w:rPr>
                <w:rFonts w:ascii="Arial" w:hAnsi="Arial" w:cs="Arial"/>
              </w:rPr>
              <w:t xml:space="preserve">à </w:t>
            </w:r>
            <w:r w:rsidRPr="00C42B88">
              <w:rPr>
                <w:rFonts w:ascii="Arial" w:hAnsi="Arial" w:cs="Arial"/>
              </w:rPr>
              <w:t xml:space="preserve">recruter </w:t>
            </w:r>
            <w:r w:rsidR="005D1F0A" w:rsidRPr="00C42B88">
              <w:rPr>
                <w:rFonts w:ascii="Arial" w:hAnsi="Arial" w:cs="Arial"/>
              </w:rPr>
              <w:t>dans le</w:t>
            </w:r>
            <w:r w:rsidRPr="00C42B88">
              <w:rPr>
                <w:rFonts w:ascii="Arial" w:hAnsi="Arial" w:cs="Arial"/>
              </w:rPr>
              <w:t xml:space="preserve"> </w:t>
            </w:r>
            <w:r w:rsidR="005D1F0A" w:rsidRPr="00C42B88">
              <w:rPr>
                <w:rFonts w:ascii="Arial" w:hAnsi="Arial" w:cs="Arial"/>
              </w:rPr>
              <w:t>pays du Maître de l’Ouvrage le</w:t>
            </w:r>
            <w:r w:rsidRPr="00C42B88">
              <w:rPr>
                <w:rFonts w:ascii="Arial" w:hAnsi="Arial" w:cs="Arial"/>
              </w:rPr>
              <w:t xml:space="preserve"> personnel et</w:t>
            </w:r>
            <w:r w:rsidR="00C17084" w:rsidRPr="00C42B88">
              <w:rPr>
                <w:rFonts w:ascii="Arial" w:hAnsi="Arial" w:cs="Arial"/>
              </w:rPr>
              <w:t xml:space="preserve"> </w:t>
            </w:r>
            <w:r w:rsidR="005D1F0A" w:rsidRPr="00C42B88">
              <w:rPr>
                <w:rFonts w:ascii="Arial" w:hAnsi="Arial" w:cs="Arial"/>
              </w:rPr>
              <w:t>l</w:t>
            </w:r>
            <w:r w:rsidRPr="00C42B88">
              <w:rPr>
                <w:rFonts w:ascii="Arial" w:hAnsi="Arial" w:cs="Arial"/>
              </w:rPr>
              <w:t xml:space="preserve">a main-d’œuvre </w:t>
            </w:r>
            <w:r w:rsidR="005D1F0A" w:rsidRPr="00C42B88">
              <w:rPr>
                <w:rFonts w:ascii="Arial" w:hAnsi="Arial" w:cs="Arial"/>
              </w:rPr>
              <w:t>présentant</w:t>
            </w:r>
            <w:r w:rsidR="005B69F3" w:rsidRPr="00C42B88">
              <w:rPr>
                <w:rFonts w:ascii="Arial" w:hAnsi="Arial" w:cs="Arial"/>
              </w:rPr>
              <w:t xml:space="preserve"> </w:t>
            </w:r>
            <w:r w:rsidRPr="00C42B88">
              <w:rPr>
                <w:rFonts w:ascii="Arial" w:hAnsi="Arial" w:cs="Arial"/>
              </w:rPr>
              <w:t xml:space="preserve">les qualifications et l’expérience </w:t>
            </w:r>
            <w:r w:rsidR="005D1F0A" w:rsidRPr="00C42B88">
              <w:rPr>
                <w:rFonts w:ascii="Arial" w:hAnsi="Arial" w:cs="Arial"/>
              </w:rPr>
              <w:t>requises</w:t>
            </w:r>
            <w:r w:rsidRPr="00C42B88">
              <w:rPr>
                <w:rFonts w:ascii="Arial" w:hAnsi="Arial" w:cs="Arial"/>
              </w:rPr>
              <w:t xml:space="preserve">. </w:t>
            </w:r>
            <w:r w:rsidR="0092508F" w:rsidRPr="00C42B88">
              <w:rPr>
                <w:rFonts w:ascii="Arial" w:hAnsi="Arial" w:cs="Arial"/>
              </w:rPr>
              <w:t>En l’absence de</w:t>
            </w:r>
            <w:r w:rsidR="005D1F0A" w:rsidRPr="00C42B88">
              <w:rPr>
                <w:rFonts w:ascii="Arial" w:hAnsi="Arial" w:cs="Arial"/>
              </w:rPr>
              <w:t xml:space="preserve"> dispositions contraires </w:t>
            </w:r>
            <w:r w:rsidR="0092508F" w:rsidRPr="00C42B88">
              <w:rPr>
                <w:rFonts w:ascii="Arial" w:hAnsi="Arial" w:cs="Arial"/>
              </w:rPr>
              <w:t>figurant au</w:t>
            </w:r>
            <w:r w:rsidR="005D1F0A" w:rsidRPr="00C42B88">
              <w:rPr>
                <w:rFonts w:ascii="Arial" w:hAnsi="Arial" w:cs="Arial"/>
              </w:rPr>
              <w:t xml:space="preserve"> Marché</w:t>
            </w:r>
            <w:r w:rsidR="0092508F" w:rsidRPr="00C42B88">
              <w:rPr>
                <w:rFonts w:ascii="Arial" w:hAnsi="Arial" w:cs="Arial"/>
              </w:rPr>
              <w:t>,</w:t>
            </w:r>
            <w:r w:rsidR="005D1F0A" w:rsidRPr="00C42B88">
              <w:rPr>
                <w:rFonts w:ascii="Arial" w:hAnsi="Arial" w:cs="Arial"/>
              </w:rPr>
              <w:t xml:space="preserve"> l</w:t>
            </w:r>
            <w:r w:rsidRPr="00C42B88">
              <w:rPr>
                <w:rFonts w:ascii="Arial" w:hAnsi="Arial" w:cs="Arial"/>
              </w:rPr>
              <w:t>’Entrepreneur</w:t>
            </w:r>
            <w:r w:rsidR="005D1F0A" w:rsidRPr="00C42B88">
              <w:rPr>
                <w:rFonts w:ascii="Arial" w:hAnsi="Arial" w:cs="Arial"/>
              </w:rPr>
              <w:t xml:space="preserve"> sera responsable</w:t>
            </w:r>
            <w:r w:rsidRPr="00C42B88">
              <w:rPr>
                <w:rFonts w:ascii="Arial" w:hAnsi="Arial" w:cs="Arial"/>
              </w:rPr>
              <w:t xml:space="preserve"> de la rémunération, de </w:t>
            </w:r>
            <w:r w:rsidRPr="00C42B88">
              <w:rPr>
                <w:rFonts w:ascii="Arial" w:hAnsi="Arial" w:cs="Arial"/>
              </w:rPr>
              <w:lastRenderedPageBreak/>
              <w:t>l’hébergement, du ravitaillement et du transport du personnel et de la main d’œuvre dans le strict respect de la réglementation en vigueur en se conformant, en particulier, à la réglementation du travail (notamment en ce qui concerne les horaires de travail et les jours de repos), à la réglementation sociale et à l’ensemble de la réglementation applicable en matière d’hygiène et de sécurité.</w:t>
            </w:r>
          </w:p>
          <w:p w14:paraId="3691EC8D" w14:textId="1083069E" w:rsidR="005001E0" w:rsidRPr="00C42B88" w:rsidRDefault="008B3FE6" w:rsidP="00393977">
            <w:pPr>
              <w:spacing w:before="60" w:after="60"/>
              <w:ind w:left="540" w:right="84" w:hanging="2"/>
              <w:rPr>
                <w:rFonts w:ascii="Arial" w:hAnsi="Arial" w:cs="Arial"/>
              </w:rPr>
            </w:pPr>
            <w:r w:rsidRPr="00C42B88">
              <w:rPr>
                <w:rFonts w:ascii="Arial" w:hAnsi="Arial" w:cs="Arial"/>
              </w:rPr>
              <w:t>L’Entrepreneur ne doit recruter ni tenter de recruter</w:t>
            </w:r>
            <w:r w:rsidR="005B69F3" w:rsidRPr="00C42B88">
              <w:rPr>
                <w:rFonts w:ascii="Arial" w:hAnsi="Arial" w:cs="Arial"/>
              </w:rPr>
              <w:t xml:space="preserve"> </w:t>
            </w:r>
            <w:r w:rsidRPr="00C42B88">
              <w:rPr>
                <w:rFonts w:ascii="Arial" w:hAnsi="Arial" w:cs="Arial"/>
              </w:rPr>
              <w:t>le personnel et la main d’œuvre employés par le Maître de l’Ouvrage.</w:t>
            </w:r>
          </w:p>
          <w:p w14:paraId="172CA827" w14:textId="0DA1971F" w:rsidR="005001E0" w:rsidRPr="00C42B88" w:rsidRDefault="008B3FE6" w:rsidP="00393977">
            <w:pPr>
              <w:spacing w:before="60" w:after="60"/>
              <w:ind w:left="540" w:right="84" w:hanging="2"/>
              <w:rPr>
                <w:rFonts w:ascii="Arial" w:hAnsi="Arial" w:cs="Arial"/>
              </w:rPr>
            </w:pPr>
            <w:r w:rsidRPr="00C42B88">
              <w:rPr>
                <w:rFonts w:ascii="Arial" w:hAnsi="Arial" w:cs="Arial"/>
              </w:rPr>
              <w:t>L’Entrepreneur devra se conformer à la législation du travail applicable à son Personnel, incluant la législation relative à l’embauche, la santé, la sécurité, la protection sociale, l’immigration et l’émigration, et devra lui accorder tous les droits qui en résultent. L’Entrepreneur devra exiger de son personnel que ce dernier se conforme au droit et à la règlementation</w:t>
            </w:r>
            <w:r w:rsidR="005B69F3" w:rsidRPr="00C42B88">
              <w:rPr>
                <w:rFonts w:ascii="Arial" w:hAnsi="Arial" w:cs="Arial"/>
              </w:rPr>
              <w:t xml:space="preserve"> </w:t>
            </w:r>
            <w:r w:rsidRPr="00C42B88">
              <w:rPr>
                <w:rFonts w:ascii="Arial" w:hAnsi="Arial" w:cs="Arial"/>
              </w:rPr>
              <w:t>applicables, y compris en matière de sécurité du travail.</w:t>
            </w:r>
          </w:p>
          <w:p w14:paraId="273BAC39" w14:textId="0B2F2AD3" w:rsidR="005001E0" w:rsidRPr="00C42B88" w:rsidRDefault="002449AC" w:rsidP="00393977">
            <w:pPr>
              <w:spacing w:before="60" w:after="60"/>
              <w:ind w:left="540" w:right="84" w:hanging="2"/>
              <w:rPr>
                <w:rFonts w:ascii="Arial" w:hAnsi="Arial" w:cs="Arial"/>
                <w:b/>
                <w:szCs w:val="24"/>
              </w:rPr>
            </w:pPr>
            <w:r w:rsidRPr="00C42B88">
              <w:rPr>
                <w:rFonts w:ascii="Arial" w:hAnsi="Arial" w:cs="Arial"/>
              </w:rPr>
              <w:t xml:space="preserve">Le Chef de Projet peut exiger le départ du chantier de toute personne employée par l’Entrepreneur faisant preuve d’incapacité ou coupable de négligences, imprudences répétées ou défaut de probité et, plus généralement, </w:t>
            </w:r>
            <w:r w:rsidRPr="00C42B88">
              <w:rPr>
                <w:rFonts w:ascii="Arial" w:hAnsi="Arial" w:cs="Arial"/>
                <w:szCs w:val="24"/>
              </w:rPr>
              <w:t>de toute personne employée par lui et</w:t>
            </w:r>
            <w:r w:rsidRPr="00C42B88">
              <w:rPr>
                <w:rFonts w:ascii="Arial" w:hAnsi="Arial" w:cs="Arial"/>
                <w:i/>
                <w:szCs w:val="24"/>
              </w:rPr>
              <w:t xml:space="preserve"> </w:t>
            </w:r>
            <w:r w:rsidRPr="00C42B88">
              <w:rPr>
                <w:rFonts w:ascii="Arial" w:hAnsi="Arial" w:cs="Arial"/>
                <w:szCs w:val="24"/>
              </w:rPr>
              <w:t>dont l’action est contraire à la bonne exécution des travaux</w:t>
            </w:r>
            <w:r w:rsidR="00B35BEC" w:rsidRPr="00C42B88">
              <w:rPr>
                <w:rFonts w:ascii="Arial" w:hAnsi="Arial" w:cs="Arial"/>
                <w:szCs w:val="24"/>
              </w:rPr>
              <w:t>.</w:t>
            </w:r>
          </w:p>
          <w:p w14:paraId="374AC832" w14:textId="2B8A9AB9" w:rsidR="005001E0" w:rsidRPr="00C42B88" w:rsidRDefault="00B35BEC" w:rsidP="00393977">
            <w:pPr>
              <w:spacing w:before="60" w:after="60"/>
              <w:ind w:left="540" w:right="84" w:hanging="2"/>
              <w:rPr>
                <w:rFonts w:ascii="Arial" w:hAnsi="Arial" w:cs="Arial"/>
                <w:b/>
                <w:szCs w:val="24"/>
              </w:rPr>
            </w:pPr>
            <w:r w:rsidRPr="00C42B88">
              <w:rPr>
                <w:rFonts w:ascii="Arial" w:hAnsi="Arial" w:cs="Arial"/>
                <w:szCs w:val="24"/>
              </w:rPr>
              <w:t xml:space="preserve">L’Entrepreneur supporte seul les conséquences dommageables des </w:t>
            </w:r>
            <w:r w:rsidRPr="00C42B88">
              <w:rPr>
                <w:rFonts w:ascii="Arial" w:hAnsi="Arial" w:cs="Arial"/>
              </w:rPr>
              <w:t>fraudes</w:t>
            </w:r>
            <w:r w:rsidRPr="00C42B88">
              <w:rPr>
                <w:rFonts w:ascii="Arial" w:hAnsi="Arial" w:cs="Arial"/>
                <w:szCs w:val="24"/>
              </w:rPr>
              <w:t xml:space="preserve"> ou malfaçons commises par les personnes qu’il emploie dans l’exécution des travaux.</w:t>
            </w:r>
          </w:p>
          <w:p w14:paraId="4AEEF690" w14:textId="7F5E7C47" w:rsidR="005001E0" w:rsidRPr="00C42B88" w:rsidRDefault="00B35BEC" w:rsidP="00393977">
            <w:pPr>
              <w:spacing w:before="60" w:after="60"/>
              <w:ind w:left="540" w:right="84" w:hanging="2"/>
              <w:rPr>
                <w:rFonts w:ascii="Arial" w:hAnsi="Arial" w:cs="Arial"/>
                <w:b/>
                <w:szCs w:val="24"/>
              </w:rPr>
            </w:pPr>
            <w:r w:rsidRPr="00C42B88">
              <w:rPr>
                <w:rFonts w:ascii="Arial" w:hAnsi="Arial" w:cs="Arial"/>
                <w:szCs w:val="24"/>
              </w:rPr>
              <w:t xml:space="preserve">Lorsque </w:t>
            </w:r>
            <w:r w:rsidRPr="00C42B88">
              <w:rPr>
                <w:rFonts w:ascii="Arial" w:hAnsi="Arial" w:cs="Arial"/>
              </w:rPr>
              <w:t>l’Entrepreneur</w:t>
            </w:r>
            <w:r w:rsidRPr="00C42B88">
              <w:rPr>
                <w:rFonts w:ascii="Arial" w:hAnsi="Arial" w:cs="Arial"/>
                <w:szCs w:val="24"/>
              </w:rPr>
              <w:t xml:space="preserve"> est autorisé à </w:t>
            </w:r>
            <w:r w:rsidR="00D41D68" w:rsidRPr="00C42B88">
              <w:rPr>
                <w:rFonts w:ascii="Arial" w:hAnsi="Arial" w:cs="Arial"/>
                <w:szCs w:val="24"/>
              </w:rPr>
              <w:t>sous-traiter</w:t>
            </w:r>
            <w:r w:rsidRPr="00C42B88">
              <w:rPr>
                <w:rFonts w:ascii="Arial" w:hAnsi="Arial" w:cs="Arial"/>
                <w:szCs w:val="24"/>
              </w:rPr>
              <w:t xml:space="preserve"> une partie des travaux, ses </w:t>
            </w:r>
            <w:r w:rsidR="00D41D68" w:rsidRPr="00C42B88">
              <w:rPr>
                <w:rFonts w:ascii="Arial" w:hAnsi="Arial" w:cs="Arial"/>
                <w:szCs w:val="24"/>
              </w:rPr>
              <w:t>sous-traitants</w:t>
            </w:r>
            <w:r w:rsidRPr="00C42B88">
              <w:rPr>
                <w:rFonts w:ascii="Arial" w:hAnsi="Arial" w:cs="Arial"/>
                <w:szCs w:val="24"/>
              </w:rPr>
              <w:t xml:space="preserve"> sont liés par des obligations identiques.</w:t>
            </w:r>
          </w:p>
          <w:p w14:paraId="4C75C854" w14:textId="66D29E29" w:rsidR="005001E0" w:rsidRPr="00C42B88" w:rsidRDefault="00D06C3A" w:rsidP="00393977">
            <w:pPr>
              <w:spacing w:before="60" w:after="60"/>
              <w:ind w:left="540" w:right="84" w:hanging="2"/>
              <w:rPr>
                <w:rFonts w:ascii="Arial" w:hAnsi="Arial" w:cs="Arial"/>
                <w:b/>
                <w:color w:val="292526"/>
                <w:szCs w:val="24"/>
              </w:rPr>
            </w:pPr>
            <w:r w:rsidRPr="00C42B88">
              <w:rPr>
                <w:rFonts w:ascii="Arial" w:hAnsi="Arial" w:cs="Arial"/>
                <w:i/>
                <w:szCs w:val="24"/>
              </w:rPr>
              <w:t xml:space="preserve">Travail forcé - </w:t>
            </w:r>
            <w:r w:rsidRPr="00C42B88">
              <w:rPr>
                <w:rFonts w:ascii="Arial" w:hAnsi="Arial" w:cs="Arial"/>
                <w:szCs w:val="24"/>
              </w:rPr>
              <w:t xml:space="preserve">L’Entrepreneur n’aura pas recours au travail forcé, c’est-à-dire </w:t>
            </w:r>
            <w:r w:rsidR="00D86EDA" w:rsidRPr="00C42B88">
              <w:rPr>
                <w:rFonts w:ascii="Arial" w:hAnsi="Arial" w:cs="Arial"/>
                <w:color w:val="292526"/>
                <w:szCs w:val="24"/>
              </w:rPr>
              <w:t xml:space="preserve">tout travail ou service exigé d’un individu sous la menace d’une peine quelconque et pour lequel ledit individu ne </w:t>
            </w:r>
            <w:r w:rsidR="00D86EDA" w:rsidRPr="00C42B88">
              <w:rPr>
                <w:rFonts w:ascii="Arial" w:hAnsi="Arial" w:cs="Arial"/>
              </w:rPr>
              <w:t>s’est</w:t>
            </w:r>
            <w:r w:rsidR="005B69F3" w:rsidRPr="00C42B88">
              <w:rPr>
                <w:rFonts w:ascii="Arial" w:hAnsi="Arial" w:cs="Arial"/>
                <w:color w:val="292526"/>
                <w:szCs w:val="24"/>
              </w:rPr>
              <w:t xml:space="preserve"> </w:t>
            </w:r>
            <w:r w:rsidR="00D86EDA" w:rsidRPr="00C42B88">
              <w:rPr>
                <w:rFonts w:ascii="Arial" w:hAnsi="Arial" w:cs="Arial"/>
                <w:color w:val="292526"/>
                <w:szCs w:val="24"/>
              </w:rPr>
              <w:t>pas offert de plein gré.</w:t>
            </w:r>
          </w:p>
          <w:p w14:paraId="5D932C6F" w14:textId="0FFA95DD" w:rsidR="005001E0" w:rsidRPr="00C42B88" w:rsidRDefault="00D06C3A" w:rsidP="00393977">
            <w:pPr>
              <w:spacing w:before="60" w:after="60"/>
              <w:ind w:left="540" w:right="84" w:hanging="2"/>
              <w:rPr>
                <w:rFonts w:ascii="Arial" w:hAnsi="Arial" w:cs="Arial"/>
                <w:b/>
                <w:szCs w:val="24"/>
              </w:rPr>
            </w:pPr>
            <w:r w:rsidRPr="00C42B88">
              <w:rPr>
                <w:rFonts w:ascii="Arial" w:hAnsi="Arial" w:cs="Arial"/>
                <w:i/>
                <w:szCs w:val="24"/>
              </w:rPr>
              <w:t>Travail des enfants</w:t>
            </w:r>
            <w:r w:rsidRPr="00C42B88">
              <w:rPr>
                <w:rFonts w:ascii="Arial" w:hAnsi="Arial" w:cs="Arial"/>
                <w:szCs w:val="24"/>
              </w:rPr>
              <w:t xml:space="preserve"> -</w:t>
            </w:r>
            <w:r w:rsidR="005B69F3" w:rsidRPr="00C42B88">
              <w:rPr>
                <w:rFonts w:ascii="Arial" w:hAnsi="Arial" w:cs="Arial"/>
                <w:szCs w:val="24"/>
              </w:rPr>
              <w:t xml:space="preserve"> </w:t>
            </w:r>
            <w:r w:rsidRPr="00C42B88">
              <w:rPr>
                <w:rFonts w:ascii="Arial" w:hAnsi="Arial" w:cs="Arial"/>
                <w:szCs w:val="24"/>
              </w:rPr>
              <w:t xml:space="preserve">L’Entrepreneur n'emploiera pas d’enfants d’une manière qui revient à les exploiter économiquement ou dont il est probable qu'elle soit dangereuse </w:t>
            </w:r>
            <w:r w:rsidRPr="00C42B88">
              <w:rPr>
                <w:rFonts w:ascii="Arial" w:hAnsi="Arial" w:cs="Arial"/>
              </w:rPr>
              <w:t>ou</w:t>
            </w:r>
            <w:r w:rsidRPr="00C42B88">
              <w:rPr>
                <w:rFonts w:ascii="Arial" w:hAnsi="Arial" w:cs="Arial"/>
                <w:szCs w:val="24"/>
              </w:rPr>
              <w:t xml:space="preserve"> qu'elle interfère avec l'éducation de l'enfant ou qu'elle soit dommageable pour sa santé ou son développement physique, mental, spirituel, moral ou social. Si le droit national prévoit l’emploi des mineurs, l’Entrepreneur respectera les lois qui lui sont </w:t>
            </w:r>
            <w:r w:rsidRPr="00C42B88">
              <w:rPr>
                <w:rFonts w:ascii="Arial" w:hAnsi="Arial" w:cs="Arial"/>
                <w:szCs w:val="24"/>
              </w:rPr>
              <w:lastRenderedPageBreak/>
              <w:t>applicables. Les enfants de moins de dix-huit ans ne seront pas employés à des travaux dangereux.</w:t>
            </w:r>
          </w:p>
          <w:p w14:paraId="4BE9B605" w14:textId="3DC8E554" w:rsidR="005001E0" w:rsidRPr="00C42B88" w:rsidRDefault="00D06C3A" w:rsidP="00393977">
            <w:pPr>
              <w:spacing w:before="60" w:after="60"/>
              <w:ind w:left="540" w:right="84" w:hanging="2"/>
              <w:rPr>
                <w:rFonts w:ascii="Arial" w:hAnsi="Arial" w:cs="Arial"/>
                <w:szCs w:val="24"/>
              </w:rPr>
            </w:pPr>
            <w:r w:rsidRPr="00C42B88">
              <w:rPr>
                <w:rFonts w:ascii="Arial" w:hAnsi="Arial" w:cs="Arial"/>
                <w:i/>
                <w:szCs w:val="24"/>
              </w:rPr>
              <w:t xml:space="preserve">Représentation des travailleurs - </w:t>
            </w:r>
            <w:r w:rsidRPr="00C42B88">
              <w:rPr>
                <w:rFonts w:ascii="Arial" w:hAnsi="Arial" w:cs="Arial"/>
                <w:szCs w:val="24"/>
              </w:rPr>
              <w:t>Dans les pays où le droit national reconnaît les droits des travailleurs à constituer et à adhérer à des</w:t>
            </w:r>
            <w:r w:rsidR="005B69F3" w:rsidRPr="00C42B88">
              <w:rPr>
                <w:rFonts w:ascii="Arial" w:hAnsi="Arial" w:cs="Arial"/>
                <w:szCs w:val="24"/>
              </w:rPr>
              <w:t xml:space="preserve"> </w:t>
            </w:r>
            <w:r w:rsidRPr="00C42B88">
              <w:rPr>
                <w:rFonts w:ascii="Arial" w:hAnsi="Arial" w:cs="Arial"/>
                <w:szCs w:val="24"/>
              </w:rPr>
              <w:t>organisations de travailleurs de leur choix sans interférence</w:t>
            </w:r>
            <w:r w:rsidR="00653946" w:rsidRPr="00C42B88">
              <w:rPr>
                <w:rFonts w:ascii="Arial" w:hAnsi="Arial" w:cs="Arial"/>
                <w:szCs w:val="24"/>
              </w:rPr>
              <w:t>,</w:t>
            </w:r>
            <w:r w:rsidRPr="00C42B88">
              <w:rPr>
                <w:rFonts w:ascii="Arial" w:hAnsi="Arial" w:cs="Arial"/>
                <w:szCs w:val="24"/>
              </w:rPr>
              <w:t xml:space="preserve"> et à négocier collectivement, l’Entrepreneur se conformera au droit national. Lorsque le droit national impose des restrictions importantes en matière de représentation des travailleurs, l’Entrepreneur permettra aux travailleurs de recourir à d’autres moyens d’expression de leurs griefs et protégera leurs droits en matière de conditions de travail et de modalités d’emploi.</w:t>
            </w:r>
            <w:r w:rsidR="005B69F3" w:rsidRPr="00C42B88">
              <w:rPr>
                <w:rFonts w:ascii="Arial" w:hAnsi="Arial" w:cs="Arial"/>
                <w:szCs w:val="24"/>
              </w:rPr>
              <w:t xml:space="preserve"> </w:t>
            </w:r>
            <w:r w:rsidRPr="00C42B88">
              <w:rPr>
                <w:rFonts w:ascii="Arial" w:hAnsi="Arial" w:cs="Arial"/>
                <w:szCs w:val="24"/>
              </w:rPr>
              <w:t>Dans l’un ou l’autre cas et si le droit national est silencieux sur ce point, l’Entrepreneur ne dissuadera pas les travailleurs de constituer ou d’adhérer aux organisations de leur choix ni de négocier collectivement et n’effectuera aucune discrimination et ne procédera à aucunes représailles à l’encontre des travailleurs qui participent ou prévoient de participer à de telles organisations et qui s’engagent dans des négociations collectives. L’Entrepreneur collaborera avec les représentants des travailleurs. Les représentants des travailleurs sont censés représenter équitablement les travailleurs constituant la main-d’œuvre.</w:t>
            </w:r>
          </w:p>
          <w:p w14:paraId="657C24C0" w14:textId="568A4AC7" w:rsidR="008A249F" w:rsidRPr="00C42B88" w:rsidRDefault="00D06C3A" w:rsidP="00393977">
            <w:pPr>
              <w:spacing w:before="60" w:after="60"/>
              <w:ind w:left="540" w:right="84" w:hanging="2"/>
              <w:rPr>
                <w:rFonts w:ascii="Arial" w:hAnsi="Arial" w:cs="Arial"/>
                <w:szCs w:val="24"/>
              </w:rPr>
            </w:pPr>
            <w:r w:rsidRPr="00C42B88">
              <w:rPr>
                <w:rFonts w:ascii="Arial" w:hAnsi="Arial" w:cs="Arial"/>
                <w:i/>
              </w:rPr>
              <w:t xml:space="preserve">Absence de discrimination et égalité des chances - </w:t>
            </w:r>
            <w:r w:rsidRPr="00C42B88">
              <w:rPr>
                <w:rFonts w:ascii="Arial" w:hAnsi="Arial" w:cs="Arial"/>
              </w:rPr>
              <w:t>L’Entrepreneur ne prendra pas de décision de recrutement sur la base de caractéristiques personnelles sans rapport avec les besoins inhérents au poste à pourvoir. L’Entrepreneur fondera la relation de travail sur le principe de l’égalité des chances et de traitement et ne pratiquera aucune discrimination en matière de relation de travail, y compris de recrutement et d'embauche, de rémunération (salaires et prestations sociales notamment), de conditions de travail et de modalités d’emploi, d'accès à la formation, de promotion, de résiliation du contrat de travail ou de départ à la retraite</w:t>
            </w:r>
            <w:r w:rsidR="00653946" w:rsidRPr="00C42B88">
              <w:rPr>
                <w:rFonts w:ascii="Arial" w:hAnsi="Arial" w:cs="Arial"/>
              </w:rPr>
              <w:t>,</w:t>
            </w:r>
            <w:r w:rsidRPr="00C42B88">
              <w:rPr>
                <w:rFonts w:ascii="Arial" w:hAnsi="Arial" w:cs="Arial"/>
              </w:rPr>
              <w:t xml:space="preserve"> et de discipline. Dans les pays où le droit national contient des dispositions relatives à la non-discrimination dans l’emploi, l’Entrepreneur respectera le droit national. Lorsque le droit national est silencieux sur la non-discrimination à l’égard de l’emploi, l’Entrepreneur se conformera aux dispositions du présent paragraphe. Des mesures spéciales de protection ou d’assistance à la réparation de discriminations passées ou de sélection pour un poste spécifique reposant sur les besoins inhérents à ce </w:t>
            </w:r>
            <w:r w:rsidRPr="00C42B88">
              <w:rPr>
                <w:rFonts w:ascii="Arial" w:hAnsi="Arial" w:cs="Arial"/>
              </w:rPr>
              <w:lastRenderedPageBreak/>
              <w:t>poste ne seront pas réputées constituer des actes de discrimination.</w:t>
            </w:r>
            <w:r w:rsidR="002449AC" w:rsidRPr="00C42B88" w:rsidDel="00D9436F">
              <w:rPr>
                <w:rFonts w:ascii="Arial" w:hAnsi="Arial" w:cs="Arial"/>
                <w:szCs w:val="24"/>
              </w:rPr>
              <w:t xml:space="preserve"> </w:t>
            </w:r>
          </w:p>
          <w:p w14:paraId="669ACA11" w14:textId="05CB4EB4" w:rsidR="00D9436F" w:rsidRPr="00C42B88" w:rsidRDefault="000A450A" w:rsidP="00393977">
            <w:pPr>
              <w:keepNext/>
              <w:keepLines/>
              <w:tabs>
                <w:tab w:val="left" w:pos="540"/>
              </w:tabs>
              <w:spacing w:before="60" w:after="60"/>
              <w:ind w:left="539" w:right="85" w:hanging="540"/>
              <w:rPr>
                <w:rFonts w:ascii="Arial" w:hAnsi="Arial" w:cs="Arial"/>
                <w:b/>
              </w:rPr>
            </w:pPr>
            <w:r w:rsidRPr="00C42B88">
              <w:rPr>
                <w:rFonts w:ascii="Arial" w:hAnsi="Arial" w:cs="Arial"/>
                <w:b/>
              </w:rPr>
              <w:t>9.2</w:t>
            </w:r>
            <w:r w:rsidRPr="00C42B88">
              <w:rPr>
                <w:rFonts w:ascii="Arial" w:hAnsi="Arial" w:cs="Arial"/>
                <w:b/>
              </w:rPr>
              <w:tab/>
            </w:r>
            <w:r w:rsidR="00D9436F" w:rsidRPr="00C42B88">
              <w:rPr>
                <w:rFonts w:ascii="Arial" w:hAnsi="Arial" w:cs="Arial"/>
                <w:b/>
              </w:rPr>
              <w:t xml:space="preserve">Rémunération et conditions </w:t>
            </w:r>
            <w:r w:rsidR="008B3FE6" w:rsidRPr="00C42B88">
              <w:rPr>
                <w:rFonts w:ascii="Arial" w:hAnsi="Arial" w:cs="Arial"/>
                <w:b/>
              </w:rPr>
              <w:t xml:space="preserve">de </w:t>
            </w:r>
            <w:r w:rsidR="00D9436F" w:rsidRPr="00C42B88">
              <w:rPr>
                <w:rFonts w:ascii="Arial" w:hAnsi="Arial" w:cs="Arial"/>
                <w:b/>
              </w:rPr>
              <w:t>travail du personnel</w:t>
            </w:r>
            <w:r w:rsidR="005B69F3" w:rsidRPr="00C42B88">
              <w:rPr>
                <w:rFonts w:ascii="Arial" w:hAnsi="Arial" w:cs="Arial"/>
                <w:b/>
              </w:rPr>
              <w:t> :</w:t>
            </w:r>
            <w:r w:rsidR="00D9436F" w:rsidRPr="00C42B88">
              <w:rPr>
                <w:rFonts w:ascii="Arial" w:hAnsi="Arial" w:cs="Arial"/>
                <w:b/>
              </w:rPr>
              <w:t xml:space="preserve"> </w:t>
            </w:r>
          </w:p>
          <w:p w14:paraId="5B46D2BA" w14:textId="0F69EF44" w:rsidR="005001E0" w:rsidRPr="00C42B88" w:rsidRDefault="00D9436F" w:rsidP="00393977">
            <w:pPr>
              <w:spacing w:before="60" w:after="60"/>
              <w:ind w:left="540" w:right="84" w:hanging="2"/>
              <w:rPr>
                <w:rFonts w:ascii="Arial" w:hAnsi="Arial" w:cs="Arial"/>
              </w:rPr>
            </w:pPr>
            <w:r w:rsidRPr="00C42B88">
              <w:rPr>
                <w:rFonts w:ascii="Arial" w:hAnsi="Arial" w:cs="Arial"/>
              </w:rPr>
              <w:t>L’Entrepreneur doit rémunérer son personnel et sa main d’œuvre aux taux et dans des conditions au moins équivalentes aux taux et conditions en vigueur dans le secteur d’activité des Travaux. En l’absence de tels taux,</w:t>
            </w:r>
            <w:r w:rsidR="005B69F3" w:rsidRPr="00C42B88">
              <w:rPr>
                <w:rFonts w:ascii="Arial" w:hAnsi="Arial" w:cs="Arial"/>
              </w:rPr>
              <w:t xml:space="preserve"> </w:t>
            </w:r>
            <w:r w:rsidRPr="00C42B88">
              <w:rPr>
                <w:rFonts w:ascii="Arial" w:hAnsi="Arial" w:cs="Arial"/>
              </w:rPr>
              <w:t>l’Entrepreneur aura recours aux</w:t>
            </w:r>
            <w:r w:rsidR="005B69F3" w:rsidRPr="00C42B88">
              <w:rPr>
                <w:rFonts w:ascii="Arial" w:hAnsi="Arial" w:cs="Arial"/>
              </w:rPr>
              <w:t xml:space="preserve"> </w:t>
            </w:r>
            <w:r w:rsidRPr="00C42B88">
              <w:rPr>
                <w:rFonts w:ascii="Arial" w:hAnsi="Arial" w:cs="Arial"/>
              </w:rPr>
              <w:t>conditions et</w:t>
            </w:r>
            <w:r w:rsidR="005B69F3" w:rsidRPr="00C42B88">
              <w:rPr>
                <w:rFonts w:ascii="Arial" w:hAnsi="Arial" w:cs="Arial"/>
              </w:rPr>
              <w:t xml:space="preserve"> </w:t>
            </w:r>
            <w:r w:rsidRPr="00C42B88">
              <w:rPr>
                <w:rFonts w:ascii="Arial" w:hAnsi="Arial" w:cs="Arial"/>
              </w:rPr>
              <w:t>taux de rémunération locaux utilisés</w:t>
            </w:r>
            <w:r w:rsidR="005B69F3" w:rsidRPr="00C42B88">
              <w:rPr>
                <w:rFonts w:ascii="Arial" w:hAnsi="Arial" w:cs="Arial"/>
              </w:rPr>
              <w:t xml:space="preserve"> </w:t>
            </w:r>
            <w:r w:rsidRPr="00C42B88">
              <w:rPr>
                <w:rFonts w:ascii="Arial" w:hAnsi="Arial" w:cs="Arial"/>
              </w:rPr>
              <w:t xml:space="preserve">par les entrepreneurs d’un secteur similaire. </w:t>
            </w:r>
          </w:p>
          <w:p w14:paraId="470F20A2" w14:textId="169D5BB0" w:rsidR="005001E0" w:rsidRPr="00C42B88" w:rsidRDefault="00D9436F" w:rsidP="00393977">
            <w:pPr>
              <w:spacing w:before="60" w:after="60"/>
              <w:ind w:left="540" w:right="84" w:hanging="2"/>
              <w:rPr>
                <w:rFonts w:ascii="Arial" w:hAnsi="Arial" w:cs="Arial"/>
                <w:szCs w:val="24"/>
              </w:rPr>
            </w:pPr>
            <w:r w:rsidRPr="00C42B88">
              <w:rPr>
                <w:rFonts w:ascii="Arial" w:hAnsi="Arial" w:cs="Arial"/>
                <w:szCs w:val="24"/>
              </w:rPr>
              <w:t>L’Entrepreneur doit informer son personnel de l’obligation</w:t>
            </w:r>
            <w:r w:rsidR="00653946" w:rsidRPr="00C42B88">
              <w:rPr>
                <w:rFonts w:ascii="Arial" w:hAnsi="Arial" w:cs="Arial"/>
                <w:szCs w:val="24"/>
              </w:rPr>
              <w:t>,</w:t>
            </w:r>
            <w:r w:rsidRPr="00C42B88">
              <w:rPr>
                <w:rFonts w:ascii="Arial" w:hAnsi="Arial" w:cs="Arial"/>
                <w:szCs w:val="24"/>
              </w:rPr>
              <w:t xml:space="preserve"> le cas échéant</w:t>
            </w:r>
            <w:r w:rsidR="00653946" w:rsidRPr="00C42B88">
              <w:rPr>
                <w:rFonts w:ascii="Arial" w:hAnsi="Arial" w:cs="Arial"/>
                <w:szCs w:val="24"/>
              </w:rPr>
              <w:t>,</w:t>
            </w:r>
            <w:r w:rsidRPr="00C42B88">
              <w:rPr>
                <w:rFonts w:ascii="Arial" w:hAnsi="Arial" w:cs="Arial"/>
                <w:szCs w:val="24"/>
              </w:rPr>
              <w:t xml:space="preserve"> qu’a ce dernier de payer dans le Pays du Maître de l’Ouvrage l’impôt sur le revenu des personnes physiques </w:t>
            </w:r>
            <w:r w:rsidRPr="00C42B88">
              <w:rPr>
                <w:rFonts w:ascii="Arial" w:hAnsi="Arial" w:cs="Arial"/>
              </w:rPr>
              <w:t>redevable</w:t>
            </w:r>
            <w:r w:rsidRPr="00C42B88">
              <w:rPr>
                <w:rFonts w:ascii="Arial" w:hAnsi="Arial" w:cs="Arial"/>
                <w:szCs w:val="24"/>
              </w:rPr>
              <w:t xml:space="preserve"> sur les salaires, rémunérations, indemnités etc.,</w:t>
            </w:r>
            <w:r w:rsidR="005B69F3" w:rsidRPr="00C42B88">
              <w:rPr>
                <w:rFonts w:ascii="Arial" w:hAnsi="Arial" w:cs="Arial"/>
                <w:szCs w:val="24"/>
              </w:rPr>
              <w:t xml:space="preserve"> </w:t>
            </w:r>
            <w:r w:rsidRPr="00C42B88">
              <w:rPr>
                <w:rFonts w:ascii="Arial" w:hAnsi="Arial" w:cs="Arial"/>
                <w:szCs w:val="24"/>
              </w:rPr>
              <w:t xml:space="preserve">et l’Entrepreneur doit effectuer à ce titre les retenues imposées par la règlementation en vigueur. </w:t>
            </w:r>
          </w:p>
          <w:p w14:paraId="2A63B262" w14:textId="2DD32749" w:rsidR="005001E0" w:rsidRPr="00C42B88" w:rsidRDefault="008B3FE6" w:rsidP="00393977">
            <w:pPr>
              <w:spacing w:before="60" w:after="60"/>
              <w:ind w:left="540" w:right="84" w:hanging="2"/>
              <w:rPr>
                <w:rFonts w:ascii="Arial" w:hAnsi="Arial" w:cs="Arial"/>
              </w:rPr>
            </w:pPr>
            <w:r w:rsidRPr="00C42B88">
              <w:rPr>
                <w:rFonts w:ascii="Arial" w:hAnsi="Arial" w:cs="Arial"/>
              </w:rPr>
              <w:t>Aucun travail ne doit être exécuté sur le Site pendant les jours de congé reconnus par la réglementation en vigueur, ou en dehors des heures normales de travail mentionnées dans le CCAP, à moins</w:t>
            </w:r>
            <w:r w:rsidR="005B69F3" w:rsidRPr="00C42B88">
              <w:rPr>
                <w:rFonts w:ascii="Arial" w:hAnsi="Arial" w:cs="Arial"/>
              </w:rPr>
              <w:t> :</w:t>
            </w:r>
          </w:p>
          <w:p w14:paraId="4DBF10AC" w14:textId="071E85EE" w:rsidR="008B3FE6" w:rsidRPr="00C42B88" w:rsidRDefault="00393977" w:rsidP="002F0FD8">
            <w:pPr>
              <w:spacing w:before="60" w:after="60"/>
              <w:ind w:left="1152" w:right="84" w:hanging="630"/>
              <w:rPr>
                <w:rFonts w:ascii="Arial" w:hAnsi="Arial" w:cs="Arial"/>
              </w:rPr>
            </w:pPr>
            <w:r w:rsidRPr="00C42B88">
              <w:rPr>
                <w:rFonts w:ascii="Arial" w:hAnsi="Arial" w:cs="Arial"/>
              </w:rPr>
              <w:t>(</w:t>
            </w:r>
            <w:r w:rsidR="008B3FE6" w:rsidRPr="00C42B88">
              <w:rPr>
                <w:rFonts w:ascii="Arial" w:hAnsi="Arial" w:cs="Arial"/>
              </w:rPr>
              <w:t xml:space="preserve">a) </w:t>
            </w:r>
            <w:r w:rsidR="00DD2DA6" w:rsidRPr="00C42B88">
              <w:rPr>
                <w:rFonts w:ascii="Arial" w:hAnsi="Arial" w:cs="Arial"/>
              </w:rPr>
              <w:tab/>
            </w:r>
            <w:r w:rsidR="008B3FE6" w:rsidRPr="00C42B88">
              <w:rPr>
                <w:rFonts w:ascii="Arial" w:hAnsi="Arial" w:cs="Arial"/>
              </w:rPr>
              <w:t>que le Marché n’en dispose autrement,</w:t>
            </w:r>
          </w:p>
          <w:p w14:paraId="35EF83BB" w14:textId="3904B887" w:rsidR="008B3FE6" w:rsidRPr="00C42B88" w:rsidRDefault="00393977" w:rsidP="002F0FD8">
            <w:pPr>
              <w:spacing w:before="60" w:after="60"/>
              <w:ind w:left="1152" w:right="84" w:hanging="630"/>
              <w:rPr>
                <w:rFonts w:ascii="Arial" w:hAnsi="Arial" w:cs="Arial"/>
              </w:rPr>
            </w:pPr>
            <w:r w:rsidRPr="00C42B88">
              <w:rPr>
                <w:rFonts w:ascii="Arial" w:hAnsi="Arial" w:cs="Arial"/>
              </w:rPr>
              <w:t>(</w:t>
            </w:r>
            <w:r w:rsidR="008B3FE6" w:rsidRPr="00C42B88">
              <w:rPr>
                <w:rFonts w:ascii="Arial" w:hAnsi="Arial" w:cs="Arial"/>
              </w:rPr>
              <w:t>b)</w:t>
            </w:r>
            <w:r w:rsidR="00DD2DA6" w:rsidRPr="00C42B88">
              <w:rPr>
                <w:rFonts w:ascii="Arial" w:hAnsi="Arial" w:cs="Arial"/>
              </w:rPr>
              <w:tab/>
            </w:r>
            <w:r w:rsidR="008B3FE6" w:rsidRPr="00C42B88">
              <w:rPr>
                <w:rFonts w:ascii="Arial" w:hAnsi="Arial" w:cs="Arial"/>
              </w:rPr>
              <w:t xml:space="preserve">que le Maître d’Œuvre ne donne son accord, </w:t>
            </w:r>
            <w:proofErr w:type="gramStart"/>
            <w:r w:rsidR="008B3FE6" w:rsidRPr="00C42B88">
              <w:rPr>
                <w:rFonts w:ascii="Arial" w:hAnsi="Arial" w:cs="Arial"/>
              </w:rPr>
              <w:t>ou</w:t>
            </w:r>
            <w:proofErr w:type="gramEnd"/>
          </w:p>
          <w:p w14:paraId="409D7054" w14:textId="0527EE4F" w:rsidR="005001E0" w:rsidRPr="00C42B88" w:rsidRDefault="00393977" w:rsidP="002F0FD8">
            <w:pPr>
              <w:spacing w:before="60" w:after="60"/>
              <w:ind w:left="1152" w:right="84" w:hanging="630"/>
              <w:rPr>
                <w:rFonts w:ascii="Arial" w:hAnsi="Arial" w:cs="Arial"/>
                <w:b/>
                <w:sz w:val="36"/>
              </w:rPr>
            </w:pPr>
            <w:r w:rsidRPr="00C42B88">
              <w:rPr>
                <w:rFonts w:ascii="Arial" w:hAnsi="Arial" w:cs="Arial"/>
              </w:rPr>
              <w:t>(</w:t>
            </w:r>
            <w:r w:rsidR="008B3FE6" w:rsidRPr="00C42B88">
              <w:rPr>
                <w:rFonts w:ascii="Arial" w:hAnsi="Arial" w:cs="Arial"/>
              </w:rPr>
              <w:t>c)</w:t>
            </w:r>
            <w:r w:rsidR="00DD2DA6" w:rsidRPr="00C42B88">
              <w:rPr>
                <w:rFonts w:ascii="Arial" w:hAnsi="Arial" w:cs="Arial"/>
              </w:rPr>
              <w:tab/>
            </w:r>
            <w:r w:rsidR="008B3FE6" w:rsidRPr="00C42B88">
              <w:rPr>
                <w:rFonts w:ascii="Arial" w:hAnsi="Arial" w:cs="Arial"/>
              </w:rPr>
              <w:t>que le travail soit inévitable, ou nécessaire pour la protection des installations, auquel cas</w:t>
            </w:r>
            <w:r w:rsidR="005B69F3" w:rsidRPr="00C42B88">
              <w:rPr>
                <w:rFonts w:ascii="Arial" w:hAnsi="Arial" w:cs="Arial"/>
              </w:rPr>
              <w:t xml:space="preserve"> </w:t>
            </w:r>
            <w:r w:rsidR="008B3FE6" w:rsidRPr="00C42B88">
              <w:rPr>
                <w:rFonts w:ascii="Arial" w:hAnsi="Arial" w:cs="Arial"/>
              </w:rPr>
              <w:t>l’Entrepreneur devant immédiatement en aviser le Maître d’Œuvre.</w:t>
            </w:r>
          </w:p>
          <w:p w14:paraId="72EB26B9" w14:textId="387B3174" w:rsidR="005001E0" w:rsidRPr="00C42B88" w:rsidRDefault="002449AC" w:rsidP="00393977">
            <w:pPr>
              <w:spacing w:before="60" w:after="60"/>
              <w:ind w:left="540" w:right="84" w:hanging="2"/>
              <w:rPr>
                <w:rFonts w:ascii="Arial" w:hAnsi="Arial" w:cs="Arial"/>
              </w:rPr>
            </w:pPr>
            <w:r w:rsidRPr="00C42B88">
              <w:rPr>
                <w:rFonts w:ascii="Arial" w:hAnsi="Arial" w:cs="Arial"/>
              </w:rPr>
              <w:t>Indépendamment des obligations prescrites par les lois et règlements concernant la main-d’œuvre, l’Entrepreneur est tenu de communiquer au Chef de Projet la liste nominative à jour du personnel qu’il emploie avec leur qualification.</w:t>
            </w:r>
          </w:p>
          <w:p w14:paraId="423969BD" w14:textId="69250D40" w:rsidR="005001E0" w:rsidRPr="00C42B88" w:rsidRDefault="002449AC" w:rsidP="00393977">
            <w:pPr>
              <w:spacing w:before="60" w:after="60"/>
              <w:ind w:left="540" w:right="84" w:hanging="2"/>
              <w:rPr>
                <w:rFonts w:ascii="Arial" w:hAnsi="Arial" w:cs="Arial"/>
              </w:rPr>
            </w:pPr>
            <w:r w:rsidRPr="00C42B88">
              <w:rPr>
                <w:rFonts w:ascii="Arial" w:hAnsi="Arial" w:cs="Arial"/>
              </w:rPr>
              <w:t xml:space="preserve">Le Chef de Projet peut exiger à tout moment de l’Entrepreneur la justification qu’il est en règle, en ce qui concerne l’application à son personnel employé à l’exécution des travaux objet du Marché, à l’égard de la législation sociale, notamment en matière de salaires, d’hygiène et de sécurité. </w:t>
            </w:r>
          </w:p>
          <w:p w14:paraId="2F9A4C1B" w14:textId="4D7A2F7C" w:rsidR="005001E0" w:rsidRPr="00C42B88" w:rsidRDefault="002449AC" w:rsidP="00393977">
            <w:pPr>
              <w:spacing w:before="60" w:after="60"/>
              <w:ind w:left="540" w:right="84" w:hanging="2"/>
              <w:rPr>
                <w:rFonts w:ascii="Arial" w:hAnsi="Arial" w:cs="Arial"/>
              </w:rPr>
            </w:pPr>
            <w:r w:rsidRPr="00C42B88">
              <w:rPr>
                <w:rFonts w:ascii="Arial" w:hAnsi="Arial" w:cs="Arial"/>
              </w:rPr>
              <w:t>L’Entrepreneur doit maintenir un état détaillé ventilé par catégorie des travailleurs qu’il emploie, qui sera disponible pour inspection pendant les heures de travail, et en fournir mensuellement un récapitulatif au Chef de Projet dans un format approuvé par ce dernier.</w:t>
            </w:r>
          </w:p>
          <w:p w14:paraId="4D66767C" w14:textId="31C2CD54" w:rsidR="002449AC" w:rsidRPr="00C42B88" w:rsidRDefault="000A450A" w:rsidP="002F0FD8">
            <w:pPr>
              <w:tabs>
                <w:tab w:val="left" w:pos="540"/>
              </w:tabs>
              <w:spacing w:before="60" w:after="60"/>
              <w:ind w:left="540" w:right="84" w:hanging="540"/>
              <w:rPr>
                <w:rFonts w:ascii="Arial" w:hAnsi="Arial" w:cs="Arial"/>
                <w:b/>
                <w:u w:val="single"/>
              </w:rPr>
            </w:pPr>
            <w:r w:rsidRPr="00C42B88">
              <w:rPr>
                <w:rFonts w:ascii="Arial" w:hAnsi="Arial" w:cs="Arial"/>
                <w:b/>
              </w:rPr>
              <w:t>9.3</w:t>
            </w:r>
            <w:r w:rsidRPr="00C42B88">
              <w:rPr>
                <w:rFonts w:ascii="Arial" w:hAnsi="Arial" w:cs="Arial"/>
                <w:b/>
              </w:rPr>
              <w:tab/>
            </w:r>
            <w:r w:rsidR="002449AC" w:rsidRPr="00C42B88">
              <w:rPr>
                <w:rFonts w:ascii="Arial" w:hAnsi="Arial" w:cs="Arial"/>
                <w:b/>
              </w:rPr>
              <w:t>Obligations en matière de personnel étranger</w:t>
            </w:r>
            <w:r w:rsidR="005B69F3" w:rsidRPr="00C42B88">
              <w:rPr>
                <w:rFonts w:ascii="Arial" w:hAnsi="Arial" w:cs="Arial"/>
                <w:b/>
              </w:rPr>
              <w:t> :</w:t>
            </w:r>
          </w:p>
          <w:p w14:paraId="6EDC423E" w14:textId="7CDD94A5" w:rsidR="002449AC" w:rsidRPr="00C42B88" w:rsidRDefault="002449AC" w:rsidP="00393977">
            <w:pPr>
              <w:spacing w:before="60" w:after="60"/>
              <w:ind w:left="540" w:right="84" w:hanging="2"/>
              <w:rPr>
                <w:rFonts w:ascii="Arial" w:hAnsi="Arial" w:cs="Arial"/>
              </w:rPr>
            </w:pPr>
            <w:r w:rsidRPr="00C42B88">
              <w:rPr>
                <w:rFonts w:ascii="Arial" w:hAnsi="Arial" w:cs="Arial"/>
              </w:rPr>
              <w:lastRenderedPageBreak/>
              <w:t>En ce qui concerne le personnel expatrié, l’Entrepreneur doit veiller au strict respect de la législation et de la réglementation qui le concerne.</w:t>
            </w:r>
          </w:p>
          <w:p w14:paraId="12E64481" w14:textId="5731AE9E" w:rsidR="002449AC" w:rsidRPr="00C42B88" w:rsidRDefault="002449AC" w:rsidP="00393977">
            <w:pPr>
              <w:spacing w:before="60" w:after="60"/>
              <w:ind w:left="540" w:right="84" w:hanging="2"/>
              <w:rPr>
                <w:rFonts w:ascii="Arial" w:hAnsi="Arial" w:cs="Arial"/>
              </w:rPr>
            </w:pPr>
            <w:r w:rsidRPr="00C42B88">
              <w:rPr>
                <w:rFonts w:ascii="Arial" w:hAnsi="Arial" w:cs="Arial"/>
              </w:rPr>
              <w:t>Sous réserve des dispositions législatives et réglementaires applicables en matière d’emploi de main-d’œuvre étrangère, le Maître de l’Ouvrage prendra les dispositions nécessaires pour faciliter l’obtention en temps utile par l’Entrepreneur de tous les visas et permis requis et, notamment, les permis de travail et de séjour destinés au personnel dont les services sont jugés nécessaires par l’Entrepreneur ainsi que les permis de séjour destinés aux membres des familles de ce personnel.</w:t>
            </w:r>
          </w:p>
          <w:p w14:paraId="26DEC5A2" w14:textId="2771E382" w:rsidR="002449AC" w:rsidRPr="00C42B88" w:rsidRDefault="002449AC" w:rsidP="00393977">
            <w:pPr>
              <w:spacing w:before="60" w:after="60"/>
              <w:ind w:left="540" w:right="84" w:hanging="2"/>
              <w:rPr>
                <w:rFonts w:ascii="Arial" w:hAnsi="Arial" w:cs="Arial"/>
                <w:szCs w:val="24"/>
              </w:rPr>
            </w:pPr>
            <w:r w:rsidRPr="00C42B88">
              <w:rPr>
                <w:rFonts w:ascii="Arial" w:hAnsi="Arial" w:cs="Arial"/>
              </w:rPr>
              <w:t>L’Entrepreneur sera responsable du retour du personnel étranger sur les lieux où il aura été recruté ou au lieu de son domicile</w:t>
            </w:r>
          </w:p>
          <w:p w14:paraId="4B50973E" w14:textId="03CE968A" w:rsidR="002449AC" w:rsidRPr="00C42B88" w:rsidRDefault="002449AC" w:rsidP="00393977">
            <w:pPr>
              <w:spacing w:before="60" w:after="60"/>
              <w:ind w:left="540" w:right="84" w:hanging="2"/>
              <w:rPr>
                <w:rFonts w:ascii="Arial" w:hAnsi="Arial" w:cs="Arial"/>
                <w:u w:val="single"/>
              </w:rPr>
            </w:pPr>
            <w:r w:rsidRPr="00C42B88">
              <w:rPr>
                <w:rFonts w:ascii="Arial" w:hAnsi="Arial" w:cs="Arial"/>
                <w:szCs w:val="24"/>
              </w:rPr>
              <w:t>En cas de décès d’un membre du personnel de l’Entrepreneur ou d’un membre de la famille qui l’</w:t>
            </w:r>
            <w:r w:rsidR="00D41D68" w:rsidRPr="00C42B88">
              <w:rPr>
                <w:rFonts w:ascii="Arial" w:hAnsi="Arial" w:cs="Arial"/>
                <w:szCs w:val="24"/>
              </w:rPr>
              <w:t>accompagne</w:t>
            </w:r>
            <w:r w:rsidRPr="00C42B88">
              <w:rPr>
                <w:rFonts w:ascii="Arial" w:hAnsi="Arial" w:cs="Arial"/>
                <w:szCs w:val="24"/>
              </w:rPr>
              <w:t xml:space="preserve">, </w:t>
            </w:r>
            <w:r w:rsidRPr="00C42B88">
              <w:rPr>
                <w:rFonts w:ascii="Arial" w:hAnsi="Arial" w:cs="Arial"/>
              </w:rPr>
              <w:t>l’Entrepreneur</w:t>
            </w:r>
            <w:r w:rsidRPr="00C42B88">
              <w:rPr>
                <w:rFonts w:ascii="Arial" w:hAnsi="Arial" w:cs="Arial"/>
                <w:szCs w:val="24"/>
              </w:rPr>
              <w:t xml:space="preserve"> doit prendre en charge les dispositions nécessaires</w:t>
            </w:r>
            <w:r w:rsidR="005B69F3" w:rsidRPr="00C42B88">
              <w:rPr>
                <w:rFonts w:ascii="Arial" w:hAnsi="Arial" w:cs="Arial"/>
                <w:szCs w:val="24"/>
              </w:rPr>
              <w:t xml:space="preserve"> </w:t>
            </w:r>
            <w:r w:rsidRPr="00C42B88">
              <w:rPr>
                <w:rFonts w:ascii="Arial" w:hAnsi="Arial" w:cs="Arial"/>
                <w:szCs w:val="24"/>
              </w:rPr>
              <w:t>à son rapatriement ou son inhumation, sauf disposition contraire du CCAP.</w:t>
            </w:r>
          </w:p>
          <w:p w14:paraId="6DC6F29F" w14:textId="0F47251D" w:rsidR="002449AC" w:rsidRPr="00C42B88" w:rsidRDefault="000A450A" w:rsidP="002F0FD8">
            <w:pPr>
              <w:tabs>
                <w:tab w:val="left" w:pos="540"/>
              </w:tabs>
              <w:spacing w:before="60" w:after="60"/>
              <w:ind w:left="540" w:right="84" w:hanging="540"/>
              <w:rPr>
                <w:rFonts w:ascii="Arial" w:hAnsi="Arial" w:cs="Arial"/>
                <w:b/>
              </w:rPr>
            </w:pPr>
            <w:r w:rsidRPr="00C42B88">
              <w:rPr>
                <w:rFonts w:ascii="Arial" w:hAnsi="Arial" w:cs="Arial"/>
                <w:b/>
              </w:rPr>
              <w:t>9.4</w:t>
            </w:r>
            <w:r w:rsidRPr="00C42B88">
              <w:rPr>
                <w:rFonts w:ascii="Arial" w:hAnsi="Arial" w:cs="Arial"/>
                <w:b/>
              </w:rPr>
              <w:tab/>
            </w:r>
            <w:r w:rsidR="002449AC" w:rsidRPr="00C42B88">
              <w:rPr>
                <w:rFonts w:ascii="Arial" w:hAnsi="Arial" w:cs="Arial"/>
                <w:b/>
              </w:rPr>
              <w:t>Hébergement, denrées alimentaires, eau</w:t>
            </w:r>
            <w:r w:rsidR="00F924EC" w:rsidRPr="00C42B88">
              <w:rPr>
                <w:rFonts w:ascii="Arial" w:hAnsi="Arial" w:cs="Arial"/>
                <w:b/>
                <w:szCs w:val="24"/>
              </w:rPr>
              <w:t xml:space="preserve"> et désordres</w:t>
            </w:r>
            <w:r w:rsidR="005B69F3" w:rsidRPr="00C42B88">
              <w:rPr>
                <w:rFonts w:ascii="Arial" w:hAnsi="Arial" w:cs="Arial"/>
                <w:b/>
                <w:szCs w:val="24"/>
              </w:rPr>
              <w:t> :</w:t>
            </w:r>
          </w:p>
          <w:p w14:paraId="0456BA72" w14:textId="2804CCAD" w:rsidR="002449AC" w:rsidRPr="00C42B88" w:rsidRDefault="002449AC" w:rsidP="00393977">
            <w:pPr>
              <w:spacing w:before="60" w:after="60"/>
              <w:ind w:left="540" w:right="84" w:hanging="2"/>
              <w:rPr>
                <w:rFonts w:ascii="Arial" w:hAnsi="Arial" w:cs="Arial"/>
              </w:rPr>
            </w:pPr>
            <w:r w:rsidRPr="00C42B88">
              <w:rPr>
                <w:rFonts w:ascii="Arial" w:hAnsi="Arial" w:cs="Arial"/>
              </w:rPr>
              <w:t>A moins que</w:t>
            </w:r>
            <w:r w:rsidR="005B69F3" w:rsidRPr="00C42B88">
              <w:rPr>
                <w:rFonts w:ascii="Arial" w:hAnsi="Arial" w:cs="Arial"/>
              </w:rPr>
              <w:t xml:space="preserve"> </w:t>
            </w:r>
            <w:r w:rsidRPr="00C42B88">
              <w:rPr>
                <w:rFonts w:ascii="Arial" w:hAnsi="Arial" w:cs="Arial"/>
              </w:rPr>
              <w:t xml:space="preserve">les Spécifications des Travaux n’en disposent autrement, l’Entrepreneur doit fournir et entretenir les logements et les installations nécessaires au bien-être de son Personnel. L’Entrepreneur doit également fournir les </w:t>
            </w:r>
            <w:r w:rsidRPr="00C42B88">
              <w:rPr>
                <w:rFonts w:ascii="Arial" w:hAnsi="Arial" w:cs="Arial"/>
                <w:szCs w:val="24"/>
              </w:rPr>
              <w:t>installations</w:t>
            </w:r>
            <w:r w:rsidRPr="00C42B88">
              <w:rPr>
                <w:rFonts w:ascii="Arial" w:hAnsi="Arial" w:cs="Arial"/>
              </w:rPr>
              <w:t xml:space="preserve"> nécessaires au Personnel du Maître de l’Ouvrage tel que mentionné dans les Spécifications des Travaux.</w:t>
            </w:r>
          </w:p>
          <w:p w14:paraId="0E3B647C" w14:textId="5B2CC431" w:rsidR="002449AC" w:rsidRPr="00C42B88" w:rsidRDefault="002449AC" w:rsidP="00393977">
            <w:pPr>
              <w:spacing w:before="60" w:after="60"/>
              <w:ind w:left="540" w:right="84" w:hanging="2"/>
              <w:rPr>
                <w:rFonts w:ascii="Arial" w:hAnsi="Arial" w:cs="Arial"/>
              </w:rPr>
            </w:pPr>
            <w:r w:rsidRPr="00C42B88">
              <w:rPr>
                <w:rFonts w:ascii="Arial" w:hAnsi="Arial" w:cs="Arial"/>
              </w:rPr>
              <w:t xml:space="preserve">L’Entrepreneur ne doit pas autoriser son Personnel à se loger </w:t>
            </w:r>
            <w:r w:rsidRPr="00C42B88">
              <w:rPr>
                <w:rFonts w:ascii="Arial" w:hAnsi="Arial" w:cs="Arial"/>
                <w:szCs w:val="24"/>
              </w:rPr>
              <w:t>temporairement</w:t>
            </w:r>
            <w:r w:rsidRPr="00C42B88">
              <w:rPr>
                <w:rFonts w:ascii="Arial" w:hAnsi="Arial" w:cs="Arial"/>
              </w:rPr>
              <w:t xml:space="preserve"> ou de façon permanente à l’intérieur des installations des Ouvrages.</w:t>
            </w:r>
          </w:p>
          <w:p w14:paraId="178A9DF3" w14:textId="5F6F603E" w:rsidR="005001E0" w:rsidRPr="00C42B88" w:rsidRDefault="002449AC" w:rsidP="00393977">
            <w:pPr>
              <w:spacing w:before="60" w:after="60"/>
              <w:ind w:left="540" w:right="84" w:hanging="2"/>
              <w:rPr>
                <w:rFonts w:ascii="Arial" w:hAnsi="Arial" w:cs="Arial"/>
                <w:szCs w:val="24"/>
              </w:rPr>
            </w:pPr>
            <w:r w:rsidRPr="00C42B88">
              <w:rPr>
                <w:rFonts w:ascii="Arial" w:hAnsi="Arial" w:cs="Arial"/>
                <w:szCs w:val="24"/>
              </w:rPr>
              <w:t>L’Entrepreneur doit</w:t>
            </w:r>
            <w:r w:rsidR="005B69F3" w:rsidRPr="00C42B88">
              <w:rPr>
                <w:rFonts w:ascii="Arial" w:hAnsi="Arial" w:cs="Arial"/>
                <w:szCs w:val="24"/>
              </w:rPr>
              <w:t xml:space="preserve"> </w:t>
            </w:r>
            <w:r w:rsidRPr="00C42B88">
              <w:rPr>
                <w:rFonts w:ascii="Arial" w:hAnsi="Arial" w:cs="Arial"/>
                <w:szCs w:val="24"/>
              </w:rPr>
              <w:t xml:space="preserve">faire assurer l’approvisionnement en denrées alimentaires de son Personnel, en quantité suffisante et à un prix raisonnable, tel que mentionné dans les Spécifications. L’Entrepreneur doit organiser l’approvisionnement de son Personnel en eau potable et en eau à des fins domestiques, en tenant compte des conditions locales. </w:t>
            </w:r>
          </w:p>
          <w:p w14:paraId="3BDA2FE5" w14:textId="4ECC1F90" w:rsidR="00F924EC" w:rsidRPr="00C42B88" w:rsidRDefault="00F924EC" w:rsidP="00393977">
            <w:pPr>
              <w:spacing w:before="60" w:after="60"/>
              <w:ind w:left="540" w:right="84" w:hanging="2"/>
              <w:rPr>
                <w:rFonts w:ascii="Arial" w:hAnsi="Arial" w:cs="Arial"/>
                <w:u w:val="single"/>
              </w:rPr>
            </w:pPr>
            <w:r w:rsidRPr="00C42B88">
              <w:rPr>
                <w:rFonts w:ascii="Arial" w:hAnsi="Arial" w:cs="Arial"/>
                <w:szCs w:val="24"/>
              </w:rPr>
              <w:t>Dans la mesure du possible, l’Entrepreneur prendra les précautions nécessaires afin d’éviter les agissements illégaux ou les désordres qui pourraient être commis par son personnel et</w:t>
            </w:r>
            <w:r w:rsidR="005B69F3" w:rsidRPr="00C42B88">
              <w:rPr>
                <w:rFonts w:ascii="Arial" w:hAnsi="Arial" w:cs="Arial"/>
                <w:szCs w:val="24"/>
              </w:rPr>
              <w:t xml:space="preserve"> </w:t>
            </w:r>
            <w:r w:rsidRPr="00C42B88">
              <w:rPr>
                <w:rFonts w:ascii="Arial" w:hAnsi="Arial" w:cs="Arial"/>
                <w:szCs w:val="24"/>
              </w:rPr>
              <w:t>d’assurer le calme et</w:t>
            </w:r>
            <w:r w:rsidR="005B69F3" w:rsidRPr="00C42B88">
              <w:rPr>
                <w:rFonts w:ascii="Arial" w:hAnsi="Arial" w:cs="Arial"/>
                <w:szCs w:val="24"/>
              </w:rPr>
              <w:t xml:space="preserve"> </w:t>
            </w:r>
            <w:r w:rsidRPr="00C42B88">
              <w:rPr>
                <w:rFonts w:ascii="Arial" w:hAnsi="Arial" w:cs="Arial"/>
                <w:szCs w:val="24"/>
              </w:rPr>
              <w:t>la protection des biens et personnes sur le Site et ses environs.</w:t>
            </w:r>
          </w:p>
          <w:p w14:paraId="3C6C3C02" w14:textId="1ABD5089" w:rsidR="002449AC" w:rsidRPr="00C42B88" w:rsidRDefault="000A450A" w:rsidP="002F0FD8">
            <w:pPr>
              <w:tabs>
                <w:tab w:val="left" w:pos="540"/>
              </w:tabs>
              <w:spacing w:before="60" w:after="60"/>
              <w:ind w:left="540" w:right="84" w:hanging="540"/>
              <w:rPr>
                <w:rFonts w:ascii="Arial" w:hAnsi="Arial" w:cs="Arial"/>
                <w:b/>
              </w:rPr>
            </w:pPr>
            <w:r w:rsidRPr="00C42B88">
              <w:rPr>
                <w:rFonts w:ascii="Arial" w:hAnsi="Arial" w:cs="Arial"/>
                <w:b/>
              </w:rPr>
              <w:t>9.5</w:t>
            </w:r>
            <w:r w:rsidRPr="00C42B88">
              <w:rPr>
                <w:rFonts w:ascii="Arial" w:hAnsi="Arial" w:cs="Arial"/>
                <w:b/>
              </w:rPr>
              <w:tab/>
            </w:r>
            <w:r w:rsidR="002449AC" w:rsidRPr="00C42B88">
              <w:rPr>
                <w:rFonts w:ascii="Arial" w:hAnsi="Arial" w:cs="Arial"/>
                <w:b/>
              </w:rPr>
              <w:t>Hygiène, santé et prévention du SIDA</w:t>
            </w:r>
            <w:r w:rsidR="005B69F3" w:rsidRPr="00C42B88">
              <w:rPr>
                <w:rFonts w:ascii="Arial" w:hAnsi="Arial" w:cs="Arial"/>
                <w:b/>
              </w:rPr>
              <w:t> :</w:t>
            </w:r>
          </w:p>
          <w:p w14:paraId="1F46EE12" w14:textId="60A72A23" w:rsidR="002449AC" w:rsidRPr="00C42B88" w:rsidRDefault="002449AC" w:rsidP="00393977">
            <w:pPr>
              <w:spacing w:before="60" w:after="60"/>
              <w:ind w:left="540" w:right="84" w:hanging="2"/>
              <w:rPr>
                <w:rFonts w:ascii="Arial" w:hAnsi="Arial" w:cs="Arial"/>
              </w:rPr>
            </w:pPr>
            <w:r w:rsidRPr="00C42B88">
              <w:rPr>
                <w:rFonts w:ascii="Arial" w:hAnsi="Arial" w:cs="Arial"/>
              </w:rPr>
              <w:lastRenderedPageBreak/>
              <w:t>L'Entrepreneur doit constamment prendre les précautions nécessaires à la protection de la santé et de la sécurité de son Personnel. En collaboration avec les autorités sanitaires locales, l'Entrepreneur doit faire en sorte que le personnel médical, les installations de premiers secours, l'infirmerie et les services d'ambulance soient</w:t>
            </w:r>
            <w:r w:rsidR="005B69F3" w:rsidRPr="00C42B88">
              <w:rPr>
                <w:rFonts w:ascii="Arial" w:hAnsi="Arial" w:cs="Arial"/>
              </w:rPr>
              <w:t xml:space="preserve"> </w:t>
            </w:r>
            <w:r w:rsidRPr="00C42B88">
              <w:rPr>
                <w:rFonts w:ascii="Arial" w:hAnsi="Arial" w:cs="Arial"/>
              </w:rPr>
              <w:t>toujours disponibles sur le Site et sur les lieux d’hébergement du Personnel de l'Entrepreneur ou du Maître de l’Ouvrage et que les dispositions nécessaires</w:t>
            </w:r>
            <w:r w:rsidR="005B69F3" w:rsidRPr="00C42B88">
              <w:rPr>
                <w:rFonts w:ascii="Arial" w:hAnsi="Arial" w:cs="Arial"/>
              </w:rPr>
              <w:t xml:space="preserve"> </w:t>
            </w:r>
            <w:r w:rsidRPr="00C42B88">
              <w:rPr>
                <w:rFonts w:ascii="Arial" w:hAnsi="Arial" w:cs="Arial"/>
              </w:rPr>
              <w:t>aient été prises en matière d'hygiène et de bien-être et pour la prévention des épidémies.</w:t>
            </w:r>
          </w:p>
          <w:p w14:paraId="53B17457" w14:textId="08087D66" w:rsidR="000A450A" w:rsidRPr="00C42B88" w:rsidRDefault="002449AC" w:rsidP="00393977">
            <w:pPr>
              <w:spacing w:before="60" w:after="60"/>
              <w:ind w:left="540" w:right="84" w:hanging="2"/>
              <w:rPr>
                <w:rFonts w:ascii="Arial" w:hAnsi="Arial" w:cs="Arial"/>
              </w:rPr>
            </w:pPr>
            <w:r w:rsidRPr="00C42B88">
              <w:rPr>
                <w:rFonts w:ascii="Arial" w:hAnsi="Arial" w:cs="Arial"/>
                <w:szCs w:val="24"/>
              </w:rPr>
              <w:t xml:space="preserve">L’Entrepreneur doit effectuer par l’intermédiaire d’une entité qualifiée un programme de sensibilisation aux risques de VIH/SIDA et prendre toute autre mesure prévue au Marché pour réduire le risque de propagation du VIH parmi son personnel ainsi que les populations riveraines, effectuer un diagnostic rapidement et fournir l’assistance nécessaire aux personnes </w:t>
            </w:r>
            <w:proofErr w:type="gramStart"/>
            <w:r w:rsidRPr="00C42B88">
              <w:rPr>
                <w:rFonts w:ascii="Arial" w:hAnsi="Arial" w:cs="Arial"/>
                <w:szCs w:val="24"/>
              </w:rPr>
              <w:t>atteintes .</w:t>
            </w:r>
            <w:proofErr w:type="gramEnd"/>
            <w:r w:rsidR="005B69F3" w:rsidRPr="00C42B88">
              <w:rPr>
                <w:rFonts w:ascii="Arial" w:hAnsi="Arial" w:cs="Arial"/>
                <w:szCs w:val="24"/>
              </w:rPr>
              <w:t xml:space="preserve"> </w:t>
            </w:r>
            <w:r w:rsidRPr="00C42B88">
              <w:rPr>
                <w:rFonts w:ascii="Arial" w:hAnsi="Arial" w:cs="Arial"/>
                <w:szCs w:val="24"/>
              </w:rPr>
              <w:t>L’Entrepreneur doit,</w:t>
            </w:r>
            <w:r w:rsidR="005B69F3" w:rsidRPr="00C42B88">
              <w:rPr>
                <w:rFonts w:ascii="Arial" w:hAnsi="Arial" w:cs="Arial"/>
                <w:szCs w:val="24"/>
              </w:rPr>
              <w:t xml:space="preserve"> </w:t>
            </w:r>
            <w:r w:rsidRPr="00C42B88">
              <w:rPr>
                <w:rFonts w:ascii="Arial" w:hAnsi="Arial" w:cs="Arial"/>
                <w:szCs w:val="24"/>
              </w:rPr>
              <w:t>pendant la durée du</w:t>
            </w:r>
            <w:r w:rsidR="005B69F3" w:rsidRPr="00C42B88">
              <w:rPr>
                <w:rFonts w:ascii="Arial" w:hAnsi="Arial" w:cs="Arial"/>
                <w:szCs w:val="24"/>
              </w:rPr>
              <w:t xml:space="preserve"> </w:t>
            </w:r>
            <w:r w:rsidRPr="00C42B88">
              <w:rPr>
                <w:rFonts w:ascii="Arial" w:hAnsi="Arial" w:cs="Arial"/>
                <w:szCs w:val="24"/>
              </w:rPr>
              <w:t>Marché (y compris la période de garantie)</w:t>
            </w:r>
            <w:r w:rsidR="005B69F3" w:rsidRPr="00C42B88">
              <w:rPr>
                <w:rFonts w:ascii="Arial" w:hAnsi="Arial" w:cs="Arial"/>
                <w:szCs w:val="24"/>
              </w:rPr>
              <w:t> :</w:t>
            </w:r>
            <w:r w:rsidRPr="00C42B88">
              <w:rPr>
                <w:rFonts w:ascii="Arial" w:hAnsi="Arial" w:cs="Arial"/>
                <w:szCs w:val="24"/>
              </w:rPr>
              <w:t xml:space="preserve"> (i) mener au minimum tous les deux </w:t>
            </w:r>
            <w:r w:rsidR="005C2234" w:rsidRPr="00C42B88">
              <w:rPr>
                <w:rFonts w:ascii="Arial" w:hAnsi="Arial" w:cs="Arial"/>
                <w:szCs w:val="24"/>
              </w:rPr>
              <w:t xml:space="preserve">(2) </w:t>
            </w:r>
            <w:r w:rsidRPr="00C42B88">
              <w:rPr>
                <w:rFonts w:ascii="Arial" w:hAnsi="Arial" w:cs="Arial"/>
                <w:szCs w:val="24"/>
              </w:rPr>
              <w:t>mois des campagnes d’information, d’éducation et de communication destinées aux travailleurs sur les chantiers et aux populations riveraines, concernant les risques, les dangers , les conséquences et les comportements préventifs appropriés concernant les maladies sexuellement transmissibles (MST) – ou les infections sexuellement transmissibles (IST) en général et le VIH/SIDA en particulier</w:t>
            </w:r>
            <w:r w:rsidR="005B69F3" w:rsidRPr="00C42B88">
              <w:rPr>
                <w:rFonts w:ascii="Arial" w:hAnsi="Arial" w:cs="Arial"/>
                <w:szCs w:val="24"/>
              </w:rPr>
              <w:t> ;</w:t>
            </w:r>
            <w:r w:rsidRPr="00C42B88">
              <w:rPr>
                <w:rFonts w:ascii="Arial" w:hAnsi="Arial" w:cs="Arial"/>
                <w:szCs w:val="24"/>
              </w:rPr>
              <w:t xml:space="preserve"> (ii) fournir des préservatifs masculins et féminins à tout le personnel et la main d’œuvre présents sur le Site</w:t>
            </w:r>
            <w:r w:rsidR="005B69F3" w:rsidRPr="00C42B88">
              <w:rPr>
                <w:rFonts w:ascii="Arial" w:hAnsi="Arial" w:cs="Arial"/>
                <w:szCs w:val="24"/>
              </w:rPr>
              <w:t> ;</w:t>
            </w:r>
            <w:r w:rsidRPr="00C42B88">
              <w:rPr>
                <w:rFonts w:ascii="Arial" w:hAnsi="Arial" w:cs="Arial"/>
                <w:szCs w:val="24"/>
              </w:rPr>
              <w:t xml:space="preserve"> et (iii) faire conduire des tests de dépistage, de diagnostic ainsi qu’un accès aux consultations organisées sous l’égide du programme national dédié à la lutte contre le VIH/SIDA (à moins qu’il n’en soit convenu</w:t>
            </w:r>
            <w:r w:rsidR="005B69F3" w:rsidRPr="00C42B88">
              <w:rPr>
                <w:rFonts w:ascii="Arial" w:hAnsi="Arial" w:cs="Arial"/>
                <w:szCs w:val="24"/>
              </w:rPr>
              <w:t xml:space="preserve"> </w:t>
            </w:r>
            <w:r w:rsidRPr="00C42B88">
              <w:rPr>
                <w:rFonts w:ascii="Arial" w:hAnsi="Arial" w:cs="Arial"/>
                <w:szCs w:val="24"/>
              </w:rPr>
              <w:t>autrement) de l’ensemble du personnel et de la main d’œuvre travaillant sur les chantiers. L’Entrepreneur inclura dans le programme d’exécution et le plan de sécurité et d’hygiène soumis conformément à l’article 28</w:t>
            </w:r>
            <w:r w:rsidR="005B69F3" w:rsidRPr="00C42B88">
              <w:rPr>
                <w:rFonts w:ascii="Arial" w:hAnsi="Arial" w:cs="Arial"/>
                <w:szCs w:val="24"/>
              </w:rPr>
              <w:t xml:space="preserve"> </w:t>
            </w:r>
            <w:r w:rsidRPr="00C42B88">
              <w:rPr>
                <w:rFonts w:ascii="Arial" w:hAnsi="Arial" w:cs="Arial"/>
                <w:szCs w:val="24"/>
              </w:rPr>
              <w:t>du CCAG un programme relatif à la lutte contre les IST et le VIH/SIDA. Ce programme indiquera quand, par quels moyens et à quel coût l’Entrepreneur prévoit de remplir les obligations prévues au présent</w:t>
            </w:r>
            <w:r w:rsidR="005B69F3" w:rsidRPr="00C42B88">
              <w:rPr>
                <w:rFonts w:ascii="Arial" w:hAnsi="Arial" w:cs="Arial"/>
                <w:szCs w:val="24"/>
              </w:rPr>
              <w:t xml:space="preserve"> </w:t>
            </w:r>
            <w:r w:rsidRPr="00C42B88">
              <w:rPr>
                <w:rFonts w:ascii="Arial" w:hAnsi="Arial" w:cs="Arial"/>
                <w:szCs w:val="24"/>
              </w:rPr>
              <w:t xml:space="preserve">article et aux dispositions qui y sont liées. Pour chacun de ses éléments, le programme détaillera les ressources fournies ou utilisées et les prestations susceptibles d’être sous-traitées. Le programme inclura également </w:t>
            </w:r>
            <w:r w:rsidRPr="00C42B88">
              <w:rPr>
                <w:rFonts w:ascii="Arial" w:hAnsi="Arial" w:cs="Arial"/>
                <w:szCs w:val="24"/>
              </w:rPr>
              <w:lastRenderedPageBreak/>
              <w:t xml:space="preserve">un budget provisionnel et la documentation y afférente. Le règlement à l’Entrepreneur des frais encourus pour la préparation et l’exécution de ce programme ne dépassera pas la Somme à valoir prévue à cet effet. </w:t>
            </w:r>
          </w:p>
        </w:tc>
      </w:tr>
      <w:tr w:rsidR="002F0FD8" w:rsidRPr="00C42B88" w14:paraId="654D5078" w14:textId="77777777" w:rsidTr="003507A3">
        <w:tc>
          <w:tcPr>
            <w:tcW w:w="9379" w:type="dxa"/>
            <w:gridSpan w:val="3"/>
            <w:tcBorders>
              <w:top w:val="nil"/>
              <w:left w:val="nil"/>
              <w:bottom w:val="nil"/>
              <w:right w:val="nil"/>
            </w:tcBorders>
            <w:tcMar>
              <w:top w:w="57" w:type="dxa"/>
              <w:left w:w="57" w:type="dxa"/>
              <w:bottom w:w="57" w:type="dxa"/>
              <w:right w:w="57" w:type="dxa"/>
            </w:tcMar>
          </w:tcPr>
          <w:p w14:paraId="0BCA272B" w14:textId="1482DBF1" w:rsidR="002F0FD8" w:rsidRPr="00C42B88" w:rsidRDefault="002F0FD8" w:rsidP="00393977">
            <w:pPr>
              <w:pStyle w:val="Sec8head1"/>
              <w:pageBreakBefore/>
              <w:ind w:left="544" w:right="-74" w:hanging="578"/>
              <w:rPr>
                <w:rFonts w:ascii="Arial" w:hAnsi="Arial" w:cs="Arial"/>
              </w:rPr>
            </w:pPr>
            <w:bookmarkStart w:id="512" w:name="_Toc348175944"/>
            <w:bookmarkStart w:id="513" w:name="_Toc327539555"/>
            <w:bookmarkStart w:id="514" w:name="_Toc489013756"/>
            <w:r w:rsidRPr="00C42B88">
              <w:rPr>
                <w:rFonts w:ascii="Arial" w:hAnsi="Arial" w:cs="Arial"/>
              </w:rPr>
              <w:lastRenderedPageBreak/>
              <w:t xml:space="preserve">B. </w:t>
            </w:r>
            <w:r w:rsidR="00E75621" w:rsidRPr="00C42B88">
              <w:rPr>
                <w:rFonts w:ascii="Arial" w:hAnsi="Arial" w:cs="Arial"/>
              </w:rPr>
              <w:tab/>
            </w:r>
            <w:r w:rsidRPr="00C42B88">
              <w:rPr>
                <w:rFonts w:ascii="Arial" w:hAnsi="Arial" w:cs="Arial"/>
              </w:rPr>
              <w:t>Prix et règlement des comptes</w:t>
            </w:r>
            <w:bookmarkEnd w:id="512"/>
            <w:bookmarkEnd w:id="513"/>
            <w:bookmarkEnd w:id="514"/>
          </w:p>
        </w:tc>
      </w:tr>
      <w:tr w:rsidR="000A450A" w:rsidRPr="00C42B88" w14:paraId="0D23F79E" w14:textId="77777777" w:rsidTr="003507A3">
        <w:tc>
          <w:tcPr>
            <w:tcW w:w="2842" w:type="dxa"/>
            <w:gridSpan w:val="2"/>
            <w:tcBorders>
              <w:top w:val="nil"/>
              <w:left w:val="nil"/>
              <w:bottom w:val="nil"/>
              <w:right w:val="nil"/>
            </w:tcBorders>
            <w:tcMar>
              <w:top w:w="57" w:type="dxa"/>
              <w:left w:w="57" w:type="dxa"/>
              <w:bottom w:w="57" w:type="dxa"/>
              <w:right w:w="57" w:type="dxa"/>
            </w:tcMar>
          </w:tcPr>
          <w:p w14:paraId="511B3BF0" w14:textId="6C803053" w:rsidR="000A450A" w:rsidRPr="00C42B88" w:rsidRDefault="000A450A" w:rsidP="00E75621">
            <w:pPr>
              <w:pStyle w:val="Sec8head2"/>
              <w:rPr>
                <w:rFonts w:ascii="Arial" w:hAnsi="Arial" w:cs="Arial"/>
              </w:rPr>
            </w:pPr>
            <w:bookmarkStart w:id="515" w:name="_Toc348175945"/>
            <w:r w:rsidRPr="00C42B88">
              <w:rPr>
                <w:rFonts w:ascii="Arial" w:hAnsi="Arial" w:cs="Arial"/>
              </w:rPr>
              <w:br w:type="page"/>
            </w:r>
            <w:bookmarkStart w:id="516" w:name="_Toc327539556"/>
            <w:bookmarkStart w:id="517" w:name="_Toc489013757"/>
            <w:r w:rsidRPr="00C42B88">
              <w:rPr>
                <w:rFonts w:ascii="Arial" w:hAnsi="Arial" w:cs="Arial"/>
              </w:rPr>
              <w:t>10.</w:t>
            </w:r>
            <w:r w:rsidRPr="00C42B88">
              <w:rPr>
                <w:rFonts w:ascii="Arial" w:hAnsi="Arial" w:cs="Arial"/>
              </w:rPr>
              <w:tab/>
              <w:t>Contenu et caractère des prix</w:t>
            </w:r>
            <w:bookmarkEnd w:id="515"/>
            <w:bookmarkEnd w:id="516"/>
            <w:bookmarkEnd w:id="517"/>
          </w:p>
        </w:tc>
        <w:tc>
          <w:tcPr>
            <w:tcW w:w="6537" w:type="dxa"/>
            <w:tcBorders>
              <w:top w:val="nil"/>
              <w:left w:val="nil"/>
              <w:bottom w:val="nil"/>
              <w:right w:val="nil"/>
            </w:tcBorders>
            <w:tcMar>
              <w:top w:w="57" w:type="dxa"/>
              <w:left w:w="57" w:type="dxa"/>
              <w:bottom w:w="57" w:type="dxa"/>
              <w:right w:w="57" w:type="dxa"/>
            </w:tcMar>
          </w:tcPr>
          <w:p w14:paraId="1CD74BF1" w14:textId="5BB4D27C" w:rsidR="000A450A" w:rsidRPr="00C42B88" w:rsidRDefault="000A450A" w:rsidP="002F0FD8">
            <w:pPr>
              <w:tabs>
                <w:tab w:val="left" w:pos="540"/>
              </w:tabs>
              <w:spacing w:before="60" w:after="60"/>
              <w:ind w:left="540" w:hanging="540"/>
              <w:rPr>
                <w:rFonts w:ascii="Arial" w:hAnsi="Arial" w:cs="Arial"/>
                <w:b/>
              </w:rPr>
            </w:pPr>
            <w:r w:rsidRPr="00C42B88">
              <w:rPr>
                <w:rFonts w:ascii="Arial" w:hAnsi="Arial" w:cs="Arial"/>
                <w:b/>
              </w:rPr>
              <w:t>10.1</w:t>
            </w:r>
            <w:r w:rsidRPr="00C42B88">
              <w:rPr>
                <w:rFonts w:ascii="Arial" w:hAnsi="Arial" w:cs="Arial"/>
                <w:b/>
              </w:rPr>
              <w:tab/>
              <w:t>Contenu des prix</w:t>
            </w:r>
            <w:r w:rsidR="005B69F3" w:rsidRPr="00C42B88">
              <w:rPr>
                <w:rFonts w:ascii="Arial" w:hAnsi="Arial" w:cs="Arial"/>
                <w:b/>
              </w:rPr>
              <w:t> :</w:t>
            </w:r>
          </w:p>
          <w:p w14:paraId="0A8929A8" w14:textId="77777777" w:rsidR="000A450A" w:rsidRPr="00C42B88" w:rsidRDefault="000A450A" w:rsidP="00393977">
            <w:pPr>
              <w:spacing w:before="60" w:after="60"/>
              <w:ind w:left="1364" w:right="84" w:hanging="812"/>
              <w:rPr>
                <w:rFonts w:ascii="Arial" w:hAnsi="Arial" w:cs="Arial"/>
              </w:rPr>
            </w:pPr>
            <w:r w:rsidRPr="00C42B88">
              <w:rPr>
                <w:rFonts w:ascii="Arial" w:hAnsi="Arial" w:cs="Arial"/>
              </w:rPr>
              <w:t>10.1.1</w:t>
            </w:r>
            <w:r w:rsidRPr="00C42B88">
              <w:rPr>
                <w:rFonts w:ascii="Arial" w:hAnsi="Arial" w:cs="Arial"/>
              </w:rPr>
              <w:tab/>
              <w:t xml:space="preserve">Les prix sont réputés comprendre toutes les dépenses résultant de l’exécution des travaux, y compris les frais généraux et, comme spécifié au paragraphe 5 du présent Article sauf dispositions contraires du CCAP, tous les impôts, droits et taxes de toute nature dus par l’Entrepreneur et/ou ses employés et </w:t>
            </w:r>
            <w:r w:rsidR="00D41D68" w:rsidRPr="00C42B88">
              <w:rPr>
                <w:rFonts w:ascii="Arial" w:hAnsi="Arial" w:cs="Arial"/>
              </w:rPr>
              <w:t>sous-traitants</w:t>
            </w:r>
            <w:r w:rsidRPr="00C42B88">
              <w:rPr>
                <w:rFonts w:ascii="Arial" w:hAnsi="Arial" w:cs="Arial"/>
              </w:rPr>
              <w:t xml:space="preserve"> en raison de l’exécution des travaux, à l’exception des impôts et taxes normalement exigibles en vertu des paiements du Maître d</w:t>
            </w:r>
            <w:r w:rsidR="0013352C" w:rsidRPr="00C42B88">
              <w:rPr>
                <w:rFonts w:ascii="Arial" w:hAnsi="Arial" w:cs="Arial"/>
              </w:rPr>
              <w:t>e l</w:t>
            </w:r>
            <w:r w:rsidRPr="00C42B88">
              <w:rPr>
                <w:rFonts w:ascii="Arial" w:hAnsi="Arial" w:cs="Arial"/>
              </w:rPr>
              <w:t>’Ouvrage à l’Entrepreneur et dont le présent Marché est spécifiquement exempté par une disposition du CCAP.</w:t>
            </w:r>
          </w:p>
          <w:p w14:paraId="4B0FC1FC" w14:textId="77777777" w:rsidR="000A450A" w:rsidRPr="00C42B88" w:rsidRDefault="000A450A" w:rsidP="00393977">
            <w:pPr>
              <w:spacing w:before="60" w:after="60"/>
              <w:ind w:left="1364" w:right="84" w:hanging="812"/>
              <w:rPr>
                <w:rFonts w:ascii="Arial" w:hAnsi="Arial" w:cs="Arial"/>
              </w:rPr>
            </w:pPr>
            <w:r w:rsidRPr="00C42B88">
              <w:rPr>
                <w:rFonts w:ascii="Arial" w:hAnsi="Arial" w:cs="Arial"/>
              </w:rPr>
              <w:t>10.1.2</w:t>
            </w:r>
            <w:r w:rsidRPr="00C42B88">
              <w:rPr>
                <w:rFonts w:ascii="Arial" w:hAnsi="Arial" w:cs="Arial"/>
              </w:rPr>
              <w:tab/>
              <w:t xml:space="preserve">Conformément aux dispositions du </w:t>
            </w:r>
            <w:r w:rsidRPr="00C42B88">
              <w:rPr>
                <w:rFonts w:ascii="Arial" w:hAnsi="Arial" w:cs="Arial"/>
                <w:b/>
              </w:rPr>
              <w:t>CCAP</w:t>
            </w:r>
            <w:r w:rsidRPr="00C42B88">
              <w:rPr>
                <w:rFonts w:ascii="Arial" w:hAnsi="Arial" w:cs="Arial"/>
              </w:rPr>
              <w:t>, les prix sont exprimés soit intégralement en monnaie nationale, soit en plusieurs monnaies.</w:t>
            </w:r>
          </w:p>
          <w:p w14:paraId="3691C3FA" w14:textId="1ACEDDC0" w:rsidR="000A450A" w:rsidRPr="00C42B88" w:rsidRDefault="000A450A" w:rsidP="00393977">
            <w:pPr>
              <w:spacing w:before="60" w:after="60"/>
              <w:ind w:left="1364" w:right="84" w:hanging="812"/>
              <w:rPr>
                <w:rFonts w:ascii="Arial" w:hAnsi="Arial" w:cs="Arial"/>
              </w:rPr>
            </w:pPr>
            <w:r w:rsidRPr="00C42B88">
              <w:rPr>
                <w:rFonts w:ascii="Arial" w:hAnsi="Arial" w:cs="Arial"/>
              </w:rPr>
              <w:t>10.1.3</w:t>
            </w:r>
            <w:r w:rsidRPr="00C42B88">
              <w:rPr>
                <w:rFonts w:ascii="Arial" w:hAnsi="Arial" w:cs="Arial"/>
              </w:rPr>
              <w:tab/>
              <w:t xml:space="preserve">Lorsque les prix sont intégralement exprimés en monnaie nationale et que l’Entrepreneur a justifié dans son offre encourir des dépenses dans sa propre monnaie ou en d’autres monnaies, le </w:t>
            </w:r>
            <w:r w:rsidRPr="00C42B88">
              <w:rPr>
                <w:rFonts w:ascii="Arial" w:hAnsi="Arial" w:cs="Arial"/>
                <w:b/>
              </w:rPr>
              <w:t>CCAP</w:t>
            </w:r>
            <w:r w:rsidRPr="00C42B88">
              <w:rPr>
                <w:rFonts w:ascii="Arial" w:hAnsi="Arial" w:cs="Arial"/>
              </w:rPr>
              <w:t xml:space="preserve"> indiquera le pourcentage transférable du Montant du Marché qui ouvre </w:t>
            </w:r>
            <w:r w:rsidR="0013352C" w:rsidRPr="00C42B88">
              <w:rPr>
                <w:rFonts w:ascii="Arial" w:hAnsi="Arial" w:cs="Arial"/>
              </w:rPr>
              <w:t xml:space="preserve">directement </w:t>
            </w:r>
            <w:r w:rsidRPr="00C42B88">
              <w:rPr>
                <w:rFonts w:ascii="Arial" w:hAnsi="Arial" w:cs="Arial"/>
              </w:rPr>
              <w:t xml:space="preserve">droit à paiement en monnaies étrangères, incluant, le cas échéant, la répartition de ce pourcentage en plusieurs monnaies étrangères. Sauf dispositions contraires du </w:t>
            </w:r>
            <w:r w:rsidRPr="00C42B88">
              <w:rPr>
                <w:rFonts w:ascii="Arial" w:hAnsi="Arial" w:cs="Arial"/>
                <w:b/>
              </w:rPr>
              <w:t>CCAP,</w:t>
            </w:r>
            <w:r w:rsidRPr="00C42B88">
              <w:rPr>
                <w:rFonts w:ascii="Arial" w:hAnsi="Arial" w:cs="Arial"/>
              </w:rPr>
              <w:t xml:space="preserve"> ce pourcentage (et, le cas échéant, cette répartition) sera appliqué à tout paiement fait par le Maître d</w:t>
            </w:r>
            <w:r w:rsidR="0013352C" w:rsidRPr="00C42B88">
              <w:rPr>
                <w:rFonts w:ascii="Arial" w:hAnsi="Arial" w:cs="Arial"/>
              </w:rPr>
              <w:t>e l</w:t>
            </w:r>
            <w:r w:rsidRPr="00C42B88">
              <w:rPr>
                <w:rFonts w:ascii="Arial" w:hAnsi="Arial" w:cs="Arial"/>
              </w:rPr>
              <w:t>’Ouvrage à l’Entrepreneur au titre du Marché.</w:t>
            </w:r>
          </w:p>
          <w:p w14:paraId="11182916" w14:textId="77777777" w:rsidR="000A450A" w:rsidRPr="00C42B88" w:rsidRDefault="000A450A" w:rsidP="00393977">
            <w:pPr>
              <w:spacing w:before="60" w:after="60"/>
              <w:ind w:left="1364" w:right="84" w:hanging="812"/>
              <w:rPr>
                <w:rFonts w:ascii="Arial" w:hAnsi="Arial" w:cs="Arial"/>
              </w:rPr>
            </w:pPr>
            <w:r w:rsidRPr="00C42B88">
              <w:rPr>
                <w:rFonts w:ascii="Arial" w:hAnsi="Arial" w:cs="Arial"/>
              </w:rPr>
              <w:t>10.1.4</w:t>
            </w:r>
            <w:r w:rsidRPr="00C42B88">
              <w:rPr>
                <w:rFonts w:ascii="Arial" w:hAnsi="Arial" w:cs="Arial"/>
              </w:rPr>
              <w:tab/>
              <w:t xml:space="preserve">Lorsque les prix sont exprimés en plusieurs monnaies, chaque prix comprend alors une part réglée en monnaie nationale et une part réglée dans la ou les monnaie(s) indiquée(s) dans le </w:t>
            </w:r>
            <w:r w:rsidRPr="00C42B88">
              <w:rPr>
                <w:rFonts w:ascii="Arial" w:hAnsi="Arial" w:cs="Arial"/>
                <w:b/>
              </w:rPr>
              <w:t>CCAP.</w:t>
            </w:r>
          </w:p>
          <w:p w14:paraId="66ECED9B" w14:textId="4D4FB561" w:rsidR="000A450A" w:rsidRPr="00C42B88" w:rsidRDefault="000A450A" w:rsidP="00393977">
            <w:pPr>
              <w:spacing w:before="60" w:after="60"/>
              <w:ind w:left="1364" w:right="84" w:hanging="812"/>
              <w:rPr>
                <w:rFonts w:ascii="Arial" w:hAnsi="Arial" w:cs="Arial"/>
              </w:rPr>
            </w:pPr>
            <w:r w:rsidRPr="00C42B88">
              <w:rPr>
                <w:rFonts w:ascii="Arial" w:hAnsi="Arial" w:cs="Arial"/>
              </w:rPr>
              <w:t>10.1.5</w:t>
            </w:r>
            <w:r w:rsidRPr="00C42B88">
              <w:rPr>
                <w:rFonts w:ascii="Arial" w:hAnsi="Arial" w:cs="Arial"/>
              </w:rPr>
              <w:tab/>
              <w:t xml:space="preserve">A l’exception des seules sujétions qui sont spécifiquement mentionnées dans le Marché comme n’étant pas couvertes par les prix, </w:t>
            </w:r>
            <w:r w:rsidR="00D41D68" w:rsidRPr="00C42B88">
              <w:rPr>
                <w:rFonts w:ascii="Arial" w:hAnsi="Arial" w:cs="Arial"/>
              </w:rPr>
              <w:t>ceux-ci</w:t>
            </w:r>
            <w:r w:rsidRPr="00C42B88">
              <w:rPr>
                <w:rFonts w:ascii="Arial" w:hAnsi="Arial" w:cs="Arial"/>
              </w:rPr>
              <w:t xml:space="preserve"> sont réputés assurer à l’Entrepreneur une marge pour risques et bénéfices et tenir compte de toutes les sujétions d’exécution des travaux qui sont normalement prévisibles par un entrepreneur compétent dans les </w:t>
            </w:r>
            <w:r w:rsidRPr="00C42B88">
              <w:rPr>
                <w:rFonts w:ascii="Arial" w:hAnsi="Arial" w:cs="Arial"/>
              </w:rPr>
              <w:lastRenderedPageBreak/>
              <w:t xml:space="preserve">circonstances où s’exécutent ces travaux et notamment </w:t>
            </w:r>
            <w:proofErr w:type="gramStart"/>
            <w:r w:rsidRPr="00C42B88">
              <w:rPr>
                <w:rFonts w:ascii="Arial" w:hAnsi="Arial" w:cs="Arial"/>
              </w:rPr>
              <w:t>des sujétions résultant</w:t>
            </w:r>
            <w:proofErr w:type="gramEnd"/>
            <w:r w:rsidR="005B69F3" w:rsidRPr="00C42B88">
              <w:rPr>
                <w:rFonts w:ascii="Arial" w:hAnsi="Arial" w:cs="Arial"/>
              </w:rPr>
              <w:t> :</w:t>
            </w:r>
          </w:p>
          <w:p w14:paraId="2A64517D" w14:textId="7B58C1FE" w:rsidR="000A450A" w:rsidRPr="00C42B88" w:rsidRDefault="00393977" w:rsidP="00393977">
            <w:pPr>
              <w:tabs>
                <w:tab w:val="left" w:pos="1921"/>
              </w:tabs>
              <w:spacing w:before="60" w:after="60"/>
              <w:ind w:left="1921" w:hanging="540"/>
              <w:jc w:val="left"/>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de phénomènes naturels</w:t>
            </w:r>
            <w:r w:rsidR="005B69F3" w:rsidRPr="00C42B88">
              <w:rPr>
                <w:rFonts w:ascii="Arial" w:hAnsi="Arial" w:cs="Arial"/>
              </w:rPr>
              <w:t> ;</w:t>
            </w:r>
          </w:p>
          <w:p w14:paraId="6596FDC0" w14:textId="171732E0" w:rsidR="000A450A" w:rsidRPr="00C42B88" w:rsidRDefault="00393977" w:rsidP="00393977">
            <w:pPr>
              <w:tabs>
                <w:tab w:val="left" w:pos="1921"/>
              </w:tabs>
              <w:spacing w:before="60" w:after="60"/>
              <w:ind w:left="1921" w:hanging="540"/>
              <w:jc w:val="left"/>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de l’utilisation du domaine public et du fonctionnement des services publics</w:t>
            </w:r>
            <w:r w:rsidR="005B69F3" w:rsidRPr="00C42B88">
              <w:rPr>
                <w:rFonts w:ascii="Arial" w:hAnsi="Arial" w:cs="Arial"/>
              </w:rPr>
              <w:t> ;</w:t>
            </w:r>
          </w:p>
          <w:p w14:paraId="6C91AAAE" w14:textId="700769C1" w:rsidR="000A450A" w:rsidRPr="00C42B88" w:rsidRDefault="00393977" w:rsidP="00393977">
            <w:pPr>
              <w:tabs>
                <w:tab w:val="left" w:pos="1921"/>
              </w:tabs>
              <w:spacing w:before="60" w:after="60"/>
              <w:ind w:left="1921" w:hanging="540"/>
              <w:jc w:val="left"/>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de la présence de canalisations, conduites et câbles de toute nature, ainsi que des travaux nécessaires au déplacement ou à la transformation de ces installations</w:t>
            </w:r>
            <w:r w:rsidR="005B69F3" w:rsidRPr="00C42B88">
              <w:rPr>
                <w:rFonts w:ascii="Arial" w:hAnsi="Arial" w:cs="Arial"/>
              </w:rPr>
              <w:t> ;</w:t>
            </w:r>
          </w:p>
          <w:p w14:paraId="2B4DBFB0" w14:textId="6770FBA9" w:rsidR="000A450A" w:rsidRPr="00C42B88" w:rsidRDefault="00393977" w:rsidP="00393977">
            <w:pPr>
              <w:tabs>
                <w:tab w:val="left" w:pos="1921"/>
              </w:tabs>
              <w:spacing w:before="60" w:after="60"/>
              <w:ind w:left="1921" w:hanging="540"/>
              <w:jc w:val="left"/>
              <w:rPr>
                <w:rFonts w:ascii="Arial" w:hAnsi="Arial" w:cs="Arial"/>
              </w:rPr>
            </w:pPr>
            <w:r w:rsidRPr="00C42B88">
              <w:rPr>
                <w:rFonts w:ascii="Arial" w:hAnsi="Arial" w:cs="Arial"/>
              </w:rPr>
              <w:t>(</w:t>
            </w:r>
            <w:r w:rsidR="000A450A" w:rsidRPr="00C42B88">
              <w:rPr>
                <w:rFonts w:ascii="Arial" w:hAnsi="Arial" w:cs="Arial"/>
              </w:rPr>
              <w:t>d)</w:t>
            </w:r>
            <w:r w:rsidR="000A450A" w:rsidRPr="00C42B88">
              <w:rPr>
                <w:rFonts w:ascii="Arial" w:hAnsi="Arial" w:cs="Arial"/>
              </w:rPr>
              <w:tab/>
              <w:t>de la réalisation simultanée d’autres ouvrages, due à la présence d’autres entrepreneurs</w:t>
            </w:r>
            <w:r w:rsidR="005B69F3" w:rsidRPr="00C42B88">
              <w:rPr>
                <w:rFonts w:ascii="Arial" w:hAnsi="Arial" w:cs="Arial"/>
              </w:rPr>
              <w:t> ;</w:t>
            </w:r>
          </w:p>
          <w:p w14:paraId="60BF7AC2" w14:textId="7473679F" w:rsidR="000A450A" w:rsidRPr="00C42B88" w:rsidRDefault="00393977" w:rsidP="00393977">
            <w:pPr>
              <w:tabs>
                <w:tab w:val="left" w:pos="1921"/>
              </w:tabs>
              <w:spacing w:before="60" w:after="60"/>
              <w:ind w:left="1921" w:hanging="540"/>
              <w:jc w:val="left"/>
              <w:rPr>
                <w:rFonts w:ascii="Arial" w:hAnsi="Arial" w:cs="Arial"/>
              </w:rPr>
            </w:pPr>
            <w:r w:rsidRPr="00C42B88">
              <w:rPr>
                <w:rFonts w:ascii="Arial" w:hAnsi="Arial" w:cs="Arial"/>
              </w:rPr>
              <w:t>(</w:t>
            </w:r>
            <w:r w:rsidR="000A450A" w:rsidRPr="00C42B88">
              <w:rPr>
                <w:rFonts w:ascii="Arial" w:hAnsi="Arial" w:cs="Arial"/>
              </w:rPr>
              <w:t>e)</w:t>
            </w:r>
            <w:r w:rsidR="000A450A" w:rsidRPr="00C42B88">
              <w:rPr>
                <w:rFonts w:ascii="Arial" w:hAnsi="Arial" w:cs="Arial"/>
              </w:rPr>
              <w:tab/>
              <w:t>de l’application de la réglementation fiscale et douanière</w:t>
            </w:r>
            <w:r w:rsidR="005B69F3" w:rsidRPr="00C42B88">
              <w:rPr>
                <w:rFonts w:ascii="Arial" w:hAnsi="Arial" w:cs="Arial"/>
              </w:rPr>
              <w:t> ;</w:t>
            </w:r>
          </w:p>
          <w:p w14:paraId="2CD54AAE" w14:textId="0A5B27D1" w:rsidR="000A450A" w:rsidRPr="00C42B88" w:rsidRDefault="00393977" w:rsidP="00393977">
            <w:pPr>
              <w:tabs>
                <w:tab w:val="left" w:pos="1921"/>
              </w:tabs>
              <w:spacing w:before="60" w:after="60"/>
              <w:ind w:left="1921" w:hanging="540"/>
              <w:jc w:val="left"/>
              <w:rPr>
                <w:rFonts w:ascii="Arial" w:hAnsi="Arial" w:cs="Arial"/>
              </w:rPr>
            </w:pPr>
            <w:r w:rsidRPr="00C42B88">
              <w:rPr>
                <w:rFonts w:ascii="Arial" w:hAnsi="Arial" w:cs="Arial"/>
              </w:rPr>
              <w:t>(</w:t>
            </w:r>
            <w:r w:rsidR="000A450A" w:rsidRPr="00C42B88">
              <w:rPr>
                <w:rFonts w:ascii="Arial" w:hAnsi="Arial" w:cs="Arial"/>
              </w:rPr>
              <w:t>f)</w:t>
            </w:r>
            <w:r w:rsidR="000A450A" w:rsidRPr="00C42B88">
              <w:rPr>
                <w:rFonts w:ascii="Arial" w:hAnsi="Arial" w:cs="Arial"/>
              </w:rPr>
              <w:tab/>
              <w:t>de l’évolution des parités entre les différentes monnaies.</w:t>
            </w:r>
          </w:p>
          <w:p w14:paraId="0D9EC5C3" w14:textId="56D2A52E" w:rsidR="000A450A" w:rsidRPr="00C42B88" w:rsidRDefault="000A450A" w:rsidP="00393977">
            <w:pPr>
              <w:spacing w:before="60" w:after="60"/>
              <w:ind w:left="1343" w:hanging="1"/>
              <w:rPr>
                <w:rFonts w:ascii="Arial" w:hAnsi="Arial" w:cs="Arial"/>
              </w:rPr>
            </w:pPr>
            <w:r w:rsidRPr="00C42B88">
              <w:rPr>
                <w:rFonts w:ascii="Arial" w:hAnsi="Arial" w:cs="Arial"/>
              </w:rPr>
              <w:t xml:space="preserve">Sauf stipulation différente du </w:t>
            </w:r>
            <w:r w:rsidRPr="00C42B88">
              <w:rPr>
                <w:rFonts w:ascii="Arial" w:hAnsi="Arial" w:cs="Arial"/>
                <w:b/>
              </w:rPr>
              <w:t>CCAP,</w:t>
            </w:r>
            <w:r w:rsidRPr="00C42B88">
              <w:rPr>
                <w:rFonts w:ascii="Arial" w:hAnsi="Arial" w:cs="Arial"/>
              </w:rPr>
              <w:t xml:space="preserve"> les prix sont réputés avoir été établis en considérant qu’aucune prestation n’est à fournir par le Maître d</w:t>
            </w:r>
            <w:r w:rsidR="0013352C" w:rsidRPr="00C42B88">
              <w:rPr>
                <w:rFonts w:ascii="Arial" w:hAnsi="Arial" w:cs="Arial"/>
              </w:rPr>
              <w:t>e l</w:t>
            </w:r>
            <w:r w:rsidRPr="00C42B88">
              <w:rPr>
                <w:rFonts w:ascii="Arial" w:hAnsi="Arial" w:cs="Arial"/>
              </w:rPr>
              <w:t>’Ouvrage.</w:t>
            </w:r>
          </w:p>
          <w:p w14:paraId="1F15876F" w14:textId="77777777" w:rsidR="000A450A" w:rsidRPr="00C42B88" w:rsidRDefault="000A450A" w:rsidP="00393977">
            <w:pPr>
              <w:spacing w:before="60" w:after="60"/>
              <w:ind w:left="1364" w:right="84" w:hanging="812"/>
              <w:rPr>
                <w:rFonts w:ascii="Arial" w:hAnsi="Arial" w:cs="Arial"/>
              </w:rPr>
            </w:pPr>
            <w:r w:rsidRPr="00C42B88">
              <w:rPr>
                <w:rFonts w:ascii="Arial" w:hAnsi="Arial" w:cs="Arial"/>
              </w:rPr>
              <w:t>10.1.6</w:t>
            </w:r>
            <w:r w:rsidRPr="00C42B88">
              <w:rPr>
                <w:rFonts w:ascii="Arial" w:hAnsi="Arial" w:cs="Arial"/>
              </w:rPr>
              <w:tab/>
              <w:t xml:space="preserve">En cas de </w:t>
            </w:r>
            <w:r w:rsidR="00D41D68" w:rsidRPr="00C42B88">
              <w:rPr>
                <w:rFonts w:ascii="Arial" w:hAnsi="Arial" w:cs="Arial"/>
              </w:rPr>
              <w:t>sous-traitance</w:t>
            </w:r>
            <w:r w:rsidRPr="00C42B88">
              <w:rPr>
                <w:rFonts w:ascii="Arial" w:hAnsi="Arial" w:cs="Arial"/>
              </w:rPr>
              <w:t xml:space="preserve">, les prix du Marché sont notamment réputés couvrir les frais de coordination et de contrôle, par l’Entrepreneur, de ses </w:t>
            </w:r>
            <w:r w:rsidR="00D41D68" w:rsidRPr="00C42B88">
              <w:rPr>
                <w:rFonts w:ascii="Arial" w:hAnsi="Arial" w:cs="Arial"/>
              </w:rPr>
              <w:t>sous-traitants</w:t>
            </w:r>
            <w:r w:rsidRPr="00C42B88">
              <w:rPr>
                <w:rFonts w:ascii="Arial" w:hAnsi="Arial" w:cs="Arial"/>
              </w:rPr>
              <w:t xml:space="preserve"> ainsi que les conséquences de leurs défaillances éventuelles.</w:t>
            </w:r>
          </w:p>
          <w:p w14:paraId="17F96CA4" w14:textId="1BF0A4AE" w:rsidR="000A450A" w:rsidRPr="00C42B88" w:rsidRDefault="000A450A" w:rsidP="002F0FD8">
            <w:pPr>
              <w:tabs>
                <w:tab w:val="left" w:pos="540"/>
              </w:tabs>
              <w:spacing w:before="60" w:after="60"/>
              <w:ind w:left="540" w:hanging="540"/>
              <w:rPr>
                <w:rFonts w:ascii="Arial" w:hAnsi="Arial" w:cs="Arial"/>
                <w:b/>
              </w:rPr>
            </w:pPr>
            <w:r w:rsidRPr="00C42B88">
              <w:rPr>
                <w:rFonts w:ascii="Arial" w:hAnsi="Arial" w:cs="Arial"/>
                <w:b/>
              </w:rPr>
              <w:t>10.2</w:t>
            </w:r>
            <w:r w:rsidRPr="00C42B88">
              <w:rPr>
                <w:rFonts w:ascii="Arial" w:hAnsi="Arial" w:cs="Arial"/>
                <w:b/>
              </w:rPr>
              <w:tab/>
              <w:t>Distinction des prix unitaires et des prix forfaitaires</w:t>
            </w:r>
            <w:r w:rsidR="005B69F3" w:rsidRPr="00C42B88">
              <w:rPr>
                <w:rFonts w:ascii="Arial" w:hAnsi="Arial" w:cs="Arial"/>
                <w:b/>
              </w:rPr>
              <w:t> :</w:t>
            </w:r>
          </w:p>
          <w:p w14:paraId="56C995B6" w14:textId="33183066" w:rsidR="000A450A" w:rsidRPr="00C42B88" w:rsidRDefault="000A450A" w:rsidP="00393977">
            <w:pPr>
              <w:spacing w:before="60" w:after="60"/>
              <w:ind w:left="1364" w:right="84" w:hanging="812"/>
              <w:rPr>
                <w:rFonts w:ascii="Arial" w:hAnsi="Arial" w:cs="Arial"/>
              </w:rPr>
            </w:pPr>
            <w:r w:rsidRPr="00C42B88">
              <w:rPr>
                <w:rFonts w:ascii="Arial" w:hAnsi="Arial" w:cs="Arial"/>
              </w:rPr>
              <w:t>10.2.1</w:t>
            </w:r>
            <w:r w:rsidRPr="00C42B88">
              <w:rPr>
                <w:rFonts w:ascii="Arial" w:hAnsi="Arial" w:cs="Arial"/>
              </w:rPr>
              <w:tab/>
              <w:t>Les prix sont soit des prix unitaires, soit des prix forfaitaires qui se définissent respectivement comme suit</w:t>
            </w:r>
            <w:r w:rsidR="005B69F3" w:rsidRPr="00C42B88">
              <w:rPr>
                <w:rFonts w:ascii="Arial" w:hAnsi="Arial" w:cs="Arial"/>
              </w:rPr>
              <w:t> :</w:t>
            </w:r>
          </w:p>
          <w:p w14:paraId="0E81418F" w14:textId="353A9E0C" w:rsidR="000A450A" w:rsidRPr="00C42B88" w:rsidRDefault="00393977" w:rsidP="00393977">
            <w:pPr>
              <w:spacing w:before="60" w:after="60"/>
              <w:ind w:left="1931"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 xml:space="preserve">est prix unitaire, tout prix qui n’est pas forfaitaire au sens défini </w:t>
            </w:r>
            <w:r w:rsidR="00D41D68" w:rsidRPr="00C42B88">
              <w:rPr>
                <w:rFonts w:ascii="Arial" w:hAnsi="Arial" w:cs="Arial"/>
              </w:rPr>
              <w:t>ci-dessous</w:t>
            </w:r>
            <w:r w:rsidR="000A450A" w:rsidRPr="00C42B88">
              <w:rPr>
                <w:rFonts w:ascii="Arial" w:hAnsi="Arial" w:cs="Arial"/>
              </w:rPr>
              <w:t>, notamment, tout prix qui s’applique à une nature d’ouvrage ou à un élément d’ouvrage dont les quantités ne sont indiquées dans le Marché qu’à titre prévisionnel.</w:t>
            </w:r>
          </w:p>
          <w:p w14:paraId="0FBCC7A5" w14:textId="24CDF19A" w:rsidR="000A450A" w:rsidRPr="00C42B88" w:rsidRDefault="00393977" w:rsidP="00393977">
            <w:pPr>
              <w:spacing w:before="60" w:after="60"/>
              <w:ind w:left="1931"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 xml:space="preserve">est prix forfaitaire, tout prix qui rémunère l’Entrepreneur pour un ouvrage, une partie d’ouvrage ou un ensemble déterminé de prestations défini par le Marché et qui, ou bien est mentionné explicitement dans le Marché comme étant forfaitaire, ou bien ne </w:t>
            </w:r>
            <w:r w:rsidR="000A450A" w:rsidRPr="00C42B88">
              <w:rPr>
                <w:rFonts w:ascii="Arial" w:hAnsi="Arial" w:cs="Arial"/>
              </w:rPr>
              <w:lastRenderedPageBreak/>
              <w:t>s’applique dans le Marché qu’à un ensemble de prestations qui n’est pas de nature à être répété.</w:t>
            </w:r>
          </w:p>
          <w:p w14:paraId="5843BD5C" w14:textId="67BC5113" w:rsidR="000A450A" w:rsidRPr="00C42B88" w:rsidRDefault="000A450A" w:rsidP="002F0FD8">
            <w:pPr>
              <w:tabs>
                <w:tab w:val="left" w:pos="540"/>
              </w:tabs>
              <w:spacing w:before="60" w:after="60"/>
              <w:ind w:left="540" w:hanging="540"/>
              <w:rPr>
                <w:rFonts w:ascii="Arial" w:hAnsi="Arial" w:cs="Arial"/>
                <w:b/>
              </w:rPr>
            </w:pPr>
            <w:r w:rsidRPr="00C42B88">
              <w:rPr>
                <w:rFonts w:ascii="Arial" w:hAnsi="Arial" w:cs="Arial"/>
                <w:b/>
              </w:rPr>
              <w:t>10.3</w:t>
            </w:r>
            <w:r w:rsidRPr="00C42B88">
              <w:rPr>
                <w:rFonts w:ascii="Arial" w:hAnsi="Arial" w:cs="Arial"/>
                <w:b/>
              </w:rPr>
              <w:tab/>
              <w:t xml:space="preserve">Décomposition et </w:t>
            </w:r>
            <w:r w:rsidR="00D41D68" w:rsidRPr="00C42B88">
              <w:rPr>
                <w:rFonts w:ascii="Arial" w:hAnsi="Arial" w:cs="Arial"/>
                <w:b/>
              </w:rPr>
              <w:t>sous détails</w:t>
            </w:r>
            <w:r w:rsidRPr="00C42B88">
              <w:rPr>
                <w:rFonts w:ascii="Arial" w:hAnsi="Arial" w:cs="Arial"/>
                <w:b/>
              </w:rPr>
              <w:t xml:space="preserve"> des prix</w:t>
            </w:r>
            <w:r w:rsidR="005B69F3" w:rsidRPr="00C42B88">
              <w:rPr>
                <w:rFonts w:ascii="Arial" w:hAnsi="Arial" w:cs="Arial"/>
                <w:b/>
              </w:rPr>
              <w:t> :</w:t>
            </w:r>
          </w:p>
          <w:p w14:paraId="39C46A02" w14:textId="77777777" w:rsidR="000A450A" w:rsidRPr="00C42B88" w:rsidRDefault="000A450A" w:rsidP="00393977">
            <w:pPr>
              <w:spacing w:before="60" w:after="60"/>
              <w:ind w:left="1364" w:right="84" w:hanging="812"/>
              <w:rPr>
                <w:rFonts w:ascii="Arial" w:hAnsi="Arial" w:cs="Arial"/>
              </w:rPr>
            </w:pPr>
            <w:r w:rsidRPr="00C42B88">
              <w:rPr>
                <w:rFonts w:ascii="Arial" w:hAnsi="Arial" w:cs="Arial"/>
              </w:rPr>
              <w:t>10.3.1</w:t>
            </w:r>
            <w:r w:rsidRPr="00C42B88">
              <w:rPr>
                <w:rFonts w:ascii="Arial" w:hAnsi="Arial" w:cs="Arial"/>
              </w:rPr>
              <w:tab/>
              <w:t xml:space="preserve">Les prix sont détaillés au moyen de décomposition de prix forfaitaires et de </w:t>
            </w:r>
            <w:r w:rsidR="00D41D68" w:rsidRPr="00C42B88">
              <w:rPr>
                <w:rFonts w:ascii="Arial" w:hAnsi="Arial" w:cs="Arial"/>
              </w:rPr>
              <w:t>sous détails</w:t>
            </w:r>
            <w:r w:rsidRPr="00C42B88">
              <w:rPr>
                <w:rFonts w:ascii="Arial" w:hAnsi="Arial" w:cs="Arial"/>
              </w:rPr>
              <w:t xml:space="preserve"> de prix unitaires.</w:t>
            </w:r>
          </w:p>
          <w:p w14:paraId="3F23A4AB" w14:textId="77777777" w:rsidR="000A450A" w:rsidRPr="00C42B88" w:rsidRDefault="000A450A" w:rsidP="00393977">
            <w:pPr>
              <w:spacing w:before="60" w:after="60"/>
              <w:ind w:left="1364" w:right="84" w:hanging="812"/>
              <w:rPr>
                <w:rFonts w:ascii="Arial" w:hAnsi="Arial" w:cs="Arial"/>
              </w:rPr>
            </w:pPr>
            <w:r w:rsidRPr="00C42B88">
              <w:rPr>
                <w:rFonts w:ascii="Arial" w:hAnsi="Arial" w:cs="Arial"/>
              </w:rPr>
              <w:t>10.3.2</w:t>
            </w:r>
            <w:r w:rsidRPr="00C42B88">
              <w:rPr>
                <w:rFonts w:ascii="Arial" w:hAnsi="Arial" w:cs="Arial"/>
              </w:rPr>
              <w:tab/>
              <w:t xml:space="preserve">La décomposition d’un prix forfaitaire est présentée sous la forme d’un détail estimatif comprenant, pour chaque nature d’ouvrage ou chaque élément d’ouvrage, la quantité à exécuter et le prix correspondant et indiquant quels sont, pour ces prix en question, les pourcentages mentionnés aux alinéas </w:t>
            </w:r>
            <w:proofErr w:type="gramStart"/>
            <w:r w:rsidRPr="00C42B88">
              <w:rPr>
                <w:rFonts w:ascii="Arial" w:hAnsi="Arial" w:cs="Arial"/>
              </w:rPr>
              <w:t>a</w:t>
            </w:r>
            <w:proofErr w:type="gramEnd"/>
            <w:r w:rsidRPr="00C42B88">
              <w:rPr>
                <w:rFonts w:ascii="Arial" w:hAnsi="Arial" w:cs="Arial"/>
              </w:rPr>
              <w:t>) et b) du paragraphe 3.3 du présent Article.</w:t>
            </w:r>
          </w:p>
          <w:p w14:paraId="55711B12" w14:textId="765BD81B" w:rsidR="000A450A" w:rsidRPr="00C42B88" w:rsidRDefault="000A450A" w:rsidP="00393977">
            <w:pPr>
              <w:spacing w:before="60" w:after="60"/>
              <w:ind w:left="1357" w:firstLine="0"/>
              <w:rPr>
                <w:rFonts w:ascii="Arial" w:hAnsi="Arial" w:cs="Arial"/>
              </w:rPr>
            </w:pPr>
            <w:r w:rsidRPr="00C42B88">
              <w:rPr>
                <w:rFonts w:ascii="Arial" w:hAnsi="Arial" w:cs="Arial"/>
              </w:rPr>
              <w:t>Cette décomposition indique séparément, le cas échéant, la ou les monnaies dans lesquelles tout ou partie des dépenses sont amenées à être engagées.</w:t>
            </w:r>
          </w:p>
          <w:p w14:paraId="6F287168" w14:textId="2E53494D" w:rsidR="000A450A" w:rsidRPr="00C42B88" w:rsidRDefault="000A450A" w:rsidP="00393977">
            <w:pPr>
              <w:spacing w:before="60" w:after="60"/>
              <w:ind w:left="1364" w:right="84" w:hanging="812"/>
              <w:rPr>
                <w:rFonts w:ascii="Arial" w:hAnsi="Arial" w:cs="Arial"/>
              </w:rPr>
            </w:pPr>
            <w:r w:rsidRPr="00C42B88">
              <w:rPr>
                <w:rFonts w:ascii="Arial" w:hAnsi="Arial" w:cs="Arial"/>
              </w:rPr>
              <w:t>10.3.3</w:t>
            </w:r>
            <w:r w:rsidRPr="00C42B88">
              <w:rPr>
                <w:rFonts w:ascii="Arial" w:hAnsi="Arial" w:cs="Arial"/>
              </w:rPr>
              <w:tab/>
              <w:t xml:space="preserve">Le </w:t>
            </w:r>
            <w:r w:rsidR="00D41D68" w:rsidRPr="00C42B88">
              <w:rPr>
                <w:rFonts w:ascii="Arial" w:hAnsi="Arial" w:cs="Arial"/>
              </w:rPr>
              <w:t>sous détail</w:t>
            </w:r>
            <w:r w:rsidRPr="00C42B88">
              <w:rPr>
                <w:rFonts w:ascii="Arial" w:hAnsi="Arial" w:cs="Arial"/>
              </w:rPr>
              <w:t xml:space="preserve"> d’un prix unitaire donne le contenu du prix par référence aux catégories suivantes</w:t>
            </w:r>
            <w:r w:rsidR="005B69F3" w:rsidRPr="00C42B88">
              <w:rPr>
                <w:rFonts w:ascii="Arial" w:hAnsi="Arial" w:cs="Arial"/>
              </w:rPr>
              <w:t> :</w:t>
            </w:r>
          </w:p>
          <w:p w14:paraId="7D9383E3" w14:textId="4DDA17CA" w:rsidR="000A450A" w:rsidRPr="00C42B88" w:rsidRDefault="00393977" w:rsidP="00393977">
            <w:pPr>
              <w:spacing w:before="60" w:after="60"/>
              <w:ind w:left="1903"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les déboursés ou frais directs, décomposés en dépenses de salaires et indemnités du personnel, charges salariales, dépenses de matériaux et de matières consommables, dépenses de matériel</w:t>
            </w:r>
            <w:r w:rsidR="005B69F3" w:rsidRPr="00C42B88">
              <w:rPr>
                <w:rFonts w:ascii="Arial" w:hAnsi="Arial" w:cs="Arial"/>
              </w:rPr>
              <w:t> ;</w:t>
            </w:r>
          </w:p>
          <w:p w14:paraId="1F3784E4" w14:textId="42CF82FD" w:rsidR="000A450A" w:rsidRPr="00C42B88" w:rsidRDefault="00393977" w:rsidP="00393977">
            <w:pPr>
              <w:spacing w:before="60" w:after="60"/>
              <w:ind w:left="1903"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les frais généraux, d’une part, les impôts et taxes autres que la taxe sur le chiffre d’affaires exigible sur les paiements du Maître d</w:t>
            </w:r>
            <w:r w:rsidR="0013352C" w:rsidRPr="00C42B88">
              <w:rPr>
                <w:rFonts w:ascii="Arial" w:hAnsi="Arial" w:cs="Arial"/>
              </w:rPr>
              <w:t>e l</w:t>
            </w:r>
            <w:r w:rsidR="000A450A" w:rsidRPr="00C42B88">
              <w:rPr>
                <w:rFonts w:ascii="Arial" w:hAnsi="Arial" w:cs="Arial"/>
              </w:rPr>
              <w:t>’Ouvrage à l’Entrepreneur, d’autre part, exprimés par des pourcentages des déboursés définis à l’alinéa a)</w:t>
            </w:r>
            <w:r w:rsidR="005B69F3" w:rsidRPr="00C42B88">
              <w:rPr>
                <w:rFonts w:ascii="Arial" w:hAnsi="Arial" w:cs="Arial"/>
              </w:rPr>
              <w:t> ;</w:t>
            </w:r>
          </w:p>
          <w:p w14:paraId="2FF1E82F" w14:textId="2DE0FF40" w:rsidR="000A450A" w:rsidRPr="00C42B88" w:rsidRDefault="00393977" w:rsidP="00393977">
            <w:pPr>
              <w:spacing w:before="60" w:after="60"/>
              <w:ind w:left="1903" w:hanging="540"/>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la marge pour risques et bénéfices, exprimés par un pourcentage de l’ensemble des deux postes précédents</w:t>
            </w:r>
            <w:r w:rsidR="005B69F3" w:rsidRPr="00C42B88">
              <w:rPr>
                <w:rFonts w:ascii="Arial" w:hAnsi="Arial" w:cs="Arial"/>
              </w:rPr>
              <w:t> ;</w:t>
            </w:r>
          </w:p>
          <w:p w14:paraId="6E65263E" w14:textId="2BACFDD6" w:rsidR="000A450A" w:rsidRPr="00C42B88" w:rsidRDefault="00393977" w:rsidP="00393977">
            <w:pPr>
              <w:spacing w:before="60" w:after="60"/>
              <w:ind w:left="1903" w:hanging="540"/>
              <w:rPr>
                <w:rFonts w:ascii="Arial" w:hAnsi="Arial" w:cs="Arial"/>
              </w:rPr>
            </w:pPr>
            <w:r w:rsidRPr="00C42B88">
              <w:rPr>
                <w:rFonts w:ascii="Arial" w:hAnsi="Arial" w:cs="Arial"/>
              </w:rPr>
              <w:t>(</w:t>
            </w:r>
            <w:r w:rsidR="000A450A" w:rsidRPr="00C42B88">
              <w:rPr>
                <w:rFonts w:ascii="Arial" w:hAnsi="Arial" w:cs="Arial"/>
              </w:rPr>
              <w:t>d)</w:t>
            </w:r>
            <w:r w:rsidR="000A450A" w:rsidRPr="00C42B88">
              <w:rPr>
                <w:rFonts w:ascii="Arial" w:hAnsi="Arial" w:cs="Arial"/>
              </w:rPr>
              <w:tab/>
              <w:t>la taxe sur le chiffre d’affaires exigible sur les paiements du Maître d</w:t>
            </w:r>
            <w:r w:rsidR="0013352C" w:rsidRPr="00C42B88">
              <w:rPr>
                <w:rFonts w:ascii="Arial" w:hAnsi="Arial" w:cs="Arial"/>
              </w:rPr>
              <w:t>e l</w:t>
            </w:r>
            <w:r w:rsidR="000A450A" w:rsidRPr="00C42B88">
              <w:rPr>
                <w:rFonts w:ascii="Arial" w:hAnsi="Arial" w:cs="Arial"/>
              </w:rPr>
              <w:t>’Ouvrage à l’Entrepreneur.</w:t>
            </w:r>
          </w:p>
          <w:p w14:paraId="39790A31" w14:textId="37CEAB4D" w:rsidR="000A450A" w:rsidRPr="00C42B88" w:rsidRDefault="000A450A" w:rsidP="00393977">
            <w:pPr>
              <w:spacing w:before="60" w:after="60"/>
              <w:ind w:left="1357" w:firstLine="0"/>
              <w:rPr>
                <w:rFonts w:ascii="Arial" w:hAnsi="Arial" w:cs="Arial"/>
              </w:rPr>
            </w:pPr>
            <w:r w:rsidRPr="00C42B88">
              <w:rPr>
                <w:rFonts w:ascii="Arial" w:hAnsi="Arial" w:cs="Arial"/>
              </w:rPr>
              <w:t xml:space="preserve">Ce </w:t>
            </w:r>
            <w:r w:rsidR="00D41D68" w:rsidRPr="00C42B88">
              <w:rPr>
                <w:rFonts w:ascii="Arial" w:hAnsi="Arial" w:cs="Arial"/>
              </w:rPr>
              <w:t>sous détail</w:t>
            </w:r>
            <w:r w:rsidRPr="00C42B88">
              <w:rPr>
                <w:rFonts w:ascii="Arial" w:hAnsi="Arial" w:cs="Arial"/>
              </w:rPr>
              <w:t xml:space="preserve"> indique séparément, le cas échéant, la ou les monnaies dans lesquelles tout ou partie des dépenses sont amenées à être engagées.</w:t>
            </w:r>
          </w:p>
          <w:p w14:paraId="7388C267" w14:textId="29870C6A" w:rsidR="000A450A" w:rsidRPr="00C42B88" w:rsidRDefault="000A450A" w:rsidP="00393977">
            <w:pPr>
              <w:spacing w:before="60" w:after="60"/>
              <w:ind w:left="1364" w:right="84" w:hanging="812"/>
              <w:rPr>
                <w:rFonts w:ascii="Arial" w:hAnsi="Arial" w:cs="Arial"/>
              </w:rPr>
            </w:pPr>
            <w:r w:rsidRPr="00C42B88">
              <w:rPr>
                <w:rFonts w:ascii="Arial" w:hAnsi="Arial" w:cs="Arial"/>
              </w:rPr>
              <w:lastRenderedPageBreak/>
              <w:t>10.3.4</w:t>
            </w:r>
            <w:r w:rsidRPr="00C42B88">
              <w:rPr>
                <w:rFonts w:ascii="Arial" w:hAnsi="Arial" w:cs="Arial"/>
              </w:rPr>
              <w:tab/>
              <w:t xml:space="preserve">Si la décomposition d’un prix forfaitaire ou le </w:t>
            </w:r>
            <w:r w:rsidR="00D41D68" w:rsidRPr="00C42B88">
              <w:rPr>
                <w:rFonts w:ascii="Arial" w:hAnsi="Arial" w:cs="Arial"/>
              </w:rPr>
              <w:t>sous détail</w:t>
            </w:r>
            <w:r w:rsidRPr="00C42B88">
              <w:rPr>
                <w:rFonts w:ascii="Arial" w:hAnsi="Arial" w:cs="Arial"/>
              </w:rPr>
              <w:t xml:space="preserve"> d’un prix unitaire ne figure pas parmi les pièces contractuelles</w:t>
            </w:r>
            <w:r w:rsidR="005B69F3" w:rsidRPr="00C42B88">
              <w:rPr>
                <w:rFonts w:ascii="Arial" w:hAnsi="Arial" w:cs="Arial"/>
              </w:rPr>
              <w:t> ;</w:t>
            </w:r>
            <w:r w:rsidRPr="00C42B88">
              <w:rPr>
                <w:rFonts w:ascii="Arial" w:hAnsi="Arial" w:cs="Arial"/>
              </w:rPr>
              <w:t xml:space="preserve"> si sa production n’est pas prévue par le </w:t>
            </w:r>
            <w:r w:rsidRPr="00C42B88">
              <w:rPr>
                <w:rFonts w:ascii="Arial" w:hAnsi="Arial" w:cs="Arial"/>
                <w:b/>
              </w:rPr>
              <w:t>CCAP</w:t>
            </w:r>
            <w:r w:rsidRPr="00C42B88">
              <w:rPr>
                <w:rFonts w:ascii="Arial" w:hAnsi="Arial" w:cs="Arial"/>
              </w:rPr>
              <w:t xml:space="preserve"> dans un certain délai, un ordre de service peut ordonner cette production et, dans ce cas, le délai accordé à l’Entrepreneur ne peut être inférieur à vingt et un (21) jours.</w:t>
            </w:r>
          </w:p>
          <w:p w14:paraId="6096E9FE" w14:textId="5AEDCFE6" w:rsidR="000A450A" w:rsidRPr="00C42B88" w:rsidRDefault="000A450A" w:rsidP="00393977">
            <w:pPr>
              <w:spacing w:before="60" w:after="60"/>
              <w:ind w:left="1357" w:firstLine="0"/>
              <w:rPr>
                <w:rFonts w:ascii="Arial" w:hAnsi="Arial" w:cs="Arial"/>
              </w:rPr>
            </w:pPr>
            <w:r w:rsidRPr="00C42B88">
              <w:rPr>
                <w:rFonts w:ascii="Arial" w:hAnsi="Arial" w:cs="Arial"/>
              </w:rPr>
              <w:t xml:space="preserve">L’absence de production de la décomposition d’un prix forfaitaire ou du </w:t>
            </w:r>
            <w:r w:rsidR="00D41D68" w:rsidRPr="00C42B88">
              <w:rPr>
                <w:rFonts w:ascii="Arial" w:hAnsi="Arial" w:cs="Arial"/>
              </w:rPr>
              <w:t>sous détail</w:t>
            </w:r>
            <w:r w:rsidRPr="00C42B88">
              <w:rPr>
                <w:rFonts w:ascii="Arial" w:hAnsi="Arial" w:cs="Arial"/>
              </w:rPr>
              <w:t xml:space="preserve"> d’un prix unitaire, quand cette pièce est à produire dans un délai déterminé, fait obstacle au paiement du premier acompte qui suit la date d’exigibilité de ladite pièce.</w:t>
            </w:r>
          </w:p>
          <w:p w14:paraId="189BA9CA" w14:textId="6131F134" w:rsidR="000A450A" w:rsidRPr="00C42B88" w:rsidRDefault="000A450A" w:rsidP="002F0FD8">
            <w:pPr>
              <w:tabs>
                <w:tab w:val="left" w:pos="540"/>
              </w:tabs>
              <w:spacing w:before="60" w:after="60"/>
              <w:ind w:left="540" w:hanging="540"/>
              <w:rPr>
                <w:rFonts w:ascii="Arial" w:hAnsi="Arial" w:cs="Arial"/>
                <w:b/>
              </w:rPr>
            </w:pPr>
            <w:r w:rsidRPr="00C42B88">
              <w:rPr>
                <w:rFonts w:ascii="Arial" w:hAnsi="Arial" w:cs="Arial"/>
                <w:b/>
              </w:rPr>
              <w:t>10.4</w:t>
            </w:r>
            <w:r w:rsidRPr="00C42B88">
              <w:rPr>
                <w:rFonts w:ascii="Arial" w:hAnsi="Arial" w:cs="Arial"/>
                <w:b/>
              </w:rPr>
              <w:tab/>
              <w:t>Révision des prix</w:t>
            </w:r>
            <w:r w:rsidR="005B69F3" w:rsidRPr="00C42B88">
              <w:rPr>
                <w:rFonts w:ascii="Arial" w:hAnsi="Arial" w:cs="Arial"/>
                <w:b/>
              </w:rPr>
              <w:t> :</w:t>
            </w:r>
          </w:p>
          <w:p w14:paraId="26CD6F2B" w14:textId="1CB31A93" w:rsidR="000A450A" w:rsidRPr="00C42B88" w:rsidRDefault="000A450A" w:rsidP="002F0FD8">
            <w:pPr>
              <w:tabs>
                <w:tab w:val="left" w:pos="1260"/>
                <w:tab w:val="left" w:pos="8640"/>
                <w:tab w:val="right" w:pos="9000"/>
              </w:tabs>
              <w:spacing w:before="60" w:after="60"/>
              <w:ind w:left="1260" w:hanging="720"/>
              <w:rPr>
                <w:rFonts w:ascii="Arial" w:hAnsi="Arial" w:cs="Arial"/>
              </w:rPr>
            </w:pPr>
            <w:r w:rsidRPr="00C42B88">
              <w:rPr>
                <w:rFonts w:ascii="Arial" w:hAnsi="Arial" w:cs="Arial"/>
              </w:rPr>
              <w:t>10.4.1</w:t>
            </w:r>
            <w:r w:rsidRPr="00C42B88">
              <w:rPr>
                <w:rFonts w:ascii="Arial" w:hAnsi="Arial" w:cs="Arial"/>
              </w:rPr>
              <w:tab/>
              <w:t xml:space="preserve">Les prix sont réputés </w:t>
            </w:r>
            <w:r w:rsidR="002A207F" w:rsidRPr="00C42B88">
              <w:rPr>
                <w:rFonts w:ascii="Arial" w:hAnsi="Arial" w:cs="Arial"/>
              </w:rPr>
              <w:t>révisable</w:t>
            </w:r>
            <w:r w:rsidR="004B3E07" w:rsidRPr="00C42B88">
              <w:rPr>
                <w:rFonts w:ascii="Arial" w:hAnsi="Arial" w:cs="Arial"/>
              </w:rPr>
              <w:t>s,</w:t>
            </w:r>
            <w:r w:rsidR="005B69F3" w:rsidRPr="00C42B88">
              <w:rPr>
                <w:rFonts w:ascii="Arial" w:hAnsi="Arial" w:cs="Arial"/>
              </w:rPr>
              <w:t xml:space="preserve"> </w:t>
            </w:r>
            <w:r w:rsidR="004B3E07" w:rsidRPr="00C42B88">
              <w:rPr>
                <w:rFonts w:ascii="Arial" w:hAnsi="Arial" w:cs="Arial"/>
              </w:rPr>
              <w:t xml:space="preserve">à moins que le </w:t>
            </w:r>
            <w:r w:rsidR="004B3E07" w:rsidRPr="00C42B88">
              <w:rPr>
                <w:rFonts w:ascii="Arial" w:hAnsi="Arial" w:cs="Arial"/>
                <w:b/>
              </w:rPr>
              <w:t>CCAP</w:t>
            </w:r>
            <w:r w:rsidR="004B3E07" w:rsidRPr="00C42B88">
              <w:rPr>
                <w:rFonts w:ascii="Arial" w:hAnsi="Arial" w:cs="Arial"/>
              </w:rPr>
              <w:t xml:space="preserve"> prévoit qu’ils soient fermes</w:t>
            </w:r>
            <w:r w:rsidRPr="00C42B88">
              <w:rPr>
                <w:rFonts w:ascii="Arial" w:hAnsi="Arial" w:cs="Arial"/>
              </w:rPr>
              <w:t>.</w:t>
            </w:r>
          </w:p>
          <w:p w14:paraId="322E94B8" w14:textId="49C3282F"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10.4.2</w:t>
            </w:r>
            <w:r w:rsidRPr="00C42B88">
              <w:rPr>
                <w:rFonts w:ascii="Arial" w:hAnsi="Arial" w:cs="Arial"/>
              </w:rPr>
              <w:tab/>
              <w:t xml:space="preserve">La révision de prix ne peut intervenir que si elle est expressément prévue au </w:t>
            </w:r>
            <w:r w:rsidRPr="00C42B88">
              <w:rPr>
                <w:rFonts w:ascii="Arial" w:hAnsi="Arial" w:cs="Arial"/>
                <w:b/>
              </w:rPr>
              <w:t>CCAP.</w:t>
            </w:r>
            <w:r w:rsidR="005B69F3" w:rsidRPr="00C42B88">
              <w:rPr>
                <w:rFonts w:ascii="Arial" w:hAnsi="Arial" w:cs="Arial"/>
              </w:rPr>
              <w:t xml:space="preserve"> </w:t>
            </w:r>
            <w:r w:rsidRPr="00C42B88">
              <w:rPr>
                <w:rFonts w:ascii="Arial" w:hAnsi="Arial" w:cs="Arial"/>
              </w:rPr>
              <w:t>Dans ce cas, le montant du Marché est révisable en application des coefficients “REV” calculés selon les formules et modalités suivantes.</w:t>
            </w:r>
          </w:p>
          <w:p w14:paraId="400C375A" w14:textId="47D92697" w:rsidR="000A450A" w:rsidRPr="00C42B88" w:rsidRDefault="005916DD" w:rsidP="002F0FD8">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la formule est du type suivant</w:t>
            </w:r>
            <w:r w:rsidR="005B69F3" w:rsidRPr="00C42B88">
              <w:rPr>
                <w:rFonts w:ascii="Arial" w:hAnsi="Arial" w:cs="Arial"/>
              </w:rPr>
              <w:t> :</w:t>
            </w:r>
          </w:p>
          <w:p w14:paraId="2FB44FBD" w14:textId="70AA520F" w:rsidR="000A450A" w:rsidRPr="00C42B88" w:rsidRDefault="0005607C" w:rsidP="005916DD">
            <w:pPr>
              <w:spacing w:before="60" w:after="60"/>
              <w:ind w:left="1800" w:firstLine="5"/>
              <w:rPr>
                <w:rFonts w:ascii="Arial" w:hAnsi="Arial" w:cs="Arial"/>
                <w:szCs w:val="24"/>
                <w:lang w:val="en-US"/>
              </w:rPr>
            </w:pPr>
            <w:r w:rsidRPr="00C42B88">
              <w:rPr>
                <w:rFonts w:ascii="Arial" w:hAnsi="Arial" w:cs="Arial"/>
                <w:szCs w:val="24"/>
                <w:lang w:val="en-US"/>
              </w:rPr>
              <w:t>REV = X + (a) T/To + (b) S/So + (c) F/</w:t>
            </w:r>
            <w:proofErr w:type="spellStart"/>
            <w:r w:rsidRPr="00C42B88">
              <w:rPr>
                <w:rFonts w:ascii="Arial" w:hAnsi="Arial" w:cs="Arial"/>
                <w:szCs w:val="24"/>
                <w:lang w:val="en-US"/>
              </w:rPr>
              <w:t>Fo</w:t>
            </w:r>
            <w:proofErr w:type="spellEnd"/>
            <w:r w:rsidRPr="00C42B88">
              <w:rPr>
                <w:rFonts w:ascii="Arial" w:hAnsi="Arial" w:cs="Arial"/>
                <w:szCs w:val="24"/>
                <w:lang w:val="en-US"/>
              </w:rPr>
              <w:t xml:space="preserve"> + ...</w:t>
            </w:r>
          </w:p>
          <w:p w14:paraId="3363C98C" w14:textId="511AF62B" w:rsidR="000A450A" w:rsidRPr="00C42B88" w:rsidRDefault="000A450A" w:rsidP="005916DD">
            <w:pPr>
              <w:spacing w:before="60" w:after="60"/>
              <w:ind w:left="1800" w:firstLine="5"/>
              <w:rPr>
                <w:rFonts w:ascii="Arial" w:hAnsi="Arial" w:cs="Arial"/>
              </w:rPr>
            </w:pPr>
            <w:proofErr w:type="gramStart"/>
            <w:r w:rsidRPr="00C42B88">
              <w:rPr>
                <w:rFonts w:ascii="Arial" w:hAnsi="Arial" w:cs="Arial"/>
              </w:rPr>
              <w:t>dans</w:t>
            </w:r>
            <w:proofErr w:type="gramEnd"/>
            <w:r w:rsidRPr="00C42B88">
              <w:rPr>
                <w:rFonts w:ascii="Arial" w:hAnsi="Arial" w:cs="Arial"/>
              </w:rPr>
              <w:t xml:space="preserve"> laquelle</w:t>
            </w:r>
            <w:r w:rsidR="005B69F3" w:rsidRPr="00C42B88">
              <w:rPr>
                <w:rFonts w:ascii="Arial" w:hAnsi="Arial" w:cs="Arial"/>
              </w:rPr>
              <w:t> :</w:t>
            </w:r>
          </w:p>
          <w:p w14:paraId="1637C911" w14:textId="1262BF0B" w:rsidR="000A450A" w:rsidRPr="00C42B88" w:rsidRDefault="000A450A" w:rsidP="005916DD">
            <w:pPr>
              <w:spacing w:before="60" w:after="60"/>
              <w:ind w:left="1800" w:firstLine="5"/>
              <w:rPr>
                <w:rFonts w:ascii="Arial" w:hAnsi="Arial" w:cs="Arial"/>
              </w:rPr>
            </w:pPr>
            <w:r w:rsidRPr="00C42B88">
              <w:rPr>
                <w:rFonts w:ascii="Arial" w:hAnsi="Arial" w:cs="Arial"/>
              </w:rPr>
              <w:t>REV est le coefficient de révision qui s’appliquera à chaque paiement conformément aux modalités d’application et de révision détaillées respectivement aux alinéas (b) et (c) du présent paragraphe.</w:t>
            </w:r>
            <w:r w:rsidR="005B69F3" w:rsidRPr="00C42B88">
              <w:rPr>
                <w:rFonts w:ascii="Arial" w:hAnsi="Arial" w:cs="Arial"/>
              </w:rPr>
              <w:t xml:space="preserve"> </w:t>
            </w:r>
            <w:r w:rsidRPr="00C42B88">
              <w:rPr>
                <w:rFonts w:ascii="Arial" w:hAnsi="Arial" w:cs="Arial"/>
              </w:rPr>
              <w:t>Lors de chaque paiement, le montant à payer dans une monnaie donnée fera l’objet d’une révision par la multiplication du coefficient REV correspondant.</w:t>
            </w:r>
          </w:p>
          <w:p w14:paraId="75295668" w14:textId="7147C04A" w:rsidR="000A450A" w:rsidRPr="00C42B88" w:rsidRDefault="000A450A" w:rsidP="005916DD">
            <w:pPr>
              <w:spacing w:before="60" w:after="60"/>
              <w:ind w:left="1800" w:firstLine="5"/>
              <w:rPr>
                <w:rFonts w:ascii="Arial" w:hAnsi="Arial" w:cs="Arial"/>
              </w:rPr>
            </w:pPr>
            <w:r w:rsidRPr="00C42B88">
              <w:rPr>
                <w:rFonts w:ascii="Arial" w:hAnsi="Arial" w:cs="Arial"/>
              </w:rPr>
              <w:t xml:space="preserve">X constitue la partie fixe non révisable des paiements et (a), (b), (c), etc. représentent les paramètres de pondération des facteurs sujets à révision sur la base des valeurs des indices, T, S, F, etc. </w:t>
            </w:r>
          </w:p>
          <w:p w14:paraId="4DE4CDB0" w14:textId="68A8D908" w:rsidR="000A450A" w:rsidRPr="00C42B88" w:rsidRDefault="000A450A" w:rsidP="005916DD">
            <w:pPr>
              <w:spacing w:before="60" w:after="60"/>
              <w:ind w:left="1800" w:firstLine="5"/>
              <w:rPr>
                <w:rFonts w:ascii="Arial" w:hAnsi="Arial" w:cs="Arial"/>
              </w:rPr>
            </w:pPr>
            <w:r w:rsidRPr="00C42B88">
              <w:rPr>
                <w:rFonts w:ascii="Arial" w:hAnsi="Arial" w:cs="Arial"/>
              </w:rPr>
              <w:t>Les valeurs respectives des paramètres X, a, b, c, etc. sont fixées dans l’</w:t>
            </w:r>
            <w:r w:rsidR="009128BE" w:rsidRPr="00C42B88">
              <w:rPr>
                <w:rFonts w:ascii="Arial" w:hAnsi="Arial" w:cs="Arial"/>
              </w:rPr>
              <w:t>A</w:t>
            </w:r>
            <w:r w:rsidRPr="00C42B88">
              <w:rPr>
                <w:rFonts w:ascii="Arial" w:hAnsi="Arial" w:cs="Arial"/>
              </w:rPr>
              <w:t xml:space="preserve">nnexe à la </w:t>
            </w:r>
            <w:r w:rsidR="009128BE" w:rsidRPr="00C42B88">
              <w:rPr>
                <w:rFonts w:ascii="Arial" w:hAnsi="Arial" w:cs="Arial"/>
              </w:rPr>
              <w:t>S</w:t>
            </w:r>
            <w:r w:rsidRPr="00C42B88">
              <w:rPr>
                <w:rFonts w:ascii="Arial" w:hAnsi="Arial" w:cs="Arial"/>
              </w:rPr>
              <w:t>oumission, étant précisé que X + a + b + c + </w:t>
            </w:r>
            <w:r w:rsidR="00D41D68" w:rsidRPr="00C42B88">
              <w:rPr>
                <w:rFonts w:ascii="Arial" w:hAnsi="Arial" w:cs="Arial"/>
              </w:rPr>
              <w:t>etc.</w:t>
            </w:r>
            <w:r w:rsidRPr="00C42B88">
              <w:rPr>
                <w:rFonts w:ascii="Arial" w:hAnsi="Arial" w:cs="Arial"/>
              </w:rPr>
              <w:t> = 1.</w:t>
            </w:r>
          </w:p>
          <w:p w14:paraId="5DB3C728" w14:textId="309AF561" w:rsidR="000A450A" w:rsidRPr="00C42B88" w:rsidRDefault="000A450A" w:rsidP="005916DD">
            <w:pPr>
              <w:spacing w:before="60" w:after="60"/>
              <w:ind w:left="1800" w:firstLine="5"/>
              <w:rPr>
                <w:rFonts w:ascii="Arial" w:hAnsi="Arial" w:cs="Arial"/>
              </w:rPr>
            </w:pPr>
            <w:r w:rsidRPr="00C42B88">
              <w:rPr>
                <w:rFonts w:ascii="Arial" w:hAnsi="Arial" w:cs="Arial"/>
              </w:rPr>
              <w:t xml:space="preserve">T, S, F, etc., et To, So, Fo, etc. représentent la valeur des indices correspondants aux </w:t>
            </w:r>
            <w:r w:rsidRPr="00C42B88">
              <w:rPr>
                <w:rFonts w:ascii="Arial" w:hAnsi="Arial" w:cs="Arial"/>
              </w:rPr>
              <w:lastRenderedPageBreak/>
              <w:t>facteurs inclus dans la formule</w:t>
            </w:r>
            <w:r w:rsidR="005B69F3" w:rsidRPr="00C42B88">
              <w:rPr>
                <w:rFonts w:ascii="Arial" w:hAnsi="Arial" w:cs="Arial"/>
              </w:rPr>
              <w:t> ;</w:t>
            </w:r>
            <w:r w:rsidRPr="00C42B88">
              <w:rPr>
                <w:rFonts w:ascii="Arial" w:hAnsi="Arial" w:cs="Arial"/>
              </w:rPr>
              <w:t xml:space="preserve"> la définition et l’origine de ces indices sont spécifiées dans l’</w:t>
            </w:r>
            <w:r w:rsidR="009128BE" w:rsidRPr="00C42B88">
              <w:rPr>
                <w:rFonts w:ascii="Arial" w:hAnsi="Arial" w:cs="Arial"/>
              </w:rPr>
              <w:t>A</w:t>
            </w:r>
            <w:r w:rsidRPr="00C42B88">
              <w:rPr>
                <w:rFonts w:ascii="Arial" w:hAnsi="Arial" w:cs="Arial"/>
              </w:rPr>
              <w:t xml:space="preserve">nnexe à la </w:t>
            </w:r>
            <w:r w:rsidR="009128BE" w:rsidRPr="00C42B88">
              <w:rPr>
                <w:rFonts w:ascii="Arial" w:hAnsi="Arial" w:cs="Arial"/>
              </w:rPr>
              <w:t>S</w:t>
            </w:r>
            <w:r w:rsidRPr="00C42B88">
              <w:rPr>
                <w:rFonts w:ascii="Arial" w:hAnsi="Arial" w:cs="Arial"/>
              </w:rPr>
              <w:t>oumission étant précisé que les valeurs de T, S, F, etc. seront celles en vigueur au cours du mois où interviendra le fait générateur de paiement, et les valeurs To, So, Fo, etc. sont celles en vigueur au cours du mois où se situe la date limite fixée pour le dépôt des offres.</w:t>
            </w:r>
          </w:p>
          <w:p w14:paraId="54EC2ACA" w14:textId="527F4AD9" w:rsidR="000A450A" w:rsidRPr="00C42B88" w:rsidRDefault="005916DD" w:rsidP="002F0FD8">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il y aura une formule pour chaque monnaie de paiement tel que défini aux paragraphes 1.3 et 1.4 du présent Article, étant précisé que les indices T, S, F, etc., et To, So, Fo, etc., doivent correspondre aux indices du pays d’origine des dépenses correspondantes à chacune des monnaies.</w:t>
            </w:r>
          </w:p>
          <w:p w14:paraId="03325862" w14:textId="62B0B665" w:rsidR="000A450A" w:rsidRPr="00C42B88" w:rsidRDefault="000A450A" w:rsidP="005916DD">
            <w:pPr>
              <w:spacing w:before="60" w:after="60"/>
              <w:ind w:left="1800" w:firstLine="5"/>
              <w:rPr>
                <w:rFonts w:ascii="Arial" w:hAnsi="Arial" w:cs="Arial"/>
              </w:rPr>
            </w:pPr>
            <w:r w:rsidRPr="00C42B88">
              <w:rPr>
                <w:rFonts w:ascii="Arial" w:hAnsi="Arial" w:cs="Arial"/>
              </w:rPr>
              <w:t xml:space="preserve">Dans le cas où les indices et les monnaies spécifiées pour le paiement de la part en monnaie étrangère ont des pays d’origine différents, un coefficient correcteur sera spécifié au </w:t>
            </w:r>
            <w:r w:rsidRPr="00C42B88">
              <w:rPr>
                <w:rFonts w:ascii="Arial" w:hAnsi="Arial" w:cs="Arial"/>
                <w:b/>
              </w:rPr>
              <w:t>CCAP</w:t>
            </w:r>
            <w:r w:rsidRPr="00C42B88">
              <w:rPr>
                <w:rFonts w:ascii="Arial" w:hAnsi="Arial" w:cs="Arial"/>
              </w:rPr>
              <w:t xml:space="preserve"> pour corriger les distorsions introduites de ce fait.</w:t>
            </w:r>
          </w:p>
          <w:p w14:paraId="3D7568A4" w14:textId="77777777" w:rsidR="000A450A" w:rsidRPr="00C42B88" w:rsidRDefault="000A450A" w:rsidP="002F0FD8">
            <w:pPr>
              <w:tabs>
                <w:tab w:val="left" w:pos="1800"/>
              </w:tabs>
              <w:spacing w:before="60" w:after="60"/>
              <w:ind w:left="1800" w:hanging="540"/>
              <w:jc w:val="left"/>
              <w:rPr>
                <w:rFonts w:ascii="Arial" w:hAnsi="Arial" w:cs="Arial"/>
              </w:rPr>
            </w:pPr>
            <w:r w:rsidRPr="00C42B88">
              <w:rPr>
                <w:rFonts w:ascii="Arial" w:hAnsi="Arial" w:cs="Arial"/>
              </w:rPr>
              <w:t>(c)</w:t>
            </w:r>
            <w:r w:rsidRPr="00C42B88">
              <w:rPr>
                <w:rFonts w:ascii="Arial" w:hAnsi="Arial" w:cs="Arial"/>
              </w:rPr>
              <w:tab/>
              <w:t>Modalités de révision</w:t>
            </w:r>
          </w:p>
          <w:p w14:paraId="5C3C2888" w14:textId="30521D27" w:rsidR="000A450A" w:rsidRPr="00C42B88" w:rsidRDefault="000A450A" w:rsidP="005916DD">
            <w:pPr>
              <w:spacing w:before="60" w:after="60"/>
              <w:ind w:left="1800" w:firstLine="5"/>
              <w:rPr>
                <w:rFonts w:ascii="Arial" w:hAnsi="Arial" w:cs="Arial"/>
              </w:rPr>
            </w:pPr>
            <w:r w:rsidRPr="00C42B88">
              <w:rPr>
                <w:rFonts w:ascii="Arial" w:hAnsi="Arial" w:cs="Arial"/>
              </w:rPr>
              <w:t>Il est fait mensuellement application des dispositions de révision de prix et le montant de cette révision est réglé dans les mêmes conditions que le montant de l’acompte correspondant prévu à l’Article 11 du CCAG.</w:t>
            </w:r>
          </w:p>
          <w:p w14:paraId="0AEBC8CB" w14:textId="5935408D" w:rsidR="000A450A" w:rsidRPr="00C42B88" w:rsidRDefault="000A450A" w:rsidP="005916DD">
            <w:pPr>
              <w:spacing w:before="60" w:after="60"/>
              <w:ind w:left="1800" w:firstLine="5"/>
              <w:rPr>
                <w:rFonts w:ascii="Arial" w:hAnsi="Arial" w:cs="Arial"/>
              </w:rPr>
            </w:pPr>
            <w:r w:rsidRPr="00C42B88">
              <w:rPr>
                <w:rFonts w:ascii="Arial" w:hAnsi="Arial" w:cs="Arial"/>
              </w:rPr>
              <w:t xml:space="preserve">Dans le cas où les indices officiels devant servir à la révision de prix ne seraient connus qu’avec retard, des </w:t>
            </w:r>
            <w:r w:rsidR="000D62D0" w:rsidRPr="00C42B88">
              <w:rPr>
                <w:rFonts w:ascii="Arial" w:hAnsi="Arial" w:cs="Arial"/>
              </w:rPr>
              <w:t>coefficients</w:t>
            </w:r>
            <w:r w:rsidR="005B69F3" w:rsidRPr="00C42B88">
              <w:rPr>
                <w:rFonts w:ascii="Arial" w:hAnsi="Arial" w:cs="Arial"/>
              </w:rPr>
              <w:t xml:space="preserve"> </w:t>
            </w:r>
            <w:r w:rsidR="000D62D0" w:rsidRPr="00C42B88">
              <w:rPr>
                <w:rFonts w:ascii="Arial" w:hAnsi="Arial" w:cs="Arial"/>
              </w:rPr>
              <w:t xml:space="preserve">de </w:t>
            </w:r>
            <w:r w:rsidRPr="00C42B88">
              <w:rPr>
                <w:rFonts w:ascii="Arial" w:hAnsi="Arial" w:cs="Arial"/>
              </w:rPr>
              <w:t>révisions provisoires seront calculées sur la base des dernières valeurs connues desdits indices ou à défaut sur des valeurs arrêtées d’un commun accord. Les révisions seront réajustées dès la parution des valeurs relatives aux mois considérés.</w:t>
            </w:r>
          </w:p>
          <w:p w14:paraId="1282CFFE" w14:textId="6AFA43D3" w:rsidR="000A450A" w:rsidRPr="00C42B88" w:rsidRDefault="000A450A" w:rsidP="005916DD">
            <w:pPr>
              <w:spacing w:before="60" w:after="60"/>
              <w:ind w:left="1800" w:firstLine="5"/>
              <w:rPr>
                <w:rFonts w:ascii="Arial" w:hAnsi="Arial" w:cs="Arial"/>
              </w:rPr>
            </w:pPr>
            <w:r w:rsidRPr="00C42B88">
              <w:rPr>
                <w:rFonts w:ascii="Arial" w:hAnsi="Arial" w:cs="Arial"/>
              </w:rPr>
              <w:t>En cas d’un retard dans l’exécution des travaux</w:t>
            </w:r>
            <w:r w:rsidR="0001410C" w:rsidRPr="00C42B88">
              <w:rPr>
                <w:rFonts w:ascii="Arial" w:hAnsi="Arial" w:cs="Arial"/>
              </w:rPr>
              <w:t>,</w:t>
            </w:r>
            <w:r w:rsidRPr="00C42B88">
              <w:rPr>
                <w:rFonts w:ascii="Arial" w:hAnsi="Arial" w:cs="Arial"/>
              </w:rPr>
              <w:t xml:space="preserve"> imputable à l’Entrepreneur, les prestations réalisées après le délai contractuel d’exécution seront payées sur la base des prix révisés au jour de l’expiration du délai contractuel d’exécution (</w:t>
            </w:r>
            <w:r w:rsidR="00D41D68" w:rsidRPr="00C42B88">
              <w:rPr>
                <w:rFonts w:ascii="Arial" w:hAnsi="Arial" w:cs="Arial"/>
              </w:rPr>
              <w:t>lui-même</w:t>
            </w:r>
            <w:r w:rsidRPr="00C42B88">
              <w:rPr>
                <w:rFonts w:ascii="Arial" w:hAnsi="Arial" w:cs="Arial"/>
              </w:rPr>
              <w:t>, éventuellement prorogé de la durée des retards non imputables à l’Entrepreneur).</w:t>
            </w:r>
          </w:p>
          <w:p w14:paraId="3F71F840" w14:textId="6D5744E8" w:rsidR="000A450A" w:rsidRPr="00C42B88" w:rsidRDefault="000A450A" w:rsidP="002F0FD8">
            <w:pPr>
              <w:tabs>
                <w:tab w:val="left" w:pos="540"/>
              </w:tabs>
              <w:spacing w:before="60" w:after="60"/>
              <w:ind w:left="540" w:hanging="540"/>
              <w:rPr>
                <w:rFonts w:ascii="Arial" w:hAnsi="Arial" w:cs="Arial"/>
                <w:b/>
              </w:rPr>
            </w:pPr>
            <w:r w:rsidRPr="00C42B88">
              <w:rPr>
                <w:rFonts w:ascii="Arial" w:hAnsi="Arial" w:cs="Arial"/>
                <w:b/>
              </w:rPr>
              <w:lastRenderedPageBreak/>
              <w:t>10.5</w:t>
            </w:r>
            <w:r w:rsidRPr="00C42B88">
              <w:rPr>
                <w:rFonts w:ascii="Arial" w:hAnsi="Arial" w:cs="Arial"/>
                <w:b/>
              </w:rPr>
              <w:tab/>
              <w:t>Impôts, droits, taxes, redevances, cotisations</w:t>
            </w:r>
            <w:r w:rsidR="005B69F3" w:rsidRPr="00C42B88">
              <w:rPr>
                <w:rFonts w:ascii="Arial" w:hAnsi="Arial" w:cs="Arial"/>
                <w:b/>
              </w:rPr>
              <w:t> :</w:t>
            </w:r>
          </w:p>
          <w:p w14:paraId="124D72D7" w14:textId="77777777" w:rsidR="000A450A" w:rsidRPr="00C42B88" w:rsidRDefault="000A450A" w:rsidP="005916DD">
            <w:pPr>
              <w:tabs>
                <w:tab w:val="left" w:pos="1260"/>
                <w:tab w:val="left" w:pos="8640"/>
                <w:tab w:val="right" w:pos="9000"/>
              </w:tabs>
              <w:spacing w:before="60" w:after="60"/>
              <w:ind w:left="1260" w:hanging="720"/>
              <w:rPr>
                <w:rFonts w:ascii="Arial" w:hAnsi="Arial" w:cs="Arial"/>
              </w:rPr>
            </w:pPr>
            <w:r w:rsidRPr="00C42B88">
              <w:rPr>
                <w:rFonts w:ascii="Arial" w:hAnsi="Arial" w:cs="Arial"/>
              </w:rPr>
              <w:t>10.5.1</w:t>
            </w:r>
            <w:r w:rsidRPr="00C42B88">
              <w:rPr>
                <w:rFonts w:ascii="Arial" w:hAnsi="Arial" w:cs="Arial"/>
              </w:rPr>
              <w:tab/>
              <w:t xml:space="preserve">Le Montant du Marché comprend les impôts, droits, taxes, redevances et cotisations de toute nature exigibles en dehors du pays du Maître d’Ouvrage, en relation avec l’exécution du Marché, notamment à raison de la fabrication, vente et transport des fournitures, matériels et équipements de l’Entrepreneur et de ses </w:t>
            </w:r>
            <w:r w:rsidR="00D41D68" w:rsidRPr="00C42B88">
              <w:rPr>
                <w:rFonts w:ascii="Arial" w:hAnsi="Arial" w:cs="Arial"/>
              </w:rPr>
              <w:t>sous-traitants</w:t>
            </w:r>
            <w:r w:rsidRPr="00C42B88">
              <w:rPr>
                <w:rFonts w:ascii="Arial" w:hAnsi="Arial" w:cs="Arial"/>
              </w:rPr>
              <w:t>, que ces fournitures, matériels ou équipements soient destinés à être incorporés dans les travaux ou non, ainsi qu’à raison des services rendus, quelle que soit la nature de ces derniers.</w:t>
            </w:r>
          </w:p>
          <w:p w14:paraId="403B4F70" w14:textId="1E4007A4"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10.5.2</w:t>
            </w:r>
            <w:r w:rsidRPr="00C42B88">
              <w:rPr>
                <w:rFonts w:ascii="Arial" w:hAnsi="Arial" w:cs="Arial"/>
              </w:rPr>
              <w:tab/>
              <w:t xml:space="preserve">Sauf dispositions contraires du </w:t>
            </w:r>
            <w:r w:rsidRPr="00C42B88">
              <w:rPr>
                <w:rFonts w:ascii="Arial" w:hAnsi="Arial" w:cs="Arial"/>
                <w:b/>
              </w:rPr>
              <w:t>CCAP,</w:t>
            </w:r>
            <w:r w:rsidRPr="00C42B88">
              <w:rPr>
                <w:rFonts w:ascii="Arial" w:hAnsi="Arial" w:cs="Arial"/>
              </w:rPr>
              <w:t xml:space="preserve"> le Montant du Marché comprend également tous les impôts, droits, taxes, redevances et cotisations de toute </w:t>
            </w:r>
            <w:r w:rsidR="00E0339C" w:rsidRPr="00C42B88">
              <w:rPr>
                <w:rFonts w:ascii="Arial" w:hAnsi="Arial" w:cs="Arial"/>
              </w:rPr>
              <w:t>natures exigibles</w:t>
            </w:r>
            <w:r w:rsidRPr="00C42B88">
              <w:rPr>
                <w:rFonts w:ascii="Arial" w:hAnsi="Arial" w:cs="Arial"/>
              </w:rPr>
              <w:t xml:space="preserve"> dans le </w:t>
            </w:r>
            <w:r w:rsidR="004B0518" w:rsidRPr="00C42B88">
              <w:rPr>
                <w:rFonts w:ascii="Arial" w:hAnsi="Arial" w:cs="Arial"/>
              </w:rPr>
              <w:t>P</w:t>
            </w:r>
            <w:r w:rsidRPr="00C42B88">
              <w:rPr>
                <w:rFonts w:ascii="Arial" w:hAnsi="Arial" w:cs="Arial"/>
              </w:rPr>
              <w:t>ays du Maître d</w:t>
            </w:r>
            <w:r w:rsidR="00574D0B" w:rsidRPr="00C42B88">
              <w:rPr>
                <w:rFonts w:ascii="Arial" w:hAnsi="Arial" w:cs="Arial"/>
              </w:rPr>
              <w:t>e l</w:t>
            </w:r>
            <w:r w:rsidRPr="00C42B88">
              <w:rPr>
                <w:rFonts w:ascii="Arial" w:hAnsi="Arial" w:cs="Arial"/>
              </w:rPr>
              <w:t>’Ouvrage.</w:t>
            </w:r>
            <w:r w:rsidR="005B69F3" w:rsidRPr="00C42B88">
              <w:rPr>
                <w:rFonts w:ascii="Arial" w:hAnsi="Arial" w:cs="Arial"/>
              </w:rPr>
              <w:t xml:space="preserve"> </w:t>
            </w:r>
            <w:r w:rsidRPr="00C42B88">
              <w:rPr>
                <w:rFonts w:ascii="Arial" w:hAnsi="Arial" w:cs="Arial"/>
              </w:rPr>
              <w:t>Ces derniers ont été calculés en tenant compte des modalités d’assiette et de taux en vigueur trente (30) jours avant la date limite fixée pour dépôt de l’offre.</w:t>
            </w:r>
          </w:p>
          <w:p w14:paraId="3E635168" w14:textId="35A259FC"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10.5.3</w:t>
            </w:r>
            <w:r w:rsidRPr="00C42B88">
              <w:rPr>
                <w:rFonts w:ascii="Arial" w:hAnsi="Arial" w:cs="Arial"/>
              </w:rPr>
              <w:tab/>
              <w:t>Les prix comprennent notamment les impôts, droits et taxes exigibles à l’importation, tant ce qui concerne l’importation définitive que l’importation temporaire des fournitures, matériels et équipements nécessaires à la réalisation des travaux.</w:t>
            </w:r>
            <w:r w:rsidR="005B69F3" w:rsidRPr="00C42B88">
              <w:rPr>
                <w:rFonts w:ascii="Arial" w:hAnsi="Arial" w:cs="Arial"/>
              </w:rPr>
              <w:t xml:space="preserve"> </w:t>
            </w:r>
            <w:r w:rsidRPr="00C42B88">
              <w:rPr>
                <w:rFonts w:ascii="Arial" w:hAnsi="Arial" w:cs="Arial"/>
              </w:rPr>
              <w:t xml:space="preserve">Ils comprennent également tous les impôts, droits et taxes exigibles sur le bénéfice ou le chiffre d’affaires de l’Entrepreneur et de ses </w:t>
            </w:r>
            <w:r w:rsidR="00D41D68" w:rsidRPr="00C42B88">
              <w:rPr>
                <w:rFonts w:ascii="Arial" w:hAnsi="Arial" w:cs="Arial"/>
              </w:rPr>
              <w:t>sous-traitants</w:t>
            </w:r>
            <w:r w:rsidRPr="00C42B88">
              <w:rPr>
                <w:rFonts w:ascii="Arial" w:hAnsi="Arial" w:cs="Arial"/>
              </w:rPr>
              <w:t xml:space="preserve"> et, ce, quel que soit le mode de détermination du bénéfice réalisé (imposition partiellement ou entièrement forfaitaire ou autre). Ils comprennent également l’ensemble des impôts, droits, taxes et cotisations exigibles sur le personnel de l’Entrepreneur et celui de ses fournisseurs, prestataires ou </w:t>
            </w:r>
            <w:r w:rsidR="00D41D68" w:rsidRPr="00C42B88">
              <w:rPr>
                <w:rFonts w:ascii="Arial" w:hAnsi="Arial" w:cs="Arial"/>
              </w:rPr>
              <w:t>sous-traitants</w:t>
            </w:r>
            <w:r w:rsidRPr="00C42B88">
              <w:rPr>
                <w:rFonts w:ascii="Arial" w:hAnsi="Arial" w:cs="Arial"/>
              </w:rPr>
              <w:t>.</w:t>
            </w:r>
          </w:p>
          <w:p w14:paraId="0336D4D5" w14:textId="77777777"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10.5.4</w:t>
            </w:r>
            <w:r w:rsidRPr="00C42B88">
              <w:rPr>
                <w:rFonts w:ascii="Arial" w:hAnsi="Arial" w:cs="Arial"/>
              </w:rPr>
              <w:tab/>
              <w:t>L’Entrepreneur, lorsque la réglementation le prévoit, réglera directement l’ensemble des cotisations, impôts, droits et taxes dont il est redevable aux organismes compétents et procurera au Chef de Projet, sur simple demande, justification des paiements correspondants.</w:t>
            </w:r>
          </w:p>
          <w:p w14:paraId="698F9EE2" w14:textId="77777777"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10.5.5</w:t>
            </w:r>
            <w:r w:rsidRPr="00C42B88">
              <w:rPr>
                <w:rFonts w:ascii="Arial" w:hAnsi="Arial" w:cs="Arial"/>
              </w:rPr>
              <w:tab/>
              <w:t xml:space="preserve">Lorsque la réglementation prévoit le paiement des impôts, droits, taxes et cotisations par voie de retenue à la source opérée par l’Entrepreneur, puis de reversement par ce dernier aux </w:t>
            </w:r>
            <w:r w:rsidRPr="00C42B88">
              <w:rPr>
                <w:rFonts w:ascii="Arial" w:hAnsi="Arial" w:cs="Arial"/>
              </w:rPr>
              <w:lastRenderedPageBreak/>
              <w:t>organismes compétents, l’Entrepreneur opérera ces retenues et les reversera aux organismes en question dans les délais prévus par la réglementation en vigueur.</w:t>
            </w:r>
          </w:p>
          <w:p w14:paraId="45CF2416" w14:textId="5B3F3C92"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10.5.6</w:t>
            </w:r>
            <w:r w:rsidRPr="00C42B88">
              <w:rPr>
                <w:rFonts w:ascii="Arial" w:hAnsi="Arial" w:cs="Arial"/>
              </w:rPr>
              <w:tab/>
              <w:t>Lorsque la réglementation prévoit des retenues à la source à opérer sur tout ou partie des règlements faits par le Maître d</w:t>
            </w:r>
            <w:r w:rsidR="00574D0B" w:rsidRPr="00C42B88">
              <w:rPr>
                <w:rFonts w:ascii="Arial" w:hAnsi="Arial" w:cs="Arial"/>
              </w:rPr>
              <w:t>e l</w:t>
            </w:r>
            <w:r w:rsidRPr="00C42B88">
              <w:rPr>
                <w:rFonts w:ascii="Arial" w:hAnsi="Arial" w:cs="Arial"/>
              </w:rPr>
              <w:t>’Ouvrage à l’Entrepreneur, le montant de ces retenues sera déduit des sommes dues à l’Entrepreneur et reversées par le Maître d</w:t>
            </w:r>
            <w:r w:rsidR="00D345FB" w:rsidRPr="00C42B88">
              <w:rPr>
                <w:rFonts w:ascii="Arial" w:hAnsi="Arial" w:cs="Arial"/>
              </w:rPr>
              <w:t>e l</w:t>
            </w:r>
            <w:r w:rsidRPr="00C42B88">
              <w:rPr>
                <w:rFonts w:ascii="Arial" w:hAnsi="Arial" w:cs="Arial"/>
              </w:rPr>
              <w:t>’Ouvrage pour le compte de l’Entrepreneur à tout autre organisme compétent.</w:t>
            </w:r>
            <w:r w:rsidR="005B69F3" w:rsidRPr="00C42B88">
              <w:rPr>
                <w:rFonts w:ascii="Arial" w:hAnsi="Arial" w:cs="Arial"/>
              </w:rPr>
              <w:t xml:space="preserve"> </w:t>
            </w:r>
            <w:r w:rsidRPr="00C42B88">
              <w:rPr>
                <w:rFonts w:ascii="Arial" w:hAnsi="Arial" w:cs="Arial"/>
              </w:rPr>
              <w:t>Dans ce cas le Maître d</w:t>
            </w:r>
            <w:r w:rsidR="00D345FB" w:rsidRPr="00C42B88">
              <w:rPr>
                <w:rFonts w:ascii="Arial" w:hAnsi="Arial" w:cs="Arial"/>
              </w:rPr>
              <w:t>e l</w:t>
            </w:r>
            <w:r w:rsidRPr="00C42B88">
              <w:rPr>
                <w:rFonts w:ascii="Arial" w:hAnsi="Arial" w:cs="Arial"/>
              </w:rPr>
              <w:t>’Ouvrage transmettra à l’Entrepreneur une quittance justifiant du versement de ces sommes dans les quinze (15) jours de leur règlement.</w:t>
            </w:r>
          </w:p>
          <w:p w14:paraId="36A8449F" w14:textId="3A1A4C37"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10.5.7</w:t>
            </w:r>
            <w:r w:rsidRPr="00C42B88">
              <w:rPr>
                <w:rFonts w:ascii="Arial" w:hAnsi="Arial" w:cs="Arial"/>
              </w:rPr>
              <w:tab/>
              <w:t>Dans le cas où le Maître d</w:t>
            </w:r>
            <w:r w:rsidR="00D345FB" w:rsidRPr="00C42B88">
              <w:rPr>
                <w:rFonts w:ascii="Arial" w:hAnsi="Arial" w:cs="Arial"/>
              </w:rPr>
              <w:t>e l</w:t>
            </w:r>
            <w:r w:rsidRPr="00C42B88">
              <w:rPr>
                <w:rFonts w:ascii="Arial" w:hAnsi="Arial" w:cs="Arial"/>
              </w:rPr>
              <w:t>’Ouvrage obtiendrait de l’administration des douanes un régime d’exonération ou un régime suspensif qui n’était pas prévu à l’origine en matière d’impôts, droits et taxes dus à l’importation des fournitures, matériels et équipements en admission définitive ou temporaire après l’entrée en vigueur du Marché, une diminution correspondante du prix de la part payable en monnaie nationale interviendra et cette diminution sera constatée dans un avenant.</w:t>
            </w:r>
            <w:r w:rsidR="005B69F3" w:rsidRPr="00C42B88">
              <w:rPr>
                <w:rFonts w:ascii="Arial" w:hAnsi="Arial" w:cs="Arial"/>
              </w:rPr>
              <w:t xml:space="preserve"> </w:t>
            </w:r>
            <w:r w:rsidRPr="00C42B88">
              <w:rPr>
                <w:rFonts w:ascii="Arial" w:hAnsi="Arial" w:cs="Arial"/>
              </w:rPr>
              <w:t>Dans le cas où, pour obtenir un tel avantage, une caution ou garantie d’une quelconque nature serait à fournir à l’administration fiscale et douanière, cette caution ou garantie sera à la charge exclusive du Maître d</w:t>
            </w:r>
            <w:r w:rsidR="00D345FB" w:rsidRPr="00C42B88">
              <w:rPr>
                <w:rFonts w:ascii="Arial" w:hAnsi="Arial" w:cs="Arial"/>
              </w:rPr>
              <w:t>e l</w:t>
            </w:r>
            <w:r w:rsidRPr="00C42B88">
              <w:rPr>
                <w:rFonts w:ascii="Arial" w:hAnsi="Arial" w:cs="Arial"/>
              </w:rPr>
              <w:t>’Ouvrage.</w:t>
            </w:r>
          </w:p>
          <w:p w14:paraId="705D5F6D" w14:textId="4AF69831" w:rsidR="000A450A" w:rsidRPr="00C42B88" w:rsidRDefault="000A450A" w:rsidP="005916DD">
            <w:pPr>
              <w:tabs>
                <w:tab w:val="left" w:pos="1260"/>
              </w:tabs>
              <w:spacing w:before="60" w:after="60"/>
              <w:ind w:left="1260" w:hanging="720"/>
              <w:rPr>
                <w:rFonts w:ascii="Arial" w:hAnsi="Arial" w:cs="Arial"/>
              </w:rPr>
            </w:pPr>
            <w:r w:rsidRPr="00C42B88">
              <w:rPr>
                <w:rFonts w:ascii="Arial" w:hAnsi="Arial" w:cs="Arial"/>
              </w:rPr>
              <w:t>10.5.8</w:t>
            </w:r>
            <w:r w:rsidRPr="00C42B88">
              <w:rPr>
                <w:rFonts w:ascii="Arial" w:hAnsi="Arial" w:cs="Arial"/>
              </w:rPr>
              <w:tab/>
              <w:t>En cas de modifications de la réglementation fiscale, douanière ou sociale, ou de son interprétation, par rapport à celle applicable trente (30) jours avant la date limite fixée pour le dépôt des offres ayant pour effet d’augmenter les coûts de l’Entrepreneur, ce dernier aura droit à une augmentation correspondante du Montant du Marché.</w:t>
            </w:r>
            <w:r w:rsidR="005B69F3" w:rsidRPr="00C42B88">
              <w:rPr>
                <w:rFonts w:ascii="Arial" w:hAnsi="Arial" w:cs="Arial"/>
              </w:rPr>
              <w:t xml:space="preserve"> </w:t>
            </w:r>
            <w:r w:rsidRPr="00C42B88">
              <w:rPr>
                <w:rFonts w:ascii="Arial" w:hAnsi="Arial" w:cs="Arial"/>
              </w:rPr>
              <w:t>A cet effet, dans les deux (2)</w:t>
            </w:r>
            <w:r w:rsidR="005916DD" w:rsidRPr="00C42B88">
              <w:rPr>
                <w:rFonts w:ascii="Arial" w:hAnsi="Arial" w:cs="Arial"/>
              </w:rPr>
              <w:t> </w:t>
            </w:r>
            <w:r w:rsidRPr="00C42B88">
              <w:rPr>
                <w:rFonts w:ascii="Arial" w:hAnsi="Arial" w:cs="Arial"/>
              </w:rPr>
              <w:t>mois qui suivent la modification, l’Entrepreneur notifiera au Maître d’</w:t>
            </w:r>
            <w:r w:rsidR="00D41D68" w:rsidRPr="00C42B88">
              <w:rPr>
                <w:rFonts w:ascii="Arial" w:hAnsi="Arial" w:cs="Arial"/>
              </w:rPr>
              <w:t>Œuvre</w:t>
            </w:r>
            <w:r w:rsidRPr="00C42B88">
              <w:rPr>
                <w:rFonts w:ascii="Arial" w:hAnsi="Arial" w:cs="Arial"/>
              </w:rPr>
              <w:t xml:space="preserve"> les conséquences de cette modification.</w:t>
            </w:r>
            <w:r w:rsidR="005B69F3" w:rsidRPr="00C42B88">
              <w:rPr>
                <w:rFonts w:ascii="Arial" w:hAnsi="Arial" w:cs="Arial"/>
              </w:rPr>
              <w:t xml:space="preserve"> </w:t>
            </w:r>
            <w:r w:rsidRPr="00C42B88">
              <w:rPr>
                <w:rFonts w:ascii="Arial" w:hAnsi="Arial" w:cs="Arial"/>
              </w:rPr>
              <w:t>Dans le mois qui suit, le Maître d’</w:t>
            </w:r>
            <w:r w:rsidR="00D41D68" w:rsidRPr="00C42B88">
              <w:rPr>
                <w:rFonts w:ascii="Arial" w:hAnsi="Arial" w:cs="Arial"/>
              </w:rPr>
              <w:t>Œuvre</w:t>
            </w:r>
            <w:r w:rsidRPr="00C42B88">
              <w:rPr>
                <w:rFonts w:ascii="Arial" w:hAnsi="Arial" w:cs="Arial"/>
              </w:rPr>
              <w:t xml:space="preserve"> proposera au Chef de Projet la rédaction d’un avenant au Marché qui prévoira, dans tous les cas, un paiement </w:t>
            </w:r>
            <w:r w:rsidR="00D345FB" w:rsidRPr="00C42B88">
              <w:rPr>
                <w:rFonts w:ascii="Arial" w:hAnsi="Arial" w:cs="Arial"/>
              </w:rPr>
              <w:t xml:space="preserve">de ladite augmentation </w:t>
            </w:r>
            <w:r w:rsidRPr="00C42B88">
              <w:rPr>
                <w:rFonts w:ascii="Arial" w:hAnsi="Arial" w:cs="Arial"/>
              </w:rPr>
              <w:t>en monnaie nationale.</w:t>
            </w:r>
            <w:r w:rsidR="005B69F3" w:rsidRPr="00C42B88">
              <w:rPr>
                <w:rFonts w:ascii="Arial" w:hAnsi="Arial" w:cs="Arial"/>
              </w:rPr>
              <w:t xml:space="preserve"> </w:t>
            </w:r>
            <w:r w:rsidRPr="00C42B88">
              <w:rPr>
                <w:rFonts w:ascii="Arial" w:hAnsi="Arial" w:cs="Arial"/>
              </w:rPr>
              <w:t xml:space="preserve">En cas de désaccord entre l’Entrepreneur et le Chef de </w:t>
            </w:r>
            <w:r w:rsidRPr="00C42B88">
              <w:rPr>
                <w:rFonts w:ascii="Arial" w:hAnsi="Arial" w:cs="Arial"/>
              </w:rPr>
              <w:lastRenderedPageBreak/>
              <w:t>Projet sur les termes de l’avenant persistant un (1) mois après la notification de l’avenant par le Maître d’</w:t>
            </w:r>
            <w:r w:rsidR="00D41D68" w:rsidRPr="00C42B88">
              <w:rPr>
                <w:rFonts w:ascii="Arial" w:hAnsi="Arial" w:cs="Arial"/>
              </w:rPr>
              <w:t>Œuvre</w:t>
            </w:r>
            <w:r w:rsidRPr="00C42B88">
              <w:rPr>
                <w:rFonts w:ascii="Arial" w:hAnsi="Arial" w:cs="Arial"/>
              </w:rPr>
              <w:t xml:space="preserve"> au Chef de Projet, la procédure de règlement des litiges figurant à l’Article 50 du CCAG sera applicable.</w:t>
            </w:r>
            <w:r w:rsidR="00AF02E8" w:rsidRPr="00C42B88">
              <w:rPr>
                <w:rFonts w:ascii="Arial" w:hAnsi="Arial" w:cs="Arial"/>
              </w:rPr>
              <w:t xml:space="preserve"> Il en sera de même pour toute modification de la réglementation fiscale, douanière ou sociale, ou de son interprétation, ayant pour effet de diminuer les coûts de l’Entrepreneur,</w:t>
            </w:r>
          </w:p>
          <w:p w14:paraId="4922C65E" w14:textId="15471F00" w:rsidR="000A450A" w:rsidRPr="00C42B88" w:rsidRDefault="000A450A" w:rsidP="002F0FD8">
            <w:pPr>
              <w:tabs>
                <w:tab w:val="left" w:pos="540"/>
              </w:tabs>
              <w:spacing w:before="60" w:after="60"/>
              <w:ind w:left="540" w:hanging="540"/>
              <w:rPr>
                <w:rFonts w:ascii="Arial" w:hAnsi="Arial" w:cs="Arial"/>
                <w:b/>
              </w:rPr>
            </w:pPr>
            <w:r w:rsidRPr="00C42B88">
              <w:rPr>
                <w:rFonts w:ascii="Arial" w:hAnsi="Arial" w:cs="Arial"/>
                <w:b/>
              </w:rPr>
              <w:t>10.6</w:t>
            </w:r>
            <w:r w:rsidRPr="00C42B88">
              <w:rPr>
                <w:rFonts w:ascii="Arial" w:hAnsi="Arial" w:cs="Arial"/>
                <w:b/>
              </w:rPr>
              <w:tab/>
              <w:t>Monnaies et taux de change</w:t>
            </w:r>
            <w:r w:rsidR="005B69F3" w:rsidRPr="00C42B88">
              <w:rPr>
                <w:rFonts w:ascii="Arial" w:hAnsi="Arial" w:cs="Arial"/>
                <w:b/>
              </w:rPr>
              <w:t> :</w:t>
            </w:r>
          </w:p>
          <w:p w14:paraId="5620E208" w14:textId="77777777"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10.6.1</w:t>
            </w:r>
            <w:r w:rsidRPr="00C42B88">
              <w:rPr>
                <w:rFonts w:ascii="Arial" w:hAnsi="Arial" w:cs="Arial"/>
              </w:rPr>
              <w:tab/>
            </w:r>
            <w:r w:rsidRPr="00C42B88">
              <w:rPr>
                <w:rFonts w:ascii="Arial" w:hAnsi="Arial" w:cs="Arial"/>
                <w:i/>
              </w:rPr>
              <w:t>Taux de change et proportion des monnaies</w:t>
            </w:r>
          </w:p>
          <w:p w14:paraId="468C3D99" w14:textId="71397A92" w:rsidR="000A450A" w:rsidRPr="00C42B88" w:rsidRDefault="000A450A" w:rsidP="005916DD">
            <w:pPr>
              <w:spacing w:before="60" w:after="60"/>
              <w:ind w:left="1260" w:hanging="1"/>
              <w:rPr>
                <w:rFonts w:ascii="Arial" w:hAnsi="Arial" w:cs="Arial"/>
              </w:rPr>
            </w:pPr>
            <w:r w:rsidRPr="00C42B88">
              <w:rPr>
                <w:rFonts w:ascii="Arial" w:hAnsi="Arial" w:cs="Arial"/>
              </w:rPr>
              <w:t>Lorsque le Marché est exprimé dans une seule monnaie, alors que les paiements doivent être effectués en plusieurs monnaies</w:t>
            </w:r>
            <w:r w:rsidR="00D345FB" w:rsidRPr="00C42B88">
              <w:rPr>
                <w:rFonts w:ascii="Arial" w:hAnsi="Arial" w:cs="Arial"/>
              </w:rPr>
              <w:t>, comme stipulé à l’article 10.1.3 du CCAG,</w:t>
            </w:r>
            <w:r w:rsidR="00D41D68" w:rsidRPr="00C42B88">
              <w:rPr>
                <w:rFonts w:ascii="Arial" w:hAnsi="Arial" w:cs="Arial"/>
              </w:rPr>
              <w:t xml:space="preserve"> </w:t>
            </w:r>
            <w:r w:rsidRPr="00C42B88">
              <w:rPr>
                <w:rFonts w:ascii="Arial" w:hAnsi="Arial" w:cs="Arial"/>
              </w:rPr>
              <w:t>et lorsque le Marché précise les proportions des monnaies étrangères, ces proportions figureront au CCAP.</w:t>
            </w:r>
            <w:r w:rsidR="005B69F3" w:rsidRPr="00C42B88">
              <w:rPr>
                <w:rFonts w:ascii="Arial" w:hAnsi="Arial" w:cs="Arial"/>
              </w:rPr>
              <w:t xml:space="preserve"> </w:t>
            </w:r>
            <w:r w:rsidRPr="00C42B88">
              <w:rPr>
                <w:rFonts w:ascii="Arial" w:hAnsi="Arial" w:cs="Arial"/>
              </w:rPr>
              <w:t>Dans ce cas, le ou les taux de change applicables pour calculer le paiement desdits montants et proportions sont ceux figurant dans l’offre.</w:t>
            </w:r>
          </w:p>
        </w:tc>
      </w:tr>
      <w:tr w:rsidR="000A450A" w:rsidRPr="00C42B88" w14:paraId="22BF0759" w14:textId="77777777" w:rsidTr="003507A3">
        <w:tc>
          <w:tcPr>
            <w:tcW w:w="2842" w:type="dxa"/>
            <w:gridSpan w:val="2"/>
            <w:tcBorders>
              <w:top w:val="nil"/>
              <w:left w:val="nil"/>
              <w:bottom w:val="nil"/>
              <w:right w:val="nil"/>
            </w:tcBorders>
            <w:tcMar>
              <w:top w:w="57" w:type="dxa"/>
              <w:left w:w="57" w:type="dxa"/>
              <w:bottom w:w="57" w:type="dxa"/>
              <w:right w:w="57" w:type="dxa"/>
            </w:tcMar>
          </w:tcPr>
          <w:p w14:paraId="37DF247E" w14:textId="31A152D6" w:rsidR="000A450A" w:rsidRPr="00C42B88" w:rsidRDefault="000A450A" w:rsidP="00E75621">
            <w:pPr>
              <w:pStyle w:val="Sec8head2"/>
              <w:rPr>
                <w:rFonts w:ascii="Arial" w:hAnsi="Arial" w:cs="Arial"/>
              </w:rPr>
            </w:pPr>
            <w:bookmarkStart w:id="518" w:name="_Toc348175946"/>
            <w:bookmarkStart w:id="519" w:name="_Toc327539557"/>
            <w:bookmarkStart w:id="520" w:name="_Toc489013758"/>
            <w:r w:rsidRPr="00C42B88">
              <w:rPr>
                <w:rFonts w:ascii="Arial" w:hAnsi="Arial" w:cs="Arial"/>
              </w:rPr>
              <w:lastRenderedPageBreak/>
              <w:t>11.</w:t>
            </w:r>
            <w:r w:rsidRPr="00C42B88">
              <w:rPr>
                <w:rFonts w:ascii="Arial" w:hAnsi="Arial" w:cs="Arial"/>
              </w:rPr>
              <w:tab/>
              <w:t>Rémunération de l’Entrepreneur</w:t>
            </w:r>
            <w:bookmarkEnd w:id="518"/>
            <w:bookmarkEnd w:id="519"/>
            <w:bookmarkEnd w:id="520"/>
          </w:p>
        </w:tc>
        <w:tc>
          <w:tcPr>
            <w:tcW w:w="6537" w:type="dxa"/>
            <w:tcBorders>
              <w:top w:val="nil"/>
              <w:left w:val="nil"/>
              <w:bottom w:val="nil"/>
              <w:right w:val="nil"/>
            </w:tcBorders>
            <w:tcMar>
              <w:top w:w="57" w:type="dxa"/>
              <w:left w:w="57" w:type="dxa"/>
              <w:bottom w:w="57" w:type="dxa"/>
              <w:right w:w="57" w:type="dxa"/>
            </w:tcMar>
          </w:tcPr>
          <w:p w14:paraId="0687C32E" w14:textId="2BABF99A"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b/>
              </w:rPr>
              <w:t>11.1</w:t>
            </w:r>
            <w:r w:rsidRPr="00C42B88">
              <w:rPr>
                <w:rFonts w:ascii="Arial" w:hAnsi="Arial" w:cs="Arial"/>
                <w:b/>
              </w:rPr>
              <w:tab/>
              <w:t>Règlement des comptes</w:t>
            </w:r>
            <w:r w:rsidR="005B69F3" w:rsidRPr="00C42B88">
              <w:rPr>
                <w:rFonts w:ascii="Arial" w:hAnsi="Arial" w:cs="Arial"/>
                <w:b/>
              </w:rPr>
              <w:t> :</w:t>
            </w:r>
          </w:p>
          <w:p w14:paraId="2157612D" w14:textId="4B4EBCA8" w:rsidR="000A450A" w:rsidRPr="00C42B88" w:rsidRDefault="000A450A" w:rsidP="005916DD">
            <w:pPr>
              <w:spacing w:before="60" w:after="60"/>
              <w:ind w:left="540" w:firstLine="5"/>
              <w:rPr>
                <w:rFonts w:ascii="Arial" w:hAnsi="Arial" w:cs="Arial"/>
              </w:rPr>
            </w:pPr>
            <w:r w:rsidRPr="00C42B88">
              <w:rPr>
                <w:rFonts w:ascii="Arial" w:hAnsi="Arial" w:cs="Arial"/>
              </w:rPr>
              <w:t>Le règlement des comptes du Marché se fait par le paiement des avances, des acomptes mensuels et du solde, établis et payés dans les conditions prévues à l’Article 13 du CCAG.</w:t>
            </w:r>
          </w:p>
          <w:p w14:paraId="3037CE4B" w14:textId="52C8FBA2" w:rsidR="000A450A" w:rsidRPr="00C42B88" w:rsidRDefault="000A450A" w:rsidP="002F0FD8">
            <w:pPr>
              <w:tabs>
                <w:tab w:val="left" w:pos="540"/>
              </w:tabs>
              <w:spacing w:before="60" w:after="60"/>
              <w:ind w:left="540" w:hanging="540"/>
              <w:rPr>
                <w:rFonts w:ascii="Arial" w:hAnsi="Arial" w:cs="Arial"/>
                <w:b/>
              </w:rPr>
            </w:pPr>
            <w:r w:rsidRPr="00C42B88">
              <w:rPr>
                <w:rFonts w:ascii="Arial" w:hAnsi="Arial" w:cs="Arial"/>
                <w:b/>
              </w:rPr>
              <w:t>11.2</w:t>
            </w:r>
            <w:r w:rsidRPr="00C42B88">
              <w:rPr>
                <w:rFonts w:ascii="Arial" w:hAnsi="Arial" w:cs="Arial"/>
                <w:b/>
              </w:rPr>
              <w:tab/>
              <w:t>Travaux à l’entreprise</w:t>
            </w:r>
            <w:r w:rsidR="005B69F3" w:rsidRPr="00C42B88">
              <w:rPr>
                <w:rFonts w:ascii="Arial" w:hAnsi="Arial" w:cs="Arial"/>
                <w:b/>
              </w:rPr>
              <w:t> :</w:t>
            </w:r>
          </w:p>
          <w:p w14:paraId="67F1F001" w14:textId="148B6925"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11.2.1</w:t>
            </w:r>
            <w:r w:rsidRPr="00C42B88">
              <w:rPr>
                <w:rFonts w:ascii="Arial" w:hAnsi="Arial" w:cs="Arial"/>
              </w:rPr>
              <w:tab/>
              <w:t xml:space="preserve">Les travaux à l’entreprise correspondent à l’ensemble des travaux exécutés par l’Entrepreneur au titre du Marché, sous sa responsabilité, à l’exception des travaux en régie définis au paragraphe 11.3 </w:t>
            </w:r>
            <w:r w:rsidR="00D41D68" w:rsidRPr="00C42B88">
              <w:rPr>
                <w:rFonts w:ascii="Arial" w:hAnsi="Arial" w:cs="Arial"/>
              </w:rPr>
              <w:t>ci-dessous</w:t>
            </w:r>
            <w:r w:rsidRPr="00C42B88">
              <w:rPr>
                <w:rFonts w:ascii="Arial" w:hAnsi="Arial" w:cs="Arial"/>
              </w:rPr>
              <w:t>.</w:t>
            </w:r>
            <w:r w:rsidR="005B69F3" w:rsidRPr="00C42B88">
              <w:rPr>
                <w:rFonts w:ascii="Arial" w:hAnsi="Arial" w:cs="Arial"/>
              </w:rPr>
              <w:t xml:space="preserve"> </w:t>
            </w:r>
            <w:r w:rsidRPr="00C42B88">
              <w:rPr>
                <w:rFonts w:ascii="Arial" w:hAnsi="Arial" w:cs="Arial"/>
              </w:rPr>
              <w:t>Ils sont rémunérés dans les conditions prévues au Marché, soit sur la base de prix forfaitaires ou de prix unitaires, soit selon une formule mixte incluant prix forfaitaires et prix unitaires.</w:t>
            </w:r>
          </w:p>
          <w:p w14:paraId="4791519F" w14:textId="77777777"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11.2.2</w:t>
            </w:r>
            <w:r w:rsidRPr="00C42B88">
              <w:rPr>
                <w:rFonts w:ascii="Arial" w:hAnsi="Arial" w:cs="Arial"/>
              </w:rPr>
              <w:tab/>
              <w:t xml:space="preserve">Dans le cas d’application d’un prix unitaire, la détermination de la somme due s’obtient en multipliant ce prix par la quantité de natures d’ouvrage exécutée ou par le nombre d’éléments d’ouvrage mis en </w:t>
            </w:r>
            <w:r w:rsidR="00D41D68" w:rsidRPr="00C42B88">
              <w:rPr>
                <w:rFonts w:ascii="Arial" w:hAnsi="Arial" w:cs="Arial"/>
              </w:rPr>
              <w:t>œuvre</w:t>
            </w:r>
            <w:r w:rsidRPr="00C42B88">
              <w:rPr>
                <w:rFonts w:ascii="Arial" w:hAnsi="Arial" w:cs="Arial"/>
              </w:rPr>
              <w:t>.</w:t>
            </w:r>
          </w:p>
          <w:p w14:paraId="2CF512E2" w14:textId="5581C9BE"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11.2.3</w:t>
            </w:r>
            <w:r w:rsidRPr="00C42B88">
              <w:rPr>
                <w:rFonts w:ascii="Arial" w:hAnsi="Arial" w:cs="Arial"/>
              </w:rPr>
              <w:tab/>
              <w:t>Dans le cas d’application d’un prix forfaitaire, le prix est dû dès lors que l’ouvrage, la partie d’ouvrage ou l’ensemble de prestations auquel il se rapporte a été exécuté</w:t>
            </w:r>
            <w:r w:rsidR="005B69F3" w:rsidRPr="00C42B88">
              <w:rPr>
                <w:rFonts w:ascii="Arial" w:hAnsi="Arial" w:cs="Arial"/>
              </w:rPr>
              <w:t> ;</w:t>
            </w:r>
            <w:r w:rsidRPr="00C42B88">
              <w:rPr>
                <w:rFonts w:ascii="Arial" w:hAnsi="Arial" w:cs="Arial"/>
              </w:rPr>
              <w:t xml:space="preserve"> les différences </w:t>
            </w:r>
            <w:r w:rsidRPr="00C42B88">
              <w:rPr>
                <w:rFonts w:ascii="Arial" w:hAnsi="Arial" w:cs="Arial"/>
              </w:rPr>
              <w:lastRenderedPageBreak/>
              <w:t xml:space="preserve">éventuellement constatées, pour chaque nature d’ouvrage ou chaque élément d’ouvrage, entre les quantités réellement exécutées et les quantités indiquées dans la décomposition de ce prix, établie conformément au paragraphe 10.3.2 du CCAG, même si </w:t>
            </w:r>
            <w:r w:rsidR="00D41D68" w:rsidRPr="00C42B88">
              <w:rPr>
                <w:rFonts w:ascii="Arial" w:hAnsi="Arial" w:cs="Arial"/>
              </w:rPr>
              <w:t>celle-ci</w:t>
            </w:r>
            <w:r w:rsidRPr="00C42B88">
              <w:rPr>
                <w:rFonts w:ascii="Arial" w:hAnsi="Arial" w:cs="Arial"/>
              </w:rPr>
              <w:t xml:space="preserve"> a valeur contractuelle, ne peuvent conduire à une modification dudit prix</w:t>
            </w:r>
            <w:r w:rsidR="005B69F3" w:rsidRPr="00C42B88">
              <w:rPr>
                <w:rFonts w:ascii="Arial" w:hAnsi="Arial" w:cs="Arial"/>
              </w:rPr>
              <w:t> ;</w:t>
            </w:r>
            <w:r w:rsidRPr="00C42B88">
              <w:rPr>
                <w:rFonts w:ascii="Arial" w:hAnsi="Arial" w:cs="Arial"/>
              </w:rPr>
              <w:t xml:space="preserve"> il en est de même pour les erreurs que pourrait comporter cette décomposition.</w:t>
            </w:r>
          </w:p>
          <w:p w14:paraId="50E244F0" w14:textId="20DC06D6" w:rsidR="000A450A" w:rsidRPr="00C42B88" w:rsidRDefault="000A450A" w:rsidP="002F0FD8">
            <w:pPr>
              <w:tabs>
                <w:tab w:val="left" w:pos="540"/>
              </w:tabs>
              <w:spacing w:before="60" w:after="60"/>
              <w:ind w:left="540" w:hanging="540"/>
              <w:rPr>
                <w:rFonts w:ascii="Arial" w:hAnsi="Arial" w:cs="Arial"/>
                <w:b/>
              </w:rPr>
            </w:pPr>
            <w:r w:rsidRPr="00C42B88">
              <w:rPr>
                <w:rFonts w:ascii="Arial" w:hAnsi="Arial" w:cs="Arial"/>
                <w:b/>
              </w:rPr>
              <w:t>11.3</w:t>
            </w:r>
            <w:r w:rsidRPr="00C42B88">
              <w:rPr>
                <w:rFonts w:ascii="Arial" w:hAnsi="Arial" w:cs="Arial"/>
                <w:b/>
              </w:rPr>
              <w:tab/>
              <w:t>Travaux en régie</w:t>
            </w:r>
            <w:r w:rsidR="005B69F3" w:rsidRPr="00C42B88">
              <w:rPr>
                <w:rFonts w:ascii="Arial" w:hAnsi="Arial" w:cs="Arial"/>
                <w:b/>
              </w:rPr>
              <w:t> :</w:t>
            </w:r>
          </w:p>
          <w:p w14:paraId="137B870D" w14:textId="4D90B020"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11.3.1</w:t>
            </w:r>
            <w:r w:rsidRPr="00C42B88">
              <w:rPr>
                <w:rFonts w:ascii="Arial" w:hAnsi="Arial" w:cs="Arial"/>
              </w:rPr>
              <w:tab/>
              <w:t xml:space="preserve">L’Entrepreneur doit, lorsqu’il en est requis par le Maître de l’Ouvrage, mettre à la disposition de </w:t>
            </w:r>
            <w:r w:rsidR="00D41D68" w:rsidRPr="00C42B88">
              <w:rPr>
                <w:rFonts w:ascii="Arial" w:hAnsi="Arial" w:cs="Arial"/>
              </w:rPr>
              <w:t>celui-ci</w:t>
            </w:r>
            <w:r w:rsidRPr="00C42B88">
              <w:rPr>
                <w:rFonts w:ascii="Arial" w:hAnsi="Arial" w:cs="Arial"/>
              </w:rPr>
              <w:t xml:space="preserve"> le personnel, les fournitures et le matériel qui lui sont demandés pour l’exécution de travaux accessoires à ceux que prévoit le Marché. Pour ces travaux, dits “travaux en régie”, l’Entrepreneur a droit au remboursement conformément au tableau des Travaux en Régie du Bordereau du détail quantitatif et estimatif. En cas d’absence dudit tableau au niveau de </w:t>
            </w:r>
            <w:r w:rsidR="009128BE" w:rsidRPr="00C42B88">
              <w:rPr>
                <w:rFonts w:ascii="Arial" w:hAnsi="Arial" w:cs="Arial"/>
              </w:rPr>
              <w:t>l’Offre</w:t>
            </w:r>
            <w:r w:rsidRPr="00C42B88">
              <w:rPr>
                <w:rFonts w:ascii="Arial" w:hAnsi="Arial" w:cs="Arial"/>
              </w:rPr>
              <w:t xml:space="preserve">, </w:t>
            </w:r>
            <w:r w:rsidR="0005607C" w:rsidRPr="00C42B88">
              <w:rPr>
                <w:rFonts w:ascii="Arial" w:hAnsi="Arial" w:cs="Arial"/>
              </w:rPr>
              <w:t>cette clause ne sera pas applicable.</w:t>
            </w:r>
          </w:p>
          <w:p w14:paraId="04F8CBBA" w14:textId="0D2CA6F5"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11.3.2</w:t>
            </w:r>
            <w:r w:rsidRPr="00C42B88">
              <w:rPr>
                <w:rFonts w:ascii="Arial" w:hAnsi="Arial" w:cs="Arial"/>
              </w:rPr>
              <w:tab/>
            </w:r>
            <w:r w:rsidR="00E368A2" w:rsidRPr="00C42B88">
              <w:rPr>
                <w:rFonts w:ascii="Arial" w:hAnsi="Arial" w:cs="Arial"/>
              </w:rPr>
              <w:t xml:space="preserve">A moins que le </w:t>
            </w:r>
            <w:r w:rsidR="00E368A2" w:rsidRPr="00C42B88">
              <w:rPr>
                <w:rFonts w:ascii="Arial" w:hAnsi="Arial" w:cs="Arial"/>
                <w:b/>
              </w:rPr>
              <w:t>CCAP</w:t>
            </w:r>
            <w:r w:rsidR="00E368A2" w:rsidRPr="00C42B88">
              <w:rPr>
                <w:rFonts w:ascii="Arial" w:hAnsi="Arial" w:cs="Arial"/>
              </w:rPr>
              <w:t xml:space="preserve"> n’en convienne autrement, le montant total des Travaux en Régie n’excèdera pas trois</w:t>
            </w:r>
            <w:r w:rsidR="005B69F3" w:rsidRPr="00C42B88">
              <w:rPr>
                <w:rFonts w:ascii="Arial" w:hAnsi="Arial" w:cs="Arial"/>
              </w:rPr>
              <w:t xml:space="preserve"> </w:t>
            </w:r>
            <w:r w:rsidR="00E368A2" w:rsidRPr="00C42B88">
              <w:rPr>
                <w:rFonts w:ascii="Arial" w:hAnsi="Arial" w:cs="Arial"/>
              </w:rPr>
              <w:t>pour cent</w:t>
            </w:r>
            <w:r w:rsidR="00AF02E8" w:rsidRPr="00C42B88">
              <w:rPr>
                <w:rFonts w:ascii="Arial" w:hAnsi="Arial" w:cs="Arial"/>
              </w:rPr>
              <w:t xml:space="preserve"> (3%)</w:t>
            </w:r>
            <w:r w:rsidR="00E368A2" w:rsidRPr="00C42B88">
              <w:rPr>
                <w:rFonts w:ascii="Arial" w:hAnsi="Arial" w:cs="Arial"/>
              </w:rPr>
              <w:t xml:space="preserve"> du Montant du Marché. L’obligation pour l’Entrepreneur d’exécuter des travaux en régie cesse </w:t>
            </w:r>
            <w:r w:rsidR="00821590" w:rsidRPr="00C42B88">
              <w:rPr>
                <w:rFonts w:ascii="Arial" w:hAnsi="Arial" w:cs="Arial"/>
              </w:rPr>
              <w:t xml:space="preserve">dès lors que ce seuil est </w:t>
            </w:r>
            <w:r w:rsidR="00E368A2" w:rsidRPr="00C42B88">
              <w:rPr>
                <w:rFonts w:ascii="Arial" w:hAnsi="Arial" w:cs="Arial"/>
              </w:rPr>
              <w:t>atteint</w:t>
            </w:r>
            <w:r w:rsidR="00821590" w:rsidRPr="00C42B88">
              <w:rPr>
                <w:rFonts w:ascii="Arial" w:hAnsi="Arial" w:cs="Arial"/>
              </w:rPr>
              <w:t>.</w:t>
            </w:r>
          </w:p>
          <w:p w14:paraId="57AC556B" w14:textId="59F0188B"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b/>
              </w:rPr>
              <w:t>11.4</w:t>
            </w:r>
            <w:r w:rsidRPr="00C42B88">
              <w:rPr>
                <w:rFonts w:ascii="Arial" w:hAnsi="Arial" w:cs="Arial"/>
                <w:b/>
              </w:rPr>
              <w:tab/>
              <w:t>Acomptes sur approvisionnements</w:t>
            </w:r>
            <w:r w:rsidR="005B69F3" w:rsidRPr="00C42B88">
              <w:rPr>
                <w:rFonts w:ascii="Arial" w:hAnsi="Arial" w:cs="Arial"/>
                <w:b/>
              </w:rPr>
              <w:t> :</w:t>
            </w:r>
          </w:p>
          <w:p w14:paraId="0955C237" w14:textId="4069DC04" w:rsidR="00AE534B" w:rsidRPr="00C42B88" w:rsidRDefault="00AE534B" w:rsidP="00D96FF8">
            <w:pPr>
              <w:spacing w:before="60" w:after="60"/>
              <w:ind w:left="540" w:firstLine="5"/>
              <w:rPr>
                <w:rFonts w:ascii="Arial" w:hAnsi="Arial" w:cs="Arial"/>
              </w:rPr>
            </w:pPr>
            <w:r w:rsidRPr="00C42B88">
              <w:rPr>
                <w:rFonts w:ascii="Arial" w:hAnsi="Arial" w:cs="Arial"/>
              </w:rPr>
              <w:t xml:space="preserve">Chaque acompte visé à l’Article 13.2 du CCAG comprend, s’il y a lieu, une part correspondant aux approvisionnements constitués en vue des travaux, à condition que le </w:t>
            </w:r>
            <w:r w:rsidRPr="00C42B88">
              <w:rPr>
                <w:rFonts w:ascii="Arial" w:hAnsi="Arial" w:cs="Arial"/>
                <w:b/>
              </w:rPr>
              <w:t>CCAP</w:t>
            </w:r>
            <w:r w:rsidRPr="00C42B88">
              <w:rPr>
                <w:rFonts w:ascii="Arial" w:hAnsi="Arial" w:cs="Arial"/>
              </w:rPr>
              <w:t xml:space="preserve"> </w:t>
            </w:r>
            <w:r w:rsidR="00D41D68" w:rsidRPr="00C42B88">
              <w:rPr>
                <w:rFonts w:ascii="Arial" w:hAnsi="Arial" w:cs="Arial"/>
              </w:rPr>
              <w:t>n’exclue</w:t>
            </w:r>
            <w:r w:rsidRPr="00C42B88">
              <w:rPr>
                <w:rFonts w:ascii="Arial" w:hAnsi="Arial" w:cs="Arial"/>
              </w:rPr>
              <w:t xml:space="preserve"> pas la possibilité d’acomptes sur approvisionnements.</w:t>
            </w:r>
          </w:p>
          <w:p w14:paraId="3A087160" w14:textId="382A51F5" w:rsidR="00AE534B" w:rsidRPr="00C42B88" w:rsidRDefault="00AE534B" w:rsidP="00D96FF8">
            <w:pPr>
              <w:spacing w:before="60" w:after="60"/>
              <w:ind w:left="540" w:firstLine="5"/>
              <w:rPr>
                <w:rFonts w:ascii="Arial" w:hAnsi="Arial" w:cs="Arial"/>
              </w:rPr>
            </w:pPr>
            <w:r w:rsidRPr="00C42B88">
              <w:rPr>
                <w:rFonts w:ascii="Arial" w:hAnsi="Arial" w:cs="Arial"/>
              </w:rPr>
              <w:t>Le montant correspondant s’obtient en appliquant aux quantités à prendre en compte les prix du Bordereau ou des sous-détails de prix insérés dans le Marché relatifs aux matériaux, produits ou composants à incorporer aux ouvrages objet du Marché ou bien, si besoin, les coûts justifiés d’acquisition ou de production de ces approvisionnements par l’Entrepreneur.</w:t>
            </w:r>
          </w:p>
          <w:p w14:paraId="70F24EF5" w14:textId="4A96E8F0" w:rsidR="000A450A" w:rsidRPr="00C42B88" w:rsidRDefault="000A450A" w:rsidP="00D96FF8">
            <w:pPr>
              <w:spacing w:before="60" w:after="60"/>
              <w:ind w:left="540" w:firstLine="5"/>
              <w:rPr>
                <w:rFonts w:ascii="Arial" w:hAnsi="Arial" w:cs="Arial"/>
              </w:rPr>
            </w:pPr>
            <w:r w:rsidRPr="00C42B88">
              <w:rPr>
                <w:rFonts w:ascii="Arial" w:hAnsi="Arial" w:cs="Arial"/>
              </w:rPr>
              <w:t>Les matériaux, produits ou composants de construction ayant fait l’objet d’un acompte pour approvisionnement restent la propriété de l’Entrepreneur.</w:t>
            </w:r>
            <w:r w:rsidR="005B69F3" w:rsidRPr="00C42B88">
              <w:rPr>
                <w:rFonts w:ascii="Arial" w:hAnsi="Arial" w:cs="Arial"/>
              </w:rPr>
              <w:t xml:space="preserve"> </w:t>
            </w:r>
            <w:r w:rsidRPr="00C42B88">
              <w:rPr>
                <w:rFonts w:ascii="Arial" w:hAnsi="Arial" w:cs="Arial"/>
              </w:rPr>
              <w:t>Ils ne peuvent toutefois être enlevés du chantier sans l’autorisation écrite du Maître de l’Ouvrage.</w:t>
            </w:r>
          </w:p>
          <w:p w14:paraId="1ACBFA1A" w14:textId="416414E0" w:rsidR="000A450A" w:rsidRPr="00C42B88" w:rsidRDefault="000A450A" w:rsidP="002F0FD8">
            <w:pPr>
              <w:tabs>
                <w:tab w:val="left" w:pos="540"/>
              </w:tabs>
              <w:spacing w:before="60" w:after="60"/>
              <w:ind w:left="540" w:hanging="540"/>
              <w:rPr>
                <w:rFonts w:ascii="Arial" w:hAnsi="Arial" w:cs="Arial"/>
                <w:b/>
              </w:rPr>
            </w:pPr>
            <w:r w:rsidRPr="00C42B88">
              <w:rPr>
                <w:rFonts w:ascii="Arial" w:hAnsi="Arial" w:cs="Arial"/>
                <w:b/>
              </w:rPr>
              <w:lastRenderedPageBreak/>
              <w:t>11.5</w:t>
            </w:r>
            <w:r w:rsidRPr="00C42B88">
              <w:rPr>
                <w:rFonts w:ascii="Arial" w:hAnsi="Arial" w:cs="Arial"/>
                <w:b/>
              </w:rPr>
              <w:tab/>
              <w:t>Avance forfaitaire</w:t>
            </w:r>
            <w:r w:rsidR="005B69F3" w:rsidRPr="00C42B88">
              <w:rPr>
                <w:rFonts w:ascii="Arial" w:hAnsi="Arial" w:cs="Arial"/>
                <w:b/>
              </w:rPr>
              <w:t> :</w:t>
            </w:r>
          </w:p>
          <w:p w14:paraId="1E467CE8" w14:textId="03946487" w:rsidR="000A450A" w:rsidRPr="00C42B88" w:rsidRDefault="000A450A" w:rsidP="00D96FF8">
            <w:pPr>
              <w:spacing w:before="60" w:after="60"/>
              <w:ind w:left="540" w:firstLine="5"/>
              <w:rPr>
                <w:rFonts w:ascii="Arial" w:hAnsi="Arial" w:cs="Arial"/>
              </w:rPr>
            </w:pPr>
            <w:r w:rsidRPr="00C42B88">
              <w:rPr>
                <w:rFonts w:ascii="Arial" w:hAnsi="Arial" w:cs="Arial"/>
              </w:rPr>
              <w:t>L’Entrepreneur bénéficiera d’une avance forfaitaire aussitôt qu’il aura constitué la garantie visée au paragraphe 6.1.2 du CCAG.</w:t>
            </w:r>
            <w:r w:rsidR="005B69F3" w:rsidRPr="00C42B88">
              <w:rPr>
                <w:rFonts w:ascii="Arial" w:hAnsi="Arial" w:cs="Arial"/>
              </w:rPr>
              <w:t xml:space="preserve"> </w:t>
            </w:r>
            <w:r w:rsidRPr="00C42B88">
              <w:rPr>
                <w:rFonts w:ascii="Arial" w:hAnsi="Arial" w:cs="Arial"/>
              </w:rPr>
              <w:t xml:space="preserve">Le montant de cette avance et ses conditions d’imputation sur les acomptes sont fixés au </w:t>
            </w:r>
            <w:r w:rsidRPr="00C42B88">
              <w:rPr>
                <w:rFonts w:ascii="Arial" w:hAnsi="Arial" w:cs="Arial"/>
                <w:b/>
              </w:rPr>
              <w:t>CCAP.</w:t>
            </w:r>
          </w:p>
          <w:p w14:paraId="1132925F" w14:textId="03BBB336"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b/>
              </w:rPr>
              <w:t>11.6</w:t>
            </w:r>
            <w:r w:rsidRPr="00C42B88">
              <w:rPr>
                <w:rFonts w:ascii="Arial" w:hAnsi="Arial" w:cs="Arial"/>
                <w:b/>
              </w:rPr>
              <w:tab/>
              <w:t>Révision des prix</w:t>
            </w:r>
            <w:r w:rsidR="005B69F3" w:rsidRPr="00C42B88">
              <w:rPr>
                <w:rFonts w:ascii="Arial" w:hAnsi="Arial" w:cs="Arial"/>
                <w:b/>
              </w:rPr>
              <w:t> :</w:t>
            </w:r>
          </w:p>
          <w:p w14:paraId="5C2601EE" w14:textId="6EE131F5" w:rsidR="000A450A" w:rsidRPr="00C42B88" w:rsidRDefault="000A450A" w:rsidP="00D96FF8">
            <w:pPr>
              <w:spacing w:before="60" w:after="60"/>
              <w:ind w:left="540" w:firstLine="5"/>
              <w:rPr>
                <w:rFonts w:ascii="Arial" w:hAnsi="Arial" w:cs="Arial"/>
              </w:rPr>
            </w:pPr>
            <w:r w:rsidRPr="00C42B88">
              <w:rPr>
                <w:rFonts w:ascii="Arial" w:hAnsi="Arial" w:cs="Arial"/>
              </w:rPr>
              <w:t>Lorsque, dans les conditions précisées à l’Article 10.4 du CCAG, il est prévu une révision des prix, le coefficient de révision s’applique</w:t>
            </w:r>
            <w:r w:rsidR="005B69F3" w:rsidRPr="00C42B88">
              <w:rPr>
                <w:rFonts w:ascii="Arial" w:hAnsi="Arial" w:cs="Arial"/>
              </w:rPr>
              <w:t> :</w:t>
            </w:r>
          </w:p>
          <w:p w14:paraId="3924E2E0" w14:textId="6F2AC403" w:rsidR="000A450A" w:rsidRPr="00C42B88" w:rsidRDefault="00D96FF8" w:rsidP="00D96FF8">
            <w:pPr>
              <w:tabs>
                <w:tab w:val="left" w:pos="1080"/>
              </w:tabs>
              <w:spacing w:before="60" w:after="60"/>
              <w:ind w:left="1080" w:hanging="540"/>
              <w:jc w:val="left"/>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aux travaux à l’entreprise exécutés pendant le mois</w:t>
            </w:r>
            <w:r w:rsidR="005B69F3" w:rsidRPr="00C42B88">
              <w:rPr>
                <w:rFonts w:ascii="Arial" w:hAnsi="Arial" w:cs="Arial"/>
              </w:rPr>
              <w:t> ;</w:t>
            </w:r>
          </w:p>
          <w:p w14:paraId="572075ED" w14:textId="56AE8C77" w:rsidR="000A450A" w:rsidRPr="00C42B88" w:rsidRDefault="00D96FF8" w:rsidP="00D96FF8">
            <w:pPr>
              <w:tabs>
                <w:tab w:val="left" w:pos="1080"/>
              </w:tabs>
              <w:spacing w:before="60" w:after="60"/>
              <w:ind w:left="1080" w:hanging="540"/>
              <w:jc w:val="left"/>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aux indemnités, pénalités, retenues, primes afférentes au mois considéré</w:t>
            </w:r>
            <w:r w:rsidR="005B69F3" w:rsidRPr="00C42B88">
              <w:rPr>
                <w:rFonts w:ascii="Arial" w:hAnsi="Arial" w:cs="Arial"/>
              </w:rPr>
              <w:t> ;</w:t>
            </w:r>
          </w:p>
          <w:p w14:paraId="1358FB0A" w14:textId="014FA84C" w:rsidR="000A450A" w:rsidRPr="00C42B88" w:rsidRDefault="00D96FF8" w:rsidP="00D96FF8">
            <w:pPr>
              <w:tabs>
                <w:tab w:val="left" w:pos="1080"/>
              </w:tabs>
              <w:spacing w:before="60" w:after="60"/>
              <w:ind w:left="1080" w:hanging="540"/>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à la variation, en plus ou en moins, à la fin du mois, par rapport au mois précédent, des sommes décomptées pour approvisionnements et avances à la fin de ce mois.</w:t>
            </w:r>
          </w:p>
          <w:p w14:paraId="57A35E5C" w14:textId="67F810C6" w:rsidR="000A450A" w:rsidRPr="00C42B88" w:rsidRDefault="000A450A" w:rsidP="00D96FF8">
            <w:pPr>
              <w:spacing w:before="60" w:after="60"/>
              <w:ind w:left="540" w:firstLine="5"/>
              <w:rPr>
                <w:rFonts w:ascii="Arial" w:hAnsi="Arial" w:cs="Arial"/>
              </w:rPr>
            </w:pPr>
            <w:r w:rsidRPr="00C42B88">
              <w:rPr>
                <w:rFonts w:ascii="Arial" w:hAnsi="Arial" w:cs="Arial"/>
              </w:rPr>
              <w:t>Ce coefficient est arrondi au millième supérieur.</w:t>
            </w:r>
          </w:p>
          <w:p w14:paraId="3167E450" w14:textId="14C585B9" w:rsidR="000A450A" w:rsidRPr="00C42B88" w:rsidRDefault="000A450A" w:rsidP="002F0FD8">
            <w:pPr>
              <w:tabs>
                <w:tab w:val="left" w:pos="540"/>
              </w:tabs>
              <w:spacing w:before="60" w:after="60"/>
              <w:ind w:left="540" w:hanging="540"/>
              <w:rPr>
                <w:rFonts w:ascii="Arial" w:hAnsi="Arial" w:cs="Arial"/>
                <w:b/>
              </w:rPr>
            </w:pPr>
            <w:r w:rsidRPr="00C42B88">
              <w:rPr>
                <w:rFonts w:ascii="Arial" w:hAnsi="Arial" w:cs="Arial"/>
                <w:b/>
              </w:rPr>
              <w:t>11.7</w:t>
            </w:r>
            <w:r w:rsidRPr="00C42B88">
              <w:rPr>
                <w:rFonts w:ascii="Arial" w:hAnsi="Arial" w:cs="Arial"/>
                <w:b/>
              </w:rPr>
              <w:tab/>
              <w:t>Intérêts moratoires</w:t>
            </w:r>
            <w:r w:rsidR="005B69F3" w:rsidRPr="00C42B88">
              <w:rPr>
                <w:rFonts w:ascii="Arial" w:hAnsi="Arial" w:cs="Arial"/>
                <w:b/>
              </w:rPr>
              <w:t> :</w:t>
            </w:r>
          </w:p>
          <w:p w14:paraId="79AE9252" w14:textId="32A8595E" w:rsidR="000A450A" w:rsidRPr="00C42B88" w:rsidRDefault="000A450A" w:rsidP="00D96FF8">
            <w:pPr>
              <w:spacing w:before="60" w:after="60"/>
              <w:ind w:left="540" w:firstLine="5"/>
              <w:rPr>
                <w:rFonts w:ascii="Arial" w:hAnsi="Arial" w:cs="Arial"/>
              </w:rPr>
            </w:pPr>
            <w:r w:rsidRPr="00C42B88">
              <w:rPr>
                <w:rFonts w:ascii="Arial" w:hAnsi="Arial" w:cs="Arial"/>
              </w:rPr>
              <w:t>En cas de retard dans les paiements exigibles conformément aux dispositions de</w:t>
            </w:r>
            <w:r w:rsidR="00821590" w:rsidRPr="00C42B88">
              <w:rPr>
                <w:rFonts w:ascii="Arial" w:hAnsi="Arial" w:cs="Arial"/>
              </w:rPr>
              <w:t>s</w:t>
            </w:r>
            <w:r w:rsidRPr="00C42B88">
              <w:rPr>
                <w:rFonts w:ascii="Arial" w:hAnsi="Arial" w:cs="Arial"/>
              </w:rPr>
              <w:t xml:space="preserve"> Article</w:t>
            </w:r>
            <w:r w:rsidR="00821590" w:rsidRPr="00C42B88">
              <w:rPr>
                <w:rFonts w:ascii="Arial" w:hAnsi="Arial" w:cs="Arial"/>
              </w:rPr>
              <w:t>s</w:t>
            </w:r>
            <w:r w:rsidRPr="00C42B88">
              <w:rPr>
                <w:rFonts w:ascii="Arial" w:hAnsi="Arial" w:cs="Arial"/>
              </w:rPr>
              <w:t xml:space="preserve"> 13.2 </w:t>
            </w:r>
            <w:r w:rsidR="00821590" w:rsidRPr="00C42B88">
              <w:rPr>
                <w:rFonts w:ascii="Arial" w:hAnsi="Arial" w:cs="Arial"/>
              </w:rPr>
              <w:t xml:space="preserve">et 13.4 </w:t>
            </w:r>
            <w:r w:rsidRPr="00C42B88">
              <w:rPr>
                <w:rFonts w:ascii="Arial" w:hAnsi="Arial" w:cs="Arial"/>
              </w:rPr>
              <w:t xml:space="preserve">du CCAG, l’Entrepreneur a droit à des intérêts moratoires au taux prévu au </w:t>
            </w:r>
            <w:r w:rsidRPr="00C42B88">
              <w:rPr>
                <w:rFonts w:ascii="Arial" w:hAnsi="Arial" w:cs="Arial"/>
                <w:b/>
              </w:rPr>
              <w:t>CCAP</w:t>
            </w:r>
            <w:r w:rsidR="00821590" w:rsidRPr="00C42B88">
              <w:rPr>
                <w:rFonts w:ascii="Arial" w:hAnsi="Arial" w:cs="Arial"/>
                <w:b/>
              </w:rPr>
              <w:t>,</w:t>
            </w:r>
            <w:r w:rsidR="00821590" w:rsidRPr="00C42B88">
              <w:rPr>
                <w:rFonts w:ascii="Arial" w:hAnsi="Arial" w:cs="Arial"/>
              </w:rPr>
              <w:t xml:space="preserve"> jusqu’à la date de leur encaissement, sauf si l’Entrepreneur a manqué à produire la garantie de restitution d’avance prévue à l’Article 6.1.2 ou les documents visés à l’Article 10.3.4</w:t>
            </w:r>
            <w:r w:rsidRPr="00C42B88">
              <w:rPr>
                <w:rFonts w:ascii="Arial" w:hAnsi="Arial" w:cs="Arial"/>
              </w:rPr>
              <w:t>.</w:t>
            </w:r>
            <w:r w:rsidR="005B69F3" w:rsidRPr="00C42B88">
              <w:rPr>
                <w:rFonts w:ascii="Arial" w:hAnsi="Arial" w:cs="Arial"/>
              </w:rPr>
              <w:t xml:space="preserve"> </w:t>
            </w:r>
          </w:p>
          <w:p w14:paraId="39305C02" w14:textId="58581AE6"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b/>
              </w:rPr>
              <w:t>11.8</w:t>
            </w:r>
            <w:r w:rsidRPr="00C42B88">
              <w:rPr>
                <w:rFonts w:ascii="Arial" w:hAnsi="Arial" w:cs="Arial"/>
                <w:b/>
              </w:rPr>
              <w:tab/>
              <w:t>Rémunération des Entrepreneurs groupés</w:t>
            </w:r>
            <w:r w:rsidR="005B69F3" w:rsidRPr="00C42B88">
              <w:rPr>
                <w:rFonts w:ascii="Arial" w:hAnsi="Arial" w:cs="Arial"/>
                <w:b/>
              </w:rPr>
              <w:t> :</w:t>
            </w:r>
          </w:p>
          <w:p w14:paraId="0F469B43" w14:textId="18F01F22" w:rsidR="000A450A" w:rsidRPr="00C42B88" w:rsidRDefault="000A450A" w:rsidP="00D96FF8">
            <w:pPr>
              <w:spacing w:before="60" w:after="60"/>
              <w:ind w:left="540" w:firstLine="5"/>
              <w:rPr>
                <w:rFonts w:ascii="Arial" w:hAnsi="Arial" w:cs="Arial"/>
              </w:rPr>
            </w:pPr>
            <w:r w:rsidRPr="00C42B88">
              <w:rPr>
                <w:rFonts w:ascii="Arial" w:hAnsi="Arial" w:cs="Arial"/>
              </w:rPr>
              <w:t>Dans le cas d’un Marché passé avec des Entrepreneurs groupés, les travaux exécutés font l’objet d’un paiement à un compte unique dont les caractéristiques sont transmises au Maître de l’Ouvrage par le mandataire commun.</w:t>
            </w:r>
          </w:p>
        </w:tc>
      </w:tr>
      <w:tr w:rsidR="000A450A" w:rsidRPr="00C42B88" w14:paraId="4B9D8E1C" w14:textId="77777777" w:rsidTr="003507A3">
        <w:tc>
          <w:tcPr>
            <w:tcW w:w="2842" w:type="dxa"/>
            <w:gridSpan w:val="2"/>
            <w:tcBorders>
              <w:top w:val="nil"/>
              <w:left w:val="nil"/>
              <w:bottom w:val="nil"/>
              <w:right w:val="nil"/>
            </w:tcBorders>
            <w:tcMar>
              <w:top w:w="57" w:type="dxa"/>
              <w:left w:w="57" w:type="dxa"/>
              <w:bottom w:w="57" w:type="dxa"/>
              <w:right w:w="57" w:type="dxa"/>
            </w:tcMar>
          </w:tcPr>
          <w:p w14:paraId="1589A90B" w14:textId="4DE77FB6" w:rsidR="000A450A" w:rsidRPr="00C42B88" w:rsidRDefault="000A450A" w:rsidP="00E75621">
            <w:pPr>
              <w:pStyle w:val="Sec8head2"/>
              <w:rPr>
                <w:rFonts w:ascii="Arial" w:hAnsi="Arial" w:cs="Arial"/>
              </w:rPr>
            </w:pPr>
            <w:bookmarkStart w:id="521" w:name="_Toc348175947"/>
            <w:bookmarkStart w:id="522" w:name="_Toc327539558"/>
            <w:bookmarkStart w:id="523" w:name="_Toc489013759"/>
            <w:r w:rsidRPr="00C42B88">
              <w:rPr>
                <w:rFonts w:ascii="Arial" w:hAnsi="Arial" w:cs="Arial"/>
              </w:rPr>
              <w:lastRenderedPageBreak/>
              <w:t>12.</w:t>
            </w:r>
            <w:r w:rsidRPr="00C42B88">
              <w:rPr>
                <w:rFonts w:ascii="Arial" w:hAnsi="Arial" w:cs="Arial"/>
              </w:rPr>
              <w:tab/>
              <w:t>Constatations et constats contradictoires</w:t>
            </w:r>
            <w:bookmarkEnd w:id="521"/>
            <w:bookmarkEnd w:id="522"/>
            <w:bookmarkEnd w:id="523"/>
          </w:p>
        </w:tc>
        <w:tc>
          <w:tcPr>
            <w:tcW w:w="6537" w:type="dxa"/>
            <w:tcBorders>
              <w:top w:val="nil"/>
              <w:left w:val="nil"/>
              <w:bottom w:val="nil"/>
              <w:right w:val="nil"/>
            </w:tcBorders>
            <w:tcMar>
              <w:top w:w="57" w:type="dxa"/>
              <w:left w:w="57" w:type="dxa"/>
              <w:bottom w:w="57" w:type="dxa"/>
              <w:right w:w="57" w:type="dxa"/>
            </w:tcMar>
          </w:tcPr>
          <w:p w14:paraId="5D26B7F4" w14:textId="77777777"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12.1</w:t>
            </w:r>
            <w:r w:rsidRPr="00C42B88">
              <w:rPr>
                <w:rFonts w:ascii="Arial" w:hAnsi="Arial" w:cs="Arial"/>
              </w:rPr>
              <w:tab/>
              <w:t>Au sens du présent Article, la constatation est une opération matérielle, le constat est le document qui en résulte.</w:t>
            </w:r>
          </w:p>
          <w:p w14:paraId="316BE4E2" w14:textId="77777777"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12.2</w:t>
            </w:r>
            <w:r w:rsidRPr="00C42B88">
              <w:rPr>
                <w:rFonts w:ascii="Arial" w:hAnsi="Arial" w:cs="Arial"/>
              </w:rPr>
              <w:tab/>
              <w:t>Des constatations contradictoires concernant les prestations exécutées ou les circonstances de leur exécution sont faites sur la demande, soit de l’Entrepreneur, soit du Maître d’</w:t>
            </w:r>
            <w:r w:rsidR="00D41D68" w:rsidRPr="00C42B88">
              <w:rPr>
                <w:rFonts w:ascii="Arial" w:hAnsi="Arial" w:cs="Arial"/>
              </w:rPr>
              <w:t>Œuvre</w:t>
            </w:r>
            <w:r w:rsidRPr="00C42B88">
              <w:rPr>
                <w:rFonts w:ascii="Arial" w:hAnsi="Arial" w:cs="Arial"/>
              </w:rPr>
              <w:t>.</w:t>
            </w:r>
          </w:p>
          <w:p w14:paraId="13387265" w14:textId="7F8111E1" w:rsidR="000A450A" w:rsidRPr="00C42B88" w:rsidRDefault="000A450A" w:rsidP="00D96FF8">
            <w:pPr>
              <w:spacing w:before="60" w:after="60"/>
              <w:ind w:left="540" w:firstLine="5"/>
              <w:rPr>
                <w:rFonts w:ascii="Arial" w:hAnsi="Arial" w:cs="Arial"/>
              </w:rPr>
            </w:pPr>
            <w:r w:rsidRPr="00C42B88">
              <w:rPr>
                <w:rFonts w:ascii="Arial" w:hAnsi="Arial" w:cs="Arial"/>
              </w:rPr>
              <w:t xml:space="preserve">Les constatations concernant les prestations exécutées, quand il s’agit de travaux réglés sur prix unitaire, portent sur les éléments nécessaires au calcul des quantités à prendre en compte, tels que résultats de </w:t>
            </w:r>
            <w:r w:rsidRPr="00C42B88">
              <w:rPr>
                <w:rFonts w:ascii="Arial" w:hAnsi="Arial" w:cs="Arial"/>
              </w:rPr>
              <w:lastRenderedPageBreak/>
              <w:t>mesurages, jaugeages, pesages, comptages, et sur les éléments caractéristiques nécessaires à la détermination du prix unitaire à appliquer.</w:t>
            </w:r>
          </w:p>
          <w:p w14:paraId="77893A52" w14:textId="77777777"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12.3</w:t>
            </w:r>
            <w:r w:rsidRPr="00C42B88">
              <w:rPr>
                <w:rFonts w:ascii="Arial" w:hAnsi="Arial" w:cs="Arial"/>
              </w:rPr>
              <w:tab/>
              <w:t>Les constatations contradictoires faites pour la sauvegarde des droits éventuels de l’une ou l’autre des parties ne préjugent pas l’existence de ces droits.</w:t>
            </w:r>
          </w:p>
          <w:p w14:paraId="668F4D61" w14:textId="3FC67205"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12.4</w:t>
            </w:r>
            <w:r w:rsidRPr="00C42B88">
              <w:rPr>
                <w:rFonts w:ascii="Arial" w:hAnsi="Arial" w:cs="Arial"/>
              </w:rPr>
              <w:tab/>
              <w:t>Le Maître d’</w:t>
            </w:r>
            <w:r w:rsidR="00D41D68" w:rsidRPr="00C42B88">
              <w:rPr>
                <w:rFonts w:ascii="Arial" w:hAnsi="Arial" w:cs="Arial"/>
              </w:rPr>
              <w:t>Œuvre</w:t>
            </w:r>
            <w:r w:rsidRPr="00C42B88">
              <w:rPr>
                <w:rFonts w:ascii="Arial" w:hAnsi="Arial" w:cs="Arial"/>
              </w:rPr>
              <w:t xml:space="preserve"> fixe la date des constatations</w:t>
            </w:r>
            <w:r w:rsidR="005B69F3" w:rsidRPr="00C42B88">
              <w:rPr>
                <w:rFonts w:ascii="Arial" w:hAnsi="Arial" w:cs="Arial"/>
              </w:rPr>
              <w:t> ;</w:t>
            </w:r>
            <w:r w:rsidRPr="00C42B88">
              <w:rPr>
                <w:rFonts w:ascii="Arial" w:hAnsi="Arial" w:cs="Arial"/>
              </w:rPr>
              <w:t xml:space="preserve"> lorsque la demande est présentée par l’Entrepreneur, cette date ne peut être postérieure de plus de huit (8) jours à celle de la demande.</w:t>
            </w:r>
            <w:r w:rsidR="005B69F3" w:rsidRPr="00C42B88">
              <w:rPr>
                <w:rFonts w:ascii="Arial" w:hAnsi="Arial" w:cs="Arial"/>
              </w:rPr>
              <w:t xml:space="preserve"> </w:t>
            </w:r>
            <w:r w:rsidRPr="00C42B88">
              <w:rPr>
                <w:rFonts w:ascii="Arial" w:hAnsi="Arial" w:cs="Arial"/>
              </w:rPr>
              <w:t xml:space="preserve">Les constatations donnent lieu à la rédaction d’un constat dressé </w:t>
            </w:r>
            <w:r w:rsidR="00D41D68" w:rsidRPr="00C42B88">
              <w:rPr>
                <w:rFonts w:ascii="Arial" w:hAnsi="Arial" w:cs="Arial"/>
              </w:rPr>
              <w:t>sur-le-champ</w:t>
            </w:r>
            <w:r w:rsidRPr="00C42B88">
              <w:rPr>
                <w:rFonts w:ascii="Arial" w:hAnsi="Arial" w:cs="Arial"/>
              </w:rPr>
              <w:t xml:space="preserve"> par le Maître d’</w:t>
            </w:r>
            <w:r w:rsidR="00D41D68" w:rsidRPr="00C42B88">
              <w:rPr>
                <w:rFonts w:ascii="Arial" w:hAnsi="Arial" w:cs="Arial"/>
              </w:rPr>
              <w:t>Œuvre</w:t>
            </w:r>
            <w:r w:rsidRPr="00C42B88">
              <w:rPr>
                <w:rFonts w:ascii="Arial" w:hAnsi="Arial" w:cs="Arial"/>
              </w:rPr>
              <w:t xml:space="preserve"> contradictoirement avec l’Entrepreneur.</w:t>
            </w:r>
          </w:p>
          <w:p w14:paraId="22986A2A" w14:textId="4B91E962" w:rsidR="000A450A" w:rsidRPr="00C42B88" w:rsidRDefault="000A450A" w:rsidP="00D96FF8">
            <w:pPr>
              <w:spacing w:before="60" w:after="60"/>
              <w:ind w:left="540" w:firstLine="5"/>
              <w:rPr>
                <w:rFonts w:ascii="Arial" w:hAnsi="Arial" w:cs="Arial"/>
              </w:rPr>
            </w:pPr>
            <w:r w:rsidRPr="00C42B88">
              <w:rPr>
                <w:rFonts w:ascii="Arial" w:hAnsi="Arial" w:cs="Arial"/>
              </w:rPr>
              <w:t>Si l’Entrepreneur refuse de signer ce constat ou ne le signe qu’avec réserves, il doit, dans les quinze (15) jours qui suivent, préciser par écrit ses observations ou réserves au Maître d’</w:t>
            </w:r>
            <w:r w:rsidR="00D41D68" w:rsidRPr="00C42B88">
              <w:rPr>
                <w:rFonts w:ascii="Arial" w:hAnsi="Arial" w:cs="Arial"/>
              </w:rPr>
              <w:t>Œuvre</w:t>
            </w:r>
            <w:r w:rsidRPr="00C42B88">
              <w:rPr>
                <w:rFonts w:ascii="Arial" w:hAnsi="Arial" w:cs="Arial"/>
              </w:rPr>
              <w:t>.</w:t>
            </w:r>
          </w:p>
          <w:p w14:paraId="4C2DA4A0" w14:textId="37B33F3A" w:rsidR="000A450A" w:rsidRPr="00C42B88" w:rsidRDefault="000A450A" w:rsidP="00D96FF8">
            <w:pPr>
              <w:spacing w:before="60" w:after="60"/>
              <w:ind w:left="540" w:firstLine="5"/>
              <w:rPr>
                <w:rFonts w:ascii="Arial" w:hAnsi="Arial" w:cs="Arial"/>
              </w:rPr>
            </w:pPr>
            <w:r w:rsidRPr="00C42B88">
              <w:rPr>
                <w:rFonts w:ascii="Arial" w:hAnsi="Arial" w:cs="Arial"/>
              </w:rPr>
              <w:t>Si l’Entrepreneur, dûment convoqué en temps utile, n’est pas présent ou représenté aux constatations, il est réputé accepter sans réserve le constat qui en résulte.</w:t>
            </w:r>
          </w:p>
          <w:p w14:paraId="0E116006" w14:textId="1838E506"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12.5</w:t>
            </w:r>
            <w:r w:rsidRPr="00C42B88">
              <w:rPr>
                <w:rFonts w:ascii="Arial" w:hAnsi="Arial" w:cs="Arial"/>
              </w:rPr>
              <w:tab/>
              <w:t>L’Entrepreneur est tenu de demander en temps utile qu’il soit procédé à des constatations contradictoires pour les prestations qui ne pourraient faire l’objet de constatations ultérieures, notamment lorsque les ouvrages doivent se trouver, par la suite, cachés ou inaccessibles.</w:t>
            </w:r>
            <w:r w:rsidR="005B69F3" w:rsidRPr="00C42B88">
              <w:rPr>
                <w:rFonts w:ascii="Arial" w:hAnsi="Arial" w:cs="Arial"/>
              </w:rPr>
              <w:t xml:space="preserve"> </w:t>
            </w:r>
            <w:r w:rsidRPr="00C42B88">
              <w:rPr>
                <w:rFonts w:ascii="Arial" w:hAnsi="Arial" w:cs="Arial"/>
              </w:rPr>
              <w:t>A défaut et sauf preuve contraire fournie par lui et à ses frais, il n’est pas fondé à contester la décision du Maître d’</w:t>
            </w:r>
            <w:r w:rsidR="00D41D68" w:rsidRPr="00C42B88">
              <w:rPr>
                <w:rFonts w:ascii="Arial" w:hAnsi="Arial" w:cs="Arial"/>
              </w:rPr>
              <w:t>Œuvre</w:t>
            </w:r>
            <w:r w:rsidRPr="00C42B88">
              <w:rPr>
                <w:rFonts w:ascii="Arial" w:hAnsi="Arial" w:cs="Arial"/>
              </w:rPr>
              <w:t xml:space="preserve"> relative à ces prestations.</w:t>
            </w:r>
          </w:p>
        </w:tc>
      </w:tr>
      <w:tr w:rsidR="000A450A" w:rsidRPr="00C42B88" w14:paraId="1D1EEBE7" w14:textId="77777777" w:rsidTr="003507A3">
        <w:tc>
          <w:tcPr>
            <w:tcW w:w="2842" w:type="dxa"/>
            <w:gridSpan w:val="2"/>
            <w:tcBorders>
              <w:top w:val="nil"/>
              <w:left w:val="nil"/>
              <w:bottom w:val="nil"/>
              <w:right w:val="nil"/>
            </w:tcBorders>
            <w:tcMar>
              <w:top w:w="57" w:type="dxa"/>
              <w:left w:w="57" w:type="dxa"/>
              <w:bottom w:w="57" w:type="dxa"/>
              <w:right w:w="57" w:type="dxa"/>
            </w:tcMar>
          </w:tcPr>
          <w:p w14:paraId="7661B065" w14:textId="3986BA8D" w:rsidR="000A450A" w:rsidRPr="00C42B88" w:rsidRDefault="000A450A" w:rsidP="00E75621">
            <w:pPr>
              <w:pStyle w:val="Sec8head2"/>
              <w:rPr>
                <w:rFonts w:ascii="Arial" w:hAnsi="Arial" w:cs="Arial"/>
              </w:rPr>
            </w:pPr>
            <w:bookmarkStart w:id="524" w:name="_Toc348175948"/>
            <w:bookmarkStart w:id="525" w:name="_Toc348232771"/>
            <w:bookmarkStart w:id="526" w:name="_Toc327539559"/>
            <w:bookmarkStart w:id="527" w:name="_Toc489013760"/>
            <w:r w:rsidRPr="00C42B88">
              <w:rPr>
                <w:rFonts w:ascii="Arial" w:hAnsi="Arial" w:cs="Arial"/>
              </w:rPr>
              <w:lastRenderedPageBreak/>
              <w:t>13.</w:t>
            </w:r>
            <w:r w:rsidRPr="00C42B88">
              <w:rPr>
                <w:rFonts w:ascii="Arial" w:hAnsi="Arial" w:cs="Arial"/>
              </w:rPr>
              <w:tab/>
              <w:t>Modalités de règlement des comptes</w:t>
            </w:r>
            <w:bookmarkEnd w:id="524"/>
            <w:bookmarkEnd w:id="525"/>
            <w:bookmarkEnd w:id="526"/>
            <w:bookmarkEnd w:id="527"/>
          </w:p>
        </w:tc>
        <w:tc>
          <w:tcPr>
            <w:tcW w:w="6537" w:type="dxa"/>
            <w:tcBorders>
              <w:top w:val="nil"/>
              <w:left w:val="nil"/>
              <w:bottom w:val="nil"/>
              <w:right w:val="nil"/>
            </w:tcBorders>
            <w:tcMar>
              <w:top w:w="57" w:type="dxa"/>
              <w:left w:w="57" w:type="dxa"/>
              <w:bottom w:w="57" w:type="dxa"/>
              <w:right w:w="57" w:type="dxa"/>
            </w:tcMar>
          </w:tcPr>
          <w:p w14:paraId="1CB905EF" w14:textId="4F54CF80" w:rsidR="000A450A" w:rsidRPr="00C42B88" w:rsidRDefault="000A450A" w:rsidP="002F0FD8">
            <w:pPr>
              <w:tabs>
                <w:tab w:val="left" w:pos="540"/>
              </w:tabs>
              <w:spacing w:before="60" w:after="60"/>
              <w:ind w:left="540" w:hanging="540"/>
              <w:rPr>
                <w:rFonts w:ascii="Arial" w:hAnsi="Arial" w:cs="Arial"/>
                <w:b/>
              </w:rPr>
            </w:pPr>
            <w:r w:rsidRPr="00C42B88">
              <w:rPr>
                <w:rFonts w:ascii="Arial" w:hAnsi="Arial" w:cs="Arial"/>
                <w:b/>
              </w:rPr>
              <w:t>13.1</w:t>
            </w:r>
            <w:r w:rsidRPr="00C42B88">
              <w:rPr>
                <w:rFonts w:ascii="Arial" w:hAnsi="Arial" w:cs="Arial"/>
                <w:b/>
              </w:rPr>
              <w:tab/>
              <w:t>Décomptes mensuels</w:t>
            </w:r>
            <w:r w:rsidR="005B69F3" w:rsidRPr="00C42B88">
              <w:rPr>
                <w:rFonts w:ascii="Arial" w:hAnsi="Arial" w:cs="Arial"/>
                <w:b/>
              </w:rPr>
              <w:t> :</w:t>
            </w:r>
          </w:p>
          <w:p w14:paraId="01256364" w14:textId="77777777"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13.1.1</w:t>
            </w:r>
            <w:r w:rsidRPr="00C42B88">
              <w:rPr>
                <w:rFonts w:ascii="Arial" w:hAnsi="Arial" w:cs="Arial"/>
              </w:rPr>
              <w:tab/>
              <w:t xml:space="preserve">Avant la fin de chaque mois ou dans les conditions prévues au </w:t>
            </w:r>
            <w:r w:rsidRPr="00C42B88">
              <w:rPr>
                <w:rFonts w:ascii="Arial" w:hAnsi="Arial" w:cs="Arial"/>
                <w:b/>
              </w:rPr>
              <w:t>CCAP</w:t>
            </w:r>
            <w:r w:rsidRPr="00C42B88">
              <w:rPr>
                <w:rFonts w:ascii="Arial" w:hAnsi="Arial" w:cs="Arial"/>
              </w:rPr>
              <w:t xml:space="preserve"> en ce qui concerne la ou les avances, l’Entrepreneur remet au Maître d’</w:t>
            </w:r>
            <w:r w:rsidR="00D41D68" w:rsidRPr="00C42B88">
              <w:rPr>
                <w:rFonts w:ascii="Arial" w:hAnsi="Arial" w:cs="Arial"/>
              </w:rPr>
              <w:t>Œuvre</w:t>
            </w:r>
            <w:r w:rsidRPr="00C42B88">
              <w:rPr>
                <w:rFonts w:ascii="Arial" w:hAnsi="Arial" w:cs="Arial"/>
                <w:b/>
                <w:i/>
              </w:rPr>
              <w:t xml:space="preserve"> </w:t>
            </w:r>
            <w:r w:rsidRPr="00C42B88">
              <w:rPr>
                <w:rFonts w:ascii="Arial" w:hAnsi="Arial" w:cs="Arial"/>
              </w:rPr>
              <w:t xml:space="preserve">un projet de décompte établissant le montant </w:t>
            </w:r>
            <w:r w:rsidR="00B1001C" w:rsidRPr="00C42B88">
              <w:rPr>
                <w:rFonts w:ascii="Arial" w:hAnsi="Arial" w:cs="Arial"/>
              </w:rPr>
              <w:t>cumulé</w:t>
            </w:r>
            <w:r w:rsidRPr="00C42B88">
              <w:rPr>
                <w:rFonts w:ascii="Arial" w:hAnsi="Arial" w:cs="Arial"/>
              </w:rPr>
              <w:t xml:space="preserve"> arrêté à la fin du mois précédent des sommes auxquelles il peut prétendre, tant en monnaie nationale qu’en monnaie(s) étrangère(s), du fait de l’exécution du Marché depuis le début de </w:t>
            </w:r>
            <w:r w:rsidR="00D41D68" w:rsidRPr="00C42B88">
              <w:rPr>
                <w:rFonts w:ascii="Arial" w:hAnsi="Arial" w:cs="Arial"/>
              </w:rPr>
              <w:t>celle-</w:t>
            </w:r>
            <w:proofErr w:type="gramStart"/>
            <w:r w:rsidR="00D41D68" w:rsidRPr="00C42B88">
              <w:rPr>
                <w:rFonts w:ascii="Arial" w:hAnsi="Arial" w:cs="Arial"/>
              </w:rPr>
              <w:t>ci</w:t>
            </w:r>
            <w:r w:rsidR="008D29D3" w:rsidRPr="00C42B88">
              <w:rPr>
                <w:rFonts w:ascii="Arial" w:hAnsi="Arial" w:cs="Arial"/>
              </w:rPr>
              <w:t xml:space="preserve"> </w:t>
            </w:r>
            <w:r w:rsidRPr="00C42B88">
              <w:rPr>
                <w:rFonts w:ascii="Arial" w:hAnsi="Arial" w:cs="Arial"/>
              </w:rPr>
              <w:t>.</w:t>
            </w:r>
            <w:proofErr w:type="gramEnd"/>
          </w:p>
          <w:p w14:paraId="1262A456" w14:textId="1C31C480" w:rsidR="000A450A" w:rsidRPr="00C42B88" w:rsidRDefault="000A450A" w:rsidP="00D96FF8">
            <w:pPr>
              <w:spacing w:before="60" w:after="60"/>
              <w:ind w:left="1260" w:hanging="1"/>
              <w:rPr>
                <w:rFonts w:ascii="Arial" w:hAnsi="Arial" w:cs="Arial"/>
              </w:rPr>
            </w:pPr>
            <w:r w:rsidRPr="00C42B88">
              <w:rPr>
                <w:rFonts w:ascii="Arial" w:hAnsi="Arial" w:cs="Arial"/>
              </w:rPr>
              <w:t>Ce montant est établi à partir des prix de base, c’est</w:t>
            </w:r>
            <w:r w:rsidRPr="00C42B88">
              <w:rPr>
                <w:rFonts w:ascii="Arial" w:hAnsi="Arial" w:cs="Arial"/>
              </w:rPr>
              <w:noBreakHyphen/>
              <w:t>à</w:t>
            </w:r>
            <w:r w:rsidRPr="00C42B88">
              <w:rPr>
                <w:rFonts w:ascii="Arial" w:hAnsi="Arial" w:cs="Arial"/>
              </w:rPr>
              <w:noBreakHyphen/>
              <w:t>dire des prix figurant dans le Marché, y compris les rabais ou majorations qui peuvent y être indiqués, mais sans révision des prix et hors taxe sur le chiffre d’affaires due sur les règlements effectués par le Maître de l’Ouvrage à l’Entrepreneur.</w:t>
            </w:r>
          </w:p>
          <w:p w14:paraId="6D4722C6" w14:textId="3C4C287C" w:rsidR="000A450A" w:rsidRPr="00C42B88" w:rsidRDefault="000A450A" w:rsidP="00D96FF8">
            <w:pPr>
              <w:spacing w:before="60" w:after="60"/>
              <w:ind w:left="1260" w:hanging="1"/>
              <w:rPr>
                <w:rFonts w:ascii="Arial" w:hAnsi="Arial" w:cs="Arial"/>
              </w:rPr>
            </w:pPr>
            <w:r w:rsidRPr="00C42B88">
              <w:rPr>
                <w:rFonts w:ascii="Arial" w:hAnsi="Arial" w:cs="Arial"/>
              </w:rPr>
              <w:lastRenderedPageBreak/>
              <w:t>Si des ouvrages ou travaux non prévus ont été exécutés, les prix provisoires mentionnés à l’Article 14.3 sont appliqués tant que les prix définitifs ne sont pas arrêtés.</w:t>
            </w:r>
          </w:p>
          <w:p w14:paraId="5D0DFFB9" w14:textId="50B9E98C" w:rsidR="000A450A" w:rsidRPr="00C42B88" w:rsidRDefault="000A450A" w:rsidP="00D96FF8">
            <w:pPr>
              <w:spacing w:before="60" w:after="60"/>
              <w:ind w:left="1260" w:hanging="1"/>
              <w:rPr>
                <w:rFonts w:ascii="Arial" w:hAnsi="Arial" w:cs="Arial"/>
              </w:rPr>
            </w:pPr>
            <w:r w:rsidRPr="00C42B88">
              <w:rPr>
                <w:rFonts w:ascii="Arial" w:hAnsi="Arial" w:cs="Arial"/>
              </w:rPr>
              <w:t xml:space="preserve">Si des réfactions ont été fixées en conformité </w:t>
            </w:r>
            <w:r w:rsidR="00B1001C" w:rsidRPr="00C42B88">
              <w:rPr>
                <w:rFonts w:ascii="Arial" w:hAnsi="Arial" w:cs="Arial"/>
              </w:rPr>
              <w:t xml:space="preserve">avec les </w:t>
            </w:r>
            <w:r w:rsidRPr="00C42B88">
              <w:rPr>
                <w:rFonts w:ascii="Arial" w:hAnsi="Arial" w:cs="Arial"/>
              </w:rPr>
              <w:t xml:space="preserve">dispositions </w:t>
            </w:r>
            <w:r w:rsidR="00B1001C" w:rsidRPr="00C42B88">
              <w:rPr>
                <w:rFonts w:ascii="Arial" w:hAnsi="Arial" w:cs="Arial"/>
              </w:rPr>
              <w:t>de l’Article 25.2 du CCAG ou convenues entre les parties pour d’autres</w:t>
            </w:r>
            <w:r w:rsidRPr="00C42B88">
              <w:rPr>
                <w:rFonts w:ascii="Arial" w:hAnsi="Arial" w:cs="Arial"/>
              </w:rPr>
              <w:t>, elles sont appliquées.</w:t>
            </w:r>
          </w:p>
          <w:p w14:paraId="7D18531D" w14:textId="07418B29" w:rsidR="000A450A" w:rsidRPr="00C42B88" w:rsidRDefault="000A450A" w:rsidP="00D96FF8">
            <w:pPr>
              <w:spacing w:before="60" w:after="60"/>
              <w:ind w:left="1260" w:hanging="1"/>
              <w:rPr>
                <w:rFonts w:ascii="Arial" w:hAnsi="Arial" w:cs="Arial"/>
              </w:rPr>
            </w:pPr>
            <w:r w:rsidRPr="00C42B88">
              <w:rPr>
                <w:rFonts w:ascii="Arial" w:hAnsi="Arial" w:cs="Arial"/>
              </w:rPr>
              <w:t>Le projet de décompte mensuel établi par l’Entrepreneur est accepté ou rectifié par le Maître de l’Ouvrage</w:t>
            </w:r>
            <w:r w:rsidR="005B69F3" w:rsidRPr="00C42B88">
              <w:rPr>
                <w:rFonts w:ascii="Arial" w:hAnsi="Arial" w:cs="Arial"/>
              </w:rPr>
              <w:t> ;</w:t>
            </w:r>
            <w:r w:rsidRPr="00C42B88">
              <w:rPr>
                <w:rFonts w:ascii="Arial" w:hAnsi="Arial" w:cs="Arial"/>
              </w:rPr>
              <w:t xml:space="preserve"> il devient alors le décompte mensuel.</w:t>
            </w:r>
          </w:p>
          <w:p w14:paraId="293989DB" w14:textId="53B684AE"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13.1.2</w:t>
            </w:r>
            <w:r w:rsidRPr="00C42B88">
              <w:rPr>
                <w:rFonts w:ascii="Arial" w:hAnsi="Arial" w:cs="Arial"/>
              </w:rPr>
              <w:tab/>
              <w:t>Le décompte mensuel, identifiant séparément les montants payables en monnaie nationale et en monnaie(s) étrangère(s), comprend, en tant que de besoin, les différentes parties suivantes</w:t>
            </w:r>
            <w:r w:rsidR="005B69F3" w:rsidRPr="00C42B88">
              <w:rPr>
                <w:rFonts w:ascii="Arial" w:hAnsi="Arial" w:cs="Arial"/>
              </w:rPr>
              <w:t> :</w:t>
            </w:r>
          </w:p>
          <w:p w14:paraId="1F6A5606" w14:textId="4BA6FA27" w:rsidR="000A450A" w:rsidRPr="00C42B88" w:rsidRDefault="00D96FF8" w:rsidP="00AF03CB">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travaux à l’entreprise</w:t>
            </w:r>
            <w:r w:rsidR="005B69F3" w:rsidRPr="00C42B88">
              <w:rPr>
                <w:rFonts w:ascii="Arial" w:hAnsi="Arial" w:cs="Arial"/>
              </w:rPr>
              <w:t> ;</w:t>
            </w:r>
          </w:p>
          <w:p w14:paraId="4D72F840" w14:textId="5FD7947D" w:rsidR="000A450A" w:rsidRPr="00C42B88" w:rsidRDefault="00D96FF8" w:rsidP="00AF03CB">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travaux en régie</w:t>
            </w:r>
            <w:r w:rsidR="005B69F3" w:rsidRPr="00C42B88">
              <w:rPr>
                <w:rFonts w:ascii="Arial" w:hAnsi="Arial" w:cs="Arial"/>
              </w:rPr>
              <w:t> ;</w:t>
            </w:r>
          </w:p>
          <w:p w14:paraId="4EAA8172" w14:textId="6C6875F2" w:rsidR="000A450A" w:rsidRPr="00C42B88" w:rsidRDefault="00D96FF8" w:rsidP="00AF03CB">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approvisionnements</w:t>
            </w:r>
            <w:r w:rsidR="005B69F3" w:rsidRPr="00C42B88">
              <w:rPr>
                <w:rFonts w:ascii="Arial" w:hAnsi="Arial" w:cs="Arial"/>
              </w:rPr>
              <w:t> ;</w:t>
            </w:r>
          </w:p>
          <w:p w14:paraId="7E34D637" w14:textId="7E81AC63" w:rsidR="000A450A" w:rsidRPr="00C42B88" w:rsidRDefault="00D96FF8" w:rsidP="00AF03CB">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d)</w:t>
            </w:r>
            <w:r w:rsidR="000A450A" w:rsidRPr="00C42B88">
              <w:rPr>
                <w:rFonts w:ascii="Arial" w:hAnsi="Arial" w:cs="Arial"/>
              </w:rPr>
              <w:tab/>
              <w:t>avances</w:t>
            </w:r>
            <w:r w:rsidR="005B69F3" w:rsidRPr="00C42B88">
              <w:rPr>
                <w:rFonts w:ascii="Arial" w:hAnsi="Arial" w:cs="Arial"/>
              </w:rPr>
              <w:t> ;</w:t>
            </w:r>
          </w:p>
          <w:p w14:paraId="4C0AFA16" w14:textId="4FBF4C52" w:rsidR="000A450A" w:rsidRPr="00C42B88" w:rsidRDefault="00D96FF8" w:rsidP="00AF03CB">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e)</w:t>
            </w:r>
            <w:r w:rsidR="000A450A" w:rsidRPr="00C42B88">
              <w:rPr>
                <w:rFonts w:ascii="Arial" w:hAnsi="Arial" w:cs="Arial"/>
              </w:rPr>
              <w:tab/>
              <w:t>indemnités, pénalités, primes et retenues autres que la retenue de garantie</w:t>
            </w:r>
            <w:r w:rsidR="005B69F3" w:rsidRPr="00C42B88">
              <w:rPr>
                <w:rFonts w:ascii="Arial" w:hAnsi="Arial" w:cs="Arial"/>
              </w:rPr>
              <w:t> ;</w:t>
            </w:r>
          </w:p>
          <w:p w14:paraId="5C28EC71" w14:textId="78DFD774" w:rsidR="000A450A" w:rsidRPr="00C42B88" w:rsidRDefault="00D96FF8" w:rsidP="00AF03CB">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f)</w:t>
            </w:r>
            <w:r w:rsidR="000A450A" w:rsidRPr="00C42B88">
              <w:rPr>
                <w:rFonts w:ascii="Arial" w:hAnsi="Arial" w:cs="Arial"/>
              </w:rPr>
              <w:tab/>
              <w:t>remboursements des dépenses incombant au Maître de l’Ouvrage dont l’Entrepreneur a fait l’avance</w:t>
            </w:r>
            <w:r w:rsidR="005B69F3" w:rsidRPr="00C42B88">
              <w:rPr>
                <w:rFonts w:ascii="Arial" w:hAnsi="Arial" w:cs="Arial"/>
              </w:rPr>
              <w:t> ;</w:t>
            </w:r>
          </w:p>
          <w:p w14:paraId="29038BB6" w14:textId="3E596C09" w:rsidR="000A450A" w:rsidRPr="00C42B88" w:rsidRDefault="00D96FF8" w:rsidP="00AF03CB">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g)</w:t>
            </w:r>
            <w:r w:rsidR="000A450A" w:rsidRPr="00C42B88">
              <w:rPr>
                <w:rFonts w:ascii="Arial" w:hAnsi="Arial" w:cs="Arial"/>
              </w:rPr>
              <w:tab/>
              <w:t>montant à déduire égal à l’excédent des dépenses faites pour les prestations exécutées d’office à la place de l’Entrepreneur défaillant sur les sommes qui auraient été réglées à cet Entrepreneur s’il avait exécuté ces prestations</w:t>
            </w:r>
            <w:r w:rsidR="005B69F3" w:rsidRPr="00C42B88">
              <w:rPr>
                <w:rFonts w:ascii="Arial" w:hAnsi="Arial" w:cs="Arial"/>
              </w:rPr>
              <w:t> ;</w:t>
            </w:r>
          </w:p>
          <w:p w14:paraId="081384BC" w14:textId="07926885" w:rsidR="000A450A" w:rsidRPr="00C42B88" w:rsidRDefault="00D96FF8" w:rsidP="002F0FD8">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h)</w:t>
            </w:r>
            <w:r w:rsidR="000A450A" w:rsidRPr="00C42B88">
              <w:rPr>
                <w:rFonts w:ascii="Arial" w:hAnsi="Arial" w:cs="Arial"/>
              </w:rPr>
              <w:tab/>
              <w:t>intérêts moratoires.</w:t>
            </w:r>
          </w:p>
          <w:p w14:paraId="6FD7DBF0" w14:textId="39137400"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13.1.3</w:t>
            </w:r>
            <w:r w:rsidRPr="00C42B88">
              <w:rPr>
                <w:rFonts w:ascii="Arial" w:hAnsi="Arial" w:cs="Arial"/>
              </w:rPr>
              <w:tab/>
              <w:t>Le montant des travaux à l’entreprise est établi de la façon suivante</w:t>
            </w:r>
            <w:r w:rsidR="005B69F3" w:rsidRPr="00C42B88">
              <w:rPr>
                <w:rFonts w:ascii="Arial" w:hAnsi="Arial" w:cs="Arial"/>
              </w:rPr>
              <w:t> :</w:t>
            </w:r>
          </w:p>
          <w:p w14:paraId="471D7681" w14:textId="27666229" w:rsidR="000A450A" w:rsidRPr="00C42B88" w:rsidRDefault="000A450A" w:rsidP="00AF03CB">
            <w:pPr>
              <w:spacing w:before="60" w:after="60"/>
              <w:ind w:left="1260" w:hanging="1"/>
              <w:rPr>
                <w:rFonts w:ascii="Arial" w:hAnsi="Arial" w:cs="Arial"/>
              </w:rPr>
            </w:pPr>
            <w:r w:rsidRPr="00C42B88">
              <w:rPr>
                <w:rFonts w:ascii="Arial" w:hAnsi="Arial" w:cs="Arial"/>
              </w:rPr>
              <w:t>Le décompte comporte le relevé des travaux exécutés, tels qu’ils résultent des constats contradictoires ou, à défaut, des évaluations du Maître de l’Ouvrage. Les prix unitaires ne sont jamais fractionnés pour tenir compte des travaux en cours d’exécution. Les prix forfaitaires peuvent l’être si l’ouvrage ou la partie d’ouvrage auquel le prix se rapporte n’est pas terminé</w:t>
            </w:r>
            <w:r w:rsidR="005B69F3" w:rsidRPr="00C42B88">
              <w:rPr>
                <w:rFonts w:ascii="Arial" w:hAnsi="Arial" w:cs="Arial"/>
              </w:rPr>
              <w:t> :</w:t>
            </w:r>
            <w:r w:rsidRPr="00C42B88">
              <w:rPr>
                <w:rFonts w:ascii="Arial" w:hAnsi="Arial" w:cs="Arial"/>
              </w:rPr>
              <w:t xml:space="preserve"> il est alors compté une fraction du prix égale au pourcentage d’exécution de l’ouvrage ou de la partie d’ouvrage</w:t>
            </w:r>
            <w:r w:rsidR="005B69F3" w:rsidRPr="00C42B88">
              <w:rPr>
                <w:rFonts w:ascii="Arial" w:hAnsi="Arial" w:cs="Arial"/>
              </w:rPr>
              <w:t> ;</w:t>
            </w:r>
            <w:r w:rsidRPr="00C42B88">
              <w:rPr>
                <w:rFonts w:ascii="Arial" w:hAnsi="Arial" w:cs="Arial"/>
              </w:rPr>
              <w:t xml:space="preserve"> pour déterminer ce </w:t>
            </w:r>
            <w:r w:rsidRPr="00C42B88">
              <w:rPr>
                <w:rFonts w:ascii="Arial" w:hAnsi="Arial" w:cs="Arial"/>
              </w:rPr>
              <w:lastRenderedPageBreak/>
              <w:t>pourcentage, il est fait usage, si le Maître de l’Ouvrage l’exige, de la décomposition de prix définie à l’Article 10.3 du CCAG.</w:t>
            </w:r>
          </w:p>
          <w:p w14:paraId="5058177E" w14:textId="7682AC8F" w:rsidR="000A450A" w:rsidRPr="00C42B88" w:rsidRDefault="000A450A" w:rsidP="00AF03CB">
            <w:pPr>
              <w:spacing w:before="60" w:after="60"/>
              <w:ind w:left="1260" w:hanging="1"/>
              <w:rPr>
                <w:rFonts w:ascii="Arial" w:hAnsi="Arial" w:cs="Arial"/>
              </w:rPr>
            </w:pPr>
            <w:r w:rsidRPr="00C42B88">
              <w:rPr>
                <w:rFonts w:ascii="Arial" w:hAnsi="Arial" w:cs="Arial"/>
              </w:rPr>
              <w:t xml:space="preserve">L’avancement des travaux déterminé selon l’un des deux modes de règlement définis </w:t>
            </w:r>
            <w:r w:rsidR="00D41D68" w:rsidRPr="00C42B88">
              <w:rPr>
                <w:rFonts w:ascii="Arial" w:hAnsi="Arial" w:cs="Arial"/>
              </w:rPr>
              <w:t>ci-dessus</w:t>
            </w:r>
            <w:r w:rsidRPr="00C42B88">
              <w:rPr>
                <w:rFonts w:ascii="Arial" w:hAnsi="Arial" w:cs="Arial"/>
              </w:rPr>
              <w:t xml:space="preserve"> fait l’objet d’un constat contradictoire.</w:t>
            </w:r>
          </w:p>
          <w:p w14:paraId="5E8A1470" w14:textId="77777777"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13.1.4</w:t>
            </w:r>
            <w:r w:rsidRPr="00C42B88">
              <w:rPr>
                <w:rFonts w:ascii="Arial" w:hAnsi="Arial" w:cs="Arial"/>
              </w:rPr>
              <w:tab/>
              <w:t>Le montant des approvisionnements est établi en prenant en compte ceux qui sont constitués et non encore utilisés.</w:t>
            </w:r>
          </w:p>
          <w:p w14:paraId="723EFA74" w14:textId="77777777"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13.1.5</w:t>
            </w:r>
            <w:r w:rsidRPr="00C42B88">
              <w:rPr>
                <w:rFonts w:ascii="Arial" w:hAnsi="Arial" w:cs="Arial"/>
              </w:rPr>
              <w:tab/>
              <w:t>Dans chacune des parties énumérées au paragraphe 1.2 du présent Article, le décompte distingue, s’il y a lieu, les éléments dont le prix est ferme et ceux dont le prix est révisable, comme il est dit à l’Article 11.6 du CCAG, en répartissant éventuellement ces derniers éléments entre les différents modes de révision prévus par le Marché.</w:t>
            </w:r>
          </w:p>
          <w:p w14:paraId="751B3850" w14:textId="6FCE151A" w:rsidR="000A450A" w:rsidRPr="00C42B88" w:rsidRDefault="000A450A" w:rsidP="00AF03CB">
            <w:pPr>
              <w:spacing w:before="60" w:after="60"/>
              <w:ind w:left="1260" w:hanging="1"/>
              <w:rPr>
                <w:rFonts w:ascii="Arial" w:hAnsi="Arial" w:cs="Arial"/>
              </w:rPr>
            </w:pPr>
            <w:r w:rsidRPr="00C42B88">
              <w:rPr>
                <w:rFonts w:ascii="Arial" w:hAnsi="Arial" w:cs="Arial"/>
              </w:rPr>
              <w:t>Le décompte précise, le cas échéant, les éléments passibles de la taxe sur le chiffre d’affaires due sur les paiements du Maître de l’Ouvrage à l’Entrepreneur, distinguant éventuellement les taux de taxe applicables.</w:t>
            </w:r>
          </w:p>
          <w:p w14:paraId="304C3ECA" w14:textId="77777777"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13.1.6</w:t>
            </w:r>
            <w:r w:rsidRPr="00C42B88">
              <w:rPr>
                <w:rFonts w:ascii="Arial" w:hAnsi="Arial" w:cs="Arial"/>
              </w:rPr>
              <w:tab/>
              <w:t>Le Maître de l’Ouvrage peut demander à l’Entrepreneur d’établir le projet de décompte suivant un modèle ou des modalités recommandés par les autorités compétentes ou par les organismes de financement.</w:t>
            </w:r>
          </w:p>
          <w:p w14:paraId="78118A3F" w14:textId="10C8EE16"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13.1.7</w:t>
            </w:r>
            <w:r w:rsidRPr="00C42B88">
              <w:rPr>
                <w:rFonts w:ascii="Arial" w:hAnsi="Arial" w:cs="Arial"/>
              </w:rPr>
              <w:tab/>
              <w:t>L’Entrepreneur joint au projet de décompte les pièces suivantes, s’il ne les a pas déjà fournies</w:t>
            </w:r>
            <w:r w:rsidR="005B69F3" w:rsidRPr="00C42B88">
              <w:rPr>
                <w:rFonts w:ascii="Arial" w:hAnsi="Arial" w:cs="Arial"/>
              </w:rPr>
              <w:t> :</w:t>
            </w:r>
          </w:p>
          <w:p w14:paraId="53F17BEF" w14:textId="500C6C1F" w:rsidR="000A450A" w:rsidRPr="00C42B88" w:rsidRDefault="00AF03CB" w:rsidP="002F0FD8">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les calculs des quantités prises en compte, effectués à partir des éléments contenus dans les constats contradictoires</w:t>
            </w:r>
            <w:r w:rsidR="005B69F3" w:rsidRPr="00C42B88">
              <w:rPr>
                <w:rFonts w:ascii="Arial" w:hAnsi="Arial" w:cs="Arial"/>
              </w:rPr>
              <w:t> ;</w:t>
            </w:r>
          </w:p>
          <w:p w14:paraId="722C7323" w14:textId="079CCDD6" w:rsidR="000A450A" w:rsidRPr="00C42B88" w:rsidRDefault="00AF03CB" w:rsidP="002F0FD8">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le calcul, avec justifications à l’appui, des coefficients de révision des prix</w:t>
            </w:r>
            <w:r w:rsidR="005B69F3" w:rsidRPr="00C42B88">
              <w:rPr>
                <w:rFonts w:ascii="Arial" w:hAnsi="Arial" w:cs="Arial"/>
              </w:rPr>
              <w:t> ;</w:t>
            </w:r>
            <w:r w:rsidR="000A450A" w:rsidRPr="00C42B88">
              <w:rPr>
                <w:rFonts w:ascii="Arial" w:hAnsi="Arial" w:cs="Arial"/>
              </w:rPr>
              <w:t xml:space="preserve"> et</w:t>
            </w:r>
          </w:p>
          <w:p w14:paraId="2E49F476" w14:textId="259145CA" w:rsidR="000A450A" w:rsidRPr="00C42B88" w:rsidRDefault="00AF03CB" w:rsidP="002F0FD8">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le cas échéant, les pièces justifiant les débours, effectués au titre de l’Article 26.4 du CCAG, dont il demande le remboursement.</w:t>
            </w:r>
          </w:p>
          <w:p w14:paraId="66341853" w14:textId="77777777"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13.1.8</w:t>
            </w:r>
            <w:r w:rsidRPr="00C42B88">
              <w:rPr>
                <w:rFonts w:ascii="Arial" w:hAnsi="Arial" w:cs="Arial"/>
              </w:rPr>
              <w:tab/>
              <w:t>Les éléments figurant dans les décomptes mensuels n’ont pas un caractère définitif et ne lient pas les parties contractantes.</w:t>
            </w:r>
          </w:p>
          <w:p w14:paraId="77961099" w14:textId="77777777" w:rsidR="000A450A" w:rsidRPr="00C42B88" w:rsidRDefault="000A450A" w:rsidP="002F0FD8">
            <w:pPr>
              <w:tabs>
                <w:tab w:val="left" w:pos="540"/>
              </w:tabs>
              <w:spacing w:before="60" w:after="60"/>
              <w:ind w:left="540" w:hanging="540"/>
              <w:rPr>
                <w:rFonts w:ascii="Arial" w:hAnsi="Arial" w:cs="Arial"/>
                <w:b/>
              </w:rPr>
            </w:pPr>
            <w:r w:rsidRPr="00C42B88">
              <w:rPr>
                <w:rFonts w:ascii="Arial" w:hAnsi="Arial" w:cs="Arial"/>
                <w:b/>
              </w:rPr>
              <w:t>13.2</w:t>
            </w:r>
            <w:r w:rsidRPr="00C42B88">
              <w:rPr>
                <w:rFonts w:ascii="Arial" w:hAnsi="Arial" w:cs="Arial"/>
                <w:b/>
              </w:rPr>
              <w:tab/>
              <w:t>Acomptes mensuels</w:t>
            </w:r>
          </w:p>
          <w:p w14:paraId="5307C5BA" w14:textId="6A88A880"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13.2.1</w:t>
            </w:r>
            <w:r w:rsidRPr="00C42B88">
              <w:rPr>
                <w:rFonts w:ascii="Arial" w:hAnsi="Arial" w:cs="Arial"/>
              </w:rPr>
              <w:tab/>
              <w:t xml:space="preserve">Le montant de l’acompte mensuel à régler à l’Entrepreneur est déterminé, à partir du </w:t>
            </w:r>
            <w:r w:rsidRPr="00C42B88">
              <w:rPr>
                <w:rFonts w:ascii="Arial" w:hAnsi="Arial" w:cs="Arial"/>
              </w:rPr>
              <w:lastRenderedPageBreak/>
              <w:t>décompte mensuel, par le Maître de l’Ouvrage qui dresse à cet effet un état faisant ressortir</w:t>
            </w:r>
            <w:r w:rsidR="005B69F3" w:rsidRPr="00C42B88">
              <w:rPr>
                <w:rFonts w:ascii="Arial" w:hAnsi="Arial" w:cs="Arial"/>
              </w:rPr>
              <w:t> :</w:t>
            </w:r>
          </w:p>
          <w:p w14:paraId="6C394C0E" w14:textId="512F0EF4" w:rsidR="000A450A" w:rsidRPr="00C42B88" w:rsidRDefault="00AF03CB" w:rsidP="002F0FD8">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le montant de l’acompte établi à partir des prix de base distinguant les montants à payer en monnaie nationale et en monnaie(s) étrangère(s)</w:t>
            </w:r>
            <w:r w:rsidR="005B69F3" w:rsidRPr="00C42B88">
              <w:rPr>
                <w:rFonts w:ascii="Arial" w:hAnsi="Arial" w:cs="Arial"/>
              </w:rPr>
              <w:t> :</w:t>
            </w:r>
            <w:r w:rsidR="000A450A" w:rsidRPr="00C42B88">
              <w:rPr>
                <w:rFonts w:ascii="Arial" w:hAnsi="Arial" w:cs="Arial"/>
              </w:rPr>
              <w:t xml:space="preserve"> ce montant est la différence entre le montant du décompte mensuel dont il s’agit et celui du décompte mensuel précédent</w:t>
            </w:r>
            <w:r w:rsidR="005B69F3" w:rsidRPr="00C42B88">
              <w:rPr>
                <w:rFonts w:ascii="Arial" w:hAnsi="Arial" w:cs="Arial"/>
              </w:rPr>
              <w:t> ;</w:t>
            </w:r>
            <w:r w:rsidR="000A450A" w:rsidRPr="00C42B88">
              <w:rPr>
                <w:rFonts w:ascii="Arial" w:hAnsi="Arial" w:cs="Arial"/>
              </w:rPr>
              <w:t xml:space="preserve"> il distingue, comme les décomptes mensuels, les différents éléments passibles des diverses modalités de révision des prix et, le cas échéant, des divers taux de la taxe sur le chiffre d’affaires applicable aux règlements effectués par le Maître de l’Ouvrage à l’Entrepreneur</w:t>
            </w:r>
            <w:r w:rsidR="005B69F3" w:rsidRPr="00C42B88">
              <w:rPr>
                <w:rFonts w:ascii="Arial" w:hAnsi="Arial" w:cs="Arial"/>
              </w:rPr>
              <w:t> ;</w:t>
            </w:r>
          </w:p>
          <w:p w14:paraId="6D27ACF8" w14:textId="155D85CD" w:rsidR="000A450A" w:rsidRPr="00C42B88" w:rsidRDefault="00AF03CB" w:rsidP="002F0FD8">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l’effet de la révision des prix, conformément aux dispositions des Articles 10.4 et 11.6 du CCAG</w:t>
            </w:r>
            <w:r w:rsidR="005B69F3" w:rsidRPr="00C42B88">
              <w:rPr>
                <w:rFonts w:ascii="Arial" w:hAnsi="Arial" w:cs="Arial"/>
              </w:rPr>
              <w:t> ;</w:t>
            </w:r>
          </w:p>
          <w:p w14:paraId="262397E9" w14:textId="3FE2D72C" w:rsidR="000A450A" w:rsidRPr="00C42B88" w:rsidRDefault="00AF03CB" w:rsidP="002F0FD8">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lorsque applicable, le montant de la taxe sur le chiffre d’affaires applicable aux règlements effectués par le Maître de l’Ouvrage à l’Entrepreneur</w:t>
            </w:r>
            <w:r w:rsidR="005B69F3" w:rsidRPr="00C42B88">
              <w:rPr>
                <w:rFonts w:ascii="Arial" w:hAnsi="Arial" w:cs="Arial"/>
              </w:rPr>
              <w:t> ;</w:t>
            </w:r>
            <w:r w:rsidR="000A450A" w:rsidRPr="00C42B88">
              <w:rPr>
                <w:rFonts w:ascii="Arial" w:hAnsi="Arial" w:cs="Arial"/>
              </w:rPr>
              <w:t xml:space="preserve"> et</w:t>
            </w:r>
          </w:p>
          <w:p w14:paraId="3E879C30" w14:textId="3A66F250" w:rsidR="000A450A" w:rsidRPr="00C42B88" w:rsidRDefault="00AF03CB" w:rsidP="002F0FD8">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d)</w:t>
            </w:r>
            <w:r w:rsidR="000A450A" w:rsidRPr="00C42B88">
              <w:rPr>
                <w:rFonts w:ascii="Arial" w:hAnsi="Arial" w:cs="Arial"/>
              </w:rPr>
              <w:tab/>
              <w:t xml:space="preserve">le montant total de l’acompte à régler, ce montant étant la somme des montants spécifiés aux alinéas a), b) et c) </w:t>
            </w:r>
            <w:r w:rsidR="00D41D68" w:rsidRPr="00C42B88">
              <w:rPr>
                <w:rFonts w:ascii="Arial" w:hAnsi="Arial" w:cs="Arial"/>
              </w:rPr>
              <w:t>ci-dessus</w:t>
            </w:r>
            <w:r w:rsidR="000A450A" w:rsidRPr="00C42B88">
              <w:rPr>
                <w:rFonts w:ascii="Arial" w:hAnsi="Arial" w:cs="Arial"/>
              </w:rPr>
              <w:t>, diminuée de la retenue de garantie prévue au Marché.</w:t>
            </w:r>
          </w:p>
          <w:p w14:paraId="737FAF68" w14:textId="77777777"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13.2.2</w:t>
            </w:r>
            <w:r w:rsidRPr="00C42B88">
              <w:rPr>
                <w:rFonts w:ascii="Arial" w:hAnsi="Arial" w:cs="Arial"/>
              </w:rPr>
              <w:tab/>
              <w:t>Le Maître d’</w:t>
            </w:r>
            <w:r w:rsidR="00D41D68" w:rsidRPr="00C42B88">
              <w:rPr>
                <w:rFonts w:ascii="Arial" w:hAnsi="Arial" w:cs="Arial"/>
              </w:rPr>
              <w:t>Œuvre</w:t>
            </w:r>
            <w:r w:rsidRPr="00C42B88">
              <w:rPr>
                <w:rFonts w:ascii="Arial" w:hAnsi="Arial" w:cs="Arial"/>
              </w:rPr>
              <w:t xml:space="preserve"> notifie à l’Entrepreneur, par ordre de service, l’état d’acompte accompagné du décompte ayant servi de base à ce dernier si le projet établi par l’Entrepreneur a été modifié.</w:t>
            </w:r>
          </w:p>
          <w:p w14:paraId="04791E0C" w14:textId="5549F80A"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13.2.3</w:t>
            </w:r>
            <w:r w:rsidRPr="00C42B88">
              <w:rPr>
                <w:rFonts w:ascii="Arial" w:hAnsi="Arial" w:cs="Arial"/>
              </w:rPr>
              <w:tab/>
              <w:t xml:space="preserve">Le paiement de l’acompte doit être fait aux comptes bancaires désignés au </w:t>
            </w:r>
            <w:r w:rsidRPr="00C42B88">
              <w:rPr>
                <w:rFonts w:ascii="Arial" w:hAnsi="Arial" w:cs="Arial"/>
                <w:b/>
              </w:rPr>
              <w:t>CCAP</w:t>
            </w:r>
            <w:r w:rsidRPr="00C42B88">
              <w:rPr>
                <w:rFonts w:ascii="Arial" w:hAnsi="Arial" w:cs="Arial"/>
              </w:rPr>
              <w:t>, et intervenir quarante-cinq (45) jours au plus tard après la date à laquelle le projet de décompte est remis par l’Entrepreneur au Maître d’</w:t>
            </w:r>
            <w:r w:rsidR="00D41D68" w:rsidRPr="00C42B88">
              <w:rPr>
                <w:rFonts w:ascii="Arial" w:hAnsi="Arial" w:cs="Arial"/>
              </w:rPr>
              <w:t>Œuvre</w:t>
            </w:r>
            <w:r w:rsidRPr="00C42B88">
              <w:rPr>
                <w:rFonts w:ascii="Arial" w:hAnsi="Arial" w:cs="Arial"/>
              </w:rPr>
              <w:t>.</w:t>
            </w:r>
            <w:r w:rsidR="005B69F3" w:rsidRPr="00C42B88">
              <w:rPr>
                <w:rFonts w:ascii="Arial" w:hAnsi="Arial" w:cs="Arial"/>
              </w:rPr>
              <w:t xml:space="preserve"> </w:t>
            </w:r>
            <w:r w:rsidRPr="00C42B88">
              <w:rPr>
                <w:rFonts w:ascii="Arial" w:hAnsi="Arial" w:cs="Arial"/>
              </w:rPr>
              <w:t>Lorsque, le paiement n’est pas effectué dans ce délai, le Maître d’</w:t>
            </w:r>
            <w:r w:rsidR="00D41D68" w:rsidRPr="00C42B88">
              <w:rPr>
                <w:rFonts w:ascii="Arial" w:hAnsi="Arial" w:cs="Arial"/>
              </w:rPr>
              <w:t>Œuvre</w:t>
            </w:r>
            <w:r w:rsidRPr="00C42B88">
              <w:rPr>
                <w:rFonts w:ascii="Arial" w:hAnsi="Arial" w:cs="Arial"/>
              </w:rPr>
              <w:t xml:space="preserve"> informe par écrit l’Entrepreneur des raisons de ce retard.</w:t>
            </w:r>
          </w:p>
          <w:p w14:paraId="3582702D" w14:textId="77777777"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13.2.4</w:t>
            </w:r>
            <w:r w:rsidRPr="00C42B88">
              <w:rPr>
                <w:rFonts w:ascii="Arial" w:hAnsi="Arial" w:cs="Arial"/>
              </w:rPr>
              <w:tab/>
              <w:t xml:space="preserve">Les montants figurant dans les états d’acomptes mensuels n’ont pas un caractère définitif et ne lient pas les parties contractantes, sauf en ce qui concerne l’effet de la révision des prix mentionné à l’alinéa 2.1 (b) du présent Article lorsque l’Entrepreneur n’a pas fait de réserves à ce sujet </w:t>
            </w:r>
            <w:r w:rsidRPr="00C42B88">
              <w:rPr>
                <w:rFonts w:ascii="Arial" w:hAnsi="Arial" w:cs="Arial"/>
              </w:rPr>
              <w:lastRenderedPageBreak/>
              <w:t>à la réception de l’ordre de service mentionné à l’alinéa 2.2 du présent Article.</w:t>
            </w:r>
          </w:p>
          <w:p w14:paraId="1AC1E1B5" w14:textId="7739AAD4" w:rsidR="00E763E0" w:rsidRPr="00C42B88" w:rsidRDefault="00E763E0" w:rsidP="002F0FD8">
            <w:pPr>
              <w:tabs>
                <w:tab w:val="left" w:pos="1260"/>
              </w:tabs>
              <w:spacing w:before="60" w:after="60"/>
              <w:ind w:left="1260" w:hanging="720"/>
              <w:rPr>
                <w:rFonts w:ascii="Arial" w:hAnsi="Arial" w:cs="Arial"/>
              </w:rPr>
            </w:pPr>
            <w:r w:rsidRPr="00C42B88">
              <w:rPr>
                <w:rFonts w:ascii="Arial" w:hAnsi="Arial" w:cs="Arial"/>
              </w:rPr>
              <w:t>13.2.5</w:t>
            </w:r>
            <w:r w:rsidRPr="00C42B88">
              <w:rPr>
                <w:rFonts w:ascii="Arial" w:hAnsi="Arial" w:cs="Arial"/>
              </w:rPr>
              <w:tab/>
              <w:t>L’établissement d’acompte ou de situation sur une base mensuelle est obligatoire pour un marché prévoyant une révision des prix.</w:t>
            </w:r>
          </w:p>
          <w:p w14:paraId="68164291" w14:textId="65FB25C7" w:rsidR="000A450A" w:rsidRPr="00C42B88" w:rsidRDefault="000A450A" w:rsidP="002F0FD8">
            <w:pPr>
              <w:tabs>
                <w:tab w:val="left" w:pos="540"/>
              </w:tabs>
              <w:spacing w:before="60" w:after="60"/>
              <w:ind w:left="540" w:hanging="540"/>
              <w:rPr>
                <w:rFonts w:ascii="Arial" w:hAnsi="Arial" w:cs="Arial"/>
                <w:b/>
              </w:rPr>
            </w:pPr>
            <w:r w:rsidRPr="00C42B88">
              <w:rPr>
                <w:rFonts w:ascii="Arial" w:hAnsi="Arial" w:cs="Arial"/>
                <w:b/>
              </w:rPr>
              <w:t>13.3</w:t>
            </w:r>
            <w:r w:rsidRPr="00C42B88">
              <w:rPr>
                <w:rFonts w:ascii="Arial" w:hAnsi="Arial" w:cs="Arial"/>
                <w:b/>
              </w:rPr>
              <w:tab/>
              <w:t>Décompte final</w:t>
            </w:r>
            <w:r w:rsidR="005B69F3" w:rsidRPr="00C42B88">
              <w:rPr>
                <w:rFonts w:ascii="Arial" w:hAnsi="Arial" w:cs="Arial"/>
                <w:b/>
              </w:rPr>
              <w:t> :</w:t>
            </w:r>
          </w:p>
          <w:p w14:paraId="390494CF" w14:textId="2A836E78"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13.3.1</w:t>
            </w:r>
            <w:r w:rsidRPr="00C42B88">
              <w:rPr>
                <w:rFonts w:ascii="Arial" w:hAnsi="Arial" w:cs="Arial"/>
              </w:rPr>
              <w:tab/>
              <w:t>Après l’achèvement des travaux, l’Entrepreneur, concurremment avec le projet de décompte afférent au dernier mois de leur exécution ou à la place de ce projet, dresse le projet de décompte final établissant le montant total des sommes auxquelles il peut prétendre du fait de l’exécution du Marché dans son ensemble, les évaluations étant faites en tenant compte des prestations réellement exécutées.</w:t>
            </w:r>
            <w:r w:rsidR="005B69F3" w:rsidRPr="00C42B88">
              <w:rPr>
                <w:rFonts w:ascii="Arial" w:hAnsi="Arial" w:cs="Arial"/>
              </w:rPr>
              <w:t xml:space="preserve"> </w:t>
            </w:r>
            <w:r w:rsidRPr="00C42B88">
              <w:rPr>
                <w:rFonts w:ascii="Arial" w:hAnsi="Arial" w:cs="Arial"/>
              </w:rPr>
              <w:t xml:space="preserve">Ce projet de décompte est établi à partir des prix de base comme les projets de décompte mensuels et comporte les mêmes parties que </w:t>
            </w:r>
            <w:r w:rsidR="00D41D68" w:rsidRPr="00C42B88">
              <w:rPr>
                <w:rFonts w:ascii="Arial" w:hAnsi="Arial" w:cs="Arial"/>
              </w:rPr>
              <w:t>ceux-ci</w:t>
            </w:r>
            <w:r w:rsidRPr="00C42B88">
              <w:rPr>
                <w:rFonts w:ascii="Arial" w:hAnsi="Arial" w:cs="Arial"/>
              </w:rPr>
              <w:t>, à l’exception des approvisionnements et des avances</w:t>
            </w:r>
            <w:r w:rsidR="005B69F3" w:rsidRPr="00C42B88">
              <w:rPr>
                <w:rFonts w:ascii="Arial" w:hAnsi="Arial" w:cs="Arial"/>
              </w:rPr>
              <w:t> ;</w:t>
            </w:r>
            <w:r w:rsidRPr="00C42B88">
              <w:rPr>
                <w:rFonts w:ascii="Arial" w:hAnsi="Arial" w:cs="Arial"/>
              </w:rPr>
              <w:t xml:space="preserve"> il est accompagné des éléments et pièces mentionnés au paragraphe 1.7 du présent Article s’ils n’ont pas été précédemment fournis.</w:t>
            </w:r>
          </w:p>
          <w:p w14:paraId="7FCDA4C2" w14:textId="015C7546"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13.3.2</w:t>
            </w:r>
            <w:r w:rsidRPr="00C42B88">
              <w:rPr>
                <w:rFonts w:ascii="Arial" w:hAnsi="Arial" w:cs="Arial"/>
              </w:rPr>
              <w:tab/>
              <w:t>Le projet de décompte final est remis au Maître d’</w:t>
            </w:r>
            <w:r w:rsidR="00D41D68" w:rsidRPr="00C42B88">
              <w:rPr>
                <w:rFonts w:ascii="Arial" w:hAnsi="Arial" w:cs="Arial"/>
              </w:rPr>
              <w:t>Œuvre</w:t>
            </w:r>
            <w:r w:rsidRPr="00C42B88">
              <w:rPr>
                <w:rFonts w:ascii="Arial" w:hAnsi="Arial" w:cs="Arial"/>
              </w:rPr>
              <w:t xml:space="preserve"> dans le délai de quarante-cinq (45) jours à compter de la date de notification de la décision de réception provisoire des travaux telle qu’elle est prévue à l’Article 41.3 du CCAG.</w:t>
            </w:r>
            <w:r w:rsidR="005B69F3" w:rsidRPr="00C42B88">
              <w:rPr>
                <w:rFonts w:ascii="Arial" w:hAnsi="Arial" w:cs="Arial"/>
              </w:rPr>
              <w:t xml:space="preserve"> </w:t>
            </w:r>
            <w:r w:rsidRPr="00C42B88">
              <w:rPr>
                <w:rFonts w:ascii="Arial" w:hAnsi="Arial" w:cs="Arial"/>
              </w:rPr>
              <w:t xml:space="preserve">Toutefois, s’il est fait application des dispositions de l’Article 41.5 du CCAG, la date du </w:t>
            </w:r>
            <w:r w:rsidR="00D41D68" w:rsidRPr="00C42B88">
              <w:rPr>
                <w:rFonts w:ascii="Arial" w:hAnsi="Arial" w:cs="Arial"/>
              </w:rPr>
              <w:t>procès-verbal</w:t>
            </w:r>
            <w:r w:rsidRPr="00C42B88">
              <w:rPr>
                <w:rFonts w:ascii="Arial" w:hAnsi="Arial" w:cs="Arial"/>
              </w:rPr>
              <w:t xml:space="preserve"> constatant l’exécution des prestations complémentaires est substituée à la date de notification de la décision de réception des travaux comme point de départ des délais </w:t>
            </w:r>
            <w:r w:rsidR="00D41D68" w:rsidRPr="00C42B88">
              <w:rPr>
                <w:rFonts w:ascii="Arial" w:hAnsi="Arial" w:cs="Arial"/>
              </w:rPr>
              <w:t>ci-dessus</w:t>
            </w:r>
            <w:r w:rsidRPr="00C42B88">
              <w:rPr>
                <w:rFonts w:ascii="Arial" w:hAnsi="Arial" w:cs="Arial"/>
              </w:rPr>
              <w:t>.</w:t>
            </w:r>
          </w:p>
          <w:p w14:paraId="0F36A555" w14:textId="1A6ACCAB" w:rsidR="000A450A" w:rsidRPr="00C42B88" w:rsidRDefault="000A450A" w:rsidP="00AF03CB">
            <w:pPr>
              <w:spacing w:before="60" w:after="60"/>
              <w:ind w:left="1260" w:hanging="1"/>
              <w:rPr>
                <w:rFonts w:ascii="Arial" w:hAnsi="Arial" w:cs="Arial"/>
              </w:rPr>
            </w:pPr>
            <w:r w:rsidRPr="00C42B88">
              <w:rPr>
                <w:rFonts w:ascii="Arial" w:hAnsi="Arial" w:cs="Arial"/>
              </w:rPr>
              <w:t>En cas de retard dans la présentation du projet de décompte final, après mise en demeure restée sans effet, le décompte peut être établi d’office par le Maître d’</w:t>
            </w:r>
            <w:r w:rsidR="00D41D68" w:rsidRPr="00C42B88">
              <w:rPr>
                <w:rFonts w:ascii="Arial" w:hAnsi="Arial" w:cs="Arial"/>
              </w:rPr>
              <w:t>Œuvre</w:t>
            </w:r>
            <w:r w:rsidRPr="00C42B88">
              <w:rPr>
                <w:rFonts w:ascii="Arial" w:hAnsi="Arial" w:cs="Arial"/>
              </w:rPr>
              <w:t xml:space="preserve"> aux frais de l’Entrepreneur.</w:t>
            </w:r>
            <w:r w:rsidR="005B69F3" w:rsidRPr="00C42B88">
              <w:rPr>
                <w:rFonts w:ascii="Arial" w:hAnsi="Arial" w:cs="Arial"/>
              </w:rPr>
              <w:t xml:space="preserve"> </w:t>
            </w:r>
            <w:r w:rsidRPr="00C42B88">
              <w:rPr>
                <w:rFonts w:ascii="Arial" w:hAnsi="Arial" w:cs="Arial"/>
              </w:rPr>
              <w:t>Ce décompte est notifié à l’Entrepreneur avec le décompte général prévu à l’Article 13.4 ci-dessous.</w:t>
            </w:r>
          </w:p>
          <w:p w14:paraId="3E717549" w14:textId="77777777"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13.3.3</w:t>
            </w:r>
            <w:r w:rsidRPr="00C42B88">
              <w:rPr>
                <w:rFonts w:ascii="Arial" w:hAnsi="Arial" w:cs="Arial"/>
              </w:rPr>
              <w:tab/>
              <w:t>L’Entrepreneur est lié par les indications figurant au projet de décompte final, sauf sur les points sur lesquels il aurait émis antérieurement des réserves, ainsi que sur le montant définitif des intérêts moratoires.</w:t>
            </w:r>
          </w:p>
          <w:p w14:paraId="21AD4F55" w14:textId="5C1F53DF"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lastRenderedPageBreak/>
              <w:t>13.3.4</w:t>
            </w:r>
            <w:r w:rsidRPr="00C42B88">
              <w:rPr>
                <w:rFonts w:ascii="Arial" w:hAnsi="Arial" w:cs="Arial"/>
              </w:rPr>
              <w:tab/>
              <w:t>Le projet de décompte final par l’Entrepreneur est accepté ou rectifié par le Maître d’</w:t>
            </w:r>
            <w:r w:rsidR="00D41D68" w:rsidRPr="00C42B88">
              <w:rPr>
                <w:rFonts w:ascii="Arial" w:hAnsi="Arial" w:cs="Arial"/>
              </w:rPr>
              <w:t>Œuvre</w:t>
            </w:r>
            <w:r w:rsidR="005B69F3" w:rsidRPr="00C42B88">
              <w:rPr>
                <w:rFonts w:ascii="Arial" w:hAnsi="Arial" w:cs="Arial"/>
              </w:rPr>
              <w:t> ;</w:t>
            </w:r>
            <w:r w:rsidRPr="00C42B88">
              <w:rPr>
                <w:rFonts w:ascii="Arial" w:hAnsi="Arial" w:cs="Arial"/>
              </w:rPr>
              <w:t xml:space="preserve"> il devient alors le décompte final.</w:t>
            </w:r>
          </w:p>
          <w:p w14:paraId="10C9333E" w14:textId="692AD589" w:rsidR="000A450A" w:rsidRPr="00C42B88" w:rsidRDefault="000A450A" w:rsidP="002F0FD8">
            <w:pPr>
              <w:tabs>
                <w:tab w:val="left" w:pos="540"/>
              </w:tabs>
              <w:spacing w:before="60" w:after="60"/>
              <w:ind w:left="540" w:hanging="540"/>
              <w:rPr>
                <w:rFonts w:ascii="Arial" w:hAnsi="Arial" w:cs="Arial"/>
                <w:b/>
              </w:rPr>
            </w:pPr>
            <w:r w:rsidRPr="00C42B88">
              <w:rPr>
                <w:rFonts w:ascii="Arial" w:hAnsi="Arial" w:cs="Arial"/>
                <w:b/>
              </w:rPr>
              <w:t>13.4</w:t>
            </w:r>
            <w:r w:rsidRPr="00C42B88">
              <w:rPr>
                <w:rFonts w:ascii="Arial" w:hAnsi="Arial" w:cs="Arial"/>
                <w:b/>
              </w:rPr>
              <w:tab/>
              <w:t>Décompte général et définitif, solde</w:t>
            </w:r>
            <w:r w:rsidR="005B69F3" w:rsidRPr="00C42B88">
              <w:rPr>
                <w:rFonts w:ascii="Arial" w:hAnsi="Arial" w:cs="Arial"/>
                <w:b/>
              </w:rPr>
              <w:t> :</w:t>
            </w:r>
          </w:p>
          <w:p w14:paraId="11BF9051" w14:textId="0BBD2905"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13.4.1</w:t>
            </w:r>
            <w:r w:rsidRPr="00C42B88">
              <w:rPr>
                <w:rFonts w:ascii="Arial" w:hAnsi="Arial" w:cs="Arial"/>
              </w:rPr>
              <w:tab/>
              <w:t>Le Maître d’</w:t>
            </w:r>
            <w:r w:rsidR="00D41D68" w:rsidRPr="00C42B88">
              <w:rPr>
                <w:rFonts w:ascii="Arial" w:hAnsi="Arial" w:cs="Arial"/>
              </w:rPr>
              <w:t>Œuvre</w:t>
            </w:r>
            <w:r w:rsidRPr="00C42B88">
              <w:rPr>
                <w:rFonts w:ascii="Arial" w:hAnsi="Arial" w:cs="Arial"/>
              </w:rPr>
              <w:t xml:space="preserve"> établit le décompte général qui comprend</w:t>
            </w:r>
            <w:r w:rsidR="005B69F3" w:rsidRPr="00C42B88">
              <w:rPr>
                <w:rFonts w:ascii="Arial" w:hAnsi="Arial" w:cs="Arial"/>
              </w:rPr>
              <w:t> :</w:t>
            </w:r>
          </w:p>
          <w:p w14:paraId="7D102F24" w14:textId="31EBD87B" w:rsidR="000A450A" w:rsidRPr="00C42B88" w:rsidRDefault="00AF03CB" w:rsidP="002F0FD8">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Le décompte final défini au paragraphe 3.4 du présent Article</w:t>
            </w:r>
            <w:r w:rsidR="005B69F3" w:rsidRPr="00C42B88">
              <w:rPr>
                <w:rFonts w:ascii="Arial" w:hAnsi="Arial" w:cs="Arial"/>
              </w:rPr>
              <w:t> ;</w:t>
            </w:r>
          </w:p>
          <w:p w14:paraId="70ED6F5C" w14:textId="3FDCBAAE" w:rsidR="000A450A" w:rsidRPr="00C42B88" w:rsidRDefault="00AF03CB" w:rsidP="002F0FD8">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L’état du solde établi, à partir du décompte final et du dernier décompte mensuel, dans les mêmes conditions que celles qui sont définies au paragraphe 2.1 du présent Article pour les acomptes mensuels</w:t>
            </w:r>
            <w:r w:rsidR="005B69F3" w:rsidRPr="00C42B88">
              <w:rPr>
                <w:rFonts w:ascii="Arial" w:hAnsi="Arial" w:cs="Arial"/>
              </w:rPr>
              <w:t> ;</w:t>
            </w:r>
          </w:p>
          <w:p w14:paraId="5FD62337" w14:textId="11F27071" w:rsidR="000A450A" w:rsidRPr="00C42B88" w:rsidRDefault="00AF03CB" w:rsidP="002F0FD8">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La récapitulation des acomptes mensuels et du solde</w:t>
            </w:r>
            <w:r w:rsidR="005B69F3" w:rsidRPr="00C42B88">
              <w:rPr>
                <w:rFonts w:ascii="Arial" w:hAnsi="Arial" w:cs="Arial"/>
              </w:rPr>
              <w:t> ;</w:t>
            </w:r>
            <w:r w:rsidR="000A450A" w:rsidRPr="00C42B88">
              <w:rPr>
                <w:rFonts w:ascii="Arial" w:hAnsi="Arial" w:cs="Arial"/>
              </w:rPr>
              <w:t xml:space="preserve"> et</w:t>
            </w:r>
          </w:p>
          <w:p w14:paraId="3511EC7E" w14:textId="1CD0609E" w:rsidR="000A450A" w:rsidRPr="00C42B88" w:rsidRDefault="00AF03CB" w:rsidP="002F0FD8">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d)</w:t>
            </w:r>
            <w:r w:rsidR="000A450A" w:rsidRPr="00C42B88">
              <w:rPr>
                <w:rFonts w:ascii="Arial" w:hAnsi="Arial" w:cs="Arial"/>
              </w:rPr>
              <w:tab/>
              <w:t>Le montant du décompte général est égal au résultat de cette dernière récapitulation.</w:t>
            </w:r>
          </w:p>
          <w:p w14:paraId="0BAA6CC0" w14:textId="0A6C8B3D"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13.4.2</w:t>
            </w:r>
            <w:r w:rsidRPr="00C42B88">
              <w:rPr>
                <w:rFonts w:ascii="Arial" w:hAnsi="Arial" w:cs="Arial"/>
              </w:rPr>
              <w:tab/>
              <w:t xml:space="preserve">Le décompte général, signé par le Chef de Projet, doit être notifié à l’Entrepreneur par ordre de service avant la plus tardive des deux dates </w:t>
            </w:r>
            <w:r w:rsidR="00D41D68" w:rsidRPr="00C42B88">
              <w:rPr>
                <w:rFonts w:ascii="Arial" w:hAnsi="Arial" w:cs="Arial"/>
              </w:rPr>
              <w:t>ci-après</w:t>
            </w:r>
            <w:r w:rsidR="005B69F3" w:rsidRPr="00C42B88">
              <w:rPr>
                <w:rFonts w:ascii="Arial" w:hAnsi="Arial" w:cs="Arial"/>
              </w:rPr>
              <w:t> :</w:t>
            </w:r>
          </w:p>
          <w:p w14:paraId="241AC676" w14:textId="01173E68" w:rsidR="000A450A" w:rsidRPr="00C42B88" w:rsidRDefault="00AF03CB" w:rsidP="002F0FD8">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quarante-cinq (45) jours après la date de remise du projet de décompte final</w:t>
            </w:r>
            <w:r w:rsidR="005B69F3" w:rsidRPr="00C42B88">
              <w:rPr>
                <w:rFonts w:ascii="Arial" w:hAnsi="Arial" w:cs="Arial"/>
              </w:rPr>
              <w:t> ;</w:t>
            </w:r>
          </w:p>
          <w:p w14:paraId="323C6600" w14:textId="73C1C750" w:rsidR="000A450A" w:rsidRPr="00C42B88" w:rsidRDefault="00AF03CB" w:rsidP="002F0FD8">
            <w:pPr>
              <w:tabs>
                <w:tab w:val="left" w:pos="1800"/>
              </w:tabs>
              <w:spacing w:before="60" w:after="60"/>
              <w:ind w:left="1800"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trente (30) jours après la publication des derniers index de référence permettant la révision du solde.</w:t>
            </w:r>
          </w:p>
          <w:p w14:paraId="5221CC44" w14:textId="77777777"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13.4.3</w:t>
            </w:r>
            <w:r w:rsidRPr="00C42B88">
              <w:rPr>
                <w:rFonts w:ascii="Arial" w:hAnsi="Arial" w:cs="Arial"/>
              </w:rPr>
              <w:tab/>
              <w:t>Le paiement du solde doit intervenir dans un délai de soixante (60) jours à compter de la notification du décompte général.</w:t>
            </w:r>
          </w:p>
          <w:p w14:paraId="75A6245E" w14:textId="2BC7876C"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13.4.4</w:t>
            </w:r>
            <w:r w:rsidRPr="00C42B88">
              <w:rPr>
                <w:rFonts w:ascii="Arial" w:hAnsi="Arial" w:cs="Arial"/>
              </w:rPr>
              <w:tab/>
              <w:t>L’Entrepreneur doit, dans un délai de quarante-cinq (45) jours compté à partir de la notification du décompte général, le renvoyer au Maître d’</w:t>
            </w:r>
            <w:r w:rsidR="00D41D68" w:rsidRPr="00C42B88">
              <w:rPr>
                <w:rFonts w:ascii="Arial" w:hAnsi="Arial" w:cs="Arial"/>
              </w:rPr>
              <w:t>Œuvre</w:t>
            </w:r>
            <w:r w:rsidRPr="00C42B88">
              <w:rPr>
                <w:rFonts w:ascii="Arial" w:hAnsi="Arial" w:cs="Arial"/>
              </w:rPr>
              <w:t xml:space="preserve">, revêtu de sa signature, avec ou </w:t>
            </w:r>
            <w:proofErr w:type="gramStart"/>
            <w:r w:rsidRPr="00C42B88">
              <w:rPr>
                <w:rFonts w:ascii="Arial" w:hAnsi="Arial" w:cs="Arial"/>
              </w:rPr>
              <w:t>sans réserves</w:t>
            </w:r>
            <w:proofErr w:type="gramEnd"/>
            <w:r w:rsidRPr="00C42B88">
              <w:rPr>
                <w:rFonts w:ascii="Arial" w:hAnsi="Arial" w:cs="Arial"/>
              </w:rPr>
              <w:t>, ou faire connaître les raisons pour lesquelles il refuse de le signer. Aucune réserve ultérieure ne sera acceptée après que l’Entrepreneur aura renvoyé le décompte.</w:t>
            </w:r>
          </w:p>
          <w:p w14:paraId="01CE17EC" w14:textId="6C08365B" w:rsidR="000A450A" w:rsidRPr="00C42B88" w:rsidRDefault="000A450A" w:rsidP="00AF03CB">
            <w:pPr>
              <w:spacing w:before="60" w:after="60"/>
              <w:ind w:left="1260" w:hanging="1"/>
              <w:rPr>
                <w:rFonts w:ascii="Arial" w:hAnsi="Arial" w:cs="Arial"/>
              </w:rPr>
            </w:pPr>
            <w:r w:rsidRPr="00C42B88">
              <w:rPr>
                <w:rFonts w:ascii="Arial" w:hAnsi="Arial" w:cs="Arial"/>
              </w:rPr>
              <w:t xml:space="preserve">Si la signature du décompte général est donnée sans </w:t>
            </w:r>
            <w:r w:rsidR="00D41D68" w:rsidRPr="00C42B88">
              <w:rPr>
                <w:rFonts w:ascii="Arial" w:hAnsi="Arial" w:cs="Arial"/>
              </w:rPr>
              <w:t>réserve</w:t>
            </w:r>
            <w:r w:rsidRPr="00C42B88">
              <w:rPr>
                <w:rFonts w:ascii="Arial" w:hAnsi="Arial" w:cs="Arial"/>
              </w:rPr>
              <w:t>, cette acceptation lie définitivement les parties, sauf en ce qui concerne le montant des intérêts moratoires</w:t>
            </w:r>
            <w:r w:rsidR="005B69F3" w:rsidRPr="00C42B88">
              <w:rPr>
                <w:rFonts w:ascii="Arial" w:hAnsi="Arial" w:cs="Arial"/>
              </w:rPr>
              <w:t> ;</w:t>
            </w:r>
            <w:r w:rsidRPr="00C42B88">
              <w:rPr>
                <w:rFonts w:ascii="Arial" w:hAnsi="Arial" w:cs="Arial"/>
              </w:rPr>
              <w:t xml:space="preserve"> ce décompte devient ainsi le décompte général et définitif du Marché.</w:t>
            </w:r>
          </w:p>
          <w:p w14:paraId="5A787041" w14:textId="331E6C76" w:rsidR="000A450A" w:rsidRPr="00C42B88" w:rsidRDefault="000A450A" w:rsidP="00AF03CB">
            <w:pPr>
              <w:spacing w:before="60" w:after="60"/>
              <w:ind w:left="1260" w:hanging="1"/>
              <w:rPr>
                <w:rFonts w:ascii="Arial" w:hAnsi="Arial" w:cs="Arial"/>
              </w:rPr>
            </w:pPr>
            <w:r w:rsidRPr="00C42B88">
              <w:rPr>
                <w:rFonts w:ascii="Arial" w:hAnsi="Arial" w:cs="Arial"/>
              </w:rPr>
              <w:t xml:space="preserve">Si la signature du décompte général est refusée ou donnée avec réserves, les motifs de ce refus ou de ces réserves doivent être exposés par </w:t>
            </w:r>
            <w:r w:rsidRPr="00C42B88">
              <w:rPr>
                <w:rFonts w:ascii="Arial" w:hAnsi="Arial" w:cs="Arial"/>
              </w:rPr>
              <w:lastRenderedPageBreak/>
              <w:t>l’Entrepreneur dans un mémoire de réclamation qui précise le montant des sommes dont il revendique le paiement et qui fournit les justifications nécessaires en reprenant, sous peine de forclusion, les réclamations déjà formulées antérieurement qui n’ont pas fait l’objet d’un règlement définitif</w:t>
            </w:r>
            <w:r w:rsidR="005B69F3" w:rsidRPr="00C42B88">
              <w:rPr>
                <w:rFonts w:ascii="Arial" w:hAnsi="Arial" w:cs="Arial"/>
              </w:rPr>
              <w:t> ;</w:t>
            </w:r>
            <w:r w:rsidRPr="00C42B88">
              <w:rPr>
                <w:rFonts w:ascii="Arial" w:hAnsi="Arial" w:cs="Arial"/>
              </w:rPr>
              <w:t xml:space="preserve"> ce mémoire doit être remis au Maître d’</w:t>
            </w:r>
            <w:r w:rsidR="00D41D68" w:rsidRPr="00C42B88">
              <w:rPr>
                <w:rFonts w:ascii="Arial" w:hAnsi="Arial" w:cs="Arial"/>
              </w:rPr>
              <w:t>Œuvre</w:t>
            </w:r>
            <w:r w:rsidRPr="00C42B88">
              <w:rPr>
                <w:rFonts w:ascii="Arial" w:hAnsi="Arial" w:cs="Arial"/>
              </w:rPr>
              <w:t xml:space="preserve"> dans le délai indiqué au premier alinéa du présent paragraphe.</w:t>
            </w:r>
            <w:r w:rsidR="005B69F3" w:rsidRPr="00C42B88">
              <w:rPr>
                <w:rFonts w:ascii="Arial" w:hAnsi="Arial" w:cs="Arial"/>
              </w:rPr>
              <w:t xml:space="preserve"> </w:t>
            </w:r>
            <w:r w:rsidRPr="00C42B88">
              <w:rPr>
                <w:rFonts w:ascii="Arial" w:hAnsi="Arial" w:cs="Arial"/>
              </w:rPr>
              <w:t>Le règlement du différend intervient alors suivant les modalités indiquées à l’Article 50 du CCAG.</w:t>
            </w:r>
          </w:p>
          <w:p w14:paraId="59775E4E" w14:textId="5E9BB17E" w:rsidR="000A450A" w:rsidRPr="00C42B88" w:rsidRDefault="000A450A" w:rsidP="00AF03CB">
            <w:pPr>
              <w:spacing w:before="60" w:after="60"/>
              <w:ind w:left="1260" w:hanging="1"/>
              <w:rPr>
                <w:rFonts w:ascii="Arial" w:hAnsi="Arial" w:cs="Arial"/>
              </w:rPr>
            </w:pPr>
            <w:r w:rsidRPr="00C42B88">
              <w:rPr>
                <w:rFonts w:ascii="Arial" w:hAnsi="Arial" w:cs="Arial"/>
              </w:rPr>
              <w:t>Si les réserves sont partielles, l’Entrepreneur est lié par son acceptation implicite des éléments du décompte sur lesquels ces réserves ne portent pas.</w:t>
            </w:r>
          </w:p>
          <w:p w14:paraId="5369CE5F" w14:textId="4417DA77" w:rsidR="000A450A" w:rsidRPr="00C42B88" w:rsidRDefault="000A450A" w:rsidP="002F0FD8">
            <w:pPr>
              <w:tabs>
                <w:tab w:val="left" w:pos="1260"/>
              </w:tabs>
              <w:spacing w:before="60" w:after="60"/>
              <w:ind w:left="1260" w:hanging="720"/>
              <w:rPr>
                <w:rFonts w:ascii="Arial" w:hAnsi="Arial" w:cs="Arial"/>
              </w:rPr>
            </w:pPr>
            <w:r w:rsidRPr="00C42B88">
              <w:rPr>
                <w:rFonts w:ascii="Arial" w:hAnsi="Arial" w:cs="Arial"/>
              </w:rPr>
              <w:t>13.4.5</w:t>
            </w:r>
            <w:r w:rsidRPr="00C42B88">
              <w:rPr>
                <w:rFonts w:ascii="Arial" w:hAnsi="Arial" w:cs="Arial"/>
              </w:rPr>
              <w:tab/>
              <w:t>Dans le cas où l’Entrepreneur n’a pas renvoyé au Maître d’</w:t>
            </w:r>
            <w:r w:rsidR="00D41D68" w:rsidRPr="00C42B88">
              <w:rPr>
                <w:rFonts w:ascii="Arial" w:hAnsi="Arial" w:cs="Arial"/>
              </w:rPr>
              <w:t>Œuvre</w:t>
            </w:r>
            <w:r w:rsidRPr="00C42B88">
              <w:rPr>
                <w:rFonts w:ascii="Arial" w:hAnsi="Arial" w:cs="Arial"/>
              </w:rPr>
              <w:t xml:space="preserve"> le décompte général signé dans le délai de quarante-cinq (45) </w:t>
            </w:r>
            <w:r w:rsidR="00E0339C" w:rsidRPr="00C42B88">
              <w:rPr>
                <w:rFonts w:ascii="Arial" w:hAnsi="Arial" w:cs="Arial"/>
              </w:rPr>
              <w:t>jours fixés</w:t>
            </w:r>
            <w:r w:rsidRPr="00C42B88">
              <w:rPr>
                <w:rFonts w:ascii="Arial" w:hAnsi="Arial" w:cs="Arial"/>
              </w:rPr>
              <w:t xml:space="preserve"> au paragraphe 4.4 du présent Article, ou encore, dans le cas où, l’ayant renvoyé dans ce délai, il n’a pas motivé son refus ou n’a pas exposé en détail les motifs de ses réserves en précisant le montant de ses réclamations, ce décompte général est réputé être accepté par lui</w:t>
            </w:r>
            <w:r w:rsidR="005B69F3" w:rsidRPr="00C42B88">
              <w:rPr>
                <w:rFonts w:ascii="Arial" w:hAnsi="Arial" w:cs="Arial"/>
              </w:rPr>
              <w:t> ;</w:t>
            </w:r>
            <w:r w:rsidRPr="00C42B88">
              <w:rPr>
                <w:rFonts w:ascii="Arial" w:hAnsi="Arial" w:cs="Arial"/>
              </w:rPr>
              <w:t xml:space="preserve"> il devient le décompte général et définitif du Marché.</w:t>
            </w:r>
          </w:p>
        </w:tc>
      </w:tr>
      <w:tr w:rsidR="000A450A" w:rsidRPr="00C42B88" w14:paraId="0DB996A3" w14:textId="77777777" w:rsidTr="003507A3">
        <w:tc>
          <w:tcPr>
            <w:tcW w:w="2842" w:type="dxa"/>
            <w:gridSpan w:val="2"/>
            <w:tcBorders>
              <w:top w:val="nil"/>
              <w:left w:val="nil"/>
              <w:bottom w:val="nil"/>
              <w:right w:val="nil"/>
            </w:tcBorders>
            <w:tcMar>
              <w:top w:w="57" w:type="dxa"/>
              <w:left w:w="57" w:type="dxa"/>
              <w:bottom w:w="57" w:type="dxa"/>
              <w:right w:w="57" w:type="dxa"/>
            </w:tcMar>
          </w:tcPr>
          <w:p w14:paraId="464CCB25" w14:textId="5E4C6DBE" w:rsidR="000A450A" w:rsidRPr="00C42B88" w:rsidRDefault="000A450A" w:rsidP="00E75621">
            <w:pPr>
              <w:pStyle w:val="Sec8head2"/>
              <w:rPr>
                <w:rFonts w:ascii="Arial" w:hAnsi="Arial" w:cs="Arial"/>
              </w:rPr>
            </w:pPr>
            <w:bookmarkStart w:id="528" w:name="_Toc348175949"/>
            <w:bookmarkStart w:id="529" w:name="_Toc327539560"/>
            <w:bookmarkStart w:id="530" w:name="_Toc489013761"/>
            <w:r w:rsidRPr="00C42B88">
              <w:rPr>
                <w:rFonts w:ascii="Arial" w:hAnsi="Arial" w:cs="Arial"/>
              </w:rPr>
              <w:lastRenderedPageBreak/>
              <w:t>14.</w:t>
            </w:r>
            <w:r w:rsidRPr="00C42B88">
              <w:rPr>
                <w:rFonts w:ascii="Arial" w:hAnsi="Arial" w:cs="Arial"/>
              </w:rPr>
              <w:tab/>
              <w:t xml:space="preserve">Règlement du prix des ouvrages ou travaux non </w:t>
            </w:r>
            <w:bookmarkStart w:id="531" w:name="_Toc348175950"/>
            <w:bookmarkStart w:id="532" w:name="_Toc348232773"/>
            <w:r w:rsidRPr="00C42B88">
              <w:rPr>
                <w:rFonts w:ascii="Arial" w:hAnsi="Arial" w:cs="Arial"/>
              </w:rPr>
              <w:t>prévus</w:t>
            </w:r>
            <w:bookmarkEnd w:id="528"/>
            <w:bookmarkEnd w:id="529"/>
            <w:bookmarkEnd w:id="530"/>
            <w:bookmarkEnd w:id="531"/>
            <w:bookmarkEnd w:id="532"/>
          </w:p>
        </w:tc>
        <w:tc>
          <w:tcPr>
            <w:tcW w:w="6537" w:type="dxa"/>
            <w:tcBorders>
              <w:top w:val="nil"/>
              <w:left w:val="nil"/>
              <w:bottom w:val="nil"/>
              <w:right w:val="nil"/>
            </w:tcBorders>
            <w:tcMar>
              <w:top w:w="57" w:type="dxa"/>
              <w:left w:w="57" w:type="dxa"/>
              <w:bottom w:w="57" w:type="dxa"/>
              <w:right w:w="57" w:type="dxa"/>
            </w:tcMar>
          </w:tcPr>
          <w:p w14:paraId="0B1A1633" w14:textId="5F75BBF2" w:rsidR="000A450A" w:rsidRPr="00C42B88" w:rsidRDefault="00DD2DA6" w:rsidP="002F0FD8">
            <w:pPr>
              <w:tabs>
                <w:tab w:val="left" w:pos="540"/>
              </w:tabs>
              <w:spacing w:before="60" w:after="60"/>
              <w:ind w:left="540" w:hanging="540"/>
              <w:rPr>
                <w:rFonts w:ascii="Arial" w:hAnsi="Arial" w:cs="Arial"/>
              </w:rPr>
            </w:pPr>
            <w:r w:rsidRPr="00C42B88">
              <w:rPr>
                <w:rFonts w:ascii="Arial" w:hAnsi="Arial" w:cs="Arial"/>
              </w:rPr>
              <w:t>14.1</w:t>
            </w:r>
            <w:r w:rsidR="000A450A" w:rsidRPr="00C42B88">
              <w:rPr>
                <w:rFonts w:ascii="Arial" w:hAnsi="Arial" w:cs="Arial"/>
              </w:rPr>
              <w:tab/>
              <w:t xml:space="preserve">Le présent Article concerne les ouvrages ou travaux dont la réalisation est </w:t>
            </w:r>
            <w:r w:rsidR="00821590" w:rsidRPr="00C42B88">
              <w:rPr>
                <w:rFonts w:ascii="Arial" w:hAnsi="Arial" w:cs="Arial"/>
              </w:rPr>
              <w:t xml:space="preserve">demandée </w:t>
            </w:r>
            <w:r w:rsidR="000A450A" w:rsidRPr="00C42B88">
              <w:rPr>
                <w:rFonts w:ascii="Arial" w:hAnsi="Arial" w:cs="Arial"/>
              </w:rPr>
              <w:t xml:space="preserve">par le Maître de l’Ouvrage </w:t>
            </w:r>
            <w:r w:rsidR="00821590" w:rsidRPr="00C42B88">
              <w:rPr>
                <w:rFonts w:ascii="Arial" w:hAnsi="Arial" w:cs="Arial"/>
              </w:rPr>
              <w:t xml:space="preserve">à l’Entrepreneur </w:t>
            </w:r>
            <w:r w:rsidR="000A450A" w:rsidRPr="00C42B88">
              <w:rPr>
                <w:rFonts w:ascii="Arial" w:hAnsi="Arial" w:cs="Arial"/>
              </w:rPr>
              <w:t>et pour lesquels le Marché ne prévoit pas de prix.</w:t>
            </w:r>
            <w:r w:rsidR="005B69F3" w:rsidRPr="00C42B88">
              <w:rPr>
                <w:rFonts w:ascii="Arial" w:hAnsi="Arial" w:cs="Arial"/>
              </w:rPr>
              <w:t xml:space="preserve"> </w:t>
            </w:r>
            <w:r w:rsidR="000A450A" w:rsidRPr="00C42B88">
              <w:rPr>
                <w:rFonts w:ascii="Arial" w:hAnsi="Arial" w:cs="Arial"/>
              </w:rPr>
              <w:t>Ces travaux pourront être demandés par un ordre de service</w:t>
            </w:r>
            <w:r w:rsidR="00821590" w:rsidRPr="00C42B88">
              <w:rPr>
                <w:rFonts w:ascii="Arial" w:hAnsi="Arial" w:cs="Arial"/>
              </w:rPr>
              <w:t xml:space="preserve"> conforme à l’Article 5.7 du CCAG</w:t>
            </w:r>
            <w:r w:rsidR="000A450A" w:rsidRPr="00C42B88">
              <w:rPr>
                <w:rFonts w:ascii="Arial" w:hAnsi="Arial" w:cs="Arial"/>
              </w:rPr>
              <w:t xml:space="preserve">, </w:t>
            </w:r>
            <w:r w:rsidR="00821590" w:rsidRPr="00C42B88">
              <w:rPr>
                <w:rFonts w:ascii="Arial" w:hAnsi="Arial" w:cs="Arial"/>
              </w:rPr>
              <w:t xml:space="preserve">et l’Entrepreneur </w:t>
            </w:r>
            <w:r w:rsidR="000A450A" w:rsidRPr="00C42B88">
              <w:rPr>
                <w:rFonts w:ascii="Arial" w:hAnsi="Arial" w:cs="Arial"/>
              </w:rPr>
              <w:t xml:space="preserve">sera tenu de les réaliser dans la mesure où le Montant du Marché, à la date de sa conclusion, est modifié de moins de </w:t>
            </w:r>
            <w:r w:rsidR="00821590" w:rsidRPr="00C42B88">
              <w:rPr>
                <w:rFonts w:ascii="Arial" w:hAnsi="Arial" w:cs="Arial"/>
              </w:rPr>
              <w:t xml:space="preserve">dix </w:t>
            </w:r>
            <w:r w:rsidR="000A450A" w:rsidRPr="00C42B88">
              <w:rPr>
                <w:rFonts w:ascii="Arial" w:hAnsi="Arial" w:cs="Arial"/>
              </w:rPr>
              <w:t>(1</w:t>
            </w:r>
            <w:r w:rsidR="00821590" w:rsidRPr="00C42B88">
              <w:rPr>
                <w:rFonts w:ascii="Arial" w:hAnsi="Arial" w:cs="Arial"/>
              </w:rPr>
              <w:t>0</w:t>
            </w:r>
            <w:r w:rsidR="000A450A" w:rsidRPr="00C42B88">
              <w:rPr>
                <w:rFonts w:ascii="Arial" w:hAnsi="Arial" w:cs="Arial"/>
              </w:rPr>
              <w:t>) pour cent</w:t>
            </w:r>
            <w:r w:rsidR="00605C79" w:rsidRPr="00C42B88">
              <w:rPr>
                <w:rFonts w:ascii="Arial" w:hAnsi="Arial" w:cs="Arial"/>
              </w:rPr>
              <w:t xml:space="preserve">, </w:t>
            </w:r>
            <w:r w:rsidR="00065741" w:rsidRPr="00C42B88">
              <w:rPr>
                <w:rFonts w:ascii="Arial" w:hAnsi="Arial" w:cs="Arial"/>
              </w:rPr>
              <w:t xml:space="preserve">sous réserve de dispositions différentes prévues dans le </w:t>
            </w:r>
            <w:r w:rsidR="00605C79" w:rsidRPr="00C42B88">
              <w:rPr>
                <w:rFonts w:ascii="Arial" w:hAnsi="Arial" w:cs="Arial"/>
                <w:b/>
              </w:rPr>
              <w:t>CCAP</w:t>
            </w:r>
            <w:r w:rsidR="000A450A" w:rsidRPr="00C42B88">
              <w:rPr>
                <w:rFonts w:ascii="Arial" w:hAnsi="Arial" w:cs="Arial"/>
                <w:b/>
              </w:rPr>
              <w:t>.</w:t>
            </w:r>
            <w:r w:rsidR="005B69F3" w:rsidRPr="00C42B88">
              <w:rPr>
                <w:rFonts w:ascii="Arial" w:hAnsi="Arial" w:cs="Arial"/>
              </w:rPr>
              <w:t xml:space="preserve"> </w:t>
            </w:r>
          </w:p>
          <w:p w14:paraId="02D24825" w14:textId="77777777"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14.2</w:t>
            </w:r>
            <w:r w:rsidRPr="00C42B88">
              <w:rPr>
                <w:rFonts w:ascii="Arial" w:hAnsi="Arial" w:cs="Arial"/>
              </w:rPr>
              <w:tab/>
              <w:t>Les prix nouveaux concernant les ouvrages ou travaux définis au paragraphe 1 ci-dessus peuvent être soit des prix unitaires, soit des prix forfaitaires.</w:t>
            </w:r>
          </w:p>
          <w:p w14:paraId="58266DF6" w14:textId="48E1CBB0" w:rsidR="000A450A" w:rsidRPr="00C42B88" w:rsidRDefault="000A450A" w:rsidP="00AF03CB">
            <w:pPr>
              <w:spacing w:before="60" w:after="60"/>
              <w:ind w:left="540" w:firstLine="5"/>
              <w:rPr>
                <w:rFonts w:ascii="Arial" w:hAnsi="Arial" w:cs="Arial"/>
              </w:rPr>
            </w:pPr>
            <w:r w:rsidRPr="00C42B88">
              <w:rPr>
                <w:rFonts w:ascii="Arial" w:hAnsi="Arial" w:cs="Arial"/>
              </w:rPr>
              <w:t>Sauf indication contraire, ils sont établis sur les mêmes bases que les prix du Marché, notamment en ce qui concerne le calcul de la part à régler en monnaie nationale et en monnaie(s) étrangère(s), et sur la base des conditions économiques en vigueur le mois d’établissement de ces prix.</w:t>
            </w:r>
          </w:p>
          <w:p w14:paraId="55554AE3" w14:textId="0C75CC31" w:rsidR="000A450A" w:rsidRPr="00C42B88" w:rsidRDefault="000A450A" w:rsidP="00AF03CB">
            <w:pPr>
              <w:spacing w:before="60" w:after="60"/>
              <w:ind w:left="540" w:firstLine="5"/>
              <w:rPr>
                <w:rFonts w:ascii="Arial" w:hAnsi="Arial" w:cs="Arial"/>
              </w:rPr>
            </w:pPr>
            <w:r w:rsidRPr="00C42B88">
              <w:rPr>
                <w:rFonts w:ascii="Arial" w:hAnsi="Arial" w:cs="Arial"/>
              </w:rPr>
              <w:t xml:space="preserve">S’il existe des décompositions de prix forfaitaires ou des </w:t>
            </w:r>
            <w:r w:rsidR="00D41D68" w:rsidRPr="00C42B88">
              <w:rPr>
                <w:rFonts w:ascii="Arial" w:hAnsi="Arial" w:cs="Arial"/>
              </w:rPr>
              <w:t>sous détails</w:t>
            </w:r>
            <w:r w:rsidRPr="00C42B88">
              <w:rPr>
                <w:rFonts w:ascii="Arial" w:hAnsi="Arial" w:cs="Arial"/>
              </w:rPr>
              <w:t xml:space="preserve"> de prix unitaires, leurs éléments, </w:t>
            </w:r>
            <w:r w:rsidRPr="00C42B88">
              <w:rPr>
                <w:rFonts w:ascii="Arial" w:hAnsi="Arial" w:cs="Arial"/>
              </w:rPr>
              <w:lastRenderedPageBreak/>
              <w:t>notamment les prix contenus dans les décompositions, sont utilisés pour l’établissement des prix nouveaux.</w:t>
            </w:r>
          </w:p>
          <w:p w14:paraId="4426D31C" w14:textId="77777777"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14.3</w:t>
            </w:r>
            <w:r w:rsidRPr="00C42B88">
              <w:rPr>
                <w:rFonts w:ascii="Arial" w:hAnsi="Arial" w:cs="Arial"/>
              </w:rPr>
              <w:tab/>
              <w:t>L’ordre de service mentionné au paragraphe 1 du présent Article, ou un autre ordre de service intervenant au plus tard quinze (15) jours après, notifie à l’Entrepreneur des prix provisoires pour le règlement des ouvrages ou travaux non prévus.</w:t>
            </w:r>
          </w:p>
          <w:p w14:paraId="207DC18D" w14:textId="1E273A50" w:rsidR="000A450A" w:rsidRPr="00C42B88" w:rsidRDefault="000A450A" w:rsidP="00AF03CB">
            <w:pPr>
              <w:spacing w:before="60" w:after="60"/>
              <w:ind w:left="540" w:firstLine="5"/>
              <w:rPr>
                <w:rFonts w:ascii="Arial" w:hAnsi="Arial" w:cs="Arial"/>
              </w:rPr>
            </w:pPr>
            <w:r w:rsidRPr="00C42B88">
              <w:rPr>
                <w:rFonts w:ascii="Arial" w:hAnsi="Arial" w:cs="Arial"/>
              </w:rPr>
              <w:t>Ces prix provisoires sont arrêtés par le Maître d’</w:t>
            </w:r>
            <w:r w:rsidR="00D41D68" w:rsidRPr="00C42B88">
              <w:rPr>
                <w:rFonts w:ascii="Arial" w:hAnsi="Arial" w:cs="Arial"/>
              </w:rPr>
              <w:t>Œuvre</w:t>
            </w:r>
            <w:r w:rsidRPr="00C42B88">
              <w:rPr>
                <w:rFonts w:ascii="Arial" w:hAnsi="Arial" w:cs="Arial"/>
              </w:rPr>
              <w:t xml:space="preserve"> après consultation de l’Entrepreneur.</w:t>
            </w:r>
            <w:r w:rsidR="005B69F3" w:rsidRPr="00C42B88">
              <w:rPr>
                <w:rFonts w:ascii="Arial" w:hAnsi="Arial" w:cs="Arial"/>
              </w:rPr>
              <w:t xml:space="preserve"> </w:t>
            </w:r>
            <w:r w:rsidRPr="00C42B88">
              <w:rPr>
                <w:rFonts w:ascii="Arial" w:hAnsi="Arial" w:cs="Arial"/>
              </w:rPr>
              <w:t xml:space="preserve">Ils sont obligatoirement assortis d’un </w:t>
            </w:r>
            <w:r w:rsidR="00D41D68" w:rsidRPr="00C42B88">
              <w:rPr>
                <w:rFonts w:ascii="Arial" w:hAnsi="Arial" w:cs="Arial"/>
              </w:rPr>
              <w:t>sous détail</w:t>
            </w:r>
            <w:r w:rsidRPr="00C42B88">
              <w:rPr>
                <w:rFonts w:ascii="Arial" w:hAnsi="Arial" w:cs="Arial"/>
              </w:rPr>
              <w:t>, s’il s’agit de prix unitaires, ou d’une décomposition, s’il s’agit de prix forfaitaires, cette décomposition ne comprenant aucun prix d’unité nouveau dans le cas d’un prix forfaitaire pour lequel les changements prescrits ne portent que sur les quantités de natures d’ouvrage ou d’éléments d’ouvrage.</w:t>
            </w:r>
          </w:p>
          <w:p w14:paraId="1376F2AD" w14:textId="61F4BF9D" w:rsidR="000A450A" w:rsidRPr="00C42B88" w:rsidRDefault="000A450A" w:rsidP="00AF03CB">
            <w:pPr>
              <w:spacing w:before="60" w:after="60"/>
              <w:ind w:left="540" w:firstLine="5"/>
              <w:rPr>
                <w:rFonts w:ascii="Arial" w:hAnsi="Arial" w:cs="Arial"/>
              </w:rPr>
            </w:pPr>
            <w:r w:rsidRPr="00C42B88">
              <w:rPr>
                <w:rFonts w:ascii="Arial" w:hAnsi="Arial" w:cs="Arial"/>
              </w:rPr>
              <w:t>Les prix provisoires sont des prix d’attente qui n’impliquent ni l’acceptation du Maître d’</w:t>
            </w:r>
            <w:r w:rsidR="00D41D68" w:rsidRPr="00C42B88">
              <w:rPr>
                <w:rFonts w:ascii="Arial" w:hAnsi="Arial" w:cs="Arial"/>
              </w:rPr>
              <w:t>Œuvre</w:t>
            </w:r>
            <w:r w:rsidRPr="00C42B88">
              <w:rPr>
                <w:rFonts w:ascii="Arial" w:hAnsi="Arial" w:cs="Arial"/>
              </w:rPr>
              <w:t xml:space="preserve"> ni celle de l’Entrepreneur</w:t>
            </w:r>
            <w:r w:rsidR="005B69F3" w:rsidRPr="00C42B88">
              <w:rPr>
                <w:rFonts w:ascii="Arial" w:hAnsi="Arial" w:cs="Arial"/>
              </w:rPr>
              <w:t> ;</w:t>
            </w:r>
            <w:r w:rsidRPr="00C42B88">
              <w:rPr>
                <w:rFonts w:ascii="Arial" w:hAnsi="Arial" w:cs="Arial"/>
              </w:rPr>
              <w:t xml:space="preserve"> ils sont appliqués pour l’établissement des décomptes jusqu’à la fixation des prix définitifs.</w:t>
            </w:r>
          </w:p>
          <w:p w14:paraId="55489004" w14:textId="77777777"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14.4</w:t>
            </w:r>
            <w:r w:rsidRPr="00C42B88">
              <w:rPr>
                <w:rFonts w:ascii="Arial" w:hAnsi="Arial" w:cs="Arial"/>
              </w:rPr>
              <w:tab/>
              <w:t>L’Entrepreneur est réputé avoir accepté les prix provisoires si, dans le délai de trente (30) jours suivant l’ordre de service qui lui a notifié ces prix, il n’a pas présenté d’observation au Maître d’</w:t>
            </w:r>
            <w:r w:rsidR="00D41D68" w:rsidRPr="00C42B88">
              <w:rPr>
                <w:rFonts w:ascii="Arial" w:hAnsi="Arial" w:cs="Arial"/>
              </w:rPr>
              <w:t>Œuvre</w:t>
            </w:r>
            <w:r w:rsidRPr="00C42B88">
              <w:rPr>
                <w:rFonts w:ascii="Arial" w:hAnsi="Arial" w:cs="Arial"/>
              </w:rPr>
              <w:t xml:space="preserve"> en indiquant, avec toutes justifications utiles, les prix qu’il propose.</w:t>
            </w:r>
          </w:p>
          <w:p w14:paraId="5BC9D9FE" w14:textId="77777777"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14.5.</w:t>
            </w:r>
            <w:r w:rsidRPr="00C42B88">
              <w:rPr>
                <w:rFonts w:ascii="Arial" w:hAnsi="Arial" w:cs="Arial"/>
              </w:rPr>
              <w:tab/>
              <w:t xml:space="preserve">Lorsque le Chef de Projet et l’Entrepreneur sont d’accord pour arrêter les prix définitifs, </w:t>
            </w:r>
            <w:r w:rsidR="00D41D68" w:rsidRPr="00C42B88">
              <w:rPr>
                <w:rFonts w:ascii="Arial" w:hAnsi="Arial" w:cs="Arial"/>
              </w:rPr>
              <w:t>ceux-ci</w:t>
            </w:r>
            <w:r w:rsidRPr="00C42B88">
              <w:rPr>
                <w:rFonts w:ascii="Arial" w:hAnsi="Arial" w:cs="Arial"/>
              </w:rPr>
              <w:t xml:space="preserve"> font l’objet d’un avenant.</w:t>
            </w:r>
          </w:p>
          <w:p w14:paraId="69BCDEBB" w14:textId="77777777"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14.6.</w:t>
            </w:r>
            <w:r w:rsidRPr="00C42B88">
              <w:rPr>
                <w:rFonts w:ascii="Arial" w:hAnsi="Arial" w:cs="Arial"/>
              </w:rPr>
              <w:tab/>
              <w:t>En cas de désaccord persistant plus de soixante (60) jours après l’ordre de service entre le Maître de l’Ouvrage et l’Entrepreneur pour la fixation des prix définitifs, le différend sera tranché en application des dispositions de l’Article 50 du CCAG.</w:t>
            </w:r>
          </w:p>
        </w:tc>
      </w:tr>
      <w:tr w:rsidR="000A450A" w:rsidRPr="00C42B88" w14:paraId="0A082CCD" w14:textId="77777777" w:rsidTr="003507A3">
        <w:tc>
          <w:tcPr>
            <w:tcW w:w="2842" w:type="dxa"/>
            <w:gridSpan w:val="2"/>
            <w:tcBorders>
              <w:top w:val="nil"/>
              <w:left w:val="nil"/>
              <w:bottom w:val="nil"/>
              <w:right w:val="nil"/>
            </w:tcBorders>
            <w:tcMar>
              <w:top w:w="57" w:type="dxa"/>
              <w:left w:w="57" w:type="dxa"/>
              <w:bottom w:w="57" w:type="dxa"/>
              <w:right w:w="57" w:type="dxa"/>
            </w:tcMar>
          </w:tcPr>
          <w:p w14:paraId="23D49181" w14:textId="730E2B77" w:rsidR="000A450A" w:rsidRPr="00C42B88" w:rsidRDefault="000A450A" w:rsidP="00E75621">
            <w:pPr>
              <w:pStyle w:val="Sec8head2"/>
              <w:rPr>
                <w:rFonts w:ascii="Arial" w:hAnsi="Arial" w:cs="Arial"/>
              </w:rPr>
            </w:pPr>
            <w:bookmarkStart w:id="533" w:name="_Toc348175951"/>
            <w:bookmarkStart w:id="534" w:name="_Toc327539561"/>
            <w:bookmarkStart w:id="535" w:name="_Toc489013762"/>
            <w:r w:rsidRPr="00C42B88">
              <w:rPr>
                <w:rFonts w:ascii="Arial" w:hAnsi="Arial" w:cs="Arial"/>
              </w:rPr>
              <w:lastRenderedPageBreak/>
              <w:t>15.</w:t>
            </w:r>
            <w:r w:rsidRPr="00C42B88">
              <w:rPr>
                <w:rFonts w:ascii="Arial" w:hAnsi="Arial" w:cs="Arial"/>
              </w:rPr>
              <w:tab/>
              <w:t>Augmentation dans la masse des travaux</w:t>
            </w:r>
            <w:bookmarkEnd w:id="533"/>
            <w:bookmarkEnd w:id="534"/>
            <w:bookmarkEnd w:id="535"/>
          </w:p>
        </w:tc>
        <w:tc>
          <w:tcPr>
            <w:tcW w:w="6537" w:type="dxa"/>
            <w:tcBorders>
              <w:top w:val="nil"/>
              <w:left w:val="nil"/>
              <w:bottom w:val="nil"/>
              <w:right w:val="nil"/>
            </w:tcBorders>
            <w:tcMar>
              <w:top w:w="57" w:type="dxa"/>
              <w:left w:w="57" w:type="dxa"/>
              <w:bottom w:w="57" w:type="dxa"/>
              <w:right w:w="57" w:type="dxa"/>
            </w:tcMar>
          </w:tcPr>
          <w:p w14:paraId="2CDED4BC" w14:textId="20A31533"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15.1</w:t>
            </w:r>
            <w:r w:rsidRPr="00C42B88">
              <w:rPr>
                <w:rFonts w:ascii="Arial" w:hAnsi="Arial" w:cs="Arial"/>
              </w:rPr>
              <w:tab/>
              <w:t xml:space="preserve">Pour l’application du présent Article et de l’Article 16 du CCAG, la “masse” des travaux s’entend </w:t>
            </w:r>
            <w:r w:rsidR="00225A7D" w:rsidRPr="00C42B88">
              <w:rPr>
                <w:rFonts w:ascii="Arial" w:hAnsi="Arial" w:cs="Arial"/>
              </w:rPr>
              <w:t xml:space="preserve">comme étant le </w:t>
            </w:r>
            <w:r w:rsidRPr="00C42B88">
              <w:rPr>
                <w:rFonts w:ascii="Arial" w:hAnsi="Arial" w:cs="Arial"/>
              </w:rPr>
              <w:t>montant des travaux à l’entreprise, évalués à partir des prix de base définis au paragraphe 13.1.1 du CCAG, en tenant compte éventuellement des prix nouveaux, définitifs ou provisoires, fixés en application de l’Article 14 du CCAG.</w:t>
            </w:r>
          </w:p>
          <w:p w14:paraId="7B940616" w14:textId="2EE06060" w:rsidR="000A450A" w:rsidRPr="00C42B88" w:rsidRDefault="000A450A" w:rsidP="00AF03CB">
            <w:pPr>
              <w:spacing w:before="60" w:after="60"/>
              <w:ind w:left="540" w:firstLine="5"/>
              <w:rPr>
                <w:rFonts w:ascii="Arial" w:hAnsi="Arial" w:cs="Arial"/>
              </w:rPr>
            </w:pPr>
            <w:r w:rsidRPr="00C42B88">
              <w:rPr>
                <w:rFonts w:ascii="Arial" w:hAnsi="Arial" w:cs="Arial"/>
              </w:rPr>
              <w:t xml:space="preserve">La </w:t>
            </w:r>
            <w:r w:rsidR="00AF03CB" w:rsidRPr="00C42B88">
              <w:rPr>
                <w:rFonts w:ascii="Arial" w:hAnsi="Arial" w:cs="Arial"/>
              </w:rPr>
              <w:t>« </w:t>
            </w:r>
            <w:r w:rsidRPr="00C42B88">
              <w:rPr>
                <w:rFonts w:ascii="Arial" w:hAnsi="Arial" w:cs="Arial"/>
              </w:rPr>
              <w:t>masse initiale</w:t>
            </w:r>
            <w:r w:rsidR="00AF03CB" w:rsidRPr="00C42B88">
              <w:rPr>
                <w:rFonts w:ascii="Arial" w:hAnsi="Arial" w:cs="Arial"/>
              </w:rPr>
              <w:t> »</w:t>
            </w:r>
            <w:r w:rsidRPr="00C42B88">
              <w:rPr>
                <w:rFonts w:ascii="Arial" w:hAnsi="Arial" w:cs="Arial"/>
              </w:rPr>
              <w:t xml:space="preserve"> des travaux est la masse des travaux résultant des prévisions du Marché, c’est</w:t>
            </w:r>
            <w:r w:rsidRPr="00C42B88">
              <w:rPr>
                <w:rFonts w:ascii="Arial" w:hAnsi="Arial" w:cs="Arial"/>
              </w:rPr>
              <w:noBreakHyphen/>
              <w:t>à</w:t>
            </w:r>
            <w:r w:rsidRPr="00C42B88">
              <w:rPr>
                <w:rFonts w:ascii="Arial" w:hAnsi="Arial" w:cs="Arial"/>
              </w:rPr>
              <w:noBreakHyphen/>
              <w:t>dire du Marché initial éventuellement modifié ou complété par les avenants intervenus.</w:t>
            </w:r>
          </w:p>
          <w:p w14:paraId="78BA795E" w14:textId="77777777"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lastRenderedPageBreak/>
              <w:t>15.2</w:t>
            </w:r>
            <w:r w:rsidRPr="00C42B88">
              <w:rPr>
                <w:rFonts w:ascii="Arial" w:hAnsi="Arial" w:cs="Arial"/>
              </w:rPr>
              <w:tab/>
              <w:t>Sous réserve de l’application des dispositions du paragraphe 4 du présent Article, l’Entrepreneur est tenu de mener à son terme la réalisation des ouvrages faisant l’objet du Marché, quelle que soit l’importance de l’augmentation de la masse des travaux qui peut résulter de sujétions techniques ou d’insuffisance des quantités prévues dans le Marché.</w:t>
            </w:r>
          </w:p>
          <w:p w14:paraId="24CF0343" w14:textId="022D2B04"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15.3</w:t>
            </w:r>
            <w:r w:rsidRPr="00C42B88">
              <w:rPr>
                <w:rFonts w:ascii="Arial" w:hAnsi="Arial" w:cs="Arial"/>
              </w:rPr>
              <w:tab/>
              <w:t xml:space="preserve">Si l’augmentation de la masse des travaux est supérieure à </w:t>
            </w:r>
            <w:r w:rsidR="00D41D68" w:rsidRPr="00C42B88">
              <w:rPr>
                <w:rFonts w:ascii="Arial" w:hAnsi="Arial" w:cs="Arial"/>
              </w:rPr>
              <w:t>vingt</w:t>
            </w:r>
            <w:r w:rsidR="00225A7D" w:rsidRPr="00C42B88">
              <w:rPr>
                <w:rFonts w:ascii="Arial" w:hAnsi="Arial" w:cs="Arial"/>
              </w:rPr>
              <w:t>-</w:t>
            </w:r>
            <w:r w:rsidR="00D41D68" w:rsidRPr="00C42B88">
              <w:rPr>
                <w:rFonts w:ascii="Arial" w:hAnsi="Arial" w:cs="Arial"/>
              </w:rPr>
              <w:t>cinq</w:t>
            </w:r>
            <w:r w:rsidRPr="00C42B88">
              <w:rPr>
                <w:rFonts w:ascii="Arial" w:hAnsi="Arial" w:cs="Arial"/>
              </w:rPr>
              <w:t xml:space="preserve"> pour cent </w:t>
            </w:r>
            <w:r w:rsidR="00225A7D" w:rsidRPr="00C42B88">
              <w:rPr>
                <w:rFonts w:ascii="Arial" w:hAnsi="Arial" w:cs="Arial"/>
              </w:rPr>
              <w:t xml:space="preserve">(25%) </w:t>
            </w:r>
            <w:r w:rsidRPr="00C42B88">
              <w:rPr>
                <w:rFonts w:ascii="Arial" w:hAnsi="Arial" w:cs="Arial"/>
              </w:rPr>
              <w:t xml:space="preserve">de la masse initiale, l’Entrepreneur a droit à être indemnisé en fin de compte du préjudice qu’il a éventuellement subi du fait de cette augmentation </w:t>
            </w:r>
            <w:r w:rsidR="00D41D68" w:rsidRPr="00C42B88">
              <w:rPr>
                <w:rFonts w:ascii="Arial" w:hAnsi="Arial" w:cs="Arial"/>
              </w:rPr>
              <w:t>au-delà</w:t>
            </w:r>
            <w:r w:rsidRPr="00C42B88">
              <w:rPr>
                <w:rFonts w:ascii="Arial" w:hAnsi="Arial" w:cs="Arial"/>
              </w:rPr>
              <w:t xml:space="preserve"> de l’augmentation limite de vingt-cinq pour cent</w:t>
            </w:r>
            <w:r w:rsidR="00225A7D" w:rsidRPr="00C42B88">
              <w:rPr>
                <w:rFonts w:ascii="Arial" w:hAnsi="Arial" w:cs="Arial"/>
              </w:rPr>
              <w:t xml:space="preserve"> (25%)</w:t>
            </w:r>
            <w:r w:rsidRPr="00C42B88">
              <w:rPr>
                <w:rFonts w:ascii="Arial" w:hAnsi="Arial" w:cs="Arial"/>
              </w:rPr>
              <w:t>.</w:t>
            </w:r>
          </w:p>
          <w:p w14:paraId="34BCDB69" w14:textId="1B1E4D1B"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15.4</w:t>
            </w:r>
            <w:r w:rsidRPr="00C42B88">
              <w:rPr>
                <w:rFonts w:ascii="Arial" w:hAnsi="Arial" w:cs="Arial"/>
              </w:rPr>
              <w:tab/>
              <w:t>Lorsque la masse des travaux exécutés atteint la masse initiale, l’Entrepreneur doit arrêter les travaux s’il n’a pas reçu un ordre de service lui notifiant la décision de les poursuivre prise par le Chef de Projet.</w:t>
            </w:r>
            <w:r w:rsidR="005B69F3" w:rsidRPr="00C42B88">
              <w:rPr>
                <w:rFonts w:ascii="Arial" w:hAnsi="Arial" w:cs="Arial"/>
              </w:rPr>
              <w:t xml:space="preserve"> </w:t>
            </w:r>
            <w:r w:rsidRPr="00C42B88">
              <w:rPr>
                <w:rFonts w:ascii="Arial" w:hAnsi="Arial" w:cs="Arial"/>
              </w:rPr>
              <w:t xml:space="preserve">Cette décision de poursuivre n’est valable que si elle indique le montant limite jusqu’où les travaux pourront être poursuivis, le dépassement éventuel de ce montant limite devant donner lieu à la même procédure et entraîner les mêmes conséquences que celles qui sont définies </w:t>
            </w:r>
            <w:r w:rsidR="00D41D68" w:rsidRPr="00C42B88">
              <w:rPr>
                <w:rFonts w:ascii="Arial" w:hAnsi="Arial" w:cs="Arial"/>
              </w:rPr>
              <w:t>ci-après</w:t>
            </w:r>
            <w:r w:rsidRPr="00C42B88">
              <w:rPr>
                <w:rFonts w:ascii="Arial" w:hAnsi="Arial" w:cs="Arial"/>
              </w:rPr>
              <w:t xml:space="preserve"> pour le dépassement de la masse initiale.</w:t>
            </w:r>
          </w:p>
          <w:p w14:paraId="4C3A1C37" w14:textId="70DE16F1" w:rsidR="000A450A" w:rsidRPr="00C42B88" w:rsidRDefault="000A450A" w:rsidP="00AF03CB">
            <w:pPr>
              <w:spacing w:before="60" w:after="60"/>
              <w:ind w:left="540" w:firstLine="5"/>
              <w:rPr>
                <w:rFonts w:ascii="Arial" w:hAnsi="Arial" w:cs="Arial"/>
              </w:rPr>
            </w:pPr>
            <w:r w:rsidRPr="00C42B88">
              <w:rPr>
                <w:rFonts w:ascii="Arial" w:hAnsi="Arial" w:cs="Arial"/>
              </w:rPr>
              <w:t>L’Entrepreneur est tenu d’aviser le Maître d’</w:t>
            </w:r>
            <w:r w:rsidR="00D41D68" w:rsidRPr="00C42B88">
              <w:rPr>
                <w:rFonts w:ascii="Arial" w:hAnsi="Arial" w:cs="Arial"/>
              </w:rPr>
              <w:t>Œuvre</w:t>
            </w:r>
            <w:r w:rsidRPr="00C42B88">
              <w:rPr>
                <w:rFonts w:ascii="Arial" w:hAnsi="Arial" w:cs="Arial"/>
              </w:rPr>
              <w:t>, trente (30) jours au moins à l’avance de la date probable à laquelle la masse des travaux atteindra la masse initiale.</w:t>
            </w:r>
            <w:r w:rsidR="005B69F3" w:rsidRPr="00C42B88">
              <w:rPr>
                <w:rFonts w:ascii="Arial" w:hAnsi="Arial" w:cs="Arial"/>
              </w:rPr>
              <w:t xml:space="preserve"> </w:t>
            </w:r>
            <w:r w:rsidRPr="00C42B88">
              <w:rPr>
                <w:rFonts w:ascii="Arial" w:hAnsi="Arial" w:cs="Arial"/>
              </w:rPr>
              <w:t xml:space="preserve">L’ordre de poursuivre les travaux </w:t>
            </w:r>
            <w:r w:rsidR="00D41D68" w:rsidRPr="00C42B88">
              <w:rPr>
                <w:rFonts w:ascii="Arial" w:hAnsi="Arial" w:cs="Arial"/>
              </w:rPr>
              <w:t>au-delà</w:t>
            </w:r>
            <w:r w:rsidRPr="00C42B88">
              <w:rPr>
                <w:rFonts w:ascii="Arial" w:hAnsi="Arial" w:cs="Arial"/>
              </w:rPr>
              <w:t xml:space="preserve"> de la masse initiale, s’il est donné, doit être notifié dix (10) jours au moins avant cette date.</w:t>
            </w:r>
          </w:p>
          <w:p w14:paraId="6C595859" w14:textId="1323141D" w:rsidR="000A450A" w:rsidRPr="00C42B88" w:rsidRDefault="000A450A" w:rsidP="00AF03CB">
            <w:pPr>
              <w:spacing w:before="60" w:after="60"/>
              <w:ind w:left="540" w:firstLine="5"/>
              <w:rPr>
                <w:rFonts w:ascii="Arial" w:hAnsi="Arial" w:cs="Arial"/>
              </w:rPr>
            </w:pPr>
            <w:r w:rsidRPr="00C42B88">
              <w:rPr>
                <w:rFonts w:ascii="Arial" w:hAnsi="Arial" w:cs="Arial"/>
              </w:rPr>
              <w:t xml:space="preserve">A défaut d’ordre de poursuivre, les travaux qui sont exécutés </w:t>
            </w:r>
            <w:r w:rsidR="00D41D68" w:rsidRPr="00C42B88">
              <w:rPr>
                <w:rFonts w:ascii="Arial" w:hAnsi="Arial" w:cs="Arial"/>
              </w:rPr>
              <w:t>au-delà</w:t>
            </w:r>
            <w:r w:rsidRPr="00C42B88">
              <w:rPr>
                <w:rFonts w:ascii="Arial" w:hAnsi="Arial" w:cs="Arial"/>
              </w:rPr>
              <w:t xml:space="preserve"> de la masse initiale ne sont pas payés et les mesures conservatoires à prendre, décidées par le Maître d’</w:t>
            </w:r>
            <w:r w:rsidR="00D41D68" w:rsidRPr="00C42B88">
              <w:rPr>
                <w:rFonts w:ascii="Arial" w:hAnsi="Arial" w:cs="Arial"/>
              </w:rPr>
              <w:t>Œuvre</w:t>
            </w:r>
            <w:r w:rsidRPr="00C42B88">
              <w:rPr>
                <w:rFonts w:ascii="Arial" w:hAnsi="Arial" w:cs="Arial"/>
              </w:rPr>
              <w:t xml:space="preserve">, sont à la charge du Maître de l’Ouvrage sauf si l’Entrepreneur n’a pas adressé l’avis prévu </w:t>
            </w:r>
            <w:r w:rsidR="00D41D68" w:rsidRPr="00C42B88">
              <w:rPr>
                <w:rFonts w:ascii="Arial" w:hAnsi="Arial" w:cs="Arial"/>
              </w:rPr>
              <w:t>ci-dessus</w:t>
            </w:r>
            <w:r w:rsidRPr="00C42B88">
              <w:rPr>
                <w:rFonts w:ascii="Arial" w:hAnsi="Arial" w:cs="Arial"/>
              </w:rPr>
              <w:t>.</w:t>
            </w:r>
          </w:p>
          <w:p w14:paraId="3A9F3D87" w14:textId="7B6EF449"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15.5.</w:t>
            </w:r>
            <w:r w:rsidRPr="00C42B88">
              <w:rPr>
                <w:rFonts w:ascii="Arial" w:hAnsi="Arial" w:cs="Arial"/>
              </w:rPr>
              <w:tab/>
              <w:t>Dans les quinze (15) jours qui suivent tout ordre de service ayant pour effet d’entraîner une modification de la masse des travaux, le Maître d’</w:t>
            </w:r>
            <w:r w:rsidR="00D41D68" w:rsidRPr="00C42B88">
              <w:rPr>
                <w:rFonts w:ascii="Arial" w:hAnsi="Arial" w:cs="Arial"/>
              </w:rPr>
              <w:t>Œuvre</w:t>
            </w:r>
            <w:r w:rsidRPr="00C42B88">
              <w:rPr>
                <w:rFonts w:ascii="Arial" w:hAnsi="Arial" w:cs="Arial"/>
              </w:rPr>
              <w:t xml:space="preserve"> fait part à l’Entrepreneur de l’estimation prévisionnelle qu’il fait de cette modification.</w:t>
            </w:r>
            <w:r w:rsidR="005B69F3" w:rsidRPr="00C42B88">
              <w:rPr>
                <w:rFonts w:ascii="Arial" w:hAnsi="Arial" w:cs="Arial"/>
              </w:rPr>
              <w:t xml:space="preserve"> </w:t>
            </w:r>
          </w:p>
        </w:tc>
      </w:tr>
      <w:tr w:rsidR="000A450A" w:rsidRPr="00C42B88" w14:paraId="21FD92DC" w14:textId="77777777" w:rsidTr="003507A3">
        <w:tc>
          <w:tcPr>
            <w:tcW w:w="2842" w:type="dxa"/>
            <w:gridSpan w:val="2"/>
            <w:tcBorders>
              <w:top w:val="nil"/>
              <w:left w:val="nil"/>
              <w:bottom w:val="nil"/>
              <w:right w:val="nil"/>
            </w:tcBorders>
            <w:tcMar>
              <w:top w:w="57" w:type="dxa"/>
              <w:left w:w="57" w:type="dxa"/>
              <w:bottom w:w="57" w:type="dxa"/>
              <w:right w:w="57" w:type="dxa"/>
            </w:tcMar>
          </w:tcPr>
          <w:p w14:paraId="76AB7642" w14:textId="37F11D2A" w:rsidR="000A450A" w:rsidRPr="00C42B88" w:rsidRDefault="000A450A" w:rsidP="00E75621">
            <w:pPr>
              <w:pStyle w:val="Sec8head2"/>
              <w:rPr>
                <w:rFonts w:ascii="Arial" w:hAnsi="Arial" w:cs="Arial"/>
              </w:rPr>
            </w:pPr>
            <w:bookmarkStart w:id="536" w:name="_Toc348175952"/>
            <w:bookmarkStart w:id="537" w:name="_Toc327539562"/>
            <w:bookmarkStart w:id="538" w:name="_Toc489013763"/>
            <w:r w:rsidRPr="00C42B88">
              <w:rPr>
                <w:rFonts w:ascii="Arial" w:hAnsi="Arial" w:cs="Arial"/>
              </w:rPr>
              <w:lastRenderedPageBreak/>
              <w:t>16.</w:t>
            </w:r>
            <w:r w:rsidRPr="00C42B88">
              <w:rPr>
                <w:rFonts w:ascii="Arial" w:hAnsi="Arial" w:cs="Arial"/>
              </w:rPr>
              <w:tab/>
              <w:t>Diminution de la masse des travaux</w:t>
            </w:r>
            <w:bookmarkEnd w:id="536"/>
            <w:bookmarkEnd w:id="537"/>
            <w:bookmarkEnd w:id="538"/>
          </w:p>
        </w:tc>
        <w:tc>
          <w:tcPr>
            <w:tcW w:w="6537" w:type="dxa"/>
            <w:tcBorders>
              <w:top w:val="nil"/>
              <w:left w:val="nil"/>
              <w:bottom w:val="nil"/>
              <w:right w:val="nil"/>
            </w:tcBorders>
            <w:tcMar>
              <w:top w:w="57" w:type="dxa"/>
              <w:left w:w="57" w:type="dxa"/>
              <w:bottom w:w="57" w:type="dxa"/>
              <w:right w:w="57" w:type="dxa"/>
            </w:tcMar>
          </w:tcPr>
          <w:p w14:paraId="2AE4AE40" w14:textId="5F691E36"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16.1</w:t>
            </w:r>
            <w:r w:rsidRPr="00C42B88">
              <w:rPr>
                <w:rFonts w:ascii="Arial" w:hAnsi="Arial" w:cs="Arial"/>
              </w:rPr>
              <w:tab/>
              <w:t xml:space="preserve">Si la diminution de la masse des travaux est supérieure à </w:t>
            </w:r>
            <w:r w:rsidR="00D41D68" w:rsidRPr="00C42B88">
              <w:rPr>
                <w:rFonts w:ascii="Arial" w:hAnsi="Arial" w:cs="Arial"/>
              </w:rPr>
              <w:t>vingt</w:t>
            </w:r>
            <w:r w:rsidR="00187E58" w:rsidRPr="00C42B88">
              <w:rPr>
                <w:rFonts w:ascii="Arial" w:hAnsi="Arial" w:cs="Arial"/>
              </w:rPr>
              <w:t>-</w:t>
            </w:r>
            <w:r w:rsidR="00D41D68" w:rsidRPr="00C42B88">
              <w:rPr>
                <w:rFonts w:ascii="Arial" w:hAnsi="Arial" w:cs="Arial"/>
              </w:rPr>
              <w:t>cinq</w:t>
            </w:r>
            <w:r w:rsidRPr="00C42B88">
              <w:rPr>
                <w:rFonts w:ascii="Arial" w:hAnsi="Arial" w:cs="Arial"/>
              </w:rPr>
              <w:t xml:space="preserve"> pour cent </w:t>
            </w:r>
            <w:r w:rsidR="00225A7D" w:rsidRPr="00C42B88">
              <w:rPr>
                <w:rFonts w:ascii="Arial" w:hAnsi="Arial" w:cs="Arial"/>
              </w:rPr>
              <w:t xml:space="preserve">(25%) </w:t>
            </w:r>
            <w:r w:rsidRPr="00C42B88">
              <w:rPr>
                <w:rFonts w:ascii="Arial" w:hAnsi="Arial" w:cs="Arial"/>
              </w:rPr>
              <w:t xml:space="preserve">de la masse initiale, l’Entrepreneur a droit à être indemnisé en fin de compte du préjudice qu’il a éventuellement subi du fait de cette diminution </w:t>
            </w:r>
            <w:r w:rsidR="00D41D68" w:rsidRPr="00C42B88">
              <w:rPr>
                <w:rFonts w:ascii="Arial" w:hAnsi="Arial" w:cs="Arial"/>
              </w:rPr>
              <w:t>au-delà</w:t>
            </w:r>
            <w:r w:rsidRPr="00C42B88">
              <w:rPr>
                <w:rFonts w:ascii="Arial" w:hAnsi="Arial" w:cs="Arial"/>
              </w:rPr>
              <w:t xml:space="preserve"> de la diminution limite de vingt-cinq</w:t>
            </w:r>
            <w:r w:rsidR="005B69F3" w:rsidRPr="00C42B88">
              <w:rPr>
                <w:rFonts w:ascii="Arial" w:hAnsi="Arial" w:cs="Arial"/>
              </w:rPr>
              <w:t xml:space="preserve"> </w:t>
            </w:r>
            <w:r w:rsidRPr="00C42B88">
              <w:rPr>
                <w:rFonts w:ascii="Arial" w:hAnsi="Arial" w:cs="Arial"/>
              </w:rPr>
              <w:t>pour cent</w:t>
            </w:r>
            <w:r w:rsidR="00225A7D" w:rsidRPr="00C42B88">
              <w:rPr>
                <w:rFonts w:ascii="Arial" w:hAnsi="Arial" w:cs="Arial"/>
              </w:rPr>
              <w:t xml:space="preserve"> (25%)</w:t>
            </w:r>
            <w:r w:rsidRPr="00C42B88">
              <w:rPr>
                <w:rFonts w:ascii="Arial" w:hAnsi="Arial" w:cs="Arial"/>
              </w:rPr>
              <w:t>.</w:t>
            </w:r>
          </w:p>
        </w:tc>
      </w:tr>
      <w:tr w:rsidR="000A450A" w:rsidRPr="00C42B88" w14:paraId="688D03F1" w14:textId="77777777" w:rsidTr="003507A3">
        <w:tc>
          <w:tcPr>
            <w:tcW w:w="2842" w:type="dxa"/>
            <w:gridSpan w:val="2"/>
            <w:tcBorders>
              <w:top w:val="nil"/>
              <w:left w:val="nil"/>
              <w:bottom w:val="nil"/>
              <w:right w:val="nil"/>
            </w:tcBorders>
            <w:tcMar>
              <w:top w:w="57" w:type="dxa"/>
              <w:left w:w="57" w:type="dxa"/>
              <w:bottom w:w="57" w:type="dxa"/>
              <w:right w:w="57" w:type="dxa"/>
            </w:tcMar>
          </w:tcPr>
          <w:p w14:paraId="17F7D1F3" w14:textId="5300EA08" w:rsidR="000A450A" w:rsidRPr="00C42B88" w:rsidRDefault="000A450A" w:rsidP="00E75621">
            <w:pPr>
              <w:pStyle w:val="Sec8head2"/>
              <w:rPr>
                <w:rFonts w:ascii="Arial" w:hAnsi="Arial" w:cs="Arial"/>
              </w:rPr>
            </w:pPr>
            <w:bookmarkStart w:id="539" w:name="_Toc348175953"/>
            <w:bookmarkStart w:id="540" w:name="_Toc327539563"/>
            <w:bookmarkStart w:id="541" w:name="_Toc489013764"/>
            <w:r w:rsidRPr="00C42B88">
              <w:rPr>
                <w:rFonts w:ascii="Arial" w:hAnsi="Arial" w:cs="Arial"/>
              </w:rPr>
              <w:lastRenderedPageBreak/>
              <w:t>17.</w:t>
            </w:r>
            <w:r w:rsidRPr="00C42B88">
              <w:rPr>
                <w:rFonts w:ascii="Arial" w:hAnsi="Arial" w:cs="Arial"/>
              </w:rPr>
              <w:tab/>
              <w:t xml:space="preserve">Changement </w:t>
            </w:r>
            <w:bookmarkStart w:id="542" w:name="_Toc348175954"/>
            <w:bookmarkStart w:id="543" w:name="_Toc348232777"/>
            <w:r w:rsidRPr="00C42B88">
              <w:rPr>
                <w:rFonts w:ascii="Arial" w:hAnsi="Arial" w:cs="Arial"/>
              </w:rPr>
              <w:t>dans l’importance des diverses natures d’ouvrage</w:t>
            </w:r>
            <w:bookmarkEnd w:id="539"/>
            <w:bookmarkEnd w:id="540"/>
            <w:bookmarkEnd w:id="541"/>
            <w:bookmarkEnd w:id="542"/>
            <w:bookmarkEnd w:id="543"/>
          </w:p>
        </w:tc>
        <w:tc>
          <w:tcPr>
            <w:tcW w:w="6537" w:type="dxa"/>
            <w:tcBorders>
              <w:top w:val="nil"/>
              <w:left w:val="nil"/>
              <w:bottom w:val="nil"/>
              <w:right w:val="nil"/>
            </w:tcBorders>
            <w:tcMar>
              <w:top w:w="57" w:type="dxa"/>
              <w:left w:w="57" w:type="dxa"/>
              <w:bottom w:w="57" w:type="dxa"/>
              <w:right w:w="57" w:type="dxa"/>
            </w:tcMar>
          </w:tcPr>
          <w:p w14:paraId="193E0A75" w14:textId="58604A1B"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17.1</w:t>
            </w:r>
            <w:r w:rsidRPr="00C42B88">
              <w:rPr>
                <w:rFonts w:ascii="Arial" w:hAnsi="Arial" w:cs="Arial"/>
              </w:rPr>
              <w:tab/>
              <w:t xml:space="preserve">Dans le cas d’éléments de travaux réglés sur prix unitaires, lorsque par suite d’ordres de service ou de circonstances qui ne sont ni de la faute ni du fait de l’Entrepreneur, l’importance de certaines natures d’ouvrages est modifiée de telle sorte que les quantités exécutées diffèrent de plus de trente pour cent </w:t>
            </w:r>
            <w:r w:rsidR="00225A7D" w:rsidRPr="00C42B88">
              <w:rPr>
                <w:rFonts w:ascii="Arial" w:hAnsi="Arial" w:cs="Arial"/>
              </w:rPr>
              <w:t xml:space="preserve">(30%) </w:t>
            </w:r>
            <w:r w:rsidRPr="00C42B88">
              <w:rPr>
                <w:rFonts w:ascii="Arial" w:hAnsi="Arial" w:cs="Arial"/>
              </w:rPr>
              <w:t xml:space="preserve">en plus, ou de plus de vingt-cinq pour cent </w:t>
            </w:r>
            <w:r w:rsidR="00225A7D" w:rsidRPr="00C42B88">
              <w:rPr>
                <w:rFonts w:ascii="Arial" w:hAnsi="Arial" w:cs="Arial"/>
              </w:rPr>
              <w:t xml:space="preserve">(25%0 </w:t>
            </w:r>
            <w:r w:rsidRPr="00C42B88">
              <w:rPr>
                <w:rFonts w:ascii="Arial" w:hAnsi="Arial" w:cs="Arial"/>
              </w:rPr>
              <w:t>en moins des quantités portées au Détail estimatif et quantitatif du Marché, l’Entrepreneur a droit à être indemnisé en fin de compte du préjudice que lui ont éventuellement causé ces changements.</w:t>
            </w:r>
          </w:p>
          <w:p w14:paraId="7C23E04D" w14:textId="3EC6ED9C" w:rsidR="000A450A" w:rsidRPr="00C42B88" w:rsidRDefault="000A450A" w:rsidP="00AF03CB">
            <w:pPr>
              <w:spacing w:before="60" w:after="60"/>
              <w:ind w:left="540" w:firstLine="5"/>
              <w:rPr>
                <w:rFonts w:ascii="Arial" w:hAnsi="Arial" w:cs="Arial"/>
              </w:rPr>
            </w:pPr>
            <w:r w:rsidRPr="00C42B88">
              <w:rPr>
                <w:rFonts w:ascii="Arial" w:hAnsi="Arial" w:cs="Arial"/>
              </w:rPr>
              <w:t xml:space="preserve">L’indemnité à accorder s’il y a lieu sera calculée d’après la différence entre les quantités réellement exécutées et les quantités prévues augmentées de trente pour cent </w:t>
            </w:r>
            <w:r w:rsidR="00225A7D" w:rsidRPr="00C42B88">
              <w:rPr>
                <w:rFonts w:ascii="Arial" w:hAnsi="Arial" w:cs="Arial"/>
              </w:rPr>
              <w:t xml:space="preserve">(30%) </w:t>
            </w:r>
            <w:r w:rsidRPr="00C42B88">
              <w:rPr>
                <w:rFonts w:ascii="Arial" w:hAnsi="Arial" w:cs="Arial"/>
              </w:rPr>
              <w:t xml:space="preserve">ou diminué de </w:t>
            </w:r>
            <w:r w:rsidR="00D41D68" w:rsidRPr="00C42B88">
              <w:rPr>
                <w:rFonts w:ascii="Arial" w:hAnsi="Arial" w:cs="Arial"/>
              </w:rPr>
              <w:t>vingt</w:t>
            </w:r>
            <w:r w:rsidR="00185238" w:rsidRPr="00C42B88">
              <w:rPr>
                <w:rFonts w:ascii="Arial" w:hAnsi="Arial" w:cs="Arial"/>
              </w:rPr>
              <w:t>-</w:t>
            </w:r>
            <w:r w:rsidR="00D41D68" w:rsidRPr="00C42B88">
              <w:rPr>
                <w:rFonts w:ascii="Arial" w:hAnsi="Arial" w:cs="Arial"/>
              </w:rPr>
              <w:t>cinq</w:t>
            </w:r>
            <w:r w:rsidRPr="00C42B88">
              <w:rPr>
                <w:rFonts w:ascii="Arial" w:hAnsi="Arial" w:cs="Arial"/>
              </w:rPr>
              <w:t xml:space="preserve"> pour cent</w:t>
            </w:r>
            <w:r w:rsidR="00225A7D" w:rsidRPr="00C42B88">
              <w:rPr>
                <w:rFonts w:ascii="Arial" w:hAnsi="Arial" w:cs="Arial"/>
              </w:rPr>
              <w:t xml:space="preserve"> (25%)</w:t>
            </w:r>
            <w:r w:rsidRPr="00C42B88">
              <w:rPr>
                <w:rFonts w:ascii="Arial" w:hAnsi="Arial" w:cs="Arial"/>
              </w:rPr>
              <w:t>.</w:t>
            </w:r>
          </w:p>
          <w:p w14:paraId="0760D3DA" w14:textId="7096626B" w:rsidR="000A450A" w:rsidRPr="00C42B88" w:rsidRDefault="000A450A" w:rsidP="00AF03CB">
            <w:pPr>
              <w:spacing w:before="60" w:after="60"/>
              <w:ind w:left="540" w:firstLine="5"/>
              <w:rPr>
                <w:rFonts w:ascii="Arial" w:hAnsi="Arial" w:cs="Arial"/>
              </w:rPr>
            </w:pPr>
            <w:r w:rsidRPr="00C42B88">
              <w:rPr>
                <w:rFonts w:ascii="Arial" w:hAnsi="Arial" w:cs="Arial"/>
              </w:rPr>
              <w:t xml:space="preserve">Les stipulations qui précèdent ne sont pas applicables aux natures d’ouvrages pour lesquelles les montants des travaux figurant, d’une part, au Détail quantitatif et estimatif du Marché et, d’autre part, au décompte final des travaux sont l’un et l’autre inférieurs à cinq pour cent </w:t>
            </w:r>
            <w:r w:rsidR="00225A7D" w:rsidRPr="00C42B88">
              <w:rPr>
                <w:rFonts w:ascii="Arial" w:hAnsi="Arial" w:cs="Arial"/>
              </w:rPr>
              <w:t xml:space="preserve">(5%) </w:t>
            </w:r>
            <w:r w:rsidRPr="00C42B88">
              <w:rPr>
                <w:rFonts w:ascii="Arial" w:hAnsi="Arial" w:cs="Arial"/>
              </w:rPr>
              <w:t>du montant du Marché.</w:t>
            </w:r>
          </w:p>
          <w:p w14:paraId="28ABF8A3" w14:textId="544AA086" w:rsidR="000A450A" w:rsidRPr="00C42B88" w:rsidRDefault="000A450A" w:rsidP="00AF03CB">
            <w:pPr>
              <w:spacing w:before="60" w:after="60"/>
              <w:ind w:left="540" w:firstLine="5"/>
              <w:rPr>
                <w:rFonts w:ascii="Arial" w:hAnsi="Arial" w:cs="Arial"/>
              </w:rPr>
            </w:pPr>
            <w:r w:rsidRPr="00C42B88">
              <w:rPr>
                <w:rFonts w:ascii="Arial" w:hAnsi="Arial" w:cs="Arial"/>
              </w:rPr>
              <w:t xml:space="preserve">Sauf stipulation différente du </w:t>
            </w:r>
            <w:r w:rsidRPr="00C42B88">
              <w:rPr>
                <w:rFonts w:ascii="Arial" w:hAnsi="Arial" w:cs="Arial"/>
                <w:b/>
              </w:rPr>
              <w:t>CCAP</w:t>
            </w:r>
            <w:r w:rsidRPr="00C42B88">
              <w:rPr>
                <w:rFonts w:ascii="Arial" w:hAnsi="Arial" w:cs="Arial"/>
              </w:rPr>
              <w:t>, l’Entrepreneur ne peut prétendre à aucune indemnité à l’occasion de l’exécution de natures d’ouvrages dont les prix unitaires figurent au Bordereau des prix mais pour lesquels le Détail quantitatif et estimatif ne comporte pas explicitement des quantités, sauf toutefois si le montant total des travaux exécutés auxquels s’appliquent de tels prix excède cinq</w:t>
            </w:r>
            <w:r w:rsidR="005B69F3" w:rsidRPr="00C42B88">
              <w:rPr>
                <w:rFonts w:ascii="Arial" w:hAnsi="Arial" w:cs="Arial"/>
              </w:rPr>
              <w:t xml:space="preserve"> </w:t>
            </w:r>
            <w:r w:rsidRPr="00C42B88">
              <w:rPr>
                <w:rFonts w:ascii="Arial" w:hAnsi="Arial" w:cs="Arial"/>
              </w:rPr>
              <w:t xml:space="preserve">pour cent </w:t>
            </w:r>
            <w:r w:rsidR="00225A7D" w:rsidRPr="00C42B88">
              <w:rPr>
                <w:rFonts w:ascii="Arial" w:hAnsi="Arial" w:cs="Arial"/>
              </w:rPr>
              <w:t xml:space="preserve">(5%) </w:t>
            </w:r>
            <w:r w:rsidRPr="00C42B88">
              <w:rPr>
                <w:rFonts w:ascii="Arial" w:hAnsi="Arial" w:cs="Arial"/>
              </w:rPr>
              <w:t>du montant du Marché.</w:t>
            </w:r>
          </w:p>
          <w:p w14:paraId="686E3FA8" w14:textId="48CA3826"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17.2</w:t>
            </w:r>
            <w:r w:rsidRPr="00C42B88">
              <w:rPr>
                <w:rFonts w:ascii="Arial" w:hAnsi="Arial" w:cs="Arial"/>
              </w:rPr>
              <w:tab/>
              <w:t>Dans le cas d’éléments de travaux réglés sur prix forfaitaires, lorsque des changements sont ordonnés par le Maître d’</w:t>
            </w:r>
            <w:r w:rsidR="00D41D68" w:rsidRPr="00C42B88">
              <w:rPr>
                <w:rFonts w:ascii="Arial" w:hAnsi="Arial" w:cs="Arial"/>
              </w:rPr>
              <w:t>Œuvre</w:t>
            </w:r>
            <w:r w:rsidRPr="00C42B88">
              <w:rPr>
                <w:rFonts w:ascii="Arial" w:hAnsi="Arial" w:cs="Arial"/>
              </w:rPr>
              <w:t xml:space="preserve"> dans la consistance des travaux, le </w:t>
            </w:r>
            <w:r w:rsidR="00225A7D" w:rsidRPr="00C42B88">
              <w:rPr>
                <w:rFonts w:ascii="Arial" w:hAnsi="Arial" w:cs="Arial"/>
              </w:rPr>
              <w:t xml:space="preserve">nouveau </w:t>
            </w:r>
            <w:r w:rsidRPr="00C42B88">
              <w:rPr>
                <w:rFonts w:ascii="Arial" w:hAnsi="Arial" w:cs="Arial"/>
              </w:rPr>
              <w:t>prix fixé suivant les modalités prévues à l’Article 14 du CCAG tient compte des charges supplémentaires éventuellement supportées par l’Entrepreneur du fait de ces changements, à l’exclusion du préjudice indemnisé, s’il y a lieu, par application de l’Article 15.3 ou de l’Article 16.</w:t>
            </w:r>
          </w:p>
        </w:tc>
      </w:tr>
      <w:tr w:rsidR="000A450A" w:rsidRPr="00C42B88" w14:paraId="76D5DEFE" w14:textId="77777777" w:rsidTr="003507A3">
        <w:tc>
          <w:tcPr>
            <w:tcW w:w="2842" w:type="dxa"/>
            <w:gridSpan w:val="2"/>
            <w:tcBorders>
              <w:top w:val="nil"/>
              <w:left w:val="nil"/>
              <w:bottom w:val="nil"/>
              <w:right w:val="nil"/>
            </w:tcBorders>
            <w:tcMar>
              <w:top w:w="57" w:type="dxa"/>
              <w:left w:w="57" w:type="dxa"/>
              <w:bottom w:w="57" w:type="dxa"/>
              <w:right w:w="57" w:type="dxa"/>
            </w:tcMar>
          </w:tcPr>
          <w:p w14:paraId="04DD34AF" w14:textId="3F0D15AE" w:rsidR="000A450A" w:rsidRPr="00C42B88" w:rsidRDefault="000A450A" w:rsidP="00E75621">
            <w:pPr>
              <w:pStyle w:val="Sec8head2"/>
              <w:rPr>
                <w:rFonts w:ascii="Arial" w:hAnsi="Arial" w:cs="Arial"/>
              </w:rPr>
            </w:pPr>
            <w:bookmarkStart w:id="544" w:name="_Toc348175955"/>
            <w:bookmarkStart w:id="545" w:name="_Toc327539564"/>
            <w:bookmarkStart w:id="546" w:name="_Toc489013765"/>
            <w:r w:rsidRPr="00C42B88">
              <w:rPr>
                <w:rFonts w:ascii="Arial" w:hAnsi="Arial" w:cs="Arial"/>
              </w:rPr>
              <w:t>18.</w:t>
            </w:r>
            <w:r w:rsidRPr="00C42B88">
              <w:rPr>
                <w:rFonts w:ascii="Arial" w:hAnsi="Arial" w:cs="Arial"/>
              </w:rPr>
              <w:tab/>
              <w:t>Pertes et avaries - Force majeure</w:t>
            </w:r>
            <w:bookmarkEnd w:id="544"/>
            <w:bookmarkEnd w:id="545"/>
            <w:bookmarkEnd w:id="546"/>
          </w:p>
        </w:tc>
        <w:tc>
          <w:tcPr>
            <w:tcW w:w="6537" w:type="dxa"/>
            <w:tcBorders>
              <w:top w:val="nil"/>
              <w:left w:val="nil"/>
              <w:bottom w:val="nil"/>
              <w:right w:val="nil"/>
            </w:tcBorders>
            <w:tcMar>
              <w:top w:w="57" w:type="dxa"/>
              <w:left w:w="57" w:type="dxa"/>
              <w:bottom w:w="57" w:type="dxa"/>
              <w:right w:w="57" w:type="dxa"/>
            </w:tcMar>
          </w:tcPr>
          <w:p w14:paraId="353AC1EA" w14:textId="77777777"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18.1</w:t>
            </w:r>
            <w:r w:rsidRPr="00C42B88">
              <w:rPr>
                <w:rFonts w:ascii="Arial" w:hAnsi="Arial" w:cs="Arial"/>
              </w:rPr>
              <w:tab/>
              <w:t xml:space="preserve">Il n’est alloué à l’Entrepreneur aucune indemnité au titre des pertes, avaries ou dommages causés par sa négligence, son imprévoyance, son défaut de moyens ou ses fausses </w:t>
            </w:r>
            <w:r w:rsidR="00D41D68" w:rsidRPr="00C42B88">
              <w:rPr>
                <w:rFonts w:ascii="Arial" w:hAnsi="Arial" w:cs="Arial"/>
              </w:rPr>
              <w:t>manœuvres</w:t>
            </w:r>
            <w:r w:rsidRPr="00C42B88">
              <w:rPr>
                <w:rFonts w:ascii="Arial" w:hAnsi="Arial" w:cs="Arial"/>
              </w:rPr>
              <w:t>.</w:t>
            </w:r>
          </w:p>
          <w:p w14:paraId="2A2E0B85" w14:textId="77777777"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18.2.</w:t>
            </w:r>
            <w:r w:rsidRPr="00C42B88">
              <w:rPr>
                <w:rFonts w:ascii="Arial" w:hAnsi="Arial" w:cs="Arial"/>
              </w:rPr>
              <w:tab/>
              <w:t xml:space="preserve">L’Entrepreneur doit prendre à ses frais, risques et périls les dispositions nécessaires pour que les approvisionnements et le matériel et les installations de chantier ainsi que les ouvrages en construction ne </w:t>
            </w:r>
            <w:r w:rsidRPr="00C42B88">
              <w:rPr>
                <w:rFonts w:ascii="Arial" w:hAnsi="Arial" w:cs="Arial"/>
              </w:rPr>
              <w:lastRenderedPageBreak/>
              <w:t>puissent être enlevés ou endommagés par les tempêtes, les crues, la houle et les autres phénomènes naturels qui sont normalement prévisibles dans les circonstances où sont exécutés les travaux.</w:t>
            </w:r>
          </w:p>
          <w:p w14:paraId="437CBB2B" w14:textId="77777777" w:rsidR="000A450A" w:rsidRPr="00C42B88" w:rsidRDefault="000A450A" w:rsidP="002F0FD8">
            <w:pPr>
              <w:tabs>
                <w:tab w:val="left" w:pos="540"/>
              </w:tabs>
              <w:spacing w:before="60" w:after="60"/>
              <w:ind w:left="540" w:hanging="540"/>
              <w:rPr>
                <w:rFonts w:ascii="Arial" w:hAnsi="Arial" w:cs="Arial"/>
              </w:rPr>
            </w:pPr>
            <w:r w:rsidRPr="00C42B88">
              <w:rPr>
                <w:rFonts w:ascii="Arial" w:hAnsi="Arial" w:cs="Arial"/>
              </w:rPr>
              <w:t>18.3</w:t>
            </w:r>
            <w:r w:rsidRPr="00C42B88">
              <w:rPr>
                <w:rFonts w:ascii="Arial" w:hAnsi="Arial" w:cs="Arial"/>
              </w:rPr>
              <w:tab/>
              <w:t>On entend par force majeure, pour l’exécution du présent Marché, tout acte ou événement imprévisible, irrésistible, hors du contrôle des parties et qui rend l’exécution du Marché pratiquement impossible, tel que catastrophes naturelles, incendies, explosions, guerre, insurrection, mobilisation, grèves générales, tremblements de terre, mais non les actes ou événements qui rendraient seulement l’exécution d’une obligation plus difficile ou plus onéreuse pour son débiteur.</w:t>
            </w:r>
          </w:p>
          <w:p w14:paraId="23252FE6" w14:textId="29578D67" w:rsidR="000A450A" w:rsidRPr="00C42B88" w:rsidRDefault="000A450A" w:rsidP="008F5069">
            <w:pPr>
              <w:spacing w:before="60" w:after="60"/>
              <w:ind w:left="540" w:firstLine="5"/>
              <w:rPr>
                <w:rFonts w:ascii="Arial" w:hAnsi="Arial" w:cs="Arial"/>
              </w:rPr>
            </w:pPr>
            <w:r w:rsidRPr="00C42B88">
              <w:rPr>
                <w:rFonts w:ascii="Arial" w:hAnsi="Arial" w:cs="Arial"/>
              </w:rPr>
              <w:t xml:space="preserve">Le </w:t>
            </w:r>
            <w:r w:rsidRPr="00C42B88">
              <w:rPr>
                <w:rFonts w:ascii="Arial" w:hAnsi="Arial" w:cs="Arial"/>
                <w:b/>
              </w:rPr>
              <w:t>CCAP</w:t>
            </w:r>
            <w:r w:rsidRPr="00C42B88">
              <w:rPr>
                <w:rFonts w:ascii="Arial" w:hAnsi="Arial" w:cs="Arial"/>
              </w:rPr>
              <w:t xml:space="preserve"> définit, en tant que besoin, le seuil des intempéries et autres phénomènes naturels qui sont réputés constituer un événement de force majeure au titre du présent Marché.</w:t>
            </w:r>
          </w:p>
          <w:p w14:paraId="64AB44C6" w14:textId="1ED8681C" w:rsidR="000A450A" w:rsidRPr="00C42B88" w:rsidRDefault="000A450A" w:rsidP="008F5069">
            <w:pPr>
              <w:spacing w:before="60" w:after="60"/>
              <w:ind w:left="540" w:firstLine="5"/>
              <w:rPr>
                <w:rFonts w:ascii="Arial" w:hAnsi="Arial" w:cs="Arial"/>
              </w:rPr>
            </w:pPr>
            <w:r w:rsidRPr="00C42B88">
              <w:rPr>
                <w:rFonts w:ascii="Arial" w:hAnsi="Arial" w:cs="Arial"/>
              </w:rPr>
              <w:t>En cas de survenance d’un événement de force majeure, l’Entrepreneur a droit à une indemnisation du préjudice subi et à une augmentation raisonnable des délais d’exécution, étant précisé toutefois qu’aucune indemnité ne peut néanmoins être accordée à l’Entrepreneur pour perte totale ou partielle de son matériel flottant, les frais d’assurance de ce matériel étant réputés compris dans les prix du Marché.</w:t>
            </w:r>
          </w:p>
          <w:p w14:paraId="197A3EF1" w14:textId="6F1EBCC8" w:rsidR="000A450A" w:rsidRPr="00C42B88" w:rsidRDefault="000A450A" w:rsidP="008F5069">
            <w:pPr>
              <w:spacing w:before="60" w:after="60"/>
              <w:ind w:left="540" w:firstLine="5"/>
              <w:rPr>
                <w:rFonts w:ascii="Arial" w:hAnsi="Arial" w:cs="Arial"/>
              </w:rPr>
            </w:pPr>
            <w:r w:rsidRPr="00C42B88">
              <w:rPr>
                <w:rFonts w:ascii="Arial" w:hAnsi="Arial" w:cs="Arial"/>
              </w:rPr>
              <w:t>L’Entrepreneur qui invoque le cas de force majeure devra aussitôt après l’apparition d’un cas de force majeure, et dans un délai maximum de quatorze (14</w:t>
            </w:r>
            <w:r w:rsidR="005957BE" w:rsidRPr="00C42B88">
              <w:rPr>
                <w:rFonts w:ascii="Arial" w:hAnsi="Arial" w:cs="Arial"/>
              </w:rPr>
              <w:t xml:space="preserve">) </w:t>
            </w:r>
            <w:r w:rsidRPr="00C42B88">
              <w:rPr>
                <w:rFonts w:ascii="Arial" w:hAnsi="Arial" w:cs="Arial"/>
              </w:rPr>
              <w:t>jours, adresser au Maître de l’Ouvrage une notification par lettre recommandée</w:t>
            </w:r>
            <w:r w:rsidR="00441938" w:rsidRPr="00C42B88">
              <w:rPr>
                <w:rFonts w:ascii="Arial" w:hAnsi="Arial" w:cs="Arial"/>
              </w:rPr>
              <w:t xml:space="preserve"> ou par tout autre moyen disponible</w:t>
            </w:r>
            <w:r w:rsidRPr="00C42B88">
              <w:rPr>
                <w:rFonts w:ascii="Arial" w:hAnsi="Arial" w:cs="Arial"/>
              </w:rPr>
              <w:t xml:space="preserve"> établissant les éléments constitutifs de la force majeure et ses conséquences probables sur la réalisation du Marché.</w:t>
            </w:r>
          </w:p>
          <w:p w14:paraId="01CD6352" w14:textId="093D30DB" w:rsidR="000A450A" w:rsidRPr="00C42B88" w:rsidRDefault="000A450A" w:rsidP="008F5069">
            <w:pPr>
              <w:spacing w:before="60" w:after="60"/>
              <w:ind w:left="540" w:firstLine="5"/>
              <w:rPr>
                <w:rFonts w:ascii="Arial" w:hAnsi="Arial" w:cs="Arial"/>
              </w:rPr>
            </w:pPr>
            <w:r w:rsidRPr="00C42B88">
              <w:rPr>
                <w:rFonts w:ascii="Arial" w:hAnsi="Arial" w:cs="Arial"/>
              </w:rPr>
              <w:t>Dans tous les cas, l’Entrepreneur devra prendre toutes dispositions utiles pour assurer, dans les plus brefs délais, la reprise normale de l’exécution des obligations affectées par le cas de force majeure.</w:t>
            </w:r>
          </w:p>
          <w:p w14:paraId="3F67E401" w14:textId="0B880021" w:rsidR="000A450A" w:rsidRPr="00C42B88" w:rsidRDefault="000A450A" w:rsidP="008F5069">
            <w:pPr>
              <w:spacing w:before="60" w:after="60"/>
              <w:ind w:left="540" w:firstLine="5"/>
              <w:rPr>
                <w:rFonts w:ascii="Arial" w:hAnsi="Arial" w:cs="Arial"/>
              </w:rPr>
            </w:pPr>
            <w:r w:rsidRPr="00C42B88">
              <w:rPr>
                <w:rFonts w:ascii="Arial" w:hAnsi="Arial" w:cs="Arial"/>
              </w:rPr>
              <w:t>Si, par la suite de cas de force majeure, l’Entrepreneur ne pouvait exécuter les prestations telles que prévues au Marché pendant une période de trente (30) jours, il devra examiner dans les plus brefs délais avec le Maître de l’Ouvrage les incidences contractuelles desdits événements sur l’exécution du Marché et en particulier sur le prix, les délais et les obligations respectives de chacune des parties.</w:t>
            </w:r>
          </w:p>
          <w:p w14:paraId="0FA2E272" w14:textId="7B7998CC" w:rsidR="000A450A" w:rsidRPr="00C42B88" w:rsidRDefault="000A450A" w:rsidP="008F5069">
            <w:pPr>
              <w:spacing w:before="60" w:after="60"/>
              <w:ind w:left="540" w:firstLine="5"/>
              <w:rPr>
                <w:rFonts w:ascii="Arial" w:hAnsi="Arial" w:cs="Arial"/>
              </w:rPr>
            </w:pPr>
            <w:r w:rsidRPr="00C42B88">
              <w:rPr>
                <w:rFonts w:ascii="Arial" w:hAnsi="Arial" w:cs="Arial"/>
              </w:rPr>
              <w:lastRenderedPageBreak/>
              <w:t>Quand une situation de force majeure aura existé pendant une période de soixante (60) jours au moins, chaque partie aura le droit de résilier le Marché par une notification écrite à l’autre partie.</w:t>
            </w:r>
          </w:p>
        </w:tc>
      </w:tr>
      <w:tr w:rsidR="002F0FD8" w:rsidRPr="00C42B88" w14:paraId="1328DFF1" w14:textId="77777777" w:rsidTr="003507A3">
        <w:tc>
          <w:tcPr>
            <w:tcW w:w="9379" w:type="dxa"/>
            <w:gridSpan w:val="3"/>
            <w:tcBorders>
              <w:top w:val="nil"/>
              <w:left w:val="nil"/>
              <w:bottom w:val="nil"/>
              <w:right w:val="nil"/>
            </w:tcBorders>
            <w:tcMar>
              <w:top w:w="57" w:type="dxa"/>
              <w:left w:w="57" w:type="dxa"/>
              <w:bottom w:w="57" w:type="dxa"/>
              <w:right w:w="57" w:type="dxa"/>
            </w:tcMar>
          </w:tcPr>
          <w:p w14:paraId="452E1001" w14:textId="15D4D26A" w:rsidR="002F0FD8" w:rsidRPr="00C42B88" w:rsidRDefault="002F0FD8" w:rsidP="003507A3">
            <w:pPr>
              <w:pStyle w:val="Sec8head1"/>
              <w:rPr>
                <w:rFonts w:ascii="Arial" w:hAnsi="Arial" w:cs="Arial"/>
              </w:rPr>
            </w:pPr>
            <w:bookmarkStart w:id="547" w:name="_Toc348175956"/>
            <w:bookmarkStart w:id="548" w:name="_Toc327539565"/>
            <w:bookmarkStart w:id="549" w:name="_Toc489013766"/>
            <w:r w:rsidRPr="00C42B88">
              <w:rPr>
                <w:rFonts w:ascii="Arial" w:hAnsi="Arial" w:cs="Arial"/>
              </w:rPr>
              <w:lastRenderedPageBreak/>
              <w:t xml:space="preserve">C. </w:t>
            </w:r>
            <w:r w:rsidRPr="00C42B88">
              <w:rPr>
                <w:rFonts w:ascii="Arial" w:hAnsi="Arial" w:cs="Arial"/>
              </w:rPr>
              <w:tab/>
              <w:t>Délais</w:t>
            </w:r>
            <w:bookmarkEnd w:id="547"/>
            <w:bookmarkEnd w:id="548"/>
            <w:bookmarkEnd w:id="549"/>
          </w:p>
        </w:tc>
      </w:tr>
      <w:tr w:rsidR="000A450A" w:rsidRPr="00C42B88" w14:paraId="25963207" w14:textId="77777777" w:rsidTr="003507A3">
        <w:tc>
          <w:tcPr>
            <w:tcW w:w="2842" w:type="dxa"/>
            <w:gridSpan w:val="2"/>
            <w:tcBorders>
              <w:top w:val="nil"/>
              <w:left w:val="nil"/>
              <w:bottom w:val="nil"/>
              <w:right w:val="nil"/>
            </w:tcBorders>
            <w:tcMar>
              <w:top w:w="57" w:type="dxa"/>
              <w:left w:w="57" w:type="dxa"/>
              <w:bottom w:w="57" w:type="dxa"/>
              <w:right w:w="57" w:type="dxa"/>
            </w:tcMar>
          </w:tcPr>
          <w:p w14:paraId="659D5B6E" w14:textId="08367154" w:rsidR="000A450A" w:rsidRPr="00C42B88" w:rsidRDefault="000A450A" w:rsidP="003507A3">
            <w:pPr>
              <w:pStyle w:val="Sec8head2"/>
              <w:rPr>
                <w:rFonts w:ascii="Arial" w:hAnsi="Arial" w:cs="Arial"/>
              </w:rPr>
            </w:pPr>
            <w:bookmarkStart w:id="550" w:name="_Toc348175957"/>
            <w:bookmarkStart w:id="551" w:name="_Toc327539566"/>
            <w:bookmarkStart w:id="552" w:name="_Toc489013767"/>
            <w:r w:rsidRPr="00C42B88">
              <w:rPr>
                <w:rFonts w:ascii="Arial" w:hAnsi="Arial" w:cs="Arial"/>
              </w:rPr>
              <w:t>19.</w:t>
            </w:r>
            <w:r w:rsidRPr="00C42B88">
              <w:rPr>
                <w:rFonts w:ascii="Arial" w:hAnsi="Arial" w:cs="Arial"/>
              </w:rPr>
              <w:tab/>
              <w:t>Fixation et prolongation des délais</w:t>
            </w:r>
            <w:bookmarkEnd w:id="550"/>
            <w:bookmarkEnd w:id="551"/>
            <w:bookmarkEnd w:id="552"/>
          </w:p>
        </w:tc>
        <w:tc>
          <w:tcPr>
            <w:tcW w:w="6537" w:type="dxa"/>
            <w:tcBorders>
              <w:top w:val="nil"/>
              <w:left w:val="nil"/>
              <w:bottom w:val="nil"/>
              <w:right w:val="nil"/>
            </w:tcBorders>
            <w:tcMar>
              <w:top w:w="57" w:type="dxa"/>
              <w:left w:w="57" w:type="dxa"/>
              <w:bottom w:w="57" w:type="dxa"/>
              <w:right w:w="57" w:type="dxa"/>
            </w:tcMar>
          </w:tcPr>
          <w:p w14:paraId="60C97B5A" w14:textId="39A51C8E"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b/>
              </w:rPr>
              <w:t>19.1</w:t>
            </w:r>
            <w:r w:rsidRPr="00C42B88">
              <w:rPr>
                <w:rFonts w:ascii="Arial" w:hAnsi="Arial" w:cs="Arial"/>
                <w:b/>
              </w:rPr>
              <w:tab/>
              <w:t>Délais d’exécution</w:t>
            </w:r>
            <w:r w:rsidR="005B69F3" w:rsidRPr="00C42B88">
              <w:rPr>
                <w:rFonts w:ascii="Arial" w:hAnsi="Arial" w:cs="Arial"/>
                <w:b/>
              </w:rPr>
              <w:t> :</w:t>
            </w:r>
          </w:p>
          <w:p w14:paraId="2C8E1738" w14:textId="60C58AA8"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19.1.1</w:t>
            </w:r>
            <w:r w:rsidRPr="00C42B88">
              <w:rPr>
                <w:rFonts w:ascii="Arial" w:hAnsi="Arial" w:cs="Arial"/>
              </w:rPr>
              <w:tab/>
              <w:t>Le délai d’exécution des travaux fixé par le Marché s’applique à l’achèvement de tous les travaux prévus incombant à l’Entrepreneur, y compris, sauf dispositions contraires du Marché et dans les limites prévues à l’Article 41.9 du CCAG, le repliement des installations de chantier et la remise en état des terrains et des lieux.</w:t>
            </w:r>
            <w:r w:rsidR="005B69F3" w:rsidRPr="00C42B88">
              <w:rPr>
                <w:rFonts w:ascii="Arial" w:hAnsi="Arial" w:cs="Arial"/>
              </w:rPr>
              <w:t xml:space="preserve"> </w:t>
            </w:r>
            <w:r w:rsidRPr="00C42B88">
              <w:rPr>
                <w:rFonts w:ascii="Arial" w:hAnsi="Arial" w:cs="Arial"/>
              </w:rPr>
              <w:t xml:space="preserve">Ce délai tient compte notamment de </w:t>
            </w:r>
            <w:proofErr w:type="gramStart"/>
            <w:r w:rsidRPr="00C42B88">
              <w:rPr>
                <w:rFonts w:ascii="Arial" w:hAnsi="Arial" w:cs="Arial"/>
              </w:rPr>
              <w:t>toutes les sujétions résultant</w:t>
            </w:r>
            <w:proofErr w:type="gramEnd"/>
            <w:r w:rsidRPr="00C42B88">
              <w:rPr>
                <w:rFonts w:ascii="Arial" w:hAnsi="Arial" w:cs="Arial"/>
              </w:rPr>
              <w:t xml:space="preserve">, le cas échéant, des travaux réalisés par des </w:t>
            </w:r>
            <w:r w:rsidR="00D41D68" w:rsidRPr="00C42B88">
              <w:rPr>
                <w:rFonts w:ascii="Arial" w:hAnsi="Arial" w:cs="Arial"/>
              </w:rPr>
              <w:t>sous-traitants</w:t>
            </w:r>
            <w:r w:rsidRPr="00C42B88">
              <w:rPr>
                <w:rFonts w:ascii="Arial" w:hAnsi="Arial" w:cs="Arial"/>
              </w:rPr>
              <w:t xml:space="preserve"> et/ou par toutes autres entreprises sur le Site.</w:t>
            </w:r>
          </w:p>
          <w:p w14:paraId="621D8BEB" w14:textId="609F10AB" w:rsidR="000A450A" w:rsidRPr="00C42B88" w:rsidRDefault="000A450A" w:rsidP="008F5069">
            <w:pPr>
              <w:spacing w:before="60" w:after="60"/>
              <w:ind w:left="1260" w:hanging="1"/>
              <w:rPr>
                <w:rFonts w:ascii="Arial" w:hAnsi="Arial" w:cs="Arial"/>
              </w:rPr>
            </w:pPr>
            <w:r w:rsidRPr="00C42B88">
              <w:rPr>
                <w:rFonts w:ascii="Arial" w:hAnsi="Arial" w:cs="Arial"/>
              </w:rPr>
              <w:t xml:space="preserve">Sous réserve de disposition contraire figurant au </w:t>
            </w:r>
            <w:r w:rsidRPr="00C42B88">
              <w:rPr>
                <w:rFonts w:ascii="Arial" w:hAnsi="Arial" w:cs="Arial"/>
                <w:b/>
              </w:rPr>
              <w:t>CCAP</w:t>
            </w:r>
            <w:r w:rsidRPr="00C42B88">
              <w:rPr>
                <w:rFonts w:ascii="Arial" w:hAnsi="Arial" w:cs="Arial"/>
              </w:rPr>
              <w:t xml:space="preserve">, ce délai commence à courir à compter de la date d’entrée en vigueur du Marché qui vaut également ordre de service de commencer les travaux, et il comprend la période de mobilisation définie à l’Article 28.1 du CCAG. </w:t>
            </w:r>
          </w:p>
          <w:p w14:paraId="228DA8A4" w14:textId="77777777"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19.1.2</w:t>
            </w:r>
            <w:r w:rsidRPr="00C42B88">
              <w:rPr>
                <w:rFonts w:ascii="Arial" w:hAnsi="Arial" w:cs="Arial"/>
              </w:rPr>
              <w:tab/>
              <w:t>Les dispositions du paragraphe 1.1 du présent Article s’appliquent aux délais, distincts du délai d’exécution de l’ensemble des travaux, qui peuvent être fixés par le Marché pour l’exécution de certaines tranches de travaux, ou de certains ouvrages, parties d’ouvrages ou ensembles des prestations.</w:t>
            </w:r>
          </w:p>
          <w:p w14:paraId="2F8B4F21" w14:textId="147BA2F1"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b/>
              </w:rPr>
              <w:t>19.2</w:t>
            </w:r>
            <w:r w:rsidRPr="00C42B88">
              <w:rPr>
                <w:rFonts w:ascii="Arial" w:hAnsi="Arial" w:cs="Arial"/>
                <w:b/>
              </w:rPr>
              <w:tab/>
              <w:t>Prolongation des délais d’exécution</w:t>
            </w:r>
            <w:r w:rsidR="005B69F3" w:rsidRPr="00C42B88">
              <w:rPr>
                <w:rFonts w:ascii="Arial" w:hAnsi="Arial" w:cs="Arial"/>
                <w:b/>
              </w:rPr>
              <w:t> :</w:t>
            </w:r>
          </w:p>
          <w:p w14:paraId="0E677DA2" w14:textId="77777777"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19.2.1</w:t>
            </w:r>
            <w:r w:rsidRPr="00C42B88">
              <w:rPr>
                <w:rFonts w:ascii="Arial" w:hAnsi="Arial" w:cs="Arial"/>
              </w:rPr>
              <w:tab/>
              <w:t>Lorsqu’un changement de la masse de travaux ou une modification de l’importance de certaines natures d’ouvrages, une substitution à des ouvrages initialement prévus d’ouvrages différents, une rencontre de difficultés imprévues au cours du chantier, un ajournement de travaux décidé par le Chef de Projet ou encore un retard dans l’exécution d’opérations préliminaires qui sont à la charge du Maître de l’Ouvrage ou de travaux préalables qui font l’objet d’un autre Marché, justifie soit une prolongation du délai d’exécution, soit le report du début des travaux, l’importance de la prolongation ou du report est débattue par le Maître d’</w:t>
            </w:r>
            <w:r w:rsidR="00D41D68" w:rsidRPr="00C42B88">
              <w:rPr>
                <w:rFonts w:ascii="Arial" w:hAnsi="Arial" w:cs="Arial"/>
              </w:rPr>
              <w:t>Œuvre</w:t>
            </w:r>
            <w:r w:rsidRPr="00C42B88">
              <w:rPr>
                <w:rFonts w:ascii="Arial" w:hAnsi="Arial" w:cs="Arial"/>
              </w:rPr>
              <w:t xml:space="preserve"> avec </w:t>
            </w:r>
            <w:r w:rsidRPr="00C42B88">
              <w:rPr>
                <w:rFonts w:ascii="Arial" w:hAnsi="Arial" w:cs="Arial"/>
              </w:rPr>
              <w:lastRenderedPageBreak/>
              <w:t xml:space="preserve">l’Entrepreneur, puis elle est soumise à l’approbation du Chef de Projet, et la décision prise par </w:t>
            </w:r>
            <w:r w:rsidR="00D41D68" w:rsidRPr="00C42B88">
              <w:rPr>
                <w:rFonts w:ascii="Arial" w:hAnsi="Arial" w:cs="Arial"/>
              </w:rPr>
              <w:t>celui-ci</w:t>
            </w:r>
            <w:r w:rsidRPr="00C42B88">
              <w:rPr>
                <w:rFonts w:ascii="Arial" w:hAnsi="Arial" w:cs="Arial"/>
              </w:rPr>
              <w:t xml:space="preserve"> est notifiée à l’Entrepreneur par ordre de service.</w:t>
            </w:r>
          </w:p>
          <w:p w14:paraId="334B5EC2" w14:textId="6498C7C9"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19.2.2</w:t>
            </w:r>
            <w:r w:rsidRPr="00C42B88">
              <w:rPr>
                <w:rFonts w:ascii="Arial" w:hAnsi="Arial" w:cs="Arial"/>
              </w:rPr>
              <w:tab/>
              <w:t xml:space="preserve">Dans le cas d’intempéries dépassant le seuil fixé au </w:t>
            </w:r>
            <w:r w:rsidRPr="00C42B88">
              <w:rPr>
                <w:rFonts w:ascii="Arial" w:hAnsi="Arial" w:cs="Arial"/>
                <w:b/>
              </w:rPr>
              <w:t>CCAP</w:t>
            </w:r>
            <w:r w:rsidRPr="00C42B88">
              <w:rPr>
                <w:rFonts w:ascii="Arial" w:hAnsi="Arial" w:cs="Arial"/>
              </w:rPr>
              <w:t>, entraînant un arrêt de travail sur les chantiers, les délais d’exécution des travaux sont prolongés.</w:t>
            </w:r>
            <w:r w:rsidR="005B69F3" w:rsidRPr="00C42B88">
              <w:rPr>
                <w:rFonts w:ascii="Arial" w:hAnsi="Arial" w:cs="Arial"/>
              </w:rPr>
              <w:t xml:space="preserve"> </w:t>
            </w:r>
            <w:r w:rsidRPr="00C42B88">
              <w:rPr>
                <w:rFonts w:ascii="Arial" w:hAnsi="Arial" w:cs="Arial"/>
              </w:rPr>
              <w:t>Cette prolongation est notifiée à l’Entrepreneur par un ordre de service qui en précise la durée, laquelle est égale au nombre de journées réellement constaté au cours desquelles le travail a été arrêté du fait des intempéries, conformément auxdites dispositions, en défalquant, s’il y a lieu, le nombre de journées d’intempéries prévisibles indiqué au CCAP.</w:t>
            </w:r>
          </w:p>
          <w:p w14:paraId="6D7F0713" w14:textId="77367DC9"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19.2.3</w:t>
            </w:r>
            <w:r w:rsidRPr="00C42B88">
              <w:rPr>
                <w:rFonts w:ascii="Arial" w:hAnsi="Arial" w:cs="Arial"/>
              </w:rPr>
              <w:tab/>
              <w:t>En dehors des cas prévus aux paragraphes 2.1 et 2.2 du présent Article, l’Entrepreneur ne pourra avoir droit à une prolongation des délais d’exécution que dans les cas suivants</w:t>
            </w:r>
            <w:r w:rsidR="005B69F3" w:rsidRPr="00C42B88">
              <w:rPr>
                <w:rFonts w:ascii="Arial" w:hAnsi="Arial" w:cs="Arial"/>
              </w:rPr>
              <w:t> :</w:t>
            </w:r>
          </w:p>
          <w:p w14:paraId="3D3F527F" w14:textId="45AC6A16" w:rsidR="000A450A" w:rsidRPr="00C42B88" w:rsidRDefault="008F5069" w:rsidP="000C0120">
            <w:pPr>
              <w:tabs>
                <w:tab w:val="left" w:pos="1800"/>
              </w:tabs>
              <w:spacing w:before="60" w:after="60"/>
              <w:ind w:left="1800" w:hanging="540"/>
              <w:jc w:val="left"/>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 xml:space="preserve">mise en </w:t>
            </w:r>
            <w:r w:rsidR="00D41D68" w:rsidRPr="00C42B88">
              <w:rPr>
                <w:rFonts w:ascii="Arial" w:hAnsi="Arial" w:cs="Arial"/>
              </w:rPr>
              <w:t>œuvre</w:t>
            </w:r>
            <w:r w:rsidR="000A450A" w:rsidRPr="00C42B88">
              <w:rPr>
                <w:rFonts w:ascii="Arial" w:hAnsi="Arial" w:cs="Arial"/>
              </w:rPr>
              <w:t xml:space="preserve"> des dispositions de l’Article 18 du CCAG,</w:t>
            </w:r>
          </w:p>
          <w:p w14:paraId="414CAFDF" w14:textId="026EAC55" w:rsidR="000A450A" w:rsidRPr="00C42B88" w:rsidRDefault="008F5069" w:rsidP="000C0120">
            <w:pPr>
              <w:tabs>
                <w:tab w:val="left" w:pos="1800"/>
              </w:tabs>
              <w:spacing w:before="60" w:after="60"/>
              <w:ind w:left="1800" w:hanging="540"/>
              <w:jc w:val="left"/>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non</w:t>
            </w:r>
            <w:r w:rsidR="0001410C" w:rsidRPr="00C42B88">
              <w:rPr>
                <w:rFonts w:ascii="Arial" w:hAnsi="Arial" w:cs="Arial"/>
              </w:rPr>
              <w:t>-</w:t>
            </w:r>
            <w:r w:rsidR="000A450A" w:rsidRPr="00C42B88">
              <w:rPr>
                <w:rFonts w:ascii="Arial" w:hAnsi="Arial" w:cs="Arial"/>
              </w:rPr>
              <w:t>respect par le Maître de l’Ouvrage de ses propres obligations</w:t>
            </w:r>
            <w:r w:rsidR="005B69F3" w:rsidRPr="00C42B88">
              <w:rPr>
                <w:rFonts w:ascii="Arial" w:hAnsi="Arial" w:cs="Arial"/>
              </w:rPr>
              <w:t> ;</w:t>
            </w:r>
            <w:r w:rsidR="000A450A" w:rsidRPr="00C42B88">
              <w:rPr>
                <w:rFonts w:ascii="Arial" w:hAnsi="Arial" w:cs="Arial"/>
              </w:rPr>
              <w:t xml:space="preserve"> </w:t>
            </w:r>
            <w:proofErr w:type="gramStart"/>
            <w:r w:rsidR="000A450A" w:rsidRPr="00C42B88">
              <w:rPr>
                <w:rFonts w:ascii="Arial" w:hAnsi="Arial" w:cs="Arial"/>
              </w:rPr>
              <w:t>ou</w:t>
            </w:r>
            <w:proofErr w:type="gramEnd"/>
          </w:p>
          <w:p w14:paraId="3603E0C5" w14:textId="6AD5E04A" w:rsidR="000A450A" w:rsidRPr="00C42B88" w:rsidRDefault="008F5069" w:rsidP="000C0120">
            <w:pPr>
              <w:tabs>
                <w:tab w:val="left" w:pos="1800"/>
              </w:tabs>
              <w:spacing w:before="60" w:after="60"/>
              <w:ind w:left="1800" w:hanging="540"/>
              <w:jc w:val="left"/>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conclusion d’un avenant.</w:t>
            </w:r>
          </w:p>
          <w:p w14:paraId="4DD2A87A" w14:textId="77777777"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19.2.4</w:t>
            </w:r>
            <w:r w:rsidRPr="00C42B88">
              <w:rPr>
                <w:rFonts w:ascii="Arial" w:hAnsi="Arial" w:cs="Arial"/>
              </w:rPr>
              <w:tab/>
              <w:t xml:space="preserve">Lorsque la prolongation des délais d’exécution notifiée à l’Entrepreneur par ordre de service aura dépassé une durée fixée dans le </w:t>
            </w:r>
            <w:r w:rsidRPr="00C42B88">
              <w:rPr>
                <w:rFonts w:ascii="Arial" w:hAnsi="Arial" w:cs="Arial"/>
                <w:b/>
              </w:rPr>
              <w:t>CCAP,</w:t>
            </w:r>
            <w:r w:rsidRPr="00C42B88">
              <w:rPr>
                <w:rFonts w:ascii="Arial" w:hAnsi="Arial" w:cs="Arial"/>
              </w:rPr>
              <w:t xml:space="preserve"> ce dernier aura la faculté, dans les quinze (15) jours qui suivent la notification de l’ordre de service entraînant un dépassement de cette durée, </w:t>
            </w:r>
            <w:r w:rsidR="00605C79" w:rsidRPr="00C42B88">
              <w:rPr>
                <w:rFonts w:ascii="Arial" w:hAnsi="Arial" w:cs="Arial"/>
              </w:rPr>
              <w:t>d’obtenir</w:t>
            </w:r>
            <w:r w:rsidRPr="00C42B88">
              <w:rPr>
                <w:rFonts w:ascii="Arial" w:hAnsi="Arial" w:cs="Arial"/>
              </w:rPr>
              <w:t xml:space="preserve"> la résiliation du Marché.</w:t>
            </w:r>
          </w:p>
        </w:tc>
      </w:tr>
      <w:tr w:rsidR="000A450A" w:rsidRPr="00C42B88" w14:paraId="7623209C" w14:textId="77777777" w:rsidTr="003507A3">
        <w:tc>
          <w:tcPr>
            <w:tcW w:w="2842" w:type="dxa"/>
            <w:gridSpan w:val="2"/>
            <w:tcBorders>
              <w:top w:val="nil"/>
              <w:left w:val="nil"/>
              <w:bottom w:val="nil"/>
              <w:right w:val="nil"/>
            </w:tcBorders>
          </w:tcPr>
          <w:p w14:paraId="0E0A0AFE" w14:textId="0FA7A1F4" w:rsidR="000A450A" w:rsidRPr="00C42B88" w:rsidRDefault="000A450A" w:rsidP="003507A3">
            <w:pPr>
              <w:pStyle w:val="Sec8head2"/>
              <w:rPr>
                <w:rFonts w:ascii="Arial" w:hAnsi="Arial" w:cs="Arial"/>
              </w:rPr>
            </w:pPr>
            <w:bookmarkStart w:id="553" w:name="_Toc348175958"/>
            <w:bookmarkStart w:id="554" w:name="_Toc327539567"/>
            <w:bookmarkStart w:id="555" w:name="_Toc489013768"/>
            <w:r w:rsidRPr="00C42B88">
              <w:rPr>
                <w:rFonts w:ascii="Arial" w:hAnsi="Arial" w:cs="Arial"/>
              </w:rPr>
              <w:lastRenderedPageBreak/>
              <w:t>20.</w:t>
            </w:r>
            <w:r w:rsidRPr="00C42B88">
              <w:rPr>
                <w:rFonts w:ascii="Arial" w:hAnsi="Arial" w:cs="Arial"/>
              </w:rPr>
              <w:tab/>
              <w:t>Pénalités, primes et retenues</w:t>
            </w:r>
            <w:bookmarkEnd w:id="553"/>
            <w:bookmarkEnd w:id="554"/>
            <w:bookmarkEnd w:id="555"/>
          </w:p>
        </w:tc>
        <w:tc>
          <w:tcPr>
            <w:tcW w:w="6537" w:type="dxa"/>
            <w:tcBorders>
              <w:top w:val="nil"/>
              <w:left w:val="nil"/>
              <w:bottom w:val="nil"/>
              <w:right w:val="nil"/>
            </w:tcBorders>
          </w:tcPr>
          <w:p w14:paraId="32545A96" w14:textId="1DBABB17"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20.1</w:t>
            </w:r>
            <w:r w:rsidRPr="00C42B88">
              <w:rPr>
                <w:rFonts w:ascii="Arial" w:hAnsi="Arial" w:cs="Arial"/>
              </w:rPr>
              <w:tab/>
              <w:t xml:space="preserve">En cas de retard dans l’achèvement des travaux, il est appliqué une pénalité journalière, fixée par le </w:t>
            </w:r>
            <w:r w:rsidRPr="00C42B88">
              <w:rPr>
                <w:rFonts w:ascii="Arial" w:hAnsi="Arial" w:cs="Arial"/>
                <w:b/>
              </w:rPr>
              <w:t>CCAP,</w:t>
            </w:r>
            <w:r w:rsidRPr="00C42B88">
              <w:rPr>
                <w:rFonts w:ascii="Arial" w:hAnsi="Arial" w:cs="Arial"/>
              </w:rPr>
              <w:t xml:space="preserve"> égale à un certain nombre de millièmes du montant de l’ensemble du Marché.</w:t>
            </w:r>
            <w:r w:rsidR="005B69F3" w:rsidRPr="00C42B88">
              <w:rPr>
                <w:rFonts w:ascii="Arial" w:hAnsi="Arial" w:cs="Arial"/>
              </w:rPr>
              <w:t xml:space="preserve"> </w:t>
            </w:r>
            <w:r w:rsidRPr="00C42B88">
              <w:rPr>
                <w:rFonts w:ascii="Arial" w:hAnsi="Arial" w:cs="Arial"/>
              </w:rPr>
              <w:t>Ce montant est celui qui résulte des prévisions du Marché, c’est</w:t>
            </w:r>
            <w:r w:rsidRPr="00C42B88">
              <w:rPr>
                <w:rFonts w:ascii="Arial" w:hAnsi="Arial" w:cs="Arial"/>
              </w:rPr>
              <w:noBreakHyphen/>
              <w:t>à</w:t>
            </w:r>
            <w:r w:rsidRPr="00C42B88">
              <w:rPr>
                <w:rFonts w:ascii="Arial" w:hAnsi="Arial" w:cs="Arial"/>
              </w:rPr>
              <w:noBreakHyphen/>
              <w:t>dire du Marché initial éventuellement modifié ou complété par les avenants intervenus</w:t>
            </w:r>
            <w:r w:rsidR="005B69F3" w:rsidRPr="00C42B88">
              <w:rPr>
                <w:rFonts w:ascii="Arial" w:hAnsi="Arial" w:cs="Arial"/>
              </w:rPr>
              <w:t> ;</w:t>
            </w:r>
            <w:r w:rsidRPr="00C42B88">
              <w:rPr>
                <w:rFonts w:ascii="Arial" w:hAnsi="Arial" w:cs="Arial"/>
              </w:rPr>
              <w:t xml:space="preserve"> il est évalué à partir des prix de base définis au paragraphe 13.1.1 du CCAG.</w:t>
            </w:r>
          </w:p>
          <w:p w14:paraId="6923FBB0" w14:textId="2A0A658E" w:rsidR="000A450A" w:rsidRPr="00C42B88" w:rsidRDefault="000A450A" w:rsidP="008F5069">
            <w:pPr>
              <w:spacing w:before="60" w:after="60"/>
              <w:ind w:left="540" w:right="-72" w:hanging="4"/>
              <w:rPr>
                <w:rFonts w:ascii="Arial" w:hAnsi="Arial" w:cs="Arial"/>
              </w:rPr>
            </w:pPr>
            <w:r w:rsidRPr="00C42B88">
              <w:rPr>
                <w:rFonts w:ascii="Arial" w:hAnsi="Arial" w:cs="Arial"/>
              </w:rPr>
              <w:t>Les pénalités sont encourues du simple fait de la constatation du retard par le Maître d’</w:t>
            </w:r>
            <w:r w:rsidR="007A24DA" w:rsidRPr="00C42B88">
              <w:rPr>
                <w:rFonts w:ascii="Arial" w:hAnsi="Arial" w:cs="Arial"/>
              </w:rPr>
              <w:t>Œuvre</w:t>
            </w:r>
            <w:r w:rsidRPr="00C42B88">
              <w:rPr>
                <w:rFonts w:ascii="Arial" w:hAnsi="Arial" w:cs="Arial"/>
              </w:rPr>
              <w:t xml:space="preserve"> et le Maître de l’Ouvrage peut, sans préjudice de toute autre méthode de recouvrement, déduire le montant de ces pénalités de toutes les sommes dont il est redevable à l’Entrepreneur.</w:t>
            </w:r>
            <w:r w:rsidR="005B69F3" w:rsidRPr="00C42B88">
              <w:rPr>
                <w:rFonts w:ascii="Arial" w:hAnsi="Arial" w:cs="Arial"/>
              </w:rPr>
              <w:t xml:space="preserve"> </w:t>
            </w:r>
            <w:r w:rsidRPr="00C42B88">
              <w:rPr>
                <w:rFonts w:ascii="Arial" w:hAnsi="Arial" w:cs="Arial"/>
              </w:rPr>
              <w:t xml:space="preserve">Le paiement de ces pénalités par </w:t>
            </w:r>
            <w:r w:rsidRPr="00C42B88">
              <w:rPr>
                <w:rFonts w:ascii="Arial" w:hAnsi="Arial" w:cs="Arial"/>
              </w:rPr>
              <w:lastRenderedPageBreak/>
              <w:t>l’Entrepreneur, qui représentent une évaluation forfaitaire des dommages</w:t>
            </w:r>
            <w:r w:rsidR="00D41D68" w:rsidRPr="00C42B88">
              <w:rPr>
                <w:rFonts w:ascii="Arial" w:hAnsi="Arial" w:cs="Arial"/>
              </w:rPr>
              <w:t xml:space="preserve"> et </w:t>
            </w:r>
            <w:r w:rsidRPr="00C42B88">
              <w:rPr>
                <w:rFonts w:ascii="Arial" w:hAnsi="Arial" w:cs="Arial"/>
              </w:rPr>
              <w:t>intérêts dus au Maître de l’Ouvrage au titre du retard dans l’exécution des travaux, ne libère en rien l’Entrepreneur de l’ensemble des autres obligations et responsabilités qu’il a souscrites au titre du Marché.</w:t>
            </w:r>
          </w:p>
          <w:p w14:paraId="247B8EEB" w14:textId="6BE6CDED" w:rsidR="000A450A" w:rsidRPr="00C42B88" w:rsidRDefault="000A450A" w:rsidP="008F5069">
            <w:pPr>
              <w:spacing w:before="60" w:after="60"/>
              <w:ind w:left="540" w:right="-72" w:hanging="4"/>
              <w:rPr>
                <w:rFonts w:ascii="Arial" w:hAnsi="Arial" w:cs="Arial"/>
              </w:rPr>
            </w:pPr>
            <w:r w:rsidRPr="00C42B88">
              <w:rPr>
                <w:rFonts w:ascii="Arial" w:hAnsi="Arial" w:cs="Arial"/>
              </w:rPr>
              <w:t>Dans le cas de résiliation, les pénalités sont appliquées jusqu’au jour inclus de la notification de la décision de résiliation ou jusqu’au jour d’arrêt de l’exploitation de l’entreprise de l’Entrepreneur si la résiliation résulte d’un des cas prévus à l’Article 47 du CCAG.</w:t>
            </w:r>
          </w:p>
          <w:p w14:paraId="33268A24" w14:textId="1076F908" w:rsidR="000A450A" w:rsidRPr="00C42B88" w:rsidRDefault="000A450A" w:rsidP="008F5069">
            <w:pPr>
              <w:spacing w:before="60" w:after="60"/>
              <w:ind w:left="540" w:right="-72" w:hanging="4"/>
              <w:rPr>
                <w:rFonts w:ascii="Arial" w:hAnsi="Arial" w:cs="Arial"/>
              </w:rPr>
            </w:pPr>
            <w:r w:rsidRPr="00C42B88">
              <w:rPr>
                <w:rFonts w:ascii="Arial" w:hAnsi="Arial" w:cs="Arial"/>
              </w:rPr>
              <w:t xml:space="preserve">Les dispositions des deux alinéas qui précèdent sont applicables aux pénalités éventuellement prévues par le </w:t>
            </w:r>
            <w:r w:rsidRPr="00C42B88">
              <w:rPr>
                <w:rFonts w:ascii="Arial" w:hAnsi="Arial" w:cs="Arial"/>
                <w:b/>
              </w:rPr>
              <w:t>CCAP</w:t>
            </w:r>
            <w:r w:rsidRPr="00C42B88">
              <w:rPr>
                <w:rFonts w:ascii="Arial" w:hAnsi="Arial" w:cs="Arial"/>
              </w:rPr>
              <w:t xml:space="preserve"> pour le cas de retard dans la réalisation de certains ouvrages, parties d’ouvrages ou ensembles de prestations faisant l’objet de délais particuliers ou de dates limites fixés dans le Marché.</w:t>
            </w:r>
          </w:p>
          <w:p w14:paraId="688E4677" w14:textId="21F62838"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20.2</w:t>
            </w:r>
            <w:r w:rsidRPr="00C42B88">
              <w:rPr>
                <w:rFonts w:ascii="Arial" w:hAnsi="Arial" w:cs="Arial"/>
              </w:rPr>
              <w:tab/>
              <w:t xml:space="preserve">Si le </w:t>
            </w:r>
            <w:r w:rsidRPr="00C42B88">
              <w:rPr>
                <w:rFonts w:ascii="Arial" w:hAnsi="Arial" w:cs="Arial"/>
                <w:b/>
              </w:rPr>
              <w:t>CCAP</w:t>
            </w:r>
            <w:r w:rsidRPr="00C42B88">
              <w:rPr>
                <w:rFonts w:ascii="Arial" w:hAnsi="Arial" w:cs="Arial"/>
              </w:rPr>
              <w:t xml:space="preserve"> prévoit des primes d’avance, leur attribution est faite sans que l’Entrepreneur soit tenu de les demander, au taux et à concurrence du plafond fixé au CCAP.</w:t>
            </w:r>
          </w:p>
          <w:p w14:paraId="353236B2" w14:textId="77777777"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20.3</w:t>
            </w:r>
            <w:r w:rsidRPr="00C42B88">
              <w:rPr>
                <w:rFonts w:ascii="Arial" w:hAnsi="Arial" w:cs="Arial"/>
              </w:rPr>
              <w:tab/>
              <w:t xml:space="preserve">Les journées de repos hebdomadaire ainsi que les jours fériés ou chômés, ne sont pas </w:t>
            </w:r>
            <w:proofErr w:type="gramStart"/>
            <w:r w:rsidRPr="00C42B88">
              <w:rPr>
                <w:rFonts w:ascii="Arial" w:hAnsi="Arial" w:cs="Arial"/>
              </w:rPr>
              <w:t>déduits</w:t>
            </w:r>
            <w:proofErr w:type="gramEnd"/>
            <w:r w:rsidRPr="00C42B88">
              <w:rPr>
                <w:rFonts w:ascii="Arial" w:hAnsi="Arial" w:cs="Arial"/>
              </w:rPr>
              <w:t xml:space="preserve"> pour le calcul des pénalités et des primes.</w:t>
            </w:r>
          </w:p>
          <w:p w14:paraId="626920FB" w14:textId="6FE1228B"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20.4</w:t>
            </w:r>
            <w:r w:rsidRPr="00C42B88">
              <w:rPr>
                <w:rFonts w:ascii="Arial" w:hAnsi="Arial" w:cs="Arial"/>
              </w:rPr>
              <w:tab/>
            </w:r>
            <w:r w:rsidR="008739FD" w:rsidRPr="00C42B88">
              <w:rPr>
                <w:rFonts w:ascii="Arial" w:hAnsi="Arial" w:cs="Arial"/>
              </w:rPr>
              <w:t xml:space="preserve">Sauf disposition contraire indiquée au niveau du </w:t>
            </w:r>
            <w:r w:rsidR="008739FD" w:rsidRPr="00C42B88">
              <w:rPr>
                <w:rFonts w:ascii="Arial" w:hAnsi="Arial" w:cs="Arial"/>
                <w:b/>
              </w:rPr>
              <w:t>CCAP</w:t>
            </w:r>
            <w:r w:rsidR="008739FD" w:rsidRPr="00C42B88">
              <w:rPr>
                <w:rFonts w:ascii="Arial" w:hAnsi="Arial" w:cs="Arial"/>
              </w:rPr>
              <w:t>, l</w:t>
            </w:r>
            <w:r w:rsidRPr="00C42B88">
              <w:rPr>
                <w:rFonts w:ascii="Arial" w:hAnsi="Arial" w:cs="Arial"/>
              </w:rPr>
              <w:t>e montant des pénalités et, le cas échéant, des primes, est plafonné</w:t>
            </w:r>
            <w:r w:rsidR="008739FD" w:rsidRPr="00C42B88">
              <w:rPr>
                <w:rFonts w:ascii="Arial" w:hAnsi="Arial" w:cs="Arial"/>
              </w:rPr>
              <w:t xml:space="preserve"> à 10% du Montant du Marché</w:t>
            </w:r>
            <w:r w:rsidRPr="00C42B88">
              <w:rPr>
                <w:rFonts w:ascii="Arial" w:hAnsi="Arial" w:cs="Arial"/>
              </w:rPr>
              <w:t>.</w:t>
            </w:r>
            <w:r w:rsidR="005B69F3" w:rsidRPr="00C42B88">
              <w:rPr>
                <w:rFonts w:ascii="Arial" w:hAnsi="Arial" w:cs="Arial"/>
              </w:rPr>
              <w:t xml:space="preserve"> </w:t>
            </w:r>
            <w:r w:rsidRPr="00C42B88">
              <w:rPr>
                <w:rFonts w:ascii="Arial" w:hAnsi="Arial" w:cs="Arial"/>
              </w:rPr>
              <w:t>Lorsque le plafond des pénalités est atteint, le Maître de l’Ouvrage est en droit de résilier le Marché sans mise en demeure préalable.</w:t>
            </w:r>
          </w:p>
        </w:tc>
      </w:tr>
      <w:tr w:rsidR="000C0120" w:rsidRPr="00C42B88" w14:paraId="3B10E111" w14:textId="77777777" w:rsidTr="003507A3">
        <w:tc>
          <w:tcPr>
            <w:tcW w:w="9379" w:type="dxa"/>
            <w:gridSpan w:val="3"/>
            <w:tcBorders>
              <w:top w:val="nil"/>
              <w:left w:val="nil"/>
              <w:bottom w:val="nil"/>
              <w:right w:val="nil"/>
            </w:tcBorders>
            <w:tcMar>
              <w:top w:w="57" w:type="dxa"/>
              <w:left w:w="57" w:type="dxa"/>
              <w:bottom w:w="57" w:type="dxa"/>
              <w:right w:w="57" w:type="dxa"/>
            </w:tcMar>
          </w:tcPr>
          <w:p w14:paraId="5F32CDE0" w14:textId="7B7674A0" w:rsidR="000C0120" w:rsidRPr="00C42B88" w:rsidRDefault="000C0120" w:rsidP="003507A3">
            <w:pPr>
              <w:pStyle w:val="Sec8head1"/>
              <w:rPr>
                <w:rFonts w:ascii="Arial" w:hAnsi="Arial" w:cs="Arial"/>
              </w:rPr>
            </w:pPr>
            <w:bookmarkStart w:id="556" w:name="_Toc348175959"/>
            <w:bookmarkStart w:id="557" w:name="_Toc327539568"/>
            <w:bookmarkStart w:id="558" w:name="_Toc489013769"/>
            <w:r w:rsidRPr="00C42B88">
              <w:rPr>
                <w:rFonts w:ascii="Arial" w:hAnsi="Arial" w:cs="Arial"/>
              </w:rPr>
              <w:lastRenderedPageBreak/>
              <w:t xml:space="preserve">D. </w:t>
            </w:r>
            <w:r w:rsidRPr="00C42B88">
              <w:rPr>
                <w:rFonts w:ascii="Arial" w:hAnsi="Arial" w:cs="Arial"/>
              </w:rPr>
              <w:tab/>
              <w:t>Réalisation des ouvrages</w:t>
            </w:r>
            <w:bookmarkEnd w:id="556"/>
            <w:bookmarkEnd w:id="557"/>
            <w:bookmarkEnd w:id="558"/>
          </w:p>
        </w:tc>
      </w:tr>
      <w:tr w:rsidR="000A450A" w:rsidRPr="00C42B88" w14:paraId="6A449DFD" w14:textId="77777777" w:rsidTr="003507A3">
        <w:tc>
          <w:tcPr>
            <w:tcW w:w="2842" w:type="dxa"/>
            <w:gridSpan w:val="2"/>
            <w:tcBorders>
              <w:top w:val="nil"/>
              <w:left w:val="nil"/>
              <w:bottom w:val="nil"/>
              <w:right w:val="nil"/>
            </w:tcBorders>
            <w:tcMar>
              <w:top w:w="57" w:type="dxa"/>
              <w:left w:w="57" w:type="dxa"/>
              <w:bottom w:w="57" w:type="dxa"/>
              <w:right w:w="57" w:type="dxa"/>
            </w:tcMar>
          </w:tcPr>
          <w:p w14:paraId="51F607C2" w14:textId="66CCF35E" w:rsidR="000A450A" w:rsidRPr="00C42B88" w:rsidRDefault="000A450A" w:rsidP="003507A3">
            <w:pPr>
              <w:pStyle w:val="Sec8head2"/>
              <w:rPr>
                <w:rFonts w:ascii="Arial" w:hAnsi="Arial" w:cs="Arial"/>
              </w:rPr>
            </w:pPr>
            <w:bookmarkStart w:id="559" w:name="_Toc348175960"/>
            <w:bookmarkStart w:id="560" w:name="_Toc327539569"/>
            <w:bookmarkStart w:id="561" w:name="_Toc489013770"/>
            <w:r w:rsidRPr="00C42B88">
              <w:rPr>
                <w:rFonts w:ascii="Arial" w:hAnsi="Arial" w:cs="Arial"/>
              </w:rPr>
              <w:t>21.</w:t>
            </w:r>
            <w:r w:rsidRPr="00C42B88">
              <w:rPr>
                <w:rFonts w:ascii="Arial" w:hAnsi="Arial" w:cs="Arial"/>
              </w:rPr>
              <w:tab/>
              <w:t>Provenance des fournitures, équipements, matériels, matériaux et produits</w:t>
            </w:r>
            <w:bookmarkEnd w:id="559"/>
            <w:bookmarkEnd w:id="560"/>
            <w:bookmarkEnd w:id="561"/>
          </w:p>
        </w:tc>
        <w:tc>
          <w:tcPr>
            <w:tcW w:w="6537" w:type="dxa"/>
            <w:tcBorders>
              <w:top w:val="nil"/>
              <w:left w:val="nil"/>
              <w:bottom w:val="nil"/>
              <w:right w:val="nil"/>
            </w:tcBorders>
            <w:tcMar>
              <w:top w:w="57" w:type="dxa"/>
              <w:left w:w="57" w:type="dxa"/>
              <w:bottom w:w="57" w:type="dxa"/>
              <w:right w:w="57" w:type="dxa"/>
            </w:tcMar>
          </w:tcPr>
          <w:p w14:paraId="669481CE" w14:textId="65E79650" w:rsidR="000A450A" w:rsidRPr="00C42B88" w:rsidRDefault="000A450A" w:rsidP="000C0120">
            <w:pPr>
              <w:tabs>
                <w:tab w:val="left" w:pos="540"/>
              </w:tabs>
              <w:spacing w:before="60" w:after="60"/>
              <w:ind w:left="540" w:hanging="540"/>
              <w:rPr>
                <w:rFonts w:ascii="Arial" w:hAnsi="Arial" w:cs="Arial"/>
                <w:i/>
              </w:rPr>
            </w:pPr>
            <w:r w:rsidRPr="00C42B88">
              <w:rPr>
                <w:rFonts w:ascii="Arial" w:hAnsi="Arial" w:cs="Arial"/>
              </w:rPr>
              <w:t>21.1</w:t>
            </w:r>
            <w:r w:rsidRPr="00C42B88">
              <w:rPr>
                <w:rFonts w:ascii="Arial" w:hAnsi="Arial" w:cs="Arial"/>
              </w:rPr>
              <w:tab/>
              <w:t xml:space="preserve">L’Entrepreneur a le libre choix de la provenance des matériaux ou composants de construction ainsi que du mode de transport de ces divers éléments, leur assurance et les services bancaires qui s’y rapportent, sous réserve de pouvoir justifier que </w:t>
            </w:r>
            <w:r w:rsidR="00D41D68" w:rsidRPr="00C42B88">
              <w:rPr>
                <w:rFonts w:ascii="Arial" w:hAnsi="Arial" w:cs="Arial"/>
              </w:rPr>
              <w:t>ceux-ci</w:t>
            </w:r>
            <w:r w:rsidRPr="00C42B88">
              <w:rPr>
                <w:rFonts w:ascii="Arial" w:hAnsi="Arial" w:cs="Arial"/>
              </w:rPr>
              <w:t xml:space="preserve"> satisfont aux conditions fixées par le Marché.</w:t>
            </w:r>
            <w:r w:rsidR="005B69F3" w:rsidRPr="00C42B88">
              <w:rPr>
                <w:rFonts w:ascii="Arial" w:hAnsi="Arial" w:cs="Arial"/>
              </w:rPr>
              <w:t xml:space="preserve"> </w:t>
            </w:r>
            <w:r w:rsidRPr="00C42B88">
              <w:rPr>
                <w:rFonts w:ascii="Arial" w:hAnsi="Arial" w:cs="Arial"/>
              </w:rPr>
              <w:t xml:space="preserve">Ils devront impérativement provenir de pays éligibles au sens de l’édition en vigueur des </w:t>
            </w:r>
            <w:r w:rsidRPr="00C42B88">
              <w:rPr>
                <w:rFonts w:ascii="Arial" w:hAnsi="Arial" w:cs="Arial"/>
                <w:i/>
              </w:rPr>
              <w:t>Directives</w:t>
            </w:r>
            <w:r w:rsidR="005B69F3" w:rsidRPr="00C42B88">
              <w:rPr>
                <w:rFonts w:ascii="Arial" w:hAnsi="Arial" w:cs="Arial"/>
                <w:i/>
              </w:rPr>
              <w:t> :</w:t>
            </w:r>
            <w:r w:rsidRPr="00C42B88">
              <w:rPr>
                <w:rFonts w:ascii="Arial" w:hAnsi="Arial" w:cs="Arial"/>
                <w:i/>
              </w:rPr>
              <w:t xml:space="preserve"> Passation des marchés par les Emprunteurs de la Banque mondiale dans le cadre des prêts de la BIRD et des crédits et dons de l’AID</w:t>
            </w:r>
            <w:r w:rsidRPr="00C42B88">
              <w:rPr>
                <w:rFonts w:ascii="Arial" w:hAnsi="Arial" w:cs="Arial"/>
              </w:rPr>
              <w:t>.</w:t>
            </w:r>
          </w:p>
        </w:tc>
      </w:tr>
      <w:tr w:rsidR="000A450A" w:rsidRPr="00C42B88" w14:paraId="530CD210" w14:textId="77777777" w:rsidTr="003507A3">
        <w:tc>
          <w:tcPr>
            <w:tcW w:w="2842" w:type="dxa"/>
            <w:gridSpan w:val="2"/>
            <w:tcBorders>
              <w:top w:val="nil"/>
              <w:left w:val="nil"/>
              <w:bottom w:val="nil"/>
              <w:right w:val="nil"/>
            </w:tcBorders>
            <w:tcMar>
              <w:top w:w="57" w:type="dxa"/>
              <w:left w:w="57" w:type="dxa"/>
              <w:bottom w:w="57" w:type="dxa"/>
              <w:right w:w="57" w:type="dxa"/>
            </w:tcMar>
          </w:tcPr>
          <w:p w14:paraId="656DF12A" w14:textId="5ECF9EB3" w:rsidR="000A450A" w:rsidRPr="00C42B88" w:rsidRDefault="000A450A" w:rsidP="003507A3">
            <w:pPr>
              <w:pStyle w:val="Sec8head2"/>
              <w:rPr>
                <w:rFonts w:ascii="Arial" w:hAnsi="Arial" w:cs="Arial"/>
              </w:rPr>
            </w:pPr>
            <w:bookmarkStart w:id="562" w:name="_Toc348175961"/>
            <w:bookmarkStart w:id="563" w:name="_Toc327539570"/>
            <w:bookmarkStart w:id="564" w:name="_Toc489013771"/>
            <w:r w:rsidRPr="00C42B88">
              <w:rPr>
                <w:rFonts w:ascii="Arial" w:hAnsi="Arial" w:cs="Arial"/>
              </w:rPr>
              <w:lastRenderedPageBreak/>
              <w:t>22.</w:t>
            </w:r>
            <w:r w:rsidRPr="00C42B88">
              <w:rPr>
                <w:rFonts w:ascii="Arial" w:hAnsi="Arial" w:cs="Arial"/>
              </w:rPr>
              <w:tab/>
              <w:t xml:space="preserve">Lieux d’extraction </w:t>
            </w:r>
            <w:r w:rsidR="008F5069" w:rsidRPr="00C42B88">
              <w:rPr>
                <w:rFonts w:ascii="Arial" w:hAnsi="Arial" w:cs="Arial"/>
              </w:rPr>
              <w:br/>
            </w:r>
            <w:r w:rsidRPr="00C42B88">
              <w:rPr>
                <w:rFonts w:ascii="Arial" w:hAnsi="Arial" w:cs="Arial"/>
              </w:rPr>
              <w:t xml:space="preserve">ou </w:t>
            </w:r>
            <w:bookmarkStart w:id="565" w:name="_Toc348175962"/>
            <w:bookmarkStart w:id="566" w:name="_Toc348232785"/>
            <w:r w:rsidRPr="00C42B88">
              <w:rPr>
                <w:rFonts w:ascii="Arial" w:hAnsi="Arial" w:cs="Arial"/>
              </w:rPr>
              <w:t>emprunt des matériaux</w:t>
            </w:r>
            <w:bookmarkEnd w:id="562"/>
            <w:bookmarkEnd w:id="563"/>
            <w:bookmarkEnd w:id="564"/>
            <w:bookmarkEnd w:id="565"/>
            <w:bookmarkEnd w:id="566"/>
          </w:p>
        </w:tc>
        <w:tc>
          <w:tcPr>
            <w:tcW w:w="6537" w:type="dxa"/>
            <w:tcBorders>
              <w:top w:val="nil"/>
              <w:left w:val="nil"/>
              <w:bottom w:val="nil"/>
              <w:right w:val="nil"/>
            </w:tcBorders>
            <w:tcMar>
              <w:top w:w="57" w:type="dxa"/>
              <w:left w:w="57" w:type="dxa"/>
              <w:bottom w:w="57" w:type="dxa"/>
              <w:right w:w="57" w:type="dxa"/>
            </w:tcMar>
          </w:tcPr>
          <w:p w14:paraId="45C9B492" w14:textId="0CE48D0E"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22.1</w:t>
            </w:r>
            <w:r w:rsidRPr="00C42B88">
              <w:rPr>
                <w:rFonts w:ascii="Arial" w:hAnsi="Arial" w:cs="Arial"/>
              </w:rPr>
              <w:tab/>
              <w:t>Lorsque le Marché fixe les lieux d’extraction ou d’emprunt des matériaux et qu’au cours des travaux les gisements se révèlent insuffisants en qualité ou en quantité, l’Entrepreneur doit en aviser à temps le Maître d’</w:t>
            </w:r>
            <w:r w:rsidR="00D41D68" w:rsidRPr="00C42B88">
              <w:rPr>
                <w:rFonts w:ascii="Arial" w:hAnsi="Arial" w:cs="Arial"/>
              </w:rPr>
              <w:t>Œuvre</w:t>
            </w:r>
            <w:r w:rsidR="005B69F3" w:rsidRPr="00C42B88">
              <w:rPr>
                <w:rFonts w:ascii="Arial" w:hAnsi="Arial" w:cs="Arial"/>
              </w:rPr>
              <w:t> ;</w:t>
            </w:r>
            <w:r w:rsidRPr="00C42B88">
              <w:rPr>
                <w:rFonts w:ascii="Arial" w:hAnsi="Arial" w:cs="Arial"/>
              </w:rPr>
              <w:t xml:space="preserve"> ce dernier désigne alors, sur proposition éventuelle de l’Entrepreneur, de nouveaux lieux d’extraction ou d’emprunt.</w:t>
            </w:r>
            <w:r w:rsidR="005B69F3" w:rsidRPr="00C42B88">
              <w:rPr>
                <w:rFonts w:ascii="Arial" w:hAnsi="Arial" w:cs="Arial"/>
              </w:rPr>
              <w:t xml:space="preserve"> </w:t>
            </w:r>
            <w:r w:rsidRPr="00C42B88">
              <w:rPr>
                <w:rFonts w:ascii="Arial" w:hAnsi="Arial" w:cs="Arial"/>
              </w:rPr>
              <w:t>La substitution peut donner lieu à l’application d’un nouveau prix établi suivant les modalités prévues à l’Article 14 du CCAG.</w:t>
            </w:r>
          </w:p>
          <w:p w14:paraId="6621167C" w14:textId="3C507D24"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22.2</w:t>
            </w:r>
            <w:r w:rsidRPr="00C42B88">
              <w:rPr>
                <w:rFonts w:ascii="Arial" w:hAnsi="Arial" w:cs="Arial"/>
              </w:rPr>
              <w:tab/>
              <w:t>Si le Marché prévoit que des lieux d’extraction ou d’emprunt sont mis à la disposition de l’Entrepreneur par le Maître de l’Ouvrage, les indemnités d’occupation et, le cas échéant, les redevances de toute nature sont à la charge du Maître de l’Ouvrage</w:t>
            </w:r>
            <w:r w:rsidR="005B69F3" w:rsidRPr="00C42B88">
              <w:rPr>
                <w:rFonts w:ascii="Arial" w:hAnsi="Arial" w:cs="Arial"/>
              </w:rPr>
              <w:t> ;</w:t>
            </w:r>
            <w:r w:rsidRPr="00C42B88">
              <w:rPr>
                <w:rFonts w:ascii="Arial" w:hAnsi="Arial" w:cs="Arial"/>
              </w:rPr>
              <w:t xml:space="preserve"> l’Entrepreneur ne peut alors, sans autorisation écrite du Maître d’</w:t>
            </w:r>
            <w:r w:rsidR="00D41D68" w:rsidRPr="00C42B88">
              <w:rPr>
                <w:rFonts w:ascii="Arial" w:hAnsi="Arial" w:cs="Arial"/>
              </w:rPr>
              <w:t>Œuvre</w:t>
            </w:r>
            <w:r w:rsidRPr="00C42B88">
              <w:rPr>
                <w:rFonts w:ascii="Arial" w:hAnsi="Arial" w:cs="Arial"/>
              </w:rPr>
              <w:t>, utiliser pour des travaux qui ne font pas partie du Marché les matériaux qu’il a extraits dans ces lieux d’extraction ou d’emprunt.</w:t>
            </w:r>
          </w:p>
          <w:p w14:paraId="1E687DE6" w14:textId="3033C40A"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22.3</w:t>
            </w:r>
            <w:r w:rsidRPr="00C42B88">
              <w:rPr>
                <w:rFonts w:ascii="Arial" w:hAnsi="Arial" w:cs="Arial"/>
              </w:rPr>
              <w:tab/>
              <w:t>Sauf dans le cas prévu au paragraphe 2 du présent Article, l’Entrepreneur est tenu d’obtenir, en tant que de besoin, les autorisations administratives nécessaires pour les extractions et emprunts de matériaux. Les indemnités d’occupation ou les redevances de toute nature éventuellement dues pour ces extractions ou emprunts sont à la charge de l’Entrepreneur.</w:t>
            </w:r>
            <w:r w:rsidR="005B69F3" w:rsidRPr="00C42B88">
              <w:rPr>
                <w:rFonts w:ascii="Arial" w:hAnsi="Arial" w:cs="Arial"/>
              </w:rPr>
              <w:t xml:space="preserve"> </w:t>
            </w:r>
            <w:r w:rsidRPr="00C42B88">
              <w:rPr>
                <w:rFonts w:ascii="Arial" w:hAnsi="Arial" w:cs="Arial"/>
              </w:rPr>
              <w:t>Toutefois, le Maître de l’Ouvrage et le Maître d’</w:t>
            </w:r>
            <w:r w:rsidR="00D41D68" w:rsidRPr="00C42B88">
              <w:rPr>
                <w:rFonts w:ascii="Arial" w:hAnsi="Arial" w:cs="Arial"/>
              </w:rPr>
              <w:t>Œuvre</w:t>
            </w:r>
            <w:r w:rsidRPr="00C42B88">
              <w:rPr>
                <w:rFonts w:ascii="Arial" w:hAnsi="Arial" w:cs="Arial"/>
              </w:rPr>
              <w:t xml:space="preserve"> apporteront leur concours à l’Entrepreneur si </w:t>
            </w:r>
            <w:r w:rsidR="00D41D68" w:rsidRPr="00C42B88">
              <w:rPr>
                <w:rFonts w:ascii="Arial" w:hAnsi="Arial" w:cs="Arial"/>
              </w:rPr>
              <w:t>celui-ci</w:t>
            </w:r>
            <w:r w:rsidRPr="00C42B88">
              <w:rPr>
                <w:rFonts w:ascii="Arial" w:hAnsi="Arial" w:cs="Arial"/>
              </w:rPr>
              <w:t xml:space="preserve"> le leur demande pour lui faciliter l’obtention en temps utile de toutes autorisations administratives dont il aurait besoin pour les extractions et emprunts de matériaux.</w:t>
            </w:r>
          </w:p>
          <w:p w14:paraId="29B294C8"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22.4</w:t>
            </w:r>
            <w:r w:rsidRPr="00C42B88">
              <w:rPr>
                <w:rFonts w:ascii="Arial" w:hAnsi="Arial" w:cs="Arial"/>
              </w:rPr>
              <w:tab/>
              <w:t>L’Entrepreneur supporte dans tous les cas les charges d’exploitation des lieux d’extraction ou d’emprunt et, le cas échéant, les frais d’ouverture.</w:t>
            </w:r>
          </w:p>
          <w:p w14:paraId="43028749" w14:textId="5E082B24" w:rsidR="000A450A" w:rsidRPr="00C42B88" w:rsidRDefault="000A450A" w:rsidP="008F5069">
            <w:pPr>
              <w:spacing w:before="60" w:after="60"/>
              <w:ind w:left="540" w:firstLine="5"/>
              <w:rPr>
                <w:rFonts w:ascii="Arial" w:hAnsi="Arial" w:cs="Arial"/>
              </w:rPr>
            </w:pPr>
            <w:r w:rsidRPr="00C42B88">
              <w:rPr>
                <w:rFonts w:ascii="Arial" w:hAnsi="Arial" w:cs="Arial"/>
              </w:rPr>
              <w:t>Il supporte également, sans recours contre le Maître de l’Ouvrage, la charge des dommages entraînés par l’extraction des matériaux, par l’établissement des chemins de desserte et, d’une façon générale, par les travaux d’aménagement nécessaires à la mise en exploitation, à l’exploitation des lieux d’extraction ou d’emprunt, et leur remise en état.</w:t>
            </w:r>
            <w:r w:rsidR="005B69F3" w:rsidRPr="00C42B88">
              <w:rPr>
                <w:rFonts w:ascii="Arial" w:hAnsi="Arial" w:cs="Arial"/>
              </w:rPr>
              <w:t xml:space="preserve"> </w:t>
            </w:r>
            <w:r w:rsidRPr="00C42B88">
              <w:rPr>
                <w:rFonts w:ascii="Arial" w:hAnsi="Arial" w:cs="Arial"/>
              </w:rPr>
              <w:t xml:space="preserve">Il garantit le Maître de l’Ouvrage au cas où la réparation de tels dommages serait mise à la charge de </w:t>
            </w:r>
            <w:r w:rsidR="00D41D68" w:rsidRPr="00C42B88">
              <w:rPr>
                <w:rFonts w:ascii="Arial" w:hAnsi="Arial" w:cs="Arial"/>
              </w:rPr>
              <w:t>celui-ci</w:t>
            </w:r>
            <w:r w:rsidRPr="00C42B88">
              <w:rPr>
                <w:rFonts w:ascii="Arial" w:hAnsi="Arial" w:cs="Arial"/>
              </w:rPr>
              <w:t>.</w:t>
            </w:r>
          </w:p>
        </w:tc>
      </w:tr>
      <w:tr w:rsidR="000A450A" w:rsidRPr="00C42B88" w14:paraId="6D817E92" w14:textId="77777777" w:rsidTr="003507A3">
        <w:tc>
          <w:tcPr>
            <w:tcW w:w="2842" w:type="dxa"/>
            <w:gridSpan w:val="2"/>
            <w:tcBorders>
              <w:top w:val="nil"/>
              <w:left w:val="nil"/>
              <w:bottom w:val="nil"/>
              <w:right w:val="nil"/>
            </w:tcBorders>
            <w:tcMar>
              <w:top w:w="57" w:type="dxa"/>
              <w:left w:w="57" w:type="dxa"/>
              <w:bottom w:w="57" w:type="dxa"/>
              <w:right w:w="57" w:type="dxa"/>
            </w:tcMar>
          </w:tcPr>
          <w:p w14:paraId="2DE381C9" w14:textId="0C5E8EDD" w:rsidR="000A450A" w:rsidRPr="00C42B88" w:rsidRDefault="000A450A" w:rsidP="003507A3">
            <w:pPr>
              <w:pStyle w:val="Sec8head2"/>
              <w:rPr>
                <w:rFonts w:ascii="Arial" w:hAnsi="Arial" w:cs="Arial"/>
              </w:rPr>
            </w:pPr>
            <w:bookmarkStart w:id="567" w:name="_Toc348175963"/>
            <w:bookmarkStart w:id="568" w:name="_Toc327539571"/>
            <w:bookmarkStart w:id="569" w:name="_Toc489013772"/>
            <w:r w:rsidRPr="00C42B88">
              <w:rPr>
                <w:rFonts w:ascii="Arial" w:hAnsi="Arial" w:cs="Arial"/>
              </w:rPr>
              <w:t>23.</w:t>
            </w:r>
            <w:r w:rsidRPr="00C42B88">
              <w:rPr>
                <w:rFonts w:ascii="Arial" w:hAnsi="Arial" w:cs="Arial"/>
              </w:rPr>
              <w:tab/>
              <w:t xml:space="preserve">Qualité des matériaux et </w:t>
            </w:r>
            <w:r w:rsidR="007A24DA" w:rsidRPr="00C42B88">
              <w:rPr>
                <w:rFonts w:ascii="Arial" w:hAnsi="Arial" w:cs="Arial"/>
              </w:rPr>
              <w:t xml:space="preserve">produits </w:t>
            </w:r>
            <w:r w:rsidR="007A24DA" w:rsidRPr="00C42B88">
              <w:rPr>
                <w:rFonts w:ascii="Arial" w:hAnsi="Arial" w:cs="Arial"/>
              </w:rPr>
              <w:lastRenderedPageBreak/>
              <w:t>Application</w:t>
            </w:r>
            <w:r w:rsidRPr="00C42B88">
              <w:rPr>
                <w:rFonts w:ascii="Arial" w:hAnsi="Arial" w:cs="Arial"/>
              </w:rPr>
              <w:t xml:space="preserve"> des normes</w:t>
            </w:r>
            <w:bookmarkEnd w:id="567"/>
            <w:bookmarkEnd w:id="568"/>
            <w:bookmarkEnd w:id="569"/>
          </w:p>
        </w:tc>
        <w:tc>
          <w:tcPr>
            <w:tcW w:w="6537" w:type="dxa"/>
            <w:tcBorders>
              <w:top w:val="nil"/>
              <w:left w:val="nil"/>
              <w:bottom w:val="nil"/>
              <w:right w:val="nil"/>
            </w:tcBorders>
            <w:tcMar>
              <w:top w:w="57" w:type="dxa"/>
              <w:left w:w="57" w:type="dxa"/>
              <w:bottom w:w="57" w:type="dxa"/>
              <w:right w:w="57" w:type="dxa"/>
            </w:tcMar>
          </w:tcPr>
          <w:p w14:paraId="0BF6CAEC" w14:textId="6B0AB37A"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lastRenderedPageBreak/>
              <w:t>23.1</w:t>
            </w:r>
            <w:r w:rsidRPr="00C42B88">
              <w:rPr>
                <w:rFonts w:ascii="Arial" w:hAnsi="Arial" w:cs="Arial"/>
              </w:rPr>
              <w:tab/>
              <w:t xml:space="preserve">Les matériaux et composants de construction doivent être conformes aux stipulations du Marché, aux prescriptions de normes homologuées </w:t>
            </w:r>
            <w:proofErr w:type="gramStart"/>
            <w:r w:rsidRPr="00C42B88">
              <w:rPr>
                <w:rFonts w:ascii="Arial" w:hAnsi="Arial" w:cs="Arial"/>
              </w:rPr>
              <w:t>au</w:t>
            </w:r>
            <w:proofErr w:type="gramEnd"/>
            <w:r w:rsidRPr="00C42B88">
              <w:rPr>
                <w:rFonts w:ascii="Arial" w:hAnsi="Arial" w:cs="Arial"/>
              </w:rPr>
              <w:t xml:space="preserve"> plan international et conformes à la réglementation en </w:t>
            </w:r>
            <w:r w:rsidRPr="00C42B88">
              <w:rPr>
                <w:rFonts w:ascii="Arial" w:hAnsi="Arial" w:cs="Arial"/>
              </w:rPr>
              <w:lastRenderedPageBreak/>
              <w:t>vigueur.</w:t>
            </w:r>
            <w:r w:rsidR="005B69F3" w:rsidRPr="00C42B88">
              <w:rPr>
                <w:rFonts w:ascii="Arial" w:hAnsi="Arial" w:cs="Arial"/>
              </w:rPr>
              <w:t xml:space="preserve"> </w:t>
            </w:r>
            <w:r w:rsidRPr="00C42B88">
              <w:rPr>
                <w:rFonts w:ascii="Arial" w:hAnsi="Arial" w:cs="Arial"/>
              </w:rPr>
              <w:t xml:space="preserve">Les normes applicables sont celles qui sont en vigueur le premier jour du mois du dépôt des offres. Les dérogations éventuelles aux normes, si elles ne résultent pas expressément de documents techniques du Marché, sont indiquées ou récapitulées comme telles dans le premier article du </w:t>
            </w:r>
            <w:r w:rsidRPr="00C42B88">
              <w:rPr>
                <w:rFonts w:ascii="Arial" w:hAnsi="Arial" w:cs="Arial"/>
                <w:b/>
              </w:rPr>
              <w:t>CCAP,</w:t>
            </w:r>
            <w:r w:rsidRPr="00C42B88">
              <w:rPr>
                <w:rFonts w:ascii="Arial" w:hAnsi="Arial" w:cs="Arial"/>
              </w:rPr>
              <w:t xml:space="preserve"> au même titre que les dérogations aux présentes dispositions du CCAG.</w:t>
            </w:r>
          </w:p>
          <w:p w14:paraId="15D37D7A" w14:textId="6F70E9C9"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23.2</w:t>
            </w:r>
            <w:r w:rsidRPr="00C42B88">
              <w:rPr>
                <w:rFonts w:ascii="Arial" w:hAnsi="Arial" w:cs="Arial"/>
              </w:rPr>
              <w:tab/>
              <w:t>L’Entrepreneur ne peut utiliser des matériaux, produits ou composants de construction d’une qualité différente de celle qui est fixée par le Marché que si le Maître d’</w:t>
            </w:r>
            <w:r w:rsidR="007A24DA" w:rsidRPr="00C42B88">
              <w:rPr>
                <w:rFonts w:ascii="Arial" w:hAnsi="Arial" w:cs="Arial"/>
              </w:rPr>
              <w:t>Œuvre</w:t>
            </w:r>
            <w:r w:rsidRPr="00C42B88">
              <w:rPr>
                <w:rFonts w:ascii="Arial" w:hAnsi="Arial" w:cs="Arial"/>
              </w:rPr>
              <w:t xml:space="preserve"> l’y autorise par écrit.</w:t>
            </w:r>
            <w:r w:rsidR="005B69F3" w:rsidRPr="00C42B88">
              <w:rPr>
                <w:rFonts w:ascii="Arial" w:hAnsi="Arial" w:cs="Arial"/>
              </w:rPr>
              <w:t xml:space="preserve"> </w:t>
            </w:r>
            <w:r w:rsidRPr="00C42B88">
              <w:rPr>
                <w:rFonts w:ascii="Arial" w:hAnsi="Arial" w:cs="Arial"/>
              </w:rPr>
              <w:t>Les prix correspondants ne sont modifiés que si l’autorisation accordée précise que la substitution donne lieu à l’application de nouveaux prix et si l’augmentation ou réduction résultant de ces nouveaux prix a été acceptée par les autorités compétentes.</w:t>
            </w:r>
            <w:r w:rsidR="005B69F3" w:rsidRPr="00C42B88">
              <w:rPr>
                <w:rFonts w:ascii="Arial" w:hAnsi="Arial" w:cs="Arial"/>
              </w:rPr>
              <w:t xml:space="preserve"> </w:t>
            </w:r>
            <w:r w:rsidRPr="00C42B88">
              <w:rPr>
                <w:rFonts w:ascii="Arial" w:hAnsi="Arial" w:cs="Arial"/>
              </w:rPr>
              <w:t>Ces prix sont établis suivant les modalités prévues à l’Article 14 du CCAG, le Maître d’</w:t>
            </w:r>
            <w:r w:rsidR="00D41D68" w:rsidRPr="00C42B88">
              <w:rPr>
                <w:rFonts w:ascii="Arial" w:hAnsi="Arial" w:cs="Arial"/>
              </w:rPr>
              <w:t>Œuvre</w:t>
            </w:r>
            <w:r w:rsidRPr="00C42B88">
              <w:rPr>
                <w:rFonts w:ascii="Arial" w:hAnsi="Arial" w:cs="Arial"/>
              </w:rPr>
              <w:t xml:space="preserve"> devant notifier par ordre de service les prix provisoires dans les quinze (15) jours qui suivent l’autorisation donnée.</w:t>
            </w:r>
          </w:p>
        </w:tc>
      </w:tr>
      <w:tr w:rsidR="000A450A" w:rsidRPr="00C42B88" w14:paraId="2BEA5B06" w14:textId="77777777" w:rsidTr="003507A3">
        <w:tc>
          <w:tcPr>
            <w:tcW w:w="2842" w:type="dxa"/>
            <w:gridSpan w:val="2"/>
            <w:tcBorders>
              <w:top w:val="nil"/>
              <w:left w:val="nil"/>
              <w:bottom w:val="nil"/>
              <w:right w:val="nil"/>
            </w:tcBorders>
            <w:tcMar>
              <w:top w:w="57" w:type="dxa"/>
              <w:left w:w="57" w:type="dxa"/>
              <w:bottom w:w="57" w:type="dxa"/>
              <w:right w:w="57" w:type="dxa"/>
            </w:tcMar>
          </w:tcPr>
          <w:p w14:paraId="1BE18B4C" w14:textId="48993B16" w:rsidR="000A450A" w:rsidRPr="00C42B88" w:rsidRDefault="000A450A" w:rsidP="003507A3">
            <w:pPr>
              <w:pStyle w:val="Sec8head2"/>
              <w:rPr>
                <w:rFonts w:ascii="Arial" w:hAnsi="Arial" w:cs="Arial"/>
              </w:rPr>
            </w:pPr>
            <w:bookmarkStart w:id="570" w:name="_Toc348175964"/>
            <w:bookmarkStart w:id="571" w:name="_Toc327539572"/>
            <w:bookmarkStart w:id="572" w:name="_Toc489013773"/>
            <w:r w:rsidRPr="00C42B88">
              <w:rPr>
                <w:rFonts w:ascii="Arial" w:hAnsi="Arial" w:cs="Arial"/>
              </w:rPr>
              <w:lastRenderedPageBreak/>
              <w:t>24.</w:t>
            </w:r>
            <w:r w:rsidRPr="00C42B88">
              <w:rPr>
                <w:rFonts w:ascii="Arial" w:hAnsi="Arial" w:cs="Arial"/>
              </w:rPr>
              <w:tab/>
              <w:t xml:space="preserve">Vérification qualitative des matériaux et </w:t>
            </w:r>
            <w:r w:rsidR="008F5069" w:rsidRPr="00C42B88">
              <w:rPr>
                <w:rFonts w:ascii="Arial" w:hAnsi="Arial" w:cs="Arial"/>
              </w:rPr>
              <w:br/>
            </w:r>
            <w:r w:rsidRPr="00C42B88">
              <w:rPr>
                <w:rFonts w:ascii="Arial" w:hAnsi="Arial" w:cs="Arial"/>
              </w:rPr>
              <w:t>produits - Essais et épreuves</w:t>
            </w:r>
            <w:bookmarkEnd w:id="570"/>
            <w:bookmarkEnd w:id="571"/>
            <w:bookmarkEnd w:id="572"/>
          </w:p>
        </w:tc>
        <w:tc>
          <w:tcPr>
            <w:tcW w:w="6537" w:type="dxa"/>
            <w:tcBorders>
              <w:top w:val="nil"/>
              <w:left w:val="nil"/>
              <w:bottom w:val="nil"/>
              <w:right w:val="nil"/>
            </w:tcBorders>
            <w:tcMar>
              <w:top w:w="57" w:type="dxa"/>
              <w:left w:w="57" w:type="dxa"/>
              <w:bottom w:w="57" w:type="dxa"/>
              <w:right w:w="57" w:type="dxa"/>
            </w:tcMar>
          </w:tcPr>
          <w:p w14:paraId="36A99796" w14:textId="2F3AE2A8"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24.1</w:t>
            </w:r>
            <w:r w:rsidRPr="00C42B88">
              <w:rPr>
                <w:rFonts w:ascii="Arial" w:hAnsi="Arial" w:cs="Arial"/>
              </w:rPr>
              <w:tab/>
              <w:t>Les matériaux produits et composants de construction sont soumis, pour leur vérification qualitative, à des essais et épreuves, conformément aux stipulations du Marché, aux prescriptions des normes internationales homologuées et conformes à la réglementation en vigueur</w:t>
            </w:r>
            <w:r w:rsidR="005B69F3" w:rsidRPr="00C42B88">
              <w:rPr>
                <w:rFonts w:ascii="Arial" w:hAnsi="Arial" w:cs="Arial"/>
              </w:rPr>
              <w:t> ;</w:t>
            </w:r>
            <w:r w:rsidRPr="00C42B88">
              <w:rPr>
                <w:rFonts w:ascii="Arial" w:hAnsi="Arial" w:cs="Arial"/>
              </w:rPr>
              <w:t xml:space="preserve"> les dispositions de l’Article 23 du CCAG relatives à la définition des normes applicables et les dérogations éventuelles à ces normes sont à retenir pour le présent Article.</w:t>
            </w:r>
          </w:p>
          <w:p w14:paraId="23291914" w14:textId="397C9189" w:rsidR="000A450A" w:rsidRPr="00C42B88" w:rsidRDefault="000A450A" w:rsidP="008F5069">
            <w:pPr>
              <w:spacing w:before="60" w:after="60"/>
              <w:ind w:left="540" w:firstLine="5"/>
              <w:rPr>
                <w:rFonts w:ascii="Arial" w:hAnsi="Arial" w:cs="Arial"/>
              </w:rPr>
            </w:pPr>
            <w:r w:rsidRPr="00C42B88">
              <w:rPr>
                <w:rFonts w:ascii="Arial" w:hAnsi="Arial" w:cs="Arial"/>
              </w:rPr>
              <w:t xml:space="preserve">A défaut d’indication, dans le Marché ou dans les normes, des modes opératoires à utiliser, </w:t>
            </w:r>
            <w:r w:rsidR="00D41D68" w:rsidRPr="00C42B88">
              <w:rPr>
                <w:rFonts w:ascii="Arial" w:hAnsi="Arial" w:cs="Arial"/>
              </w:rPr>
              <w:t>ceux-ci</w:t>
            </w:r>
            <w:r w:rsidRPr="00C42B88">
              <w:rPr>
                <w:rFonts w:ascii="Arial" w:hAnsi="Arial" w:cs="Arial"/>
              </w:rPr>
              <w:t xml:space="preserve"> font l’objet de propositions de l’Entrepreneur soumises à l’acceptation du Maître d’</w:t>
            </w:r>
            <w:r w:rsidR="00D41D68" w:rsidRPr="00C42B88">
              <w:rPr>
                <w:rFonts w:ascii="Arial" w:hAnsi="Arial" w:cs="Arial"/>
              </w:rPr>
              <w:t>Œuvre</w:t>
            </w:r>
            <w:r w:rsidRPr="00C42B88">
              <w:rPr>
                <w:rFonts w:ascii="Arial" w:hAnsi="Arial" w:cs="Arial"/>
              </w:rPr>
              <w:t>.</w:t>
            </w:r>
          </w:p>
          <w:p w14:paraId="7AB3E7F5" w14:textId="12397990"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24.2</w:t>
            </w:r>
            <w:r w:rsidRPr="00C42B88">
              <w:rPr>
                <w:rFonts w:ascii="Arial" w:hAnsi="Arial" w:cs="Arial"/>
              </w:rPr>
              <w:tab/>
              <w:t>L’Entrepreneur entrepose les matériaux, produits et composants de construction de manière à faciliter les vérifications prévues.</w:t>
            </w:r>
            <w:r w:rsidR="005B69F3" w:rsidRPr="00C42B88">
              <w:rPr>
                <w:rFonts w:ascii="Arial" w:hAnsi="Arial" w:cs="Arial"/>
              </w:rPr>
              <w:t xml:space="preserve"> </w:t>
            </w:r>
            <w:r w:rsidRPr="00C42B88">
              <w:rPr>
                <w:rFonts w:ascii="Arial" w:hAnsi="Arial" w:cs="Arial"/>
              </w:rPr>
              <w:t>Il prend toutes mesures utiles pour que les matériaux, produits et composants puissent être facilement distingués, selon qu’ils sont en attente de vérification ou acceptés ou refusés</w:t>
            </w:r>
            <w:r w:rsidR="005B69F3" w:rsidRPr="00C42B88">
              <w:rPr>
                <w:rFonts w:ascii="Arial" w:hAnsi="Arial" w:cs="Arial"/>
              </w:rPr>
              <w:t> ;</w:t>
            </w:r>
            <w:r w:rsidRPr="00C42B88">
              <w:rPr>
                <w:rFonts w:ascii="Arial" w:hAnsi="Arial" w:cs="Arial"/>
              </w:rPr>
              <w:t xml:space="preserve"> les matériaux, produits et composants refusés doivent être enlevés rapidement du chantier, les dispositions de l’Article 37 du CCAG étant appliquées s’il y a lieu.</w:t>
            </w:r>
          </w:p>
          <w:p w14:paraId="62D69E15" w14:textId="15275A52"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24.3</w:t>
            </w:r>
            <w:r w:rsidRPr="00C42B88">
              <w:rPr>
                <w:rFonts w:ascii="Arial" w:hAnsi="Arial" w:cs="Arial"/>
              </w:rPr>
              <w:tab/>
              <w:t>Les vérifications sont faites, suivant les indications du Marché ou, à défaut, suivant les décisions du Maître d’</w:t>
            </w:r>
            <w:r w:rsidR="00D41D68" w:rsidRPr="00C42B88">
              <w:rPr>
                <w:rFonts w:ascii="Arial" w:hAnsi="Arial" w:cs="Arial"/>
              </w:rPr>
              <w:t>Œuvre</w:t>
            </w:r>
            <w:r w:rsidRPr="00C42B88">
              <w:rPr>
                <w:rFonts w:ascii="Arial" w:hAnsi="Arial" w:cs="Arial"/>
              </w:rPr>
              <w:t xml:space="preserve">, soit sur le chantier, soit dans les usines, magasins ou carrières de l’Entrepreneur et des </w:t>
            </w:r>
            <w:r w:rsidR="00337B88" w:rsidRPr="00C42B88">
              <w:rPr>
                <w:rFonts w:ascii="Arial" w:hAnsi="Arial" w:cs="Arial"/>
              </w:rPr>
              <w:t>sous-</w:t>
            </w:r>
            <w:r w:rsidR="00337B88" w:rsidRPr="00C42B88">
              <w:rPr>
                <w:rFonts w:ascii="Arial" w:hAnsi="Arial" w:cs="Arial"/>
              </w:rPr>
              <w:lastRenderedPageBreak/>
              <w:t>traitants</w:t>
            </w:r>
            <w:r w:rsidRPr="00C42B88">
              <w:rPr>
                <w:rFonts w:ascii="Arial" w:hAnsi="Arial" w:cs="Arial"/>
              </w:rPr>
              <w:t xml:space="preserve"> ou fournisseurs.</w:t>
            </w:r>
            <w:r w:rsidR="005B69F3" w:rsidRPr="00C42B88">
              <w:rPr>
                <w:rFonts w:ascii="Arial" w:hAnsi="Arial" w:cs="Arial"/>
              </w:rPr>
              <w:t xml:space="preserve"> </w:t>
            </w:r>
            <w:r w:rsidRPr="00C42B88">
              <w:rPr>
                <w:rFonts w:ascii="Arial" w:hAnsi="Arial" w:cs="Arial"/>
              </w:rPr>
              <w:t>Elles sont exécutées par le Maître d’</w:t>
            </w:r>
            <w:r w:rsidR="00D41D68" w:rsidRPr="00C42B88">
              <w:rPr>
                <w:rFonts w:ascii="Arial" w:hAnsi="Arial" w:cs="Arial"/>
              </w:rPr>
              <w:t>Œuvre</w:t>
            </w:r>
            <w:r w:rsidRPr="00C42B88">
              <w:rPr>
                <w:rFonts w:ascii="Arial" w:hAnsi="Arial" w:cs="Arial"/>
              </w:rPr>
              <w:t xml:space="preserve"> ou, si le Marché le prévoit, par un laboratoire ou un organisme de contrôle.</w:t>
            </w:r>
          </w:p>
          <w:p w14:paraId="5E7B840A" w14:textId="698B655C" w:rsidR="000A450A" w:rsidRPr="00C42B88" w:rsidRDefault="000A450A" w:rsidP="008F5069">
            <w:pPr>
              <w:spacing w:before="60" w:after="60"/>
              <w:ind w:left="540" w:firstLine="5"/>
              <w:rPr>
                <w:rFonts w:ascii="Arial" w:hAnsi="Arial" w:cs="Arial"/>
              </w:rPr>
            </w:pPr>
            <w:r w:rsidRPr="00C42B88">
              <w:rPr>
                <w:rFonts w:ascii="Arial" w:hAnsi="Arial" w:cs="Arial"/>
              </w:rPr>
              <w:t>Dans le cas où le Maître d’</w:t>
            </w:r>
            <w:r w:rsidR="00D41D68" w:rsidRPr="00C42B88">
              <w:rPr>
                <w:rFonts w:ascii="Arial" w:hAnsi="Arial" w:cs="Arial"/>
              </w:rPr>
              <w:t>Œuvre</w:t>
            </w:r>
            <w:r w:rsidRPr="00C42B88">
              <w:rPr>
                <w:rFonts w:ascii="Arial" w:hAnsi="Arial" w:cs="Arial"/>
              </w:rPr>
              <w:t xml:space="preserve"> ou son préposé effectue personnellement les essais, l’Entrepreneur met à sa disposition le matériel nécessaire et il doit également fournir l’assistance, la </w:t>
            </w:r>
            <w:r w:rsidR="00D41D68" w:rsidRPr="00C42B88">
              <w:rPr>
                <w:rFonts w:ascii="Arial" w:hAnsi="Arial" w:cs="Arial"/>
              </w:rPr>
              <w:t>main-d’œuvre</w:t>
            </w:r>
            <w:r w:rsidRPr="00C42B88">
              <w:rPr>
                <w:rFonts w:ascii="Arial" w:hAnsi="Arial" w:cs="Arial"/>
              </w:rPr>
              <w:t>, l’électricité, les carburants, les entrepôts et les appareils et instruments qui sont normalement nécessaires pour examiner, mesurer et tester tous matériaux et matériels. Toutefois, l’Entrepreneur n’a la charge d’aucune rémunération du Maître d’</w:t>
            </w:r>
            <w:r w:rsidR="00D41D68" w:rsidRPr="00C42B88">
              <w:rPr>
                <w:rFonts w:ascii="Arial" w:hAnsi="Arial" w:cs="Arial"/>
              </w:rPr>
              <w:t>Œuvre</w:t>
            </w:r>
            <w:r w:rsidRPr="00C42B88">
              <w:rPr>
                <w:rFonts w:ascii="Arial" w:hAnsi="Arial" w:cs="Arial"/>
              </w:rPr>
              <w:t xml:space="preserve"> ou de son préposé.</w:t>
            </w:r>
          </w:p>
          <w:p w14:paraId="43854980" w14:textId="23BC6413" w:rsidR="000A450A" w:rsidRPr="00C42B88" w:rsidRDefault="000A450A" w:rsidP="008F5069">
            <w:pPr>
              <w:spacing w:before="60" w:after="60"/>
              <w:ind w:left="540" w:firstLine="5"/>
              <w:rPr>
                <w:rFonts w:ascii="Arial" w:hAnsi="Arial" w:cs="Arial"/>
              </w:rPr>
            </w:pPr>
            <w:r w:rsidRPr="00C42B88">
              <w:rPr>
                <w:rFonts w:ascii="Arial" w:hAnsi="Arial" w:cs="Arial"/>
              </w:rPr>
              <w:t xml:space="preserve">Les vérifications effectuées par un laboratoire ou organisme de contrôle sont faites à la diligence et à la charge de l’Entrepreneur. </w:t>
            </w:r>
            <w:proofErr w:type="gramStart"/>
            <w:r w:rsidRPr="00C42B88">
              <w:rPr>
                <w:rFonts w:ascii="Arial" w:hAnsi="Arial" w:cs="Arial"/>
              </w:rPr>
              <w:t>Ce dernier adresse</w:t>
            </w:r>
            <w:proofErr w:type="gramEnd"/>
            <w:r w:rsidRPr="00C42B88">
              <w:rPr>
                <w:rFonts w:ascii="Arial" w:hAnsi="Arial" w:cs="Arial"/>
              </w:rPr>
              <w:t xml:space="preserve"> au Maître d’</w:t>
            </w:r>
            <w:r w:rsidR="00D41D68" w:rsidRPr="00C42B88">
              <w:rPr>
                <w:rFonts w:ascii="Arial" w:hAnsi="Arial" w:cs="Arial"/>
              </w:rPr>
              <w:t>Œuvre</w:t>
            </w:r>
            <w:r w:rsidRPr="00C42B88">
              <w:rPr>
                <w:rFonts w:ascii="Arial" w:hAnsi="Arial" w:cs="Arial"/>
              </w:rPr>
              <w:t>, les certificats constatant les résultats des vérifications faites.</w:t>
            </w:r>
            <w:r w:rsidR="005B69F3" w:rsidRPr="00C42B88">
              <w:rPr>
                <w:rFonts w:ascii="Arial" w:hAnsi="Arial" w:cs="Arial"/>
              </w:rPr>
              <w:t xml:space="preserve"> </w:t>
            </w:r>
            <w:r w:rsidRPr="00C42B88">
              <w:rPr>
                <w:rFonts w:ascii="Arial" w:hAnsi="Arial" w:cs="Arial"/>
              </w:rPr>
              <w:t>Au vu de ces certificats, le Maître d’</w:t>
            </w:r>
            <w:r w:rsidR="00D41D68" w:rsidRPr="00C42B88">
              <w:rPr>
                <w:rFonts w:ascii="Arial" w:hAnsi="Arial" w:cs="Arial"/>
              </w:rPr>
              <w:t>Œuvre</w:t>
            </w:r>
            <w:r w:rsidRPr="00C42B88">
              <w:rPr>
                <w:rFonts w:ascii="Arial" w:hAnsi="Arial" w:cs="Arial"/>
              </w:rPr>
              <w:t xml:space="preserve"> décide si les matériaux, produits ou composants de construction peuvent ou non être utilisés.</w:t>
            </w:r>
          </w:p>
          <w:p w14:paraId="6B61937B" w14:textId="79CE53B0" w:rsidR="000A450A" w:rsidRPr="00C42B88" w:rsidRDefault="000A450A" w:rsidP="008F5069">
            <w:pPr>
              <w:spacing w:before="60" w:after="60"/>
              <w:ind w:left="540" w:firstLine="5"/>
              <w:rPr>
                <w:rFonts w:ascii="Arial" w:hAnsi="Arial" w:cs="Arial"/>
              </w:rPr>
            </w:pPr>
            <w:r w:rsidRPr="00C42B88">
              <w:rPr>
                <w:rFonts w:ascii="Arial" w:hAnsi="Arial" w:cs="Arial"/>
              </w:rPr>
              <w:t xml:space="preserve">Dans tous les cas, l’Entrepreneur, le fournisseur ou le </w:t>
            </w:r>
            <w:r w:rsidR="00D41D68" w:rsidRPr="00C42B88">
              <w:rPr>
                <w:rFonts w:ascii="Arial" w:hAnsi="Arial" w:cs="Arial"/>
              </w:rPr>
              <w:t>sous-traitant</w:t>
            </w:r>
            <w:r w:rsidRPr="00C42B88">
              <w:rPr>
                <w:rFonts w:ascii="Arial" w:hAnsi="Arial" w:cs="Arial"/>
              </w:rPr>
              <w:t xml:space="preserve"> autorisera l’accès à ses locaux au Maître d’</w:t>
            </w:r>
            <w:r w:rsidR="00D41D68" w:rsidRPr="00C42B88">
              <w:rPr>
                <w:rFonts w:ascii="Arial" w:hAnsi="Arial" w:cs="Arial"/>
              </w:rPr>
              <w:t>Œuvre</w:t>
            </w:r>
            <w:r w:rsidRPr="00C42B88">
              <w:rPr>
                <w:rFonts w:ascii="Arial" w:hAnsi="Arial" w:cs="Arial"/>
              </w:rPr>
              <w:t xml:space="preserve"> ou à l’organisme de contrôle afin qu’ils puissent opérer toutes vérifications en conformité avec les dispositions du Marché.</w:t>
            </w:r>
          </w:p>
          <w:p w14:paraId="1963C9AD" w14:textId="2ADDE7B1"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24.4</w:t>
            </w:r>
            <w:r w:rsidRPr="00C42B88">
              <w:rPr>
                <w:rFonts w:ascii="Arial" w:hAnsi="Arial" w:cs="Arial"/>
              </w:rPr>
              <w:tab/>
              <w:t>L’Entrepreneur doit convenir avec le Maître d’</w:t>
            </w:r>
            <w:r w:rsidR="00D41D68" w:rsidRPr="00C42B88">
              <w:rPr>
                <w:rFonts w:ascii="Arial" w:hAnsi="Arial" w:cs="Arial"/>
              </w:rPr>
              <w:t>Œuvre</w:t>
            </w:r>
            <w:r w:rsidRPr="00C42B88">
              <w:rPr>
                <w:rFonts w:ascii="Arial" w:hAnsi="Arial" w:cs="Arial"/>
              </w:rPr>
              <w:t xml:space="preserve"> des dates et lieux d’exécution des contrôles et des essais des matériaux et équipements conformément aux dispositions du Marché.</w:t>
            </w:r>
            <w:r w:rsidR="005B69F3" w:rsidRPr="00C42B88">
              <w:rPr>
                <w:rFonts w:ascii="Arial" w:hAnsi="Arial" w:cs="Arial"/>
              </w:rPr>
              <w:t xml:space="preserve"> </w:t>
            </w:r>
            <w:r w:rsidRPr="00C42B88">
              <w:rPr>
                <w:rFonts w:ascii="Arial" w:hAnsi="Arial" w:cs="Arial"/>
              </w:rPr>
              <w:t>Le Maître d’</w:t>
            </w:r>
            <w:r w:rsidR="00D41D68" w:rsidRPr="00C42B88">
              <w:rPr>
                <w:rFonts w:ascii="Arial" w:hAnsi="Arial" w:cs="Arial"/>
              </w:rPr>
              <w:t>Œuvre</w:t>
            </w:r>
            <w:r w:rsidRPr="00C42B88">
              <w:rPr>
                <w:rFonts w:ascii="Arial" w:hAnsi="Arial" w:cs="Arial"/>
              </w:rPr>
              <w:t xml:space="preserve"> doit notifier à l’Entrepreneur au moins </w:t>
            </w:r>
            <w:r w:rsidR="00D41D68" w:rsidRPr="00C42B88">
              <w:rPr>
                <w:rFonts w:ascii="Arial" w:hAnsi="Arial" w:cs="Arial"/>
              </w:rPr>
              <w:t>vingt</w:t>
            </w:r>
            <w:r w:rsidR="0001410C" w:rsidRPr="00C42B88">
              <w:rPr>
                <w:rFonts w:ascii="Arial" w:hAnsi="Arial" w:cs="Arial"/>
              </w:rPr>
              <w:t>-</w:t>
            </w:r>
            <w:r w:rsidR="00D41D68" w:rsidRPr="00C42B88">
              <w:rPr>
                <w:rFonts w:ascii="Arial" w:hAnsi="Arial" w:cs="Arial"/>
              </w:rPr>
              <w:t>quatre</w:t>
            </w:r>
            <w:r w:rsidRPr="00C42B88">
              <w:rPr>
                <w:rFonts w:ascii="Arial" w:hAnsi="Arial" w:cs="Arial"/>
              </w:rPr>
              <w:t xml:space="preserve"> (24) heures à l’avance son intention de procéder au contrôle ou d’assister aux essais</w:t>
            </w:r>
            <w:r w:rsidR="005B69F3" w:rsidRPr="00C42B88">
              <w:rPr>
                <w:rFonts w:ascii="Arial" w:hAnsi="Arial" w:cs="Arial"/>
              </w:rPr>
              <w:t> ;</w:t>
            </w:r>
            <w:r w:rsidRPr="00C42B88">
              <w:rPr>
                <w:rFonts w:ascii="Arial" w:hAnsi="Arial" w:cs="Arial"/>
              </w:rPr>
              <w:t xml:space="preserve"> si le Maître d’</w:t>
            </w:r>
            <w:r w:rsidR="00D41D68" w:rsidRPr="00C42B88">
              <w:rPr>
                <w:rFonts w:ascii="Arial" w:hAnsi="Arial" w:cs="Arial"/>
              </w:rPr>
              <w:t>Œuvre</w:t>
            </w:r>
            <w:r w:rsidRPr="00C42B88">
              <w:rPr>
                <w:rFonts w:ascii="Arial" w:hAnsi="Arial" w:cs="Arial"/>
              </w:rPr>
              <w:t xml:space="preserve"> n’est pas présent à la date convenue, l’Entrepreneur peut, sauf instruction contraire du Maître d’</w:t>
            </w:r>
            <w:r w:rsidR="00D41D68" w:rsidRPr="00C42B88">
              <w:rPr>
                <w:rFonts w:ascii="Arial" w:hAnsi="Arial" w:cs="Arial"/>
              </w:rPr>
              <w:t>Œuvre</w:t>
            </w:r>
            <w:r w:rsidRPr="00C42B88">
              <w:rPr>
                <w:rFonts w:ascii="Arial" w:hAnsi="Arial" w:cs="Arial"/>
              </w:rPr>
              <w:t>, procéder aux essais, qui seront considérés comme ayant été faits en présence du Maître d’</w:t>
            </w:r>
            <w:r w:rsidR="00D41D68" w:rsidRPr="00C42B88">
              <w:rPr>
                <w:rFonts w:ascii="Arial" w:hAnsi="Arial" w:cs="Arial"/>
              </w:rPr>
              <w:t>Œuvre</w:t>
            </w:r>
            <w:r w:rsidRPr="00C42B88">
              <w:rPr>
                <w:rFonts w:ascii="Arial" w:hAnsi="Arial" w:cs="Arial"/>
              </w:rPr>
              <w:t>.</w:t>
            </w:r>
          </w:p>
          <w:p w14:paraId="243CAC38" w14:textId="43A4435E" w:rsidR="000A450A" w:rsidRPr="00C42B88" w:rsidRDefault="000A450A" w:rsidP="008F5069">
            <w:pPr>
              <w:spacing w:before="60" w:after="60"/>
              <w:ind w:left="540" w:firstLine="5"/>
              <w:rPr>
                <w:rFonts w:ascii="Arial" w:hAnsi="Arial" w:cs="Arial"/>
              </w:rPr>
            </w:pPr>
            <w:r w:rsidRPr="00C42B88">
              <w:rPr>
                <w:rFonts w:ascii="Arial" w:hAnsi="Arial" w:cs="Arial"/>
              </w:rPr>
              <w:t>L’Entrepreneur doit immédiatement faire parvenir au Maître d’</w:t>
            </w:r>
            <w:r w:rsidR="00D41D68" w:rsidRPr="00C42B88">
              <w:rPr>
                <w:rFonts w:ascii="Arial" w:hAnsi="Arial" w:cs="Arial"/>
              </w:rPr>
              <w:t>Œuvre</w:t>
            </w:r>
            <w:r w:rsidRPr="00C42B88">
              <w:rPr>
                <w:rFonts w:ascii="Arial" w:hAnsi="Arial" w:cs="Arial"/>
              </w:rPr>
              <w:t xml:space="preserve"> des copies dûment certifiées des résultats des essais.</w:t>
            </w:r>
            <w:r w:rsidR="005B69F3" w:rsidRPr="00C42B88">
              <w:rPr>
                <w:rFonts w:ascii="Arial" w:hAnsi="Arial" w:cs="Arial"/>
              </w:rPr>
              <w:t xml:space="preserve"> </w:t>
            </w:r>
            <w:r w:rsidRPr="00C42B88">
              <w:rPr>
                <w:rFonts w:ascii="Arial" w:hAnsi="Arial" w:cs="Arial"/>
              </w:rPr>
              <w:t>Si le Maître d’</w:t>
            </w:r>
            <w:r w:rsidR="00D41D68" w:rsidRPr="00C42B88">
              <w:rPr>
                <w:rFonts w:ascii="Arial" w:hAnsi="Arial" w:cs="Arial"/>
              </w:rPr>
              <w:t>Œuvre</w:t>
            </w:r>
            <w:r w:rsidRPr="00C42B88">
              <w:rPr>
                <w:rFonts w:ascii="Arial" w:hAnsi="Arial" w:cs="Arial"/>
              </w:rPr>
              <w:t xml:space="preserve"> n’a pas assisté aux essais, les résultats de ces derniers sont présumés avoir été approuvés par lui.</w:t>
            </w:r>
          </w:p>
          <w:p w14:paraId="46A7A6ED"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24.5</w:t>
            </w:r>
            <w:r w:rsidRPr="00C42B88">
              <w:rPr>
                <w:rFonts w:ascii="Arial" w:hAnsi="Arial" w:cs="Arial"/>
              </w:rPr>
              <w:tab/>
              <w:t>L’Entrepreneur est tenu de fournir à ses frais tous les échantillons nécessaires pour les vérifications.</w:t>
            </w:r>
          </w:p>
          <w:p w14:paraId="28BBAFFC" w14:textId="406F3FF6" w:rsidR="000A450A" w:rsidRPr="00C42B88" w:rsidRDefault="000A450A" w:rsidP="008F5069">
            <w:pPr>
              <w:spacing w:before="60" w:after="60"/>
              <w:ind w:left="540" w:firstLine="5"/>
              <w:rPr>
                <w:rFonts w:ascii="Arial" w:hAnsi="Arial" w:cs="Arial"/>
              </w:rPr>
            </w:pPr>
            <w:r w:rsidRPr="00C42B88">
              <w:rPr>
                <w:rFonts w:ascii="Arial" w:hAnsi="Arial" w:cs="Arial"/>
              </w:rPr>
              <w:t xml:space="preserve">L’Entrepreneur équipe, s’il y a lieu, les matériels de fabrication des dispositifs permettant d’opérer le </w:t>
            </w:r>
            <w:r w:rsidRPr="00C42B88">
              <w:rPr>
                <w:rFonts w:ascii="Arial" w:hAnsi="Arial" w:cs="Arial"/>
              </w:rPr>
              <w:lastRenderedPageBreak/>
              <w:t>prélèvement des matériaux aux différents stades de l’élaboration des produits fabriqués.</w:t>
            </w:r>
          </w:p>
          <w:p w14:paraId="435B20E0" w14:textId="2800B08D"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24.6</w:t>
            </w:r>
            <w:r w:rsidRPr="00C42B88">
              <w:rPr>
                <w:rFonts w:ascii="Arial" w:hAnsi="Arial" w:cs="Arial"/>
              </w:rPr>
              <w:tab/>
              <w:t>Si les résultats de vérifications prévues dans le Marché ou par les normes pour la fourniture d’une catégorie de matériaux, produits ou composants de construction ne permettent pas l’acceptation de cette fourniture, le Maître d’</w:t>
            </w:r>
            <w:r w:rsidR="00D41D68" w:rsidRPr="00C42B88">
              <w:rPr>
                <w:rFonts w:ascii="Arial" w:hAnsi="Arial" w:cs="Arial"/>
              </w:rPr>
              <w:t>Œuvre</w:t>
            </w:r>
            <w:r w:rsidRPr="00C42B88">
              <w:rPr>
                <w:rFonts w:ascii="Arial" w:hAnsi="Arial" w:cs="Arial"/>
              </w:rPr>
              <w:t xml:space="preserve"> peut prescrire, en accord avec l’Entrepreneur, des vérifications supplémentaires pour permettre d’accepter éventuellement tout ou partie de la fourniture, avec ou sans réfaction sur les prix</w:t>
            </w:r>
            <w:r w:rsidR="005B69F3" w:rsidRPr="00C42B88">
              <w:rPr>
                <w:rFonts w:ascii="Arial" w:hAnsi="Arial" w:cs="Arial"/>
              </w:rPr>
              <w:t> ;</w:t>
            </w:r>
            <w:r w:rsidRPr="00C42B88">
              <w:rPr>
                <w:rFonts w:ascii="Arial" w:hAnsi="Arial" w:cs="Arial"/>
              </w:rPr>
              <w:t xml:space="preserve"> les dépenses correspondant à ces dernières vérifications sont à la charge de l’Entrepreneur.</w:t>
            </w:r>
          </w:p>
          <w:p w14:paraId="1A091269" w14:textId="1394FC4B"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24.7</w:t>
            </w:r>
            <w:r w:rsidRPr="00C42B88">
              <w:rPr>
                <w:rFonts w:ascii="Arial" w:hAnsi="Arial" w:cs="Arial"/>
              </w:rPr>
              <w:tab/>
              <w:t>Ne sont pas à la charge de l’Entrepreneur</w:t>
            </w:r>
            <w:r w:rsidR="005B69F3" w:rsidRPr="00C42B88">
              <w:rPr>
                <w:rFonts w:ascii="Arial" w:hAnsi="Arial" w:cs="Arial"/>
              </w:rPr>
              <w:t> :</w:t>
            </w:r>
          </w:p>
          <w:p w14:paraId="6914023C" w14:textId="19A0F2E8" w:rsidR="000A450A" w:rsidRPr="00C42B88" w:rsidRDefault="000C0120" w:rsidP="000C0120">
            <w:pPr>
              <w:tabs>
                <w:tab w:val="left" w:pos="1080"/>
              </w:tabs>
              <w:spacing w:before="60" w:after="60"/>
              <w:ind w:left="1080"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les essais et épreuves que le Maître d’</w:t>
            </w:r>
            <w:r w:rsidR="00D41D68" w:rsidRPr="00C42B88">
              <w:rPr>
                <w:rFonts w:ascii="Arial" w:hAnsi="Arial" w:cs="Arial"/>
              </w:rPr>
              <w:t>Œuvre</w:t>
            </w:r>
            <w:r w:rsidR="000A450A" w:rsidRPr="00C42B88">
              <w:rPr>
                <w:rFonts w:ascii="Arial" w:hAnsi="Arial" w:cs="Arial"/>
              </w:rPr>
              <w:t xml:space="preserve"> exécute ou fait exécuter et qui ne sont pas prévus dans le Marché ou par les normes</w:t>
            </w:r>
            <w:r w:rsidR="005B69F3" w:rsidRPr="00C42B88">
              <w:rPr>
                <w:rFonts w:ascii="Arial" w:hAnsi="Arial" w:cs="Arial"/>
              </w:rPr>
              <w:t> ;</w:t>
            </w:r>
            <w:r w:rsidR="000A450A" w:rsidRPr="00C42B88">
              <w:rPr>
                <w:rFonts w:ascii="Arial" w:hAnsi="Arial" w:cs="Arial"/>
              </w:rPr>
              <w:t xml:space="preserve"> ni</w:t>
            </w:r>
          </w:p>
          <w:p w14:paraId="3FA6AB90" w14:textId="4E9379F5" w:rsidR="000A450A" w:rsidRPr="00C42B88" w:rsidRDefault="000C0120" w:rsidP="000C0120">
            <w:pPr>
              <w:tabs>
                <w:tab w:val="left" w:pos="1080"/>
              </w:tabs>
              <w:spacing w:before="60" w:after="60"/>
              <w:ind w:left="1080"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les vérifications éventuellement prescrites par le Maître d’</w:t>
            </w:r>
            <w:r w:rsidR="00D41D68" w:rsidRPr="00C42B88">
              <w:rPr>
                <w:rFonts w:ascii="Arial" w:hAnsi="Arial" w:cs="Arial"/>
              </w:rPr>
              <w:t>Œuvre</w:t>
            </w:r>
            <w:r w:rsidR="000A450A" w:rsidRPr="00C42B88">
              <w:rPr>
                <w:rFonts w:ascii="Arial" w:hAnsi="Arial" w:cs="Arial"/>
              </w:rPr>
              <w:t xml:space="preserve"> sur des matériaux, produits ou composants de construction devant porter un estampillage mentionné au Marché ou ayant fait l’objet d’un agrément administratif, qui n’auraient pour but que de s’assurer du respect des qualités inhérentes à la marque ou exigées pour l’agrément.</w:t>
            </w:r>
          </w:p>
          <w:p w14:paraId="78107F23"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24.8</w:t>
            </w:r>
            <w:r w:rsidRPr="00C42B88">
              <w:rPr>
                <w:rFonts w:ascii="Arial" w:hAnsi="Arial" w:cs="Arial"/>
              </w:rPr>
              <w:tab/>
              <w:t>L’Entrepreneur ne supporte pas la charge des frais de déplacement et de séjour que les vérifications entraînent pour le Chef de Projet, le Maître d’</w:t>
            </w:r>
            <w:r w:rsidR="00D41D68" w:rsidRPr="00C42B88">
              <w:rPr>
                <w:rFonts w:ascii="Arial" w:hAnsi="Arial" w:cs="Arial"/>
              </w:rPr>
              <w:t>Œuvre</w:t>
            </w:r>
            <w:r w:rsidRPr="00C42B88">
              <w:rPr>
                <w:rFonts w:ascii="Arial" w:hAnsi="Arial" w:cs="Arial"/>
              </w:rPr>
              <w:t xml:space="preserve"> ou leurs préposés.</w:t>
            </w:r>
          </w:p>
        </w:tc>
      </w:tr>
      <w:tr w:rsidR="000A450A" w:rsidRPr="00C42B88" w14:paraId="5870B8BD" w14:textId="77777777" w:rsidTr="003507A3">
        <w:tc>
          <w:tcPr>
            <w:tcW w:w="2842" w:type="dxa"/>
            <w:gridSpan w:val="2"/>
            <w:tcBorders>
              <w:top w:val="nil"/>
              <w:left w:val="nil"/>
              <w:bottom w:val="nil"/>
              <w:right w:val="nil"/>
            </w:tcBorders>
            <w:tcMar>
              <w:top w:w="57" w:type="dxa"/>
              <w:left w:w="57" w:type="dxa"/>
              <w:bottom w:w="57" w:type="dxa"/>
              <w:right w:w="57" w:type="dxa"/>
            </w:tcMar>
          </w:tcPr>
          <w:p w14:paraId="58B2D204" w14:textId="0EE047D1" w:rsidR="000A450A" w:rsidRPr="00C42B88" w:rsidRDefault="000A450A" w:rsidP="003507A3">
            <w:pPr>
              <w:pStyle w:val="Sec8head2"/>
              <w:rPr>
                <w:rFonts w:ascii="Arial" w:hAnsi="Arial" w:cs="Arial"/>
              </w:rPr>
            </w:pPr>
            <w:bookmarkStart w:id="573" w:name="_Toc348175965"/>
            <w:bookmarkStart w:id="574" w:name="_Toc327539573"/>
            <w:bookmarkStart w:id="575" w:name="_Toc489013774"/>
            <w:r w:rsidRPr="00C42B88">
              <w:rPr>
                <w:rFonts w:ascii="Arial" w:hAnsi="Arial" w:cs="Arial"/>
              </w:rPr>
              <w:lastRenderedPageBreak/>
              <w:t>25.</w:t>
            </w:r>
            <w:r w:rsidRPr="00C42B88">
              <w:rPr>
                <w:rFonts w:ascii="Arial" w:hAnsi="Arial" w:cs="Arial"/>
              </w:rPr>
              <w:tab/>
              <w:t>Vérification quantitative des matériaux et produits</w:t>
            </w:r>
            <w:bookmarkEnd w:id="573"/>
            <w:bookmarkEnd w:id="574"/>
            <w:bookmarkEnd w:id="575"/>
          </w:p>
        </w:tc>
        <w:tc>
          <w:tcPr>
            <w:tcW w:w="6537" w:type="dxa"/>
            <w:tcBorders>
              <w:top w:val="nil"/>
              <w:left w:val="nil"/>
              <w:bottom w:val="nil"/>
              <w:right w:val="nil"/>
            </w:tcBorders>
            <w:tcMar>
              <w:top w:w="57" w:type="dxa"/>
              <w:left w:w="57" w:type="dxa"/>
              <w:bottom w:w="57" w:type="dxa"/>
              <w:right w:w="57" w:type="dxa"/>
            </w:tcMar>
          </w:tcPr>
          <w:p w14:paraId="5F2FBF50"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25.1</w:t>
            </w:r>
            <w:r w:rsidRPr="00C42B88">
              <w:rPr>
                <w:rFonts w:ascii="Arial" w:hAnsi="Arial" w:cs="Arial"/>
              </w:rPr>
              <w:tab/>
              <w:t>La détermination des quantités de matériaux et produits est effectuée contradictoirement.</w:t>
            </w:r>
          </w:p>
          <w:p w14:paraId="45CB546D" w14:textId="7CB6DFB5" w:rsidR="000A450A" w:rsidRPr="00C42B88" w:rsidRDefault="000A450A" w:rsidP="008F5069">
            <w:pPr>
              <w:spacing w:before="60" w:after="60"/>
              <w:ind w:left="540" w:firstLine="5"/>
              <w:rPr>
                <w:rFonts w:ascii="Arial" w:hAnsi="Arial" w:cs="Arial"/>
              </w:rPr>
            </w:pPr>
            <w:r w:rsidRPr="00C42B88">
              <w:rPr>
                <w:rFonts w:ascii="Arial" w:hAnsi="Arial" w:cs="Arial"/>
              </w:rPr>
              <w:t>Pour les matériaux et produits faisant l’objet de documents de transport (</w:t>
            </w:r>
            <w:r w:rsidR="00D86EDA" w:rsidRPr="00C42B88">
              <w:rPr>
                <w:rFonts w:ascii="Arial" w:hAnsi="Arial" w:cs="Arial"/>
              </w:rPr>
              <w:t>tels que</w:t>
            </w:r>
            <w:r w:rsidR="005E6AAC" w:rsidRPr="00C42B88">
              <w:rPr>
                <w:rFonts w:ascii="Arial" w:hAnsi="Arial" w:cs="Arial"/>
              </w:rPr>
              <w:t xml:space="preserve"> </w:t>
            </w:r>
            <w:r w:rsidRPr="00C42B88">
              <w:rPr>
                <w:rFonts w:ascii="Arial" w:hAnsi="Arial" w:cs="Arial"/>
              </w:rPr>
              <w:t>connaissements,</w:t>
            </w:r>
            <w:r w:rsidR="005B69F3" w:rsidRPr="00C42B88">
              <w:rPr>
                <w:rFonts w:ascii="Arial" w:hAnsi="Arial" w:cs="Arial"/>
              </w:rPr>
              <w:t xml:space="preserve"> </w:t>
            </w:r>
            <w:r w:rsidRPr="00C42B88">
              <w:rPr>
                <w:rFonts w:ascii="Arial" w:hAnsi="Arial" w:cs="Arial"/>
              </w:rPr>
              <w:t xml:space="preserve">etc.), les indications de masse portées sur </w:t>
            </w:r>
            <w:r w:rsidR="00D41D68" w:rsidRPr="00C42B88">
              <w:rPr>
                <w:rFonts w:ascii="Arial" w:hAnsi="Arial" w:cs="Arial"/>
              </w:rPr>
              <w:t>ceux-ci</w:t>
            </w:r>
            <w:r w:rsidRPr="00C42B88">
              <w:rPr>
                <w:rFonts w:ascii="Arial" w:hAnsi="Arial" w:cs="Arial"/>
              </w:rPr>
              <w:t xml:space="preserve"> ou leurs annexes sont présumées exactes</w:t>
            </w:r>
            <w:r w:rsidR="005B69F3" w:rsidRPr="00C42B88">
              <w:rPr>
                <w:rFonts w:ascii="Arial" w:hAnsi="Arial" w:cs="Arial"/>
              </w:rPr>
              <w:t> ;</w:t>
            </w:r>
            <w:r w:rsidRPr="00C42B88">
              <w:rPr>
                <w:rFonts w:ascii="Arial" w:hAnsi="Arial" w:cs="Arial"/>
              </w:rPr>
              <w:t xml:space="preserve"> toutefois, le Maître d’</w:t>
            </w:r>
            <w:r w:rsidR="00D41D68" w:rsidRPr="00C42B88">
              <w:rPr>
                <w:rFonts w:ascii="Arial" w:hAnsi="Arial" w:cs="Arial"/>
              </w:rPr>
              <w:t>Œuvre</w:t>
            </w:r>
            <w:r w:rsidRPr="00C42B88">
              <w:rPr>
                <w:rFonts w:ascii="Arial" w:hAnsi="Arial" w:cs="Arial"/>
              </w:rPr>
              <w:t xml:space="preserve"> a toujours le droit de faire procéder, pour chaque livraison, à une vérification contradictoire sur bascule.</w:t>
            </w:r>
            <w:r w:rsidR="005B69F3" w:rsidRPr="00C42B88">
              <w:rPr>
                <w:rFonts w:ascii="Arial" w:hAnsi="Arial" w:cs="Arial"/>
              </w:rPr>
              <w:t xml:space="preserve"> </w:t>
            </w:r>
            <w:r w:rsidRPr="00C42B88">
              <w:rPr>
                <w:rFonts w:ascii="Arial" w:hAnsi="Arial" w:cs="Arial"/>
              </w:rPr>
              <w:t>Les frais de cette vérification sont</w:t>
            </w:r>
            <w:r w:rsidR="005B69F3" w:rsidRPr="00C42B88">
              <w:rPr>
                <w:rFonts w:ascii="Arial" w:hAnsi="Arial" w:cs="Arial"/>
              </w:rPr>
              <w:t> :</w:t>
            </w:r>
          </w:p>
          <w:p w14:paraId="2472B6CF" w14:textId="5142D014" w:rsidR="000A450A" w:rsidRPr="00C42B88" w:rsidRDefault="000C0120" w:rsidP="000C0120">
            <w:pPr>
              <w:tabs>
                <w:tab w:val="left" w:pos="1080"/>
              </w:tabs>
              <w:spacing w:before="60" w:after="60"/>
              <w:ind w:left="1080" w:hanging="540"/>
              <w:jc w:val="left"/>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à la charge de l’Entrepreneur si la pesée révèle qu’il existe, au préjudice du Maître de l’Ouvrage, un écart de masse supérieur à la freinte normale de transport</w:t>
            </w:r>
            <w:r w:rsidR="005B69F3" w:rsidRPr="00C42B88">
              <w:rPr>
                <w:rFonts w:ascii="Arial" w:hAnsi="Arial" w:cs="Arial"/>
              </w:rPr>
              <w:t> ;</w:t>
            </w:r>
          </w:p>
          <w:p w14:paraId="5FDBFB8A" w14:textId="0B355F98" w:rsidR="000A450A" w:rsidRPr="00C42B88" w:rsidRDefault="000C0120" w:rsidP="000C0120">
            <w:pPr>
              <w:tabs>
                <w:tab w:val="left" w:pos="1080"/>
              </w:tabs>
              <w:spacing w:before="60" w:after="60"/>
              <w:ind w:left="1080" w:hanging="540"/>
              <w:jc w:val="left"/>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à la charge du Maître de l’Ouvrage dans le cas contraire.</w:t>
            </w:r>
          </w:p>
          <w:p w14:paraId="154DBCE5"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25.2</w:t>
            </w:r>
            <w:r w:rsidRPr="00C42B88">
              <w:rPr>
                <w:rFonts w:ascii="Arial" w:hAnsi="Arial" w:cs="Arial"/>
              </w:rPr>
              <w:tab/>
              <w:t xml:space="preserve">S’il est établi que des transports de matériaux, produits ou composants de construction sont effectués dans des </w:t>
            </w:r>
            <w:r w:rsidRPr="00C42B88">
              <w:rPr>
                <w:rFonts w:ascii="Arial" w:hAnsi="Arial" w:cs="Arial"/>
              </w:rPr>
              <w:lastRenderedPageBreak/>
              <w:t>véhicules routiers en surcharge, les dépenses afférentes à ces transports ne sont pas prises en compte dans le règlement du Marché.</w:t>
            </w:r>
          </w:p>
          <w:p w14:paraId="625455E9" w14:textId="0EB12030" w:rsidR="000A450A" w:rsidRPr="00C42B88" w:rsidRDefault="000A450A" w:rsidP="008F5069">
            <w:pPr>
              <w:spacing w:before="60" w:after="60"/>
              <w:ind w:left="540" w:firstLine="5"/>
              <w:rPr>
                <w:rFonts w:ascii="Arial" w:hAnsi="Arial" w:cs="Arial"/>
              </w:rPr>
            </w:pPr>
            <w:r w:rsidRPr="00C42B88">
              <w:rPr>
                <w:rFonts w:ascii="Arial" w:hAnsi="Arial" w:cs="Arial"/>
              </w:rPr>
              <w:t xml:space="preserve">Lorsque ces dépenses ne font pas l’objet d’un règlement distinct, les prix des ouvrages qui comprennent la rémunération de ces transports subissent une réfaction fixée par ordre de service en se référant, s’il y a lieu, aux </w:t>
            </w:r>
            <w:r w:rsidR="00D41D68" w:rsidRPr="00C42B88">
              <w:rPr>
                <w:rFonts w:ascii="Arial" w:hAnsi="Arial" w:cs="Arial"/>
              </w:rPr>
              <w:t>sous détails</w:t>
            </w:r>
            <w:r w:rsidRPr="00C42B88">
              <w:rPr>
                <w:rFonts w:ascii="Arial" w:hAnsi="Arial" w:cs="Arial"/>
              </w:rPr>
              <w:t xml:space="preserve"> des prix unitaires et aux décompositions des prix forfaitaires.</w:t>
            </w:r>
          </w:p>
        </w:tc>
      </w:tr>
      <w:tr w:rsidR="000A450A" w:rsidRPr="00C42B88" w14:paraId="57A093FC" w14:textId="77777777" w:rsidTr="003507A3">
        <w:tc>
          <w:tcPr>
            <w:tcW w:w="2842" w:type="dxa"/>
            <w:gridSpan w:val="2"/>
            <w:tcBorders>
              <w:top w:val="nil"/>
              <w:left w:val="nil"/>
              <w:bottom w:val="nil"/>
              <w:right w:val="nil"/>
            </w:tcBorders>
            <w:tcMar>
              <w:top w:w="57" w:type="dxa"/>
              <w:left w:w="57" w:type="dxa"/>
              <w:bottom w:w="57" w:type="dxa"/>
              <w:right w:w="57" w:type="dxa"/>
            </w:tcMar>
          </w:tcPr>
          <w:p w14:paraId="776C167B" w14:textId="60B0DDFB" w:rsidR="000A450A" w:rsidRPr="00C42B88" w:rsidRDefault="000A450A" w:rsidP="003507A3">
            <w:pPr>
              <w:pStyle w:val="Sec8head2"/>
              <w:rPr>
                <w:rFonts w:ascii="Arial" w:hAnsi="Arial" w:cs="Arial"/>
              </w:rPr>
            </w:pPr>
            <w:bookmarkStart w:id="576" w:name="_Toc348175966"/>
            <w:bookmarkStart w:id="577" w:name="_Toc348232789"/>
            <w:bookmarkStart w:id="578" w:name="_Toc327539574"/>
            <w:bookmarkStart w:id="579" w:name="_Toc489013775"/>
            <w:r w:rsidRPr="00C42B88">
              <w:rPr>
                <w:rFonts w:ascii="Arial" w:hAnsi="Arial" w:cs="Arial"/>
              </w:rPr>
              <w:lastRenderedPageBreak/>
              <w:t>26.</w:t>
            </w:r>
            <w:r w:rsidRPr="00C42B88">
              <w:rPr>
                <w:rFonts w:ascii="Arial" w:hAnsi="Arial" w:cs="Arial"/>
              </w:rPr>
              <w:tab/>
              <w:t>Prise en charge, manutention et conservation par l’Entrepreneur des matériaux et produits fournis par le Maître de l’Ouvrage dans le cadre du Marché</w:t>
            </w:r>
            <w:bookmarkEnd w:id="576"/>
            <w:bookmarkEnd w:id="577"/>
            <w:bookmarkEnd w:id="578"/>
            <w:bookmarkEnd w:id="579"/>
          </w:p>
        </w:tc>
        <w:tc>
          <w:tcPr>
            <w:tcW w:w="6537" w:type="dxa"/>
            <w:tcBorders>
              <w:top w:val="nil"/>
              <w:left w:val="nil"/>
              <w:bottom w:val="nil"/>
              <w:right w:val="nil"/>
            </w:tcBorders>
            <w:tcMar>
              <w:top w:w="57" w:type="dxa"/>
              <w:left w:w="57" w:type="dxa"/>
              <w:bottom w:w="57" w:type="dxa"/>
              <w:right w:w="57" w:type="dxa"/>
            </w:tcMar>
          </w:tcPr>
          <w:p w14:paraId="08A75523"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26.1</w:t>
            </w:r>
            <w:r w:rsidRPr="00C42B88">
              <w:rPr>
                <w:rFonts w:ascii="Arial" w:hAnsi="Arial" w:cs="Arial"/>
              </w:rPr>
              <w:tab/>
              <w:t>Lorsque le Marché prévoit la fourniture par le Maître de l’Ouvrage de certains matériaux, produits ou composants de construction, l’Entrepreneur, avisé en temps utile, les prend en charge à leur arrivée sur le Site.</w:t>
            </w:r>
          </w:p>
          <w:p w14:paraId="1679DB49"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26.2</w:t>
            </w:r>
            <w:r w:rsidRPr="00C42B88">
              <w:rPr>
                <w:rFonts w:ascii="Arial" w:hAnsi="Arial" w:cs="Arial"/>
              </w:rPr>
              <w:tab/>
              <w:t xml:space="preserve">Si la prise en charge a lieu en présence d’un représentant du Maître de l’Ouvrage, elle fait l’objet d’un </w:t>
            </w:r>
            <w:r w:rsidR="00D41D68" w:rsidRPr="00C42B88">
              <w:rPr>
                <w:rFonts w:ascii="Arial" w:hAnsi="Arial" w:cs="Arial"/>
              </w:rPr>
              <w:t>procès-verbal</w:t>
            </w:r>
            <w:r w:rsidRPr="00C42B88">
              <w:rPr>
                <w:rFonts w:ascii="Arial" w:hAnsi="Arial" w:cs="Arial"/>
              </w:rPr>
              <w:t xml:space="preserve"> contradictoire portant sur les quantités prises en charge.</w:t>
            </w:r>
          </w:p>
          <w:p w14:paraId="5BDE4281"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26.3</w:t>
            </w:r>
            <w:r w:rsidRPr="00C42B88">
              <w:rPr>
                <w:rFonts w:ascii="Arial" w:hAnsi="Arial" w:cs="Arial"/>
              </w:rPr>
              <w:tab/>
              <w:t>Si la prise en charge a lieu en l’absence du Maître de l’Ouvrage, les quantités prises en charge par l’Entrepreneur sont réputées être celles pour lesquelles il a donné décharge écrite au transporteur ou au fournisseur qui a effectué la livraison.</w:t>
            </w:r>
          </w:p>
          <w:p w14:paraId="78AA3789" w14:textId="71B0A12E" w:rsidR="000A450A" w:rsidRPr="00C42B88" w:rsidRDefault="000A450A" w:rsidP="008F5069">
            <w:pPr>
              <w:spacing w:before="60" w:after="60"/>
              <w:ind w:left="540" w:firstLine="5"/>
              <w:rPr>
                <w:rFonts w:ascii="Arial" w:hAnsi="Arial" w:cs="Arial"/>
              </w:rPr>
            </w:pPr>
            <w:r w:rsidRPr="00C42B88">
              <w:rPr>
                <w:rFonts w:ascii="Arial" w:hAnsi="Arial" w:cs="Arial"/>
              </w:rPr>
              <w:t xml:space="preserve">Dans ce cas, l’Entrepreneur doit s’assurer, compte tenu des indications des documents de transport ou de l’avis de livraison porté à sa connaissance, qu’il n’y a ni omission, ni erreur, ni avarie ou </w:t>
            </w:r>
            <w:r w:rsidR="00E0339C" w:rsidRPr="00C42B88">
              <w:rPr>
                <w:rFonts w:ascii="Arial" w:hAnsi="Arial" w:cs="Arial"/>
              </w:rPr>
              <w:t>défectuosité normalement décelable</w:t>
            </w:r>
            <w:r w:rsidRPr="00C42B88">
              <w:rPr>
                <w:rFonts w:ascii="Arial" w:hAnsi="Arial" w:cs="Arial"/>
              </w:rPr>
              <w:t>.</w:t>
            </w:r>
            <w:r w:rsidR="005B69F3" w:rsidRPr="00C42B88">
              <w:rPr>
                <w:rFonts w:ascii="Arial" w:hAnsi="Arial" w:cs="Arial"/>
              </w:rPr>
              <w:t xml:space="preserve"> </w:t>
            </w:r>
            <w:r w:rsidRPr="00C42B88">
              <w:rPr>
                <w:rFonts w:ascii="Arial" w:hAnsi="Arial" w:cs="Arial"/>
              </w:rPr>
              <w:t>S’il constate une omission, une erreur, une avarie ou une défectuosité, il doit faire à l’égard du transporteur ou du fournisseur les réserves d’usage et en informer aussitôt le Maître d’</w:t>
            </w:r>
            <w:r w:rsidR="00D41D68" w:rsidRPr="00C42B88">
              <w:rPr>
                <w:rFonts w:ascii="Arial" w:hAnsi="Arial" w:cs="Arial"/>
              </w:rPr>
              <w:t>Œuvre</w:t>
            </w:r>
            <w:r w:rsidRPr="00C42B88">
              <w:rPr>
                <w:rFonts w:ascii="Arial" w:hAnsi="Arial" w:cs="Arial"/>
              </w:rPr>
              <w:t>.</w:t>
            </w:r>
          </w:p>
          <w:p w14:paraId="35217975"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26.4</w:t>
            </w:r>
            <w:r w:rsidRPr="00C42B88">
              <w:rPr>
                <w:rFonts w:ascii="Arial" w:hAnsi="Arial" w:cs="Arial"/>
              </w:rPr>
              <w:tab/>
              <w:t>Quel que soit le mode de transport et de livraison des matériaux, produits ou composants, et même en cas de prise sur stock, l’Entrepreneur est tenu de procéder aux opérations nécessaires de déchargement, de débarquement, de manutention, de rechargement et de transport, jusque et y compris la mise en dépôt ou à pied d’</w:t>
            </w:r>
            <w:r w:rsidR="00D41D68" w:rsidRPr="00C42B88">
              <w:rPr>
                <w:rFonts w:ascii="Arial" w:hAnsi="Arial" w:cs="Arial"/>
              </w:rPr>
              <w:t>œuvre</w:t>
            </w:r>
            <w:r w:rsidRPr="00C42B88">
              <w:rPr>
                <w:rFonts w:ascii="Arial" w:hAnsi="Arial" w:cs="Arial"/>
              </w:rPr>
              <w:t xml:space="preserve"> des matériaux, produits ou composants, éventuellement dans les conditions et délais stipulés au </w:t>
            </w:r>
            <w:r w:rsidRPr="00C42B88">
              <w:rPr>
                <w:rFonts w:ascii="Arial" w:hAnsi="Arial" w:cs="Arial"/>
                <w:b/>
              </w:rPr>
              <w:t>CCAP.</w:t>
            </w:r>
          </w:p>
          <w:p w14:paraId="603D4C8D" w14:textId="339C4245" w:rsidR="000A450A" w:rsidRPr="00C42B88" w:rsidRDefault="000A450A" w:rsidP="008F5069">
            <w:pPr>
              <w:spacing w:before="60" w:after="60"/>
              <w:ind w:left="540" w:firstLine="5"/>
              <w:rPr>
                <w:rFonts w:ascii="Arial" w:hAnsi="Arial" w:cs="Arial"/>
              </w:rPr>
            </w:pPr>
            <w:r w:rsidRPr="00C42B88">
              <w:rPr>
                <w:rFonts w:ascii="Arial" w:hAnsi="Arial" w:cs="Arial"/>
              </w:rPr>
              <w:t xml:space="preserve">L’Entrepreneur acquitte tous les frais de location, de surestaries ou de dépassement de délais, toutes redevances pour dépassement de délais tarifaires de déchargement et, d’une façon générale, toutes pénalités et tous frais tels qu’ils résultent des règlements, des tarifs homologués ou des contrats, </w:t>
            </w:r>
            <w:r w:rsidRPr="00C42B88">
              <w:rPr>
                <w:rFonts w:ascii="Arial" w:hAnsi="Arial" w:cs="Arial"/>
              </w:rPr>
              <w:lastRenderedPageBreak/>
              <w:t>mais il ne conserve définitivement la charge de ces frais et pénalités que dans la mesure où le retard résulte de son fait.</w:t>
            </w:r>
          </w:p>
          <w:p w14:paraId="2AAEAF44"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26.5</w:t>
            </w:r>
            <w:r w:rsidRPr="00C42B88">
              <w:rPr>
                <w:rFonts w:ascii="Arial" w:hAnsi="Arial" w:cs="Arial"/>
              </w:rPr>
              <w:tab/>
              <w:t xml:space="preserve">Si le Marché stipule que la conservation qualitative ou quantitative de certains matériaux, produits ou composants, nécessite leur mise en magasin, l’Entrepreneur est tenu de construire ou de se procurer les magasins nécessaires, même en dehors du Site, dans les conditions et dans les limites territoriales éventuellement stipulées au </w:t>
            </w:r>
            <w:r w:rsidRPr="00C42B88">
              <w:rPr>
                <w:rFonts w:ascii="Arial" w:hAnsi="Arial" w:cs="Arial"/>
                <w:b/>
              </w:rPr>
              <w:t>CCAP.</w:t>
            </w:r>
          </w:p>
          <w:p w14:paraId="0A8688B7" w14:textId="4E9A1C4F" w:rsidR="000A450A" w:rsidRPr="00C42B88" w:rsidRDefault="000A450A" w:rsidP="008F5069">
            <w:pPr>
              <w:spacing w:before="60" w:after="60"/>
              <w:ind w:left="540" w:firstLine="5"/>
              <w:rPr>
                <w:rFonts w:ascii="Arial" w:hAnsi="Arial" w:cs="Arial"/>
              </w:rPr>
            </w:pPr>
            <w:r w:rsidRPr="00C42B88">
              <w:rPr>
                <w:rFonts w:ascii="Arial" w:hAnsi="Arial" w:cs="Arial"/>
              </w:rPr>
              <w:t>Il supporte les frais de magasinage, de manutention, d’arrimage, de conservation et de transport entre les magasins et le Site.</w:t>
            </w:r>
          </w:p>
          <w:p w14:paraId="6637931E" w14:textId="427DD7AA"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26.6</w:t>
            </w:r>
            <w:r w:rsidRPr="00C42B88">
              <w:rPr>
                <w:rFonts w:ascii="Arial" w:hAnsi="Arial" w:cs="Arial"/>
              </w:rPr>
              <w:tab/>
              <w:t>Dans tous les cas, l’Entrepreneur a la garde des matériaux, produits et composants à partir de leur prise en charge.</w:t>
            </w:r>
            <w:r w:rsidR="005B69F3" w:rsidRPr="00C42B88">
              <w:rPr>
                <w:rFonts w:ascii="Arial" w:hAnsi="Arial" w:cs="Arial"/>
              </w:rPr>
              <w:t xml:space="preserve"> </w:t>
            </w:r>
            <w:r w:rsidRPr="00C42B88">
              <w:rPr>
                <w:rFonts w:ascii="Arial" w:hAnsi="Arial" w:cs="Arial"/>
              </w:rPr>
              <w:t>Il assume la responsabilité légale du dépositaire, compte tenu des conditions particulières de conservation imposées éventuellement par le Marché.</w:t>
            </w:r>
          </w:p>
          <w:p w14:paraId="7D13E067" w14:textId="3BC9F5A6"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26.7</w:t>
            </w:r>
            <w:r w:rsidRPr="00C42B88">
              <w:rPr>
                <w:rFonts w:ascii="Arial" w:hAnsi="Arial" w:cs="Arial"/>
              </w:rPr>
              <w:tab/>
              <w:t>L’Entrepreneur ne peut être chargé de procéder en tout ou partie à la réception des matériaux, produits ou composants fournis par le Maître de l’Ouvrage que si le Marché précise</w:t>
            </w:r>
            <w:r w:rsidR="005B69F3" w:rsidRPr="00C42B88">
              <w:rPr>
                <w:rFonts w:ascii="Arial" w:hAnsi="Arial" w:cs="Arial"/>
              </w:rPr>
              <w:t> :</w:t>
            </w:r>
          </w:p>
          <w:p w14:paraId="7E94CEF1" w14:textId="0ABA9761" w:rsidR="000A450A" w:rsidRPr="00C42B88" w:rsidRDefault="000C0120" w:rsidP="000C0120">
            <w:pPr>
              <w:tabs>
                <w:tab w:val="left" w:pos="1080"/>
              </w:tabs>
              <w:spacing w:before="60" w:after="60"/>
              <w:ind w:left="1080" w:hanging="540"/>
              <w:jc w:val="left"/>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le contenu du mandat correspondant</w:t>
            </w:r>
            <w:r w:rsidR="005B69F3" w:rsidRPr="00C42B88">
              <w:rPr>
                <w:rFonts w:ascii="Arial" w:hAnsi="Arial" w:cs="Arial"/>
              </w:rPr>
              <w:t> ;</w:t>
            </w:r>
          </w:p>
          <w:p w14:paraId="2DD3F9C0" w14:textId="334E22E1" w:rsidR="000A450A" w:rsidRPr="00C42B88" w:rsidRDefault="000C0120" w:rsidP="000C0120">
            <w:pPr>
              <w:tabs>
                <w:tab w:val="left" w:pos="1080"/>
              </w:tabs>
              <w:spacing w:before="60" w:after="60"/>
              <w:ind w:left="1080" w:hanging="540"/>
              <w:jc w:val="left"/>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la nature, la provenance et les caractéristiques de ces matériaux, produits ou composants</w:t>
            </w:r>
            <w:r w:rsidR="005B69F3" w:rsidRPr="00C42B88">
              <w:rPr>
                <w:rFonts w:ascii="Arial" w:hAnsi="Arial" w:cs="Arial"/>
              </w:rPr>
              <w:t> ;</w:t>
            </w:r>
          </w:p>
          <w:p w14:paraId="3820FA84" w14:textId="579CE5E2" w:rsidR="000A450A" w:rsidRPr="00C42B88" w:rsidRDefault="000C0120" w:rsidP="000C0120">
            <w:pPr>
              <w:tabs>
                <w:tab w:val="left" w:pos="1080"/>
              </w:tabs>
              <w:spacing w:before="60" w:after="60"/>
              <w:ind w:left="1080" w:hanging="540"/>
              <w:jc w:val="left"/>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les vérifications à effectuer</w:t>
            </w:r>
            <w:r w:rsidR="005B69F3" w:rsidRPr="00C42B88">
              <w:rPr>
                <w:rFonts w:ascii="Arial" w:hAnsi="Arial" w:cs="Arial"/>
              </w:rPr>
              <w:t> ;</w:t>
            </w:r>
            <w:r w:rsidR="000A450A" w:rsidRPr="00C42B88">
              <w:rPr>
                <w:rFonts w:ascii="Arial" w:hAnsi="Arial" w:cs="Arial"/>
              </w:rPr>
              <w:t xml:space="preserve"> et</w:t>
            </w:r>
          </w:p>
          <w:p w14:paraId="64376388" w14:textId="392BE844" w:rsidR="000A450A" w:rsidRPr="00C42B88" w:rsidRDefault="000C0120" w:rsidP="000C0120">
            <w:pPr>
              <w:tabs>
                <w:tab w:val="left" w:pos="1080"/>
              </w:tabs>
              <w:spacing w:before="60" w:after="60"/>
              <w:ind w:left="1080" w:hanging="540"/>
              <w:jc w:val="left"/>
              <w:rPr>
                <w:rFonts w:ascii="Arial" w:hAnsi="Arial" w:cs="Arial"/>
              </w:rPr>
            </w:pPr>
            <w:r w:rsidRPr="00C42B88">
              <w:rPr>
                <w:rFonts w:ascii="Arial" w:hAnsi="Arial" w:cs="Arial"/>
              </w:rPr>
              <w:t>(</w:t>
            </w:r>
            <w:r w:rsidR="000A450A" w:rsidRPr="00C42B88">
              <w:rPr>
                <w:rFonts w:ascii="Arial" w:hAnsi="Arial" w:cs="Arial"/>
              </w:rPr>
              <w:t>d)</w:t>
            </w:r>
            <w:r w:rsidR="000A450A" w:rsidRPr="00C42B88">
              <w:rPr>
                <w:rFonts w:ascii="Arial" w:hAnsi="Arial" w:cs="Arial"/>
              </w:rPr>
              <w:tab/>
              <w:t xml:space="preserve">les moyens de contrôle à employer, </w:t>
            </w:r>
            <w:r w:rsidR="00D41D68" w:rsidRPr="00C42B88">
              <w:rPr>
                <w:rFonts w:ascii="Arial" w:hAnsi="Arial" w:cs="Arial"/>
              </w:rPr>
              <w:t>ceux-ci</w:t>
            </w:r>
            <w:r w:rsidR="000A450A" w:rsidRPr="00C42B88">
              <w:rPr>
                <w:rFonts w:ascii="Arial" w:hAnsi="Arial" w:cs="Arial"/>
              </w:rPr>
              <w:t xml:space="preserve"> devant être mis à la disposition de l’Entrepreneur par le Maître d’</w:t>
            </w:r>
            <w:r w:rsidR="00D41D68" w:rsidRPr="00C42B88">
              <w:rPr>
                <w:rFonts w:ascii="Arial" w:hAnsi="Arial" w:cs="Arial"/>
              </w:rPr>
              <w:t>Œuvre</w:t>
            </w:r>
            <w:r w:rsidR="000A450A" w:rsidRPr="00C42B88">
              <w:rPr>
                <w:rFonts w:ascii="Arial" w:hAnsi="Arial" w:cs="Arial"/>
              </w:rPr>
              <w:t>.</w:t>
            </w:r>
          </w:p>
          <w:p w14:paraId="3BF2407B"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26.8</w:t>
            </w:r>
            <w:r w:rsidRPr="00C42B88">
              <w:rPr>
                <w:rFonts w:ascii="Arial" w:hAnsi="Arial" w:cs="Arial"/>
              </w:rPr>
              <w:tab/>
              <w:t>En l’absence de stipulations particulières du Marché, la charge des frais résultant des prestations prévues au présent Article est réputée incluse dans les prix.</w:t>
            </w:r>
            <w:r w:rsidR="00F62CBF" w:rsidRPr="00C42B88">
              <w:rPr>
                <w:rFonts w:ascii="Arial" w:hAnsi="Arial" w:cs="Arial"/>
              </w:rPr>
              <w:t xml:space="preserve"> A moins que le CCAP n’en dispose autrement, le Maître d’Ouvrage reste responsable des vices et défauts des matériaux, produits et composants qu’il fournit, sauf </w:t>
            </w:r>
            <w:r w:rsidR="00633C54" w:rsidRPr="00C42B88">
              <w:rPr>
                <w:rFonts w:ascii="Arial" w:hAnsi="Arial" w:cs="Arial"/>
              </w:rPr>
              <w:t xml:space="preserve">en ce qui concerne les vices et défauts apparents </w:t>
            </w:r>
            <w:r w:rsidR="00F62CBF" w:rsidRPr="00C42B88">
              <w:rPr>
                <w:rFonts w:ascii="Arial" w:hAnsi="Arial" w:cs="Arial"/>
              </w:rPr>
              <w:t>que l’Entrepreneur omet de dénoncer par une notification au Maître d’</w:t>
            </w:r>
            <w:r w:rsidR="00D41D68" w:rsidRPr="00C42B88">
              <w:rPr>
                <w:rFonts w:ascii="Arial" w:hAnsi="Arial" w:cs="Arial"/>
              </w:rPr>
              <w:t>Œuvre</w:t>
            </w:r>
            <w:r w:rsidR="00F62CBF" w:rsidRPr="00C42B88">
              <w:rPr>
                <w:rFonts w:ascii="Arial" w:hAnsi="Arial" w:cs="Arial"/>
              </w:rPr>
              <w:t xml:space="preserve"> à bref délai.</w:t>
            </w:r>
          </w:p>
        </w:tc>
      </w:tr>
      <w:tr w:rsidR="000A450A" w:rsidRPr="00C42B88" w14:paraId="6D6DF933" w14:textId="77777777" w:rsidTr="003507A3">
        <w:tc>
          <w:tcPr>
            <w:tcW w:w="2842" w:type="dxa"/>
            <w:gridSpan w:val="2"/>
            <w:tcBorders>
              <w:top w:val="nil"/>
              <w:left w:val="nil"/>
              <w:bottom w:val="nil"/>
              <w:right w:val="nil"/>
            </w:tcBorders>
            <w:tcMar>
              <w:top w:w="57" w:type="dxa"/>
              <w:left w:w="57" w:type="dxa"/>
              <w:bottom w:w="57" w:type="dxa"/>
              <w:right w:w="57" w:type="dxa"/>
            </w:tcMar>
          </w:tcPr>
          <w:p w14:paraId="465A1A91" w14:textId="2C5037A0" w:rsidR="000A450A" w:rsidRPr="00C42B88" w:rsidRDefault="000A450A" w:rsidP="003507A3">
            <w:pPr>
              <w:pStyle w:val="Sec8head2"/>
              <w:rPr>
                <w:rFonts w:ascii="Arial" w:hAnsi="Arial" w:cs="Arial"/>
              </w:rPr>
            </w:pPr>
            <w:bookmarkStart w:id="580" w:name="_Toc348175967"/>
            <w:bookmarkStart w:id="581" w:name="_Toc327539575"/>
            <w:bookmarkStart w:id="582" w:name="_Toc489013776"/>
            <w:r w:rsidRPr="00C42B88">
              <w:rPr>
                <w:rFonts w:ascii="Arial" w:hAnsi="Arial" w:cs="Arial"/>
              </w:rPr>
              <w:lastRenderedPageBreak/>
              <w:t>27.</w:t>
            </w:r>
            <w:r w:rsidRPr="00C42B88">
              <w:rPr>
                <w:rFonts w:ascii="Arial" w:hAnsi="Arial" w:cs="Arial"/>
              </w:rPr>
              <w:tab/>
              <w:t>Implantation des ouvrages</w:t>
            </w:r>
            <w:bookmarkEnd w:id="580"/>
            <w:bookmarkEnd w:id="581"/>
            <w:bookmarkEnd w:id="582"/>
          </w:p>
        </w:tc>
        <w:tc>
          <w:tcPr>
            <w:tcW w:w="6537" w:type="dxa"/>
            <w:tcBorders>
              <w:top w:val="nil"/>
              <w:left w:val="nil"/>
              <w:bottom w:val="nil"/>
              <w:right w:val="nil"/>
            </w:tcBorders>
            <w:tcMar>
              <w:top w:w="57" w:type="dxa"/>
              <w:left w:w="57" w:type="dxa"/>
              <w:bottom w:w="57" w:type="dxa"/>
              <w:right w:w="57" w:type="dxa"/>
            </w:tcMar>
          </w:tcPr>
          <w:p w14:paraId="09B9F55C" w14:textId="77777777" w:rsidR="000A450A" w:rsidRPr="00C42B88" w:rsidRDefault="000A450A" w:rsidP="000C0120">
            <w:pPr>
              <w:tabs>
                <w:tab w:val="left" w:pos="540"/>
              </w:tabs>
              <w:spacing w:before="60" w:after="60"/>
              <w:ind w:left="540" w:hanging="540"/>
              <w:rPr>
                <w:rFonts w:ascii="Arial" w:hAnsi="Arial" w:cs="Arial"/>
                <w:b/>
              </w:rPr>
            </w:pPr>
            <w:r w:rsidRPr="00C42B88">
              <w:rPr>
                <w:rFonts w:ascii="Arial" w:hAnsi="Arial" w:cs="Arial"/>
                <w:b/>
              </w:rPr>
              <w:t>27.1</w:t>
            </w:r>
            <w:r w:rsidRPr="00C42B88">
              <w:rPr>
                <w:rFonts w:ascii="Arial" w:hAnsi="Arial" w:cs="Arial"/>
                <w:b/>
              </w:rPr>
              <w:tab/>
              <w:t>Plan général d’implantation des ouvrages</w:t>
            </w:r>
          </w:p>
          <w:p w14:paraId="3E06853E" w14:textId="2D6F1AD1" w:rsidR="000A450A" w:rsidRPr="00C42B88" w:rsidRDefault="000A450A" w:rsidP="000C0120">
            <w:pPr>
              <w:spacing w:before="60" w:after="60"/>
              <w:ind w:left="0" w:firstLine="0"/>
              <w:rPr>
                <w:rFonts w:ascii="Arial" w:hAnsi="Arial" w:cs="Arial"/>
              </w:rPr>
            </w:pPr>
            <w:r w:rsidRPr="00C42B88">
              <w:rPr>
                <w:rFonts w:ascii="Arial" w:hAnsi="Arial" w:cs="Arial"/>
              </w:rPr>
              <w:t>Le plan général d’implantation des ouvrages est un plan orienté qui précise la position des ouvrages, en planimétrie et en altimétrie, par rapport à des repères fixes.</w:t>
            </w:r>
            <w:r w:rsidR="005B69F3" w:rsidRPr="00C42B88">
              <w:rPr>
                <w:rFonts w:ascii="Arial" w:hAnsi="Arial" w:cs="Arial"/>
              </w:rPr>
              <w:t xml:space="preserve"> </w:t>
            </w:r>
            <w:r w:rsidRPr="00C42B88">
              <w:rPr>
                <w:rFonts w:ascii="Arial" w:hAnsi="Arial" w:cs="Arial"/>
              </w:rPr>
              <w:t xml:space="preserve">Ce plan est notifié à l’Entrepreneur, par ordre de service, dans les quinze (15) jours de l’entrée en vigueur du Marché ou si l’ordre de </w:t>
            </w:r>
            <w:r w:rsidRPr="00C42B88">
              <w:rPr>
                <w:rFonts w:ascii="Arial" w:hAnsi="Arial" w:cs="Arial"/>
              </w:rPr>
              <w:lastRenderedPageBreak/>
              <w:t xml:space="preserve">service prescrivant de commencer les travaux est postérieur à </w:t>
            </w:r>
            <w:r w:rsidR="00D41D68" w:rsidRPr="00C42B88">
              <w:rPr>
                <w:rFonts w:ascii="Arial" w:hAnsi="Arial" w:cs="Arial"/>
              </w:rPr>
              <w:t>celle-ci</w:t>
            </w:r>
            <w:r w:rsidRPr="00C42B88">
              <w:rPr>
                <w:rFonts w:ascii="Arial" w:hAnsi="Arial" w:cs="Arial"/>
              </w:rPr>
              <w:t>, au plus tard en même temps que cet ordre.</w:t>
            </w:r>
          </w:p>
          <w:p w14:paraId="1B32658E" w14:textId="77777777" w:rsidR="000A450A" w:rsidRPr="00C42B88" w:rsidRDefault="000A450A" w:rsidP="000C0120">
            <w:pPr>
              <w:tabs>
                <w:tab w:val="left" w:pos="540"/>
              </w:tabs>
              <w:spacing w:before="60" w:after="60"/>
              <w:ind w:left="540" w:hanging="540"/>
              <w:rPr>
                <w:rFonts w:ascii="Arial" w:hAnsi="Arial" w:cs="Arial"/>
                <w:b/>
              </w:rPr>
            </w:pPr>
            <w:r w:rsidRPr="00C42B88">
              <w:rPr>
                <w:rFonts w:ascii="Arial" w:hAnsi="Arial" w:cs="Arial"/>
                <w:b/>
              </w:rPr>
              <w:t>27.2</w:t>
            </w:r>
            <w:r w:rsidRPr="00C42B88">
              <w:rPr>
                <w:rFonts w:ascii="Arial" w:hAnsi="Arial" w:cs="Arial"/>
                <w:b/>
              </w:rPr>
              <w:tab/>
              <w:t>Responsabilité de l’Entrepreneur</w:t>
            </w:r>
          </w:p>
          <w:p w14:paraId="776EBDBE" w14:textId="4A0E125C" w:rsidR="000A450A" w:rsidRPr="00C42B88" w:rsidRDefault="000A450A" w:rsidP="008F5069">
            <w:pPr>
              <w:spacing w:before="60" w:after="60"/>
              <w:ind w:left="540" w:firstLine="5"/>
              <w:rPr>
                <w:rFonts w:ascii="Arial" w:hAnsi="Arial" w:cs="Arial"/>
              </w:rPr>
            </w:pPr>
            <w:r w:rsidRPr="00C42B88">
              <w:rPr>
                <w:rFonts w:ascii="Arial" w:hAnsi="Arial" w:cs="Arial"/>
              </w:rPr>
              <w:t>L’Entrepreneur est responsable</w:t>
            </w:r>
            <w:r w:rsidR="005B69F3" w:rsidRPr="00C42B88">
              <w:rPr>
                <w:rFonts w:ascii="Arial" w:hAnsi="Arial" w:cs="Arial"/>
              </w:rPr>
              <w:t> :</w:t>
            </w:r>
          </w:p>
          <w:p w14:paraId="6E7214F6" w14:textId="647A5862" w:rsidR="000A450A" w:rsidRPr="00C42B88" w:rsidRDefault="000C0120" w:rsidP="000C0120">
            <w:pPr>
              <w:tabs>
                <w:tab w:val="left" w:pos="1080"/>
              </w:tabs>
              <w:spacing w:before="60" w:after="60"/>
              <w:ind w:left="1080" w:hanging="540"/>
              <w:jc w:val="left"/>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de l’implantation exacte des ouvrages par rapport aux repères, lignes et niveaux de référence originaux fournis par le Maître d’</w:t>
            </w:r>
            <w:r w:rsidR="00D41D68" w:rsidRPr="00C42B88">
              <w:rPr>
                <w:rFonts w:ascii="Arial" w:hAnsi="Arial" w:cs="Arial"/>
              </w:rPr>
              <w:t>Œuvre</w:t>
            </w:r>
            <w:r w:rsidR="005B69F3" w:rsidRPr="00C42B88">
              <w:rPr>
                <w:rFonts w:ascii="Arial" w:hAnsi="Arial" w:cs="Arial"/>
              </w:rPr>
              <w:t> ;</w:t>
            </w:r>
          </w:p>
          <w:p w14:paraId="299B13C9" w14:textId="449DA615" w:rsidR="000A450A" w:rsidRPr="00C42B88" w:rsidRDefault="000C0120" w:rsidP="000C0120">
            <w:pPr>
              <w:tabs>
                <w:tab w:val="left" w:pos="1080"/>
              </w:tabs>
              <w:spacing w:before="60" w:after="60"/>
              <w:ind w:left="1080" w:hanging="540"/>
              <w:jc w:val="left"/>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de l’exactitude du positionnement, du nivellement, du dimensionnement et de l’alignement de toutes les parties des ouvrages</w:t>
            </w:r>
            <w:r w:rsidR="005B69F3" w:rsidRPr="00C42B88">
              <w:rPr>
                <w:rFonts w:ascii="Arial" w:hAnsi="Arial" w:cs="Arial"/>
              </w:rPr>
              <w:t> ;</w:t>
            </w:r>
            <w:r w:rsidR="000A450A" w:rsidRPr="00C42B88">
              <w:rPr>
                <w:rFonts w:ascii="Arial" w:hAnsi="Arial" w:cs="Arial"/>
              </w:rPr>
              <w:t xml:space="preserve"> et</w:t>
            </w:r>
          </w:p>
          <w:p w14:paraId="3D52C795" w14:textId="62CC1E03" w:rsidR="000A450A" w:rsidRPr="00C42B88" w:rsidRDefault="000C0120" w:rsidP="000C0120">
            <w:pPr>
              <w:tabs>
                <w:tab w:val="left" w:pos="1080"/>
              </w:tabs>
              <w:spacing w:before="60" w:after="60"/>
              <w:ind w:left="1080" w:hanging="540"/>
              <w:jc w:val="left"/>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 xml:space="preserve">de la fourniture de tous les instruments et accessoires et </w:t>
            </w:r>
            <w:r w:rsidR="00E0339C" w:rsidRPr="00C42B88">
              <w:rPr>
                <w:rFonts w:ascii="Arial" w:hAnsi="Arial" w:cs="Arial"/>
              </w:rPr>
              <w:t>de la main-d’œuvre nécessaire</w:t>
            </w:r>
            <w:r w:rsidR="000A450A" w:rsidRPr="00C42B88">
              <w:rPr>
                <w:rFonts w:ascii="Arial" w:hAnsi="Arial" w:cs="Arial"/>
              </w:rPr>
              <w:t xml:space="preserve"> en rapport avec les tâches énumérées </w:t>
            </w:r>
            <w:r w:rsidR="00D41D68" w:rsidRPr="00C42B88">
              <w:rPr>
                <w:rFonts w:ascii="Arial" w:hAnsi="Arial" w:cs="Arial"/>
              </w:rPr>
              <w:t>ci-dessus</w:t>
            </w:r>
            <w:r w:rsidR="000A450A" w:rsidRPr="00C42B88">
              <w:rPr>
                <w:rFonts w:ascii="Arial" w:hAnsi="Arial" w:cs="Arial"/>
              </w:rPr>
              <w:t>.</w:t>
            </w:r>
          </w:p>
          <w:p w14:paraId="2BBF767F"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27.3</w:t>
            </w:r>
            <w:r w:rsidRPr="00C42B88">
              <w:rPr>
                <w:rFonts w:ascii="Arial" w:hAnsi="Arial" w:cs="Arial"/>
              </w:rPr>
              <w:tab/>
              <w:t>Si, à un moment quelconque lors de l’exécution des travaux, une erreur apparaît dans le positionnement, dans le nivellement, dans le dimensionnement ou dans l’alignement d’une partie quelconque des ouvrages, l’Entrepreneur doit, si le Maître d’</w:t>
            </w:r>
            <w:r w:rsidR="00D41D68" w:rsidRPr="00C42B88">
              <w:rPr>
                <w:rFonts w:ascii="Arial" w:hAnsi="Arial" w:cs="Arial"/>
              </w:rPr>
              <w:t>Œuvre</w:t>
            </w:r>
            <w:r w:rsidRPr="00C42B88">
              <w:rPr>
                <w:rFonts w:ascii="Arial" w:hAnsi="Arial" w:cs="Arial"/>
              </w:rPr>
              <w:t xml:space="preserve"> le demande, rectifier cette erreur à ses propres frais et à la satisfaction du Maître d’</w:t>
            </w:r>
            <w:r w:rsidR="00D41D68" w:rsidRPr="00C42B88">
              <w:rPr>
                <w:rFonts w:ascii="Arial" w:hAnsi="Arial" w:cs="Arial"/>
              </w:rPr>
              <w:t>Œuvre</w:t>
            </w:r>
            <w:r w:rsidRPr="00C42B88">
              <w:rPr>
                <w:rFonts w:ascii="Arial" w:hAnsi="Arial" w:cs="Arial"/>
              </w:rPr>
              <w:t xml:space="preserve">, à moins que cette erreur ne repose sur des données incorrectes fournies par </w:t>
            </w:r>
            <w:r w:rsidR="00D41D68" w:rsidRPr="00C42B88">
              <w:rPr>
                <w:rFonts w:ascii="Arial" w:hAnsi="Arial" w:cs="Arial"/>
              </w:rPr>
              <w:t>celui-ci</w:t>
            </w:r>
            <w:r w:rsidRPr="00C42B88">
              <w:rPr>
                <w:rFonts w:ascii="Arial" w:hAnsi="Arial" w:cs="Arial"/>
              </w:rPr>
              <w:t>, auquel cas le coût de la rectification incombe au Maître de l’Ouvrage.</w:t>
            </w:r>
          </w:p>
          <w:p w14:paraId="6B31B808" w14:textId="43BBA444"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27.4</w:t>
            </w:r>
            <w:r w:rsidRPr="00C42B88">
              <w:rPr>
                <w:rFonts w:ascii="Arial" w:hAnsi="Arial" w:cs="Arial"/>
              </w:rPr>
              <w:tab/>
              <w:t>La vérification de tout tracement ou de tout alignement ou nivellement par le Maître d’</w:t>
            </w:r>
            <w:r w:rsidR="00D41D68" w:rsidRPr="00C42B88">
              <w:rPr>
                <w:rFonts w:ascii="Arial" w:hAnsi="Arial" w:cs="Arial"/>
              </w:rPr>
              <w:t>Œuvre</w:t>
            </w:r>
            <w:r w:rsidRPr="00C42B88">
              <w:rPr>
                <w:rFonts w:ascii="Arial" w:hAnsi="Arial" w:cs="Arial"/>
              </w:rPr>
              <w:t xml:space="preserve"> ne dégage en aucune façon l’Entrepreneur de sa responsabilité quant à l’exactitude de ces opérations</w:t>
            </w:r>
            <w:r w:rsidR="005B69F3" w:rsidRPr="00C42B88">
              <w:rPr>
                <w:rFonts w:ascii="Arial" w:hAnsi="Arial" w:cs="Arial"/>
              </w:rPr>
              <w:t> ;</w:t>
            </w:r>
            <w:r w:rsidRPr="00C42B88">
              <w:rPr>
                <w:rFonts w:ascii="Arial" w:hAnsi="Arial" w:cs="Arial"/>
              </w:rPr>
              <w:t xml:space="preserve"> l’Entrepreneur doit protéger et conserver soigneusement tous les repères, jalon à voyant fixe, piquets et autres marques utilisés lors de l’implantation des ouvrages.</w:t>
            </w:r>
          </w:p>
        </w:tc>
      </w:tr>
      <w:tr w:rsidR="000A450A" w:rsidRPr="00C42B88" w14:paraId="4A071E99" w14:textId="77777777" w:rsidTr="003507A3">
        <w:tc>
          <w:tcPr>
            <w:tcW w:w="2842" w:type="dxa"/>
            <w:gridSpan w:val="2"/>
            <w:tcBorders>
              <w:top w:val="nil"/>
              <w:left w:val="nil"/>
              <w:bottom w:val="nil"/>
              <w:right w:val="nil"/>
            </w:tcBorders>
            <w:tcMar>
              <w:top w:w="57" w:type="dxa"/>
              <w:left w:w="57" w:type="dxa"/>
              <w:bottom w:w="57" w:type="dxa"/>
              <w:right w:w="57" w:type="dxa"/>
            </w:tcMar>
          </w:tcPr>
          <w:p w14:paraId="2EFE01C1" w14:textId="2E937594" w:rsidR="000A450A" w:rsidRPr="00C42B88" w:rsidRDefault="000A450A" w:rsidP="003507A3">
            <w:pPr>
              <w:pStyle w:val="Sec8head2"/>
              <w:rPr>
                <w:rFonts w:ascii="Arial" w:hAnsi="Arial" w:cs="Arial"/>
              </w:rPr>
            </w:pPr>
            <w:bookmarkStart w:id="583" w:name="_Toc348175968"/>
            <w:bookmarkStart w:id="584" w:name="_Toc327539576"/>
            <w:bookmarkStart w:id="585" w:name="_Toc489013777"/>
            <w:r w:rsidRPr="00C42B88">
              <w:rPr>
                <w:rFonts w:ascii="Arial" w:hAnsi="Arial" w:cs="Arial"/>
              </w:rPr>
              <w:lastRenderedPageBreak/>
              <w:t>28.</w:t>
            </w:r>
            <w:r w:rsidRPr="00C42B88">
              <w:rPr>
                <w:rFonts w:ascii="Arial" w:hAnsi="Arial" w:cs="Arial"/>
              </w:rPr>
              <w:tab/>
              <w:t>Préparation des travaux</w:t>
            </w:r>
            <w:bookmarkEnd w:id="583"/>
            <w:bookmarkEnd w:id="584"/>
            <w:bookmarkEnd w:id="585"/>
          </w:p>
        </w:tc>
        <w:tc>
          <w:tcPr>
            <w:tcW w:w="6537" w:type="dxa"/>
            <w:tcBorders>
              <w:top w:val="nil"/>
              <w:left w:val="nil"/>
              <w:bottom w:val="nil"/>
              <w:right w:val="nil"/>
            </w:tcBorders>
            <w:tcMar>
              <w:top w:w="57" w:type="dxa"/>
              <w:left w:w="57" w:type="dxa"/>
              <w:bottom w:w="57" w:type="dxa"/>
              <w:right w:w="57" w:type="dxa"/>
            </w:tcMar>
          </w:tcPr>
          <w:p w14:paraId="61961610" w14:textId="19BE9AA9" w:rsidR="000A450A" w:rsidRPr="00C42B88" w:rsidRDefault="000A450A" w:rsidP="000C0120">
            <w:pPr>
              <w:tabs>
                <w:tab w:val="left" w:pos="540"/>
              </w:tabs>
              <w:spacing w:before="60" w:after="60"/>
              <w:ind w:left="540" w:hanging="540"/>
              <w:rPr>
                <w:rFonts w:ascii="Arial" w:hAnsi="Arial" w:cs="Arial"/>
                <w:b/>
              </w:rPr>
            </w:pPr>
            <w:r w:rsidRPr="00C42B88">
              <w:rPr>
                <w:rFonts w:ascii="Arial" w:hAnsi="Arial" w:cs="Arial"/>
                <w:b/>
              </w:rPr>
              <w:t>28.1</w:t>
            </w:r>
            <w:r w:rsidRPr="00C42B88">
              <w:rPr>
                <w:rFonts w:ascii="Arial" w:hAnsi="Arial" w:cs="Arial"/>
                <w:b/>
              </w:rPr>
              <w:tab/>
              <w:t>Période de mobilisation</w:t>
            </w:r>
            <w:r w:rsidR="005B69F3" w:rsidRPr="00C42B88">
              <w:rPr>
                <w:rFonts w:ascii="Arial" w:hAnsi="Arial" w:cs="Arial"/>
                <w:b/>
              </w:rPr>
              <w:t> :</w:t>
            </w:r>
          </w:p>
          <w:p w14:paraId="55D9528E" w14:textId="2D04AB13" w:rsidR="000A450A" w:rsidRPr="00C42B88" w:rsidRDefault="000A450A" w:rsidP="008F5069">
            <w:pPr>
              <w:tabs>
                <w:tab w:val="left" w:pos="540"/>
              </w:tabs>
              <w:spacing w:before="60" w:after="60"/>
              <w:ind w:left="540" w:hanging="9"/>
              <w:rPr>
                <w:rFonts w:ascii="Arial" w:hAnsi="Arial" w:cs="Arial"/>
              </w:rPr>
            </w:pPr>
            <w:r w:rsidRPr="00C42B88">
              <w:rPr>
                <w:rFonts w:ascii="Arial" w:hAnsi="Arial" w:cs="Arial"/>
              </w:rPr>
              <w:t xml:space="preserve">La période de mobilisation est la période qui court à compter de l’entrée en vigueur du Marché et pendant laquelle, avant l’exécution proprement dite des travaux, le Maître de l’Ouvrage et l’Entrepreneur ont à prendre certaines dispositions préparatoires et à établir certains documents nécessaires à la réalisation des ouvrages, cette période dont la durée est fixée au </w:t>
            </w:r>
            <w:r w:rsidRPr="00C42B88">
              <w:rPr>
                <w:rFonts w:ascii="Arial" w:hAnsi="Arial" w:cs="Arial"/>
                <w:b/>
              </w:rPr>
              <w:t>CCAP,</w:t>
            </w:r>
            <w:r w:rsidRPr="00C42B88">
              <w:rPr>
                <w:rFonts w:ascii="Arial" w:hAnsi="Arial" w:cs="Arial"/>
              </w:rPr>
              <w:t xml:space="preserve"> est incluse dans le délai d’exécution.</w:t>
            </w:r>
          </w:p>
          <w:p w14:paraId="0D40FD43" w14:textId="750CA8B6" w:rsidR="000A450A" w:rsidRPr="00C42B88" w:rsidRDefault="000A450A" w:rsidP="000C0120">
            <w:pPr>
              <w:tabs>
                <w:tab w:val="left" w:pos="540"/>
              </w:tabs>
              <w:spacing w:before="60" w:after="60"/>
              <w:ind w:left="540" w:hanging="540"/>
              <w:rPr>
                <w:rFonts w:ascii="Arial" w:hAnsi="Arial" w:cs="Arial"/>
                <w:b/>
              </w:rPr>
            </w:pPr>
            <w:r w:rsidRPr="00C42B88">
              <w:rPr>
                <w:rFonts w:ascii="Arial" w:hAnsi="Arial" w:cs="Arial"/>
                <w:b/>
              </w:rPr>
              <w:t>28.2</w:t>
            </w:r>
            <w:r w:rsidRPr="00C42B88">
              <w:rPr>
                <w:rFonts w:ascii="Arial" w:hAnsi="Arial" w:cs="Arial"/>
                <w:b/>
              </w:rPr>
              <w:tab/>
              <w:t>Programme d’exécution</w:t>
            </w:r>
            <w:r w:rsidR="005B69F3" w:rsidRPr="00C42B88">
              <w:rPr>
                <w:rFonts w:ascii="Arial" w:hAnsi="Arial" w:cs="Arial"/>
                <w:b/>
              </w:rPr>
              <w:t> :</w:t>
            </w:r>
          </w:p>
          <w:p w14:paraId="1140A77E" w14:textId="23355CF0" w:rsidR="000A450A" w:rsidRPr="00C42B88" w:rsidRDefault="000A450A" w:rsidP="008F5069">
            <w:pPr>
              <w:tabs>
                <w:tab w:val="left" w:pos="540"/>
              </w:tabs>
              <w:spacing w:before="60" w:after="60"/>
              <w:ind w:left="540" w:hanging="9"/>
              <w:rPr>
                <w:rFonts w:ascii="Arial" w:hAnsi="Arial" w:cs="Arial"/>
              </w:rPr>
            </w:pPr>
            <w:r w:rsidRPr="00C42B88">
              <w:rPr>
                <w:rFonts w:ascii="Arial" w:hAnsi="Arial" w:cs="Arial"/>
              </w:rPr>
              <w:t xml:space="preserve">Dans le délai stipulé au </w:t>
            </w:r>
            <w:r w:rsidRPr="00C42B88">
              <w:rPr>
                <w:rFonts w:ascii="Arial" w:hAnsi="Arial" w:cs="Arial"/>
                <w:b/>
              </w:rPr>
              <w:t>CCAP,</w:t>
            </w:r>
            <w:r w:rsidRPr="00C42B88">
              <w:rPr>
                <w:rFonts w:ascii="Arial" w:hAnsi="Arial" w:cs="Arial"/>
              </w:rPr>
              <w:t xml:space="preserve"> l’Entrepreneur soumettra au Chef de Projet, pour approbation, le programme d’exécution des travaux actualisé qui devra être compatible avec la bonne exécution du Marché tenant compte notamment, le cas échéant, de la présence de </w:t>
            </w:r>
            <w:r w:rsidR="00D41D68" w:rsidRPr="00C42B88">
              <w:rPr>
                <w:rFonts w:ascii="Arial" w:hAnsi="Arial" w:cs="Arial"/>
              </w:rPr>
              <w:lastRenderedPageBreak/>
              <w:t>sous-traitants</w:t>
            </w:r>
            <w:r w:rsidRPr="00C42B88">
              <w:rPr>
                <w:rFonts w:ascii="Arial" w:hAnsi="Arial" w:cs="Arial"/>
              </w:rPr>
              <w:t xml:space="preserve"> ou d’autres entreprises sur le Site.</w:t>
            </w:r>
            <w:r w:rsidR="005B69F3" w:rsidRPr="00C42B88">
              <w:rPr>
                <w:rFonts w:ascii="Arial" w:hAnsi="Arial" w:cs="Arial"/>
              </w:rPr>
              <w:t xml:space="preserve"> </w:t>
            </w:r>
            <w:r w:rsidRPr="00C42B88">
              <w:rPr>
                <w:rFonts w:ascii="Arial" w:hAnsi="Arial" w:cs="Arial"/>
              </w:rPr>
              <w:t>L’Entrepreneur est tenu, en outre, sur demande du Maître d’</w:t>
            </w:r>
            <w:r w:rsidR="00D41D68" w:rsidRPr="00C42B88">
              <w:rPr>
                <w:rFonts w:ascii="Arial" w:hAnsi="Arial" w:cs="Arial"/>
              </w:rPr>
              <w:t>Œuvre</w:t>
            </w:r>
            <w:r w:rsidRPr="00C42B88">
              <w:rPr>
                <w:rFonts w:ascii="Arial" w:hAnsi="Arial" w:cs="Arial"/>
              </w:rPr>
              <w:t>, de confirmer par écrit la description générale des dispositions et méthodes qu’il propose d’adopter pour la réalisation des travaux.</w:t>
            </w:r>
          </w:p>
          <w:p w14:paraId="7866506E" w14:textId="270FEDA4" w:rsidR="000A450A" w:rsidRPr="00C42B88" w:rsidRDefault="000A450A" w:rsidP="008F5069">
            <w:pPr>
              <w:tabs>
                <w:tab w:val="left" w:pos="540"/>
              </w:tabs>
              <w:spacing w:before="60" w:after="60"/>
              <w:ind w:left="540" w:hanging="9"/>
              <w:rPr>
                <w:rFonts w:ascii="Arial" w:hAnsi="Arial" w:cs="Arial"/>
              </w:rPr>
            </w:pPr>
            <w:r w:rsidRPr="00C42B88">
              <w:rPr>
                <w:rFonts w:ascii="Arial" w:hAnsi="Arial" w:cs="Arial"/>
              </w:rPr>
              <w:t>Si à un moment quelconque, il apparaît au Maître d’</w:t>
            </w:r>
            <w:r w:rsidR="00D41D68" w:rsidRPr="00C42B88">
              <w:rPr>
                <w:rFonts w:ascii="Arial" w:hAnsi="Arial" w:cs="Arial"/>
              </w:rPr>
              <w:t>Œuvre</w:t>
            </w:r>
            <w:r w:rsidRPr="00C42B88">
              <w:rPr>
                <w:rFonts w:ascii="Arial" w:hAnsi="Arial" w:cs="Arial"/>
              </w:rPr>
              <w:t xml:space="preserve"> que l’avancement des travaux ne correspond pas au programme d’exécution approuvé, l’Entrepreneur fournira, sur demande du Maître d’</w:t>
            </w:r>
            <w:r w:rsidR="00D41D68" w:rsidRPr="00C42B88">
              <w:rPr>
                <w:rFonts w:ascii="Arial" w:hAnsi="Arial" w:cs="Arial"/>
              </w:rPr>
              <w:t>Œuvre</w:t>
            </w:r>
            <w:r w:rsidRPr="00C42B88">
              <w:rPr>
                <w:rFonts w:ascii="Arial" w:hAnsi="Arial" w:cs="Arial"/>
              </w:rPr>
              <w:t>, un programme révisé présentant les modifications nécessaires pour assurer l’achèvement des travaux dans le délai d’exécution.</w:t>
            </w:r>
          </w:p>
          <w:p w14:paraId="08288CFE" w14:textId="691A0A74" w:rsidR="000A450A" w:rsidRPr="00C42B88" w:rsidRDefault="000A450A" w:rsidP="008F5069">
            <w:pPr>
              <w:tabs>
                <w:tab w:val="left" w:pos="540"/>
              </w:tabs>
              <w:spacing w:before="60" w:after="60"/>
              <w:ind w:left="540" w:hanging="9"/>
              <w:rPr>
                <w:rFonts w:ascii="Arial" w:hAnsi="Arial" w:cs="Arial"/>
              </w:rPr>
            </w:pPr>
            <w:r w:rsidRPr="00C42B88">
              <w:rPr>
                <w:rFonts w:ascii="Arial" w:hAnsi="Arial" w:cs="Arial"/>
              </w:rPr>
              <w:t>Le programme d’exécution des travaux précise notamment les matériels et les méthodes qui seront utilisés et le calendrier d’exécution des travaux.</w:t>
            </w:r>
            <w:r w:rsidR="005B69F3" w:rsidRPr="00C42B88">
              <w:rPr>
                <w:rFonts w:ascii="Arial" w:hAnsi="Arial" w:cs="Arial"/>
              </w:rPr>
              <w:t xml:space="preserve"> </w:t>
            </w:r>
            <w:r w:rsidRPr="00C42B88">
              <w:rPr>
                <w:rFonts w:ascii="Arial" w:hAnsi="Arial" w:cs="Arial"/>
              </w:rPr>
              <w:t>Le projet des installations de chantier et des ouvrages provisoires est annexé à ce programme.</w:t>
            </w:r>
            <w:r w:rsidR="005B69F3" w:rsidRPr="00C42B88">
              <w:rPr>
                <w:rFonts w:ascii="Arial" w:hAnsi="Arial" w:cs="Arial"/>
              </w:rPr>
              <w:t xml:space="preserve"> </w:t>
            </w:r>
            <w:r w:rsidRPr="00C42B88">
              <w:rPr>
                <w:rFonts w:ascii="Arial" w:hAnsi="Arial" w:cs="Arial"/>
              </w:rPr>
              <w:t>Le programme correspondant distinguera les matériels et équipements devant être importés de façon temporaire et exclusivement destinés à la réalisation des travaux.</w:t>
            </w:r>
          </w:p>
          <w:p w14:paraId="16B597A9" w14:textId="4B735323" w:rsidR="000A450A" w:rsidRPr="00C42B88" w:rsidRDefault="000A450A" w:rsidP="008F5069">
            <w:pPr>
              <w:tabs>
                <w:tab w:val="left" w:pos="540"/>
              </w:tabs>
              <w:spacing w:before="60" w:after="60"/>
              <w:ind w:left="540" w:hanging="9"/>
              <w:rPr>
                <w:rFonts w:ascii="Arial" w:hAnsi="Arial" w:cs="Arial"/>
              </w:rPr>
            </w:pPr>
            <w:r w:rsidRPr="00C42B88">
              <w:rPr>
                <w:rFonts w:ascii="Arial" w:hAnsi="Arial" w:cs="Arial"/>
              </w:rPr>
              <w:t>Le programme d’exécution des travaux est soumis au visa du Maître d’</w:t>
            </w:r>
            <w:r w:rsidR="00D41D68" w:rsidRPr="00C42B88">
              <w:rPr>
                <w:rFonts w:ascii="Arial" w:hAnsi="Arial" w:cs="Arial"/>
              </w:rPr>
              <w:t>Œuvre</w:t>
            </w:r>
            <w:r w:rsidRPr="00C42B88">
              <w:rPr>
                <w:rFonts w:ascii="Arial" w:hAnsi="Arial" w:cs="Arial"/>
              </w:rPr>
              <w:t xml:space="preserve"> quinze (15) jours au moins avant l’expiration de la période de mobilisation.</w:t>
            </w:r>
            <w:r w:rsidR="005B69F3" w:rsidRPr="00C42B88">
              <w:rPr>
                <w:rFonts w:ascii="Arial" w:hAnsi="Arial" w:cs="Arial"/>
              </w:rPr>
              <w:t xml:space="preserve"> </w:t>
            </w:r>
            <w:r w:rsidRPr="00C42B88">
              <w:rPr>
                <w:rFonts w:ascii="Arial" w:hAnsi="Arial" w:cs="Arial"/>
              </w:rPr>
              <w:t>Ce visa ne décharge en rien l’Entrepreneur de sa responsabilité de réaliser les travaux dans des délais et selon un programme compatible avec la bonne exécution du Marché.</w:t>
            </w:r>
            <w:r w:rsidR="005B69F3" w:rsidRPr="00C42B88">
              <w:rPr>
                <w:rFonts w:ascii="Arial" w:hAnsi="Arial" w:cs="Arial"/>
              </w:rPr>
              <w:t xml:space="preserve"> </w:t>
            </w:r>
            <w:r w:rsidRPr="00C42B88">
              <w:rPr>
                <w:rFonts w:ascii="Arial" w:hAnsi="Arial" w:cs="Arial"/>
              </w:rPr>
              <w:t>En outre, sauf dispositions contraires du Marché, l’absence de visa ne saurait faire obstacle à l’exécution des travaux.</w:t>
            </w:r>
          </w:p>
          <w:p w14:paraId="4F87E863" w14:textId="0702D4FA" w:rsidR="000A450A" w:rsidRPr="00C42B88" w:rsidRDefault="000A450A" w:rsidP="000C0120">
            <w:pPr>
              <w:tabs>
                <w:tab w:val="left" w:pos="540"/>
              </w:tabs>
              <w:spacing w:before="60" w:after="60"/>
              <w:ind w:left="540" w:hanging="540"/>
              <w:rPr>
                <w:rFonts w:ascii="Arial" w:hAnsi="Arial" w:cs="Arial"/>
                <w:b/>
              </w:rPr>
            </w:pPr>
            <w:r w:rsidRPr="00C42B88">
              <w:rPr>
                <w:rFonts w:ascii="Arial" w:hAnsi="Arial" w:cs="Arial"/>
                <w:b/>
              </w:rPr>
              <w:t>28.3</w:t>
            </w:r>
            <w:r w:rsidRPr="00C42B88">
              <w:rPr>
                <w:rFonts w:ascii="Arial" w:hAnsi="Arial" w:cs="Arial"/>
                <w:b/>
              </w:rPr>
              <w:tab/>
              <w:t>Plan de sécurité et d’hygiène</w:t>
            </w:r>
            <w:r w:rsidR="005B69F3" w:rsidRPr="00C42B88">
              <w:rPr>
                <w:rFonts w:ascii="Arial" w:hAnsi="Arial" w:cs="Arial"/>
                <w:b/>
              </w:rPr>
              <w:t> :</w:t>
            </w:r>
          </w:p>
          <w:p w14:paraId="2BEB0E6F" w14:textId="04F94E0B" w:rsidR="00412BB8" w:rsidRPr="00C42B88" w:rsidRDefault="000A450A" w:rsidP="000C0120">
            <w:pPr>
              <w:spacing w:before="60" w:after="60"/>
              <w:ind w:left="1260" w:hanging="720"/>
              <w:rPr>
                <w:rFonts w:ascii="Arial" w:hAnsi="Arial" w:cs="Arial"/>
                <w:b/>
                <w:sz w:val="28"/>
              </w:rPr>
            </w:pPr>
            <w:r w:rsidRPr="00C42B88">
              <w:rPr>
                <w:rFonts w:ascii="Arial" w:hAnsi="Arial" w:cs="Arial"/>
              </w:rPr>
              <w:t xml:space="preserve">28.3.1 </w:t>
            </w:r>
            <w:r w:rsidR="00AA1390" w:rsidRPr="00C42B88">
              <w:rPr>
                <w:rFonts w:ascii="Arial" w:hAnsi="Arial" w:cs="Arial"/>
              </w:rPr>
              <w:tab/>
            </w:r>
            <w:r w:rsidRPr="00C42B88">
              <w:rPr>
                <w:rFonts w:ascii="Arial" w:hAnsi="Arial" w:cs="Arial"/>
              </w:rPr>
              <w:t xml:space="preserve">Si le </w:t>
            </w:r>
            <w:r w:rsidRPr="00C42B88">
              <w:rPr>
                <w:rFonts w:ascii="Arial" w:hAnsi="Arial" w:cs="Arial"/>
                <w:b/>
              </w:rPr>
              <w:t>CCAP</w:t>
            </w:r>
            <w:r w:rsidRPr="00C42B88">
              <w:rPr>
                <w:rFonts w:ascii="Arial" w:hAnsi="Arial" w:cs="Arial"/>
              </w:rPr>
              <w:t xml:space="preserve"> le prévoit, les mesures et dispositions énumérées au paragraphe 31.4 du CCAG font l’objet d’un plan de sécurité et d’hygiène.</w:t>
            </w:r>
            <w:r w:rsidR="005B69F3" w:rsidRPr="00C42B88">
              <w:rPr>
                <w:rFonts w:ascii="Arial" w:hAnsi="Arial" w:cs="Arial"/>
              </w:rPr>
              <w:t xml:space="preserve"> </w:t>
            </w:r>
            <w:r w:rsidRPr="00C42B88">
              <w:rPr>
                <w:rFonts w:ascii="Arial" w:hAnsi="Arial" w:cs="Arial"/>
              </w:rPr>
              <w:t xml:space="preserve">Les dispositions </w:t>
            </w:r>
            <w:proofErr w:type="gramStart"/>
            <w:r w:rsidRPr="00C42B88">
              <w:rPr>
                <w:rFonts w:ascii="Arial" w:hAnsi="Arial" w:cs="Arial"/>
              </w:rPr>
              <w:t xml:space="preserve">des deuxième et </w:t>
            </w:r>
            <w:r w:rsidR="00E0339C" w:rsidRPr="00C42B88">
              <w:rPr>
                <w:rFonts w:ascii="Arial" w:hAnsi="Arial" w:cs="Arial"/>
              </w:rPr>
              <w:t>troisième alinéa</w:t>
            </w:r>
            <w:proofErr w:type="gramEnd"/>
            <w:r w:rsidRPr="00C42B88">
              <w:rPr>
                <w:rFonts w:ascii="Arial" w:hAnsi="Arial" w:cs="Arial"/>
              </w:rPr>
              <w:t xml:space="preserve"> du paragraphe 2 du présent Article sont alors applicables à ce plan.</w:t>
            </w:r>
          </w:p>
          <w:p w14:paraId="73958473" w14:textId="4C7BCD4C" w:rsidR="005001E0" w:rsidRPr="00C42B88" w:rsidRDefault="000A450A" w:rsidP="000C0120">
            <w:pPr>
              <w:spacing w:before="60" w:after="60"/>
              <w:ind w:left="1260" w:hanging="720"/>
              <w:rPr>
                <w:rFonts w:ascii="Arial" w:hAnsi="Arial" w:cs="Arial"/>
                <w:b/>
                <w:sz w:val="28"/>
              </w:rPr>
            </w:pPr>
            <w:r w:rsidRPr="00C42B88">
              <w:rPr>
                <w:rFonts w:ascii="Arial" w:hAnsi="Arial" w:cs="Arial"/>
              </w:rPr>
              <w:t xml:space="preserve">28.3.2 </w:t>
            </w:r>
            <w:r w:rsidR="00A85B96" w:rsidRPr="00C42B88">
              <w:rPr>
                <w:rFonts w:ascii="Arial" w:hAnsi="Arial" w:cs="Arial"/>
              </w:rPr>
              <w:t xml:space="preserve">L’Entrepreneur préparera le Plan de sécurité et d’hygiène le </w:t>
            </w:r>
            <w:r w:rsidR="008D733A" w:rsidRPr="00C42B88">
              <w:rPr>
                <w:rFonts w:ascii="Arial" w:hAnsi="Arial" w:cs="Arial"/>
              </w:rPr>
              <w:t>pr</w:t>
            </w:r>
            <w:r w:rsidR="00935A0B" w:rsidRPr="00C42B88">
              <w:rPr>
                <w:rFonts w:ascii="Arial" w:hAnsi="Arial" w:cs="Arial"/>
              </w:rPr>
              <w:t xml:space="preserve">évu à l’Article </w:t>
            </w:r>
            <w:r w:rsidR="00552CCE" w:rsidRPr="00C42B88">
              <w:rPr>
                <w:rFonts w:ascii="Arial" w:hAnsi="Arial" w:cs="Arial"/>
              </w:rPr>
              <w:t>9.</w:t>
            </w:r>
          </w:p>
        </w:tc>
      </w:tr>
      <w:tr w:rsidR="000A450A" w:rsidRPr="00C42B88" w14:paraId="45776EF1" w14:textId="77777777" w:rsidTr="003507A3">
        <w:tc>
          <w:tcPr>
            <w:tcW w:w="2842" w:type="dxa"/>
            <w:gridSpan w:val="2"/>
            <w:tcBorders>
              <w:top w:val="nil"/>
              <w:left w:val="nil"/>
              <w:bottom w:val="nil"/>
              <w:right w:val="nil"/>
            </w:tcBorders>
            <w:tcMar>
              <w:top w:w="57" w:type="dxa"/>
              <w:left w:w="57" w:type="dxa"/>
              <w:bottom w:w="57" w:type="dxa"/>
              <w:right w:w="57" w:type="dxa"/>
            </w:tcMar>
          </w:tcPr>
          <w:p w14:paraId="0E2D9FF0" w14:textId="47A87F6B" w:rsidR="000A450A" w:rsidRPr="00C42B88" w:rsidRDefault="000A450A" w:rsidP="003507A3">
            <w:pPr>
              <w:pStyle w:val="Sec8head2"/>
              <w:rPr>
                <w:rFonts w:ascii="Arial" w:hAnsi="Arial" w:cs="Arial"/>
              </w:rPr>
            </w:pPr>
            <w:bookmarkStart w:id="586" w:name="_Toc348175969"/>
            <w:bookmarkStart w:id="587" w:name="_Toc327539577"/>
            <w:bookmarkStart w:id="588" w:name="_Toc489013778"/>
            <w:r w:rsidRPr="00C42B88">
              <w:rPr>
                <w:rFonts w:ascii="Arial" w:hAnsi="Arial" w:cs="Arial"/>
              </w:rPr>
              <w:lastRenderedPageBreak/>
              <w:t>29.</w:t>
            </w:r>
            <w:r w:rsidRPr="00C42B88">
              <w:rPr>
                <w:rFonts w:ascii="Arial" w:hAnsi="Arial" w:cs="Arial"/>
              </w:rPr>
              <w:tab/>
              <w:t xml:space="preserve">Plans d’exécution - Notes de calculs - </w:t>
            </w:r>
            <w:bookmarkStart w:id="589" w:name="_Toc348175970"/>
            <w:bookmarkStart w:id="590" w:name="_Toc348232793"/>
            <w:r w:rsidRPr="00C42B88">
              <w:rPr>
                <w:rFonts w:ascii="Arial" w:hAnsi="Arial" w:cs="Arial"/>
              </w:rPr>
              <w:t>Etudes de détail</w:t>
            </w:r>
            <w:bookmarkEnd w:id="586"/>
            <w:bookmarkEnd w:id="587"/>
            <w:bookmarkEnd w:id="588"/>
            <w:bookmarkEnd w:id="589"/>
            <w:bookmarkEnd w:id="590"/>
          </w:p>
        </w:tc>
        <w:tc>
          <w:tcPr>
            <w:tcW w:w="6537" w:type="dxa"/>
            <w:tcBorders>
              <w:top w:val="nil"/>
              <w:left w:val="nil"/>
              <w:bottom w:val="nil"/>
              <w:right w:val="nil"/>
            </w:tcBorders>
            <w:tcMar>
              <w:top w:w="57" w:type="dxa"/>
              <w:left w:w="57" w:type="dxa"/>
              <w:bottom w:w="57" w:type="dxa"/>
              <w:right w:w="57" w:type="dxa"/>
            </w:tcMar>
          </w:tcPr>
          <w:p w14:paraId="075D7130" w14:textId="30027C87" w:rsidR="000A450A" w:rsidRPr="00C42B88" w:rsidRDefault="000A450A" w:rsidP="000C0120">
            <w:pPr>
              <w:tabs>
                <w:tab w:val="left" w:pos="540"/>
              </w:tabs>
              <w:spacing w:before="60" w:after="60"/>
              <w:ind w:left="540" w:hanging="540"/>
              <w:rPr>
                <w:rFonts w:ascii="Arial" w:hAnsi="Arial" w:cs="Arial"/>
                <w:b/>
              </w:rPr>
            </w:pPr>
            <w:r w:rsidRPr="00C42B88">
              <w:rPr>
                <w:rFonts w:ascii="Arial" w:hAnsi="Arial" w:cs="Arial"/>
                <w:b/>
              </w:rPr>
              <w:t>29.1</w:t>
            </w:r>
            <w:r w:rsidRPr="00C42B88">
              <w:rPr>
                <w:rFonts w:ascii="Arial" w:hAnsi="Arial" w:cs="Arial"/>
                <w:b/>
              </w:rPr>
              <w:tab/>
              <w:t>Documents fournis par l’Entrepreneur</w:t>
            </w:r>
            <w:r w:rsidR="005B69F3" w:rsidRPr="00C42B88">
              <w:rPr>
                <w:rFonts w:ascii="Arial" w:hAnsi="Arial" w:cs="Arial"/>
                <w:b/>
              </w:rPr>
              <w:t> :</w:t>
            </w:r>
          </w:p>
          <w:p w14:paraId="26CBFE5A" w14:textId="4B6720E3"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29.1.1</w:t>
            </w:r>
            <w:r w:rsidRPr="00C42B88">
              <w:rPr>
                <w:rFonts w:ascii="Arial" w:hAnsi="Arial" w:cs="Arial"/>
              </w:rPr>
              <w:tab/>
              <w:t>Sauf dispositions contraires du Marché, l’Entrepreneur établit d’après les pièces contractuelles les documents nécessaires à la réalisation des ouvrages, tels que les plans d’exécution, notes de calculs, études de détail.</w:t>
            </w:r>
            <w:r w:rsidR="005B69F3" w:rsidRPr="00C42B88">
              <w:rPr>
                <w:rFonts w:ascii="Arial" w:hAnsi="Arial" w:cs="Arial"/>
              </w:rPr>
              <w:t xml:space="preserve"> </w:t>
            </w:r>
            <w:r w:rsidRPr="00C42B88">
              <w:rPr>
                <w:rFonts w:ascii="Arial" w:hAnsi="Arial" w:cs="Arial"/>
              </w:rPr>
              <w:t xml:space="preserve">A cet effet, l’Entrepreneur fait sur place tous les relevés nécessaires et demeure responsable des </w:t>
            </w:r>
            <w:r w:rsidRPr="00C42B88">
              <w:rPr>
                <w:rFonts w:ascii="Arial" w:hAnsi="Arial" w:cs="Arial"/>
              </w:rPr>
              <w:lastRenderedPageBreak/>
              <w:t>conséquences de toute erreur de mesure.</w:t>
            </w:r>
            <w:r w:rsidR="005B69F3" w:rsidRPr="00C42B88">
              <w:rPr>
                <w:rFonts w:ascii="Arial" w:hAnsi="Arial" w:cs="Arial"/>
              </w:rPr>
              <w:t xml:space="preserve"> </w:t>
            </w:r>
            <w:r w:rsidRPr="00C42B88">
              <w:rPr>
                <w:rFonts w:ascii="Arial" w:hAnsi="Arial" w:cs="Arial"/>
              </w:rPr>
              <w:t>Il doit, suivant le cas, établir, vérifier ou compléter les calculs notamment en ce qui concerne la stabilité et la résistance des travaux et ouvrages.</w:t>
            </w:r>
            <w:r w:rsidR="005B69F3" w:rsidRPr="00C42B88">
              <w:rPr>
                <w:rFonts w:ascii="Arial" w:hAnsi="Arial" w:cs="Arial"/>
              </w:rPr>
              <w:t xml:space="preserve"> </w:t>
            </w:r>
            <w:r w:rsidRPr="00C42B88">
              <w:rPr>
                <w:rFonts w:ascii="Arial" w:hAnsi="Arial" w:cs="Arial"/>
              </w:rPr>
              <w:t>S’il reconnaît une erreur, omission ou contradiction dans les pièces contractuelles ou autres documents de base fournis par le Maître d’</w:t>
            </w:r>
            <w:r w:rsidR="00D41D68" w:rsidRPr="00C42B88">
              <w:rPr>
                <w:rFonts w:ascii="Arial" w:hAnsi="Arial" w:cs="Arial"/>
              </w:rPr>
              <w:t>Œuvre</w:t>
            </w:r>
            <w:r w:rsidR="005B69F3" w:rsidRPr="00C42B88">
              <w:rPr>
                <w:rFonts w:ascii="Arial" w:hAnsi="Arial" w:cs="Arial"/>
              </w:rPr>
              <w:t> ;</w:t>
            </w:r>
            <w:r w:rsidRPr="00C42B88">
              <w:rPr>
                <w:rFonts w:ascii="Arial" w:hAnsi="Arial" w:cs="Arial"/>
              </w:rPr>
              <w:t xml:space="preserve"> il doit le signaler immédiatement par écrit au Maître d’</w:t>
            </w:r>
            <w:r w:rsidR="00D41D68" w:rsidRPr="00C42B88">
              <w:rPr>
                <w:rFonts w:ascii="Arial" w:hAnsi="Arial" w:cs="Arial"/>
              </w:rPr>
              <w:t>Œuvre</w:t>
            </w:r>
            <w:r w:rsidRPr="00C42B88">
              <w:rPr>
                <w:rFonts w:ascii="Arial" w:hAnsi="Arial" w:cs="Arial"/>
              </w:rPr>
              <w:t>.</w:t>
            </w:r>
          </w:p>
          <w:p w14:paraId="7AE99A35" w14:textId="25D69194"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29.1.2</w:t>
            </w:r>
            <w:r w:rsidRPr="00C42B88">
              <w:rPr>
                <w:rFonts w:ascii="Arial" w:hAnsi="Arial" w:cs="Arial"/>
              </w:rPr>
              <w:tab/>
              <w:t xml:space="preserve">Les plans d’exécution sont cotés avec le plus grand soin et doivent nettement distinguer les diverses natures d’ouvrages et les qualités des matériaux à mettre en </w:t>
            </w:r>
            <w:r w:rsidR="00D41D68" w:rsidRPr="00C42B88">
              <w:rPr>
                <w:rFonts w:ascii="Arial" w:hAnsi="Arial" w:cs="Arial"/>
              </w:rPr>
              <w:t>œuvre</w:t>
            </w:r>
            <w:r w:rsidRPr="00C42B88">
              <w:rPr>
                <w:rFonts w:ascii="Arial" w:hAnsi="Arial" w:cs="Arial"/>
              </w:rPr>
              <w:t>.</w:t>
            </w:r>
            <w:r w:rsidR="005B69F3" w:rsidRPr="00C42B88">
              <w:rPr>
                <w:rFonts w:ascii="Arial" w:hAnsi="Arial" w:cs="Arial"/>
              </w:rPr>
              <w:t xml:space="preserve"> </w:t>
            </w:r>
            <w:r w:rsidRPr="00C42B88">
              <w:rPr>
                <w:rFonts w:ascii="Arial" w:hAnsi="Arial" w:cs="Arial"/>
              </w:rPr>
              <w:t>Ils doivent définir complètement, en conformité avec les spécifications techniques figurant au Marché, les formes des ouvrages, la nature des parements, les formes des pièces dans tous les éléments et assemblages, les armatures et leur disposition.</w:t>
            </w:r>
          </w:p>
          <w:p w14:paraId="6ECDE973" w14:textId="574F87F0" w:rsidR="000A450A" w:rsidRPr="00C42B88" w:rsidRDefault="000A450A" w:rsidP="000C0120">
            <w:pPr>
              <w:tabs>
                <w:tab w:val="left" w:pos="1260"/>
              </w:tabs>
              <w:spacing w:before="60" w:after="60"/>
              <w:ind w:left="1260" w:hanging="720"/>
              <w:rPr>
                <w:rFonts w:ascii="Arial" w:hAnsi="Arial" w:cs="Arial"/>
                <w:b/>
                <w:i/>
              </w:rPr>
            </w:pPr>
            <w:r w:rsidRPr="00C42B88">
              <w:rPr>
                <w:rFonts w:ascii="Arial" w:hAnsi="Arial" w:cs="Arial"/>
              </w:rPr>
              <w:t>29.1.3</w:t>
            </w:r>
            <w:r w:rsidRPr="00C42B88">
              <w:rPr>
                <w:rFonts w:ascii="Arial" w:hAnsi="Arial" w:cs="Arial"/>
              </w:rPr>
              <w:tab/>
              <w:t>Les plans, notes de calculs, études de détail et autres documents établis par les soins ou à la diligence de l’Entrepreneur sont soumis à l’approbation du Maître d’</w:t>
            </w:r>
            <w:r w:rsidR="00D41D68" w:rsidRPr="00C42B88">
              <w:rPr>
                <w:rFonts w:ascii="Arial" w:hAnsi="Arial" w:cs="Arial"/>
              </w:rPr>
              <w:t>Œuvre</w:t>
            </w:r>
            <w:r w:rsidRPr="00C42B88">
              <w:rPr>
                <w:rFonts w:ascii="Arial" w:hAnsi="Arial" w:cs="Arial"/>
              </w:rPr>
              <w:t xml:space="preserve">, </w:t>
            </w:r>
            <w:r w:rsidR="00D41D68" w:rsidRPr="00C42B88">
              <w:rPr>
                <w:rFonts w:ascii="Arial" w:hAnsi="Arial" w:cs="Arial"/>
              </w:rPr>
              <w:t>celui-ci</w:t>
            </w:r>
            <w:r w:rsidRPr="00C42B88">
              <w:rPr>
                <w:rFonts w:ascii="Arial" w:hAnsi="Arial" w:cs="Arial"/>
              </w:rPr>
              <w:t xml:space="preserve"> pouvant demander également la présentation des </w:t>
            </w:r>
            <w:r w:rsidR="00D41D68" w:rsidRPr="00C42B88">
              <w:rPr>
                <w:rFonts w:ascii="Arial" w:hAnsi="Arial" w:cs="Arial"/>
              </w:rPr>
              <w:t>avant métrés</w:t>
            </w:r>
            <w:r w:rsidRPr="00C42B88">
              <w:rPr>
                <w:rFonts w:ascii="Arial" w:hAnsi="Arial" w:cs="Arial"/>
              </w:rPr>
              <w:t xml:space="preserve">. Toutefois, si le Marché le prévoit, tout ou partie des documents énumérés </w:t>
            </w:r>
            <w:r w:rsidR="00D41D68" w:rsidRPr="00C42B88">
              <w:rPr>
                <w:rFonts w:ascii="Arial" w:hAnsi="Arial" w:cs="Arial"/>
              </w:rPr>
              <w:t>ci-dessus</w:t>
            </w:r>
            <w:r w:rsidRPr="00C42B88">
              <w:rPr>
                <w:rFonts w:ascii="Arial" w:hAnsi="Arial" w:cs="Arial"/>
              </w:rPr>
              <w:t xml:space="preserve"> ne sont soumis qu’au visa du Maître d’</w:t>
            </w:r>
            <w:r w:rsidR="00D41D68" w:rsidRPr="00C42B88">
              <w:rPr>
                <w:rFonts w:ascii="Arial" w:hAnsi="Arial" w:cs="Arial"/>
              </w:rPr>
              <w:t>Œuvre</w:t>
            </w:r>
            <w:r w:rsidRPr="00C42B88">
              <w:rPr>
                <w:rFonts w:ascii="Arial" w:hAnsi="Arial" w:cs="Arial"/>
                <w:b/>
                <w:i/>
              </w:rPr>
              <w:t>.</w:t>
            </w:r>
          </w:p>
          <w:p w14:paraId="6C81C6E7" w14:textId="7710741E"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29.1.4</w:t>
            </w:r>
            <w:r w:rsidRPr="00C42B88">
              <w:rPr>
                <w:rFonts w:ascii="Arial" w:hAnsi="Arial" w:cs="Arial"/>
              </w:rPr>
              <w:tab/>
              <w:t>L’Entrepreneur ne peut commencer l’exécution d’un ouvrage qu’après avoir reçu l’approbation ou le visa du Maître d’</w:t>
            </w:r>
            <w:r w:rsidR="00D41D68" w:rsidRPr="00C42B88">
              <w:rPr>
                <w:rFonts w:ascii="Arial" w:hAnsi="Arial" w:cs="Arial"/>
              </w:rPr>
              <w:t>Œuvre</w:t>
            </w:r>
            <w:r w:rsidRPr="00C42B88">
              <w:rPr>
                <w:rFonts w:ascii="Arial" w:hAnsi="Arial" w:cs="Arial"/>
              </w:rPr>
              <w:t xml:space="preserve"> sur les documents nécessaires à cette exécution.</w:t>
            </w:r>
            <w:r w:rsidR="005B69F3" w:rsidRPr="00C42B88">
              <w:rPr>
                <w:rFonts w:ascii="Arial" w:hAnsi="Arial" w:cs="Arial"/>
              </w:rPr>
              <w:t xml:space="preserve"> </w:t>
            </w:r>
            <w:r w:rsidRPr="00C42B88">
              <w:rPr>
                <w:rFonts w:ascii="Arial" w:hAnsi="Arial" w:cs="Arial"/>
              </w:rPr>
              <w:t>Ces documents sont fournis dans les conditions figurant au paragraphe 4.4.2 du CCAG, sauf dispositions contraires des Spécifications techniques.</w:t>
            </w:r>
          </w:p>
          <w:p w14:paraId="49B87BEF" w14:textId="2D62A917"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29.1.5</w:t>
            </w:r>
            <w:r w:rsidRPr="00C42B88">
              <w:rPr>
                <w:rFonts w:ascii="Arial" w:hAnsi="Arial" w:cs="Arial"/>
              </w:rPr>
              <w:tab/>
              <w:t>Si le Marché prévoit que le Maître de l’Ouvrage ou le Maître d’</w:t>
            </w:r>
            <w:r w:rsidR="00D41D68" w:rsidRPr="00C42B88">
              <w:rPr>
                <w:rFonts w:ascii="Arial" w:hAnsi="Arial" w:cs="Arial"/>
              </w:rPr>
              <w:t>Œuvre</w:t>
            </w:r>
            <w:r w:rsidRPr="00C42B88">
              <w:rPr>
                <w:rFonts w:ascii="Arial" w:hAnsi="Arial" w:cs="Arial"/>
              </w:rPr>
              <w:t xml:space="preserve"> fournissent à l’Entrepreneur des documents nécessaires à la réalisation des ouvrages, la responsabilité de l’Entrepreneur n’est pas engagée sur la teneur de ces documents. Toutefois, l’Entrepreneur a l’obligation de vérifier, avant toute exécution, que ces documents ne contiennent pas d’erreurs, omissions ou contradictions qui sont normalement décelables par un homme de l’art</w:t>
            </w:r>
            <w:r w:rsidR="005B69F3" w:rsidRPr="00C42B88">
              <w:rPr>
                <w:rFonts w:ascii="Arial" w:hAnsi="Arial" w:cs="Arial"/>
              </w:rPr>
              <w:t> ;</w:t>
            </w:r>
            <w:r w:rsidRPr="00C42B88">
              <w:rPr>
                <w:rFonts w:ascii="Arial" w:hAnsi="Arial" w:cs="Arial"/>
              </w:rPr>
              <w:t xml:space="preserve"> s’il relève des erreurs, omissions ou contradictions, il doit les signaler immédiatement au Maître d’</w:t>
            </w:r>
            <w:r w:rsidR="00D41D68" w:rsidRPr="00C42B88">
              <w:rPr>
                <w:rFonts w:ascii="Arial" w:hAnsi="Arial" w:cs="Arial"/>
              </w:rPr>
              <w:t>Œuvre</w:t>
            </w:r>
            <w:r w:rsidRPr="00C42B88">
              <w:rPr>
                <w:rFonts w:ascii="Arial" w:hAnsi="Arial" w:cs="Arial"/>
              </w:rPr>
              <w:t xml:space="preserve"> par écrit.</w:t>
            </w:r>
          </w:p>
        </w:tc>
      </w:tr>
      <w:tr w:rsidR="000A450A" w:rsidRPr="00C42B88" w14:paraId="3FB108E4" w14:textId="77777777" w:rsidTr="003507A3">
        <w:tc>
          <w:tcPr>
            <w:tcW w:w="2842" w:type="dxa"/>
            <w:gridSpan w:val="2"/>
            <w:tcBorders>
              <w:top w:val="nil"/>
              <w:left w:val="nil"/>
              <w:bottom w:val="nil"/>
              <w:right w:val="nil"/>
            </w:tcBorders>
            <w:tcMar>
              <w:top w:w="57" w:type="dxa"/>
              <w:left w:w="57" w:type="dxa"/>
              <w:bottom w:w="57" w:type="dxa"/>
              <w:right w:w="57" w:type="dxa"/>
            </w:tcMar>
          </w:tcPr>
          <w:p w14:paraId="11E7FBB4" w14:textId="6BD1DE17" w:rsidR="000A450A" w:rsidRPr="00C42B88" w:rsidRDefault="000A450A" w:rsidP="003507A3">
            <w:pPr>
              <w:pStyle w:val="Sec8head2"/>
              <w:rPr>
                <w:rFonts w:ascii="Arial" w:hAnsi="Arial" w:cs="Arial"/>
              </w:rPr>
            </w:pPr>
            <w:bookmarkStart w:id="591" w:name="_Toc348175971"/>
            <w:bookmarkStart w:id="592" w:name="_Toc327539578"/>
            <w:bookmarkStart w:id="593" w:name="_Toc489013779"/>
            <w:r w:rsidRPr="00C42B88">
              <w:rPr>
                <w:rFonts w:ascii="Arial" w:hAnsi="Arial" w:cs="Arial"/>
              </w:rPr>
              <w:lastRenderedPageBreak/>
              <w:t>30.</w:t>
            </w:r>
            <w:r w:rsidRPr="00C42B88">
              <w:rPr>
                <w:rFonts w:ascii="Arial" w:hAnsi="Arial" w:cs="Arial"/>
              </w:rPr>
              <w:tab/>
              <w:t>Modifications apportées aux dispositions techniques</w:t>
            </w:r>
            <w:bookmarkEnd w:id="591"/>
            <w:bookmarkEnd w:id="592"/>
            <w:bookmarkEnd w:id="593"/>
          </w:p>
        </w:tc>
        <w:tc>
          <w:tcPr>
            <w:tcW w:w="6537" w:type="dxa"/>
            <w:tcBorders>
              <w:top w:val="nil"/>
              <w:left w:val="nil"/>
              <w:bottom w:val="nil"/>
              <w:right w:val="nil"/>
            </w:tcBorders>
            <w:tcMar>
              <w:top w:w="57" w:type="dxa"/>
              <w:left w:w="57" w:type="dxa"/>
              <w:bottom w:w="57" w:type="dxa"/>
              <w:right w:w="57" w:type="dxa"/>
            </w:tcMar>
          </w:tcPr>
          <w:p w14:paraId="0BAFEE4D" w14:textId="7AFC0962"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30.1</w:t>
            </w:r>
            <w:r w:rsidRPr="00C42B88">
              <w:rPr>
                <w:rFonts w:ascii="Arial" w:hAnsi="Arial" w:cs="Arial"/>
              </w:rPr>
              <w:tab/>
              <w:t xml:space="preserve">L’Entrepreneur ne peut, de </w:t>
            </w:r>
            <w:r w:rsidR="00D41D68" w:rsidRPr="00C42B88">
              <w:rPr>
                <w:rFonts w:ascii="Arial" w:hAnsi="Arial" w:cs="Arial"/>
              </w:rPr>
              <w:t>lui-même</w:t>
            </w:r>
            <w:r w:rsidRPr="00C42B88">
              <w:rPr>
                <w:rFonts w:ascii="Arial" w:hAnsi="Arial" w:cs="Arial"/>
              </w:rPr>
              <w:t>, apporter aucun changement aux dispositions techniques prévues par le Marché.</w:t>
            </w:r>
            <w:r w:rsidR="005B69F3" w:rsidRPr="00C42B88">
              <w:rPr>
                <w:rFonts w:ascii="Arial" w:hAnsi="Arial" w:cs="Arial"/>
              </w:rPr>
              <w:t xml:space="preserve"> </w:t>
            </w:r>
            <w:r w:rsidRPr="00C42B88">
              <w:rPr>
                <w:rFonts w:ascii="Arial" w:hAnsi="Arial" w:cs="Arial"/>
              </w:rPr>
              <w:t>Sur injonction du Maître d’</w:t>
            </w:r>
            <w:r w:rsidR="00D41D68" w:rsidRPr="00C42B88">
              <w:rPr>
                <w:rFonts w:ascii="Arial" w:hAnsi="Arial" w:cs="Arial"/>
              </w:rPr>
              <w:t>Œuvre</w:t>
            </w:r>
            <w:r w:rsidRPr="00C42B88">
              <w:rPr>
                <w:rFonts w:ascii="Arial" w:hAnsi="Arial" w:cs="Arial"/>
              </w:rPr>
              <w:t xml:space="preserve"> par ordre de service et dans le délai fixé par cet ordre, il est tenu de reconstruire à ses frais les ouvrages qui ne sont pas conformes aux dispositions contractuelles.</w:t>
            </w:r>
            <w:r w:rsidR="005B69F3" w:rsidRPr="00C42B88">
              <w:rPr>
                <w:rFonts w:ascii="Arial" w:hAnsi="Arial" w:cs="Arial"/>
              </w:rPr>
              <w:t xml:space="preserve"> </w:t>
            </w:r>
            <w:r w:rsidRPr="00C42B88">
              <w:rPr>
                <w:rFonts w:ascii="Arial" w:hAnsi="Arial" w:cs="Arial"/>
              </w:rPr>
              <w:t>Toutefois, le Maître d’</w:t>
            </w:r>
            <w:r w:rsidR="00D41D68" w:rsidRPr="00C42B88">
              <w:rPr>
                <w:rFonts w:ascii="Arial" w:hAnsi="Arial" w:cs="Arial"/>
              </w:rPr>
              <w:t>Œuvre</w:t>
            </w:r>
            <w:r w:rsidRPr="00C42B88">
              <w:rPr>
                <w:rFonts w:ascii="Arial" w:hAnsi="Arial" w:cs="Arial"/>
              </w:rPr>
              <w:t xml:space="preserve"> peut accepter les changements faits par l’Entrepreneur et les dispositions suivantes sont alors appliquées pour le règlement des comptes</w:t>
            </w:r>
            <w:r w:rsidR="005B69F3" w:rsidRPr="00C42B88">
              <w:rPr>
                <w:rFonts w:ascii="Arial" w:hAnsi="Arial" w:cs="Arial"/>
              </w:rPr>
              <w:t> :</w:t>
            </w:r>
          </w:p>
          <w:p w14:paraId="7755C581" w14:textId="291C7CD4" w:rsidR="000A450A" w:rsidRPr="00C42B88" w:rsidRDefault="008F5069" w:rsidP="000C0120">
            <w:pPr>
              <w:tabs>
                <w:tab w:val="left" w:pos="1080"/>
              </w:tabs>
              <w:spacing w:before="60" w:after="60"/>
              <w:ind w:left="1080"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si les dimensions ou les caractéristiques des ouvrages sont supérieures à celles que prévoit le Marché, les métrés restent fondés sur les dimensions et caractéristiques prescrites par le Marché et l’Entrepreneur n’a droit à aucune augmentation de prix</w:t>
            </w:r>
            <w:r w:rsidR="005B69F3" w:rsidRPr="00C42B88">
              <w:rPr>
                <w:rFonts w:ascii="Arial" w:hAnsi="Arial" w:cs="Arial"/>
              </w:rPr>
              <w:t> ;</w:t>
            </w:r>
            <w:r w:rsidR="000A450A" w:rsidRPr="00C42B88">
              <w:rPr>
                <w:rFonts w:ascii="Arial" w:hAnsi="Arial" w:cs="Arial"/>
              </w:rPr>
              <w:t xml:space="preserve"> et</w:t>
            </w:r>
          </w:p>
          <w:p w14:paraId="3086D548" w14:textId="44ED9919" w:rsidR="000A450A" w:rsidRPr="00C42B88" w:rsidRDefault="008F5069" w:rsidP="000C0120">
            <w:pPr>
              <w:tabs>
                <w:tab w:val="left" w:pos="1080"/>
              </w:tabs>
              <w:spacing w:before="60" w:after="60"/>
              <w:ind w:left="1080"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si elles sont inférieures, les métrés sont fondés sur les dimensions constatées des ouvrages, et les prix font l’objet d’une nouvelle détermination suivant les modalités prévues à l’Article 14 du CCAG.</w:t>
            </w:r>
          </w:p>
        </w:tc>
      </w:tr>
      <w:tr w:rsidR="000A450A" w:rsidRPr="00C42B88" w14:paraId="453BA8BE" w14:textId="77777777" w:rsidTr="003507A3">
        <w:tc>
          <w:tcPr>
            <w:tcW w:w="2842" w:type="dxa"/>
            <w:gridSpan w:val="2"/>
            <w:tcBorders>
              <w:top w:val="nil"/>
              <w:left w:val="nil"/>
              <w:bottom w:val="nil"/>
              <w:right w:val="nil"/>
            </w:tcBorders>
            <w:tcMar>
              <w:top w:w="57" w:type="dxa"/>
              <w:left w:w="57" w:type="dxa"/>
              <w:bottom w:w="57" w:type="dxa"/>
              <w:right w:w="57" w:type="dxa"/>
            </w:tcMar>
          </w:tcPr>
          <w:p w14:paraId="05AEF596" w14:textId="5490670C" w:rsidR="000A450A" w:rsidRPr="00C42B88" w:rsidRDefault="000A450A" w:rsidP="003507A3">
            <w:pPr>
              <w:pStyle w:val="Sec8head2"/>
              <w:rPr>
                <w:rFonts w:ascii="Arial" w:hAnsi="Arial" w:cs="Arial"/>
              </w:rPr>
            </w:pPr>
            <w:bookmarkStart w:id="594" w:name="_Toc348175972"/>
            <w:bookmarkStart w:id="595" w:name="_Toc327539579"/>
            <w:bookmarkStart w:id="596" w:name="_Toc489013780"/>
            <w:r w:rsidRPr="00C42B88">
              <w:rPr>
                <w:rFonts w:ascii="Arial" w:hAnsi="Arial" w:cs="Arial"/>
              </w:rPr>
              <w:t>31.</w:t>
            </w:r>
            <w:r w:rsidRPr="00C42B88">
              <w:rPr>
                <w:rFonts w:ascii="Arial" w:hAnsi="Arial" w:cs="Arial"/>
              </w:rPr>
              <w:tab/>
              <w:t>Installation, organisation, sécurité et hygiène des chantiers</w:t>
            </w:r>
            <w:bookmarkEnd w:id="594"/>
            <w:bookmarkEnd w:id="595"/>
            <w:bookmarkEnd w:id="596"/>
          </w:p>
        </w:tc>
        <w:tc>
          <w:tcPr>
            <w:tcW w:w="6537" w:type="dxa"/>
            <w:tcBorders>
              <w:top w:val="nil"/>
              <w:left w:val="nil"/>
              <w:bottom w:val="nil"/>
              <w:right w:val="nil"/>
            </w:tcBorders>
            <w:tcMar>
              <w:top w:w="57" w:type="dxa"/>
              <w:left w:w="57" w:type="dxa"/>
              <w:bottom w:w="57" w:type="dxa"/>
              <w:right w:w="57" w:type="dxa"/>
            </w:tcMar>
          </w:tcPr>
          <w:p w14:paraId="24103E68" w14:textId="066DB8AE" w:rsidR="000A450A" w:rsidRPr="00C42B88" w:rsidRDefault="000A450A" w:rsidP="000C0120">
            <w:pPr>
              <w:tabs>
                <w:tab w:val="left" w:pos="540"/>
              </w:tabs>
              <w:spacing w:before="60" w:after="60"/>
              <w:ind w:left="540" w:hanging="540"/>
              <w:rPr>
                <w:rFonts w:ascii="Arial" w:hAnsi="Arial" w:cs="Arial"/>
                <w:b/>
              </w:rPr>
            </w:pPr>
            <w:r w:rsidRPr="00C42B88">
              <w:rPr>
                <w:rFonts w:ascii="Arial" w:hAnsi="Arial" w:cs="Arial"/>
                <w:b/>
              </w:rPr>
              <w:t>31.1</w:t>
            </w:r>
            <w:r w:rsidRPr="00C42B88">
              <w:rPr>
                <w:rFonts w:ascii="Arial" w:hAnsi="Arial" w:cs="Arial"/>
                <w:b/>
              </w:rPr>
              <w:tab/>
              <w:t>Installation des chantiers de l’entreprise</w:t>
            </w:r>
            <w:r w:rsidR="005B69F3" w:rsidRPr="00C42B88">
              <w:rPr>
                <w:rFonts w:ascii="Arial" w:hAnsi="Arial" w:cs="Arial"/>
                <w:b/>
              </w:rPr>
              <w:t> :</w:t>
            </w:r>
          </w:p>
          <w:p w14:paraId="1E36D720" w14:textId="77777777"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31.1.1</w:t>
            </w:r>
            <w:r w:rsidRPr="00C42B88">
              <w:rPr>
                <w:rFonts w:ascii="Arial" w:hAnsi="Arial" w:cs="Arial"/>
              </w:rPr>
              <w:tab/>
              <w:t>L’Entrepreneur se procure, à ses frais et risques, les terrains dont il peut avoir besoin pour l’installation de ses chantiers dans la mesure où ceux que le Maître de l’Ouvrage a mis à sa disposition et compris dans le Site ne sont pas suffisants.</w:t>
            </w:r>
          </w:p>
          <w:p w14:paraId="38E7BB12" w14:textId="77777777"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31.1.2</w:t>
            </w:r>
            <w:r w:rsidRPr="00C42B88">
              <w:rPr>
                <w:rFonts w:ascii="Arial" w:hAnsi="Arial" w:cs="Arial"/>
              </w:rPr>
              <w:tab/>
              <w:t>Sauf dispositions contraires du Marché, l’Entrepreneur supporte toutes les charges relatives à l’établissement et à l’entretien des installations de chantier, y compris les chemins de service et les voies de desserte du chantier qui ne sont pas ouverts à la circulation publique.</w:t>
            </w:r>
          </w:p>
          <w:p w14:paraId="2D007037" w14:textId="77777777"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31.1.3</w:t>
            </w:r>
            <w:r w:rsidRPr="00C42B88">
              <w:rPr>
                <w:rFonts w:ascii="Arial" w:hAnsi="Arial" w:cs="Arial"/>
              </w:rPr>
              <w:tab/>
              <w:t>Si les chantiers ne sont d’un accès facile que par voie d’eau, notamment lorsqu’il s’agit de travaux de dragage, d’endiguement ou de pose de blocs, l’Entrepreneur doit, sauf dispositions contraires du Marché, mettre gratuitement une embarcation armée à la disposition du Maître d’</w:t>
            </w:r>
            <w:r w:rsidR="00D41D68" w:rsidRPr="00C42B88">
              <w:rPr>
                <w:rFonts w:ascii="Arial" w:hAnsi="Arial" w:cs="Arial"/>
              </w:rPr>
              <w:t>Œuvre</w:t>
            </w:r>
            <w:r w:rsidRPr="00C42B88">
              <w:rPr>
                <w:rFonts w:ascii="Arial" w:hAnsi="Arial" w:cs="Arial"/>
              </w:rPr>
              <w:t xml:space="preserve"> et de ses agents, chaque fois que </w:t>
            </w:r>
            <w:r w:rsidR="00D41D68" w:rsidRPr="00C42B88">
              <w:rPr>
                <w:rFonts w:ascii="Arial" w:hAnsi="Arial" w:cs="Arial"/>
              </w:rPr>
              <w:t>celui-ci</w:t>
            </w:r>
            <w:r w:rsidRPr="00C42B88">
              <w:rPr>
                <w:rFonts w:ascii="Arial" w:hAnsi="Arial" w:cs="Arial"/>
              </w:rPr>
              <w:t xml:space="preserve"> le lui demande.</w:t>
            </w:r>
          </w:p>
          <w:p w14:paraId="04DDBD2F" w14:textId="77777777"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31.1.4</w:t>
            </w:r>
            <w:r w:rsidRPr="00C42B88">
              <w:rPr>
                <w:rFonts w:ascii="Arial" w:hAnsi="Arial" w:cs="Arial"/>
              </w:rPr>
              <w:tab/>
              <w:t>L’Entrepreneur doit faire apposer dans les chantiers et ateliers une affiche indiquant le Maître de l’Ouvrage pour le compte duquel les travaux sont exécutés, les nom, qualité et adresse du Maître d’</w:t>
            </w:r>
            <w:r w:rsidR="00D41D68" w:rsidRPr="00C42B88">
              <w:rPr>
                <w:rFonts w:ascii="Arial" w:hAnsi="Arial" w:cs="Arial"/>
              </w:rPr>
              <w:t>Œuvre</w:t>
            </w:r>
            <w:r w:rsidRPr="00C42B88">
              <w:rPr>
                <w:rFonts w:ascii="Arial" w:hAnsi="Arial" w:cs="Arial"/>
              </w:rPr>
              <w:t xml:space="preserve">, ainsi que les autres </w:t>
            </w:r>
            <w:r w:rsidRPr="00C42B88">
              <w:rPr>
                <w:rFonts w:ascii="Arial" w:hAnsi="Arial" w:cs="Arial"/>
              </w:rPr>
              <w:lastRenderedPageBreak/>
              <w:t>renseignements requis par la législation du travail du pays du Maître de l’Ouvrage.</w:t>
            </w:r>
          </w:p>
          <w:p w14:paraId="49AF6753" w14:textId="679FECE5"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31.1.5</w:t>
            </w:r>
            <w:r w:rsidRPr="00C42B88">
              <w:rPr>
                <w:rFonts w:ascii="Arial" w:hAnsi="Arial" w:cs="Arial"/>
              </w:rPr>
              <w:tab/>
              <w:t xml:space="preserve">Tout équipement de l’Entrepreneur et ses </w:t>
            </w:r>
            <w:r w:rsidR="00D41D68" w:rsidRPr="00C42B88">
              <w:rPr>
                <w:rFonts w:ascii="Arial" w:hAnsi="Arial" w:cs="Arial"/>
              </w:rPr>
              <w:t>sous-traitants</w:t>
            </w:r>
            <w:r w:rsidRPr="00C42B88">
              <w:rPr>
                <w:rFonts w:ascii="Arial" w:hAnsi="Arial" w:cs="Arial"/>
              </w:rPr>
              <w:t xml:space="preserve">, tous </w:t>
            </w:r>
            <w:proofErr w:type="gramStart"/>
            <w:r w:rsidRPr="00C42B88">
              <w:rPr>
                <w:rFonts w:ascii="Arial" w:hAnsi="Arial" w:cs="Arial"/>
              </w:rPr>
              <w:t>ouvrages</w:t>
            </w:r>
            <w:proofErr w:type="gramEnd"/>
            <w:r w:rsidRPr="00C42B88">
              <w:rPr>
                <w:rFonts w:ascii="Arial" w:hAnsi="Arial" w:cs="Arial"/>
              </w:rPr>
              <w:t xml:space="preserve"> provisoires et matériaux fournis par l’Entrepreneur et ses </w:t>
            </w:r>
            <w:r w:rsidR="00D41D68" w:rsidRPr="00C42B88">
              <w:rPr>
                <w:rFonts w:ascii="Arial" w:hAnsi="Arial" w:cs="Arial"/>
              </w:rPr>
              <w:t>sous-traitants</w:t>
            </w:r>
            <w:r w:rsidRPr="00C42B88">
              <w:rPr>
                <w:rFonts w:ascii="Arial" w:hAnsi="Arial" w:cs="Arial"/>
              </w:rPr>
              <w:t xml:space="preserve"> sont réputés, une fois qu’ils sont sur le Site, être exclusivement destinés à l’exécution des travaux et l’Entrepreneur ne doit pas les enlever en tout ou en partie, sauf dans le but de les déplacer d’une partie du Site vers une autre, sans l’accord du Chef de Projet.</w:t>
            </w:r>
            <w:r w:rsidR="005B69F3" w:rsidRPr="00C42B88">
              <w:rPr>
                <w:rFonts w:ascii="Arial" w:hAnsi="Arial" w:cs="Arial"/>
              </w:rPr>
              <w:t xml:space="preserve"> </w:t>
            </w:r>
            <w:r w:rsidRPr="00C42B88">
              <w:rPr>
                <w:rFonts w:ascii="Arial" w:hAnsi="Arial" w:cs="Arial"/>
              </w:rPr>
              <w:t xml:space="preserve">Il est entendu que cet accord n’est pas nécessaire pour les véhicules destinés à transporter le personnel, la </w:t>
            </w:r>
            <w:r w:rsidR="00D41D68" w:rsidRPr="00C42B88">
              <w:rPr>
                <w:rFonts w:ascii="Arial" w:hAnsi="Arial" w:cs="Arial"/>
              </w:rPr>
              <w:t>main-d’œuvre</w:t>
            </w:r>
            <w:r w:rsidRPr="00C42B88">
              <w:rPr>
                <w:rFonts w:ascii="Arial" w:hAnsi="Arial" w:cs="Arial"/>
              </w:rPr>
              <w:t xml:space="preserve"> et l’équipement, les fournitures, le matériel ou les matériaux de l’Entrepreneur vers ou en provenance du Site.</w:t>
            </w:r>
          </w:p>
          <w:p w14:paraId="691BBE48" w14:textId="1187161E"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b/>
              </w:rPr>
              <w:t>31.2</w:t>
            </w:r>
            <w:r w:rsidRPr="00C42B88">
              <w:rPr>
                <w:rFonts w:ascii="Arial" w:hAnsi="Arial" w:cs="Arial"/>
                <w:b/>
              </w:rPr>
              <w:tab/>
              <w:t>Lieux de dépôt des déblais en excédent</w:t>
            </w:r>
            <w:r w:rsidR="005B69F3" w:rsidRPr="00C42B88">
              <w:rPr>
                <w:rFonts w:ascii="Arial" w:hAnsi="Arial" w:cs="Arial"/>
                <w:b/>
              </w:rPr>
              <w:t> :</w:t>
            </w:r>
          </w:p>
          <w:p w14:paraId="685FB5E8" w14:textId="6A1723E1" w:rsidR="000A450A" w:rsidRPr="00C42B88" w:rsidRDefault="000A450A" w:rsidP="008F5069">
            <w:pPr>
              <w:tabs>
                <w:tab w:val="left" w:pos="540"/>
              </w:tabs>
              <w:spacing w:before="60" w:after="60"/>
              <w:ind w:left="540" w:hanging="9"/>
              <w:rPr>
                <w:rFonts w:ascii="Arial" w:hAnsi="Arial" w:cs="Arial"/>
              </w:rPr>
            </w:pPr>
            <w:r w:rsidRPr="00C42B88">
              <w:rPr>
                <w:rFonts w:ascii="Arial" w:hAnsi="Arial" w:cs="Arial"/>
              </w:rPr>
              <w:t>L’Entrepreneur se procure, à ses frais et risques, les terrains dont il peut avoir besoin comme lieu de dépôt des déblais en excédent, en sus des emplacements que le Maître d’</w:t>
            </w:r>
            <w:r w:rsidR="00D41D68" w:rsidRPr="00C42B88">
              <w:rPr>
                <w:rFonts w:ascii="Arial" w:hAnsi="Arial" w:cs="Arial"/>
              </w:rPr>
              <w:t>Œuvre</w:t>
            </w:r>
            <w:r w:rsidRPr="00C42B88">
              <w:rPr>
                <w:rFonts w:ascii="Arial" w:hAnsi="Arial" w:cs="Arial"/>
              </w:rPr>
              <w:t xml:space="preserve"> met éventuellement à sa disposition comme lieux de dépôt définitifs ou provisoires.</w:t>
            </w:r>
            <w:r w:rsidR="005B69F3" w:rsidRPr="00C42B88">
              <w:rPr>
                <w:rFonts w:ascii="Arial" w:hAnsi="Arial" w:cs="Arial"/>
              </w:rPr>
              <w:t xml:space="preserve"> </w:t>
            </w:r>
            <w:r w:rsidRPr="00C42B88">
              <w:rPr>
                <w:rFonts w:ascii="Arial" w:hAnsi="Arial" w:cs="Arial"/>
              </w:rPr>
              <w:t>Il doit soumettre le choix de ces terrains à l’accord préalable du Maître d’</w:t>
            </w:r>
            <w:r w:rsidR="00D41D68" w:rsidRPr="00C42B88">
              <w:rPr>
                <w:rFonts w:ascii="Arial" w:hAnsi="Arial" w:cs="Arial"/>
              </w:rPr>
              <w:t>Œuvre</w:t>
            </w:r>
            <w:r w:rsidRPr="00C42B88">
              <w:rPr>
                <w:rFonts w:ascii="Arial" w:hAnsi="Arial" w:cs="Arial"/>
              </w:rPr>
              <w:t>, qui peut refuser l’autorisation ou la subordonner à des dispositions spéciales à prendre, notamment pour l’aménagement des dépôts à y constituer, si des motifs d’intérêt général, comme la sauvegarde de l’environnement, le justifient.</w:t>
            </w:r>
          </w:p>
          <w:p w14:paraId="3AD278BF" w14:textId="6708F98D" w:rsidR="000A450A" w:rsidRPr="00C42B88" w:rsidRDefault="000A450A" w:rsidP="000C0120">
            <w:pPr>
              <w:tabs>
                <w:tab w:val="left" w:pos="540"/>
              </w:tabs>
              <w:spacing w:before="60" w:after="60"/>
              <w:ind w:left="540" w:hanging="540"/>
              <w:rPr>
                <w:rFonts w:ascii="Arial" w:hAnsi="Arial" w:cs="Arial"/>
                <w:b/>
              </w:rPr>
            </w:pPr>
            <w:r w:rsidRPr="00C42B88">
              <w:rPr>
                <w:rFonts w:ascii="Arial" w:hAnsi="Arial" w:cs="Arial"/>
                <w:b/>
              </w:rPr>
              <w:t>31.3</w:t>
            </w:r>
            <w:r w:rsidRPr="00C42B88">
              <w:rPr>
                <w:rFonts w:ascii="Arial" w:hAnsi="Arial" w:cs="Arial"/>
                <w:b/>
              </w:rPr>
              <w:tab/>
              <w:t>Autorisations administratives</w:t>
            </w:r>
            <w:r w:rsidR="005B69F3" w:rsidRPr="00C42B88">
              <w:rPr>
                <w:rFonts w:ascii="Arial" w:hAnsi="Arial" w:cs="Arial"/>
                <w:b/>
              </w:rPr>
              <w:t> :</w:t>
            </w:r>
          </w:p>
          <w:p w14:paraId="376F0DB4" w14:textId="7FC97CEF" w:rsidR="000A450A" w:rsidRPr="00C42B88" w:rsidRDefault="000A450A" w:rsidP="008F5069">
            <w:pPr>
              <w:tabs>
                <w:tab w:val="left" w:pos="540"/>
              </w:tabs>
              <w:spacing w:before="60" w:after="60"/>
              <w:ind w:left="540" w:hanging="9"/>
              <w:rPr>
                <w:rFonts w:ascii="Arial" w:hAnsi="Arial" w:cs="Arial"/>
              </w:rPr>
            </w:pPr>
            <w:r w:rsidRPr="00C42B88">
              <w:rPr>
                <w:rFonts w:ascii="Arial" w:hAnsi="Arial" w:cs="Arial"/>
              </w:rPr>
              <w:t>Le Maître de l’Ouvrage fait son affaire de la délivrance à l’Entrepreneur de toutes autorisations administratives, telles que les autorisations d’occupation temporaire du domaine public ou privé, les permissions de voirie, les permis de construire nécessaires à la réalisation des ouvrages faisant l’objet du Marché.</w:t>
            </w:r>
          </w:p>
          <w:p w14:paraId="3A6D95D2" w14:textId="6FCAD934" w:rsidR="000A450A" w:rsidRPr="00C42B88" w:rsidRDefault="000A450A" w:rsidP="008F5069">
            <w:pPr>
              <w:tabs>
                <w:tab w:val="left" w:pos="540"/>
              </w:tabs>
              <w:spacing w:before="60" w:after="60"/>
              <w:ind w:left="540" w:hanging="9"/>
              <w:rPr>
                <w:rFonts w:ascii="Arial" w:hAnsi="Arial" w:cs="Arial"/>
              </w:rPr>
            </w:pPr>
            <w:r w:rsidRPr="00C42B88">
              <w:rPr>
                <w:rFonts w:ascii="Arial" w:hAnsi="Arial" w:cs="Arial"/>
              </w:rPr>
              <w:t>Le Maître de l’Ouvrage et le Maître d’</w:t>
            </w:r>
            <w:r w:rsidR="00D41D68" w:rsidRPr="00C42B88">
              <w:rPr>
                <w:rFonts w:ascii="Arial" w:hAnsi="Arial" w:cs="Arial"/>
              </w:rPr>
              <w:t>Œuvre</w:t>
            </w:r>
            <w:r w:rsidRPr="00C42B88">
              <w:rPr>
                <w:rFonts w:ascii="Arial" w:hAnsi="Arial" w:cs="Arial"/>
              </w:rPr>
              <w:t xml:space="preserve"> apporteront leur concours à l’Entrepreneur, si </w:t>
            </w:r>
            <w:r w:rsidR="00D41D68" w:rsidRPr="00C42B88">
              <w:rPr>
                <w:rFonts w:ascii="Arial" w:hAnsi="Arial" w:cs="Arial"/>
              </w:rPr>
              <w:t>celui-ci</w:t>
            </w:r>
            <w:r w:rsidRPr="00C42B88">
              <w:rPr>
                <w:rFonts w:ascii="Arial" w:hAnsi="Arial" w:cs="Arial"/>
              </w:rPr>
              <w:t xml:space="preserve"> le leur demande, pour lui faciliter l’obtention en temps utile des autres autorisations administratives dont il aurait besoin, notamment pour pouvoir importer puis réexporter en temps utile, le cas échéant selon un régime douanier et fiscal suspensif, tout le matériel et l’équipement exclusivement destinés à la réalisation des travaux et pour disposer des emplacements nécessaires au dépôt des déblais.</w:t>
            </w:r>
          </w:p>
          <w:p w14:paraId="1919748E" w14:textId="5377CEB6"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b/>
              </w:rPr>
              <w:t>31.4</w:t>
            </w:r>
            <w:r w:rsidRPr="00C42B88">
              <w:rPr>
                <w:rFonts w:ascii="Arial" w:hAnsi="Arial" w:cs="Arial"/>
                <w:b/>
              </w:rPr>
              <w:tab/>
              <w:t>Sécurité et hygiène des chantiers</w:t>
            </w:r>
            <w:r w:rsidR="005B69F3" w:rsidRPr="00C42B88">
              <w:rPr>
                <w:rFonts w:ascii="Arial" w:hAnsi="Arial" w:cs="Arial"/>
                <w:b/>
              </w:rPr>
              <w:t> :</w:t>
            </w:r>
          </w:p>
          <w:p w14:paraId="00992835" w14:textId="71B45102"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lastRenderedPageBreak/>
              <w:t>31.4.1</w:t>
            </w:r>
            <w:r w:rsidRPr="00C42B88">
              <w:rPr>
                <w:rFonts w:ascii="Arial" w:hAnsi="Arial" w:cs="Arial"/>
              </w:rPr>
              <w:tab/>
              <w:t>L’Entrepreneur doit prendre sur ses chantiers toutes les mesures d’ordre et de sécurité propres à éviter des accidents, tant à l’égard du personnel qu’à l’égard des tiers.</w:t>
            </w:r>
            <w:r w:rsidR="005B69F3" w:rsidRPr="00C42B88">
              <w:rPr>
                <w:rFonts w:ascii="Arial" w:hAnsi="Arial" w:cs="Arial"/>
              </w:rPr>
              <w:t xml:space="preserve"> </w:t>
            </w:r>
            <w:r w:rsidRPr="00C42B88">
              <w:rPr>
                <w:rFonts w:ascii="Arial" w:hAnsi="Arial" w:cs="Arial"/>
              </w:rPr>
              <w:t>Il est tenu d’observer tous les règlements et consignes de l’autorité compétente. Il assure notamment l’éclairage et le gardiennage de ses chantiers, ainsi que leur signalisation tant intérieure qu’extérieure.</w:t>
            </w:r>
            <w:r w:rsidR="005B69F3" w:rsidRPr="00C42B88">
              <w:rPr>
                <w:rFonts w:ascii="Arial" w:hAnsi="Arial" w:cs="Arial"/>
              </w:rPr>
              <w:t xml:space="preserve"> </w:t>
            </w:r>
            <w:r w:rsidRPr="00C42B88">
              <w:rPr>
                <w:rFonts w:ascii="Arial" w:hAnsi="Arial" w:cs="Arial"/>
              </w:rPr>
              <w:t>Il assure également, en tant que de besoin, la clôture de ses chantiers.</w:t>
            </w:r>
          </w:p>
          <w:p w14:paraId="0EA82AB6" w14:textId="5A64EA44" w:rsidR="000A450A" w:rsidRPr="00C42B88" w:rsidRDefault="000A450A" w:rsidP="008F5069">
            <w:pPr>
              <w:spacing w:before="60" w:after="60"/>
              <w:ind w:left="1260" w:hanging="1"/>
              <w:rPr>
                <w:rFonts w:ascii="Arial" w:hAnsi="Arial" w:cs="Arial"/>
              </w:rPr>
            </w:pPr>
            <w:r w:rsidRPr="00C42B88">
              <w:rPr>
                <w:rFonts w:ascii="Arial" w:hAnsi="Arial" w:cs="Arial"/>
              </w:rPr>
              <w:t xml:space="preserve">Il doit prendre toutes les précautions nécessaires pour éviter que les travaux ne causent un danger aux tiers, notamment pour la circulation publique si </w:t>
            </w:r>
            <w:r w:rsidR="00D41D68" w:rsidRPr="00C42B88">
              <w:rPr>
                <w:rFonts w:ascii="Arial" w:hAnsi="Arial" w:cs="Arial"/>
              </w:rPr>
              <w:t>celle-ci</w:t>
            </w:r>
            <w:r w:rsidRPr="00C42B88">
              <w:rPr>
                <w:rFonts w:ascii="Arial" w:hAnsi="Arial" w:cs="Arial"/>
              </w:rPr>
              <w:t xml:space="preserve"> n’a pas été déviée.</w:t>
            </w:r>
            <w:r w:rsidR="005B69F3" w:rsidRPr="00C42B88">
              <w:rPr>
                <w:rFonts w:ascii="Arial" w:hAnsi="Arial" w:cs="Arial"/>
              </w:rPr>
              <w:t xml:space="preserve"> </w:t>
            </w:r>
            <w:r w:rsidRPr="00C42B88">
              <w:rPr>
                <w:rFonts w:ascii="Arial" w:hAnsi="Arial" w:cs="Arial"/>
              </w:rPr>
              <w:t xml:space="preserve">Les points de passage dangereux, le long et à la traversée des voies de communication, doivent être protégés par des </w:t>
            </w:r>
            <w:r w:rsidR="00D41D68" w:rsidRPr="00C42B88">
              <w:rPr>
                <w:rFonts w:ascii="Arial" w:hAnsi="Arial" w:cs="Arial"/>
              </w:rPr>
              <w:t>garde-corps</w:t>
            </w:r>
            <w:r w:rsidRPr="00C42B88">
              <w:rPr>
                <w:rFonts w:ascii="Arial" w:hAnsi="Arial" w:cs="Arial"/>
              </w:rPr>
              <w:t xml:space="preserve"> provisoires ou par tout autre dispositif approprié</w:t>
            </w:r>
            <w:r w:rsidR="005B69F3" w:rsidRPr="00C42B88">
              <w:rPr>
                <w:rFonts w:ascii="Arial" w:hAnsi="Arial" w:cs="Arial"/>
              </w:rPr>
              <w:t> ;</w:t>
            </w:r>
            <w:r w:rsidRPr="00C42B88">
              <w:rPr>
                <w:rFonts w:ascii="Arial" w:hAnsi="Arial" w:cs="Arial"/>
              </w:rPr>
              <w:t xml:space="preserve"> ils doivent être éclairés et, au besoin, gardés.</w:t>
            </w:r>
          </w:p>
          <w:p w14:paraId="647B3719" w14:textId="6C7C14A2" w:rsidR="000A450A" w:rsidRPr="00C42B88" w:rsidRDefault="000A450A" w:rsidP="008F5069">
            <w:pPr>
              <w:tabs>
                <w:tab w:val="left" w:pos="1260"/>
              </w:tabs>
              <w:spacing w:before="60" w:after="60"/>
              <w:ind w:left="1260" w:hanging="1"/>
              <w:rPr>
                <w:rFonts w:ascii="Arial" w:hAnsi="Arial" w:cs="Arial"/>
              </w:rPr>
            </w:pPr>
            <w:r w:rsidRPr="00C42B88">
              <w:rPr>
                <w:rFonts w:ascii="Arial" w:hAnsi="Arial" w:cs="Arial"/>
              </w:rPr>
              <w:t>L’Entrepreneur doit désigner un responsable de prévention d’accident sur le Site qui aura la charge de la sécurité et de la protection contre les accidents. Cette personne sera qualifiée en la matière et aura l’autorité suffisante pour donner des instructions et prendre des mesures de protection nécessaires à la prévention des accidents. Durant toute la période d’exécution des travaux, l’Entrepreneur s’engage à mettre à la disposition de cette personne tous les moyens nécessaires à l’exercice de ses fonctions.</w:t>
            </w:r>
          </w:p>
          <w:p w14:paraId="65FD9B26" w14:textId="6F307433" w:rsidR="005001E0" w:rsidRPr="00C42B88" w:rsidRDefault="000A450A" w:rsidP="008F5069">
            <w:pPr>
              <w:spacing w:before="60" w:after="60"/>
              <w:ind w:left="1260" w:hanging="1"/>
              <w:rPr>
                <w:rFonts w:ascii="Arial" w:hAnsi="Arial" w:cs="Arial"/>
                <w:b/>
                <w:sz w:val="28"/>
              </w:rPr>
            </w:pPr>
            <w:r w:rsidRPr="00C42B88">
              <w:rPr>
                <w:rFonts w:ascii="Arial" w:hAnsi="Arial" w:cs="Arial"/>
              </w:rPr>
              <w:t>L’Entrepreneur transmettra au Maître d’œuvre les détails de l’accident survenu dès que possible. L’Entrepreneur doit maintenir un registre et préparer des rapports sur la santé, la sécurité et le bien-être des personnes, et les dommages matériels subis, tel que requis par le Maître d’œuvre.</w:t>
            </w:r>
          </w:p>
          <w:p w14:paraId="4D35F9E3" w14:textId="77777777"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31.4.2</w:t>
            </w:r>
            <w:r w:rsidRPr="00C42B88">
              <w:rPr>
                <w:rFonts w:ascii="Arial" w:hAnsi="Arial" w:cs="Arial"/>
              </w:rPr>
              <w:tab/>
              <w:t>L’Entrepreneur doit prendre les dispositions utiles pour assurer l’hygiène des installations de chantier destinées au personnel, notamment par l’établissement des réseaux de voirie, d’alimentation en eau potable et d’assainissement, si l’importance des chantiers le justifie.</w:t>
            </w:r>
          </w:p>
          <w:p w14:paraId="2AC067B0" w14:textId="77777777"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31.4.3</w:t>
            </w:r>
            <w:r w:rsidRPr="00C42B88">
              <w:rPr>
                <w:rFonts w:ascii="Arial" w:hAnsi="Arial" w:cs="Arial"/>
              </w:rPr>
              <w:tab/>
              <w:t xml:space="preserve">Sauf dispositions contraires du Marché, toutes les mesures d’ordre, de sécurité et d’hygiène </w:t>
            </w:r>
            <w:r w:rsidRPr="00C42B88">
              <w:rPr>
                <w:rFonts w:ascii="Arial" w:hAnsi="Arial" w:cs="Arial"/>
              </w:rPr>
              <w:lastRenderedPageBreak/>
              <w:t xml:space="preserve">prescrites </w:t>
            </w:r>
            <w:r w:rsidR="00D41D68" w:rsidRPr="00C42B88">
              <w:rPr>
                <w:rFonts w:ascii="Arial" w:hAnsi="Arial" w:cs="Arial"/>
              </w:rPr>
              <w:t>ci-dessus</w:t>
            </w:r>
            <w:r w:rsidRPr="00C42B88">
              <w:rPr>
                <w:rFonts w:ascii="Arial" w:hAnsi="Arial" w:cs="Arial"/>
              </w:rPr>
              <w:t xml:space="preserve"> sont à la charge de l’Entrepreneur.</w:t>
            </w:r>
          </w:p>
          <w:p w14:paraId="325685D5" w14:textId="40682241"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31.4.4</w:t>
            </w:r>
            <w:r w:rsidRPr="00C42B88">
              <w:rPr>
                <w:rFonts w:ascii="Arial" w:hAnsi="Arial" w:cs="Arial"/>
              </w:rPr>
              <w:tab/>
              <w:t xml:space="preserve">En cas d’inobservation par l’Entrepreneur des prescriptions </w:t>
            </w:r>
            <w:r w:rsidR="00D41D68" w:rsidRPr="00C42B88">
              <w:rPr>
                <w:rFonts w:ascii="Arial" w:hAnsi="Arial" w:cs="Arial"/>
              </w:rPr>
              <w:t>ci-dessus</w:t>
            </w:r>
            <w:r w:rsidRPr="00C42B88">
              <w:rPr>
                <w:rFonts w:ascii="Arial" w:hAnsi="Arial" w:cs="Arial"/>
              </w:rPr>
              <w:t xml:space="preserve"> et sans préjudice des pouvoirs des autorités compétentes, le Maître d’</w:t>
            </w:r>
            <w:r w:rsidR="00D41D68" w:rsidRPr="00C42B88">
              <w:rPr>
                <w:rFonts w:ascii="Arial" w:hAnsi="Arial" w:cs="Arial"/>
              </w:rPr>
              <w:t>Œuvre</w:t>
            </w:r>
            <w:r w:rsidRPr="00C42B88">
              <w:rPr>
                <w:rFonts w:ascii="Arial" w:hAnsi="Arial" w:cs="Arial"/>
              </w:rPr>
              <w:t xml:space="preserve"> peut prendre aux frais de l’Entrepreneur les mesures nécessaires après mise en demeure restée sans effet.</w:t>
            </w:r>
            <w:r w:rsidR="005B69F3" w:rsidRPr="00C42B88">
              <w:rPr>
                <w:rFonts w:ascii="Arial" w:hAnsi="Arial" w:cs="Arial"/>
              </w:rPr>
              <w:t xml:space="preserve"> </w:t>
            </w:r>
            <w:r w:rsidRPr="00C42B88">
              <w:rPr>
                <w:rFonts w:ascii="Arial" w:hAnsi="Arial" w:cs="Arial"/>
              </w:rPr>
              <w:t>En cas d’urgence ou de danger, ces mesures peuvent être prises sans mise en demeure préalable.</w:t>
            </w:r>
            <w:r w:rsidR="005B69F3" w:rsidRPr="00C42B88">
              <w:rPr>
                <w:rFonts w:ascii="Arial" w:hAnsi="Arial" w:cs="Arial"/>
              </w:rPr>
              <w:t xml:space="preserve"> </w:t>
            </w:r>
            <w:r w:rsidRPr="00C42B88">
              <w:rPr>
                <w:rFonts w:ascii="Arial" w:hAnsi="Arial" w:cs="Arial"/>
              </w:rPr>
              <w:t>L’intervention des autorités compétentes ou du Maître d’</w:t>
            </w:r>
            <w:r w:rsidR="00D41D68" w:rsidRPr="00C42B88">
              <w:rPr>
                <w:rFonts w:ascii="Arial" w:hAnsi="Arial" w:cs="Arial"/>
              </w:rPr>
              <w:t>Œuvre</w:t>
            </w:r>
            <w:r w:rsidRPr="00C42B88">
              <w:rPr>
                <w:rFonts w:ascii="Arial" w:hAnsi="Arial" w:cs="Arial"/>
              </w:rPr>
              <w:t xml:space="preserve"> ne dégage pas la responsabilité de l’Entrepreneur.</w:t>
            </w:r>
          </w:p>
          <w:p w14:paraId="3C590D60" w14:textId="1A8B74EE"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w:t>
            </w:r>
            <w:r w:rsidRPr="00C42B88">
              <w:rPr>
                <w:rFonts w:ascii="Arial" w:hAnsi="Arial" w:cs="Arial"/>
                <w:b/>
              </w:rPr>
              <w:t>1.5</w:t>
            </w:r>
            <w:r w:rsidRPr="00C42B88">
              <w:rPr>
                <w:rFonts w:ascii="Arial" w:hAnsi="Arial" w:cs="Arial"/>
                <w:b/>
              </w:rPr>
              <w:tab/>
              <w:t>Signalisation des chantiers à l’égard de la circulation publique</w:t>
            </w:r>
            <w:r w:rsidR="005B69F3" w:rsidRPr="00C42B88">
              <w:rPr>
                <w:rFonts w:ascii="Arial" w:hAnsi="Arial" w:cs="Arial"/>
                <w:b/>
              </w:rPr>
              <w:t> :</w:t>
            </w:r>
          </w:p>
          <w:p w14:paraId="3F630347" w14:textId="62B594FD" w:rsidR="000A450A" w:rsidRPr="00C42B88" w:rsidRDefault="000A450A" w:rsidP="008F5069">
            <w:pPr>
              <w:spacing w:before="60" w:after="60"/>
              <w:ind w:left="540" w:firstLine="5"/>
              <w:rPr>
                <w:rFonts w:ascii="Arial" w:hAnsi="Arial" w:cs="Arial"/>
              </w:rPr>
            </w:pPr>
            <w:r w:rsidRPr="00C42B88">
              <w:rPr>
                <w:rFonts w:ascii="Arial" w:hAnsi="Arial" w:cs="Arial"/>
              </w:rPr>
              <w:t>Lorsque les travaux intéressent la circulation publique, la signalisation à l’usage du public doit être conforme aux instructions réglementaires en la matière</w:t>
            </w:r>
            <w:r w:rsidR="005B69F3" w:rsidRPr="00C42B88">
              <w:rPr>
                <w:rFonts w:ascii="Arial" w:hAnsi="Arial" w:cs="Arial"/>
              </w:rPr>
              <w:t> :</w:t>
            </w:r>
            <w:r w:rsidRPr="00C42B88">
              <w:rPr>
                <w:rFonts w:ascii="Arial" w:hAnsi="Arial" w:cs="Arial"/>
              </w:rPr>
              <w:t xml:space="preserve"> elle est réalisée sous le contrôle des services compétents par l’Entrepreneur, ce dernier ayant à sa charge la fourniture et la mise en place des panneaux et des dispositifs de signalisation, sauf dispositions contraires du Marché et sans préjudice de l’application du paragraphe 4.4 du présent Article.</w:t>
            </w:r>
          </w:p>
          <w:p w14:paraId="548187BE" w14:textId="6B218EDD" w:rsidR="000A450A" w:rsidRPr="00C42B88" w:rsidRDefault="000A450A" w:rsidP="008F5069">
            <w:pPr>
              <w:spacing w:before="60" w:after="60"/>
              <w:ind w:left="540" w:firstLine="5"/>
              <w:rPr>
                <w:rFonts w:ascii="Arial" w:hAnsi="Arial" w:cs="Arial"/>
              </w:rPr>
            </w:pPr>
            <w:r w:rsidRPr="00C42B88">
              <w:rPr>
                <w:rFonts w:ascii="Arial" w:hAnsi="Arial" w:cs="Arial"/>
              </w:rPr>
              <w:t>Si le Marché prévoit une déviation de la circulation, l’Entrepreneur a la charge, dans les mêmes conditions, de la signalisation aux extrémités des sections où la circulation est interrompue et de la signalisation des itinéraires déviés.</w:t>
            </w:r>
            <w:r w:rsidR="005B69F3" w:rsidRPr="00C42B88">
              <w:rPr>
                <w:rFonts w:ascii="Arial" w:hAnsi="Arial" w:cs="Arial"/>
              </w:rPr>
              <w:t xml:space="preserve"> </w:t>
            </w:r>
            <w:r w:rsidRPr="00C42B88">
              <w:rPr>
                <w:rFonts w:ascii="Arial" w:hAnsi="Arial" w:cs="Arial"/>
              </w:rPr>
              <w:t>La police de la circulation aux abords des chantiers ou aux extrémités des sections où la circulation est interrompue et le long des itinéraires déviés incombe aux services compétents.</w:t>
            </w:r>
          </w:p>
          <w:p w14:paraId="084172C5" w14:textId="0172B624" w:rsidR="000A450A" w:rsidRPr="00C42B88" w:rsidRDefault="000A450A" w:rsidP="008F5069">
            <w:pPr>
              <w:spacing w:before="60" w:after="60"/>
              <w:ind w:left="540" w:firstLine="5"/>
              <w:rPr>
                <w:rFonts w:ascii="Arial" w:hAnsi="Arial" w:cs="Arial"/>
              </w:rPr>
            </w:pPr>
            <w:r w:rsidRPr="00C42B88">
              <w:rPr>
                <w:rFonts w:ascii="Arial" w:hAnsi="Arial" w:cs="Arial"/>
              </w:rPr>
              <w:t>L’Entrepreneur doit informer par écrit les services compétents, au moins huit (8) jours ouvrables à l’avance, de la date de commencement des travaux en mentionnant, s’il y a lieu, le caractère mobile du chantier.</w:t>
            </w:r>
            <w:r w:rsidR="005B69F3" w:rsidRPr="00C42B88">
              <w:rPr>
                <w:rFonts w:ascii="Arial" w:hAnsi="Arial" w:cs="Arial"/>
              </w:rPr>
              <w:t xml:space="preserve"> </w:t>
            </w:r>
            <w:r w:rsidRPr="00C42B88">
              <w:rPr>
                <w:rFonts w:ascii="Arial" w:hAnsi="Arial" w:cs="Arial"/>
              </w:rPr>
              <w:t>L’Entrepreneur doit, dans les mêmes formes et délai, informer les services compétents du repliement ou du déplacement du chantier.</w:t>
            </w:r>
          </w:p>
          <w:p w14:paraId="51DCB4E0" w14:textId="4FD4B7D5" w:rsidR="000A450A" w:rsidRPr="00C42B88" w:rsidRDefault="000A450A" w:rsidP="008F5069">
            <w:pPr>
              <w:keepNext/>
              <w:keepLines/>
              <w:tabs>
                <w:tab w:val="left" w:pos="540"/>
              </w:tabs>
              <w:spacing w:before="60" w:after="60"/>
              <w:ind w:left="540" w:hanging="540"/>
              <w:rPr>
                <w:rFonts w:ascii="Arial" w:hAnsi="Arial" w:cs="Arial"/>
              </w:rPr>
            </w:pPr>
            <w:r w:rsidRPr="00C42B88">
              <w:rPr>
                <w:rFonts w:ascii="Arial" w:hAnsi="Arial" w:cs="Arial"/>
                <w:b/>
              </w:rPr>
              <w:lastRenderedPageBreak/>
              <w:t>31.6</w:t>
            </w:r>
            <w:r w:rsidRPr="00C42B88">
              <w:rPr>
                <w:rFonts w:ascii="Arial" w:hAnsi="Arial" w:cs="Arial"/>
                <w:b/>
              </w:rPr>
              <w:tab/>
              <w:t>Maintien des communications et de l’écoulement des eaux</w:t>
            </w:r>
            <w:r w:rsidR="005B69F3" w:rsidRPr="00C42B88">
              <w:rPr>
                <w:rFonts w:ascii="Arial" w:hAnsi="Arial" w:cs="Arial"/>
                <w:b/>
              </w:rPr>
              <w:t> :</w:t>
            </w:r>
          </w:p>
          <w:p w14:paraId="1B13CFE4" w14:textId="77777777" w:rsidR="000A450A" w:rsidRPr="00C42B88" w:rsidRDefault="000A450A" w:rsidP="008F5069">
            <w:pPr>
              <w:keepNext/>
              <w:keepLines/>
              <w:tabs>
                <w:tab w:val="left" w:pos="1260"/>
              </w:tabs>
              <w:spacing w:before="60" w:after="60"/>
              <w:ind w:left="1260" w:hanging="720"/>
              <w:rPr>
                <w:rFonts w:ascii="Arial" w:hAnsi="Arial" w:cs="Arial"/>
              </w:rPr>
            </w:pPr>
            <w:r w:rsidRPr="00C42B88">
              <w:rPr>
                <w:rFonts w:ascii="Arial" w:hAnsi="Arial" w:cs="Arial"/>
              </w:rPr>
              <w:t>31.6.1</w:t>
            </w:r>
            <w:r w:rsidRPr="00C42B88">
              <w:rPr>
                <w:rFonts w:ascii="Arial" w:hAnsi="Arial" w:cs="Arial"/>
              </w:rPr>
              <w:tab/>
              <w:t xml:space="preserve">L’Entrepreneur doit conduire les travaux de manière à maintenir dans des conditions convenables les communications de toute nature traversant le site des travaux, notamment celles qui intéressent la circulation des personnes, ainsi que l’écoulement des eaux, sous réserve des précisions données, le cas échéant, par le </w:t>
            </w:r>
            <w:r w:rsidRPr="00C42B88">
              <w:rPr>
                <w:rFonts w:ascii="Arial" w:hAnsi="Arial" w:cs="Arial"/>
                <w:b/>
              </w:rPr>
              <w:t>CCAP</w:t>
            </w:r>
            <w:r w:rsidRPr="00C42B88">
              <w:rPr>
                <w:rFonts w:ascii="Arial" w:hAnsi="Arial" w:cs="Arial"/>
              </w:rPr>
              <w:t xml:space="preserve"> sur les conditions dans lesquelles des restrictions peuvent être apportées à ces communications et à l’écoulement des eaux.</w:t>
            </w:r>
          </w:p>
          <w:p w14:paraId="621B217D" w14:textId="35389EB7"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31.6.2</w:t>
            </w:r>
            <w:r w:rsidRPr="00C42B88">
              <w:rPr>
                <w:rFonts w:ascii="Arial" w:hAnsi="Arial" w:cs="Arial"/>
              </w:rPr>
              <w:tab/>
              <w:t xml:space="preserve">En cas d’inobservation par l’Entrepreneur des prescriptions </w:t>
            </w:r>
            <w:r w:rsidR="00D41D68" w:rsidRPr="00C42B88">
              <w:rPr>
                <w:rFonts w:ascii="Arial" w:hAnsi="Arial" w:cs="Arial"/>
              </w:rPr>
              <w:t>ci-dessus</w:t>
            </w:r>
            <w:r w:rsidRPr="00C42B88">
              <w:rPr>
                <w:rFonts w:ascii="Arial" w:hAnsi="Arial" w:cs="Arial"/>
              </w:rPr>
              <w:t xml:space="preserve"> et sans préjudice des pouvoirs des autorités compétentes, le Maître d’</w:t>
            </w:r>
            <w:r w:rsidR="00D41D68" w:rsidRPr="00C42B88">
              <w:rPr>
                <w:rFonts w:ascii="Arial" w:hAnsi="Arial" w:cs="Arial"/>
              </w:rPr>
              <w:t>Œuvre</w:t>
            </w:r>
            <w:r w:rsidRPr="00C42B88">
              <w:rPr>
                <w:rFonts w:ascii="Arial" w:hAnsi="Arial" w:cs="Arial"/>
              </w:rPr>
              <w:t xml:space="preserve"> peut prendre aux frais de l’Entrepreneur les mesures nécessaires après mise en demeure restée sans effet.</w:t>
            </w:r>
            <w:r w:rsidR="005B69F3" w:rsidRPr="00C42B88">
              <w:rPr>
                <w:rFonts w:ascii="Arial" w:hAnsi="Arial" w:cs="Arial"/>
              </w:rPr>
              <w:t xml:space="preserve"> </w:t>
            </w:r>
            <w:r w:rsidRPr="00C42B88">
              <w:rPr>
                <w:rFonts w:ascii="Arial" w:hAnsi="Arial" w:cs="Arial"/>
              </w:rPr>
              <w:t>En cas d’urgence ou de danger, ces mesures peuvent être prises sans mise en demeure préalable.</w:t>
            </w:r>
          </w:p>
          <w:p w14:paraId="45E09313" w14:textId="60B88165"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b/>
              </w:rPr>
              <w:t>31.7</w:t>
            </w:r>
            <w:r w:rsidRPr="00C42B88">
              <w:rPr>
                <w:rFonts w:ascii="Arial" w:hAnsi="Arial" w:cs="Arial"/>
                <w:b/>
              </w:rPr>
              <w:tab/>
              <w:t>Sujétions spéciales pour les travaux exécutés à proximité de lieux habités, fréquentés ou protégés</w:t>
            </w:r>
            <w:r w:rsidR="005B69F3" w:rsidRPr="00C42B88">
              <w:rPr>
                <w:rFonts w:ascii="Arial" w:hAnsi="Arial" w:cs="Arial"/>
                <w:b/>
              </w:rPr>
              <w:t> :</w:t>
            </w:r>
          </w:p>
          <w:p w14:paraId="53771180" w14:textId="021A6336" w:rsidR="000A450A" w:rsidRPr="00C42B88" w:rsidRDefault="000A450A" w:rsidP="002B4F5E">
            <w:pPr>
              <w:spacing w:before="60" w:after="60"/>
              <w:ind w:left="540" w:firstLine="5"/>
              <w:rPr>
                <w:rFonts w:ascii="Arial" w:hAnsi="Arial" w:cs="Arial"/>
              </w:rPr>
            </w:pPr>
            <w:r w:rsidRPr="00C42B88">
              <w:rPr>
                <w:rFonts w:ascii="Arial" w:hAnsi="Arial" w:cs="Arial"/>
              </w:rPr>
              <w:t>Sans préjudice de l’application des dispositions législatives et réglementaires en vigueur, lorsque les travaux sont exécutés à proximité de lieux habités ou fréquentés, ou méritant une protection au titre de la sauvegarde de l’environnement, l’Entrepreneur doit prendre à ses frais et risques les dispositions nécessaires pour réduire, dans toute la mesure du possible, les gênes imposées aux usagers et aux voisins, notamment celles qui peuvent être causées par les difficultés d’accès, le bruit des engins, les vibrations, les fumées, les poussières.</w:t>
            </w:r>
          </w:p>
          <w:p w14:paraId="19E72DEC" w14:textId="0557AADB"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b/>
              </w:rPr>
              <w:t>31.8</w:t>
            </w:r>
            <w:r w:rsidRPr="00C42B88">
              <w:rPr>
                <w:rFonts w:ascii="Arial" w:hAnsi="Arial" w:cs="Arial"/>
                <w:b/>
              </w:rPr>
              <w:tab/>
              <w:t>Sujétions spéciales pour les travaux exécutés à proximité des câbles ou ouvrages souterrains de télécommunications</w:t>
            </w:r>
            <w:r w:rsidR="005B69F3" w:rsidRPr="00C42B88">
              <w:rPr>
                <w:rFonts w:ascii="Arial" w:hAnsi="Arial" w:cs="Arial"/>
                <w:b/>
              </w:rPr>
              <w:t> :</w:t>
            </w:r>
          </w:p>
          <w:p w14:paraId="54D98914" w14:textId="69930FCA" w:rsidR="000A450A" w:rsidRPr="00C42B88" w:rsidRDefault="000A450A" w:rsidP="002B4F5E">
            <w:pPr>
              <w:spacing w:before="60" w:after="60"/>
              <w:ind w:left="540" w:firstLine="5"/>
              <w:rPr>
                <w:rFonts w:ascii="Arial" w:hAnsi="Arial" w:cs="Arial"/>
              </w:rPr>
            </w:pPr>
            <w:r w:rsidRPr="00C42B88">
              <w:rPr>
                <w:rFonts w:ascii="Arial" w:hAnsi="Arial" w:cs="Arial"/>
              </w:rPr>
              <w:t>Lorsque, au cours de l’exécution des travaux, l’Entrepreneur rencontre des repères indiquant le parcours de câbles, de canalisations ou d’ouvrages souterrains, il maintient ces repères à leur place ou les remet en place si l’exécution des travaux a nécessité leur enlèvement momentané.</w:t>
            </w:r>
            <w:r w:rsidR="005B69F3" w:rsidRPr="00C42B88">
              <w:rPr>
                <w:rFonts w:ascii="Arial" w:hAnsi="Arial" w:cs="Arial"/>
              </w:rPr>
              <w:t xml:space="preserve"> </w:t>
            </w:r>
            <w:r w:rsidRPr="00C42B88">
              <w:rPr>
                <w:rFonts w:ascii="Arial" w:hAnsi="Arial" w:cs="Arial"/>
              </w:rPr>
              <w:t>Ces opérations requièrent l’autorisation préalable du Maître d’</w:t>
            </w:r>
            <w:r w:rsidR="00D41D68" w:rsidRPr="00C42B88">
              <w:rPr>
                <w:rFonts w:ascii="Arial" w:hAnsi="Arial" w:cs="Arial"/>
              </w:rPr>
              <w:t>Œuvre</w:t>
            </w:r>
            <w:r w:rsidRPr="00C42B88">
              <w:rPr>
                <w:rFonts w:ascii="Arial" w:hAnsi="Arial" w:cs="Arial"/>
              </w:rPr>
              <w:t>.</w:t>
            </w:r>
          </w:p>
          <w:p w14:paraId="386CB602" w14:textId="49D1AC99" w:rsidR="000A450A" w:rsidRPr="00C42B88" w:rsidRDefault="000A450A" w:rsidP="002B4F5E">
            <w:pPr>
              <w:spacing w:before="60" w:after="60"/>
              <w:ind w:left="540" w:firstLine="5"/>
              <w:rPr>
                <w:rFonts w:ascii="Arial" w:hAnsi="Arial" w:cs="Arial"/>
              </w:rPr>
            </w:pPr>
            <w:r w:rsidRPr="00C42B88">
              <w:rPr>
                <w:rFonts w:ascii="Arial" w:hAnsi="Arial" w:cs="Arial"/>
              </w:rPr>
              <w:t xml:space="preserve">L’Entrepreneur est responsable de la conservation, du déplacement et de la remise en place, selon le cas, des câbles, des canalisations et ouvrages spécifiés par le Maître de l’Ouvrage dans le Marché et prend à sa </w:t>
            </w:r>
            <w:r w:rsidRPr="00C42B88">
              <w:rPr>
                <w:rFonts w:ascii="Arial" w:hAnsi="Arial" w:cs="Arial"/>
              </w:rPr>
              <w:lastRenderedPageBreak/>
              <w:t>charge les frais y afférents.</w:t>
            </w:r>
            <w:r w:rsidR="005B69F3" w:rsidRPr="00C42B88">
              <w:rPr>
                <w:rFonts w:ascii="Arial" w:hAnsi="Arial" w:cs="Arial"/>
              </w:rPr>
              <w:t xml:space="preserve"> </w:t>
            </w:r>
            <w:r w:rsidRPr="00C42B88">
              <w:rPr>
                <w:rFonts w:ascii="Arial" w:hAnsi="Arial" w:cs="Arial"/>
              </w:rPr>
              <w:t>Lorsque la présence de câbles, de canalisations ou installations n’a pas été mentionnée dans le Marché, mais est signalée par des repères ou des indices, l’Entrepreneur a un devoir général de diligence et des obligations analogues à celles énoncées ci</w:t>
            </w:r>
            <w:r w:rsidRPr="00C42B88">
              <w:rPr>
                <w:rFonts w:ascii="Arial" w:hAnsi="Arial" w:cs="Arial"/>
              </w:rPr>
              <w:noBreakHyphen/>
              <w:t>avant en ce qui concerne la conservation, le déplacement et la remise en place.</w:t>
            </w:r>
            <w:r w:rsidR="005B69F3" w:rsidRPr="00C42B88">
              <w:rPr>
                <w:rFonts w:ascii="Arial" w:hAnsi="Arial" w:cs="Arial"/>
              </w:rPr>
              <w:t xml:space="preserve"> </w:t>
            </w:r>
            <w:r w:rsidRPr="00C42B88">
              <w:rPr>
                <w:rFonts w:ascii="Arial" w:hAnsi="Arial" w:cs="Arial"/>
              </w:rPr>
              <w:t>Dans ce cas, le Maître de l’Ouvrage l’indemnise des frais afférents à ces travaux, dans la mesure où ces travaux sont nécessaires à l’exécution du Marché.</w:t>
            </w:r>
          </w:p>
          <w:p w14:paraId="3D8F3A3A" w14:textId="7B028914" w:rsidR="000A450A" w:rsidRPr="00C42B88" w:rsidRDefault="000A450A" w:rsidP="000C0120">
            <w:pPr>
              <w:tabs>
                <w:tab w:val="left" w:pos="540"/>
              </w:tabs>
              <w:spacing w:before="60" w:after="60"/>
              <w:ind w:left="540" w:hanging="540"/>
              <w:rPr>
                <w:rFonts w:ascii="Arial" w:hAnsi="Arial" w:cs="Arial"/>
                <w:b/>
              </w:rPr>
            </w:pPr>
            <w:r w:rsidRPr="00C42B88">
              <w:rPr>
                <w:rFonts w:ascii="Arial" w:hAnsi="Arial" w:cs="Arial"/>
                <w:b/>
              </w:rPr>
              <w:t>31.9</w:t>
            </w:r>
            <w:r w:rsidRPr="00C42B88">
              <w:rPr>
                <w:rFonts w:ascii="Arial" w:hAnsi="Arial" w:cs="Arial"/>
                <w:b/>
              </w:rPr>
              <w:tab/>
              <w:t>Démolition de constructions</w:t>
            </w:r>
            <w:r w:rsidR="005B69F3" w:rsidRPr="00C42B88">
              <w:rPr>
                <w:rFonts w:ascii="Arial" w:hAnsi="Arial" w:cs="Arial"/>
                <w:b/>
              </w:rPr>
              <w:t> :</w:t>
            </w:r>
          </w:p>
          <w:p w14:paraId="3AB99232" w14:textId="77777777"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31.9.1</w:t>
            </w:r>
            <w:r w:rsidRPr="00C42B88">
              <w:rPr>
                <w:rFonts w:ascii="Arial" w:hAnsi="Arial" w:cs="Arial"/>
              </w:rPr>
              <w:tab/>
              <w:t>L’Entrepreneur ne peut démolir les constructions situées dans les emprises des chantiers et sur les terrains mis à disposition par le Maître de l’Ouvrage qu’après en avoir fait la demande au Maître d’</w:t>
            </w:r>
            <w:r w:rsidR="00D41D68" w:rsidRPr="00C42B88">
              <w:rPr>
                <w:rFonts w:ascii="Arial" w:hAnsi="Arial" w:cs="Arial"/>
              </w:rPr>
              <w:t>Œuvre</w:t>
            </w:r>
            <w:r w:rsidRPr="00C42B88">
              <w:rPr>
                <w:rFonts w:ascii="Arial" w:hAnsi="Arial" w:cs="Arial"/>
              </w:rPr>
              <w:t xml:space="preserve"> quinze (15) jours à l’avance, le défaut de réponse dans ce délai valant autorisation.</w:t>
            </w:r>
          </w:p>
          <w:p w14:paraId="7C2A5ACE" w14:textId="77777777" w:rsidR="000A450A" w:rsidRPr="00C42B88" w:rsidRDefault="000A450A" w:rsidP="000C0120">
            <w:pPr>
              <w:tabs>
                <w:tab w:val="left" w:pos="1260"/>
              </w:tabs>
              <w:spacing w:before="60" w:after="60"/>
              <w:ind w:left="1260" w:hanging="720"/>
              <w:rPr>
                <w:rFonts w:ascii="Arial" w:hAnsi="Arial" w:cs="Arial"/>
              </w:rPr>
            </w:pPr>
            <w:r w:rsidRPr="00C42B88">
              <w:rPr>
                <w:rFonts w:ascii="Arial" w:hAnsi="Arial" w:cs="Arial"/>
              </w:rPr>
              <w:t>31.9.2</w:t>
            </w:r>
            <w:r w:rsidRPr="00C42B88">
              <w:rPr>
                <w:rFonts w:ascii="Arial" w:hAnsi="Arial" w:cs="Arial"/>
              </w:rPr>
              <w:tab/>
              <w:t>Sauf dispositions contraires du Marché, l’Entrepreneur n’est tenu, en ce qui concerne les matériaux et les produits provenant de démolition ou de démontage, à aucune précaution particulière pour leur dépôt, ni à aucune obligation de tri en vue de leur réemploi.</w:t>
            </w:r>
          </w:p>
          <w:p w14:paraId="7FEA9E72" w14:textId="7A4448D7" w:rsidR="000A450A" w:rsidRPr="00C42B88" w:rsidRDefault="000A450A" w:rsidP="000C0120">
            <w:pPr>
              <w:tabs>
                <w:tab w:val="left" w:pos="540"/>
              </w:tabs>
              <w:spacing w:before="60" w:after="60"/>
              <w:ind w:left="540" w:hanging="540"/>
              <w:rPr>
                <w:rFonts w:ascii="Arial" w:hAnsi="Arial" w:cs="Arial"/>
                <w:b/>
              </w:rPr>
            </w:pPr>
            <w:r w:rsidRPr="00C42B88">
              <w:rPr>
                <w:rFonts w:ascii="Arial" w:hAnsi="Arial" w:cs="Arial"/>
                <w:b/>
              </w:rPr>
              <w:t>31.10</w:t>
            </w:r>
            <w:r w:rsidRPr="00C42B88">
              <w:rPr>
                <w:rFonts w:ascii="Arial" w:hAnsi="Arial" w:cs="Arial"/>
                <w:b/>
              </w:rPr>
              <w:tab/>
              <w:t>Emploi des explosifs</w:t>
            </w:r>
            <w:r w:rsidR="005B69F3" w:rsidRPr="00C42B88">
              <w:rPr>
                <w:rFonts w:ascii="Arial" w:hAnsi="Arial" w:cs="Arial"/>
                <w:b/>
              </w:rPr>
              <w:t> :</w:t>
            </w:r>
          </w:p>
          <w:p w14:paraId="66CD874E" w14:textId="77777777" w:rsidR="000A450A" w:rsidRPr="00C42B88" w:rsidRDefault="000A450A" w:rsidP="000C0120">
            <w:pPr>
              <w:tabs>
                <w:tab w:val="left" w:pos="1350"/>
              </w:tabs>
              <w:spacing w:before="60" w:after="60"/>
              <w:ind w:left="1350" w:hanging="810"/>
              <w:rPr>
                <w:rFonts w:ascii="Arial" w:hAnsi="Arial" w:cs="Arial"/>
              </w:rPr>
            </w:pPr>
            <w:r w:rsidRPr="00C42B88">
              <w:rPr>
                <w:rFonts w:ascii="Arial" w:hAnsi="Arial" w:cs="Arial"/>
              </w:rPr>
              <w:t>31.10.1</w:t>
            </w:r>
            <w:r w:rsidRPr="00C42B88">
              <w:rPr>
                <w:rFonts w:ascii="Arial" w:hAnsi="Arial" w:cs="Arial"/>
              </w:rPr>
              <w:tab/>
              <w:t>Sous réserve des restrictions ou des interdictions éventuellement stipulées dans le Marché, l’Entrepreneur doit prendre sous sa responsabilité, toutes les précautions nécessaires pour que l’emploi des explosifs ne présente aucun danger pour le personnel et pour les tiers, et ne cause aucun dommage aux propriétés et ouvrages voisins ainsi qu’aux ouvrages faisant l’objet du Marché.</w:t>
            </w:r>
          </w:p>
          <w:p w14:paraId="75CC99F8" w14:textId="77777777" w:rsidR="000A450A" w:rsidRPr="00C42B88" w:rsidRDefault="000A450A" w:rsidP="000C0120">
            <w:pPr>
              <w:tabs>
                <w:tab w:val="left" w:pos="1350"/>
              </w:tabs>
              <w:spacing w:before="60" w:after="60"/>
              <w:ind w:left="1350" w:hanging="900"/>
              <w:rPr>
                <w:rFonts w:ascii="Arial" w:hAnsi="Arial" w:cs="Arial"/>
              </w:rPr>
            </w:pPr>
            <w:r w:rsidRPr="00C42B88">
              <w:rPr>
                <w:rFonts w:ascii="Arial" w:hAnsi="Arial" w:cs="Arial"/>
              </w:rPr>
              <w:t>31.10.2</w:t>
            </w:r>
            <w:r w:rsidRPr="00C42B88">
              <w:rPr>
                <w:rFonts w:ascii="Arial" w:hAnsi="Arial" w:cs="Arial"/>
              </w:rPr>
              <w:tab/>
              <w:t>Pendant toute la durée des travaux, et notamment après le tir des mines, l’Entrepreneur, sans être pour autant dégagé de la responsabilité prévue au paragraphe 10.1 du présent Article, doit visiter fréquemment les talus des déblais et les terrains supérieurs afin de faire tomber les parties de rochers ou autres qui pourraient avoir été ébranlées directement ou indirectement par le tir des mines.</w:t>
            </w:r>
          </w:p>
        </w:tc>
      </w:tr>
      <w:tr w:rsidR="000A450A" w:rsidRPr="00C42B88" w14:paraId="08575BED" w14:textId="77777777" w:rsidTr="003507A3">
        <w:tc>
          <w:tcPr>
            <w:tcW w:w="2842" w:type="dxa"/>
            <w:gridSpan w:val="2"/>
            <w:tcBorders>
              <w:top w:val="nil"/>
              <w:left w:val="nil"/>
              <w:bottom w:val="nil"/>
              <w:right w:val="nil"/>
            </w:tcBorders>
            <w:tcMar>
              <w:top w:w="57" w:type="dxa"/>
              <w:left w:w="57" w:type="dxa"/>
              <w:bottom w:w="57" w:type="dxa"/>
              <w:right w:w="57" w:type="dxa"/>
            </w:tcMar>
          </w:tcPr>
          <w:p w14:paraId="1CC55F5C" w14:textId="5F6D2407" w:rsidR="000A450A" w:rsidRPr="00C42B88" w:rsidRDefault="000A450A" w:rsidP="003507A3">
            <w:pPr>
              <w:pStyle w:val="Sec8head2"/>
              <w:rPr>
                <w:rFonts w:ascii="Arial" w:hAnsi="Arial" w:cs="Arial"/>
              </w:rPr>
            </w:pPr>
            <w:bookmarkStart w:id="597" w:name="_Toc348175973"/>
            <w:bookmarkStart w:id="598" w:name="_Toc327539580"/>
            <w:bookmarkStart w:id="599" w:name="_Toc489013781"/>
            <w:r w:rsidRPr="00C42B88">
              <w:rPr>
                <w:rFonts w:ascii="Arial" w:hAnsi="Arial" w:cs="Arial"/>
              </w:rPr>
              <w:lastRenderedPageBreak/>
              <w:t>32.</w:t>
            </w:r>
            <w:r w:rsidRPr="00C42B88">
              <w:rPr>
                <w:rFonts w:ascii="Arial" w:hAnsi="Arial" w:cs="Arial"/>
              </w:rPr>
              <w:tab/>
              <w:t>Engins</w:t>
            </w:r>
            <w:r w:rsidR="00C317CD" w:rsidRPr="00C42B88">
              <w:rPr>
                <w:rFonts w:ascii="Arial" w:hAnsi="Arial" w:cs="Arial"/>
              </w:rPr>
              <w:t xml:space="preserve"> </w:t>
            </w:r>
            <w:r w:rsidRPr="00C42B88">
              <w:rPr>
                <w:rFonts w:ascii="Arial" w:hAnsi="Arial" w:cs="Arial"/>
              </w:rPr>
              <w:t>explosifs de</w:t>
            </w:r>
            <w:r w:rsidR="00C317CD" w:rsidRPr="00C42B88">
              <w:rPr>
                <w:rFonts w:ascii="Arial" w:hAnsi="Arial" w:cs="Arial"/>
              </w:rPr>
              <w:t xml:space="preserve"> </w:t>
            </w:r>
            <w:r w:rsidRPr="00C42B88">
              <w:rPr>
                <w:rFonts w:ascii="Arial" w:hAnsi="Arial" w:cs="Arial"/>
              </w:rPr>
              <w:t>guerre</w:t>
            </w:r>
            <w:bookmarkEnd w:id="597"/>
            <w:bookmarkEnd w:id="598"/>
            <w:bookmarkEnd w:id="599"/>
          </w:p>
        </w:tc>
        <w:tc>
          <w:tcPr>
            <w:tcW w:w="6537" w:type="dxa"/>
            <w:tcBorders>
              <w:top w:val="nil"/>
              <w:left w:val="nil"/>
              <w:bottom w:val="nil"/>
              <w:right w:val="nil"/>
            </w:tcBorders>
            <w:tcMar>
              <w:top w:w="57" w:type="dxa"/>
              <w:left w:w="57" w:type="dxa"/>
              <w:bottom w:w="57" w:type="dxa"/>
              <w:right w:w="57" w:type="dxa"/>
            </w:tcMar>
          </w:tcPr>
          <w:p w14:paraId="5AE81A32" w14:textId="2243F30B"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32.1</w:t>
            </w:r>
            <w:r w:rsidRPr="00C42B88">
              <w:rPr>
                <w:rFonts w:ascii="Arial" w:hAnsi="Arial" w:cs="Arial"/>
              </w:rPr>
              <w:tab/>
              <w:t xml:space="preserve">Si le Marché indique que le site des travaux peut contenir des engins de guerre non explosés, l’Entrepreneur applique les mesures spéciales de </w:t>
            </w:r>
            <w:r w:rsidRPr="00C42B88">
              <w:rPr>
                <w:rFonts w:ascii="Arial" w:hAnsi="Arial" w:cs="Arial"/>
              </w:rPr>
              <w:lastRenderedPageBreak/>
              <w:t>prospection et de sécurité édictées par l’autorité compétente.</w:t>
            </w:r>
            <w:r w:rsidR="005B69F3" w:rsidRPr="00C42B88">
              <w:rPr>
                <w:rFonts w:ascii="Arial" w:hAnsi="Arial" w:cs="Arial"/>
              </w:rPr>
              <w:t xml:space="preserve"> </w:t>
            </w:r>
            <w:r w:rsidRPr="00C42B88">
              <w:rPr>
                <w:rFonts w:ascii="Arial" w:hAnsi="Arial" w:cs="Arial"/>
              </w:rPr>
              <w:t>En tout état de cause, si un engin de guerre est découvert ou repéré, l’Entrepreneur doit</w:t>
            </w:r>
            <w:r w:rsidR="005B69F3" w:rsidRPr="00C42B88">
              <w:rPr>
                <w:rFonts w:ascii="Arial" w:hAnsi="Arial" w:cs="Arial"/>
              </w:rPr>
              <w:t> :</w:t>
            </w:r>
          </w:p>
          <w:p w14:paraId="1541DED6" w14:textId="6ADEE021" w:rsidR="000A450A" w:rsidRPr="00C42B88" w:rsidRDefault="000C0120" w:rsidP="000C0120">
            <w:pPr>
              <w:tabs>
                <w:tab w:val="left" w:pos="1080"/>
              </w:tabs>
              <w:spacing w:before="60" w:after="60"/>
              <w:ind w:left="1080"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suspendre le travail dans le voisinage et y interdire toute circulation au moyen de clôtures, panneaux de signalisation, balises, etc.</w:t>
            </w:r>
            <w:r w:rsidR="005B69F3" w:rsidRPr="00C42B88">
              <w:rPr>
                <w:rFonts w:ascii="Arial" w:hAnsi="Arial" w:cs="Arial"/>
              </w:rPr>
              <w:t> ;</w:t>
            </w:r>
          </w:p>
          <w:p w14:paraId="1B0E7616" w14:textId="03493E1D" w:rsidR="000A450A" w:rsidRPr="00C42B88" w:rsidRDefault="000C0120" w:rsidP="000C0120">
            <w:pPr>
              <w:tabs>
                <w:tab w:val="left" w:pos="1080"/>
              </w:tabs>
              <w:spacing w:before="60" w:after="60"/>
              <w:ind w:left="1080"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informer immédiatement le Maître d’</w:t>
            </w:r>
            <w:r w:rsidR="00D41D68" w:rsidRPr="00C42B88">
              <w:rPr>
                <w:rFonts w:ascii="Arial" w:hAnsi="Arial" w:cs="Arial"/>
              </w:rPr>
              <w:t>Œuvre</w:t>
            </w:r>
            <w:r w:rsidR="000A450A" w:rsidRPr="00C42B88">
              <w:rPr>
                <w:rFonts w:ascii="Arial" w:hAnsi="Arial" w:cs="Arial"/>
              </w:rPr>
              <w:t xml:space="preserve"> et l’autorité chargée de faire procéder à l’enlèvement des engins non explosés</w:t>
            </w:r>
            <w:r w:rsidR="005B69F3" w:rsidRPr="00C42B88">
              <w:rPr>
                <w:rFonts w:ascii="Arial" w:hAnsi="Arial" w:cs="Arial"/>
              </w:rPr>
              <w:t> ;</w:t>
            </w:r>
            <w:r w:rsidR="000A450A" w:rsidRPr="00C42B88">
              <w:rPr>
                <w:rFonts w:ascii="Arial" w:hAnsi="Arial" w:cs="Arial"/>
              </w:rPr>
              <w:t xml:space="preserve"> et</w:t>
            </w:r>
          </w:p>
          <w:p w14:paraId="14D4E244" w14:textId="2BE09635" w:rsidR="000A450A" w:rsidRPr="00C42B88" w:rsidRDefault="000C0120" w:rsidP="000C0120">
            <w:pPr>
              <w:tabs>
                <w:tab w:val="left" w:pos="1080"/>
              </w:tabs>
              <w:spacing w:before="60" w:after="60"/>
              <w:ind w:left="1080" w:hanging="540"/>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ne reprendre les travaux qu’après en avoir reçu l’autorisation par ordre de service.</w:t>
            </w:r>
          </w:p>
          <w:p w14:paraId="45F90DFD"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32.2</w:t>
            </w:r>
            <w:r w:rsidRPr="00C42B88">
              <w:rPr>
                <w:rFonts w:ascii="Arial" w:hAnsi="Arial" w:cs="Arial"/>
              </w:rPr>
              <w:tab/>
              <w:t>En cas d’explosion fortuite d’un engin de guerre, l’Entrepreneur doit en informer immédiatement le Maître d’</w:t>
            </w:r>
            <w:r w:rsidR="00D41D68" w:rsidRPr="00C42B88">
              <w:rPr>
                <w:rFonts w:ascii="Arial" w:hAnsi="Arial" w:cs="Arial"/>
              </w:rPr>
              <w:t>Œuvre</w:t>
            </w:r>
            <w:r w:rsidRPr="00C42B88">
              <w:rPr>
                <w:rFonts w:ascii="Arial" w:hAnsi="Arial" w:cs="Arial"/>
              </w:rPr>
              <w:t xml:space="preserve"> ainsi que les autorités administratives compétentes et prendre les mesures définies aux alinéas a) et c) du paragraphe 1 du présent Article.</w:t>
            </w:r>
          </w:p>
          <w:p w14:paraId="7E9A8117"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32 .3</w:t>
            </w:r>
            <w:r w:rsidRPr="00C42B88">
              <w:rPr>
                <w:rFonts w:ascii="Arial" w:hAnsi="Arial" w:cs="Arial"/>
              </w:rPr>
              <w:tab/>
              <w:t>Les dépenses justifiées entraînées par les stipulations du présent Article ne sont pas à la charge de l’Entrepreneur.</w:t>
            </w:r>
          </w:p>
        </w:tc>
      </w:tr>
      <w:tr w:rsidR="000A450A" w:rsidRPr="00C42B88" w14:paraId="0AA8D6C6" w14:textId="77777777" w:rsidTr="003507A3">
        <w:tc>
          <w:tcPr>
            <w:tcW w:w="2842" w:type="dxa"/>
            <w:gridSpan w:val="2"/>
            <w:tcBorders>
              <w:top w:val="nil"/>
              <w:left w:val="nil"/>
              <w:bottom w:val="nil"/>
              <w:right w:val="nil"/>
            </w:tcBorders>
            <w:tcMar>
              <w:top w:w="57" w:type="dxa"/>
              <w:left w:w="57" w:type="dxa"/>
              <w:bottom w:w="57" w:type="dxa"/>
              <w:right w:w="57" w:type="dxa"/>
            </w:tcMar>
          </w:tcPr>
          <w:p w14:paraId="1A6E3D49" w14:textId="553FDAD5" w:rsidR="000A450A" w:rsidRPr="00C42B88" w:rsidRDefault="000A450A" w:rsidP="003507A3">
            <w:pPr>
              <w:pStyle w:val="Sec8head2"/>
              <w:rPr>
                <w:rFonts w:ascii="Arial" w:hAnsi="Arial" w:cs="Arial"/>
              </w:rPr>
            </w:pPr>
            <w:bookmarkStart w:id="600" w:name="_Toc348175975"/>
            <w:bookmarkStart w:id="601" w:name="_Toc327539581"/>
            <w:bookmarkStart w:id="602" w:name="_Toc489013782"/>
            <w:r w:rsidRPr="00C42B88">
              <w:rPr>
                <w:rFonts w:ascii="Arial" w:hAnsi="Arial" w:cs="Arial"/>
              </w:rPr>
              <w:lastRenderedPageBreak/>
              <w:t>33.</w:t>
            </w:r>
            <w:r w:rsidRPr="00C42B88">
              <w:rPr>
                <w:rFonts w:ascii="Arial" w:hAnsi="Arial" w:cs="Arial"/>
              </w:rPr>
              <w:tab/>
              <w:t>Matériaux, objets et vestiges trouvés sur les chantiers</w:t>
            </w:r>
            <w:bookmarkEnd w:id="600"/>
            <w:bookmarkEnd w:id="601"/>
            <w:bookmarkEnd w:id="602"/>
          </w:p>
        </w:tc>
        <w:tc>
          <w:tcPr>
            <w:tcW w:w="6537" w:type="dxa"/>
            <w:tcBorders>
              <w:top w:val="nil"/>
              <w:left w:val="nil"/>
              <w:bottom w:val="nil"/>
              <w:right w:val="nil"/>
            </w:tcBorders>
            <w:tcMar>
              <w:top w:w="57" w:type="dxa"/>
              <w:left w:w="57" w:type="dxa"/>
              <w:bottom w:w="57" w:type="dxa"/>
              <w:right w:w="57" w:type="dxa"/>
            </w:tcMar>
          </w:tcPr>
          <w:p w14:paraId="1231D71D" w14:textId="2303A84A"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33.1</w:t>
            </w:r>
            <w:r w:rsidRPr="00C42B88">
              <w:rPr>
                <w:rFonts w:ascii="Arial" w:hAnsi="Arial" w:cs="Arial"/>
              </w:rPr>
              <w:tab/>
              <w:t xml:space="preserve">L’Entrepreneur n’a aucun droit sur les matériaux et objets de toute </w:t>
            </w:r>
            <w:r w:rsidR="00E0339C" w:rsidRPr="00C42B88">
              <w:rPr>
                <w:rFonts w:ascii="Arial" w:hAnsi="Arial" w:cs="Arial"/>
              </w:rPr>
              <w:t>natures trouvés</w:t>
            </w:r>
            <w:r w:rsidRPr="00C42B88">
              <w:rPr>
                <w:rFonts w:ascii="Arial" w:hAnsi="Arial" w:cs="Arial"/>
              </w:rPr>
              <w:t xml:space="preserve"> sur les chantiers en cours de travaux, notamment dans les fouilles ou dans les démolitions, mais il a droit à être indemnisé si le Maître d’</w:t>
            </w:r>
            <w:r w:rsidR="00D41D68" w:rsidRPr="00C42B88">
              <w:rPr>
                <w:rFonts w:ascii="Arial" w:hAnsi="Arial" w:cs="Arial"/>
              </w:rPr>
              <w:t>Œuvre</w:t>
            </w:r>
            <w:r w:rsidRPr="00C42B88">
              <w:rPr>
                <w:rFonts w:ascii="Arial" w:hAnsi="Arial" w:cs="Arial"/>
              </w:rPr>
              <w:t xml:space="preserve"> lui demande de les extraire ou de les conserver avec des soins particuliers.</w:t>
            </w:r>
          </w:p>
          <w:p w14:paraId="1D1632DA" w14:textId="1B2B3CCF"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33.2</w:t>
            </w:r>
            <w:r w:rsidRPr="00C42B88">
              <w:rPr>
                <w:rFonts w:ascii="Arial" w:hAnsi="Arial" w:cs="Arial"/>
              </w:rPr>
              <w:tab/>
              <w:t>Lorsque les travaux mettent au jour des objets ou des vestiges pouvant avoir un caractère artistique, archéologique ou historique, l’Entrepreneur doit le signaler au Maître d’</w:t>
            </w:r>
            <w:r w:rsidR="00D41D68" w:rsidRPr="00C42B88">
              <w:rPr>
                <w:rFonts w:ascii="Arial" w:hAnsi="Arial" w:cs="Arial"/>
              </w:rPr>
              <w:t>Œuvre</w:t>
            </w:r>
            <w:r w:rsidRPr="00C42B88">
              <w:rPr>
                <w:rFonts w:ascii="Arial" w:hAnsi="Arial" w:cs="Arial"/>
              </w:rPr>
              <w:t xml:space="preserve"> et faire toute déclaration prévue par la réglementation en vigueur.</w:t>
            </w:r>
            <w:r w:rsidR="005B69F3" w:rsidRPr="00C42B88">
              <w:rPr>
                <w:rFonts w:ascii="Arial" w:hAnsi="Arial" w:cs="Arial"/>
              </w:rPr>
              <w:t xml:space="preserve"> </w:t>
            </w:r>
            <w:r w:rsidRPr="00C42B88">
              <w:rPr>
                <w:rFonts w:ascii="Arial" w:hAnsi="Arial" w:cs="Arial"/>
              </w:rPr>
              <w:t>Sans préjudice des dispositions législatives ou réglementaires en vigueur, l’Entrepreneur ne doit pas déplacer ces objets ou vestiges sans autorisation du Chef de Projet.</w:t>
            </w:r>
            <w:r w:rsidR="005B69F3" w:rsidRPr="00C42B88">
              <w:rPr>
                <w:rFonts w:ascii="Arial" w:hAnsi="Arial" w:cs="Arial"/>
              </w:rPr>
              <w:t xml:space="preserve"> </w:t>
            </w:r>
            <w:r w:rsidRPr="00C42B88">
              <w:rPr>
                <w:rFonts w:ascii="Arial" w:hAnsi="Arial" w:cs="Arial"/>
              </w:rPr>
              <w:t>Il doit mettre en lieu sûr ceux qui auraient été détachés fortuitement du sol.</w:t>
            </w:r>
          </w:p>
          <w:p w14:paraId="77A99B53"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33.3</w:t>
            </w:r>
            <w:r w:rsidRPr="00C42B88">
              <w:rPr>
                <w:rFonts w:ascii="Arial" w:hAnsi="Arial" w:cs="Arial"/>
              </w:rPr>
              <w:tab/>
              <w:t>Sans préjudice de la réglementation en vigueur, lorsque les travaux mettent au jour des restes humains, l’Entrepreneur en informe immédiatement l’autorité compétente sur le territoire de laquelle cette découverte a été faite et en rend compte au Maître d’</w:t>
            </w:r>
            <w:r w:rsidR="00D41D68" w:rsidRPr="00C42B88">
              <w:rPr>
                <w:rFonts w:ascii="Arial" w:hAnsi="Arial" w:cs="Arial"/>
              </w:rPr>
              <w:t>Œuvre</w:t>
            </w:r>
            <w:r w:rsidRPr="00C42B88">
              <w:rPr>
                <w:rFonts w:ascii="Arial" w:hAnsi="Arial" w:cs="Arial"/>
              </w:rPr>
              <w:t>.</w:t>
            </w:r>
          </w:p>
          <w:p w14:paraId="40B8BFF4"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33.4</w:t>
            </w:r>
            <w:r w:rsidRPr="00C42B88">
              <w:rPr>
                <w:rFonts w:ascii="Arial" w:hAnsi="Arial" w:cs="Arial"/>
              </w:rPr>
              <w:tab/>
              <w:t>Dans les cas prévus aux paragraphes 2 et 3 du présent Article, l’Entrepreneur a droit à être indemnisé des dépenses justifiées entraînées par ces découvertes.</w:t>
            </w:r>
          </w:p>
        </w:tc>
      </w:tr>
      <w:tr w:rsidR="000A450A" w:rsidRPr="00C42B88" w14:paraId="28AAEC47" w14:textId="77777777" w:rsidTr="003507A3">
        <w:tc>
          <w:tcPr>
            <w:tcW w:w="2842" w:type="dxa"/>
            <w:gridSpan w:val="2"/>
            <w:tcBorders>
              <w:top w:val="nil"/>
              <w:left w:val="nil"/>
              <w:bottom w:val="nil"/>
              <w:right w:val="nil"/>
            </w:tcBorders>
            <w:tcMar>
              <w:top w:w="57" w:type="dxa"/>
              <w:left w:w="57" w:type="dxa"/>
              <w:bottom w:w="57" w:type="dxa"/>
              <w:right w:w="57" w:type="dxa"/>
            </w:tcMar>
          </w:tcPr>
          <w:p w14:paraId="0A442953" w14:textId="6233DCAB" w:rsidR="000A450A" w:rsidRPr="00C42B88" w:rsidRDefault="000A450A" w:rsidP="003507A3">
            <w:pPr>
              <w:pStyle w:val="Sec8head2"/>
              <w:rPr>
                <w:rFonts w:ascii="Arial" w:hAnsi="Arial" w:cs="Arial"/>
              </w:rPr>
            </w:pPr>
            <w:bookmarkStart w:id="603" w:name="_Toc348175976"/>
            <w:bookmarkStart w:id="604" w:name="_Toc327539582"/>
            <w:bookmarkStart w:id="605" w:name="_Toc489013783"/>
            <w:r w:rsidRPr="00C42B88">
              <w:rPr>
                <w:rFonts w:ascii="Arial" w:hAnsi="Arial" w:cs="Arial"/>
              </w:rPr>
              <w:lastRenderedPageBreak/>
              <w:t>34.</w:t>
            </w:r>
            <w:r w:rsidRPr="00C42B88">
              <w:rPr>
                <w:rFonts w:ascii="Arial" w:hAnsi="Arial" w:cs="Arial"/>
              </w:rPr>
              <w:tab/>
              <w:t>Dégradations causées aux voies publiques</w:t>
            </w:r>
            <w:bookmarkEnd w:id="603"/>
            <w:bookmarkEnd w:id="604"/>
            <w:bookmarkEnd w:id="605"/>
          </w:p>
        </w:tc>
        <w:tc>
          <w:tcPr>
            <w:tcW w:w="6537" w:type="dxa"/>
            <w:tcBorders>
              <w:top w:val="nil"/>
              <w:left w:val="nil"/>
              <w:bottom w:val="nil"/>
              <w:right w:val="nil"/>
            </w:tcBorders>
            <w:tcMar>
              <w:top w:w="57" w:type="dxa"/>
              <w:left w:w="57" w:type="dxa"/>
              <w:bottom w:w="57" w:type="dxa"/>
              <w:right w:w="57" w:type="dxa"/>
            </w:tcMar>
          </w:tcPr>
          <w:p w14:paraId="73F1FBE3" w14:textId="1D317671"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34.1</w:t>
            </w:r>
            <w:r w:rsidRPr="00C42B88">
              <w:rPr>
                <w:rFonts w:ascii="Arial" w:hAnsi="Arial" w:cs="Arial"/>
              </w:rPr>
              <w:tab/>
              <w:t xml:space="preserve">L’Entrepreneur doit utiliser tous les moyens raisonnables pour éviter que les routes ou les ponts communiquant avec ou se trouvant sur les itinéraires menant au Site ne soient endommagés ou détériorés par la circulation des véhicules et engins de l’Entrepreneur ou de l’un quelconque de ses </w:t>
            </w:r>
            <w:r w:rsidR="00D41D68" w:rsidRPr="00C42B88">
              <w:rPr>
                <w:rFonts w:ascii="Arial" w:hAnsi="Arial" w:cs="Arial"/>
              </w:rPr>
              <w:t>sous-traitants</w:t>
            </w:r>
            <w:r w:rsidR="005B69F3" w:rsidRPr="00C42B88">
              <w:rPr>
                <w:rFonts w:ascii="Arial" w:hAnsi="Arial" w:cs="Arial"/>
              </w:rPr>
              <w:t> ;</w:t>
            </w:r>
            <w:r w:rsidRPr="00C42B88">
              <w:rPr>
                <w:rFonts w:ascii="Arial" w:hAnsi="Arial" w:cs="Arial"/>
              </w:rPr>
              <w:t xml:space="preserve"> en particulier, il doit choisir des itinéraires et des véhicules adaptés et limiter et répartir les chargements de manière à ce que toute circulation exceptionnelle qui résultera du déplacement des équipements, fournitures, matériels et matériaux de l’Entrepreneur et de ses </w:t>
            </w:r>
            <w:r w:rsidR="00D41D68" w:rsidRPr="00C42B88">
              <w:rPr>
                <w:rFonts w:ascii="Arial" w:hAnsi="Arial" w:cs="Arial"/>
              </w:rPr>
              <w:t>sous-traitants</w:t>
            </w:r>
            <w:r w:rsidRPr="00C42B88">
              <w:rPr>
                <w:rFonts w:ascii="Arial" w:hAnsi="Arial" w:cs="Arial"/>
              </w:rPr>
              <w:t xml:space="preserve"> vers ou en provenance du Site soit aussi limitée que possible et que ces routes et ponts ne subissent aucun dommage ou détérioration inutile.</w:t>
            </w:r>
          </w:p>
          <w:p w14:paraId="25593026"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34.2</w:t>
            </w:r>
            <w:r w:rsidRPr="00C42B88">
              <w:rPr>
                <w:rFonts w:ascii="Arial" w:hAnsi="Arial" w:cs="Arial"/>
              </w:rPr>
              <w:tab/>
              <w:t xml:space="preserve">Sauf dispositions contraires du Marché, l’Entrepreneur est responsable et doit faire exécuter à ses frais tout renforcement des ponts ou modification ou amélioration des routes communiquant avec ou se trouvant sur les itinéraires menant au Site qui faciliterait le transport des équipements, fournitures, matériels et matériaux de l’Entrepreneur et de ses </w:t>
            </w:r>
            <w:r w:rsidR="00D41D68" w:rsidRPr="00C42B88">
              <w:rPr>
                <w:rFonts w:ascii="Arial" w:hAnsi="Arial" w:cs="Arial"/>
              </w:rPr>
              <w:t>sous-traitants</w:t>
            </w:r>
            <w:r w:rsidRPr="00C42B88">
              <w:rPr>
                <w:rFonts w:ascii="Arial" w:hAnsi="Arial" w:cs="Arial"/>
              </w:rPr>
              <w:t xml:space="preserve"> et l’Entrepreneur doit indemniser le Maître de l’Ouvrage de toutes réclamations relatives à des dégâts occasionnés à ces routes ou ponts par ledit transport, y compris les réclamations directement adressées au Maître de l’Ouvrage.</w:t>
            </w:r>
          </w:p>
          <w:p w14:paraId="6998DEDE"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34.3</w:t>
            </w:r>
            <w:r w:rsidRPr="00C42B88">
              <w:rPr>
                <w:rFonts w:ascii="Arial" w:hAnsi="Arial" w:cs="Arial"/>
              </w:rPr>
              <w:tab/>
              <w:t>Dans tous les cas, si ces transports ou ces circulations sont faits en infraction aux prescription</w:t>
            </w:r>
            <w:r w:rsidR="00292862" w:rsidRPr="00C42B88">
              <w:rPr>
                <w:rFonts w:ascii="Arial" w:hAnsi="Arial" w:cs="Arial"/>
              </w:rPr>
              <w:t>s</w:t>
            </w:r>
            <w:r w:rsidRPr="00C42B88">
              <w:rPr>
                <w:rFonts w:ascii="Arial" w:hAnsi="Arial" w:cs="Arial"/>
              </w:rPr>
              <w:t xml:space="preserve"> du Code de la route ou des arrêtés ou décisions pris par les autorités compétentes, intéressant la conservation des voies publiques, l’Entrepreneur supporte seul la charge des contributions ou réparations.</w:t>
            </w:r>
          </w:p>
        </w:tc>
      </w:tr>
      <w:tr w:rsidR="000A450A" w:rsidRPr="00C42B88" w14:paraId="315615B6" w14:textId="77777777" w:rsidTr="003507A3">
        <w:tc>
          <w:tcPr>
            <w:tcW w:w="2842" w:type="dxa"/>
            <w:gridSpan w:val="2"/>
            <w:tcBorders>
              <w:top w:val="nil"/>
              <w:left w:val="nil"/>
              <w:bottom w:val="nil"/>
              <w:right w:val="nil"/>
            </w:tcBorders>
            <w:tcMar>
              <w:top w:w="57" w:type="dxa"/>
              <w:left w:w="57" w:type="dxa"/>
              <w:bottom w:w="57" w:type="dxa"/>
              <w:right w:w="57" w:type="dxa"/>
            </w:tcMar>
          </w:tcPr>
          <w:p w14:paraId="40371C69" w14:textId="0481B7D3" w:rsidR="000A450A" w:rsidRPr="00C42B88" w:rsidRDefault="000A450A" w:rsidP="003507A3">
            <w:pPr>
              <w:pStyle w:val="Sec8head2"/>
              <w:rPr>
                <w:rFonts w:ascii="Arial" w:hAnsi="Arial" w:cs="Arial"/>
              </w:rPr>
            </w:pPr>
            <w:bookmarkStart w:id="606" w:name="_Toc348175977"/>
            <w:bookmarkStart w:id="607" w:name="_Toc327539583"/>
            <w:bookmarkStart w:id="608" w:name="_Toc489013784"/>
            <w:r w:rsidRPr="00C42B88">
              <w:rPr>
                <w:rFonts w:ascii="Arial" w:hAnsi="Arial" w:cs="Arial"/>
              </w:rPr>
              <w:t>35.</w:t>
            </w:r>
            <w:r w:rsidRPr="00C42B88">
              <w:rPr>
                <w:rFonts w:ascii="Arial" w:hAnsi="Arial" w:cs="Arial"/>
              </w:rPr>
              <w:tab/>
              <w:t xml:space="preserve">Dommages divers causés </w:t>
            </w:r>
            <w:bookmarkStart w:id="609" w:name="_Toc348175978"/>
            <w:bookmarkStart w:id="610" w:name="_Toc348232801"/>
            <w:r w:rsidRPr="00C42B88">
              <w:rPr>
                <w:rFonts w:ascii="Arial" w:hAnsi="Arial" w:cs="Arial"/>
              </w:rPr>
              <w:t>par la conduite des travaux ou les modalités de leur exécution</w:t>
            </w:r>
            <w:bookmarkEnd w:id="606"/>
            <w:bookmarkEnd w:id="607"/>
            <w:bookmarkEnd w:id="608"/>
            <w:bookmarkEnd w:id="609"/>
            <w:bookmarkEnd w:id="610"/>
          </w:p>
        </w:tc>
        <w:tc>
          <w:tcPr>
            <w:tcW w:w="6537" w:type="dxa"/>
            <w:tcBorders>
              <w:top w:val="nil"/>
              <w:left w:val="nil"/>
              <w:bottom w:val="nil"/>
              <w:right w:val="nil"/>
            </w:tcBorders>
            <w:tcMar>
              <w:top w:w="57" w:type="dxa"/>
              <w:left w:w="57" w:type="dxa"/>
              <w:bottom w:w="57" w:type="dxa"/>
              <w:right w:w="57" w:type="dxa"/>
            </w:tcMar>
          </w:tcPr>
          <w:p w14:paraId="1D49BFF7" w14:textId="7B65D4B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35.1</w:t>
            </w:r>
            <w:r w:rsidRPr="00C42B88">
              <w:rPr>
                <w:rFonts w:ascii="Arial" w:hAnsi="Arial" w:cs="Arial"/>
              </w:rPr>
              <w:tab/>
              <w:t>L’Entrepreneur a, à l’égard du Maître de l’Ouvrage, la responsabilité pécuniaire des dommages aux personnes et aux biens causés par la conduite des travaux ou les modalités de leur exécution, sauf s’il établit que cette conduite ou ces modalités résultent nécessairement des dispositions du Marché ou de prescriptions d’ordre de service, ou sauf si le Maître de l’Ouvrage, poursuivi par le tiers victime de tels dommages, a été condamné sans avoir appelé l’Entrepreneur en garantie devant la juridiction saisie.</w:t>
            </w:r>
            <w:r w:rsidR="005B69F3" w:rsidRPr="00C42B88">
              <w:rPr>
                <w:rFonts w:ascii="Arial" w:hAnsi="Arial" w:cs="Arial"/>
              </w:rPr>
              <w:t xml:space="preserve"> </w:t>
            </w:r>
            <w:r w:rsidRPr="00C42B88">
              <w:rPr>
                <w:rFonts w:ascii="Arial" w:hAnsi="Arial" w:cs="Arial"/>
              </w:rPr>
              <w:t>Les dispositions de cet article ne font pas obstacle à l’application des dispositions de l’Article 34 du CCAG.</w:t>
            </w:r>
          </w:p>
        </w:tc>
      </w:tr>
      <w:tr w:rsidR="000A450A" w:rsidRPr="00C42B88" w14:paraId="57988CD4" w14:textId="77777777" w:rsidTr="003507A3">
        <w:tc>
          <w:tcPr>
            <w:tcW w:w="2842" w:type="dxa"/>
            <w:gridSpan w:val="2"/>
            <w:tcBorders>
              <w:top w:val="nil"/>
              <w:left w:val="nil"/>
              <w:bottom w:val="nil"/>
              <w:right w:val="nil"/>
            </w:tcBorders>
            <w:tcMar>
              <w:top w:w="57" w:type="dxa"/>
              <w:left w:w="57" w:type="dxa"/>
              <w:bottom w:w="57" w:type="dxa"/>
              <w:right w:w="57" w:type="dxa"/>
            </w:tcMar>
          </w:tcPr>
          <w:p w14:paraId="61D2700C" w14:textId="29871090" w:rsidR="000A450A" w:rsidRPr="00C42B88" w:rsidRDefault="000A450A" w:rsidP="003507A3">
            <w:pPr>
              <w:pStyle w:val="Sec8head2"/>
              <w:rPr>
                <w:rFonts w:ascii="Arial" w:hAnsi="Arial" w:cs="Arial"/>
              </w:rPr>
            </w:pPr>
            <w:bookmarkStart w:id="611" w:name="_Toc348175979"/>
            <w:bookmarkStart w:id="612" w:name="_Toc327539584"/>
            <w:bookmarkStart w:id="613" w:name="_Toc489013785"/>
            <w:r w:rsidRPr="00C42B88">
              <w:rPr>
                <w:rFonts w:ascii="Arial" w:hAnsi="Arial" w:cs="Arial"/>
              </w:rPr>
              <w:lastRenderedPageBreak/>
              <w:t>36.</w:t>
            </w:r>
            <w:r w:rsidRPr="00C42B88">
              <w:rPr>
                <w:rFonts w:ascii="Arial" w:hAnsi="Arial" w:cs="Arial"/>
              </w:rPr>
              <w:tab/>
            </w:r>
            <w:bookmarkEnd w:id="611"/>
            <w:r w:rsidRPr="00C42B88">
              <w:rPr>
                <w:rFonts w:ascii="Arial" w:hAnsi="Arial" w:cs="Arial"/>
              </w:rPr>
              <w:t>Réservé</w:t>
            </w:r>
            <w:bookmarkEnd w:id="612"/>
            <w:bookmarkEnd w:id="613"/>
          </w:p>
        </w:tc>
        <w:tc>
          <w:tcPr>
            <w:tcW w:w="6537" w:type="dxa"/>
            <w:tcBorders>
              <w:top w:val="nil"/>
              <w:left w:val="nil"/>
              <w:bottom w:val="nil"/>
              <w:right w:val="nil"/>
            </w:tcBorders>
            <w:tcMar>
              <w:top w:w="57" w:type="dxa"/>
              <w:left w:w="57" w:type="dxa"/>
              <w:bottom w:w="57" w:type="dxa"/>
              <w:right w:w="57" w:type="dxa"/>
            </w:tcMar>
          </w:tcPr>
          <w:p w14:paraId="61215A78"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36.1</w:t>
            </w:r>
            <w:r w:rsidRPr="00C42B88">
              <w:rPr>
                <w:rFonts w:ascii="Arial" w:hAnsi="Arial" w:cs="Arial"/>
              </w:rPr>
              <w:tab/>
              <w:t>Réservé</w:t>
            </w:r>
          </w:p>
        </w:tc>
      </w:tr>
      <w:tr w:rsidR="000A450A" w:rsidRPr="00C42B88" w14:paraId="123BAC1C" w14:textId="77777777" w:rsidTr="003507A3">
        <w:tc>
          <w:tcPr>
            <w:tcW w:w="2842" w:type="dxa"/>
            <w:gridSpan w:val="2"/>
            <w:tcBorders>
              <w:top w:val="nil"/>
              <w:left w:val="nil"/>
              <w:bottom w:val="nil"/>
              <w:right w:val="nil"/>
            </w:tcBorders>
            <w:tcMar>
              <w:top w:w="57" w:type="dxa"/>
              <w:left w:w="57" w:type="dxa"/>
              <w:bottom w:w="57" w:type="dxa"/>
              <w:right w:w="57" w:type="dxa"/>
            </w:tcMar>
          </w:tcPr>
          <w:p w14:paraId="125F75B0" w14:textId="1A2849F5" w:rsidR="000A450A" w:rsidRPr="00C42B88" w:rsidRDefault="000A450A" w:rsidP="003507A3">
            <w:pPr>
              <w:pStyle w:val="Sec8head2"/>
              <w:rPr>
                <w:rFonts w:ascii="Arial" w:hAnsi="Arial" w:cs="Arial"/>
              </w:rPr>
            </w:pPr>
            <w:bookmarkStart w:id="614" w:name="_Toc348175980"/>
            <w:bookmarkStart w:id="615" w:name="_Toc327539585"/>
            <w:bookmarkStart w:id="616" w:name="_Toc489013786"/>
            <w:r w:rsidRPr="00C42B88">
              <w:rPr>
                <w:rFonts w:ascii="Arial" w:hAnsi="Arial" w:cs="Arial"/>
              </w:rPr>
              <w:t>37.</w:t>
            </w:r>
            <w:r w:rsidRPr="00C42B88">
              <w:rPr>
                <w:rFonts w:ascii="Arial" w:hAnsi="Arial" w:cs="Arial"/>
              </w:rPr>
              <w:tab/>
              <w:t>Enlèvement du matériel et des matériaux sans emploi</w:t>
            </w:r>
            <w:bookmarkEnd w:id="614"/>
            <w:bookmarkEnd w:id="615"/>
            <w:bookmarkEnd w:id="616"/>
          </w:p>
        </w:tc>
        <w:tc>
          <w:tcPr>
            <w:tcW w:w="6537" w:type="dxa"/>
            <w:tcBorders>
              <w:top w:val="nil"/>
              <w:left w:val="nil"/>
              <w:bottom w:val="nil"/>
              <w:right w:val="nil"/>
            </w:tcBorders>
            <w:tcMar>
              <w:top w:w="57" w:type="dxa"/>
              <w:left w:w="57" w:type="dxa"/>
              <w:bottom w:w="57" w:type="dxa"/>
              <w:right w:w="57" w:type="dxa"/>
            </w:tcMar>
          </w:tcPr>
          <w:p w14:paraId="73329E27" w14:textId="3444A788"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37.1</w:t>
            </w:r>
            <w:r w:rsidRPr="00C42B88">
              <w:rPr>
                <w:rFonts w:ascii="Arial" w:hAnsi="Arial" w:cs="Arial"/>
              </w:rPr>
              <w:tab/>
              <w:t>Au fur et à mesure de l’avancement des travaux, l’Entrepreneur procède au dégagement, au nettoiement et à la remise en état des emplacements mis à sa disposition par le Maître de l’Ouvrage pour l’exécution des travaux.</w:t>
            </w:r>
            <w:r w:rsidR="005B69F3" w:rsidRPr="00C42B88">
              <w:rPr>
                <w:rFonts w:ascii="Arial" w:hAnsi="Arial" w:cs="Arial"/>
              </w:rPr>
              <w:t xml:space="preserve"> </w:t>
            </w:r>
            <w:r w:rsidRPr="00C42B88">
              <w:rPr>
                <w:rFonts w:ascii="Arial" w:hAnsi="Arial" w:cs="Arial"/>
              </w:rPr>
              <w:t>Il doit prendre toutes dispositions pour éviter d’encombrer inutilement le Site et, en particulier, enlever tous équipements, fournitures, matériel et matériaux qui ne sont plus nécessaires.</w:t>
            </w:r>
          </w:p>
          <w:p w14:paraId="77EA275D"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37.2</w:t>
            </w:r>
            <w:r w:rsidRPr="00C42B88">
              <w:rPr>
                <w:rFonts w:ascii="Arial" w:hAnsi="Arial" w:cs="Arial"/>
              </w:rPr>
              <w:tab/>
              <w:t>A défaut d’exécution de tout ou partie de ces prescriptions, après ordre de service resté sans effet et mise en demeure par le Chef de Projet, les matériels, installations, matériaux, décombres et déchets non enlevés peuvent, à l’expiration d’un délai de trente (30) jours après la mise en demeure, être transportés d’office, suivant leur nature, soit en dépôt, soit à la décharge publique, aux frais et risques de l’Entrepreneur, ou être vendus aux enchères publiques.</w:t>
            </w:r>
          </w:p>
          <w:p w14:paraId="6CF51BE2"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37.3</w:t>
            </w:r>
            <w:r w:rsidRPr="00C42B88">
              <w:rPr>
                <w:rFonts w:ascii="Arial" w:hAnsi="Arial" w:cs="Arial"/>
              </w:rPr>
              <w:tab/>
              <w:t>Les mesures définies au paragraphe 2 du présent Article sont appliquées sans préjudice des pénalités particulières qui peuvent avoir été stipulées dans le Marché à l’encontre de l’Entrepreneur.</w:t>
            </w:r>
          </w:p>
        </w:tc>
      </w:tr>
      <w:tr w:rsidR="000A450A" w:rsidRPr="00C42B88" w14:paraId="0987F4C6" w14:textId="77777777" w:rsidTr="003507A3">
        <w:tc>
          <w:tcPr>
            <w:tcW w:w="2842" w:type="dxa"/>
            <w:gridSpan w:val="2"/>
            <w:tcBorders>
              <w:top w:val="nil"/>
              <w:left w:val="nil"/>
              <w:bottom w:val="nil"/>
              <w:right w:val="nil"/>
            </w:tcBorders>
            <w:tcMar>
              <w:top w:w="57" w:type="dxa"/>
              <w:left w:w="57" w:type="dxa"/>
              <w:bottom w:w="57" w:type="dxa"/>
              <w:right w:w="57" w:type="dxa"/>
            </w:tcMar>
          </w:tcPr>
          <w:p w14:paraId="16465D28" w14:textId="041C2ED8" w:rsidR="000A450A" w:rsidRPr="00C42B88" w:rsidRDefault="000A450A" w:rsidP="003507A3">
            <w:pPr>
              <w:pStyle w:val="Sec8head2"/>
              <w:rPr>
                <w:rFonts w:ascii="Arial" w:hAnsi="Arial" w:cs="Arial"/>
              </w:rPr>
            </w:pPr>
            <w:bookmarkStart w:id="617" w:name="_Toc348175981"/>
            <w:bookmarkStart w:id="618" w:name="_Toc327539586"/>
            <w:bookmarkStart w:id="619" w:name="_Toc489013787"/>
            <w:r w:rsidRPr="00C42B88">
              <w:rPr>
                <w:rFonts w:ascii="Arial" w:hAnsi="Arial" w:cs="Arial"/>
              </w:rPr>
              <w:t>38.</w:t>
            </w:r>
            <w:r w:rsidRPr="00C42B88">
              <w:rPr>
                <w:rFonts w:ascii="Arial" w:hAnsi="Arial" w:cs="Arial"/>
              </w:rPr>
              <w:tab/>
              <w:t xml:space="preserve">Essais et contrôle </w:t>
            </w:r>
            <w:r w:rsidR="002B4F5E" w:rsidRPr="00C42B88">
              <w:rPr>
                <w:rFonts w:ascii="Arial" w:hAnsi="Arial" w:cs="Arial"/>
              </w:rPr>
              <w:br/>
            </w:r>
            <w:r w:rsidRPr="00C42B88">
              <w:rPr>
                <w:rFonts w:ascii="Arial" w:hAnsi="Arial" w:cs="Arial"/>
              </w:rPr>
              <w:t>des ouvrages</w:t>
            </w:r>
            <w:bookmarkEnd w:id="617"/>
            <w:bookmarkEnd w:id="618"/>
            <w:bookmarkEnd w:id="619"/>
          </w:p>
        </w:tc>
        <w:tc>
          <w:tcPr>
            <w:tcW w:w="6537" w:type="dxa"/>
            <w:tcBorders>
              <w:top w:val="nil"/>
              <w:left w:val="nil"/>
              <w:bottom w:val="nil"/>
              <w:right w:val="nil"/>
            </w:tcBorders>
            <w:tcMar>
              <w:top w:w="57" w:type="dxa"/>
              <w:left w:w="57" w:type="dxa"/>
              <w:bottom w:w="57" w:type="dxa"/>
              <w:right w:w="57" w:type="dxa"/>
            </w:tcMar>
          </w:tcPr>
          <w:p w14:paraId="247076BD" w14:textId="383963C2"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38.1</w:t>
            </w:r>
            <w:r w:rsidRPr="00C42B88">
              <w:rPr>
                <w:rFonts w:ascii="Arial" w:hAnsi="Arial" w:cs="Arial"/>
              </w:rPr>
              <w:tab/>
              <w:t>Les essais et contrôles des ouvrages, lorsqu’ils sont définis dans le Marché, sont à la charge de l’Entrepreneur.</w:t>
            </w:r>
            <w:r w:rsidR="005B69F3" w:rsidRPr="00C42B88">
              <w:rPr>
                <w:rFonts w:ascii="Arial" w:hAnsi="Arial" w:cs="Arial"/>
              </w:rPr>
              <w:t xml:space="preserve"> </w:t>
            </w:r>
            <w:r w:rsidRPr="00C42B88">
              <w:rPr>
                <w:rFonts w:ascii="Arial" w:hAnsi="Arial" w:cs="Arial"/>
              </w:rPr>
              <w:t>Si le Maître d’</w:t>
            </w:r>
            <w:r w:rsidR="00D41D68" w:rsidRPr="00C42B88">
              <w:rPr>
                <w:rFonts w:ascii="Arial" w:hAnsi="Arial" w:cs="Arial"/>
              </w:rPr>
              <w:t>Œuvre</w:t>
            </w:r>
            <w:r w:rsidRPr="00C42B88">
              <w:rPr>
                <w:rFonts w:ascii="Arial" w:hAnsi="Arial" w:cs="Arial"/>
              </w:rPr>
              <w:t xml:space="preserve"> prescrit, pour les ouvrages, d’autres essais ou contrôles, ils sont à la charge du Maître de l’Ouvrage.</w:t>
            </w:r>
          </w:p>
        </w:tc>
      </w:tr>
      <w:tr w:rsidR="000A450A" w:rsidRPr="00C42B88" w14:paraId="372BE2A3" w14:textId="77777777" w:rsidTr="003507A3">
        <w:tc>
          <w:tcPr>
            <w:tcW w:w="2842" w:type="dxa"/>
            <w:gridSpan w:val="2"/>
            <w:tcBorders>
              <w:top w:val="nil"/>
              <w:left w:val="nil"/>
              <w:bottom w:val="nil"/>
              <w:right w:val="nil"/>
            </w:tcBorders>
            <w:tcMar>
              <w:top w:w="57" w:type="dxa"/>
              <w:left w:w="57" w:type="dxa"/>
              <w:bottom w:w="57" w:type="dxa"/>
              <w:right w:w="57" w:type="dxa"/>
            </w:tcMar>
          </w:tcPr>
          <w:p w14:paraId="3FC607AD" w14:textId="26E0215B" w:rsidR="000A450A" w:rsidRPr="00C42B88" w:rsidRDefault="000A450A" w:rsidP="003507A3">
            <w:pPr>
              <w:pStyle w:val="Sec8head2"/>
              <w:rPr>
                <w:rFonts w:ascii="Arial" w:hAnsi="Arial" w:cs="Arial"/>
              </w:rPr>
            </w:pPr>
            <w:bookmarkStart w:id="620" w:name="_Toc348175982"/>
            <w:bookmarkStart w:id="621" w:name="_Toc327539587"/>
            <w:bookmarkStart w:id="622" w:name="_Toc489013788"/>
            <w:r w:rsidRPr="00C42B88">
              <w:rPr>
                <w:rFonts w:ascii="Arial" w:hAnsi="Arial" w:cs="Arial"/>
              </w:rPr>
              <w:t>39.</w:t>
            </w:r>
            <w:r w:rsidRPr="00C42B88">
              <w:rPr>
                <w:rFonts w:ascii="Arial" w:hAnsi="Arial" w:cs="Arial"/>
              </w:rPr>
              <w:tab/>
              <w:t>Vices de construction</w:t>
            </w:r>
            <w:bookmarkEnd w:id="620"/>
            <w:bookmarkEnd w:id="621"/>
            <w:bookmarkEnd w:id="622"/>
          </w:p>
        </w:tc>
        <w:tc>
          <w:tcPr>
            <w:tcW w:w="6537" w:type="dxa"/>
            <w:tcBorders>
              <w:top w:val="nil"/>
              <w:left w:val="nil"/>
              <w:bottom w:val="nil"/>
              <w:right w:val="nil"/>
            </w:tcBorders>
            <w:tcMar>
              <w:top w:w="57" w:type="dxa"/>
              <w:left w:w="57" w:type="dxa"/>
              <w:bottom w:w="57" w:type="dxa"/>
              <w:right w:w="57" w:type="dxa"/>
            </w:tcMar>
          </w:tcPr>
          <w:p w14:paraId="2B215715" w14:textId="4B644111"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39.1</w:t>
            </w:r>
            <w:r w:rsidRPr="00C42B88">
              <w:rPr>
                <w:rFonts w:ascii="Arial" w:hAnsi="Arial" w:cs="Arial"/>
              </w:rPr>
              <w:tab/>
              <w:t>Lorsque le Maître d’</w:t>
            </w:r>
            <w:r w:rsidR="00D41D68" w:rsidRPr="00C42B88">
              <w:rPr>
                <w:rFonts w:ascii="Arial" w:hAnsi="Arial" w:cs="Arial"/>
              </w:rPr>
              <w:t>Œuvre</w:t>
            </w:r>
            <w:r w:rsidRPr="00C42B88">
              <w:rPr>
                <w:rFonts w:ascii="Arial" w:hAnsi="Arial" w:cs="Arial"/>
              </w:rPr>
              <w:t xml:space="preserve"> présume qu’il existe un vice de construction dans un ouvrage, il peut, jusqu’à l’expiration du délai de garantie, prescrire par ordre de service les mesures de nature à permettre de déceler ce vice.</w:t>
            </w:r>
            <w:r w:rsidR="005B69F3" w:rsidRPr="00C42B88">
              <w:rPr>
                <w:rFonts w:ascii="Arial" w:hAnsi="Arial" w:cs="Arial"/>
              </w:rPr>
              <w:t xml:space="preserve"> </w:t>
            </w:r>
            <w:r w:rsidRPr="00C42B88">
              <w:rPr>
                <w:rFonts w:ascii="Arial" w:hAnsi="Arial" w:cs="Arial"/>
              </w:rPr>
              <w:t>Ces mesures peuvent comprendre, le cas échéant, la démolition partielle ou totale de l’ouvrage.</w:t>
            </w:r>
            <w:r w:rsidR="005B69F3" w:rsidRPr="00C42B88">
              <w:rPr>
                <w:rFonts w:ascii="Arial" w:hAnsi="Arial" w:cs="Arial"/>
              </w:rPr>
              <w:t xml:space="preserve"> </w:t>
            </w:r>
            <w:r w:rsidRPr="00C42B88">
              <w:rPr>
                <w:rFonts w:ascii="Arial" w:hAnsi="Arial" w:cs="Arial"/>
              </w:rPr>
              <w:t>Le Maître d’</w:t>
            </w:r>
            <w:r w:rsidR="00D41D68" w:rsidRPr="00C42B88">
              <w:rPr>
                <w:rFonts w:ascii="Arial" w:hAnsi="Arial" w:cs="Arial"/>
              </w:rPr>
              <w:t>Œuvre</w:t>
            </w:r>
            <w:r w:rsidRPr="00C42B88">
              <w:rPr>
                <w:rFonts w:ascii="Arial" w:hAnsi="Arial" w:cs="Arial"/>
              </w:rPr>
              <w:t xml:space="preserve"> peut également exécuter ces mesures </w:t>
            </w:r>
            <w:r w:rsidR="00D41D68" w:rsidRPr="00C42B88">
              <w:rPr>
                <w:rFonts w:ascii="Arial" w:hAnsi="Arial" w:cs="Arial"/>
              </w:rPr>
              <w:t>lui-même</w:t>
            </w:r>
            <w:r w:rsidRPr="00C42B88">
              <w:rPr>
                <w:rFonts w:ascii="Arial" w:hAnsi="Arial" w:cs="Arial"/>
              </w:rPr>
              <w:t xml:space="preserve"> ou les faire exécuter par un tiers, mais les opérations doivent être faites en présence de l’Entrepreneur ou lui dûment convoqué.</w:t>
            </w:r>
          </w:p>
          <w:p w14:paraId="3916954C" w14:textId="77777777"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39.2</w:t>
            </w:r>
            <w:r w:rsidRPr="00C42B88">
              <w:rPr>
                <w:rFonts w:ascii="Arial" w:hAnsi="Arial" w:cs="Arial"/>
              </w:rPr>
              <w:tab/>
              <w:t xml:space="preserve">Si un vice de construction est constaté, les dépenses correspondant au rétablissement de l’intégralité de l’ouvrage ou à sa mise en conformité avec les règles de l’art et les stipulations du Marché, ainsi que les dépenses résultant des opérations éventuelles ayant permis de mettre le vice en évidence, sont à la charge </w:t>
            </w:r>
            <w:r w:rsidRPr="00C42B88">
              <w:rPr>
                <w:rFonts w:ascii="Arial" w:hAnsi="Arial" w:cs="Arial"/>
              </w:rPr>
              <w:lastRenderedPageBreak/>
              <w:t>de l’Entrepreneur sans préjudice de l’indemnité à laquelle le Maître de l’Ouvrage peut alors prétendre.</w:t>
            </w:r>
          </w:p>
          <w:p w14:paraId="326A6831" w14:textId="483DD62E" w:rsidR="000A450A" w:rsidRPr="00C42B88" w:rsidRDefault="000A450A" w:rsidP="002B4F5E">
            <w:pPr>
              <w:spacing w:before="60" w:after="60"/>
              <w:ind w:left="540" w:firstLine="5"/>
              <w:rPr>
                <w:rFonts w:ascii="Arial" w:hAnsi="Arial" w:cs="Arial"/>
              </w:rPr>
            </w:pPr>
            <w:r w:rsidRPr="00C42B88">
              <w:rPr>
                <w:rFonts w:ascii="Arial" w:hAnsi="Arial" w:cs="Arial"/>
              </w:rPr>
              <w:t>Si aucun vice de construction n’est constaté, l’Entrepreneur est remboursé des dépenses définies à l’alinéa précédent, s’il les a supportées.</w:t>
            </w:r>
          </w:p>
        </w:tc>
      </w:tr>
      <w:tr w:rsidR="000A450A" w:rsidRPr="00C42B88" w14:paraId="3B3C458E" w14:textId="77777777" w:rsidTr="003507A3">
        <w:tc>
          <w:tcPr>
            <w:tcW w:w="2842" w:type="dxa"/>
            <w:gridSpan w:val="2"/>
            <w:tcBorders>
              <w:top w:val="nil"/>
              <w:left w:val="nil"/>
              <w:bottom w:val="nil"/>
              <w:right w:val="nil"/>
            </w:tcBorders>
            <w:tcMar>
              <w:top w:w="57" w:type="dxa"/>
              <w:left w:w="57" w:type="dxa"/>
              <w:bottom w:w="57" w:type="dxa"/>
              <w:right w:w="57" w:type="dxa"/>
            </w:tcMar>
          </w:tcPr>
          <w:p w14:paraId="29A261F4" w14:textId="6B2627D2" w:rsidR="000A450A" w:rsidRPr="00C42B88" w:rsidRDefault="000A450A" w:rsidP="003507A3">
            <w:pPr>
              <w:pStyle w:val="Sec8head2"/>
              <w:rPr>
                <w:rFonts w:ascii="Arial" w:hAnsi="Arial" w:cs="Arial"/>
              </w:rPr>
            </w:pPr>
            <w:bookmarkStart w:id="623" w:name="_Toc348175983"/>
            <w:bookmarkStart w:id="624" w:name="_Toc327539588"/>
            <w:bookmarkStart w:id="625" w:name="_Toc489013789"/>
            <w:r w:rsidRPr="00C42B88">
              <w:rPr>
                <w:rFonts w:ascii="Arial" w:hAnsi="Arial" w:cs="Arial"/>
              </w:rPr>
              <w:lastRenderedPageBreak/>
              <w:t>40.</w:t>
            </w:r>
            <w:r w:rsidRPr="00C42B88">
              <w:rPr>
                <w:rFonts w:ascii="Arial" w:hAnsi="Arial" w:cs="Arial"/>
              </w:rPr>
              <w:tab/>
              <w:t>Documents fournis après exécution</w:t>
            </w:r>
            <w:bookmarkEnd w:id="623"/>
            <w:bookmarkEnd w:id="624"/>
            <w:bookmarkEnd w:id="625"/>
          </w:p>
        </w:tc>
        <w:tc>
          <w:tcPr>
            <w:tcW w:w="6537" w:type="dxa"/>
            <w:tcBorders>
              <w:top w:val="nil"/>
              <w:left w:val="nil"/>
              <w:bottom w:val="nil"/>
              <w:right w:val="nil"/>
            </w:tcBorders>
            <w:tcMar>
              <w:top w:w="57" w:type="dxa"/>
              <w:left w:w="57" w:type="dxa"/>
              <w:bottom w:w="57" w:type="dxa"/>
              <w:right w:w="57" w:type="dxa"/>
            </w:tcMar>
          </w:tcPr>
          <w:p w14:paraId="5594A634" w14:textId="4B677F3A" w:rsidR="000A450A" w:rsidRPr="00C42B88" w:rsidRDefault="000A450A" w:rsidP="000C0120">
            <w:pPr>
              <w:tabs>
                <w:tab w:val="left" w:pos="540"/>
              </w:tabs>
              <w:spacing w:before="60" w:after="60"/>
              <w:ind w:left="540" w:hanging="540"/>
              <w:rPr>
                <w:rFonts w:ascii="Arial" w:hAnsi="Arial" w:cs="Arial"/>
              </w:rPr>
            </w:pPr>
            <w:r w:rsidRPr="00C42B88">
              <w:rPr>
                <w:rFonts w:ascii="Arial" w:hAnsi="Arial" w:cs="Arial"/>
              </w:rPr>
              <w:t>40.1</w:t>
            </w:r>
            <w:r w:rsidRPr="00C42B88">
              <w:rPr>
                <w:rFonts w:ascii="Arial" w:hAnsi="Arial" w:cs="Arial"/>
              </w:rPr>
              <w:tab/>
              <w:t>Sauf dispositions différentes du Marché et indépendamment des documents qu’il est tenu de fournir avant ou pendant l’exécution des travaux en application de l’Article 29.1 du CCAG, l’Entrepreneur remet au Maître d’</w:t>
            </w:r>
            <w:r w:rsidR="00D41D68" w:rsidRPr="00C42B88">
              <w:rPr>
                <w:rFonts w:ascii="Arial" w:hAnsi="Arial" w:cs="Arial"/>
              </w:rPr>
              <w:t>Œuvre</w:t>
            </w:r>
            <w:r w:rsidRPr="00C42B88">
              <w:rPr>
                <w:rFonts w:ascii="Arial" w:hAnsi="Arial" w:cs="Arial"/>
              </w:rPr>
              <w:t>, en trois (3) exemplaires, dont un sur calque</w:t>
            </w:r>
            <w:r w:rsidR="005B69F3" w:rsidRPr="00C42B88">
              <w:rPr>
                <w:rFonts w:ascii="Arial" w:hAnsi="Arial" w:cs="Arial"/>
              </w:rPr>
              <w:t> :</w:t>
            </w:r>
          </w:p>
          <w:p w14:paraId="42B90D8E" w14:textId="3397A91C" w:rsidR="000A450A" w:rsidRPr="00C42B88" w:rsidRDefault="000C0120" w:rsidP="000C0120">
            <w:pPr>
              <w:tabs>
                <w:tab w:val="left" w:pos="1080"/>
              </w:tabs>
              <w:spacing w:before="60" w:after="60"/>
              <w:ind w:left="1080"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au plus tard lorsqu’il demande la réception</w:t>
            </w:r>
            <w:r w:rsidR="005B69F3" w:rsidRPr="00C42B88">
              <w:rPr>
                <w:rFonts w:ascii="Arial" w:hAnsi="Arial" w:cs="Arial"/>
              </w:rPr>
              <w:t> :</w:t>
            </w:r>
            <w:r w:rsidR="000A450A" w:rsidRPr="00C42B88">
              <w:rPr>
                <w:rFonts w:ascii="Arial" w:hAnsi="Arial" w:cs="Arial"/>
              </w:rPr>
              <w:t xml:space="preserve"> les notices de fonctionnement et d’entretien des ouvrages établies conformément aux prescriptions et recommandations des normes internationale en vigueur et conforme à la réglementation applicable</w:t>
            </w:r>
            <w:r w:rsidR="005B69F3" w:rsidRPr="00C42B88">
              <w:rPr>
                <w:rFonts w:ascii="Arial" w:hAnsi="Arial" w:cs="Arial"/>
              </w:rPr>
              <w:t> ;</w:t>
            </w:r>
            <w:r w:rsidR="000A450A" w:rsidRPr="00C42B88">
              <w:rPr>
                <w:rFonts w:ascii="Arial" w:hAnsi="Arial" w:cs="Arial"/>
              </w:rPr>
              <w:t xml:space="preserve"> et</w:t>
            </w:r>
          </w:p>
          <w:p w14:paraId="5049D34E" w14:textId="61EF4785" w:rsidR="000A450A" w:rsidRPr="00C42B88" w:rsidRDefault="000C0120" w:rsidP="000C0120">
            <w:pPr>
              <w:tabs>
                <w:tab w:val="left" w:pos="1080"/>
              </w:tabs>
              <w:spacing w:before="60" w:after="60"/>
              <w:ind w:left="1080"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dans les soixante (60) jours suivant la réception</w:t>
            </w:r>
            <w:r w:rsidR="005B69F3" w:rsidRPr="00C42B88">
              <w:rPr>
                <w:rFonts w:ascii="Arial" w:hAnsi="Arial" w:cs="Arial"/>
              </w:rPr>
              <w:t> :</w:t>
            </w:r>
            <w:r w:rsidR="000A450A" w:rsidRPr="00C42B88">
              <w:rPr>
                <w:rFonts w:ascii="Arial" w:hAnsi="Arial" w:cs="Arial"/>
              </w:rPr>
              <w:t xml:space="preserve"> les plans et autres documents conformes à l’exécution, pliés au format normalisé A4.</w:t>
            </w:r>
          </w:p>
        </w:tc>
      </w:tr>
      <w:tr w:rsidR="000C0120" w:rsidRPr="00C42B88" w14:paraId="7AFB249F" w14:textId="77777777" w:rsidTr="003507A3">
        <w:tc>
          <w:tcPr>
            <w:tcW w:w="9379" w:type="dxa"/>
            <w:gridSpan w:val="3"/>
            <w:tcBorders>
              <w:top w:val="nil"/>
              <w:left w:val="nil"/>
              <w:bottom w:val="nil"/>
              <w:right w:val="nil"/>
            </w:tcBorders>
            <w:tcMar>
              <w:top w:w="57" w:type="dxa"/>
              <w:left w:w="57" w:type="dxa"/>
              <w:bottom w:w="57" w:type="dxa"/>
              <w:right w:w="57" w:type="dxa"/>
            </w:tcMar>
          </w:tcPr>
          <w:p w14:paraId="0A5F0979" w14:textId="22551F61" w:rsidR="000C0120" w:rsidRPr="00C42B88" w:rsidRDefault="000C0120" w:rsidP="003507A3">
            <w:pPr>
              <w:pStyle w:val="Sec8head1"/>
              <w:rPr>
                <w:rFonts w:ascii="Arial" w:hAnsi="Arial" w:cs="Arial"/>
              </w:rPr>
            </w:pPr>
            <w:bookmarkStart w:id="626" w:name="_Toc348175984"/>
            <w:bookmarkStart w:id="627" w:name="_Toc327539589"/>
            <w:bookmarkStart w:id="628" w:name="_Toc489013790"/>
            <w:r w:rsidRPr="00C42B88">
              <w:rPr>
                <w:rFonts w:ascii="Arial" w:hAnsi="Arial" w:cs="Arial"/>
              </w:rPr>
              <w:t xml:space="preserve">E. </w:t>
            </w:r>
            <w:r w:rsidRPr="00C42B88">
              <w:rPr>
                <w:rFonts w:ascii="Arial" w:hAnsi="Arial" w:cs="Arial"/>
              </w:rPr>
              <w:tab/>
              <w:t>Réception et Garanties</w:t>
            </w:r>
            <w:bookmarkEnd w:id="626"/>
            <w:bookmarkEnd w:id="627"/>
            <w:bookmarkEnd w:id="628"/>
          </w:p>
        </w:tc>
      </w:tr>
      <w:tr w:rsidR="000A450A" w:rsidRPr="00C42B88" w14:paraId="55918664" w14:textId="77777777" w:rsidTr="003507A3">
        <w:tc>
          <w:tcPr>
            <w:tcW w:w="2842" w:type="dxa"/>
            <w:gridSpan w:val="2"/>
            <w:tcBorders>
              <w:top w:val="nil"/>
              <w:left w:val="nil"/>
              <w:bottom w:val="nil"/>
              <w:right w:val="nil"/>
            </w:tcBorders>
            <w:tcMar>
              <w:top w:w="57" w:type="dxa"/>
              <w:left w:w="57" w:type="dxa"/>
              <w:bottom w:w="57" w:type="dxa"/>
              <w:right w:w="57" w:type="dxa"/>
            </w:tcMar>
          </w:tcPr>
          <w:p w14:paraId="334663CE" w14:textId="7718539A" w:rsidR="000A450A" w:rsidRPr="00C42B88" w:rsidRDefault="000A450A" w:rsidP="003507A3">
            <w:pPr>
              <w:pStyle w:val="Sec8head2"/>
              <w:rPr>
                <w:rFonts w:ascii="Arial" w:hAnsi="Arial" w:cs="Arial"/>
              </w:rPr>
            </w:pPr>
            <w:bookmarkStart w:id="629" w:name="_Toc348175985"/>
            <w:bookmarkStart w:id="630" w:name="_Toc327539590"/>
            <w:bookmarkStart w:id="631" w:name="_Toc489013791"/>
            <w:r w:rsidRPr="00C42B88">
              <w:rPr>
                <w:rFonts w:ascii="Arial" w:hAnsi="Arial" w:cs="Arial"/>
              </w:rPr>
              <w:t>41.</w:t>
            </w:r>
            <w:r w:rsidRPr="00C42B88">
              <w:rPr>
                <w:rFonts w:ascii="Arial" w:hAnsi="Arial" w:cs="Arial"/>
              </w:rPr>
              <w:tab/>
              <w:t>Réception provisoire</w:t>
            </w:r>
            <w:bookmarkEnd w:id="629"/>
            <w:bookmarkEnd w:id="630"/>
            <w:bookmarkEnd w:id="631"/>
          </w:p>
        </w:tc>
        <w:tc>
          <w:tcPr>
            <w:tcW w:w="6537" w:type="dxa"/>
            <w:tcBorders>
              <w:top w:val="nil"/>
              <w:left w:val="nil"/>
              <w:bottom w:val="nil"/>
              <w:right w:val="nil"/>
            </w:tcBorders>
            <w:tcMar>
              <w:top w:w="57" w:type="dxa"/>
              <w:left w:w="57" w:type="dxa"/>
              <w:bottom w:w="57" w:type="dxa"/>
              <w:right w:w="57" w:type="dxa"/>
            </w:tcMar>
          </w:tcPr>
          <w:p w14:paraId="2E6F9E38" w14:textId="1AB117D5"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41.1</w:t>
            </w:r>
            <w:r w:rsidRPr="00C42B88">
              <w:rPr>
                <w:rFonts w:ascii="Arial" w:hAnsi="Arial" w:cs="Arial"/>
              </w:rPr>
              <w:tab/>
              <w:t>La réception provisoire a pour but le contrôle de la conformité des travaux avec l’ensemble des obligations du Marché et, en particulier, avec les spécifications techniques.</w:t>
            </w:r>
            <w:r w:rsidR="005B69F3" w:rsidRPr="00C42B88">
              <w:rPr>
                <w:rFonts w:ascii="Arial" w:hAnsi="Arial" w:cs="Arial"/>
              </w:rPr>
              <w:t xml:space="preserve"> </w:t>
            </w:r>
            <w:r w:rsidRPr="00C42B88">
              <w:rPr>
                <w:rFonts w:ascii="Arial" w:hAnsi="Arial" w:cs="Arial"/>
              </w:rPr>
              <w:t xml:space="preserve">Si le </w:t>
            </w:r>
            <w:r w:rsidRPr="00C42B88">
              <w:rPr>
                <w:rFonts w:ascii="Arial" w:hAnsi="Arial" w:cs="Arial"/>
                <w:b/>
              </w:rPr>
              <w:t xml:space="preserve">CCAP </w:t>
            </w:r>
            <w:r w:rsidRPr="00C42B88">
              <w:rPr>
                <w:rFonts w:ascii="Arial" w:hAnsi="Arial" w:cs="Arial"/>
              </w:rPr>
              <w:t>le prévoit, la réception peut être prononcée par tranche de travaux étant précisé que, dans ce cas, c’est la réception</w:t>
            </w:r>
            <w:r w:rsidR="00633C54" w:rsidRPr="00C42B88">
              <w:rPr>
                <w:rFonts w:ascii="Arial" w:hAnsi="Arial" w:cs="Arial"/>
              </w:rPr>
              <w:t xml:space="preserve"> partielle</w:t>
            </w:r>
            <w:r w:rsidRPr="00C42B88">
              <w:rPr>
                <w:rFonts w:ascii="Arial" w:hAnsi="Arial" w:cs="Arial"/>
              </w:rPr>
              <w:t xml:space="preserve"> de la dernière tranche qui tiendra lieu de réception provisoire de </w:t>
            </w:r>
            <w:r w:rsidR="00633C54" w:rsidRPr="00C42B88">
              <w:rPr>
                <w:rFonts w:ascii="Arial" w:hAnsi="Arial" w:cs="Arial"/>
              </w:rPr>
              <w:t xml:space="preserve">l’ensemble des </w:t>
            </w:r>
            <w:r w:rsidRPr="00C42B88">
              <w:rPr>
                <w:rFonts w:ascii="Arial" w:hAnsi="Arial" w:cs="Arial"/>
              </w:rPr>
              <w:t>travaux au sens du présent Marché.</w:t>
            </w:r>
          </w:p>
          <w:p w14:paraId="0B158FA8" w14:textId="485799A6" w:rsidR="000A450A" w:rsidRPr="00C42B88" w:rsidRDefault="000A450A" w:rsidP="002B4F5E">
            <w:pPr>
              <w:spacing w:before="60" w:after="60"/>
              <w:ind w:left="540" w:firstLine="5"/>
              <w:rPr>
                <w:rFonts w:ascii="Arial" w:hAnsi="Arial" w:cs="Arial"/>
              </w:rPr>
            </w:pPr>
            <w:r w:rsidRPr="00C42B88">
              <w:rPr>
                <w:rFonts w:ascii="Arial" w:hAnsi="Arial" w:cs="Arial"/>
              </w:rPr>
              <w:t>L’Entrepreneur avise à la fois le Chef de Projet et le Maître d’</w:t>
            </w:r>
            <w:r w:rsidR="00D41D68" w:rsidRPr="00C42B88">
              <w:rPr>
                <w:rFonts w:ascii="Arial" w:hAnsi="Arial" w:cs="Arial"/>
              </w:rPr>
              <w:t>Œuvre</w:t>
            </w:r>
            <w:r w:rsidRPr="00C42B88">
              <w:rPr>
                <w:rFonts w:ascii="Arial" w:hAnsi="Arial" w:cs="Arial"/>
              </w:rPr>
              <w:t xml:space="preserve">, par écrit, de la date à laquelle il estime que les travaux ont été achevés </w:t>
            </w:r>
            <w:proofErr w:type="gramStart"/>
            <w:r w:rsidRPr="00C42B88">
              <w:rPr>
                <w:rFonts w:ascii="Arial" w:hAnsi="Arial" w:cs="Arial"/>
              </w:rPr>
              <w:t>ou</w:t>
            </w:r>
            <w:proofErr w:type="gramEnd"/>
            <w:r w:rsidRPr="00C42B88">
              <w:rPr>
                <w:rFonts w:ascii="Arial" w:hAnsi="Arial" w:cs="Arial"/>
              </w:rPr>
              <w:t xml:space="preserve"> le seront.</w:t>
            </w:r>
          </w:p>
          <w:p w14:paraId="5534D42E" w14:textId="63AE415B" w:rsidR="000A450A" w:rsidRPr="00C42B88" w:rsidRDefault="000A450A" w:rsidP="002B4F5E">
            <w:pPr>
              <w:spacing w:before="60" w:after="60"/>
              <w:ind w:left="540" w:firstLine="5"/>
              <w:rPr>
                <w:rFonts w:ascii="Arial" w:hAnsi="Arial" w:cs="Arial"/>
              </w:rPr>
            </w:pPr>
            <w:r w:rsidRPr="00C42B88">
              <w:rPr>
                <w:rFonts w:ascii="Arial" w:hAnsi="Arial" w:cs="Arial"/>
              </w:rPr>
              <w:t>Le Maître d’</w:t>
            </w:r>
            <w:r w:rsidR="00D41D68" w:rsidRPr="00C42B88">
              <w:rPr>
                <w:rFonts w:ascii="Arial" w:hAnsi="Arial" w:cs="Arial"/>
              </w:rPr>
              <w:t>Œuvre</w:t>
            </w:r>
            <w:r w:rsidRPr="00C42B88">
              <w:rPr>
                <w:rFonts w:ascii="Arial" w:hAnsi="Arial" w:cs="Arial"/>
              </w:rPr>
              <w:t xml:space="preserve"> procède, l’Entrepreneur ayant été convoqué, aux opérations préalables à la réception des ouvrages dans un délai qui, sauf dispositions contraires du </w:t>
            </w:r>
            <w:r w:rsidRPr="00C42B88">
              <w:rPr>
                <w:rFonts w:ascii="Arial" w:hAnsi="Arial" w:cs="Arial"/>
                <w:b/>
              </w:rPr>
              <w:t>CCAP,</w:t>
            </w:r>
            <w:r w:rsidRPr="00C42B88">
              <w:rPr>
                <w:rFonts w:ascii="Arial" w:hAnsi="Arial" w:cs="Arial"/>
              </w:rPr>
              <w:t xml:space="preserve"> est de vingt (20) jours à compter de la date de réception de l’avis mentionné </w:t>
            </w:r>
            <w:r w:rsidR="00D41D68" w:rsidRPr="00C42B88">
              <w:rPr>
                <w:rFonts w:ascii="Arial" w:hAnsi="Arial" w:cs="Arial"/>
              </w:rPr>
              <w:t>ci-dessus</w:t>
            </w:r>
            <w:r w:rsidRPr="00C42B88">
              <w:rPr>
                <w:rFonts w:ascii="Arial" w:hAnsi="Arial" w:cs="Arial"/>
              </w:rPr>
              <w:t xml:space="preserve"> ou de la date indiquée dans cet avis pour l’achèvement des travaux si cette dernière date est postérieure.</w:t>
            </w:r>
          </w:p>
          <w:p w14:paraId="66BCD2BC" w14:textId="2F0E27E9" w:rsidR="000A450A" w:rsidRPr="00C42B88" w:rsidRDefault="000A450A" w:rsidP="002B4F5E">
            <w:pPr>
              <w:spacing w:before="60" w:after="60"/>
              <w:ind w:left="540" w:firstLine="5"/>
              <w:rPr>
                <w:rFonts w:ascii="Arial" w:hAnsi="Arial" w:cs="Arial"/>
              </w:rPr>
            </w:pPr>
            <w:r w:rsidRPr="00C42B88">
              <w:rPr>
                <w:rFonts w:ascii="Arial" w:hAnsi="Arial" w:cs="Arial"/>
              </w:rPr>
              <w:t>Le Chef de Projet, avisé par le Maître d’</w:t>
            </w:r>
            <w:r w:rsidR="00D41D68" w:rsidRPr="00C42B88">
              <w:rPr>
                <w:rFonts w:ascii="Arial" w:hAnsi="Arial" w:cs="Arial"/>
              </w:rPr>
              <w:t>Œuvre</w:t>
            </w:r>
            <w:r w:rsidRPr="00C42B88">
              <w:rPr>
                <w:rFonts w:ascii="Arial" w:hAnsi="Arial" w:cs="Arial"/>
              </w:rPr>
              <w:t xml:space="preserve"> de la date de ces opérations, peut y assister ou s’y faire représenter.</w:t>
            </w:r>
            <w:r w:rsidR="005B69F3" w:rsidRPr="00C42B88">
              <w:rPr>
                <w:rFonts w:ascii="Arial" w:hAnsi="Arial" w:cs="Arial"/>
              </w:rPr>
              <w:t xml:space="preserve"> </w:t>
            </w:r>
            <w:r w:rsidRPr="00C42B88">
              <w:rPr>
                <w:rFonts w:ascii="Arial" w:hAnsi="Arial" w:cs="Arial"/>
              </w:rPr>
              <w:t xml:space="preserve">Le </w:t>
            </w:r>
            <w:r w:rsidR="00D41D68" w:rsidRPr="00C42B88">
              <w:rPr>
                <w:rFonts w:ascii="Arial" w:hAnsi="Arial" w:cs="Arial"/>
              </w:rPr>
              <w:t>procès-verbal</w:t>
            </w:r>
            <w:r w:rsidRPr="00C42B88">
              <w:rPr>
                <w:rFonts w:ascii="Arial" w:hAnsi="Arial" w:cs="Arial"/>
              </w:rPr>
              <w:t xml:space="preserve"> prévu au paragraphe 2 du présent Article mentionne soit la présence du Chef de </w:t>
            </w:r>
            <w:r w:rsidRPr="00C42B88">
              <w:rPr>
                <w:rFonts w:ascii="Arial" w:hAnsi="Arial" w:cs="Arial"/>
              </w:rPr>
              <w:lastRenderedPageBreak/>
              <w:t>Projet ou de son représentant, soit, en son absence le fait que le Maître d’</w:t>
            </w:r>
            <w:r w:rsidR="00D41D68" w:rsidRPr="00C42B88">
              <w:rPr>
                <w:rFonts w:ascii="Arial" w:hAnsi="Arial" w:cs="Arial"/>
              </w:rPr>
              <w:t>Œuvre</w:t>
            </w:r>
            <w:r w:rsidRPr="00C42B88">
              <w:rPr>
                <w:rFonts w:ascii="Arial" w:hAnsi="Arial" w:cs="Arial"/>
              </w:rPr>
              <w:t xml:space="preserve"> l’avait dûment avisée.</w:t>
            </w:r>
          </w:p>
          <w:p w14:paraId="74ED50F5" w14:textId="4D1DE60B" w:rsidR="000A450A" w:rsidRPr="00C42B88" w:rsidRDefault="000A450A" w:rsidP="002B4F5E">
            <w:pPr>
              <w:spacing w:before="60" w:after="60"/>
              <w:ind w:left="540" w:firstLine="5"/>
              <w:rPr>
                <w:rFonts w:ascii="Arial" w:hAnsi="Arial" w:cs="Arial"/>
              </w:rPr>
            </w:pPr>
            <w:r w:rsidRPr="00C42B88">
              <w:rPr>
                <w:rFonts w:ascii="Arial" w:hAnsi="Arial" w:cs="Arial"/>
              </w:rPr>
              <w:t xml:space="preserve">En cas d’absence de l’Entrepreneur à ces opérations, il en est fait mention audit </w:t>
            </w:r>
            <w:r w:rsidR="00D41D68" w:rsidRPr="00C42B88">
              <w:rPr>
                <w:rFonts w:ascii="Arial" w:hAnsi="Arial" w:cs="Arial"/>
              </w:rPr>
              <w:t>procès-verbal</w:t>
            </w:r>
            <w:r w:rsidRPr="00C42B88">
              <w:rPr>
                <w:rFonts w:ascii="Arial" w:hAnsi="Arial" w:cs="Arial"/>
              </w:rPr>
              <w:t xml:space="preserve"> et ce </w:t>
            </w:r>
            <w:r w:rsidR="00D41D68" w:rsidRPr="00C42B88">
              <w:rPr>
                <w:rFonts w:ascii="Arial" w:hAnsi="Arial" w:cs="Arial"/>
              </w:rPr>
              <w:t>procès-verbal</w:t>
            </w:r>
            <w:r w:rsidRPr="00C42B88">
              <w:rPr>
                <w:rFonts w:ascii="Arial" w:hAnsi="Arial" w:cs="Arial"/>
              </w:rPr>
              <w:t xml:space="preserve"> lui est alors notifié.</w:t>
            </w:r>
          </w:p>
          <w:p w14:paraId="4F47BEF7" w14:textId="60B765B2"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41.2</w:t>
            </w:r>
            <w:r w:rsidRPr="00C42B88">
              <w:rPr>
                <w:rFonts w:ascii="Arial" w:hAnsi="Arial" w:cs="Arial"/>
              </w:rPr>
              <w:tab/>
              <w:t>Les opérations préalables à la réception comportent</w:t>
            </w:r>
            <w:r w:rsidR="005B69F3" w:rsidRPr="00C42B88">
              <w:rPr>
                <w:rFonts w:ascii="Arial" w:hAnsi="Arial" w:cs="Arial"/>
              </w:rPr>
              <w:t> :</w:t>
            </w:r>
          </w:p>
          <w:p w14:paraId="0E75DC3B" w14:textId="0F0F0A04" w:rsidR="000A450A" w:rsidRPr="00C42B88" w:rsidRDefault="002B4F5E" w:rsidP="00DC57DA">
            <w:pPr>
              <w:tabs>
                <w:tab w:val="left" w:pos="1080"/>
              </w:tabs>
              <w:spacing w:before="60" w:after="60"/>
              <w:ind w:left="1080" w:right="-72"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la reconnaissance des ouvrages exécutés</w:t>
            </w:r>
            <w:r w:rsidR="005B69F3" w:rsidRPr="00C42B88">
              <w:rPr>
                <w:rFonts w:ascii="Arial" w:hAnsi="Arial" w:cs="Arial"/>
              </w:rPr>
              <w:t> ;</w:t>
            </w:r>
          </w:p>
          <w:p w14:paraId="5A8E7662" w14:textId="4F000302" w:rsidR="000A450A" w:rsidRPr="00C42B88" w:rsidRDefault="002B4F5E" w:rsidP="00DC57DA">
            <w:pPr>
              <w:tabs>
                <w:tab w:val="left" w:pos="1080"/>
              </w:tabs>
              <w:spacing w:before="60" w:after="60"/>
              <w:ind w:left="1080" w:right="-72"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 xml:space="preserve">les épreuves éventuellement prévues par le </w:t>
            </w:r>
            <w:r w:rsidR="000A450A" w:rsidRPr="00C42B88">
              <w:rPr>
                <w:rFonts w:ascii="Arial" w:hAnsi="Arial" w:cs="Arial"/>
                <w:b/>
              </w:rPr>
              <w:t>CCAP</w:t>
            </w:r>
            <w:r w:rsidR="005B69F3" w:rsidRPr="00C42B88">
              <w:rPr>
                <w:rFonts w:ascii="Arial" w:hAnsi="Arial" w:cs="Arial"/>
                <w:b/>
              </w:rPr>
              <w:t> ;</w:t>
            </w:r>
          </w:p>
          <w:p w14:paraId="26607B39" w14:textId="4E804F79" w:rsidR="000A450A" w:rsidRPr="00C42B88" w:rsidRDefault="002B4F5E" w:rsidP="00DC57DA">
            <w:pPr>
              <w:tabs>
                <w:tab w:val="left" w:pos="1080"/>
              </w:tabs>
              <w:spacing w:before="60" w:after="60"/>
              <w:ind w:left="1080" w:right="-72" w:hanging="540"/>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la constatation éventuelle de l’inexécution des prestations prévues au Marché</w:t>
            </w:r>
            <w:r w:rsidR="005B69F3" w:rsidRPr="00C42B88">
              <w:rPr>
                <w:rFonts w:ascii="Arial" w:hAnsi="Arial" w:cs="Arial"/>
              </w:rPr>
              <w:t> ;</w:t>
            </w:r>
          </w:p>
          <w:p w14:paraId="5E640994" w14:textId="2B75B671" w:rsidR="000A450A" w:rsidRPr="00C42B88" w:rsidRDefault="002B4F5E" w:rsidP="00DC57DA">
            <w:pPr>
              <w:tabs>
                <w:tab w:val="left" w:pos="1080"/>
              </w:tabs>
              <w:spacing w:before="60" w:after="60"/>
              <w:ind w:left="1080" w:right="-72" w:hanging="540"/>
              <w:rPr>
                <w:rFonts w:ascii="Arial" w:hAnsi="Arial" w:cs="Arial"/>
              </w:rPr>
            </w:pPr>
            <w:r w:rsidRPr="00C42B88">
              <w:rPr>
                <w:rFonts w:ascii="Arial" w:hAnsi="Arial" w:cs="Arial"/>
              </w:rPr>
              <w:t>(</w:t>
            </w:r>
            <w:r w:rsidR="000A450A" w:rsidRPr="00C42B88">
              <w:rPr>
                <w:rFonts w:ascii="Arial" w:hAnsi="Arial" w:cs="Arial"/>
              </w:rPr>
              <w:t>d)</w:t>
            </w:r>
            <w:r w:rsidR="000A450A" w:rsidRPr="00C42B88">
              <w:rPr>
                <w:rFonts w:ascii="Arial" w:hAnsi="Arial" w:cs="Arial"/>
              </w:rPr>
              <w:tab/>
              <w:t>la constatation éventuelle d’imperfections ou malfaçons</w:t>
            </w:r>
            <w:r w:rsidR="005B69F3" w:rsidRPr="00C42B88">
              <w:rPr>
                <w:rFonts w:ascii="Arial" w:hAnsi="Arial" w:cs="Arial"/>
              </w:rPr>
              <w:t> ;</w:t>
            </w:r>
          </w:p>
          <w:p w14:paraId="3ED064BB" w14:textId="5DE4CC97" w:rsidR="000A450A" w:rsidRPr="00C42B88" w:rsidRDefault="002B4F5E" w:rsidP="00DC57DA">
            <w:pPr>
              <w:tabs>
                <w:tab w:val="left" w:pos="1080"/>
              </w:tabs>
              <w:spacing w:before="60" w:after="60"/>
              <w:ind w:left="1080" w:right="-72" w:hanging="540"/>
              <w:rPr>
                <w:rFonts w:ascii="Arial" w:hAnsi="Arial" w:cs="Arial"/>
              </w:rPr>
            </w:pPr>
            <w:r w:rsidRPr="00C42B88">
              <w:rPr>
                <w:rFonts w:ascii="Arial" w:hAnsi="Arial" w:cs="Arial"/>
              </w:rPr>
              <w:t>(</w:t>
            </w:r>
            <w:r w:rsidR="000A450A" w:rsidRPr="00C42B88">
              <w:rPr>
                <w:rFonts w:ascii="Arial" w:hAnsi="Arial" w:cs="Arial"/>
              </w:rPr>
              <w:t>e)</w:t>
            </w:r>
            <w:r w:rsidR="000A450A" w:rsidRPr="00C42B88">
              <w:rPr>
                <w:rFonts w:ascii="Arial" w:hAnsi="Arial" w:cs="Arial"/>
              </w:rPr>
              <w:tab/>
              <w:t xml:space="preserve">la constatation du repliement des installations de chantier et de la remise en état des terrains et des lieux, sauf stipulation différente du </w:t>
            </w:r>
            <w:r w:rsidR="000A450A" w:rsidRPr="00C42B88">
              <w:rPr>
                <w:rFonts w:ascii="Arial" w:hAnsi="Arial" w:cs="Arial"/>
                <w:b/>
              </w:rPr>
              <w:t>CCAP,</w:t>
            </w:r>
            <w:r w:rsidR="000A450A" w:rsidRPr="00C42B88">
              <w:rPr>
                <w:rFonts w:ascii="Arial" w:hAnsi="Arial" w:cs="Arial"/>
              </w:rPr>
              <w:t xml:space="preserve"> prévue au paragraphe 1.1 de l’Article 19 du CCAG</w:t>
            </w:r>
            <w:r w:rsidR="005B69F3" w:rsidRPr="00C42B88">
              <w:rPr>
                <w:rFonts w:ascii="Arial" w:hAnsi="Arial" w:cs="Arial"/>
              </w:rPr>
              <w:t> ;</w:t>
            </w:r>
            <w:r w:rsidR="000A450A" w:rsidRPr="00C42B88">
              <w:rPr>
                <w:rFonts w:ascii="Arial" w:hAnsi="Arial" w:cs="Arial"/>
              </w:rPr>
              <w:t xml:space="preserve"> et</w:t>
            </w:r>
          </w:p>
          <w:p w14:paraId="5BB53E56" w14:textId="2D8997E5" w:rsidR="000A450A" w:rsidRPr="00C42B88" w:rsidRDefault="002B4F5E" w:rsidP="00DC57DA">
            <w:pPr>
              <w:tabs>
                <w:tab w:val="left" w:pos="1080"/>
              </w:tabs>
              <w:spacing w:before="60" w:after="60"/>
              <w:ind w:left="1080" w:right="-72" w:hanging="540"/>
              <w:rPr>
                <w:rFonts w:ascii="Arial" w:hAnsi="Arial" w:cs="Arial"/>
              </w:rPr>
            </w:pPr>
            <w:r w:rsidRPr="00C42B88">
              <w:rPr>
                <w:rFonts w:ascii="Arial" w:hAnsi="Arial" w:cs="Arial"/>
              </w:rPr>
              <w:t>(</w:t>
            </w:r>
            <w:r w:rsidR="000A450A" w:rsidRPr="00C42B88">
              <w:rPr>
                <w:rFonts w:ascii="Arial" w:hAnsi="Arial" w:cs="Arial"/>
              </w:rPr>
              <w:t>f)</w:t>
            </w:r>
            <w:r w:rsidR="000A450A" w:rsidRPr="00C42B88">
              <w:rPr>
                <w:rFonts w:ascii="Arial" w:hAnsi="Arial" w:cs="Arial"/>
              </w:rPr>
              <w:tab/>
              <w:t>les constatations relatives à l’achèvement des travaux.</w:t>
            </w:r>
          </w:p>
          <w:p w14:paraId="5325525E" w14:textId="1294FA45" w:rsidR="000A450A" w:rsidRPr="00C42B88" w:rsidRDefault="000A450A" w:rsidP="002B4F5E">
            <w:pPr>
              <w:spacing w:before="60" w:after="60"/>
              <w:ind w:left="540" w:firstLine="5"/>
              <w:rPr>
                <w:rFonts w:ascii="Arial" w:hAnsi="Arial" w:cs="Arial"/>
              </w:rPr>
            </w:pPr>
            <w:r w:rsidRPr="00C42B88">
              <w:rPr>
                <w:rFonts w:ascii="Arial" w:hAnsi="Arial" w:cs="Arial"/>
              </w:rPr>
              <w:t xml:space="preserve">Ces opérations font l’objet d’un </w:t>
            </w:r>
            <w:r w:rsidR="00D41D68" w:rsidRPr="00C42B88">
              <w:rPr>
                <w:rFonts w:ascii="Arial" w:hAnsi="Arial" w:cs="Arial"/>
              </w:rPr>
              <w:t>procès-verbal</w:t>
            </w:r>
            <w:r w:rsidRPr="00C42B88">
              <w:rPr>
                <w:rFonts w:ascii="Arial" w:hAnsi="Arial" w:cs="Arial"/>
              </w:rPr>
              <w:t xml:space="preserve"> dressé </w:t>
            </w:r>
            <w:r w:rsidR="00D41D68" w:rsidRPr="00C42B88">
              <w:rPr>
                <w:rFonts w:ascii="Arial" w:hAnsi="Arial" w:cs="Arial"/>
              </w:rPr>
              <w:t>sur-le-champ</w:t>
            </w:r>
            <w:r w:rsidRPr="00C42B88">
              <w:rPr>
                <w:rFonts w:ascii="Arial" w:hAnsi="Arial" w:cs="Arial"/>
              </w:rPr>
              <w:t xml:space="preserve"> par le Maître d’</w:t>
            </w:r>
            <w:r w:rsidR="00D41D68" w:rsidRPr="00C42B88">
              <w:rPr>
                <w:rFonts w:ascii="Arial" w:hAnsi="Arial" w:cs="Arial"/>
              </w:rPr>
              <w:t>Œuvre</w:t>
            </w:r>
            <w:r w:rsidRPr="00C42B88">
              <w:rPr>
                <w:rFonts w:ascii="Arial" w:hAnsi="Arial" w:cs="Arial"/>
              </w:rPr>
              <w:t xml:space="preserve"> et signé par lui et par l’Entrepreneur</w:t>
            </w:r>
            <w:r w:rsidR="005B69F3" w:rsidRPr="00C42B88">
              <w:rPr>
                <w:rFonts w:ascii="Arial" w:hAnsi="Arial" w:cs="Arial"/>
              </w:rPr>
              <w:t> ;</w:t>
            </w:r>
            <w:r w:rsidRPr="00C42B88">
              <w:rPr>
                <w:rFonts w:ascii="Arial" w:hAnsi="Arial" w:cs="Arial"/>
              </w:rPr>
              <w:t xml:space="preserve"> si ce dernier refuse de le signer</w:t>
            </w:r>
            <w:r w:rsidR="005B69F3" w:rsidRPr="00C42B88">
              <w:rPr>
                <w:rFonts w:ascii="Arial" w:hAnsi="Arial" w:cs="Arial"/>
              </w:rPr>
              <w:t> ;</w:t>
            </w:r>
            <w:r w:rsidRPr="00C42B88">
              <w:rPr>
                <w:rFonts w:ascii="Arial" w:hAnsi="Arial" w:cs="Arial"/>
              </w:rPr>
              <w:t xml:space="preserve"> il en est fait mention.</w:t>
            </w:r>
          </w:p>
          <w:p w14:paraId="59D5B3EB" w14:textId="7851E6E1" w:rsidR="000A450A" w:rsidRPr="00C42B88" w:rsidRDefault="000A450A" w:rsidP="002B4F5E">
            <w:pPr>
              <w:spacing w:before="60" w:after="60"/>
              <w:ind w:left="540" w:firstLine="5"/>
              <w:rPr>
                <w:rFonts w:ascii="Arial" w:hAnsi="Arial" w:cs="Arial"/>
              </w:rPr>
            </w:pPr>
            <w:r w:rsidRPr="00C42B88">
              <w:rPr>
                <w:rFonts w:ascii="Arial" w:hAnsi="Arial" w:cs="Arial"/>
              </w:rPr>
              <w:t xml:space="preserve">Dans le délai de quinze (15) jours suivant la date du </w:t>
            </w:r>
            <w:r w:rsidR="00D41D68" w:rsidRPr="00C42B88">
              <w:rPr>
                <w:rFonts w:ascii="Arial" w:hAnsi="Arial" w:cs="Arial"/>
              </w:rPr>
              <w:t>procès-verbal</w:t>
            </w:r>
            <w:r w:rsidRPr="00C42B88">
              <w:rPr>
                <w:rFonts w:ascii="Arial" w:hAnsi="Arial" w:cs="Arial"/>
              </w:rPr>
              <w:t>, le Maître d’</w:t>
            </w:r>
            <w:r w:rsidR="00D41D68" w:rsidRPr="00C42B88">
              <w:rPr>
                <w:rFonts w:ascii="Arial" w:hAnsi="Arial" w:cs="Arial"/>
              </w:rPr>
              <w:t>Œuvre</w:t>
            </w:r>
            <w:r w:rsidRPr="00C42B88">
              <w:rPr>
                <w:rFonts w:ascii="Arial" w:hAnsi="Arial" w:cs="Arial"/>
              </w:rPr>
              <w:t xml:space="preserve"> fait connaître à l’Entrepreneur s’il a ou non proposé au Chef de Projet de prononcer la réception provisoire des ouvrages et, dans l’affirmative, la date d’achèvement des travaux qu’il a proposé de retenir ainsi que les réserves dont il a éventuellement proposé d’assortir la réception.</w:t>
            </w:r>
          </w:p>
          <w:p w14:paraId="76641B0E" w14:textId="5728B11D"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41.3</w:t>
            </w:r>
            <w:r w:rsidRPr="00C42B88">
              <w:rPr>
                <w:rFonts w:ascii="Arial" w:hAnsi="Arial" w:cs="Arial"/>
              </w:rPr>
              <w:tab/>
              <w:t xml:space="preserve">Au vu du </w:t>
            </w:r>
            <w:r w:rsidR="00D41D68" w:rsidRPr="00C42B88">
              <w:rPr>
                <w:rFonts w:ascii="Arial" w:hAnsi="Arial" w:cs="Arial"/>
              </w:rPr>
              <w:t>procès-verbal</w:t>
            </w:r>
            <w:r w:rsidRPr="00C42B88">
              <w:rPr>
                <w:rFonts w:ascii="Arial" w:hAnsi="Arial" w:cs="Arial"/>
              </w:rPr>
              <w:t xml:space="preserve"> des opérations préalables à la réception provisoire et des propositions du Maître d’</w:t>
            </w:r>
            <w:r w:rsidR="00D41D68" w:rsidRPr="00C42B88">
              <w:rPr>
                <w:rFonts w:ascii="Arial" w:hAnsi="Arial" w:cs="Arial"/>
              </w:rPr>
              <w:t>Œuvre</w:t>
            </w:r>
            <w:r w:rsidRPr="00C42B88">
              <w:rPr>
                <w:rFonts w:ascii="Arial" w:hAnsi="Arial" w:cs="Arial"/>
              </w:rPr>
              <w:t>, le Chef de Projet décide si la réception provisoire est ou non prononcée ou si elle est prononcée avec réserves.</w:t>
            </w:r>
            <w:r w:rsidR="005B69F3" w:rsidRPr="00C42B88">
              <w:rPr>
                <w:rFonts w:ascii="Arial" w:hAnsi="Arial" w:cs="Arial"/>
              </w:rPr>
              <w:t xml:space="preserve"> </w:t>
            </w:r>
            <w:r w:rsidR="009A6423" w:rsidRPr="00C42B88">
              <w:rPr>
                <w:rFonts w:ascii="Arial" w:hAnsi="Arial" w:cs="Arial"/>
              </w:rPr>
              <w:t>S’il refuse la réception, sa décision liste de manière détaillée les prestations inachevées et imperfections ou malfaçons qui empêchent le prononcé de la réception et il ne prend pas possession des ouvrages.</w:t>
            </w:r>
            <w:r w:rsidR="005B69F3" w:rsidRPr="00C42B88">
              <w:rPr>
                <w:rFonts w:ascii="Arial" w:hAnsi="Arial" w:cs="Arial"/>
              </w:rPr>
              <w:t xml:space="preserve"> </w:t>
            </w:r>
            <w:r w:rsidRPr="00C42B88">
              <w:rPr>
                <w:rFonts w:ascii="Arial" w:hAnsi="Arial" w:cs="Arial"/>
              </w:rPr>
              <w:t>S’il prononce la réception, il fixe la date qu’il retient pour l’achèvement des travaux.</w:t>
            </w:r>
            <w:r w:rsidR="005B69F3" w:rsidRPr="00C42B88">
              <w:rPr>
                <w:rFonts w:ascii="Arial" w:hAnsi="Arial" w:cs="Arial"/>
              </w:rPr>
              <w:t xml:space="preserve"> </w:t>
            </w:r>
            <w:r w:rsidRPr="00C42B88">
              <w:rPr>
                <w:rFonts w:ascii="Arial" w:hAnsi="Arial" w:cs="Arial"/>
              </w:rPr>
              <w:t xml:space="preserve">La décision ainsi prise est notifiée à l’Entrepreneur dans les </w:t>
            </w:r>
            <w:r w:rsidR="00D41D68" w:rsidRPr="00C42B88">
              <w:rPr>
                <w:rFonts w:ascii="Arial" w:hAnsi="Arial" w:cs="Arial"/>
              </w:rPr>
              <w:t>quarante</w:t>
            </w:r>
            <w:r w:rsidR="0001410C" w:rsidRPr="00C42B88">
              <w:rPr>
                <w:rFonts w:ascii="Arial" w:hAnsi="Arial" w:cs="Arial"/>
              </w:rPr>
              <w:t>-</w:t>
            </w:r>
            <w:r w:rsidR="00D41D68" w:rsidRPr="00C42B88">
              <w:rPr>
                <w:rFonts w:ascii="Arial" w:hAnsi="Arial" w:cs="Arial"/>
              </w:rPr>
              <w:t>cinq</w:t>
            </w:r>
            <w:r w:rsidRPr="00C42B88">
              <w:rPr>
                <w:rFonts w:ascii="Arial" w:hAnsi="Arial" w:cs="Arial"/>
              </w:rPr>
              <w:t xml:space="preserve"> (45) jours suivant la date du </w:t>
            </w:r>
            <w:r w:rsidR="00D41D68" w:rsidRPr="00C42B88">
              <w:rPr>
                <w:rFonts w:ascii="Arial" w:hAnsi="Arial" w:cs="Arial"/>
              </w:rPr>
              <w:t>procès-verbal</w:t>
            </w:r>
            <w:r w:rsidRPr="00C42B88">
              <w:rPr>
                <w:rFonts w:ascii="Arial" w:hAnsi="Arial" w:cs="Arial"/>
              </w:rPr>
              <w:t>.</w:t>
            </w:r>
          </w:p>
          <w:p w14:paraId="796EDC5F" w14:textId="05FE908B" w:rsidR="000A450A" w:rsidRPr="00C42B88" w:rsidRDefault="000A450A" w:rsidP="002B4F5E">
            <w:pPr>
              <w:spacing w:before="60" w:after="60"/>
              <w:ind w:left="540" w:firstLine="5"/>
              <w:rPr>
                <w:rFonts w:ascii="Arial" w:hAnsi="Arial" w:cs="Arial"/>
              </w:rPr>
            </w:pPr>
            <w:r w:rsidRPr="00C42B88">
              <w:rPr>
                <w:rFonts w:ascii="Arial" w:hAnsi="Arial" w:cs="Arial"/>
              </w:rPr>
              <w:t xml:space="preserve">A défaut de décision du Chef de Projet notifiée dans le délai précisé </w:t>
            </w:r>
            <w:r w:rsidR="00D41D68" w:rsidRPr="00C42B88">
              <w:rPr>
                <w:rFonts w:ascii="Arial" w:hAnsi="Arial" w:cs="Arial"/>
              </w:rPr>
              <w:t>ci-dessus</w:t>
            </w:r>
            <w:r w:rsidRPr="00C42B88">
              <w:rPr>
                <w:rFonts w:ascii="Arial" w:hAnsi="Arial" w:cs="Arial"/>
              </w:rPr>
              <w:t>, les propositions du Maître d’</w:t>
            </w:r>
            <w:r w:rsidR="00D41D68" w:rsidRPr="00C42B88">
              <w:rPr>
                <w:rFonts w:ascii="Arial" w:hAnsi="Arial" w:cs="Arial"/>
              </w:rPr>
              <w:t>Œuvre</w:t>
            </w:r>
            <w:r w:rsidRPr="00C42B88">
              <w:rPr>
                <w:rFonts w:ascii="Arial" w:hAnsi="Arial" w:cs="Arial"/>
              </w:rPr>
              <w:t xml:space="preserve"> sont considérées comme acceptées.</w:t>
            </w:r>
          </w:p>
          <w:p w14:paraId="2D09251E" w14:textId="11FBD13B" w:rsidR="000A450A" w:rsidRPr="00C42B88" w:rsidRDefault="000A450A" w:rsidP="002B4F5E">
            <w:pPr>
              <w:spacing w:before="60" w:after="60"/>
              <w:ind w:left="540" w:firstLine="5"/>
              <w:rPr>
                <w:rFonts w:ascii="Arial" w:hAnsi="Arial" w:cs="Arial"/>
              </w:rPr>
            </w:pPr>
            <w:r w:rsidRPr="00C42B88">
              <w:rPr>
                <w:rFonts w:ascii="Arial" w:hAnsi="Arial" w:cs="Arial"/>
              </w:rPr>
              <w:lastRenderedPageBreak/>
              <w:t>La réception, si elle est prononcée ou réputée prononcée, prend effet à la date fixée pour l’achèvement des travaux.</w:t>
            </w:r>
          </w:p>
          <w:p w14:paraId="52E1CC6F" w14:textId="05E21D80"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41.4</w:t>
            </w:r>
            <w:r w:rsidRPr="00C42B88">
              <w:rPr>
                <w:rFonts w:ascii="Arial" w:hAnsi="Arial" w:cs="Arial"/>
              </w:rPr>
              <w:tab/>
            </w:r>
            <w:r w:rsidRPr="00C42B88">
              <w:rPr>
                <w:rFonts w:ascii="Arial" w:hAnsi="Arial" w:cs="Arial"/>
                <w:spacing w:val="-4"/>
              </w:rPr>
              <w:t>S’il apparaît que certaines prestations prévues au Marché et devant encore donner lieu à règlement n’ont pas été exécutées, le Chef de Projet peut décider de prononcer la réception provisoire, sous réserve que l’Entrepreneur s’engage à exécuter ces prestations dans un délai qui n’excède pas trois (3) mois.</w:t>
            </w:r>
            <w:r w:rsidR="005B69F3" w:rsidRPr="00C42B88">
              <w:rPr>
                <w:rFonts w:ascii="Arial" w:hAnsi="Arial" w:cs="Arial"/>
                <w:spacing w:val="-4"/>
              </w:rPr>
              <w:t xml:space="preserve"> </w:t>
            </w:r>
            <w:r w:rsidRPr="00C42B88">
              <w:rPr>
                <w:rFonts w:ascii="Arial" w:hAnsi="Arial" w:cs="Arial"/>
                <w:spacing w:val="-4"/>
              </w:rPr>
              <w:t xml:space="preserve">La constatation de l’exécution de ces prestations doit donner lieu à un </w:t>
            </w:r>
            <w:r w:rsidR="00D41D68" w:rsidRPr="00C42B88">
              <w:rPr>
                <w:rFonts w:ascii="Arial" w:hAnsi="Arial" w:cs="Arial"/>
                <w:spacing w:val="-4"/>
              </w:rPr>
              <w:t>procès-verbal</w:t>
            </w:r>
            <w:r w:rsidRPr="00C42B88">
              <w:rPr>
                <w:rFonts w:ascii="Arial" w:hAnsi="Arial" w:cs="Arial"/>
                <w:spacing w:val="-4"/>
              </w:rPr>
              <w:t xml:space="preserve"> dressé dans les mêmes conditions que le </w:t>
            </w:r>
            <w:r w:rsidR="00D41D68" w:rsidRPr="00C42B88">
              <w:rPr>
                <w:rFonts w:ascii="Arial" w:hAnsi="Arial" w:cs="Arial"/>
                <w:spacing w:val="-4"/>
              </w:rPr>
              <w:t>procès-verbal</w:t>
            </w:r>
            <w:r w:rsidRPr="00C42B88">
              <w:rPr>
                <w:rFonts w:ascii="Arial" w:hAnsi="Arial" w:cs="Arial"/>
                <w:spacing w:val="-4"/>
              </w:rPr>
              <w:t xml:space="preserve"> des opérations préalables à la réception.</w:t>
            </w:r>
          </w:p>
          <w:p w14:paraId="3B6CA4AD" w14:textId="77777777"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41.5</w:t>
            </w:r>
            <w:r w:rsidRPr="00C42B88">
              <w:rPr>
                <w:rFonts w:ascii="Arial" w:hAnsi="Arial" w:cs="Arial"/>
              </w:rPr>
              <w:tab/>
              <w:t>Lorsque la réception provisoire est assortie de réserves, l’Entrepreneur doit remédier aux imperfections et malfaçons correspondantes dans le délai fixé par le Chef de Projet ou, en l’absence d’un tel délai, trois (3) mois avant la réception définitive.</w:t>
            </w:r>
          </w:p>
          <w:p w14:paraId="51F65F55" w14:textId="06683D06" w:rsidR="000A450A" w:rsidRPr="00C42B88" w:rsidRDefault="000A450A" w:rsidP="002B4F5E">
            <w:pPr>
              <w:spacing w:before="60" w:after="60"/>
              <w:ind w:left="540" w:firstLine="5"/>
              <w:rPr>
                <w:rFonts w:ascii="Arial" w:hAnsi="Arial" w:cs="Arial"/>
              </w:rPr>
            </w:pPr>
            <w:r w:rsidRPr="00C42B88">
              <w:rPr>
                <w:rFonts w:ascii="Arial" w:hAnsi="Arial" w:cs="Arial"/>
              </w:rPr>
              <w:t>Au cas où ces travaux ne seraient pas réalisés dans le délai prescrit, le Chef de Projet peut les faire exécuter aux frais et risques de l’Entrepreneur.</w:t>
            </w:r>
          </w:p>
          <w:p w14:paraId="73B41B97" w14:textId="77777777"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41.6</w:t>
            </w:r>
            <w:r w:rsidRPr="00C42B88">
              <w:rPr>
                <w:rFonts w:ascii="Arial" w:hAnsi="Arial" w:cs="Arial"/>
              </w:rPr>
              <w:tab/>
              <w:t>Si certains ouvrages ou certaines parties d’ouvrages ne sont pas entièrement conformes aux spécifications du Marché, sans que les imperfections constatées soient de nature à porter atteinte à la sécurité, au comportement ou à l’utilisation des ouvrages, le Chef de Projet peut, eu égard à la faible importance des imperfections et aux difficultés que présenterait la mise en conformité, renoncer à ordonner la réfection des ouvrages estimés défectueux et proposer à l’Entrepreneur une réfaction sur les prix.</w:t>
            </w:r>
          </w:p>
          <w:p w14:paraId="5F935648" w14:textId="088348DE" w:rsidR="000A450A" w:rsidRPr="00C42B88" w:rsidRDefault="000A450A" w:rsidP="002B4F5E">
            <w:pPr>
              <w:spacing w:before="60" w:after="60"/>
              <w:ind w:left="540" w:firstLine="5"/>
              <w:rPr>
                <w:rFonts w:ascii="Arial" w:hAnsi="Arial" w:cs="Arial"/>
              </w:rPr>
            </w:pPr>
            <w:r w:rsidRPr="00C42B88">
              <w:rPr>
                <w:rFonts w:ascii="Arial" w:hAnsi="Arial" w:cs="Arial"/>
              </w:rPr>
              <w:t>Si l’Entrepreneur accepte la réfaction, les imperfections qui l’ont motivée se trouvent couvertes de ce fait et la réception est prononcée sans réserve.</w:t>
            </w:r>
          </w:p>
          <w:p w14:paraId="3261EDAF" w14:textId="2F8F2BAA" w:rsidR="000A450A" w:rsidRPr="00C42B88" w:rsidRDefault="000A450A" w:rsidP="002B4F5E">
            <w:pPr>
              <w:spacing w:before="60" w:after="60"/>
              <w:ind w:left="540" w:firstLine="5"/>
              <w:rPr>
                <w:rFonts w:ascii="Arial" w:hAnsi="Arial" w:cs="Arial"/>
              </w:rPr>
            </w:pPr>
            <w:r w:rsidRPr="00C42B88">
              <w:rPr>
                <w:rFonts w:ascii="Arial" w:hAnsi="Arial" w:cs="Arial"/>
              </w:rPr>
              <w:t>Dans le cas contraire, l’Entrepreneur demeure tenu de réparer ces imperfections, la réception étant prononcée sous réserve de leur réparation.</w:t>
            </w:r>
          </w:p>
          <w:p w14:paraId="71E83122" w14:textId="61B74F25"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41.7</w:t>
            </w:r>
            <w:r w:rsidRPr="00C42B88">
              <w:rPr>
                <w:rFonts w:ascii="Arial" w:hAnsi="Arial" w:cs="Arial"/>
              </w:rPr>
              <w:tab/>
              <w:t>Toute prise de possession des ouvrages par le Maître de l’Ouvrage doit être précédée de leur réception.</w:t>
            </w:r>
            <w:r w:rsidR="005B69F3" w:rsidRPr="00C42B88">
              <w:rPr>
                <w:rFonts w:ascii="Arial" w:hAnsi="Arial" w:cs="Arial"/>
              </w:rPr>
              <w:t xml:space="preserve"> </w:t>
            </w:r>
            <w:r w:rsidRPr="00C42B88">
              <w:rPr>
                <w:rFonts w:ascii="Arial" w:hAnsi="Arial" w:cs="Arial"/>
              </w:rPr>
              <w:t>S’il y a urgence, la prise de possession peut intervenir antérieurement à la réception, sous la forme de réceptions partielles, avec toutes réserves utiles et selon les mêmes modalités que ci-dessus, pour les parties des ouvrages dont l’occupation</w:t>
            </w:r>
            <w:r w:rsidR="00500314" w:rsidRPr="00C42B88">
              <w:rPr>
                <w:rFonts w:ascii="Arial" w:hAnsi="Arial" w:cs="Arial"/>
              </w:rPr>
              <w:t>,</w:t>
            </w:r>
            <w:r w:rsidRPr="00C42B88">
              <w:rPr>
                <w:rFonts w:ascii="Arial" w:hAnsi="Arial" w:cs="Arial"/>
              </w:rPr>
              <w:t xml:space="preserve"> ou l’utilisation</w:t>
            </w:r>
            <w:r w:rsidR="00500314" w:rsidRPr="00C42B88">
              <w:rPr>
                <w:rFonts w:ascii="Arial" w:hAnsi="Arial" w:cs="Arial"/>
              </w:rPr>
              <w:t>,</w:t>
            </w:r>
            <w:r w:rsidRPr="00C42B88">
              <w:rPr>
                <w:rFonts w:ascii="Arial" w:hAnsi="Arial" w:cs="Arial"/>
              </w:rPr>
              <w:t xml:space="preserve"> est décidée par le Maître d</w:t>
            </w:r>
            <w:r w:rsidR="006649FD" w:rsidRPr="00C42B88">
              <w:rPr>
                <w:rFonts w:ascii="Arial" w:hAnsi="Arial" w:cs="Arial"/>
              </w:rPr>
              <w:t>e l</w:t>
            </w:r>
            <w:r w:rsidRPr="00C42B88">
              <w:rPr>
                <w:rFonts w:ascii="Arial" w:hAnsi="Arial" w:cs="Arial"/>
              </w:rPr>
              <w:t>’Ouvrage.</w:t>
            </w:r>
          </w:p>
          <w:p w14:paraId="73B1C808" w14:textId="77777777"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41.8</w:t>
            </w:r>
            <w:r w:rsidRPr="00C42B88">
              <w:rPr>
                <w:rFonts w:ascii="Arial" w:hAnsi="Arial" w:cs="Arial"/>
              </w:rPr>
              <w:tab/>
              <w:t xml:space="preserve">La réception provisoire entraîne le transfert de la propriété et des risques au profit du Maître de l’Ouvrage </w:t>
            </w:r>
            <w:r w:rsidRPr="00C42B88">
              <w:rPr>
                <w:rFonts w:ascii="Arial" w:hAnsi="Arial" w:cs="Arial"/>
              </w:rPr>
              <w:lastRenderedPageBreak/>
              <w:t>et constitue le point de départ de l’obligation de garantie contractuelle selon les dispositions de l’Article 44 du CCAG.</w:t>
            </w:r>
          </w:p>
          <w:p w14:paraId="0653BD4A" w14:textId="2FEF5B2F"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41.9</w:t>
            </w:r>
            <w:r w:rsidRPr="00C42B88">
              <w:rPr>
                <w:rFonts w:ascii="Arial" w:hAnsi="Arial" w:cs="Arial"/>
              </w:rPr>
              <w:tab/>
              <w:t>A l’issue de la réception provisoire, l’Entrepreneur doit débarrasser et retirer tous ses équipements, fournitures, matériels et matériaux excédentaires ainsi que tous détritus et ouvrages provisoires de toute nature et laisser le site et les ouvrages propres et en bon état de fonctionnement.</w:t>
            </w:r>
            <w:r w:rsidR="005B69F3" w:rsidRPr="00C42B88">
              <w:rPr>
                <w:rFonts w:ascii="Arial" w:hAnsi="Arial" w:cs="Arial"/>
              </w:rPr>
              <w:t xml:space="preserve"> </w:t>
            </w:r>
            <w:r w:rsidRPr="00C42B88">
              <w:rPr>
                <w:rFonts w:ascii="Arial" w:hAnsi="Arial" w:cs="Arial"/>
              </w:rPr>
              <w:t>Il est toutefois entendu que l’Entrepreneur est autorisé à conserver sur le Site, jusqu’à la fin du délai de garantie, tous les équipements, fournitures, matériels, matériaux et ouvrages provisoires dont il a besoin pour remplir ses obligations au cours de la période de garantie.</w:t>
            </w:r>
          </w:p>
        </w:tc>
      </w:tr>
      <w:tr w:rsidR="000A450A" w:rsidRPr="00C42B88" w14:paraId="6304D1CD" w14:textId="77777777" w:rsidTr="003507A3">
        <w:tc>
          <w:tcPr>
            <w:tcW w:w="2842" w:type="dxa"/>
            <w:gridSpan w:val="2"/>
            <w:tcBorders>
              <w:top w:val="nil"/>
              <w:left w:val="nil"/>
              <w:bottom w:val="nil"/>
              <w:right w:val="nil"/>
            </w:tcBorders>
            <w:tcMar>
              <w:top w:w="57" w:type="dxa"/>
              <w:left w:w="57" w:type="dxa"/>
              <w:bottom w:w="57" w:type="dxa"/>
              <w:right w:w="57" w:type="dxa"/>
            </w:tcMar>
          </w:tcPr>
          <w:p w14:paraId="4ADD813F" w14:textId="17F401CD" w:rsidR="000A450A" w:rsidRPr="00C42B88" w:rsidRDefault="000A450A" w:rsidP="003507A3">
            <w:pPr>
              <w:pStyle w:val="Sec8head2"/>
              <w:rPr>
                <w:rFonts w:ascii="Arial" w:hAnsi="Arial" w:cs="Arial"/>
              </w:rPr>
            </w:pPr>
            <w:bookmarkStart w:id="632" w:name="_Toc348175986"/>
            <w:bookmarkStart w:id="633" w:name="_Toc327539591"/>
            <w:bookmarkStart w:id="634" w:name="_Toc489013792"/>
            <w:r w:rsidRPr="00C42B88">
              <w:rPr>
                <w:rFonts w:ascii="Arial" w:hAnsi="Arial" w:cs="Arial"/>
              </w:rPr>
              <w:lastRenderedPageBreak/>
              <w:t>42.</w:t>
            </w:r>
            <w:r w:rsidRPr="00C42B88">
              <w:rPr>
                <w:rFonts w:ascii="Arial" w:hAnsi="Arial" w:cs="Arial"/>
              </w:rPr>
              <w:tab/>
              <w:t>Réception définitive</w:t>
            </w:r>
            <w:bookmarkEnd w:id="632"/>
            <w:bookmarkEnd w:id="633"/>
            <w:bookmarkEnd w:id="634"/>
          </w:p>
        </w:tc>
        <w:tc>
          <w:tcPr>
            <w:tcW w:w="6537" w:type="dxa"/>
            <w:tcBorders>
              <w:top w:val="nil"/>
              <w:left w:val="nil"/>
              <w:bottom w:val="nil"/>
              <w:right w:val="nil"/>
            </w:tcBorders>
            <w:tcMar>
              <w:top w:w="57" w:type="dxa"/>
              <w:left w:w="57" w:type="dxa"/>
              <w:bottom w:w="57" w:type="dxa"/>
              <w:right w:w="57" w:type="dxa"/>
            </w:tcMar>
          </w:tcPr>
          <w:p w14:paraId="2EB41C57" w14:textId="23032DD2"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42.1</w:t>
            </w:r>
            <w:r w:rsidRPr="00C42B88">
              <w:rPr>
                <w:rFonts w:ascii="Arial" w:hAnsi="Arial" w:cs="Arial"/>
              </w:rPr>
              <w:tab/>
              <w:t xml:space="preserve">Sous réserve de disposition contraire figurant au CCAP, la réception définitive sera prononcée un (1) an après la date du </w:t>
            </w:r>
            <w:r w:rsidR="00D41D68" w:rsidRPr="00C42B88">
              <w:rPr>
                <w:rFonts w:ascii="Arial" w:hAnsi="Arial" w:cs="Arial"/>
              </w:rPr>
              <w:t>procès-verbal</w:t>
            </w:r>
            <w:r w:rsidRPr="00C42B88">
              <w:rPr>
                <w:rFonts w:ascii="Arial" w:hAnsi="Arial" w:cs="Arial"/>
              </w:rPr>
              <w:t xml:space="preserve"> de réception provisoire.</w:t>
            </w:r>
            <w:r w:rsidR="005B69F3" w:rsidRPr="00C42B88">
              <w:rPr>
                <w:rFonts w:ascii="Arial" w:hAnsi="Arial" w:cs="Arial"/>
              </w:rPr>
              <w:t xml:space="preserve"> </w:t>
            </w:r>
            <w:r w:rsidR="00DA19FD" w:rsidRPr="00C42B88">
              <w:rPr>
                <w:rFonts w:ascii="Arial" w:hAnsi="Arial" w:cs="Arial"/>
              </w:rPr>
              <w:t>Durand</w:t>
            </w:r>
            <w:r w:rsidRPr="00C42B88">
              <w:rPr>
                <w:rFonts w:ascii="Arial" w:hAnsi="Arial" w:cs="Arial"/>
              </w:rPr>
              <w:t xml:space="preserve"> cette période, l’Entrepreneur est tenu à l’obligation de garantie contractuelle plus amplement décrite à l’Article 44 du CCAG.</w:t>
            </w:r>
          </w:p>
          <w:p w14:paraId="4EAFEFE6" w14:textId="03B8723A" w:rsidR="000A450A" w:rsidRPr="00C42B88" w:rsidRDefault="000A450A" w:rsidP="002B4F5E">
            <w:pPr>
              <w:spacing w:before="60" w:after="60"/>
              <w:ind w:left="540" w:firstLine="5"/>
              <w:rPr>
                <w:rFonts w:ascii="Arial" w:hAnsi="Arial" w:cs="Arial"/>
              </w:rPr>
            </w:pPr>
            <w:r w:rsidRPr="00C42B88">
              <w:rPr>
                <w:rFonts w:ascii="Arial" w:hAnsi="Arial" w:cs="Arial"/>
              </w:rPr>
              <w:t>En outre, au plus tard dix (10) mois après la réception provisoire, le Maître d’</w:t>
            </w:r>
            <w:r w:rsidR="00D41D68" w:rsidRPr="00C42B88">
              <w:rPr>
                <w:rFonts w:ascii="Arial" w:hAnsi="Arial" w:cs="Arial"/>
              </w:rPr>
              <w:t>Œuvre</w:t>
            </w:r>
            <w:r w:rsidRPr="00C42B88">
              <w:rPr>
                <w:rFonts w:ascii="Arial" w:hAnsi="Arial" w:cs="Arial"/>
              </w:rPr>
              <w:t xml:space="preserve"> adressera à l’Entrepreneur les listes détaillées de malfaçons relevées, à l’exception de celles résultant de l’usure normale, d’un abus d’usage ou de dommages causés par des tiers.</w:t>
            </w:r>
          </w:p>
          <w:p w14:paraId="4E933088" w14:textId="5602C328" w:rsidR="000A450A" w:rsidRPr="00C42B88" w:rsidRDefault="000A450A" w:rsidP="002B4F5E">
            <w:pPr>
              <w:spacing w:before="60" w:after="60"/>
              <w:ind w:left="540" w:firstLine="5"/>
              <w:rPr>
                <w:rFonts w:ascii="Arial" w:hAnsi="Arial" w:cs="Arial"/>
              </w:rPr>
            </w:pPr>
            <w:r w:rsidRPr="00C42B88">
              <w:rPr>
                <w:rFonts w:ascii="Arial" w:hAnsi="Arial" w:cs="Arial"/>
              </w:rPr>
              <w:t>L’Entrepreneur disposera d’un délai de deux (2) mois pour y apporter remède dans les conditions du Marché.</w:t>
            </w:r>
            <w:r w:rsidR="005B69F3" w:rsidRPr="00C42B88">
              <w:rPr>
                <w:rFonts w:ascii="Arial" w:hAnsi="Arial" w:cs="Arial"/>
              </w:rPr>
              <w:t xml:space="preserve"> </w:t>
            </w:r>
            <w:r w:rsidRPr="00C42B88">
              <w:rPr>
                <w:rFonts w:ascii="Arial" w:hAnsi="Arial" w:cs="Arial"/>
              </w:rPr>
              <w:t>Il retournera au Maître d’</w:t>
            </w:r>
            <w:r w:rsidR="00D41D68" w:rsidRPr="00C42B88">
              <w:rPr>
                <w:rFonts w:ascii="Arial" w:hAnsi="Arial" w:cs="Arial"/>
              </w:rPr>
              <w:t>Œuvre</w:t>
            </w:r>
            <w:r w:rsidRPr="00C42B88">
              <w:rPr>
                <w:rFonts w:ascii="Arial" w:hAnsi="Arial" w:cs="Arial"/>
              </w:rPr>
              <w:t xml:space="preserve"> les listes de malfaçons complétées par le détail des travaux effectués.</w:t>
            </w:r>
          </w:p>
          <w:p w14:paraId="7FB9B369" w14:textId="4305B630" w:rsidR="000A450A" w:rsidRPr="00C42B88" w:rsidRDefault="000A450A" w:rsidP="002B4F5E">
            <w:pPr>
              <w:spacing w:before="60" w:after="60"/>
              <w:ind w:left="540" w:firstLine="5"/>
              <w:rPr>
                <w:rFonts w:ascii="Arial" w:hAnsi="Arial" w:cs="Arial"/>
              </w:rPr>
            </w:pPr>
            <w:r w:rsidRPr="00C42B88">
              <w:rPr>
                <w:rFonts w:ascii="Arial" w:hAnsi="Arial" w:cs="Arial"/>
              </w:rPr>
              <w:t xml:space="preserve">Le Chef de Projet délivrera alors, après avoir vérifié que les travaux ont été correctement vérifiés et à l’issue de cette période de deux (2) mois, le </w:t>
            </w:r>
            <w:r w:rsidR="00D41D68" w:rsidRPr="00C42B88">
              <w:rPr>
                <w:rFonts w:ascii="Arial" w:hAnsi="Arial" w:cs="Arial"/>
              </w:rPr>
              <w:t>procès-verbal</w:t>
            </w:r>
            <w:r w:rsidRPr="00C42B88">
              <w:rPr>
                <w:rFonts w:ascii="Arial" w:hAnsi="Arial" w:cs="Arial"/>
              </w:rPr>
              <w:t xml:space="preserve"> de réception définitive des travaux.</w:t>
            </w:r>
          </w:p>
          <w:p w14:paraId="1224B377" w14:textId="6EDA11E5"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42.2</w:t>
            </w:r>
            <w:r w:rsidRPr="00C42B88">
              <w:rPr>
                <w:rFonts w:ascii="Arial" w:hAnsi="Arial" w:cs="Arial"/>
              </w:rPr>
              <w:tab/>
              <w:t>Si l’Entrepreneur ne remédie par aux malfaçons dans les délais, la réception définitive ne sera prononcée qu’après la réalisation parfaite des travaux qui s’y rapportent.</w:t>
            </w:r>
            <w:r w:rsidR="005B69F3" w:rsidRPr="00C42B88">
              <w:rPr>
                <w:rFonts w:ascii="Arial" w:hAnsi="Arial" w:cs="Arial"/>
              </w:rPr>
              <w:t xml:space="preserve"> </w:t>
            </w:r>
            <w:r w:rsidRPr="00C42B88">
              <w:rPr>
                <w:rFonts w:ascii="Arial" w:hAnsi="Arial" w:cs="Arial"/>
              </w:rPr>
              <w:t>Dans le cas où ces travaux ne seraient toujours pas réalisés deux (2) mois après la fin de la période de garantie contractuelle, le Maître de l’Ouvrage prononcera néanmoins la réception définitive à l’issue de cette période tout en faisant réaliser les travaux par toute entreprise de son choix aux frais et risques de l’Entrepreneur.</w:t>
            </w:r>
            <w:r w:rsidR="005B69F3" w:rsidRPr="00C42B88">
              <w:rPr>
                <w:rFonts w:ascii="Arial" w:hAnsi="Arial" w:cs="Arial"/>
              </w:rPr>
              <w:t xml:space="preserve"> </w:t>
            </w:r>
            <w:r w:rsidRPr="00C42B88">
              <w:rPr>
                <w:rFonts w:ascii="Arial" w:hAnsi="Arial" w:cs="Arial"/>
              </w:rPr>
              <w:t>Dans ce cas, la garantie de bonne exécution visée à l’Article 6.11 demeurera en vigueur jusqu’au désintéressement complet du Maître de l’Ouvrage par l’Entrepreneur.</w:t>
            </w:r>
          </w:p>
          <w:p w14:paraId="25059A7F" w14:textId="77777777"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lastRenderedPageBreak/>
              <w:t>42.3</w:t>
            </w:r>
            <w:r w:rsidRPr="00C42B88">
              <w:rPr>
                <w:rFonts w:ascii="Arial" w:hAnsi="Arial" w:cs="Arial"/>
              </w:rPr>
              <w:tab/>
              <w:t>La réception définitive marquera la fin d’exécution du présent Marché et libérera les parties contractantes de leurs obligations.</w:t>
            </w:r>
          </w:p>
        </w:tc>
      </w:tr>
      <w:tr w:rsidR="000A450A" w:rsidRPr="00C42B88" w14:paraId="7CF92024" w14:textId="77777777" w:rsidTr="003507A3">
        <w:tc>
          <w:tcPr>
            <w:tcW w:w="2842" w:type="dxa"/>
            <w:gridSpan w:val="2"/>
            <w:tcBorders>
              <w:top w:val="nil"/>
              <w:left w:val="nil"/>
              <w:bottom w:val="nil"/>
              <w:right w:val="nil"/>
            </w:tcBorders>
            <w:tcMar>
              <w:top w:w="57" w:type="dxa"/>
              <w:left w:w="57" w:type="dxa"/>
              <w:bottom w:w="57" w:type="dxa"/>
              <w:right w:w="57" w:type="dxa"/>
            </w:tcMar>
          </w:tcPr>
          <w:p w14:paraId="4AF1933E" w14:textId="70F7FEC2" w:rsidR="000A450A" w:rsidRPr="00C42B88" w:rsidRDefault="000A450A" w:rsidP="003507A3">
            <w:pPr>
              <w:pStyle w:val="Sec8head2"/>
              <w:rPr>
                <w:rFonts w:ascii="Arial" w:hAnsi="Arial" w:cs="Arial"/>
              </w:rPr>
            </w:pPr>
            <w:bookmarkStart w:id="635" w:name="_Toc348175987"/>
            <w:bookmarkStart w:id="636" w:name="_Toc327539592"/>
            <w:bookmarkStart w:id="637" w:name="_Toc489013793"/>
            <w:r w:rsidRPr="00C42B88">
              <w:rPr>
                <w:rFonts w:ascii="Arial" w:hAnsi="Arial" w:cs="Arial"/>
              </w:rPr>
              <w:lastRenderedPageBreak/>
              <w:t>43.</w:t>
            </w:r>
            <w:r w:rsidRPr="00C42B88">
              <w:rPr>
                <w:rFonts w:ascii="Arial" w:hAnsi="Arial" w:cs="Arial"/>
              </w:rPr>
              <w:tab/>
              <w:t>Mise à disposition de certains ouvrages ou parties d’ouvrages</w:t>
            </w:r>
            <w:bookmarkEnd w:id="635"/>
            <w:bookmarkEnd w:id="636"/>
            <w:bookmarkEnd w:id="637"/>
          </w:p>
        </w:tc>
        <w:tc>
          <w:tcPr>
            <w:tcW w:w="6537" w:type="dxa"/>
            <w:tcBorders>
              <w:top w:val="nil"/>
              <w:left w:val="nil"/>
              <w:bottom w:val="nil"/>
              <w:right w:val="nil"/>
            </w:tcBorders>
            <w:tcMar>
              <w:top w:w="57" w:type="dxa"/>
              <w:left w:w="57" w:type="dxa"/>
              <w:bottom w:w="57" w:type="dxa"/>
              <w:right w:w="57" w:type="dxa"/>
            </w:tcMar>
          </w:tcPr>
          <w:p w14:paraId="30AA8F56" w14:textId="77777777"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43.1</w:t>
            </w:r>
            <w:r w:rsidRPr="00C42B88">
              <w:rPr>
                <w:rFonts w:ascii="Arial" w:hAnsi="Arial" w:cs="Arial"/>
              </w:rPr>
              <w:tab/>
              <w:t xml:space="preserve">Le présent Article s’applique lorsque le Marché, ou un ordre de service, prescrit à l’Entrepreneur de mettre, pendant une certaine période, certains ouvrages, ou certaines parties d’ouvrages, non encore achevées à la disposition du Maître de l’Ouvrage et sans que </w:t>
            </w:r>
            <w:r w:rsidR="00D41D68" w:rsidRPr="00C42B88">
              <w:rPr>
                <w:rFonts w:ascii="Arial" w:hAnsi="Arial" w:cs="Arial"/>
              </w:rPr>
              <w:t>celui-ci</w:t>
            </w:r>
            <w:r w:rsidRPr="00C42B88">
              <w:rPr>
                <w:rFonts w:ascii="Arial" w:hAnsi="Arial" w:cs="Arial"/>
              </w:rPr>
              <w:t xml:space="preserve"> en prenne possession, afin notamment de lui permettre d’exécuter, ou de faire exécuter par d’autres entrepreneurs, des travaux autres que ceux qui font l’objet du Marché.</w:t>
            </w:r>
          </w:p>
          <w:p w14:paraId="1A49999B" w14:textId="77777777"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43.2</w:t>
            </w:r>
            <w:r w:rsidRPr="00C42B88">
              <w:rPr>
                <w:rFonts w:ascii="Arial" w:hAnsi="Arial" w:cs="Arial"/>
              </w:rPr>
              <w:tab/>
              <w:t>Avant la mise à disposition de ces ouvrages ou parties d’ouvrages, un état des lieux est dressé contradictoirement entre le Maître d’</w:t>
            </w:r>
            <w:r w:rsidR="00D41D68" w:rsidRPr="00C42B88">
              <w:rPr>
                <w:rFonts w:ascii="Arial" w:hAnsi="Arial" w:cs="Arial"/>
              </w:rPr>
              <w:t>Œuvre</w:t>
            </w:r>
            <w:r w:rsidRPr="00C42B88">
              <w:rPr>
                <w:rFonts w:ascii="Arial" w:hAnsi="Arial" w:cs="Arial"/>
              </w:rPr>
              <w:t xml:space="preserve"> et l’Entrepreneur.</w:t>
            </w:r>
          </w:p>
          <w:p w14:paraId="14968E1A" w14:textId="248B556D" w:rsidR="000A450A" w:rsidRPr="00C42B88" w:rsidRDefault="000A450A" w:rsidP="002B4F5E">
            <w:pPr>
              <w:spacing w:before="60" w:after="60"/>
              <w:ind w:left="540" w:firstLine="5"/>
              <w:rPr>
                <w:rFonts w:ascii="Arial" w:hAnsi="Arial" w:cs="Arial"/>
              </w:rPr>
            </w:pPr>
            <w:r w:rsidRPr="00C42B88">
              <w:rPr>
                <w:rFonts w:ascii="Arial" w:hAnsi="Arial" w:cs="Arial"/>
              </w:rPr>
              <w:t>L’Entrepreneur a le droit de suivre les travaux non compris dans son Marché qui intéressent les ouvrages ou parties d’ouvrages ainsi mis à la disposition du Maître de l’Ouvrage.</w:t>
            </w:r>
            <w:r w:rsidR="005B69F3" w:rsidRPr="00C42B88">
              <w:rPr>
                <w:rFonts w:ascii="Arial" w:hAnsi="Arial" w:cs="Arial"/>
              </w:rPr>
              <w:t xml:space="preserve"> </w:t>
            </w:r>
            <w:r w:rsidRPr="00C42B88">
              <w:rPr>
                <w:rFonts w:ascii="Arial" w:hAnsi="Arial" w:cs="Arial"/>
              </w:rPr>
              <w:t>Il peut faire des réserves s’il estime que les caractéristiques des ouvrages ne permettent pas ces travaux ou que lesdits travaux risquent de les détériorer.</w:t>
            </w:r>
            <w:r w:rsidR="005B69F3" w:rsidRPr="00C42B88">
              <w:rPr>
                <w:rFonts w:ascii="Arial" w:hAnsi="Arial" w:cs="Arial"/>
              </w:rPr>
              <w:t xml:space="preserve"> </w:t>
            </w:r>
            <w:r w:rsidRPr="00C42B88">
              <w:rPr>
                <w:rFonts w:ascii="Arial" w:hAnsi="Arial" w:cs="Arial"/>
              </w:rPr>
              <w:t>Ces réserves doivent être motivées par écrit et adressées au Maître d’</w:t>
            </w:r>
            <w:r w:rsidR="00D41D68" w:rsidRPr="00C42B88">
              <w:rPr>
                <w:rFonts w:ascii="Arial" w:hAnsi="Arial" w:cs="Arial"/>
              </w:rPr>
              <w:t>Œuvre</w:t>
            </w:r>
            <w:r w:rsidRPr="00C42B88">
              <w:rPr>
                <w:rFonts w:ascii="Arial" w:hAnsi="Arial" w:cs="Arial"/>
              </w:rPr>
              <w:t>.</w:t>
            </w:r>
          </w:p>
          <w:p w14:paraId="6ED63729" w14:textId="10590E44" w:rsidR="000A450A" w:rsidRPr="00C42B88" w:rsidRDefault="000A450A" w:rsidP="002B4F5E">
            <w:pPr>
              <w:spacing w:before="60" w:after="60"/>
              <w:ind w:left="540" w:firstLine="5"/>
              <w:rPr>
                <w:rFonts w:ascii="Arial" w:hAnsi="Arial" w:cs="Arial"/>
              </w:rPr>
            </w:pPr>
            <w:r w:rsidRPr="00C42B88">
              <w:rPr>
                <w:rFonts w:ascii="Arial" w:hAnsi="Arial" w:cs="Arial"/>
              </w:rPr>
              <w:t>Lorsque la période de mise à disposition est terminée, un nouvel état des lieux contradictoire est dressé.</w:t>
            </w:r>
          </w:p>
          <w:p w14:paraId="2B0F172F" w14:textId="77777777"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43.3</w:t>
            </w:r>
            <w:r w:rsidRPr="00C42B88">
              <w:rPr>
                <w:rFonts w:ascii="Arial" w:hAnsi="Arial" w:cs="Arial"/>
              </w:rPr>
              <w:tab/>
              <w:t>Sous réserve des conséquences des malfaçons qui lui sont imputables, l’Entrepreneur n’est pas responsable de la garde des ouvrages ou parties d’ouvrages pendant toute la durée où ils sont mis à la disposition du Maître de l’Ouvrage.</w:t>
            </w:r>
          </w:p>
        </w:tc>
      </w:tr>
      <w:tr w:rsidR="000A450A" w:rsidRPr="00C42B88" w14:paraId="5A663181" w14:textId="77777777" w:rsidTr="003507A3">
        <w:tc>
          <w:tcPr>
            <w:tcW w:w="2842" w:type="dxa"/>
            <w:gridSpan w:val="2"/>
            <w:tcBorders>
              <w:top w:val="nil"/>
              <w:left w:val="nil"/>
              <w:bottom w:val="nil"/>
              <w:right w:val="nil"/>
            </w:tcBorders>
            <w:tcMar>
              <w:top w:w="57" w:type="dxa"/>
              <w:left w:w="57" w:type="dxa"/>
              <w:bottom w:w="57" w:type="dxa"/>
              <w:right w:w="57" w:type="dxa"/>
            </w:tcMar>
          </w:tcPr>
          <w:p w14:paraId="7C52FC83" w14:textId="13154292" w:rsidR="000A450A" w:rsidRPr="00C42B88" w:rsidRDefault="000A450A" w:rsidP="003507A3">
            <w:pPr>
              <w:pStyle w:val="Sec8head2"/>
              <w:rPr>
                <w:rFonts w:ascii="Arial" w:hAnsi="Arial" w:cs="Arial"/>
              </w:rPr>
            </w:pPr>
            <w:bookmarkStart w:id="638" w:name="_Toc348175988"/>
            <w:bookmarkStart w:id="639" w:name="_Toc327539593"/>
            <w:bookmarkStart w:id="640" w:name="_Toc489013794"/>
            <w:r w:rsidRPr="00C42B88">
              <w:rPr>
                <w:rFonts w:ascii="Arial" w:hAnsi="Arial" w:cs="Arial"/>
              </w:rPr>
              <w:t>44.</w:t>
            </w:r>
            <w:r w:rsidRPr="00C42B88">
              <w:rPr>
                <w:rFonts w:ascii="Arial" w:hAnsi="Arial" w:cs="Arial"/>
              </w:rPr>
              <w:tab/>
              <w:t>Garanties contractuelles</w:t>
            </w:r>
            <w:bookmarkEnd w:id="638"/>
            <w:bookmarkEnd w:id="639"/>
            <w:bookmarkEnd w:id="640"/>
          </w:p>
        </w:tc>
        <w:tc>
          <w:tcPr>
            <w:tcW w:w="6537" w:type="dxa"/>
            <w:tcBorders>
              <w:top w:val="nil"/>
              <w:left w:val="nil"/>
              <w:bottom w:val="nil"/>
              <w:right w:val="nil"/>
            </w:tcBorders>
            <w:tcMar>
              <w:top w:w="57" w:type="dxa"/>
              <w:left w:w="57" w:type="dxa"/>
              <w:bottom w:w="57" w:type="dxa"/>
              <w:right w:w="57" w:type="dxa"/>
            </w:tcMar>
          </w:tcPr>
          <w:p w14:paraId="16AE1C1D" w14:textId="77777777" w:rsidR="000A450A" w:rsidRPr="00C42B88" w:rsidRDefault="000A450A" w:rsidP="00DC57DA">
            <w:pPr>
              <w:tabs>
                <w:tab w:val="left" w:pos="540"/>
              </w:tabs>
              <w:spacing w:before="60" w:after="60"/>
              <w:ind w:left="540" w:right="-72" w:hanging="540"/>
              <w:rPr>
                <w:rFonts w:ascii="Arial" w:hAnsi="Arial" w:cs="Arial"/>
                <w:b/>
              </w:rPr>
            </w:pPr>
            <w:r w:rsidRPr="00C42B88">
              <w:rPr>
                <w:rFonts w:ascii="Arial" w:hAnsi="Arial" w:cs="Arial"/>
                <w:b/>
              </w:rPr>
              <w:t>44.1</w:t>
            </w:r>
            <w:r w:rsidRPr="00C42B88">
              <w:rPr>
                <w:rFonts w:ascii="Arial" w:hAnsi="Arial" w:cs="Arial"/>
                <w:b/>
              </w:rPr>
              <w:tab/>
              <w:t>Délai de garantie</w:t>
            </w:r>
          </w:p>
          <w:p w14:paraId="30793504" w14:textId="506CD868" w:rsidR="000A450A" w:rsidRPr="00C42B88" w:rsidRDefault="000A450A" w:rsidP="002B4F5E">
            <w:pPr>
              <w:spacing w:before="60" w:after="60"/>
              <w:ind w:left="540" w:firstLine="5"/>
              <w:rPr>
                <w:rFonts w:ascii="Arial" w:hAnsi="Arial" w:cs="Arial"/>
              </w:rPr>
            </w:pPr>
            <w:r w:rsidRPr="00C42B88">
              <w:rPr>
                <w:rFonts w:ascii="Arial" w:hAnsi="Arial" w:cs="Arial"/>
              </w:rPr>
              <w:t>Le délai de garantie est, sauf stipulation contraire du Marché égal à la durée comprise entre la réception provisoire et la réception définitive. Pendant le délai de garantie, indépendamment des obligations qui peuvent résulter pour lui de l’application de l’Article 42 du CCAG, l’Entrepreneur est tenu à une obligation dite “obligation de parfait achèvement” au titre de laquelle il doit, à ses frais</w:t>
            </w:r>
            <w:r w:rsidR="005B69F3" w:rsidRPr="00C42B88">
              <w:rPr>
                <w:rFonts w:ascii="Arial" w:hAnsi="Arial" w:cs="Arial"/>
              </w:rPr>
              <w:t> :</w:t>
            </w:r>
          </w:p>
          <w:p w14:paraId="34F3A1F0" w14:textId="7AB6DEB3" w:rsidR="000A450A" w:rsidRPr="00C42B88" w:rsidRDefault="002B4F5E" w:rsidP="00DC57DA">
            <w:pPr>
              <w:tabs>
                <w:tab w:val="left" w:pos="1080"/>
              </w:tabs>
              <w:spacing w:before="60" w:after="60"/>
              <w:ind w:left="1080" w:right="-72"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exécuter les travaux ou prestations éventuels de finition ou de reprise prévus aux paragraphes 4 et 5 de l’Article 41 du CCAG</w:t>
            </w:r>
            <w:r w:rsidR="005B69F3" w:rsidRPr="00C42B88">
              <w:rPr>
                <w:rFonts w:ascii="Arial" w:hAnsi="Arial" w:cs="Arial"/>
              </w:rPr>
              <w:t> ;</w:t>
            </w:r>
          </w:p>
          <w:p w14:paraId="0198329B" w14:textId="548A7FD3" w:rsidR="000A450A" w:rsidRPr="00C42B88" w:rsidRDefault="002B4F5E" w:rsidP="00DC57DA">
            <w:pPr>
              <w:tabs>
                <w:tab w:val="left" w:pos="1080"/>
              </w:tabs>
              <w:spacing w:before="60" w:after="60"/>
              <w:ind w:left="1080" w:right="-72" w:hanging="54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remédier à tous les désordres signalés par le Maître de l’Ouvrage ou le Maître d’</w:t>
            </w:r>
            <w:r w:rsidR="00D41D68" w:rsidRPr="00C42B88">
              <w:rPr>
                <w:rFonts w:ascii="Arial" w:hAnsi="Arial" w:cs="Arial"/>
              </w:rPr>
              <w:t>Œuvre</w:t>
            </w:r>
            <w:r w:rsidR="000A450A" w:rsidRPr="00C42B88">
              <w:rPr>
                <w:rFonts w:ascii="Arial" w:hAnsi="Arial" w:cs="Arial"/>
              </w:rPr>
              <w:t xml:space="preserve">, de telle sorte </w:t>
            </w:r>
            <w:r w:rsidR="000A450A" w:rsidRPr="00C42B88">
              <w:rPr>
                <w:rFonts w:ascii="Arial" w:hAnsi="Arial" w:cs="Arial"/>
              </w:rPr>
              <w:lastRenderedPageBreak/>
              <w:t xml:space="preserve">que l’ouvrage soit conforme à l’état où il était lors de la réception ou après correction des imperfections constatées lors de </w:t>
            </w:r>
            <w:r w:rsidR="00D41D68" w:rsidRPr="00C42B88">
              <w:rPr>
                <w:rFonts w:ascii="Arial" w:hAnsi="Arial" w:cs="Arial"/>
              </w:rPr>
              <w:t>celle-ci</w:t>
            </w:r>
            <w:r w:rsidR="005B69F3" w:rsidRPr="00C42B88">
              <w:rPr>
                <w:rFonts w:ascii="Arial" w:hAnsi="Arial" w:cs="Arial"/>
              </w:rPr>
              <w:t> ;</w:t>
            </w:r>
          </w:p>
          <w:p w14:paraId="46DA238C" w14:textId="605692CC" w:rsidR="000A450A" w:rsidRPr="00C42B88" w:rsidRDefault="002B4F5E" w:rsidP="00DC57DA">
            <w:pPr>
              <w:tabs>
                <w:tab w:val="left" w:pos="1080"/>
              </w:tabs>
              <w:spacing w:before="60" w:after="60"/>
              <w:ind w:left="1080" w:right="-72" w:hanging="540"/>
              <w:rPr>
                <w:rFonts w:ascii="Arial" w:hAnsi="Arial" w:cs="Arial"/>
              </w:rPr>
            </w:pPr>
            <w:r w:rsidRPr="00C42B88">
              <w:rPr>
                <w:rFonts w:ascii="Arial" w:hAnsi="Arial" w:cs="Arial"/>
              </w:rPr>
              <w:t>(</w:t>
            </w:r>
            <w:r w:rsidR="000A450A" w:rsidRPr="00C42B88">
              <w:rPr>
                <w:rFonts w:ascii="Arial" w:hAnsi="Arial" w:cs="Arial"/>
              </w:rPr>
              <w:t>e)</w:t>
            </w:r>
            <w:r w:rsidR="000A450A" w:rsidRPr="00C42B88">
              <w:rPr>
                <w:rFonts w:ascii="Arial" w:hAnsi="Arial" w:cs="Arial"/>
              </w:rPr>
              <w:tab/>
              <w:t>procéder, le cas échéant, aux travaux confortatifs ou modificatifs jugés nécessaires par le Maître d’</w:t>
            </w:r>
            <w:r w:rsidR="00D41D68" w:rsidRPr="00C42B88">
              <w:rPr>
                <w:rFonts w:ascii="Arial" w:hAnsi="Arial" w:cs="Arial"/>
              </w:rPr>
              <w:t>Œuvre</w:t>
            </w:r>
            <w:r w:rsidR="000A450A" w:rsidRPr="00C42B88">
              <w:rPr>
                <w:rFonts w:ascii="Arial" w:hAnsi="Arial" w:cs="Arial"/>
              </w:rPr>
              <w:t xml:space="preserve"> et présentés par lui au cours de la période de garantie</w:t>
            </w:r>
            <w:r w:rsidR="005B69F3" w:rsidRPr="00C42B88">
              <w:rPr>
                <w:rFonts w:ascii="Arial" w:hAnsi="Arial" w:cs="Arial"/>
              </w:rPr>
              <w:t> ;</w:t>
            </w:r>
            <w:r w:rsidR="000A450A" w:rsidRPr="00C42B88">
              <w:rPr>
                <w:rFonts w:ascii="Arial" w:hAnsi="Arial" w:cs="Arial"/>
              </w:rPr>
              <w:t xml:space="preserve"> et</w:t>
            </w:r>
          </w:p>
          <w:p w14:paraId="39929764" w14:textId="744A9172" w:rsidR="000A450A" w:rsidRPr="00C42B88" w:rsidRDefault="002B4F5E" w:rsidP="00DC57DA">
            <w:pPr>
              <w:tabs>
                <w:tab w:val="left" w:pos="1080"/>
              </w:tabs>
              <w:spacing w:before="60" w:after="60"/>
              <w:ind w:left="1080" w:right="-72" w:hanging="540"/>
              <w:rPr>
                <w:rFonts w:ascii="Arial" w:hAnsi="Arial" w:cs="Arial"/>
              </w:rPr>
            </w:pPr>
            <w:r w:rsidRPr="00C42B88">
              <w:rPr>
                <w:rFonts w:ascii="Arial" w:hAnsi="Arial" w:cs="Arial"/>
              </w:rPr>
              <w:t>(</w:t>
            </w:r>
            <w:r w:rsidR="000A450A" w:rsidRPr="00C42B88">
              <w:rPr>
                <w:rFonts w:ascii="Arial" w:hAnsi="Arial" w:cs="Arial"/>
              </w:rPr>
              <w:t>d)</w:t>
            </w:r>
            <w:r w:rsidR="000A450A" w:rsidRPr="00C42B88">
              <w:rPr>
                <w:rFonts w:ascii="Arial" w:hAnsi="Arial" w:cs="Arial"/>
              </w:rPr>
              <w:tab/>
              <w:t>remettre au Maître d’</w:t>
            </w:r>
            <w:r w:rsidR="00D41D68" w:rsidRPr="00C42B88">
              <w:rPr>
                <w:rFonts w:ascii="Arial" w:hAnsi="Arial" w:cs="Arial"/>
              </w:rPr>
              <w:t>Œuvre</w:t>
            </w:r>
            <w:r w:rsidR="000A450A" w:rsidRPr="00C42B88">
              <w:rPr>
                <w:rFonts w:ascii="Arial" w:hAnsi="Arial" w:cs="Arial"/>
              </w:rPr>
              <w:t xml:space="preserve"> les plans des ouvrages conformes à l’exécution dans les conditions précisées à l’Article 40 du CCAG.</w:t>
            </w:r>
          </w:p>
          <w:p w14:paraId="47C69AFD" w14:textId="6BBAAD7C" w:rsidR="000A450A" w:rsidRPr="00C42B88" w:rsidRDefault="000A450A" w:rsidP="002B4F5E">
            <w:pPr>
              <w:spacing w:before="60" w:after="60"/>
              <w:ind w:left="540" w:firstLine="5"/>
              <w:rPr>
                <w:rFonts w:ascii="Arial" w:hAnsi="Arial" w:cs="Arial"/>
              </w:rPr>
            </w:pPr>
            <w:r w:rsidRPr="00C42B88">
              <w:rPr>
                <w:rFonts w:ascii="Arial" w:hAnsi="Arial" w:cs="Arial"/>
              </w:rPr>
              <w:t>Les dépenses correspondant aux travaux complémentaires prescrits par le Maître de l’Ouvrage ou le Maître d’</w:t>
            </w:r>
            <w:r w:rsidR="00D41D68" w:rsidRPr="00C42B88">
              <w:rPr>
                <w:rFonts w:ascii="Arial" w:hAnsi="Arial" w:cs="Arial"/>
              </w:rPr>
              <w:t>Œuvre</w:t>
            </w:r>
            <w:r w:rsidRPr="00C42B88">
              <w:rPr>
                <w:rFonts w:ascii="Arial" w:hAnsi="Arial" w:cs="Arial"/>
              </w:rPr>
              <w:t xml:space="preserve"> ayant pour objet de remédier aux déficiences énoncées aux alinéas b) et c) </w:t>
            </w:r>
            <w:r w:rsidR="00D41D68" w:rsidRPr="00C42B88">
              <w:rPr>
                <w:rFonts w:ascii="Arial" w:hAnsi="Arial" w:cs="Arial"/>
              </w:rPr>
              <w:t>ci-dessus</w:t>
            </w:r>
            <w:r w:rsidRPr="00C42B88">
              <w:rPr>
                <w:rFonts w:ascii="Arial" w:hAnsi="Arial" w:cs="Arial"/>
              </w:rPr>
              <w:t xml:space="preserve"> ne sont à la charge de l’Entrepreneur que si la cause de ces déficiences lui est imputable.</w:t>
            </w:r>
          </w:p>
          <w:p w14:paraId="2934B693" w14:textId="0B8940A3" w:rsidR="000A450A" w:rsidRPr="00C42B88" w:rsidRDefault="000A450A" w:rsidP="002B4F5E">
            <w:pPr>
              <w:spacing w:before="60" w:after="60"/>
              <w:ind w:left="540" w:firstLine="5"/>
              <w:rPr>
                <w:rFonts w:ascii="Arial" w:hAnsi="Arial" w:cs="Arial"/>
              </w:rPr>
            </w:pPr>
            <w:r w:rsidRPr="00C42B88">
              <w:rPr>
                <w:rFonts w:ascii="Arial" w:hAnsi="Arial" w:cs="Arial"/>
              </w:rPr>
              <w:t>L’obligation pour l’Entrepreneur de réaliser ces travaux de parfait achèvement à ses frais ne s’étend pas aux travaux nécessaires pour remédier aux effets de l’usage ou de l’usure normale, étant précisé que la propreté et l’entretien courant incombent au Maître de l’Ouvrage.</w:t>
            </w:r>
          </w:p>
          <w:p w14:paraId="664CF6FF" w14:textId="45D806CA" w:rsidR="000A450A" w:rsidRPr="00C42B88" w:rsidRDefault="000A450A" w:rsidP="002B4F5E">
            <w:pPr>
              <w:spacing w:before="60" w:after="60"/>
              <w:ind w:left="540" w:firstLine="5"/>
              <w:rPr>
                <w:rFonts w:ascii="Arial" w:hAnsi="Arial" w:cs="Arial"/>
              </w:rPr>
            </w:pPr>
            <w:r w:rsidRPr="00C42B88">
              <w:rPr>
                <w:rFonts w:ascii="Arial" w:hAnsi="Arial" w:cs="Arial"/>
              </w:rPr>
              <w:t>A l’expiration du délai de garantie, l’Entrepreneur est dégagé de ses obligations contractuelles, à l’exception de celles qui sont mentionnées au paragraphe 2 du présent Article et la garantie prévue à l’Article 6.2.2 du CCAG sera échue de plein droit sauf dans le cas prévu à l’Article 42.2 du CCAG.</w:t>
            </w:r>
          </w:p>
          <w:p w14:paraId="31AC8D6C" w14:textId="77777777"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b/>
              </w:rPr>
              <w:t>44.2</w:t>
            </w:r>
            <w:r w:rsidRPr="00C42B88">
              <w:rPr>
                <w:rFonts w:ascii="Arial" w:hAnsi="Arial" w:cs="Arial"/>
                <w:b/>
              </w:rPr>
              <w:tab/>
              <w:t>Garanties particulières</w:t>
            </w:r>
          </w:p>
          <w:p w14:paraId="43BA3A95" w14:textId="0A28447C" w:rsidR="000A450A" w:rsidRPr="00C42B88" w:rsidRDefault="000A450A" w:rsidP="002B4F5E">
            <w:pPr>
              <w:spacing w:before="60" w:after="60"/>
              <w:ind w:left="540" w:firstLine="5"/>
              <w:rPr>
                <w:rFonts w:ascii="Arial" w:hAnsi="Arial" w:cs="Arial"/>
              </w:rPr>
            </w:pPr>
            <w:r w:rsidRPr="00C42B88">
              <w:rPr>
                <w:rFonts w:ascii="Arial" w:hAnsi="Arial" w:cs="Arial"/>
              </w:rPr>
              <w:t xml:space="preserve">Les stipulations qui précèdent ne font pas obstacle à ce que le </w:t>
            </w:r>
            <w:r w:rsidRPr="00C42B88">
              <w:rPr>
                <w:rFonts w:ascii="Arial" w:hAnsi="Arial" w:cs="Arial"/>
                <w:b/>
              </w:rPr>
              <w:t>CCAP</w:t>
            </w:r>
            <w:r w:rsidRPr="00C42B88">
              <w:rPr>
                <w:rFonts w:ascii="Arial" w:hAnsi="Arial" w:cs="Arial"/>
              </w:rPr>
              <w:t xml:space="preserve"> définisse, pour certains ouvrages ou certaines catégories de travaux, des garanties particulières s’étendant </w:t>
            </w:r>
            <w:r w:rsidR="00D41D68" w:rsidRPr="00C42B88">
              <w:rPr>
                <w:rFonts w:ascii="Arial" w:hAnsi="Arial" w:cs="Arial"/>
              </w:rPr>
              <w:t>au-delà</w:t>
            </w:r>
            <w:r w:rsidRPr="00C42B88">
              <w:rPr>
                <w:rFonts w:ascii="Arial" w:hAnsi="Arial" w:cs="Arial"/>
              </w:rPr>
              <w:t xml:space="preserve"> du délai de garantie fixé au paragraphe 1 du présent Article.</w:t>
            </w:r>
            <w:r w:rsidR="005B69F3" w:rsidRPr="00C42B88">
              <w:rPr>
                <w:rFonts w:ascii="Arial" w:hAnsi="Arial" w:cs="Arial"/>
              </w:rPr>
              <w:t xml:space="preserve"> </w:t>
            </w:r>
            <w:r w:rsidRPr="00C42B88">
              <w:rPr>
                <w:rFonts w:ascii="Arial" w:hAnsi="Arial" w:cs="Arial"/>
              </w:rPr>
              <w:t xml:space="preserve">L’existence de ces garanties particulières n’a pas pour effet de retarder la libération des sûretés </w:t>
            </w:r>
            <w:r w:rsidR="00D41D68" w:rsidRPr="00C42B88">
              <w:rPr>
                <w:rFonts w:ascii="Arial" w:hAnsi="Arial" w:cs="Arial"/>
              </w:rPr>
              <w:t>au-delà</w:t>
            </w:r>
            <w:r w:rsidRPr="00C42B88">
              <w:rPr>
                <w:rFonts w:ascii="Arial" w:hAnsi="Arial" w:cs="Arial"/>
              </w:rPr>
              <w:t xml:space="preserve"> de la réception définitive.</w:t>
            </w:r>
          </w:p>
        </w:tc>
      </w:tr>
      <w:tr w:rsidR="000A450A" w:rsidRPr="00C42B88" w14:paraId="5905C44F" w14:textId="77777777" w:rsidTr="003507A3">
        <w:tc>
          <w:tcPr>
            <w:tcW w:w="2842" w:type="dxa"/>
            <w:gridSpan w:val="2"/>
            <w:tcBorders>
              <w:top w:val="nil"/>
              <w:left w:val="nil"/>
              <w:bottom w:val="nil"/>
              <w:right w:val="nil"/>
            </w:tcBorders>
            <w:tcMar>
              <w:top w:w="57" w:type="dxa"/>
              <w:left w:w="57" w:type="dxa"/>
              <w:bottom w:w="57" w:type="dxa"/>
              <w:right w:w="57" w:type="dxa"/>
            </w:tcMar>
          </w:tcPr>
          <w:p w14:paraId="1D8617BA" w14:textId="0F240E60" w:rsidR="000A450A" w:rsidRPr="00C42B88" w:rsidRDefault="000A450A" w:rsidP="003507A3">
            <w:pPr>
              <w:pStyle w:val="Sec8head2"/>
              <w:rPr>
                <w:rFonts w:ascii="Arial" w:hAnsi="Arial" w:cs="Arial"/>
              </w:rPr>
            </w:pPr>
            <w:bookmarkStart w:id="641" w:name="_Toc348175989"/>
            <w:bookmarkStart w:id="642" w:name="_Toc327539594"/>
            <w:bookmarkStart w:id="643" w:name="_Toc489013795"/>
            <w:r w:rsidRPr="00C42B88">
              <w:rPr>
                <w:rFonts w:ascii="Arial" w:hAnsi="Arial" w:cs="Arial"/>
              </w:rPr>
              <w:lastRenderedPageBreak/>
              <w:t>45.</w:t>
            </w:r>
            <w:r w:rsidRPr="00C42B88">
              <w:rPr>
                <w:rFonts w:ascii="Arial" w:hAnsi="Arial" w:cs="Arial"/>
              </w:rPr>
              <w:tab/>
              <w:t>Garantie légale</w:t>
            </w:r>
            <w:bookmarkEnd w:id="641"/>
            <w:bookmarkEnd w:id="642"/>
            <w:bookmarkEnd w:id="643"/>
          </w:p>
        </w:tc>
        <w:tc>
          <w:tcPr>
            <w:tcW w:w="6537" w:type="dxa"/>
            <w:tcBorders>
              <w:top w:val="nil"/>
              <w:left w:val="nil"/>
              <w:bottom w:val="nil"/>
              <w:right w:val="nil"/>
            </w:tcBorders>
            <w:tcMar>
              <w:top w:w="57" w:type="dxa"/>
              <w:left w:w="57" w:type="dxa"/>
              <w:bottom w:w="57" w:type="dxa"/>
              <w:right w:w="57" w:type="dxa"/>
            </w:tcMar>
          </w:tcPr>
          <w:p w14:paraId="3C4909B2" w14:textId="74A121A9" w:rsidR="000A450A" w:rsidRPr="00C42B88" w:rsidRDefault="000A450A" w:rsidP="00DC57DA">
            <w:pPr>
              <w:tabs>
                <w:tab w:val="left" w:pos="540"/>
              </w:tabs>
              <w:spacing w:before="60" w:after="60"/>
              <w:ind w:left="540" w:right="-72" w:hanging="540"/>
              <w:rPr>
                <w:rFonts w:ascii="Arial" w:hAnsi="Arial" w:cs="Arial"/>
              </w:rPr>
            </w:pPr>
            <w:r w:rsidRPr="00C42B88">
              <w:rPr>
                <w:rFonts w:ascii="Arial" w:hAnsi="Arial" w:cs="Arial"/>
              </w:rPr>
              <w:t>45.1</w:t>
            </w:r>
            <w:r w:rsidRPr="00C42B88">
              <w:rPr>
                <w:rFonts w:ascii="Arial" w:hAnsi="Arial" w:cs="Arial"/>
              </w:rPr>
              <w:tab/>
              <w:t>En application de la réglementation en vigueur, l’Entrepreneur est responsable de plein droit pendant dix (10) ans envers le Maître de l’Ouvrage, à compter de la réception provisoire, des dommages même résultant d’un vice du sol qui compromettent la solidité de l’ouvrage ou qui l’affectent dans l’un de ses éléments constitutifs ou l’un de ses éléments d’équipement le rendant impropre à sa destination.</w:t>
            </w:r>
            <w:r w:rsidR="005B69F3" w:rsidRPr="00C42B88">
              <w:rPr>
                <w:rFonts w:ascii="Arial" w:hAnsi="Arial" w:cs="Arial"/>
              </w:rPr>
              <w:t xml:space="preserve"> </w:t>
            </w:r>
            <w:r w:rsidRPr="00C42B88">
              <w:rPr>
                <w:rFonts w:ascii="Arial" w:hAnsi="Arial" w:cs="Arial"/>
              </w:rPr>
              <w:t xml:space="preserve">Pour s’exonérer de sa responsabilité au titre du présent Article, l’Entrepreneur </w:t>
            </w:r>
            <w:r w:rsidRPr="00C42B88">
              <w:rPr>
                <w:rFonts w:ascii="Arial" w:hAnsi="Arial" w:cs="Arial"/>
              </w:rPr>
              <w:lastRenderedPageBreak/>
              <w:t>doit prouver que les dommages proviennent d’une cause qui lui est étrangère.</w:t>
            </w:r>
          </w:p>
        </w:tc>
      </w:tr>
      <w:tr w:rsidR="000C0120" w:rsidRPr="00C42B88" w14:paraId="232A24D8" w14:textId="77777777" w:rsidTr="003507A3">
        <w:tc>
          <w:tcPr>
            <w:tcW w:w="9379" w:type="dxa"/>
            <w:gridSpan w:val="3"/>
            <w:tcBorders>
              <w:top w:val="nil"/>
              <w:left w:val="nil"/>
              <w:bottom w:val="nil"/>
              <w:right w:val="nil"/>
            </w:tcBorders>
            <w:tcMar>
              <w:top w:w="57" w:type="dxa"/>
              <w:left w:w="57" w:type="dxa"/>
              <w:bottom w:w="57" w:type="dxa"/>
              <w:right w:w="57" w:type="dxa"/>
            </w:tcMar>
          </w:tcPr>
          <w:p w14:paraId="449F025B" w14:textId="11030415" w:rsidR="000C0120" w:rsidRPr="00C42B88" w:rsidRDefault="000C0120" w:rsidP="003507A3">
            <w:pPr>
              <w:pStyle w:val="Sec8head1"/>
              <w:rPr>
                <w:rFonts w:ascii="Arial" w:hAnsi="Arial" w:cs="Arial"/>
              </w:rPr>
            </w:pPr>
            <w:bookmarkStart w:id="644" w:name="_Toc348175990"/>
            <w:bookmarkStart w:id="645" w:name="_Toc327539595"/>
            <w:bookmarkStart w:id="646" w:name="_Toc489013796"/>
            <w:r w:rsidRPr="00C42B88">
              <w:rPr>
                <w:rFonts w:ascii="Arial" w:hAnsi="Arial" w:cs="Arial"/>
              </w:rPr>
              <w:lastRenderedPageBreak/>
              <w:t xml:space="preserve">F. </w:t>
            </w:r>
            <w:r w:rsidRPr="00C42B88">
              <w:rPr>
                <w:rFonts w:ascii="Arial" w:hAnsi="Arial" w:cs="Arial"/>
              </w:rPr>
              <w:tab/>
              <w:t>Résiliation du Marché - Interruption des Travaux</w:t>
            </w:r>
            <w:bookmarkEnd w:id="644"/>
            <w:bookmarkEnd w:id="645"/>
            <w:bookmarkEnd w:id="646"/>
          </w:p>
        </w:tc>
      </w:tr>
      <w:tr w:rsidR="000A450A" w:rsidRPr="00C42B88" w14:paraId="517B9641" w14:textId="77777777" w:rsidTr="003507A3">
        <w:tc>
          <w:tcPr>
            <w:tcW w:w="2842" w:type="dxa"/>
            <w:gridSpan w:val="2"/>
            <w:tcBorders>
              <w:top w:val="nil"/>
              <w:left w:val="nil"/>
              <w:bottom w:val="nil"/>
              <w:right w:val="nil"/>
            </w:tcBorders>
            <w:tcMar>
              <w:top w:w="57" w:type="dxa"/>
              <w:left w:w="57" w:type="dxa"/>
              <w:bottom w:w="57" w:type="dxa"/>
              <w:right w:w="57" w:type="dxa"/>
            </w:tcMar>
          </w:tcPr>
          <w:p w14:paraId="6F3F9697" w14:textId="3AC419BC" w:rsidR="000A450A" w:rsidRPr="00C42B88" w:rsidRDefault="000A450A" w:rsidP="003507A3">
            <w:pPr>
              <w:pStyle w:val="Sec8head2"/>
              <w:rPr>
                <w:rFonts w:ascii="Arial" w:hAnsi="Arial" w:cs="Arial"/>
              </w:rPr>
            </w:pPr>
            <w:bookmarkStart w:id="647" w:name="_Toc348175991"/>
            <w:bookmarkStart w:id="648" w:name="_Toc327539596"/>
            <w:bookmarkStart w:id="649" w:name="_Toc489013797"/>
            <w:r w:rsidRPr="00C42B88">
              <w:rPr>
                <w:rFonts w:ascii="Arial" w:hAnsi="Arial" w:cs="Arial"/>
              </w:rPr>
              <w:t>46.</w:t>
            </w:r>
            <w:r w:rsidRPr="00C42B88">
              <w:rPr>
                <w:rFonts w:ascii="Arial" w:hAnsi="Arial" w:cs="Arial"/>
              </w:rPr>
              <w:tab/>
              <w:t>Résiliation du Marché</w:t>
            </w:r>
            <w:bookmarkEnd w:id="647"/>
            <w:bookmarkEnd w:id="648"/>
            <w:bookmarkEnd w:id="649"/>
          </w:p>
        </w:tc>
        <w:tc>
          <w:tcPr>
            <w:tcW w:w="6537" w:type="dxa"/>
            <w:tcBorders>
              <w:top w:val="nil"/>
              <w:left w:val="nil"/>
              <w:bottom w:val="nil"/>
              <w:right w:val="nil"/>
            </w:tcBorders>
            <w:tcMar>
              <w:top w:w="57" w:type="dxa"/>
              <w:left w:w="57" w:type="dxa"/>
              <w:bottom w:w="57" w:type="dxa"/>
              <w:right w:w="57" w:type="dxa"/>
            </w:tcMar>
          </w:tcPr>
          <w:p w14:paraId="7581176A" w14:textId="77777777" w:rsidR="000A450A" w:rsidRPr="00C42B88" w:rsidRDefault="000A450A" w:rsidP="000C0120">
            <w:pPr>
              <w:tabs>
                <w:tab w:val="left" w:pos="540"/>
              </w:tabs>
              <w:spacing w:before="60" w:after="60"/>
              <w:ind w:left="547" w:right="91" w:hanging="540"/>
              <w:rPr>
                <w:rFonts w:ascii="Arial" w:hAnsi="Arial" w:cs="Arial"/>
              </w:rPr>
            </w:pPr>
            <w:r w:rsidRPr="00C42B88">
              <w:rPr>
                <w:rFonts w:ascii="Arial" w:hAnsi="Arial" w:cs="Arial"/>
              </w:rPr>
              <w:t>46.1</w:t>
            </w:r>
            <w:r w:rsidRPr="00C42B88">
              <w:rPr>
                <w:rFonts w:ascii="Arial" w:hAnsi="Arial" w:cs="Arial"/>
              </w:rPr>
              <w:tab/>
              <w:t>Il peut être mis fin à l’exécution des travaux faisant l’objet du Marché avant l’achèvement de ceux-ci, par une décision de résiliation du Marché qui en fixe la date d’effet.</w:t>
            </w:r>
          </w:p>
          <w:p w14:paraId="746C2162" w14:textId="2B816B1B" w:rsidR="000A450A" w:rsidRPr="00C42B88" w:rsidRDefault="000A450A" w:rsidP="002B4F5E">
            <w:pPr>
              <w:spacing w:before="60" w:after="60"/>
              <w:ind w:left="540" w:firstLine="5"/>
              <w:rPr>
                <w:rFonts w:ascii="Arial" w:hAnsi="Arial" w:cs="Arial"/>
              </w:rPr>
            </w:pPr>
            <w:r w:rsidRPr="00C42B88">
              <w:rPr>
                <w:rFonts w:ascii="Arial" w:hAnsi="Arial" w:cs="Arial"/>
              </w:rPr>
              <w:t>Le règlement du Marché est fait alors selon les modalités prévues aux paragraphes 3 et 4 de l’Article 13 du CCAG, sous réserve des autres stipulations du présent Article.</w:t>
            </w:r>
          </w:p>
          <w:p w14:paraId="7349B1BF" w14:textId="1EF6C600" w:rsidR="000A450A" w:rsidRPr="00C42B88" w:rsidRDefault="0005607C" w:rsidP="002B4F5E">
            <w:pPr>
              <w:spacing w:before="60" w:after="60"/>
              <w:ind w:left="540" w:firstLine="5"/>
              <w:rPr>
                <w:rFonts w:ascii="Arial" w:hAnsi="Arial" w:cs="Arial"/>
              </w:rPr>
            </w:pPr>
            <w:r w:rsidRPr="00C42B88">
              <w:rPr>
                <w:rFonts w:ascii="Arial" w:hAnsi="Arial" w:cs="Arial"/>
              </w:rPr>
              <w:t xml:space="preserve">Le </w:t>
            </w:r>
            <w:r w:rsidR="000A450A" w:rsidRPr="00C42B88">
              <w:rPr>
                <w:rFonts w:ascii="Arial" w:hAnsi="Arial" w:cs="Arial"/>
              </w:rPr>
              <w:t>Maître de l’Ouvrage</w:t>
            </w:r>
            <w:r w:rsidRPr="00C42B88">
              <w:rPr>
                <w:rFonts w:ascii="Arial" w:hAnsi="Arial" w:cs="Arial"/>
              </w:rPr>
              <w:t xml:space="preserve"> peut résilier le march</w:t>
            </w:r>
            <w:r w:rsidR="000A450A" w:rsidRPr="00C42B88">
              <w:rPr>
                <w:rFonts w:ascii="Arial" w:hAnsi="Arial" w:cs="Arial"/>
              </w:rPr>
              <w:t>é dans l’</w:t>
            </w:r>
            <w:r w:rsidRPr="00C42B88">
              <w:rPr>
                <w:rFonts w:ascii="Arial" w:hAnsi="Arial" w:cs="Arial"/>
              </w:rPr>
              <w:t xml:space="preserve">intérêt </w:t>
            </w:r>
            <w:r w:rsidR="000A450A" w:rsidRPr="00C42B88">
              <w:rPr>
                <w:rFonts w:ascii="Arial" w:hAnsi="Arial" w:cs="Arial"/>
              </w:rPr>
              <w:t>géné</w:t>
            </w:r>
            <w:r w:rsidRPr="00C42B88">
              <w:rPr>
                <w:rFonts w:ascii="Arial" w:hAnsi="Arial" w:cs="Arial"/>
              </w:rPr>
              <w:t xml:space="preserve">ral. </w:t>
            </w:r>
          </w:p>
          <w:p w14:paraId="6D34E40B" w14:textId="4A923DA4" w:rsidR="000A450A" w:rsidRPr="00C42B88" w:rsidRDefault="000A450A" w:rsidP="002B4F5E">
            <w:pPr>
              <w:spacing w:before="60" w:after="60"/>
              <w:ind w:left="540" w:firstLine="5"/>
              <w:rPr>
                <w:rFonts w:ascii="Arial" w:hAnsi="Arial" w:cs="Arial"/>
              </w:rPr>
            </w:pPr>
            <w:r w:rsidRPr="00C42B88">
              <w:rPr>
                <w:rFonts w:ascii="Arial" w:hAnsi="Arial" w:cs="Arial"/>
              </w:rPr>
              <w:t>Sauf dans les cas de résiliation prévus aux Articles 47 et 49 du CCAG, l’Entrepreneur a droit à être indemnisé, s’il y a lieu, du préjudice qu’il subit du fait de cette décision.</w:t>
            </w:r>
            <w:r w:rsidR="005B69F3" w:rsidRPr="00C42B88">
              <w:rPr>
                <w:rFonts w:ascii="Arial" w:hAnsi="Arial" w:cs="Arial"/>
              </w:rPr>
              <w:t xml:space="preserve"> </w:t>
            </w:r>
            <w:r w:rsidRPr="00C42B88">
              <w:rPr>
                <w:rFonts w:ascii="Arial" w:hAnsi="Arial" w:cs="Arial"/>
              </w:rPr>
              <w:t xml:space="preserve">II doit, à cet effet, présenter une demande écrite, dûment justifiée, dans le délai de quarante-cinq (45) </w:t>
            </w:r>
            <w:r w:rsidR="00E0339C" w:rsidRPr="00C42B88">
              <w:rPr>
                <w:rFonts w:ascii="Arial" w:hAnsi="Arial" w:cs="Arial"/>
              </w:rPr>
              <w:t>jours comptés</w:t>
            </w:r>
            <w:r w:rsidRPr="00C42B88">
              <w:rPr>
                <w:rFonts w:ascii="Arial" w:hAnsi="Arial" w:cs="Arial"/>
              </w:rPr>
              <w:t xml:space="preserve"> à partir de la notification du décompte général.</w:t>
            </w:r>
          </w:p>
          <w:p w14:paraId="211D7D59" w14:textId="3E6DDAA9" w:rsidR="000A450A" w:rsidRPr="00C42B88" w:rsidRDefault="000A450A" w:rsidP="002B4F5E">
            <w:pPr>
              <w:spacing w:before="60" w:after="60"/>
              <w:ind w:left="540" w:firstLine="5"/>
              <w:rPr>
                <w:rFonts w:ascii="Arial" w:hAnsi="Arial" w:cs="Arial"/>
              </w:rPr>
            </w:pPr>
            <w:r w:rsidRPr="00C42B88">
              <w:rPr>
                <w:rFonts w:ascii="Arial" w:hAnsi="Arial" w:cs="Arial"/>
              </w:rPr>
              <w:t>En cas de résiliation prévue aux Articles 47 ou 49, la portion de l’avance forfaitaire qui n’</w:t>
            </w:r>
            <w:r w:rsidR="0005607C" w:rsidRPr="00C42B88">
              <w:rPr>
                <w:rFonts w:ascii="Arial" w:hAnsi="Arial" w:cs="Arial"/>
              </w:rPr>
              <w:t xml:space="preserve">a </w:t>
            </w:r>
            <w:r w:rsidRPr="00C42B88">
              <w:rPr>
                <w:rFonts w:ascii="Arial" w:hAnsi="Arial" w:cs="Arial"/>
              </w:rPr>
              <w:t xml:space="preserve">pas encore été remboursée </w:t>
            </w:r>
            <w:r w:rsidR="0005607C" w:rsidRPr="00C42B88">
              <w:rPr>
                <w:rFonts w:ascii="Arial" w:hAnsi="Arial" w:cs="Arial"/>
              </w:rPr>
              <w:t>sera</w:t>
            </w:r>
            <w:r w:rsidRPr="00C42B88">
              <w:rPr>
                <w:rFonts w:ascii="Arial" w:hAnsi="Arial" w:cs="Arial"/>
              </w:rPr>
              <w:t xml:space="preserve"> </w:t>
            </w:r>
            <w:r w:rsidR="0005607C" w:rsidRPr="00C42B88">
              <w:rPr>
                <w:rFonts w:ascii="Arial" w:hAnsi="Arial" w:cs="Arial"/>
              </w:rPr>
              <w:t>immédiatement reversée par l</w:t>
            </w:r>
            <w:r w:rsidRPr="00C42B88">
              <w:rPr>
                <w:rFonts w:ascii="Arial" w:hAnsi="Arial" w:cs="Arial"/>
              </w:rPr>
              <w:t>’</w:t>
            </w:r>
            <w:r w:rsidR="0005607C" w:rsidRPr="00C42B88">
              <w:rPr>
                <w:rFonts w:ascii="Arial" w:hAnsi="Arial" w:cs="Arial"/>
              </w:rPr>
              <w:t>Entrepreneur au Maître de l</w:t>
            </w:r>
            <w:r w:rsidRPr="00C42B88">
              <w:rPr>
                <w:rFonts w:ascii="Arial" w:hAnsi="Arial" w:cs="Arial"/>
              </w:rPr>
              <w:t>’</w:t>
            </w:r>
            <w:r w:rsidR="0005607C" w:rsidRPr="00C42B88">
              <w:rPr>
                <w:rFonts w:ascii="Arial" w:hAnsi="Arial" w:cs="Arial"/>
              </w:rPr>
              <w:t>Ouvrage.</w:t>
            </w:r>
            <w:r w:rsidRPr="00C42B88">
              <w:rPr>
                <w:rFonts w:ascii="Arial" w:hAnsi="Arial" w:cs="Arial"/>
              </w:rPr>
              <w:t xml:space="preserve"> </w:t>
            </w:r>
          </w:p>
          <w:p w14:paraId="035E82D9" w14:textId="5F331F79" w:rsidR="000A450A" w:rsidRPr="00C42B88" w:rsidRDefault="000A450A" w:rsidP="000C0120">
            <w:pPr>
              <w:tabs>
                <w:tab w:val="left" w:pos="540"/>
              </w:tabs>
              <w:spacing w:before="60" w:after="60"/>
              <w:ind w:left="547" w:right="91" w:hanging="540"/>
              <w:rPr>
                <w:rFonts w:ascii="Arial" w:hAnsi="Arial" w:cs="Arial"/>
              </w:rPr>
            </w:pPr>
            <w:r w:rsidRPr="00C42B88">
              <w:rPr>
                <w:rFonts w:ascii="Arial" w:hAnsi="Arial" w:cs="Arial"/>
              </w:rPr>
              <w:t>46.2</w:t>
            </w:r>
            <w:r w:rsidRPr="00C42B88">
              <w:rPr>
                <w:rFonts w:ascii="Arial" w:hAnsi="Arial" w:cs="Arial"/>
              </w:rPr>
              <w:tab/>
              <w:t>En cas de résiliation, il est procédé, l’Entrepreneur ou ses ayants droit, curateur ou syndic, dûment convoqués, aux constatations relatives aux ouvrages et parties d’ouvrages exécutés, à l’inventaire des matériaux approvisionnés, ainsi qu’à l’inventaire descriptif du matériel et des installations de chantier.</w:t>
            </w:r>
            <w:r w:rsidR="005B69F3" w:rsidRPr="00C42B88">
              <w:rPr>
                <w:rFonts w:ascii="Arial" w:hAnsi="Arial" w:cs="Arial"/>
              </w:rPr>
              <w:t xml:space="preserve"> </w:t>
            </w:r>
            <w:r w:rsidRPr="00C42B88">
              <w:rPr>
                <w:rFonts w:ascii="Arial" w:hAnsi="Arial" w:cs="Arial"/>
              </w:rPr>
              <w:t>Il est dressé procès-verbal de ces opérations.</w:t>
            </w:r>
          </w:p>
          <w:p w14:paraId="5BCE6532" w14:textId="176A5A97" w:rsidR="000A450A" w:rsidRPr="00C42B88" w:rsidRDefault="000A450A" w:rsidP="002B4F5E">
            <w:pPr>
              <w:spacing w:before="60" w:after="60"/>
              <w:ind w:left="540" w:firstLine="5"/>
              <w:rPr>
                <w:rFonts w:ascii="Arial" w:hAnsi="Arial" w:cs="Arial"/>
              </w:rPr>
            </w:pPr>
            <w:r w:rsidRPr="00C42B88">
              <w:rPr>
                <w:rFonts w:ascii="Arial" w:hAnsi="Arial" w:cs="Arial"/>
              </w:rPr>
              <w:t>L’établissement de ce procès-verbal comporte réception provisoire des ouvrages et parties d’ouvrages exécutés, avec effet de la date d’effet de la résiliation, tant pour le point de départ du délai de garantie défini à l’Article 44 du CCAG que pour le point de départ du délai prévu pour le règlement final du Marché au paragraphe 3.2 de l’Article 13 du CCAG.</w:t>
            </w:r>
            <w:r w:rsidR="005B69F3" w:rsidRPr="00C42B88">
              <w:rPr>
                <w:rFonts w:ascii="Arial" w:hAnsi="Arial" w:cs="Arial"/>
              </w:rPr>
              <w:t xml:space="preserve"> </w:t>
            </w:r>
            <w:r w:rsidRPr="00C42B88">
              <w:rPr>
                <w:rFonts w:ascii="Arial" w:hAnsi="Arial" w:cs="Arial"/>
              </w:rPr>
              <w:t>En outre, les dispositions du paragraphe 8 de l’Article 41 du CCAG sont alors applicables.</w:t>
            </w:r>
          </w:p>
          <w:p w14:paraId="180D0901" w14:textId="0686180F" w:rsidR="000A450A" w:rsidRPr="00C42B88" w:rsidRDefault="000A450A" w:rsidP="000C0120">
            <w:pPr>
              <w:tabs>
                <w:tab w:val="left" w:pos="540"/>
              </w:tabs>
              <w:spacing w:before="60" w:after="60"/>
              <w:ind w:left="547" w:right="91" w:hanging="540"/>
              <w:rPr>
                <w:rFonts w:ascii="Arial" w:hAnsi="Arial" w:cs="Arial"/>
              </w:rPr>
            </w:pPr>
            <w:r w:rsidRPr="00C42B88">
              <w:rPr>
                <w:rFonts w:ascii="Arial" w:hAnsi="Arial" w:cs="Arial"/>
              </w:rPr>
              <w:t>46.3</w:t>
            </w:r>
            <w:r w:rsidRPr="00C42B88">
              <w:rPr>
                <w:rFonts w:ascii="Arial" w:hAnsi="Arial" w:cs="Arial"/>
              </w:rPr>
              <w:tab/>
              <w:t xml:space="preserve">Dans les dix (10) jours suivant la date de ce procès-verbal, le Chef de Projet fixe les mesures qui doivent être prises avant la fermeture du chantier pour assurer la conservation et la sécurité des ouvrages ou parties </w:t>
            </w:r>
            <w:r w:rsidRPr="00C42B88">
              <w:rPr>
                <w:rFonts w:ascii="Arial" w:hAnsi="Arial" w:cs="Arial"/>
              </w:rPr>
              <w:lastRenderedPageBreak/>
              <w:t>d’ouvrages exécutés.</w:t>
            </w:r>
            <w:r w:rsidR="005B69F3" w:rsidRPr="00C42B88">
              <w:rPr>
                <w:rFonts w:ascii="Arial" w:hAnsi="Arial" w:cs="Arial"/>
              </w:rPr>
              <w:t xml:space="preserve"> </w:t>
            </w:r>
            <w:r w:rsidRPr="00C42B88">
              <w:rPr>
                <w:rFonts w:ascii="Arial" w:hAnsi="Arial" w:cs="Arial"/>
              </w:rPr>
              <w:t>Ces mesures peuvent comporter la démolition de certaines parties d’ouvrages.</w:t>
            </w:r>
          </w:p>
          <w:p w14:paraId="471F3D09" w14:textId="67A08B33" w:rsidR="000A450A" w:rsidRPr="00C42B88" w:rsidRDefault="000A450A" w:rsidP="002B4F5E">
            <w:pPr>
              <w:spacing w:before="60" w:after="60"/>
              <w:ind w:left="540" w:firstLine="5"/>
              <w:rPr>
                <w:rFonts w:ascii="Arial" w:hAnsi="Arial" w:cs="Arial"/>
              </w:rPr>
            </w:pPr>
            <w:r w:rsidRPr="00C42B88">
              <w:rPr>
                <w:rFonts w:ascii="Arial" w:hAnsi="Arial" w:cs="Arial"/>
              </w:rPr>
              <w:t>A défaut d’exécution de ces mesures par L’Entrepreneur dans le délai imparti par le Chef de Projet, le Maître d’</w:t>
            </w:r>
            <w:r w:rsidR="00D41D68" w:rsidRPr="00C42B88">
              <w:rPr>
                <w:rFonts w:ascii="Arial" w:hAnsi="Arial" w:cs="Arial"/>
              </w:rPr>
              <w:t>Œuvre</w:t>
            </w:r>
            <w:r w:rsidRPr="00C42B88">
              <w:rPr>
                <w:rFonts w:ascii="Arial" w:hAnsi="Arial" w:cs="Arial"/>
              </w:rPr>
              <w:t xml:space="preserve"> les fait exécuter d’office.</w:t>
            </w:r>
          </w:p>
          <w:p w14:paraId="14755BA9" w14:textId="150909CF" w:rsidR="000A450A" w:rsidRPr="00C42B88" w:rsidRDefault="000A450A" w:rsidP="002B4F5E">
            <w:pPr>
              <w:spacing w:before="60" w:after="60"/>
              <w:ind w:left="540" w:firstLine="5"/>
              <w:rPr>
                <w:rFonts w:ascii="Arial" w:hAnsi="Arial" w:cs="Arial"/>
              </w:rPr>
            </w:pPr>
            <w:r w:rsidRPr="00C42B88">
              <w:rPr>
                <w:rFonts w:ascii="Arial" w:hAnsi="Arial" w:cs="Arial"/>
              </w:rPr>
              <w:t xml:space="preserve">Sauf dans les cas de résiliation prévus aux Articles 47 et 49 du CCAG, ces mesures ne sont pas à la charge de </w:t>
            </w:r>
            <w:r w:rsidR="00187E58" w:rsidRPr="00C42B88">
              <w:rPr>
                <w:rFonts w:ascii="Arial" w:hAnsi="Arial" w:cs="Arial"/>
              </w:rPr>
              <w:t>l’Entrepreneur</w:t>
            </w:r>
            <w:r w:rsidRPr="00C42B88">
              <w:rPr>
                <w:rFonts w:ascii="Arial" w:hAnsi="Arial" w:cs="Arial"/>
              </w:rPr>
              <w:t>.</w:t>
            </w:r>
          </w:p>
          <w:p w14:paraId="754A309E" w14:textId="77777777" w:rsidR="000A450A" w:rsidRPr="00C42B88" w:rsidRDefault="000A450A" w:rsidP="000C0120">
            <w:pPr>
              <w:tabs>
                <w:tab w:val="left" w:pos="540"/>
              </w:tabs>
              <w:spacing w:before="60" w:after="60"/>
              <w:ind w:left="547" w:right="91" w:hanging="540"/>
              <w:rPr>
                <w:rFonts w:ascii="Arial" w:hAnsi="Arial" w:cs="Arial"/>
              </w:rPr>
            </w:pPr>
            <w:r w:rsidRPr="00C42B88">
              <w:rPr>
                <w:rFonts w:ascii="Arial" w:hAnsi="Arial" w:cs="Arial"/>
              </w:rPr>
              <w:t>46.4</w:t>
            </w:r>
            <w:r w:rsidRPr="00C42B88">
              <w:rPr>
                <w:rFonts w:ascii="Arial" w:hAnsi="Arial" w:cs="Arial"/>
              </w:rPr>
              <w:tab/>
              <w:t xml:space="preserve">Le Maître de l’Ouvrage dispose du droit de racheter, en totalité ou en partie les ouvrages provisoires utiles à l’exécution du Marché, ainsi que les matériaux approvisionnés, dans la limite où il en a besoin pour le </w:t>
            </w:r>
            <w:r w:rsidR="009A6423" w:rsidRPr="00C42B88">
              <w:rPr>
                <w:rFonts w:ascii="Arial" w:hAnsi="Arial" w:cs="Arial"/>
              </w:rPr>
              <w:t>l’achèvement des travaux du Marché</w:t>
            </w:r>
            <w:r w:rsidRPr="00C42B88">
              <w:rPr>
                <w:rFonts w:ascii="Arial" w:hAnsi="Arial" w:cs="Arial"/>
              </w:rPr>
              <w:t>.</w:t>
            </w:r>
          </w:p>
          <w:p w14:paraId="3A380F84" w14:textId="76F2EF7F" w:rsidR="000A450A" w:rsidRPr="00C42B88" w:rsidRDefault="000A450A" w:rsidP="002B4F5E">
            <w:pPr>
              <w:spacing w:before="60" w:after="60"/>
              <w:ind w:left="540" w:firstLine="5"/>
              <w:rPr>
                <w:rFonts w:ascii="Arial" w:hAnsi="Arial" w:cs="Arial"/>
              </w:rPr>
            </w:pPr>
            <w:r w:rsidRPr="00C42B88">
              <w:rPr>
                <w:rFonts w:ascii="Arial" w:hAnsi="Arial" w:cs="Arial"/>
              </w:rPr>
              <w:t>Il dispose, en outre, pour la poursuite des travaux, du droit, soit de racheter, soit de conserver à sa disposition le matériel spécialement construit pour l’exécution du Marché.</w:t>
            </w:r>
          </w:p>
          <w:p w14:paraId="13B80702" w14:textId="60DAC010" w:rsidR="000A450A" w:rsidRPr="00C42B88" w:rsidRDefault="000A450A" w:rsidP="002B4F5E">
            <w:pPr>
              <w:spacing w:before="60" w:after="60"/>
              <w:ind w:left="540" w:firstLine="5"/>
              <w:rPr>
                <w:rFonts w:ascii="Arial" w:hAnsi="Arial" w:cs="Arial"/>
              </w:rPr>
            </w:pPr>
            <w:r w:rsidRPr="00C42B88">
              <w:rPr>
                <w:rFonts w:ascii="Arial" w:hAnsi="Arial" w:cs="Arial"/>
              </w:rPr>
              <w:t>En cas d’application des deux alinéas précédents, le prix de rachat des ouvrages provisoires et du matériel est égal à la partie non amortie de leur valeur.</w:t>
            </w:r>
            <w:r w:rsidR="005B69F3" w:rsidRPr="00C42B88">
              <w:rPr>
                <w:rFonts w:ascii="Arial" w:hAnsi="Arial" w:cs="Arial"/>
              </w:rPr>
              <w:t xml:space="preserve"> </w:t>
            </w:r>
            <w:r w:rsidRPr="00C42B88">
              <w:rPr>
                <w:rFonts w:ascii="Arial" w:hAnsi="Arial" w:cs="Arial"/>
              </w:rPr>
              <w:t>Si le matériel est maintenu à disposition, son prix de location est déterminé en fonction de la partie non amortie de sa valeur.</w:t>
            </w:r>
          </w:p>
          <w:p w14:paraId="15F19937" w14:textId="4307196D" w:rsidR="000A450A" w:rsidRPr="00C42B88" w:rsidRDefault="000A450A" w:rsidP="002B4F5E">
            <w:pPr>
              <w:spacing w:before="60" w:after="60"/>
              <w:ind w:left="540" w:firstLine="5"/>
              <w:rPr>
                <w:rFonts w:ascii="Arial" w:hAnsi="Arial" w:cs="Arial"/>
              </w:rPr>
            </w:pPr>
            <w:r w:rsidRPr="00C42B88">
              <w:rPr>
                <w:rFonts w:ascii="Arial" w:hAnsi="Arial" w:cs="Arial"/>
              </w:rPr>
              <w:t>Les matériaux approvisionnés sont rachetés aux prix du Marché ou, à défaut, à ceux qui résultent de l’application de l’Article 14 du CCAG.</w:t>
            </w:r>
          </w:p>
          <w:p w14:paraId="708FA360" w14:textId="77777777" w:rsidR="000A450A" w:rsidRPr="00C42B88" w:rsidRDefault="000A450A" w:rsidP="000C0120">
            <w:pPr>
              <w:tabs>
                <w:tab w:val="left" w:pos="540"/>
              </w:tabs>
              <w:spacing w:before="60" w:after="60"/>
              <w:ind w:left="547" w:right="91" w:hanging="540"/>
              <w:rPr>
                <w:rFonts w:ascii="Arial" w:hAnsi="Arial" w:cs="Arial"/>
              </w:rPr>
            </w:pPr>
            <w:r w:rsidRPr="00C42B88">
              <w:rPr>
                <w:rFonts w:ascii="Arial" w:hAnsi="Arial" w:cs="Arial"/>
              </w:rPr>
              <w:t>46.5</w:t>
            </w:r>
            <w:r w:rsidRPr="00C42B88">
              <w:rPr>
                <w:rFonts w:ascii="Arial" w:hAnsi="Arial" w:cs="Arial"/>
              </w:rPr>
              <w:tab/>
              <w:t>L’Entrepreneur est tenu d’évacuer les lieux dans le délai qui est fixé par le Maître d’</w:t>
            </w:r>
            <w:r w:rsidR="00D41D68" w:rsidRPr="00C42B88">
              <w:rPr>
                <w:rFonts w:ascii="Arial" w:hAnsi="Arial" w:cs="Arial"/>
              </w:rPr>
              <w:t>Œuvre</w:t>
            </w:r>
            <w:r w:rsidRPr="00C42B88">
              <w:rPr>
                <w:rFonts w:ascii="Arial" w:hAnsi="Arial" w:cs="Arial"/>
              </w:rPr>
              <w:t>.</w:t>
            </w:r>
          </w:p>
        </w:tc>
      </w:tr>
      <w:tr w:rsidR="000A450A" w:rsidRPr="00C42B88" w14:paraId="732BD529" w14:textId="77777777" w:rsidTr="003507A3">
        <w:tc>
          <w:tcPr>
            <w:tcW w:w="2842" w:type="dxa"/>
            <w:gridSpan w:val="2"/>
            <w:tcBorders>
              <w:top w:val="nil"/>
              <w:left w:val="nil"/>
              <w:bottom w:val="nil"/>
              <w:right w:val="nil"/>
            </w:tcBorders>
            <w:tcMar>
              <w:top w:w="57" w:type="dxa"/>
              <w:left w:w="57" w:type="dxa"/>
              <w:bottom w:w="57" w:type="dxa"/>
              <w:right w:w="57" w:type="dxa"/>
            </w:tcMar>
          </w:tcPr>
          <w:p w14:paraId="0D402989" w14:textId="6F4FE11F" w:rsidR="000A450A" w:rsidRPr="00C42B88" w:rsidRDefault="000A450A" w:rsidP="003507A3">
            <w:pPr>
              <w:pStyle w:val="Sec8head2"/>
              <w:rPr>
                <w:rFonts w:ascii="Arial" w:hAnsi="Arial" w:cs="Arial"/>
              </w:rPr>
            </w:pPr>
            <w:bookmarkStart w:id="650" w:name="_Toc348175992"/>
            <w:bookmarkStart w:id="651" w:name="_Toc327539597"/>
            <w:bookmarkStart w:id="652" w:name="_Toc489013798"/>
            <w:r w:rsidRPr="00C42B88">
              <w:rPr>
                <w:rFonts w:ascii="Arial" w:hAnsi="Arial" w:cs="Arial"/>
              </w:rPr>
              <w:lastRenderedPageBreak/>
              <w:t>47.</w:t>
            </w:r>
            <w:r w:rsidRPr="00C42B88">
              <w:rPr>
                <w:rFonts w:ascii="Arial" w:hAnsi="Arial" w:cs="Arial"/>
              </w:rPr>
              <w:tab/>
              <w:t xml:space="preserve">Décès, incapacité, règlement judiciaire ou liquidation </w:t>
            </w:r>
            <w:r w:rsidR="002B4F5E" w:rsidRPr="00C42B88">
              <w:rPr>
                <w:rFonts w:ascii="Arial" w:hAnsi="Arial" w:cs="Arial"/>
              </w:rPr>
              <w:br/>
            </w:r>
            <w:r w:rsidRPr="00C42B88">
              <w:rPr>
                <w:rFonts w:ascii="Arial" w:hAnsi="Arial" w:cs="Arial"/>
              </w:rPr>
              <w:t>des biens de l’Entrepreneur</w:t>
            </w:r>
            <w:bookmarkEnd w:id="650"/>
            <w:bookmarkEnd w:id="651"/>
            <w:bookmarkEnd w:id="652"/>
          </w:p>
        </w:tc>
        <w:tc>
          <w:tcPr>
            <w:tcW w:w="6537" w:type="dxa"/>
            <w:tcBorders>
              <w:top w:val="nil"/>
              <w:left w:val="nil"/>
              <w:bottom w:val="nil"/>
              <w:right w:val="nil"/>
            </w:tcBorders>
            <w:tcMar>
              <w:top w:w="57" w:type="dxa"/>
              <w:left w:w="57" w:type="dxa"/>
              <w:bottom w:w="57" w:type="dxa"/>
              <w:right w:w="57" w:type="dxa"/>
            </w:tcMar>
          </w:tcPr>
          <w:p w14:paraId="71863227" w14:textId="77777777" w:rsidR="000A450A" w:rsidRPr="00C42B88" w:rsidRDefault="000A450A" w:rsidP="000C0120">
            <w:pPr>
              <w:tabs>
                <w:tab w:val="left" w:pos="540"/>
              </w:tabs>
              <w:spacing w:before="60" w:after="60"/>
              <w:ind w:left="547" w:right="91" w:hanging="540"/>
              <w:rPr>
                <w:rFonts w:ascii="Arial" w:hAnsi="Arial" w:cs="Arial"/>
              </w:rPr>
            </w:pPr>
            <w:r w:rsidRPr="00C42B88">
              <w:rPr>
                <w:rFonts w:ascii="Arial" w:hAnsi="Arial" w:cs="Arial"/>
              </w:rPr>
              <w:t>47.1</w:t>
            </w:r>
            <w:r w:rsidRPr="00C42B88">
              <w:rPr>
                <w:rFonts w:ascii="Arial" w:hAnsi="Arial" w:cs="Arial"/>
              </w:rPr>
              <w:tab/>
              <w:t>En cas de règlement judiciaire ou de liquidation des biens de l’Entrepreneur, la résiliation du Marché est prononcée, sauf si, dans le mois qui suit la décision de justice intervenue, l’autorité compétente décide de poursuivre l’exécution du Marché.</w:t>
            </w:r>
          </w:p>
          <w:p w14:paraId="443EE3A6" w14:textId="05F3A6BA" w:rsidR="000A450A" w:rsidRPr="00C42B88" w:rsidRDefault="000A450A" w:rsidP="002B4F5E">
            <w:pPr>
              <w:spacing w:before="60" w:after="60"/>
              <w:ind w:left="540" w:firstLine="5"/>
              <w:rPr>
                <w:rFonts w:ascii="Arial" w:hAnsi="Arial" w:cs="Arial"/>
              </w:rPr>
            </w:pPr>
            <w:r w:rsidRPr="00C42B88">
              <w:rPr>
                <w:rFonts w:ascii="Arial" w:hAnsi="Arial" w:cs="Arial"/>
              </w:rPr>
              <w:t>La résiliation, si elle est prononcée, prend effet à la date de la décision du syndic de renoncer à poursuivre l’exécution du Marché ou de l’expiration du délai d’un (1) mois ci-dessus.</w:t>
            </w:r>
            <w:r w:rsidR="005B69F3" w:rsidRPr="00C42B88">
              <w:rPr>
                <w:rFonts w:ascii="Arial" w:hAnsi="Arial" w:cs="Arial"/>
              </w:rPr>
              <w:t xml:space="preserve"> </w:t>
            </w:r>
            <w:r w:rsidRPr="00C42B88">
              <w:rPr>
                <w:rFonts w:ascii="Arial" w:hAnsi="Arial" w:cs="Arial"/>
              </w:rPr>
              <w:t>Elle n’ouvre droit, pour l’Entrepreneur, à aucune indemnité.</w:t>
            </w:r>
          </w:p>
          <w:p w14:paraId="3BB03D48" w14:textId="77777777" w:rsidR="000A450A" w:rsidRPr="00C42B88" w:rsidRDefault="000A450A" w:rsidP="000C0120">
            <w:pPr>
              <w:tabs>
                <w:tab w:val="left" w:pos="540"/>
              </w:tabs>
              <w:spacing w:before="60" w:after="60"/>
              <w:ind w:left="547" w:right="91" w:hanging="540"/>
              <w:rPr>
                <w:rFonts w:ascii="Arial" w:hAnsi="Arial" w:cs="Arial"/>
              </w:rPr>
            </w:pPr>
            <w:r w:rsidRPr="00C42B88">
              <w:rPr>
                <w:rFonts w:ascii="Arial" w:hAnsi="Arial" w:cs="Arial"/>
              </w:rPr>
              <w:t>47.2.</w:t>
            </w:r>
            <w:r w:rsidRPr="00C42B88">
              <w:rPr>
                <w:rFonts w:ascii="Arial" w:hAnsi="Arial" w:cs="Arial"/>
              </w:rPr>
              <w:tab/>
              <w:t>Dans les cas de résiliation prévus au présent Article, pour l’application des dispositions des paragraphes 3 et 4 de l’Article 46 du CCAG, l’autorité compétente est substituée à l’Entrepreneur.</w:t>
            </w:r>
          </w:p>
        </w:tc>
      </w:tr>
      <w:tr w:rsidR="000A450A" w:rsidRPr="00C42B88" w14:paraId="20DE96B1" w14:textId="77777777" w:rsidTr="003507A3">
        <w:tc>
          <w:tcPr>
            <w:tcW w:w="2842" w:type="dxa"/>
            <w:gridSpan w:val="2"/>
            <w:tcBorders>
              <w:top w:val="nil"/>
              <w:left w:val="nil"/>
              <w:bottom w:val="nil"/>
              <w:right w:val="nil"/>
            </w:tcBorders>
            <w:tcMar>
              <w:top w:w="57" w:type="dxa"/>
              <w:left w:w="57" w:type="dxa"/>
              <w:bottom w:w="57" w:type="dxa"/>
              <w:right w:w="57" w:type="dxa"/>
            </w:tcMar>
          </w:tcPr>
          <w:p w14:paraId="739D7636" w14:textId="461D8ED2" w:rsidR="000A450A" w:rsidRPr="00C42B88" w:rsidRDefault="000A450A" w:rsidP="003507A3">
            <w:pPr>
              <w:pStyle w:val="Sec8head2"/>
              <w:rPr>
                <w:rFonts w:ascii="Arial" w:hAnsi="Arial" w:cs="Arial"/>
              </w:rPr>
            </w:pPr>
            <w:bookmarkStart w:id="653" w:name="_Toc348175993"/>
            <w:bookmarkStart w:id="654" w:name="_Toc327539598"/>
            <w:bookmarkStart w:id="655" w:name="_Toc489013799"/>
            <w:r w:rsidRPr="00C42B88">
              <w:rPr>
                <w:rFonts w:ascii="Arial" w:hAnsi="Arial" w:cs="Arial"/>
              </w:rPr>
              <w:t>48.</w:t>
            </w:r>
            <w:r w:rsidRPr="00C42B88">
              <w:rPr>
                <w:rFonts w:ascii="Arial" w:hAnsi="Arial" w:cs="Arial"/>
              </w:rPr>
              <w:tab/>
              <w:t>Ajournement des travaux</w:t>
            </w:r>
            <w:bookmarkEnd w:id="653"/>
            <w:bookmarkEnd w:id="654"/>
            <w:bookmarkEnd w:id="655"/>
          </w:p>
        </w:tc>
        <w:tc>
          <w:tcPr>
            <w:tcW w:w="6537" w:type="dxa"/>
            <w:tcBorders>
              <w:top w:val="nil"/>
              <w:left w:val="nil"/>
              <w:bottom w:val="nil"/>
              <w:right w:val="nil"/>
            </w:tcBorders>
            <w:tcMar>
              <w:top w:w="57" w:type="dxa"/>
              <w:left w:w="57" w:type="dxa"/>
              <w:bottom w:w="57" w:type="dxa"/>
              <w:right w:w="57" w:type="dxa"/>
            </w:tcMar>
          </w:tcPr>
          <w:p w14:paraId="7ACCDA3E" w14:textId="43AB6CEB" w:rsidR="000A450A" w:rsidRPr="00C42B88" w:rsidRDefault="000A450A" w:rsidP="000C0120">
            <w:pPr>
              <w:tabs>
                <w:tab w:val="left" w:pos="540"/>
              </w:tabs>
              <w:spacing w:before="60" w:after="60"/>
              <w:ind w:left="547" w:right="91" w:hanging="540"/>
              <w:rPr>
                <w:rFonts w:ascii="Arial" w:hAnsi="Arial" w:cs="Arial"/>
              </w:rPr>
            </w:pPr>
            <w:r w:rsidRPr="00C42B88">
              <w:rPr>
                <w:rFonts w:ascii="Arial" w:hAnsi="Arial" w:cs="Arial"/>
              </w:rPr>
              <w:t>48.1</w:t>
            </w:r>
            <w:r w:rsidRPr="00C42B88">
              <w:rPr>
                <w:rFonts w:ascii="Arial" w:hAnsi="Arial" w:cs="Arial"/>
              </w:rPr>
              <w:tab/>
              <w:t>L’ajournement des travaux peut être décidé par le Maître de l’Ouvrage.</w:t>
            </w:r>
            <w:r w:rsidR="005B69F3" w:rsidRPr="00C42B88">
              <w:rPr>
                <w:rFonts w:ascii="Arial" w:hAnsi="Arial" w:cs="Arial"/>
              </w:rPr>
              <w:t xml:space="preserve"> </w:t>
            </w:r>
            <w:r w:rsidRPr="00C42B88">
              <w:rPr>
                <w:rFonts w:ascii="Arial" w:hAnsi="Arial" w:cs="Arial"/>
              </w:rPr>
              <w:t xml:space="preserve">II est alors procédé, suivant les </w:t>
            </w:r>
            <w:r w:rsidRPr="00C42B88">
              <w:rPr>
                <w:rFonts w:ascii="Arial" w:hAnsi="Arial" w:cs="Arial"/>
              </w:rPr>
              <w:lastRenderedPageBreak/>
              <w:t>modalités indiquées à l’Article 12 du CCAG, à la constatation des ouvrages et parties d’ouvrages exécutés et des matériaux approvisionnés.</w:t>
            </w:r>
          </w:p>
          <w:p w14:paraId="1FDD7AA1" w14:textId="667C51E5" w:rsidR="000A450A" w:rsidRPr="00C42B88" w:rsidRDefault="000A450A" w:rsidP="002B4F5E">
            <w:pPr>
              <w:spacing w:before="60" w:after="60"/>
              <w:ind w:left="540" w:firstLine="5"/>
              <w:rPr>
                <w:rFonts w:ascii="Arial" w:hAnsi="Arial" w:cs="Arial"/>
              </w:rPr>
            </w:pPr>
            <w:r w:rsidRPr="00C42B88">
              <w:rPr>
                <w:rFonts w:ascii="Arial" w:hAnsi="Arial" w:cs="Arial"/>
              </w:rPr>
              <w:t>L’Entrepreneur qui conserve la garde du chantier a droit à être indemnisé des frais que lui impose cette garde et du préjudice qu’il aura éventuellement subi du fait de l’ajournement.</w:t>
            </w:r>
          </w:p>
          <w:p w14:paraId="0EB640F1" w14:textId="4A5EA19F" w:rsidR="000A450A" w:rsidRPr="00C42B88" w:rsidRDefault="000A450A" w:rsidP="002B4F5E">
            <w:pPr>
              <w:spacing w:before="60" w:after="60"/>
              <w:ind w:left="540" w:firstLine="5"/>
              <w:rPr>
                <w:rFonts w:ascii="Arial" w:hAnsi="Arial" w:cs="Arial"/>
              </w:rPr>
            </w:pPr>
            <w:r w:rsidRPr="00C42B88">
              <w:rPr>
                <w:rFonts w:ascii="Arial" w:hAnsi="Arial" w:cs="Arial"/>
              </w:rPr>
              <w:t>Une indemnité d’attente de reprise des travaux peut être fixée dans les mêmes conditions que les prix nouveaux, suivant les modalités prévues à l’Article 14 du CCAG.</w:t>
            </w:r>
          </w:p>
          <w:p w14:paraId="00E617D9" w14:textId="77777777" w:rsidR="000A450A" w:rsidRPr="00C42B88" w:rsidRDefault="000A450A" w:rsidP="000C0120">
            <w:pPr>
              <w:tabs>
                <w:tab w:val="left" w:pos="540"/>
              </w:tabs>
              <w:spacing w:before="60" w:after="60"/>
              <w:ind w:left="547" w:right="91" w:hanging="540"/>
              <w:rPr>
                <w:rFonts w:ascii="Arial" w:hAnsi="Arial" w:cs="Arial"/>
              </w:rPr>
            </w:pPr>
            <w:r w:rsidRPr="00C42B88">
              <w:rPr>
                <w:rFonts w:ascii="Arial" w:hAnsi="Arial" w:cs="Arial"/>
              </w:rPr>
              <w:t>48.2</w:t>
            </w:r>
            <w:r w:rsidRPr="00C42B88">
              <w:rPr>
                <w:rFonts w:ascii="Arial" w:hAnsi="Arial" w:cs="Arial"/>
              </w:rPr>
              <w:tab/>
              <w:t>Si, par suite d’un ajournement ou de plusieurs ajournements successifs, les travaux ont été interrompus pendant plus de trois (3) mois, l’Entrepreneur a le droit d’obtenir la résiliation du Marché, sauf si, informé par écrit d’une durée d’ajournement conduisant au dépassement de la durée de trois (3) mois indiquée ci-dessus, il n’a pas, dans un délai de quinze (15) jours, demandé la résiliation.</w:t>
            </w:r>
          </w:p>
          <w:p w14:paraId="162D9F73" w14:textId="6231249D" w:rsidR="000A450A" w:rsidRPr="00C42B88" w:rsidRDefault="000A450A" w:rsidP="000C0120">
            <w:pPr>
              <w:tabs>
                <w:tab w:val="left" w:pos="540"/>
              </w:tabs>
              <w:spacing w:before="60" w:after="60"/>
              <w:ind w:left="547" w:right="91" w:hanging="540"/>
              <w:rPr>
                <w:rFonts w:ascii="Arial" w:hAnsi="Arial" w:cs="Arial"/>
              </w:rPr>
            </w:pPr>
            <w:r w:rsidRPr="00C42B88">
              <w:rPr>
                <w:rFonts w:ascii="Arial" w:hAnsi="Arial" w:cs="Arial"/>
              </w:rPr>
              <w:t>48.3</w:t>
            </w:r>
            <w:r w:rsidRPr="00C42B88">
              <w:rPr>
                <w:rFonts w:ascii="Arial" w:hAnsi="Arial" w:cs="Arial"/>
              </w:rPr>
              <w:tab/>
              <w:t>Au cas où un acompte mensuel n’aurait pas été payé, l’Entrepreneur, trente (30) jours après la date limite fixée au paragraphe 2.3 de l’Article 13 du CCAG pour le paiement de cet acompte, peut, par lettre recommandée avec demande d’avis de réception adressée au Chef de Projet, prévenir le Maître de l’Ouvrage de son intention de suspendre les travaux au terme d’un délai de quinze (15) jours.</w:t>
            </w:r>
            <w:r w:rsidR="005B69F3" w:rsidRPr="00C42B88">
              <w:rPr>
                <w:rFonts w:ascii="Arial" w:hAnsi="Arial" w:cs="Arial"/>
              </w:rPr>
              <w:t xml:space="preserve"> </w:t>
            </w:r>
            <w:r w:rsidRPr="00C42B88">
              <w:rPr>
                <w:rFonts w:ascii="Arial" w:hAnsi="Arial" w:cs="Arial"/>
              </w:rPr>
              <w:t>Si dans ce délai, l’acompte n’a pas été payé, l’Entrepreneur peut suspendre la poursuite des travaux et obtenir la résiliation de son marché aux torts du Maître de l’Ouvrage par notice effective dans un délai de quinze (15) jours suivant son envoi.</w:t>
            </w:r>
          </w:p>
          <w:p w14:paraId="6F4ABA6B" w14:textId="1F1B4A02" w:rsidR="000A450A" w:rsidRPr="00C42B88" w:rsidRDefault="000A450A" w:rsidP="000C0120">
            <w:pPr>
              <w:tabs>
                <w:tab w:val="left" w:pos="540"/>
              </w:tabs>
              <w:spacing w:before="60" w:after="60"/>
              <w:ind w:left="547" w:right="91" w:hanging="540"/>
              <w:rPr>
                <w:rFonts w:ascii="Arial" w:hAnsi="Arial" w:cs="Arial"/>
              </w:rPr>
            </w:pPr>
            <w:r w:rsidRPr="00C42B88">
              <w:rPr>
                <w:rFonts w:ascii="Arial" w:hAnsi="Arial" w:cs="Arial"/>
              </w:rPr>
              <w:t>48.4</w:t>
            </w:r>
            <w:r w:rsidRPr="00C42B88">
              <w:rPr>
                <w:rFonts w:ascii="Arial" w:hAnsi="Arial" w:cs="Arial"/>
              </w:rPr>
              <w:tab/>
              <w:t>Si les retraits de fonds du compte du prêt ou du crédit de la Banque mondiale sont suspendus, le Maître de l’Ouvrage doit en informer immédiatement l’Entrepreneur et lui faire connaître s’il a l’intention de faire poursuivre les travaux en recourant à d’autres sources de financement.</w:t>
            </w:r>
            <w:r w:rsidR="005B69F3" w:rsidRPr="00C42B88">
              <w:rPr>
                <w:rFonts w:ascii="Arial" w:hAnsi="Arial" w:cs="Arial"/>
              </w:rPr>
              <w:t xml:space="preserve"> </w:t>
            </w:r>
            <w:r w:rsidRPr="00C42B88">
              <w:rPr>
                <w:rFonts w:ascii="Arial" w:hAnsi="Arial" w:cs="Arial"/>
              </w:rPr>
              <w:t>Si le non-paiement survient dans le cas où les retraits de fonds sont suspendus et que le Maître de l’Ouvrage n’a pas fait connaître à l’Entrepreneur son intention de faire poursuivre les travaux en recourant à d’autres sources de financement, le délai de trente (30) jours et les deux délais de quinze (15) jours auxquels il est fait référence au paragraphe 48.3 ci-dessus sont réduits à dix (10) jours et cinq (5) jours respectivement.</w:t>
            </w:r>
          </w:p>
        </w:tc>
      </w:tr>
      <w:tr w:rsidR="003507A3" w:rsidRPr="00C42B88" w14:paraId="650875D4" w14:textId="77777777" w:rsidTr="003507A3">
        <w:tc>
          <w:tcPr>
            <w:tcW w:w="9379" w:type="dxa"/>
            <w:gridSpan w:val="3"/>
            <w:tcBorders>
              <w:top w:val="nil"/>
              <w:left w:val="nil"/>
              <w:bottom w:val="nil"/>
              <w:right w:val="nil"/>
            </w:tcBorders>
            <w:tcMar>
              <w:top w:w="57" w:type="dxa"/>
              <w:left w:w="57" w:type="dxa"/>
              <w:bottom w:w="57" w:type="dxa"/>
              <w:right w:w="57" w:type="dxa"/>
            </w:tcMar>
          </w:tcPr>
          <w:p w14:paraId="152C716F" w14:textId="1D394255" w:rsidR="003507A3" w:rsidRPr="00C42B88" w:rsidRDefault="003507A3" w:rsidP="003507A3">
            <w:pPr>
              <w:pStyle w:val="Sec8head1"/>
              <w:rPr>
                <w:rFonts w:ascii="Arial" w:hAnsi="Arial" w:cs="Arial"/>
              </w:rPr>
            </w:pPr>
            <w:bookmarkStart w:id="656" w:name="_Toc348175994"/>
            <w:bookmarkStart w:id="657" w:name="_Toc348232817"/>
            <w:bookmarkStart w:id="658" w:name="_Toc327539599"/>
            <w:bookmarkStart w:id="659" w:name="_Toc489013800"/>
            <w:r w:rsidRPr="00C42B88">
              <w:rPr>
                <w:rFonts w:ascii="Arial" w:hAnsi="Arial" w:cs="Arial"/>
              </w:rPr>
              <w:lastRenderedPageBreak/>
              <w:t xml:space="preserve">G. </w:t>
            </w:r>
            <w:r w:rsidRPr="00C42B88">
              <w:rPr>
                <w:rFonts w:ascii="Arial" w:hAnsi="Arial" w:cs="Arial"/>
              </w:rPr>
              <w:tab/>
              <w:t xml:space="preserve">Mesures coercitives - Règlement des différends </w:t>
            </w:r>
            <w:r w:rsidRPr="00C42B88">
              <w:rPr>
                <w:rFonts w:ascii="Arial" w:hAnsi="Arial" w:cs="Arial"/>
              </w:rPr>
              <w:br/>
              <w:t>et des litiges - Entrée en vigueur</w:t>
            </w:r>
            <w:bookmarkEnd w:id="656"/>
            <w:bookmarkEnd w:id="657"/>
            <w:bookmarkEnd w:id="658"/>
            <w:bookmarkEnd w:id="659"/>
          </w:p>
        </w:tc>
      </w:tr>
      <w:tr w:rsidR="000A450A" w:rsidRPr="00C42B88" w14:paraId="1697C660" w14:textId="77777777" w:rsidTr="003507A3">
        <w:tc>
          <w:tcPr>
            <w:tcW w:w="2842" w:type="dxa"/>
            <w:gridSpan w:val="2"/>
            <w:tcBorders>
              <w:top w:val="nil"/>
              <w:left w:val="nil"/>
              <w:bottom w:val="nil"/>
              <w:right w:val="nil"/>
            </w:tcBorders>
            <w:tcMar>
              <w:top w:w="57" w:type="dxa"/>
              <w:left w:w="57" w:type="dxa"/>
              <w:bottom w:w="57" w:type="dxa"/>
              <w:right w:w="57" w:type="dxa"/>
            </w:tcMar>
          </w:tcPr>
          <w:p w14:paraId="7B86CF6D" w14:textId="1E516162" w:rsidR="000A450A" w:rsidRPr="00C42B88" w:rsidRDefault="000A450A" w:rsidP="003507A3">
            <w:pPr>
              <w:pStyle w:val="Sec8head2"/>
              <w:rPr>
                <w:rFonts w:ascii="Arial" w:hAnsi="Arial" w:cs="Arial"/>
              </w:rPr>
            </w:pPr>
            <w:bookmarkStart w:id="660" w:name="_Toc348175995"/>
            <w:bookmarkStart w:id="661" w:name="_Toc327539600"/>
            <w:bookmarkStart w:id="662" w:name="_Toc489013801"/>
            <w:r w:rsidRPr="00C42B88">
              <w:rPr>
                <w:rFonts w:ascii="Arial" w:hAnsi="Arial" w:cs="Arial"/>
              </w:rPr>
              <w:t>49.</w:t>
            </w:r>
            <w:r w:rsidRPr="00C42B88">
              <w:rPr>
                <w:rFonts w:ascii="Arial" w:hAnsi="Arial" w:cs="Arial"/>
              </w:rPr>
              <w:tab/>
              <w:t>Mesures coercitives</w:t>
            </w:r>
            <w:bookmarkEnd w:id="660"/>
            <w:bookmarkEnd w:id="661"/>
            <w:bookmarkEnd w:id="662"/>
          </w:p>
        </w:tc>
        <w:tc>
          <w:tcPr>
            <w:tcW w:w="6537" w:type="dxa"/>
            <w:tcBorders>
              <w:top w:val="nil"/>
              <w:left w:val="nil"/>
              <w:bottom w:val="nil"/>
              <w:right w:val="nil"/>
            </w:tcBorders>
            <w:tcMar>
              <w:top w:w="57" w:type="dxa"/>
              <w:left w:w="57" w:type="dxa"/>
              <w:bottom w:w="57" w:type="dxa"/>
              <w:right w:w="57" w:type="dxa"/>
            </w:tcMar>
          </w:tcPr>
          <w:p w14:paraId="7DD0729E" w14:textId="66D15886" w:rsidR="000A450A" w:rsidRPr="00C42B88" w:rsidRDefault="000A450A" w:rsidP="003507A3">
            <w:pPr>
              <w:tabs>
                <w:tab w:val="left" w:pos="540"/>
              </w:tabs>
              <w:spacing w:before="60" w:after="60"/>
              <w:ind w:left="540" w:right="40" w:hanging="540"/>
              <w:rPr>
                <w:rFonts w:ascii="Arial" w:hAnsi="Arial" w:cs="Arial"/>
              </w:rPr>
            </w:pPr>
            <w:r w:rsidRPr="00C42B88">
              <w:rPr>
                <w:rFonts w:ascii="Arial" w:hAnsi="Arial" w:cs="Arial"/>
              </w:rPr>
              <w:t>49.1</w:t>
            </w:r>
            <w:r w:rsidRPr="00C42B88">
              <w:rPr>
                <w:rFonts w:ascii="Arial" w:hAnsi="Arial" w:cs="Arial"/>
              </w:rPr>
              <w:tab/>
              <w:t>A l’exception des cas prévus au paragraphe 4 de l’Article 15</w:t>
            </w:r>
            <w:r w:rsidR="005B69F3" w:rsidRPr="00C42B88">
              <w:rPr>
                <w:rFonts w:ascii="Arial" w:hAnsi="Arial" w:cs="Arial"/>
              </w:rPr>
              <w:t xml:space="preserve"> </w:t>
            </w:r>
            <w:r w:rsidRPr="00C42B88">
              <w:rPr>
                <w:rFonts w:ascii="Arial" w:hAnsi="Arial" w:cs="Arial"/>
              </w:rPr>
              <w:t>lorsque l’Entrepreneur ne se conforme pas aux dispositions du Marché ou aux ordres de service, le Chef de Projet le met en demeure d’y satisfaire, dans un délai déterminé, par une décision qui lui est notifiée par écrit.</w:t>
            </w:r>
            <w:r w:rsidR="005B69F3" w:rsidRPr="00C42B88">
              <w:rPr>
                <w:rFonts w:ascii="Arial" w:hAnsi="Arial" w:cs="Arial"/>
              </w:rPr>
              <w:t xml:space="preserve"> </w:t>
            </w:r>
            <w:r w:rsidRPr="00C42B88">
              <w:rPr>
                <w:rFonts w:ascii="Arial" w:hAnsi="Arial" w:cs="Arial"/>
              </w:rPr>
              <w:t>Ce délai, sauf en cas d’urgence, n’est pas inférieur à quinze (15) jours à compter de la date de notification de la mise en demeure.</w:t>
            </w:r>
          </w:p>
          <w:p w14:paraId="40CA1880" w14:textId="77777777" w:rsidR="000A450A" w:rsidRPr="00C42B88" w:rsidRDefault="000A450A" w:rsidP="003507A3">
            <w:pPr>
              <w:tabs>
                <w:tab w:val="left" w:pos="540"/>
              </w:tabs>
              <w:spacing w:before="60" w:after="60"/>
              <w:ind w:left="540" w:right="40" w:hanging="540"/>
              <w:rPr>
                <w:rFonts w:ascii="Arial" w:hAnsi="Arial" w:cs="Arial"/>
              </w:rPr>
            </w:pPr>
            <w:r w:rsidRPr="00C42B88">
              <w:rPr>
                <w:rFonts w:ascii="Arial" w:hAnsi="Arial" w:cs="Arial"/>
              </w:rPr>
              <w:t>49.2</w:t>
            </w:r>
            <w:r w:rsidRPr="00C42B88">
              <w:rPr>
                <w:rFonts w:ascii="Arial" w:hAnsi="Arial" w:cs="Arial"/>
              </w:rPr>
              <w:tab/>
              <w:t>Si l’Entrepreneur n’a pas déféré à la mise en demeure, la résiliation du Marché peut être décidée.</w:t>
            </w:r>
          </w:p>
          <w:p w14:paraId="241ABF24" w14:textId="77777777" w:rsidR="000A450A" w:rsidRPr="00C42B88" w:rsidRDefault="000A450A" w:rsidP="003507A3">
            <w:pPr>
              <w:tabs>
                <w:tab w:val="left" w:pos="540"/>
              </w:tabs>
              <w:spacing w:before="60" w:after="60"/>
              <w:ind w:left="540" w:right="40" w:hanging="540"/>
              <w:rPr>
                <w:rFonts w:ascii="Arial" w:hAnsi="Arial" w:cs="Arial"/>
              </w:rPr>
            </w:pPr>
            <w:r w:rsidRPr="00C42B88">
              <w:rPr>
                <w:rFonts w:ascii="Arial" w:hAnsi="Arial" w:cs="Arial"/>
              </w:rPr>
              <w:t>49.3</w:t>
            </w:r>
            <w:r w:rsidRPr="00C42B88">
              <w:rPr>
                <w:rFonts w:ascii="Arial" w:hAnsi="Arial" w:cs="Arial"/>
              </w:rPr>
              <w:tab/>
              <w:t>La résiliation du Marché décidée en application du présent Article peut être soit simple, soit aux frais et risques de l’Entrepreneur.</w:t>
            </w:r>
          </w:p>
          <w:p w14:paraId="31239D59" w14:textId="4AF20048" w:rsidR="000A450A" w:rsidRPr="00C42B88" w:rsidRDefault="000A450A" w:rsidP="003507A3">
            <w:pPr>
              <w:tabs>
                <w:tab w:val="left" w:pos="540"/>
              </w:tabs>
              <w:spacing w:before="60" w:after="60"/>
              <w:ind w:left="540" w:right="40" w:hanging="540"/>
              <w:rPr>
                <w:rFonts w:ascii="Arial" w:hAnsi="Arial" w:cs="Arial"/>
              </w:rPr>
            </w:pPr>
            <w:r w:rsidRPr="00C42B88">
              <w:rPr>
                <w:rFonts w:ascii="Arial" w:hAnsi="Arial" w:cs="Arial"/>
              </w:rPr>
              <w:t>49.4</w:t>
            </w:r>
            <w:r w:rsidRPr="00C42B88">
              <w:rPr>
                <w:rFonts w:ascii="Arial" w:hAnsi="Arial" w:cs="Arial"/>
              </w:rPr>
              <w:tab/>
              <w:t>En cas de résiliation aux frais et risques de l’Entrepreneur, il peut être passé un marché avec un autre Entrepreneur pour l’achèvement des travaux.</w:t>
            </w:r>
            <w:r w:rsidR="005B69F3" w:rsidRPr="00C42B88">
              <w:rPr>
                <w:rFonts w:ascii="Arial" w:hAnsi="Arial" w:cs="Arial"/>
              </w:rPr>
              <w:t xml:space="preserve"> </w:t>
            </w:r>
            <w:r w:rsidRPr="00C42B88">
              <w:rPr>
                <w:rFonts w:ascii="Arial" w:hAnsi="Arial" w:cs="Arial"/>
              </w:rPr>
              <w:t>Par exception aux dispositions du paragraphe 4.2 de l’Article 13, le décompte général du Marché résilié ne sera notifié à l’Entrepreneur qu’après règlement définitif du nouveau marché passé pour l’achèvement des travaux.</w:t>
            </w:r>
          </w:p>
          <w:p w14:paraId="3E582DEF" w14:textId="3F260870" w:rsidR="000A450A" w:rsidRPr="00C42B88" w:rsidRDefault="000A450A" w:rsidP="002B4F5E">
            <w:pPr>
              <w:spacing w:before="60" w:after="60"/>
              <w:ind w:left="540" w:firstLine="5"/>
              <w:rPr>
                <w:rFonts w:ascii="Arial" w:hAnsi="Arial" w:cs="Arial"/>
              </w:rPr>
            </w:pPr>
            <w:r w:rsidRPr="00C42B88">
              <w:rPr>
                <w:rFonts w:ascii="Arial" w:hAnsi="Arial" w:cs="Arial"/>
              </w:rPr>
              <w:t>Dans le cas d’un nouveau marché aux frais et risques de l’Entrepreneur, ce dernier est autorisé à en suivre l’exécution sans pouvoir entraver les ordres du Maître d’</w:t>
            </w:r>
            <w:r w:rsidR="00D41D68" w:rsidRPr="00C42B88">
              <w:rPr>
                <w:rFonts w:ascii="Arial" w:hAnsi="Arial" w:cs="Arial"/>
              </w:rPr>
              <w:t>Œuvre</w:t>
            </w:r>
            <w:r w:rsidRPr="00C42B88">
              <w:rPr>
                <w:rFonts w:ascii="Arial" w:hAnsi="Arial" w:cs="Arial"/>
              </w:rPr>
              <w:t xml:space="preserve"> et de ses représentants.</w:t>
            </w:r>
            <w:r w:rsidR="005B69F3" w:rsidRPr="00C42B88">
              <w:rPr>
                <w:rFonts w:ascii="Arial" w:hAnsi="Arial" w:cs="Arial"/>
              </w:rPr>
              <w:t xml:space="preserve"> </w:t>
            </w:r>
            <w:r w:rsidRPr="00C42B88">
              <w:rPr>
                <w:rFonts w:ascii="Arial" w:hAnsi="Arial" w:cs="Arial"/>
              </w:rPr>
              <w:t>Les excédents de dépenses qui résultent du nouveau marché sont à la charge de l’Entrepreneur.</w:t>
            </w:r>
            <w:r w:rsidR="005B69F3" w:rsidRPr="00C42B88">
              <w:rPr>
                <w:rFonts w:ascii="Arial" w:hAnsi="Arial" w:cs="Arial"/>
              </w:rPr>
              <w:t xml:space="preserve"> </w:t>
            </w:r>
            <w:r w:rsidRPr="00C42B88">
              <w:rPr>
                <w:rFonts w:ascii="Arial" w:hAnsi="Arial" w:cs="Arial"/>
              </w:rPr>
              <w:t>Ils sont prélevés sur les sommes qui peuvent lui être dues ou, à défaut, sur ses garanties, sans préjudice des droits à exercer contre lui en cas d’insuffisance.</w:t>
            </w:r>
          </w:p>
          <w:p w14:paraId="57E6F20E" w14:textId="77777777" w:rsidR="000A450A" w:rsidRPr="00C42B88" w:rsidRDefault="000A450A" w:rsidP="003507A3">
            <w:pPr>
              <w:tabs>
                <w:tab w:val="left" w:pos="540"/>
              </w:tabs>
              <w:spacing w:before="60" w:after="60"/>
              <w:ind w:left="540" w:right="40" w:hanging="540"/>
              <w:rPr>
                <w:rFonts w:ascii="Arial" w:hAnsi="Arial" w:cs="Arial"/>
              </w:rPr>
            </w:pPr>
            <w:r w:rsidRPr="00C42B88">
              <w:rPr>
                <w:rFonts w:ascii="Arial" w:hAnsi="Arial" w:cs="Arial"/>
              </w:rPr>
              <w:t>49.5</w:t>
            </w:r>
            <w:r w:rsidRPr="00C42B88">
              <w:rPr>
                <w:rFonts w:ascii="Arial" w:hAnsi="Arial" w:cs="Arial"/>
              </w:rPr>
              <w:tab/>
              <w:t>Dans le cas d’un Marché passé avec des Entrepreneurs groupés, si le mandataire commun ne se conforme pas aux obligations qui lui incombent en tant que représentant et coordonnateur des autres entrepreneurs, il est mis en demeure d’y satisfaire suivant les modalités définies au paragraphe 1 du présent Article.</w:t>
            </w:r>
          </w:p>
          <w:p w14:paraId="51E0E0D2" w14:textId="4B704D83" w:rsidR="000A450A" w:rsidRPr="00C42B88" w:rsidRDefault="000A450A" w:rsidP="002B4F5E">
            <w:pPr>
              <w:spacing w:before="60" w:after="60"/>
              <w:ind w:left="540" w:firstLine="5"/>
              <w:rPr>
                <w:rFonts w:ascii="Arial" w:hAnsi="Arial" w:cs="Arial"/>
              </w:rPr>
            </w:pPr>
            <w:r w:rsidRPr="00C42B88">
              <w:rPr>
                <w:rFonts w:ascii="Arial" w:hAnsi="Arial" w:cs="Arial"/>
              </w:rPr>
              <w:t>Si cette mise en demeure reste sans effet, le Chef de Projet invite les entrepreneurs groupés à désigner un autre mandataire dans le délai d’un (1) mois.</w:t>
            </w:r>
            <w:r w:rsidR="005B69F3" w:rsidRPr="00C42B88">
              <w:rPr>
                <w:rFonts w:ascii="Arial" w:hAnsi="Arial" w:cs="Arial"/>
              </w:rPr>
              <w:t xml:space="preserve"> </w:t>
            </w:r>
            <w:r w:rsidRPr="00C42B88">
              <w:rPr>
                <w:rFonts w:ascii="Arial" w:hAnsi="Arial" w:cs="Arial"/>
              </w:rPr>
              <w:t>Le nouveau mandataire</w:t>
            </w:r>
            <w:r w:rsidRPr="00C42B88">
              <w:rPr>
                <w:rFonts w:ascii="Arial" w:hAnsi="Arial" w:cs="Arial"/>
                <w:b/>
                <w:i/>
              </w:rPr>
              <w:t>,</w:t>
            </w:r>
            <w:r w:rsidRPr="00C42B88">
              <w:rPr>
                <w:rFonts w:ascii="Arial" w:hAnsi="Arial" w:cs="Arial"/>
              </w:rPr>
              <w:t xml:space="preserve"> une fois agréé par le Maître de l’Ouvrage</w:t>
            </w:r>
            <w:r w:rsidRPr="00C42B88">
              <w:rPr>
                <w:rFonts w:ascii="Arial" w:hAnsi="Arial" w:cs="Arial"/>
                <w:b/>
                <w:i/>
              </w:rPr>
              <w:t>,</w:t>
            </w:r>
            <w:r w:rsidRPr="00C42B88">
              <w:rPr>
                <w:rFonts w:ascii="Arial" w:hAnsi="Arial" w:cs="Arial"/>
              </w:rPr>
              <w:t xml:space="preserve"> est alors substitué à l’ancien dans tous ses droits et obligations.</w:t>
            </w:r>
          </w:p>
          <w:p w14:paraId="3B1DBB0C" w14:textId="2E5A7CD2" w:rsidR="000A450A" w:rsidRPr="00C42B88" w:rsidRDefault="000A450A" w:rsidP="002B4F5E">
            <w:pPr>
              <w:spacing w:before="60" w:after="60"/>
              <w:ind w:left="540" w:firstLine="5"/>
              <w:rPr>
                <w:rFonts w:ascii="Arial" w:hAnsi="Arial" w:cs="Arial"/>
              </w:rPr>
            </w:pPr>
            <w:r w:rsidRPr="00C42B88">
              <w:rPr>
                <w:rFonts w:ascii="Arial" w:hAnsi="Arial" w:cs="Arial"/>
              </w:rPr>
              <w:lastRenderedPageBreak/>
              <w:t>Faute de cette désignation, le Chef de Projet choisit une personne physique ou morale pour coordonner l’action des divers entrepreneurs groupés.</w:t>
            </w:r>
            <w:r w:rsidR="005B69F3" w:rsidRPr="00C42B88">
              <w:rPr>
                <w:rFonts w:ascii="Arial" w:hAnsi="Arial" w:cs="Arial"/>
              </w:rPr>
              <w:t xml:space="preserve"> </w:t>
            </w:r>
            <w:r w:rsidRPr="00C42B88">
              <w:rPr>
                <w:rFonts w:ascii="Arial" w:hAnsi="Arial" w:cs="Arial"/>
              </w:rPr>
              <w:t>Le mandataire défaillant reste solidaire des autres entrepreneurs et supporte les dépenses d’intervention du nouveau coordonnateur.</w:t>
            </w:r>
          </w:p>
          <w:p w14:paraId="7B01FEC5" w14:textId="22B9EF90" w:rsidR="000A450A" w:rsidRPr="00C42B88" w:rsidRDefault="000A450A" w:rsidP="003507A3">
            <w:pPr>
              <w:tabs>
                <w:tab w:val="left" w:pos="540"/>
              </w:tabs>
              <w:spacing w:before="60" w:after="60"/>
              <w:ind w:left="540" w:right="40" w:hanging="540"/>
              <w:rPr>
                <w:rFonts w:ascii="Arial" w:hAnsi="Arial" w:cs="Arial"/>
              </w:rPr>
            </w:pPr>
            <w:r w:rsidRPr="00C42B88">
              <w:rPr>
                <w:rFonts w:ascii="Arial" w:hAnsi="Arial" w:cs="Arial"/>
              </w:rPr>
              <w:t>49.6</w:t>
            </w:r>
            <w:r w:rsidRPr="00C42B88">
              <w:rPr>
                <w:rFonts w:ascii="Arial" w:hAnsi="Arial" w:cs="Arial"/>
              </w:rPr>
              <w:tab/>
              <w:t xml:space="preserve">S’il établit que l’Entrepreneur s’est livré à la corruption ou à des </w:t>
            </w:r>
            <w:r w:rsidR="00D41D68" w:rsidRPr="00C42B88">
              <w:rPr>
                <w:rFonts w:ascii="Arial" w:hAnsi="Arial" w:cs="Arial"/>
              </w:rPr>
              <w:t>manœuvres</w:t>
            </w:r>
            <w:r w:rsidRPr="00C42B88">
              <w:rPr>
                <w:rFonts w:ascii="Arial" w:hAnsi="Arial" w:cs="Arial"/>
              </w:rPr>
              <w:t xml:space="preserve"> frauduleuses, ou des pratiques collusi</w:t>
            </w:r>
            <w:r w:rsidR="00EF27AE" w:rsidRPr="00C42B88">
              <w:rPr>
                <w:rFonts w:ascii="Arial" w:hAnsi="Arial" w:cs="Arial"/>
              </w:rPr>
              <w:t>v</w:t>
            </w:r>
            <w:r w:rsidRPr="00C42B88">
              <w:rPr>
                <w:rFonts w:ascii="Arial" w:hAnsi="Arial" w:cs="Arial"/>
              </w:rPr>
              <w:t xml:space="preserve">es ou coercitives </w:t>
            </w:r>
            <w:r w:rsidR="00351D70" w:rsidRPr="00C42B88">
              <w:rPr>
                <w:rFonts w:ascii="Arial" w:hAnsi="Arial" w:cs="Arial"/>
              </w:rPr>
              <w:t>ou ob</w:t>
            </w:r>
            <w:r w:rsidR="00D73B05" w:rsidRPr="00C42B88">
              <w:rPr>
                <w:rFonts w:ascii="Arial" w:hAnsi="Arial" w:cs="Arial"/>
              </w:rPr>
              <w:t>s</w:t>
            </w:r>
            <w:r w:rsidR="00351D70" w:rsidRPr="00C42B88">
              <w:rPr>
                <w:rFonts w:ascii="Arial" w:hAnsi="Arial" w:cs="Arial"/>
              </w:rPr>
              <w:t xml:space="preserve">tructives telles que définies au paragraphe 2.2 a de l’Annexe 1 du CCAG, </w:t>
            </w:r>
            <w:r w:rsidRPr="00C42B88">
              <w:rPr>
                <w:rFonts w:ascii="Arial" w:hAnsi="Arial" w:cs="Arial"/>
              </w:rPr>
              <w:t>au cours de l’attribution ou de l’exécution du Marché, le Maître de l’Ouvrage peut, quatorze (14) jours après le lui avoir notifié, résilier le Marché</w:t>
            </w:r>
            <w:r w:rsidR="00CC6CDC" w:rsidRPr="00C42B88">
              <w:rPr>
                <w:rFonts w:ascii="Arial" w:hAnsi="Arial" w:cs="Arial"/>
              </w:rPr>
              <w:t>,</w:t>
            </w:r>
            <w:r w:rsidRPr="00C42B88">
              <w:rPr>
                <w:rFonts w:ascii="Arial" w:hAnsi="Arial" w:cs="Arial"/>
              </w:rPr>
              <w:t xml:space="preserve"> et les dispositions des paragraphes 49.2, 49.3 et 49.4 sont applicables de plein droit.</w:t>
            </w:r>
            <w:r w:rsidR="005B69F3" w:rsidRPr="00C42B88">
              <w:rPr>
                <w:rFonts w:ascii="Arial" w:hAnsi="Arial" w:cs="Arial"/>
              </w:rPr>
              <w:t xml:space="preserve"> </w:t>
            </w:r>
          </w:p>
        </w:tc>
      </w:tr>
      <w:tr w:rsidR="000A450A" w:rsidRPr="00C42B88" w14:paraId="39094162" w14:textId="77777777" w:rsidTr="003507A3">
        <w:tc>
          <w:tcPr>
            <w:tcW w:w="2842" w:type="dxa"/>
            <w:gridSpan w:val="2"/>
            <w:tcBorders>
              <w:top w:val="nil"/>
              <w:left w:val="nil"/>
              <w:bottom w:val="nil"/>
              <w:right w:val="nil"/>
            </w:tcBorders>
            <w:tcMar>
              <w:top w:w="57" w:type="dxa"/>
              <w:left w:w="57" w:type="dxa"/>
              <w:bottom w:w="57" w:type="dxa"/>
              <w:right w:w="57" w:type="dxa"/>
            </w:tcMar>
          </w:tcPr>
          <w:p w14:paraId="57A21FA0" w14:textId="0C038C41" w:rsidR="000A450A" w:rsidRPr="00C42B88" w:rsidRDefault="000A450A" w:rsidP="003507A3">
            <w:pPr>
              <w:pStyle w:val="Sec8head2"/>
              <w:rPr>
                <w:rFonts w:ascii="Arial" w:hAnsi="Arial" w:cs="Arial"/>
              </w:rPr>
            </w:pPr>
            <w:bookmarkStart w:id="663" w:name="_Toc348175996"/>
            <w:bookmarkStart w:id="664" w:name="_Toc327539601"/>
            <w:bookmarkStart w:id="665" w:name="_Toc489013802"/>
            <w:r w:rsidRPr="00C42B88">
              <w:rPr>
                <w:rFonts w:ascii="Arial" w:hAnsi="Arial" w:cs="Arial"/>
              </w:rPr>
              <w:lastRenderedPageBreak/>
              <w:t>50.</w:t>
            </w:r>
            <w:r w:rsidRPr="00C42B88">
              <w:rPr>
                <w:rFonts w:ascii="Arial" w:hAnsi="Arial" w:cs="Arial"/>
              </w:rPr>
              <w:tab/>
              <w:t>Règlement des différends</w:t>
            </w:r>
            <w:bookmarkEnd w:id="663"/>
            <w:r w:rsidR="00511232" w:rsidRPr="00C42B88">
              <w:rPr>
                <w:rFonts w:ascii="Arial" w:hAnsi="Arial" w:cs="Arial"/>
              </w:rPr>
              <w:t xml:space="preserve"> et des litiges</w:t>
            </w:r>
            <w:bookmarkEnd w:id="664"/>
            <w:bookmarkEnd w:id="665"/>
          </w:p>
        </w:tc>
        <w:tc>
          <w:tcPr>
            <w:tcW w:w="6537" w:type="dxa"/>
            <w:tcBorders>
              <w:top w:val="nil"/>
              <w:left w:val="nil"/>
              <w:bottom w:val="nil"/>
              <w:right w:val="nil"/>
            </w:tcBorders>
            <w:tcMar>
              <w:top w:w="57" w:type="dxa"/>
              <w:left w:w="57" w:type="dxa"/>
              <w:bottom w:w="57" w:type="dxa"/>
              <w:right w:w="57" w:type="dxa"/>
            </w:tcMar>
          </w:tcPr>
          <w:p w14:paraId="01A4134C" w14:textId="40A9144A" w:rsidR="000A450A" w:rsidRPr="00C42B88" w:rsidRDefault="000A450A" w:rsidP="003507A3">
            <w:pPr>
              <w:tabs>
                <w:tab w:val="left" w:pos="540"/>
              </w:tabs>
              <w:spacing w:before="60" w:after="60"/>
              <w:ind w:left="540" w:right="40" w:hanging="540"/>
              <w:rPr>
                <w:rFonts w:ascii="Arial" w:hAnsi="Arial" w:cs="Arial"/>
                <w:b/>
              </w:rPr>
            </w:pPr>
            <w:r w:rsidRPr="00C42B88">
              <w:rPr>
                <w:rFonts w:ascii="Arial" w:hAnsi="Arial" w:cs="Arial"/>
                <w:b/>
              </w:rPr>
              <w:t>50.1</w:t>
            </w:r>
            <w:r w:rsidRPr="00C42B88">
              <w:rPr>
                <w:rFonts w:ascii="Arial" w:hAnsi="Arial" w:cs="Arial"/>
                <w:b/>
              </w:rPr>
              <w:tab/>
              <w:t>Intervention du Maître de l’Ouvrage</w:t>
            </w:r>
            <w:r w:rsidR="005B69F3" w:rsidRPr="00C42B88">
              <w:rPr>
                <w:rFonts w:ascii="Arial" w:hAnsi="Arial" w:cs="Arial"/>
                <w:b/>
              </w:rPr>
              <w:t> :</w:t>
            </w:r>
          </w:p>
          <w:p w14:paraId="0E84F9BE" w14:textId="60736326" w:rsidR="000A450A" w:rsidRPr="00C42B88" w:rsidRDefault="000A450A" w:rsidP="002B4F5E">
            <w:pPr>
              <w:spacing w:before="60" w:after="60"/>
              <w:ind w:left="540" w:firstLine="5"/>
              <w:rPr>
                <w:rFonts w:ascii="Arial" w:hAnsi="Arial" w:cs="Arial"/>
              </w:rPr>
            </w:pPr>
            <w:r w:rsidRPr="00C42B88">
              <w:rPr>
                <w:rFonts w:ascii="Arial" w:hAnsi="Arial" w:cs="Arial"/>
              </w:rPr>
              <w:t>Si un différend survient entre le Maître d’</w:t>
            </w:r>
            <w:r w:rsidR="00D41D68" w:rsidRPr="00C42B88">
              <w:rPr>
                <w:rFonts w:ascii="Arial" w:hAnsi="Arial" w:cs="Arial"/>
              </w:rPr>
              <w:t>Œuvre</w:t>
            </w:r>
            <w:r w:rsidRPr="00C42B88">
              <w:rPr>
                <w:rFonts w:ascii="Arial" w:hAnsi="Arial" w:cs="Arial"/>
              </w:rPr>
              <w:t xml:space="preserve"> et l’Entrepreneur, sous la forme de réserves faites à un ordre de service ou sous toute autre forme, l’Entrepreneur remet au Maître de l’Ouvrage, avec copie au Maître d’</w:t>
            </w:r>
            <w:r w:rsidR="00D41D68" w:rsidRPr="00C42B88">
              <w:rPr>
                <w:rFonts w:ascii="Arial" w:hAnsi="Arial" w:cs="Arial"/>
              </w:rPr>
              <w:t>Œuvre</w:t>
            </w:r>
            <w:proofErr w:type="gramStart"/>
            <w:r w:rsidRPr="00C42B88">
              <w:rPr>
                <w:rFonts w:ascii="Arial" w:hAnsi="Arial" w:cs="Arial"/>
              </w:rPr>
              <w:t>, ,</w:t>
            </w:r>
            <w:proofErr w:type="gramEnd"/>
            <w:r w:rsidRPr="00C42B88">
              <w:rPr>
                <w:rFonts w:ascii="Arial" w:hAnsi="Arial" w:cs="Arial"/>
              </w:rPr>
              <w:t xml:space="preserve"> un mémoire exposant les motifs et indiquant les montants de ses réclamations.</w:t>
            </w:r>
          </w:p>
          <w:p w14:paraId="1E6DAB2B" w14:textId="5BFA2510" w:rsidR="000A450A" w:rsidRPr="00C42B88" w:rsidRDefault="000A450A" w:rsidP="002B4F5E">
            <w:pPr>
              <w:spacing w:before="60" w:after="60"/>
              <w:ind w:left="540" w:firstLine="5"/>
              <w:rPr>
                <w:rFonts w:ascii="Arial" w:hAnsi="Arial" w:cs="Arial"/>
              </w:rPr>
            </w:pPr>
            <w:r w:rsidRPr="00C42B88">
              <w:rPr>
                <w:rFonts w:ascii="Arial" w:hAnsi="Arial" w:cs="Arial"/>
              </w:rPr>
              <w:t xml:space="preserve">En l’absence de réponse </w:t>
            </w:r>
            <w:r w:rsidR="005872EE" w:rsidRPr="00C42B88">
              <w:rPr>
                <w:rFonts w:ascii="Arial" w:hAnsi="Arial" w:cs="Arial"/>
              </w:rPr>
              <w:t>du Maître de l’Ouvrage</w:t>
            </w:r>
            <w:r w:rsidRPr="00C42B88">
              <w:rPr>
                <w:rFonts w:ascii="Arial" w:hAnsi="Arial" w:cs="Arial"/>
              </w:rPr>
              <w:t xml:space="preserve"> reçue dans un délai de quinze (15) jours </w:t>
            </w:r>
            <w:r w:rsidR="005872EE" w:rsidRPr="00C42B88">
              <w:rPr>
                <w:rFonts w:ascii="Arial" w:hAnsi="Arial" w:cs="Arial"/>
              </w:rPr>
              <w:t>suivant la remise de ce mémoire ou s’il n’est pas satisfait de la réponse reçue dans ce même délai</w:t>
            </w:r>
            <w:r w:rsidRPr="00C42B88">
              <w:rPr>
                <w:rFonts w:ascii="Arial" w:hAnsi="Arial" w:cs="Arial"/>
              </w:rPr>
              <w:t xml:space="preserve">, l’Entrepreneur </w:t>
            </w:r>
            <w:r w:rsidR="005872EE" w:rsidRPr="00C42B88">
              <w:rPr>
                <w:rFonts w:ascii="Arial" w:hAnsi="Arial" w:cs="Arial"/>
              </w:rPr>
              <w:t>doit avant toute procédure contentieuse et dans un délai maximum de 30 (trente) jours soumettre le ou les différend(s) au processus de conciliation prévu à l’Article 50.2 ci-après. A défaut l’Entrepreneur n’est plus admis à réclamer.</w:t>
            </w:r>
          </w:p>
          <w:p w14:paraId="704C57FD" w14:textId="06E818E6" w:rsidR="000A450A" w:rsidRPr="00C42B88" w:rsidRDefault="000A450A" w:rsidP="003507A3">
            <w:pPr>
              <w:tabs>
                <w:tab w:val="left" w:pos="540"/>
              </w:tabs>
              <w:spacing w:before="60" w:after="60"/>
              <w:ind w:left="540" w:right="40" w:hanging="540"/>
              <w:rPr>
                <w:rFonts w:ascii="Arial" w:hAnsi="Arial" w:cs="Arial"/>
                <w:b/>
              </w:rPr>
            </w:pPr>
            <w:r w:rsidRPr="00C42B88">
              <w:rPr>
                <w:rFonts w:ascii="Arial" w:hAnsi="Arial" w:cs="Arial"/>
                <w:b/>
              </w:rPr>
              <w:t>50.2</w:t>
            </w:r>
            <w:r w:rsidRPr="00C42B88">
              <w:rPr>
                <w:rFonts w:ascii="Arial" w:hAnsi="Arial" w:cs="Arial"/>
                <w:b/>
              </w:rPr>
              <w:tab/>
            </w:r>
            <w:r w:rsidR="00F10F55" w:rsidRPr="00C42B88">
              <w:rPr>
                <w:rFonts w:ascii="Arial" w:hAnsi="Arial" w:cs="Arial"/>
                <w:b/>
              </w:rPr>
              <w:t>Conciliation</w:t>
            </w:r>
            <w:r w:rsidR="005B69F3" w:rsidRPr="00C42B88">
              <w:rPr>
                <w:rFonts w:ascii="Arial" w:hAnsi="Arial" w:cs="Arial"/>
                <w:b/>
              </w:rPr>
              <w:t> :</w:t>
            </w:r>
          </w:p>
          <w:p w14:paraId="3BD8726B" w14:textId="2B6BBDDC" w:rsidR="00F10F55" w:rsidRPr="00C42B88" w:rsidRDefault="00F10F55" w:rsidP="002B4F5E">
            <w:pPr>
              <w:spacing w:before="60" w:after="60"/>
              <w:ind w:left="540" w:firstLine="5"/>
              <w:rPr>
                <w:rFonts w:ascii="Arial" w:hAnsi="Arial" w:cs="Arial"/>
              </w:rPr>
            </w:pPr>
            <w:r w:rsidRPr="00C42B88">
              <w:rPr>
                <w:rFonts w:ascii="Arial" w:hAnsi="Arial" w:cs="Arial"/>
              </w:rPr>
              <w:t>La conciliation obligatoire régie par le présent article s’applique aux différends visés à l’Article 50.1 ci-dessus ainsi qu’à tout autre différend opposant le Maître de l’Ouvrage et l’Entrepreneur, notamment ceux retranscrits dans le mémoire de réclamation prévu au paragraphe 4 de l’Article 13.4 du CCAG. La conciliation a pour objet de favoriser l’émergence d’un accord amiable des parties sur une solution transactionnelle équitable.</w:t>
            </w:r>
          </w:p>
          <w:p w14:paraId="79AA4B82" w14:textId="77777777" w:rsidR="00F10F55" w:rsidRPr="00C42B88" w:rsidRDefault="000A450A" w:rsidP="003507A3">
            <w:pPr>
              <w:tabs>
                <w:tab w:val="left" w:pos="1260"/>
              </w:tabs>
              <w:spacing w:before="60" w:after="60"/>
              <w:ind w:left="1260" w:right="40" w:hanging="720"/>
              <w:rPr>
                <w:rFonts w:ascii="Arial" w:hAnsi="Arial" w:cs="Arial"/>
              </w:rPr>
            </w:pPr>
            <w:r w:rsidRPr="00C42B88">
              <w:rPr>
                <w:rFonts w:ascii="Arial" w:hAnsi="Arial" w:cs="Arial"/>
              </w:rPr>
              <w:t>50.2.1</w:t>
            </w:r>
            <w:r w:rsidRPr="00C42B88">
              <w:rPr>
                <w:rFonts w:ascii="Arial" w:hAnsi="Arial" w:cs="Arial"/>
              </w:rPr>
              <w:tab/>
            </w:r>
            <w:r w:rsidR="00F10F55" w:rsidRPr="00C42B88">
              <w:rPr>
                <w:rFonts w:ascii="Arial" w:hAnsi="Arial" w:cs="Arial"/>
              </w:rPr>
              <w:t xml:space="preserve">Sauf dispositions contraires </w:t>
            </w:r>
            <w:r w:rsidR="00F10F55" w:rsidRPr="00C42B88">
              <w:rPr>
                <w:rFonts w:ascii="Arial" w:hAnsi="Arial" w:cs="Arial"/>
                <w:b/>
              </w:rPr>
              <w:t>du CCAP</w:t>
            </w:r>
            <w:r w:rsidR="00F10F55" w:rsidRPr="00C42B88">
              <w:rPr>
                <w:rFonts w:ascii="Arial" w:hAnsi="Arial" w:cs="Arial"/>
              </w:rPr>
              <w:t xml:space="preserve"> prévoyant le recours à un Comité tripartite de conciliation dont le mode de désignation et de fonctionnement est précisé au </w:t>
            </w:r>
            <w:r w:rsidR="00F10F55" w:rsidRPr="00C42B88">
              <w:rPr>
                <w:rFonts w:ascii="Arial" w:hAnsi="Arial" w:cs="Arial"/>
                <w:b/>
              </w:rPr>
              <w:t>CCAP,</w:t>
            </w:r>
            <w:r w:rsidR="00F10F55" w:rsidRPr="00C42B88">
              <w:rPr>
                <w:rFonts w:ascii="Arial" w:hAnsi="Arial" w:cs="Arial"/>
              </w:rPr>
              <w:t xml:space="preserve"> le Conciliateur doit être une personne physique dont les qualités professionnelles, personnelles </w:t>
            </w:r>
            <w:r w:rsidR="00F10F55" w:rsidRPr="00C42B88">
              <w:rPr>
                <w:rFonts w:ascii="Arial" w:hAnsi="Arial" w:cs="Arial"/>
              </w:rPr>
              <w:lastRenderedPageBreak/>
              <w:t>et morales ainsi que l’expérience pour ce type de marché sont notoires. Il doit justifier en outre de son indépendance et impartialité vis-à-vis des parties.</w:t>
            </w:r>
          </w:p>
          <w:p w14:paraId="151FB5DC" w14:textId="5F5F66E7" w:rsidR="00F10F55" w:rsidRPr="00C42B88" w:rsidRDefault="00F10F55" w:rsidP="002B4F5E">
            <w:pPr>
              <w:spacing w:before="60" w:after="60"/>
              <w:ind w:left="1260" w:right="40" w:hanging="1"/>
              <w:rPr>
                <w:rFonts w:ascii="Arial" w:hAnsi="Arial" w:cs="Arial"/>
              </w:rPr>
            </w:pPr>
            <w:r w:rsidRPr="00C42B88">
              <w:rPr>
                <w:rFonts w:ascii="Arial" w:hAnsi="Arial" w:cs="Arial"/>
              </w:rPr>
              <w:t xml:space="preserve">Le Conciliateur est désigné conformément aux dispositions spécifiées au </w:t>
            </w:r>
            <w:r w:rsidRPr="00C42B88">
              <w:rPr>
                <w:rFonts w:ascii="Arial" w:hAnsi="Arial" w:cs="Arial"/>
                <w:b/>
              </w:rPr>
              <w:t>CCAP.</w:t>
            </w:r>
          </w:p>
          <w:p w14:paraId="7C9087AB" w14:textId="69FB9EC8" w:rsidR="005001E0" w:rsidRPr="00C42B88" w:rsidRDefault="00F10F55" w:rsidP="002B4F5E">
            <w:pPr>
              <w:spacing w:before="60" w:after="60"/>
              <w:ind w:left="1260" w:right="40" w:hanging="1"/>
              <w:rPr>
                <w:rFonts w:ascii="Arial" w:hAnsi="Arial" w:cs="Arial"/>
              </w:rPr>
            </w:pPr>
            <w:r w:rsidRPr="00C42B88">
              <w:rPr>
                <w:rFonts w:ascii="Arial" w:hAnsi="Arial" w:cs="Arial"/>
              </w:rPr>
              <w:t>En cas d’empêchement du Conciliateur survenu après la signature du Marché les parties s’entendront pour une désignation par un commun accord entre elles.</w:t>
            </w:r>
            <w:r w:rsidR="005B69F3" w:rsidRPr="00C42B88">
              <w:rPr>
                <w:rFonts w:ascii="Arial" w:hAnsi="Arial" w:cs="Arial"/>
              </w:rPr>
              <w:t xml:space="preserve"> </w:t>
            </w:r>
            <w:r w:rsidRPr="00C42B88">
              <w:rPr>
                <w:rFonts w:ascii="Arial" w:hAnsi="Arial" w:cs="Arial"/>
              </w:rPr>
              <w:t xml:space="preserve">En l’absence de désignation d’un commun accord à l’expiration d’un délai de quinze (15) jours le conciliateur sera nommé par l’autorité de désignation du Conciliateur spécifiée au </w:t>
            </w:r>
            <w:r w:rsidRPr="00C42B88">
              <w:rPr>
                <w:rFonts w:ascii="Arial" w:hAnsi="Arial" w:cs="Arial"/>
                <w:b/>
              </w:rPr>
              <w:t>CCAP,</w:t>
            </w:r>
            <w:r w:rsidRPr="00C42B88">
              <w:rPr>
                <w:rFonts w:ascii="Arial" w:hAnsi="Arial" w:cs="Arial"/>
              </w:rPr>
              <w:t xml:space="preserve"> à la requête de la partie la plus diligente.</w:t>
            </w:r>
          </w:p>
          <w:p w14:paraId="4FB1A7A7" w14:textId="77777777" w:rsidR="00F10F55" w:rsidRPr="00C42B88" w:rsidRDefault="000A450A" w:rsidP="003507A3">
            <w:pPr>
              <w:tabs>
                <w:tab w:val="left" w:pos="1440"/>
              </w:tabs>
              <w:spacing w:before="60" w:after="60"/>
              <w:ind w:left="1260" w:right="40" w:hanging="720"/>
              <w:rPr>
                <w:rFonts w:ascii="Arial" w:hAnsi="Arial" w:cs="Arial"/>
              </w:rPr>
            </w:pPr>
            <w:r w:rsidRPr="00C42B88">
              <w:rPr>
                <w:rFonts w:ascii="Arial" w:hAnsi="Arial" w:cs="Arial"/>
              </w:rPr>
              <w:t>50.2.2</w:t>
            </w:r>
            <w:r w:rsidRPr="00C42B88">
              <w:rPr>
                <w:rFonts w:ascii="Arial" w:hAnsi="Arial" w:cs="Arial"/>
              </w:rPr>
              <w:tab/>
            </w:r>
            <w:r w:rsidR="00F10F55" w:rsidRPr="00C42B88">
              <w:rPr>
                <w:rFonts w:ascii="Arial" w:hAnsi="Arial" w:cs="Arial"/>
              </w:rPr>
              <w:t>Le Conciliateur doit s’engager avant d’accepter sa mission à se rendre disponible et à déclarer toute situation de conflits d’intérêt.</w:t>
            </w:r>
          </w:p>
          <w:p w14:paraId="6D79874F" w14:textId="750749F3" w:rsidR="00F10F55" w:rsidRPr="00C42B88" w:rsidRDefault="00F10F55" w:rsidP="002B4F5E">
            <w:pPr>
              <w:spacing w:before="60" w:after="60"/>
              <w:ind w:left="1260" w:right="40" w:hanging="1"/>
              <w:rPr>
                <w:rFonts w:ascii="Arial" w:hAnsi="Arial" w:cs="Arial"/>
              </w:rPr>
            </w:pPr>
            <w:r w:rsidRPr="00C42B88">
              <w:rPr>
                <w:rFonts w:ascii="Arial" w:hAnsi="Arial" w:cs="Arial"/>
              </w:rPr>
              <w:t xml:space="preserve">Il est rémunéré à la journée au taux précisé au </w:t>
            </w:r>
            <w:r w:rsidRPr="00C42B88">
              <w:rPr>
                <w:rFonts w:ascii="Arial" w:hAnsi="Arial" w:cs="Arial"/>
                <w:b/>
              </w:rPr>
              <w:t>CCAP</w:t>
            </w:r>
            <w:r w:rsidRPr="00C42B88">
              <w:rPr>
                <w:rFonts w:ascii="Arial" w:hAnsi="Arial" w:cs="Arial"/>
              </w:rPr>
              <w:t xml:space="preserve"> ou à défaut au tarif décidé par l’autorité de nomination.</w:t>
            </w:r>
          </w:p>
          <w:p w14:paraId="6A48D323" w14:textId="33ACF3AD" w:rsidR="00F10F55" w:rsidRPr="00C42B88" w:rsidRDefault="00F10F55" w:rsidP="002B4F5E">
            <w:pPr>
              <w:spacing w:before="60" w:after="60"/>
              <w:ind w:left="1260" w:right="40" w:hanging="1"/>
              <w:rPr>
                <w:rFonts w:ascii="Arial" w:hAnsi="Arial" w:cs="Arial"/>
              </w:rPr>
            </w:pPr>
            <w:r w:rsidRPr="00C42B88">
              <w:rPr>
                <w:rFonts w:ascii="Arial" w:hAnsi="Arial" w:cs="Arial"/>
              </w:rPr>
              <w:t>Son coût est réparti de façon égale entre le Maître de l’Ouvrage et l’Entrepreneur.</w:t>
            </w:r>
          </w:p>
          <w:p w14:paraId="06D8E638" w14:textId="38F48833" w:rsidR="00F10F55" w:rsidRPr="00C42B88" w:rsidRDefault="000A450A" w:rsidP="003706F0">
            <w:pPr>
              <w:tabs>
                <w:tab w:val="left" w:pos="1440"/>
              </w:tabs>
              <w:spacing w:before="60" w:after="60"/>
              <w:ind w:left="1260" w:right="40" w:hanging="720"/>
              <w:rPr>
                <w:rFonts w:ascii="Arial" w:hAnsi="Arial" w:cs="Arial"/>
              </w:rPr>
            </w:pPr>
            <w:r w:rsidRPr="00C42B88">
              <w:rPr>
                <w:rFonts w:ascii="Arial" w:hAnsi="Arial" w:cs="Arial"/>
              </w:rPr>
              <w:t>50.2.3</w:t>
            </w:r>
            <w:r w:rsidRPr="00C42B88">
              <w:rPr>
                <w:rFonts w:ascii="Arial" w:hAnsi="Arial" w:cs="Arial"/>
              </w:rPr>
              <w:tab/>
            </w:r>
            <w:r w:rsidR="00F10F55" w:rsidRPr="00C42B88">
              <w:rPr>
                <w:rFonts w:ascii="Arial" w:hAnsi="Arial" w:cs="Arial"/>
              </w:rPr>
              <w:t>Le différend est notifié au Conciliateur par l’une ou l’autre des parties (ci-après la « Lettre de Saisine »), selon le cas dans le délai de 30 jours visé à l’Article 50.1 ci-dessus ou dans les 15 jours de la remise du mémoire de réclamation du paragraphe 4 de l’Article</w:t>
            </w:r>
            <w:r w:rsidR="003706F0" w:rsidRPr="00C42B88">
              <w:rPr>
                <w:rFonts w:ascii="Arial" w:hAnsi="Arial" w:cs="Arial"/>
              </w:rPr>
              <w:t> </w:t>
            </w:r>
            <w:r w:rsidR="00F10F55" w:rsidRPr="00C42B88">
              <w:rPr>
                <w:rFonts w:ascii="Arial" w:hAnsi="Arial" w:cs="Arial"/>
              </w:rPr>
              <w:t>13.4 ou, dans les autres cas, dans les 30 jours suivant la notification d’un différend, par l’une quelconque des parties à l’autre.</w:t>
            </w:r>
          </w:p>
          <w:p w14:paraId="4A04B986" w14:textId="42F51EC7" w:rsidR="00F10F55" w:rsidRPr="00C42B88" w:rsidRDefault="00F10F55" w:rsidP="003706F0">
            <w:pPr>
              <w:spacing w:before="60" w:after="60"/>
              <w:ind w:left="1260" w:right="40" w:hanging="1"/>
              <w:rPr>
                <w:rFonts w:ascii="Arial" w:hAnsi="Arial" w:cs="Arial"/>
              </w:rPr>
            </w:pPr>
            <w:r w:rsidRPr="00C42B88">
              <w:rPr>
                <w:rFonts w:ascii="Arial" w:hAnsi="Arial" w:cs="Arial"/>
              </w:rPr>
              <w:t>Dans les huit (8) jours de sa saisine, le Conciliateur propose aux parties les Termes de Références de la Conciliation. Cette dernière devra se dérouler durant une période qui ne pourra pas excéder 90 (quatre</w:t>
            </w:r>
            <w:r w:rsidR="00185238" w:rsidRPr="00C42B88">
              <w:rPr>
                <w:rFonts w:ascii="Arial" w:hAnsi="Arial" w:cs="Arial"/>
              </w:rPr>
              <w:t>-</w:t>
            </w:r>
            <w:r w:rsidRPr="00C42B88">
              <w:rPr>
                <w:rFonts w:ascii="Arial" w:hAnsi="Arial" w:cs="Arial"/>
              </w:rPr>
              <w:t>vingt</w:t>
            </w:r>
            <w:r w:rsidR="00185238" w:rsidRPr="00C42B88">
              <w:rPr>
                <w:rFonts w:ascii="Arial" w:hAnsi="Arial" w:cs="Arial"/>
              </w:rPr>
              <w:t>-</w:t>
            </w:r>
            <w:r w:rsidRPr="00C42B88">
              <w:rPr>
                <w:rFonts w:ascii="Arial" w:hAnsi="Arial" w:cs="Arial"/>
              </w:rPr>
              <w:t>dix) jours. Les Termes de Référence précisent notamment les délais à respecter pour l’échange des mémoires, le cas échéant la visite des sites ainsi que les audiences et les conditions de leur déroulement.</w:t>
            </w:r>
          </w:p>
          <w:p w14:paraId="324E38F3" w14:textId="2709EDD0" w:rsidR="00F10F55" w:rsidRPr="00C42B88" w:rsidRDefault="00F10F55" w:rsidP="003706F0">
            <w:pPr>
              <w:spacing w:before="60" w:after="60"/>
              <w:ind w:left="1260" w:right="40" w:hanging="1"/>
              <w:rPr>
                <w:rFonts w:ascii="Arial" w:hAnsi="Arial" w:cs="Arial"/>
              </w:rPr>
            </w:pPr>
            <w:r w:rsidRPr="00C42B88">
              <w:rPr>
                <w:rFonts w:ascii="Arial" w:hAnsi="Arial" w:cs="Arial"/>
              </w:rPr>
              <w:t xml:space="preserve">Les parties disposeront d’un délai de dix (10) jours pour faire toute proposition et s’entendre sur les Termes de Référence. En l’absence de consensus à l’issue de cette période, le </w:t>
            </w:r>
            <w:r w:rsidRPr="00C42B88">
              <w:rPr>
                <w:rFonts w:ascii="Arial" w:hAnsi="Arial" w:cs="Arial"/>
              </w:rPr>
              <w:lastRenderedPageBreak/>
              <w:t>Conciliateur arrête seul les Termes de Référence qui s’imposent aux parties.</w:t>
            </w:r>
          </w:p>
          <w:p w14:paraId="7DEB91FF" w14:textId="64F85CB8" w:rsidR="00F10F55" w:rsidRPr="00C42B88" w:rsidRDefault="00F10F55" w:rsidP="003706F0">
            <w:pPr>
              <w:spacing w:before="60" w:after="60"/>
              <w:ind w:left="1260" w:right="40" w:hanging="1"/>
              <w:rPr>
                <w:rFonts w:ascii="Arial" w:hAnsi="Arial" w:cs="Arial"/>
              </w:rPr>
            </w:pPr>
            <w:r w:rsidRPr="00C42B88">
              <w:rPr>
                <w:rFonts w:ascii="Arial" w:hAnsi="Arial" w:cs="Arial"/>
              </w:rPr>
              <w:t>Le Conciliateur n’est pas tenu de respecter le principe du contradictoire et il peut organiser des audiences séparées avec les parties.</w:t>
            </w:r>
          </w:p>
          <w:p w14:paraId="514CEE07" w14:textId="3E307B56" w:rsidR="00F10F55" w:rsidRPr="00C42B88" w:rsidRDefault="00F10F55" w:rsidP="003706F0">
            <w:pPr>
              <w:spacing w:before="60" w:after="60"/>
              <w:ind w:left="1260" w:right="40" w:hanging="1"/>
              <w:rPr>
                <w:rFonts w:ascii="Arial" w:hAnsi="Arial" w:cs="Arial"/>
              </w:rPr>
            </w:pPr>
            <w:r w:rsidRPr="00C42B88">
              <w:rPr>
                <w:rFonts w:ascii="Arial" w:hAnsi="Arial" w:cs="Arial"/>
              </w:rPr>
              <w:t>Il est libre en outre après avoir entendu les parties d’adapter et de modifier les Termes de Référence.</w:t>
            </w:r>
          </w:p>
          <w:p w14:paraId="0F546F44" w14:textId="5168D7ED" w:rsidR="00F10F55" w:rsidRPr="00C42B88" w:rsidRDefault="00F10F55" w:rsidP="003706F0">
            <w:pPr>
              <w:spacing w:before="60" w:after="60"/>
              <w:ind w:left="1260" w:right="40" w:hanging="1"/>
              <w:rPr>
                <w:rFonts w:ascii="Arial" w:hAnsi="Arial" w:cs="Arial"/>
              </w:rPr>
            </w:pPr>
            <w:r w:rsidRPr="00C42B88">
              <w:rPr>
                <w:rFonts w:ascii="Arial" w:hAnsi="Arial" w:cs="Arial"/>
              </w:rPr>
              <w:t xml:space="preserve">Si au plus tard 10 (dix) jours avant la date limite figurant dans les Termes de Référence, les parties n’ont pas conclu un accord transactionnel, le Conciliateur disposera d’un délai de 5 (cinq) jours pour faire une proposition de conciliation. </w:t>
            </w:r>
          </w:p>
          <w:p w14:paraId="353D4CAF" w14:textId="41D2DCAE" w:rsidR="00F10F55" w:rsidRPr="00C42B88" w:rsidRDefault="00F10F55" w:rsidP="003706F0">
            <w:pPr>
              <w:spacing w:before="60" w:after="60"/>
              <w:ind w:left="1260" w:right="40" w:hanging="1"/>
              <w:rPr>
                <w:rFonts w:ascii="Arial" w:hAnsi="Arial" w:cs="Arial"/>
              </w:rPr>
            </w:pPr>
            <w:r w:rsidRPr="00C42B88">
              <w:rPr>
                <w:rFonts w:ascii="Arial" w:hAnsi="Arial" w:cs="Arial"/>
              </w:rPr>
              <w:t>En cas d’acceptation de cette proposition le Conciliateur rédigera avec les parties un accord transactionnel qui mettra un terme définitif au différend et qui est insusceptible de recours de quelque nature que ce soit.</w:t>
            </w:r>
          </w:p>
          <w:p w14:paraId="0BB3AC45" w14:textId="27F30DAF" w:rsidR="00531337" w:rsidRPr="00C42B88" w:rsidRDefault="000A450A" w:rsidP="003507A3">
            <w:pPr>
              <w:spacing w:before="60" w:after="60"/>
              <w:ind w:left="540" w:right="40" w:hanging="540"/>
              <w:rPr>
                <w:rFonts w:ascii="Arial" w:hAnsi="Arial" w:cs="Arial"/>
                <w:b/>
              </w:rPr>
            </w:pPr>
            <w:r w:rsidRPr="00C42B88">
              <w:rPr>
                <w:rFonts w:ascii="Arial" w:hAnsi="Arial" w:cs="Arial"/>
                <w:b/>
              </w:rPr>
              <w:t>50.3</w:t>
            </w:r>
            <w:r w:rsidRPr="00C42B88">
              <w:rPr>
                <w:rFonts w:ascii="Arial" w:hAnsi="Arial" w:cs="Arial"/>
                <w:b/>
              </w:rPr>
              <w:tab/>
            </w:r>
            <w:r w:rsidR="006865E6" w:rsidRPr="00C42B88">
              <w:rPr>
                <w:rFonts w:ascii="Arial" w:hAnsi="Arial" w:cs="Arial"/>
                <w:b/>
              </w:rPr>
              <w:t>Règlement final des litiges</w:t>
            </w:r>
            <w:r w:rsidR="005B69F3" w:rsidRPr="00C42B88">
              <w:rPr>
                <w:rFonts w:ascii="Arial" w:hAnsi="Arial" w:cs="Arial"/>
                <w:b/>
              </w:rPr>
              <w:t> :</w:t>
            </w:r>
          </w:p>
          <w:p w14:paraId="06E48C9D" w14:textId="77777777" w:rsidR="000A450A" w:rsidRPr="00C42B88" w:rsidRDefault="000A450A" w:rsidP="003507A3">
            <w:pPr>
              <w:tabs>
                <w:tab w:val="left" w:pos="1440"/>
              </w:tabs>
              <w:spacing w:before="60" w:after="60"/>
              <w:ind w:left="1260" w:right="40" w:hanging="720"/>
              <w:rPr>
                <w:rFonts w:ascii="Arial" w:hAnsi="Arial" w:cs="Arial"/>
                <w:szCs w:val="24"/>
                <w:lang w:eastAsia="en-US"/>
              </w:rPr>
            </w:pPr>
            <w:r w:rsidRPr="00C42B88">
              <w:rPr>
                <w:rFonts w:ascii="Arial" w:hAnsi="Arial" w:cs="Arial"/>
              </w:rPr>
              <w:t>50.3.1</w:t>
            </w:r>
            <w:r w:rsidRPr="00C42B88">
              <w:rPr>
                <w:rFonts w:ascii="Arial" w:hAnsi="Arial" w:cs="Arial"/>
              </w:rPr>
              <w:tab/>
              <w:t xml:space="preserve">Si, dans le délai de </w:t>
            </w:r>
            <w:r w:rsidR="00D55904" w:rsidRPr="00C42B88">
              <w:rPr>
                <w:rFonts w:ascii="Arial" w:hAnsi="Arial" w:cs="Arial"/>
              </w:rPr>
              <w:t>trente (30)</w:t>
            </w:r>
            <w:r w:rsidRPr="00C42B88">
              <w:rPr>
                <w:rFonts w:ascii="Arial" w:hAnsi="Arial" w:cs="Arial"/>
              </w:rPr>
              <w:t xml:space="preserve"> jours à partir de la date de présentation du différend qui lui est faite, aucune décision du Conciliateur n’a été notifiée à l’Entrepreneur</w:t>
            </w:r>
            <w:r w:rsidR="00D55904" w:rsidRPr="00C42B88">
              <w:rPr>
                <w:rFonts w:ascii="Arial" w:hAnsi="Arial" w:cs="Arial"/>
                <w:b/>
                <w:i/>
              </w:rPr>
              <w:t xml:space="preserve"> </w:t>
            </w:r>
            <w:r w:rsidR="00D55904" w:rsidRPr="00C42B88">
              <w:rPr>
                <w:rFonts w:ascii="Arial" w:hAnsi="Arial" w:cs="Arial"/>
              </w:rPr>
              <w:t>et au Maître de l’Ouvrage, ou si une des deux parties n’accepte pas la décision notifiée par le Conciliateur</w:t>
            </w:r>
            <w:r w:rsidR="00D55904" w:rsidRPr="00C42B88">
              <w:rPr>
                <w:rFonts w:ascii="Arial" w:hAnsi="Arial" w:cs="Arial"/>
                <w:b/>
                <w:i/>
              </w:rPr>
              <w:t>,</w:t>
            </w:r>
            <w:r w:rsidR="00D55904" w:rsidRPr="00C42B88">
              <w:rPr>
                <w:rFonts w:ascii="Arial" w:hAnsi="Arial" w:cs="Arial"/>
              </w:rPr>
              <w:t xml:space="preserve"> </w:t>
            </w:r>
            <w:r w:rsidR="00D55904" w:rsidRPr="00C42B88">
              <w:rPr>
                <w:rFonts w:ascii="Arial" w:hAnsi="Arial" w:cs="Arial"/>
                <w:szCs w:val="24"/>
                <w:lang w:eastAsia="en-US"/>
              </w:rPr>
              <w:t>les deux Parties devront s’efforcer de régler leur différend à l’amiable avant le commencement de la procédure de règlement final des litiges. Toutefois, à moins que les deux Parties n’en conviennent autrement, cette procédure pourra commencer à partir du 60</w:t>
            </w:r>
            <w:r w:rsidR="00D55904" w:rsidRPr="00C42B88">
              <w:rPr>
                <w:rFonts w:ascii="Arial" w:hAnsi="Arial" w:cs="Arial"/>
                <w:szCs w:val="24"/>
                <w:vertAlign w:val="superscript"/>
                <w:lang w:eastAsia="en-US"/>
              </w:rPr>
              <w:t>ième</w:t>
            </w:r>
            <w:r w:rsidRPr="00C42B88">
              <w:rPr>
                <w:rFonts w:ascii="Arial" w:hAnsi="Arial" w:cs="Arial"/>
                <w:szCs w:val="24"/>
                <w:lang w:eastAsia="en-US"/>
              </w:rPr>
              <w:t xml:space="preserve"> jour suivant la date où le désaccord et l’intention d’engager </w:t>
            </w:r>
            <w:r w:rsidR="00D55904" w:rsidRPr="00C42B88">
              <w:rPr>
                <w:rFonts w:ascii="Arial" w:hAnsi="Arial" w:cs="Arial"/>
                <w:szCs w:val="24"/>
                <w:lang w:eastAsia="en-US"/>
              </w:rPr>
              <w:t xml:space="preserve">la procédure de règlement final des litiges a été notifiée, même si aucune tentative de règlement amiable n’a été effectuée. </w:t>
            </w:r>
          </w:p>
          <w:p w14:paraId="08F329B2" w14:textId="46B70E5E" w:rsidR="000A450A" w:rsidRPr="00C42B88" w:rsidRDefault="00D55904" w:rsidP="003507A3">
            <w:pPr>
              <w:tabs>
                <w:tab w:val="left" w:pos="1440"/>
              </w:tabs>
              <w:spacing w:before="60" w:after="60"/>
              <w:ind w:left="1260" w:right="40" w:hanging="720"/>
              <w:rPr>
                <w:rFonts w:ascii="Arial" w:hAnsi="Arial" w:cs="Arial"/>
              </w:rPr>
            </w:pPr>
            <w:r w:rsidRPr="00C42B88">
              <w:rPr>
                <w:rFonts w:ascii="Arial" w:hAnsi="Arial" w:cs="Arial"/>
                <w:szCs w:val="24"/>
                <w:lang w:eastAsia="en-US"/>
              </w:rPr>
              <w:t>50.3.2</w:t>
            </w:r>
            <w:r w:rsidR="000C6752" w:rsidRPr="00C42B88">
              <w:rPr>
                <w:rFonts w:ascii="Arial" w:hAnsi="Arial" w:cs="Arial"/>
                <w:szCs w:val="24"/>
                <w:lang w:eastAsia="en-US"/>
              </w:rPr>
              <w:tab/>
            </w:r>
            <w:r w:rsidRPr="00C42B88">
              <w:rPr>
                <w:rFonts w:ascii="Arial" w:hAnsi="Arial" w:cs="Arial"/>
                <w:szCs w:val="24"/>
                <w:lang w:eastAsia="en-US"/>
              </w:rPr>
              <w:t>Tout différend qui n’a pas été réglé à l’amiable et pour lequel la décision du Conciliateur n’est pas devenue définitive et obligatoire sera tranché en dernier ressort comme suit</w:t>
            </w:r>
            <w:r w:rsidR="005B69F3" w:rsidRPr="00C42B88">
              <w:rPr>
                <w:rFonts w:ascii="Arial" w:hAnsi="Arial" w:cs="Arial"/>
              </w:rPr>
              <w:t> :</w:t>
            </w:r>
          </w:p>
          <w:p w14:paraId="73935027" w14:textId="3CC5D231" w:rsidR="00853389" w:rsidRPr="00C42B88" w:rsidRDefault="003706F0" w:rsidP="003507A3">
            <w:pPr>
              <w:spacing w:before="60" w:after="60"/>
              <w:ind w:left="1620" w:right="40" w:hanging="360"/>
              <w:rPr>
                <w:rFonts w:ascii="Arial" w:hAnsi="Arial" w:cs="Arial"/>
              </w:rPr>
            </w:pPr>
            <w:r w:rsidRPr="00C42B88">
              <w:rPr>
                <w:rFonts w:ascii="Arial" w:hAnsi="Arial" w:cs="Arial"/>
              </w:rPr>
              <w:t>(</w:t>
            </w:r>
            <w:r w:rsidR="00D55904" w:rsidRPr="00C42B88">
              <w:rPr>
                <w:rFonts w:ascii="Arial" w:hAnsi="Arial" w:cs="Arial"/>
              </w:rPr>
              <w:t>a)</w:t>
            </w:r>
            <w:r w:rsidR="000C6752" w:rsidRPr="00C42B88">
              <w:rPr>
                <w:rFonts w:ascii="Arial" w:hAnsi="Arial" w:cs="Arial"/>
              </w:rPr>
              <w:tab/>
            </w:r>
            <w:r w:rsidR="00D55904" w:rsidRPr="00C42B88">
              <w:rPr>
                <w:rFonts w:ascii="Arial" w:hAnsi="Arial" w:cs="Arial"/>
              </w:rPr>
              <w:t>les marchés passés avec des entrepreneurs étrangers seront tranchés par arbitrage international conformément,</w:t>
            </w:r>
            <w:r w:rsidR="005B69F3" w:rsidRPr="00C42B88">
              <w:rPr>
                <w:rFonts w:ascii="Arial" w:hAnsi="Arial" w:cs="Arial"/>
              </w:rPr>
              <w:t xml:space="preserve"> </w:t>
            </w:r>
            <w:r w:rsidR="00D55904" w:rsidRPr="00C42B88">
              <w:rPr>
                <w:rFonts w:ascii="Arial" w:hAnsi="Arial" w:cs="Arial"/>
              </w:rPr>
              <w:t>à l’option</w:t>
            </w:r>
            <w:r w:rsidR="005B69F3" w:rsidRPr="00C42B88">
              <w:rPr>
                <w:rFonts w:ascii="Arial" w:hAnsi="Arial" w:cs="Arial"/>
              </w:rPr>
              <w:t xml:space="preserve"> </w:t>
            </w:r>
            <w:r w:rsidR="00D55904" w:rsidRPr="00C42B88">
              <w:rPr>
                <w:rFonts w:ascii="Arial" w:hAnsi="Arial" w:cs="Arial"/>
              </w:rPr>
              <w:t xml:space="preserve">retenue au </w:t>
            </w:r>
            <w:r w:rsidR="00D55904" w:rsidRPr="00C42B88">
              <w:rPr>
                <w:rFonts w:ascii="Arial" w:hAnsi="Arial" w:cs="Arial"/>
                <w:b/>
              </w:rPr>
              <w:t>CCAP</w:t>
            </w:r>
            <w:r w:rsidR="005B69F3" w:rsidRPr="00C42B88">
              <w:rPr>
                <w:rFonts w:ascii="Arial" w:hAnsi="Arial" w:cs="Arial"/>
                <w:b/>
              </w:rPr>
              <w:t xml:space="preserve"> </w:t>
            </w:r>
            <w:r w:rsidR="00D55904" w:rsidRPr="00C42B88">
              <w:rPr>
                <w:rFonts w:ascii="Arial" w:hAnsi="Arial" w:cs="Arial"/>
              </w:rPr>
              <w:t>parmi les options suivantes</w:t>
            </w:r>
            <w:r w:rsidR="005B69F3" w:rsidRPr="00C42B88">
              <w:rPr>
                <w:rFonts w:ascii="Arial" w:hAnsi="Arial" w:cs="Arial"/>
              </w:rPr>
              <w:t> :</w:t>
            </w:r>
          </w:p>
          <w:p w14:paraId="7576D4BC" w14:textId="4E330E37" w:rsidR="00853389" w:rsidRPr="00C42B88" w:rsidRDefault="003706F0" w:rsidP="003507A3">
            <w:pPr>
              <w:tabs>
                <w:tab w:val="num" w:pos="576"/>
                <w:tab w:val="left" w:pos="1166"/>
              </w:tabs>
              <w:spacing w:before="60" w:after="60"/>
              <w:ind w:left="1980" w:right="40" w:hanging="360"/>
              <w:rPr>
                <w:rFonts w:ascii="Arial" w:hAnsi="Arial" w:cs="Arial"/>
                <w:szCs w:val="24"/>
                <w:lang w:eastAsia="en-US"/>
              </w:rPr>
            </w:pPr>
            <w:r w:rsidRPr="00C42B88">
              <w:rPr>
                <w:rFonts w:ascii="Arial" w:hAnsi="Arial" w:cs="Arial"/>
                <w:szCs w:val="24"/>
                <w:lang w:eastAsia="en-US"/>
              </w:rPr>
              <w:lastRenderedPageBreak/>
              <w:t>(</w:t>
            </w:r>
            <w:r w:rsidR="00D55904" w:rsidRPr="00C42B88">
              <w:rPr>
                <w:rFonts w:ascii="Arial" w:hAnsi="Arial" w:cs="Arial"/>
                <w:szCs w:val="24"/>
                <w:lang w:eastAsia="en-US"/>
              </w:rPr>
              <w:t xml:space="preserve">1) </w:t>
            </w:r>
            <w:r w:rsidR="000C6752" w:rsidRPr="00C42B88">
              <w:rPr>
                <w:rFonts w:ascii="Arial" w:hAnsi="Arial" w:cs="Arial"/>
                <w:szCs w:val="24"/>
                <w:lang w:eastAsia="en-US"/>
              </w:rPr>
              <w:tab/>
            </w:r>
            <w:r w:rsidR="00D55904" w:rsidRPr="00C42B88">
              <w:rPr>
                <w:rFonts w:ascii="Arial" w:hAnsi="Arial" w:cs="Arial"/>
                <w:b/>
                <w:i/>
                <w:szCs w:val="24"/>
                <w:u w:val="single"/>
                <w:lang w:eastAsia="en-US"/>
              </w:rPr>
              <w:t>Option A</w:t>
            </w:r>
            <w:r w:rsidR="00D55904" w:rsidRPr="00C42B88">
              <w:rPr>
                <w:rFonts w:ascii="Arial" w:hAnsi="Arial" w:cs="Arial"/>
                <w:szCs w:val="24"/>
                <w:lang w:eastAsia="en-US"/>
              </w:rPr>
              <w:t xml:space="preserve"> conformément au Règlement d’Arbitrage de la Commission des Nations Unies pour le Droit Commercial International (CNUDCI)</w:t>
            </w:r>
            <w:r w:rsidR="005B69F3" w:rsidRPr="00C42B88">
              <w:rPr>
                <w:rFonts w:ascii="Arial" w:hAnsi="Arial" w:cs="Arial"/>
                <w:szCs w:val="24"/>
                <w:lang w:eastAsia="en-US"/>
              </w:rPr>
              <w:t> ;</w:t>
            </w:r>
          </w:p>
          <w:p w14:paraId="6ACC3824" w14:textId="470C7B1E" w:rsidR="00853389" w:rsidRPr="00C42B88" w:rsidRDefault="00D55904" w:rsidP="003706F0">
            <w:pPr>
              <w:spacing w:before="60" w:after="60"/>
              <w:ind w:left="1259" w:right="40" w:firstLine="3"/>
              <w:jc w:val="left"/>
              <w:rPr>
                <w:rFonts w:ascii="Arial" w:hAnsi="Arial" w:cs="Arial"/>
                <w:szCs w:val="24"/>
                <w:lang w:eastAsia="en-US"/>
              </w:rPr>
            </w:pPr>
            <w:proofErr w:type="gramStart"/>
            <w:r w:rsidRPr="00C42B88">
              <w:rPr>
                <w:rFonts w:ascii="Arial" w:hAnsi="Arial" w:cs="Arial"/>
                <w:szCs w:val="24"/>
                <w:lang w:eastAsia="en-US"/>
              </w:rPr>
              <w:t>ou</w:t>
            </w:r>
            <w:proofErr w:type="gramEnd"/>
            <w:r w:rsidRPr="00C42B88">
              <w:rPr>
                <w:rFonts w:ascii="Arial" w:hAnsi="Arial" w:cs="Arial"/>
                <w:szCs w:val="24"/>
                <w:lang w:eastAsia="en-US"/>
              </w:rPr>
              <w:t xml:space="preserve"> bien </w:t>
            </w:r>
          </w:p>
          <w:p w14:paraId="3792A30E" w14:textId="179E0CE5" w:rsidR="00853389" w:rsidRPr="00C42B88" w:rsidRDefault="003706F0" w:rsidP="003507A3">
            <w:pPr>
              <w:spacing w:before="60" w:after="60"/>
              <w:ind w:left="1980" w:right="40" w:hanging="360"/>
              <w:rPr>
                <w:rFonts w:ascii="Arial" w:hAnsi="Arial" w:cs="Arial"/>
                <w:color w:val="000000"/>
                <w:szCs w:val="24"/>
              </w:rPr>
            </w:pPr>
            <w:r w:rsidRPr="00C42B88">
              <w:rPr>
                <w:rFonts w:ascii="Arial" w:hAnsi="Arial" w:cs="Arial"/>
                <w:szCs w:val="24"/>
              </w:rPr>
              <w:t>(</w:t>
            </w:r>
            <w:r w:rsidR="00CC27F8" w:rsidRPr="00C42B88">
              <w:rPr>
                <w:rFonts w:ascii="Arial" w:hAnsi="Arial" w:cs="Arial"/>
                <w:szCs w:val="24"/>
              </w:rPr>
              <w:t>2</w:t>
            </w:r>
            <w:r w:rsidR="00D55904" w:rsidRPr="00C42B88">
              <w:rPr>
                <w:rFonts w:ascii="Arial" w:hAnsi="Arial" w:cs="Arial"/>
                <w:szCs w:val="24"/>
              </w:rPr>
              <w:t>)</w:t>
            </w:r>
            <w:r w:rsidR="007A6BFC" w:rsidRPr="00C42B88">
              <w:rPr>
                <w:rFonts w:ascii="Arial" w:hAnsi="Arial" w:cs="Arial"/>
                <w:szCs w:val="24"/>
              </w:rPr>
              <w:tab/>
            </w:r>
            <w:r w:rsidR="00D55904" w:rsidRPr="00C42B88">
              <w:rPr>
                <w:rFonts w:ascii="Arial" w:hAnsi="Arial" w:cs="Arial"/>
                <w:b/>
                <w:i/>
                <w:szCs w:val="24"/>
                <w:u w:val="single"/>
              </w:rPr>
              <w:t xml:space="preserve">Option </w:t>
            </w:r>
            <w:r w:rsidR="00CC27F8" w:rsidRPr="00C42B88">
              <w:rPr>
                <w:rFonts w:ascii="Arial" w:hAnsi="Arial" w:cs="Arial"/>
                <w:b/>
                <w:i/>
                <w:szCs w:val="24"/>
                <w:u w:val="single"/>
              </w:rPr>
              <w:t>B</w:t>
            </w:r>
            <w:r w:rsidR="00D55904" w:rsidRPr="00C42B88">
              <w:rPr>
                <w:rFonts w:ascii="Arial" w:hAnsi="Arial" w:cs="Arial"/>
                <w:szCs w:val="24"/>
              </w:rPr>
              <w:t xml:space="preserve"> </w:t>
            </w:r>
            <w:r w:rsidR="00D55904" w:rsidRPr="00C42B88">
              <w:rPr>
                <w:rFonts w:ascii="Arial" w:hAnsi="Arial" w:cs="Arial"/>
                <w:color w:val="000000"/>
                <w:szCs w:val="24"/>
              </w:rPr>
              <w:t xml:space="preserve">suivant le règlement d'arbitrage de la Chambre de Commerce internationale par un ou plusieurs arbitres nommés conformément audit règlement d'arbitrage. </w:t>
            </w:r>
          </w:p>
          <w:p w14:paraId="0F86322C" w14:textId="25617114" w:rsidR="00412BB8" w:rsidRPr="00C42B88" w:rsidRDefault="00D55904" w:rsidP="003706F0">
            <w:pPr>
              <w:spacing w:before="60" w:after="60"/>
              <w:ind w:left="1620" w:right="40" w:firstLine="3"/>
              <w:rPr>
                <w:rFonts w:ascii="Arial" w:hAnsi="Arial" w:cs="Arial"/>
                <w:b/>
                <w:sz w:val="28"/>
              </w:rPr>
            </w:pPr>
            <w:r w:rsidRPr="00C42B88">
              <w:rPr>
                <w:rFonts w:ascii="Arial" w:hAnsi="Arial" w:cs="Arial"/>
                <w:color w:val="000000"/>
                <w:szCs w:val="24"/>
              </w:rPr>
              <w:t>Dans tous les cas, le lieu de l’arbitrage devra être neutre, c’est à dire n’être situé dans le pays du Maître de l’Ouvrage, ni dans celui de l’Entrepreneur.</w:t>
            </w:r>
          </w:p>
          <w:p w14:paraId="2A3F6C8C" w14:textId="5CBC1A0C" w:rsidR="005001E0" w:rsidRPr="00C42B88" w:rsidRDefault="003706F0" w:rsidP="003706F0">
            <w:pPr>
              <w:tabs>
                <w:tab w:val="left" w:pos="3420"/>
              </w:tabs>
              <w:spacing w:before="60" w:after="60"/>
              <w:ind w:left="1620" w:right="40" w:hanging="360"/>
              <w:rPr>
                <w:rFonts w:ascii="Arial" w:hAnsi="Arial" w:cs="Arial"/>
              </w:rPr>
            </w:pPr>
            <w:r w:rsidRPr="00C42B88">
              <w:rPr>
                <w:rFonts w:ascii="Arial" w:hAnsi="Arial" w:cs="Arial"/>
              </w:rPr>
              <w:t>(</w:t>
            </w:r>
            <w:r w:rsidR="00D55904" w:rsidRPr="00C42B88">
              <w:rPr>
                <w:rFonts w:ascii="Arial" w:hAnsi="Arial" w:cs="Arial"/>
              </w:rPr>
              <w:t xml:space="preserve">b) </w:t>
            </w:r>
            <w:r w:rsidR="007A6BFC" w:rsidRPr="00C42B88">
              <w:rPr>
                <w:rFonts w:ascii="Arial" w:hAnsi="Arial" w:cs="Arial"/>
              </w:rPr>
              <w:tab/>
            </w:r>
            <w:r w:rsidR="00D55904" w:rsidRPr="00C42B88">
              <w:rPr>
                <w:rFonts w:ascii="Arial" w:hAnsi="Arial" w:cs="Arial"/>
              </w:rPr>
              <w:t>les marchés passés avec des entrepreneurs nationaux seront tranchés conformément aux procédures et lois en vigueur dans le pays du Maître de l’Ouvrage.</w:t>
            </w:r>
          </w:p>
          <w:p w14:paraId="5E33F0ED" w14:textId="77777777" w:rsidR="000A450A" w:rsidRPr="00C42B88" w:rsidRDefault="00D55904" w:rsidP="003507A3">
            <w:pPr>
              <w:tabs>
                <w:tab w:val="left" w:pos="1440"/>
              </w:tabs>
              <w:spacing w:before="60" w:after="60"/>
              <w:ind w:left="1260" w:right="40" w:hanging="720"/>
              <w:rPr>
                <w:rFonts w:ascii="Arial" w:hAnsi="Arial" w:cs="Arial"/>
              </w:rPr>
            </w:pPr>
            <w:r w:rsidRPr="00C42B88">
              <w:rPr>
                <w:rFonts w:ascii="Arial" w:hAnsi="Arial" w:cs="Arial"/>
              </w:rPr>
              <w:t>50.3.3</w:t>
            </w:r>
            <w:r w:rsidRPr="00C42B88">
              <w:rPr>
                <w:rFonts w:ascii="Arial" w:hAnsi="Arial" w:cs="Arial"/>
              </w:rPr>
              <w:tab/>
              <w:t>Si, dans le délai de six (6) mois à partir de la notification à l’Entrepreneur de la décision prise conformément au paragraphe 1 du présent Article sur les réclamations auxquelles a donné lieu le décompte général du Marché, l’Entrepreneur n’a pas initié la procédure de règlement final des litiges prévue à l’Article 50.3.2 du CCAG, il est considéré comme ayant définitivement accepté ladite décision et toute procédure judiciaire ou arbitrale sera alors irrecevable</w:t>
            </w:r>
            <w:r w:rsidR="000A450A" w:rsidRPr="00C42B88">
              <w:rPr>
                <w:rFonts w:ascii="Arial" w:hAnsi="Arial" w:cs="Arial"/>
              </w:rPr>
              <w:t>.</w:t>
            </w:r>
          </w:p>
          <w:p w14:paraId="09AEAB89" w14:textId="3D4E2E3C" w:rsidR="000A450A" w:rsidRPr="00C42B88" w:rsidRDefault="00D55904" w:rsidP="003507A3">
            <w:pPr>
              <w:tabs>
                <w:tab w:val="left" w:pos="1440"/>
              </w:tabs>
              <w:spacing w:before="60" w:after="60"/>
              <w:ind w:left="1260" w:right="40" w:hanging="720"/>
              <w:rPr>
                <w:rFonts w:ascii="Arial" w:hAnsi="Arial" w:cs="Arial"/>
              </w:rPr>
            </w:pPr>
            <w:r w:rsidRPr="00C42B88">
              <w:rPr>
                <w:rFonts w:ascii="Arial" w:hAnsi="Arial" w:cs="Arial"/>
              </w:rPr>
              <w:t>50.3.4</w:t>
            </w:r>
            <w:r w:rsidRPr="00C42B88">
              <w:rPr>
                <w:rFonts w:ascii="Arial" w:hAnsi="Arial" w:cs="Arial"/>
              </w:rPr>
              <w:tab/>
              <w:t>Les arbitres ou juridictions nationales</w:t>
            </w:r>
            <w:r w:rsidR="00E02574" w:rsidRPr="00C42B88">
              <w:rPr>
                <w:rFonts w:ascii="Arial" w:hAnsi="Arial" w:cs="Arial"/>
              </w:rPr>
              <w:t>, le cas échéant,</w:t>
            </w:r>
            <w:r w:rsidR="005B69F3" w:rsidRPr="00C42B88">
              <w:rPr>
                <w:rFonts w:ascii="Arial" w:hAnsi="Arial" w:cs="Arial"/>
              </w:rPr>
              <w:t xml:space="preserve"> </w:t>
            </w:r>
            <w:r w:rsidR="000A450A" w:rsidRPr="00C42B88">
              <w:rPr>
                <w:rFonts w:ascii="Arial" w:hAnsi="Arial" w:cs="Arial"/>
              </w:rPr>
              <w:t>ont plein pouvoir pour rouvrir, revoir et réviser tout ordre de service, instruction, opinion ou évaluation du Maître d’œuvre ainsi que toute décision du Conciliateur correspondant au litige en question. Rien ne peut disqualifier les représentants des parties et du Maître d’œuvre à être appelés comme témoins et à apporter des preuves devant les arbitres sur les sujets en rapport avec le différend.</w:t>
            </w:r>
          </w:p>
          <w:p w14:paraId="0CF76EC7" w14:textId="0C1D81CA" w:rsidR="000A450A" w:rsidRPr="00C42B88" w:rsidRDefault="000A450A" w:rsidP="003706F0">
            <w:pPr>
              <w:spacing w:before="60" w:after="60"/>
              <w:ind w:left="1260" w:right="40" w:hanging="1"/>
              <w:rPr>
                <w:rFonts w:ascii="Arial" w:hAnsi="Arial" w:cs="Arial"/>
              </w:rPr>
            </w:pPr>
            <w:r w:rsidRPr="00C42B88">
              <w:rPr>
                <w:rFonts w:ascii="Arial" w:hAnsi="Arial" w:cs="Arial"/>
              </w:rPr>
              <w:t xml:space="preserve">Aucune des </w:t>
            </w:r>
            <w:r w:rsidR="00E02574" w:rsidRPr="00C42B88">
              <w:rPr>
                <w:rFonts w:ascii="Arial" w:hAnsi="Arial" w:cs="Arial"/>
              </w:rPr>
              <w:t xml:space="preserve">deux </w:t>
            </w:r>
            <w:r w:rsidRPr="00C42B88">
              <w:rPr>
                <w:rFonts w:ascii="Arial" w:hAnsi="Arial" w:cs="Arial"/>
              </w:rPr>
              <w:t xml:space="preserve">parties ne sera </w:t>
            </w:r>
            <w:r w:rsidR="00E02574" w:rsidRPr="00C42B88">
              <w:rPr>
                <w:rFonts w:ascii="Arial" w:hAnsi="Arial" w:cs="Arial"/>
              </w:rPr>
              <w:t>tenue</w:t>
            </w:r>
            <w:r w:rsidRPr="00C42B88">
              <w:rPr>
                <w:rFonts w:ascii="Arial" w:hAnsi="Arial" w:cs="Arial"/>
              </w:rPr>
              <w:t xml:space="preserve"> devant les arbitres </w:t>
            </w:r>
            <w:r w:rsidR="00E02574" w:rsidRPr="00C42B88">
              <w:rPr>
                <w:rFonts w:ascii="Arial" w:hAnsi="Arial" w:cs="Arial"/>
              </w:rPr>
              <w:t xml:space="preserve">ou le juge </w:t>
            </w:r>
            <w:r w:rsidRPr="00C42B88">
              <w:rPr>
                <w:rFonts w:ascii="Arial" w:hAnsi="Arial" w:cs="Arial"/>
              </w:rPr>
              <w:t xml:space="preserve">par les preuves ou arguments mis en avant </w:t>
            </w:r>
            <w:r w:rsidR="00E02574" w:rsidRPr="00C42B88">
              <w:rPr>
                <w:rFonts w:ascii="Arial" w:hAnsi="Arial" w:cs="Arial"/>
              </w:rPr>
              <w:t>par le</w:t>
            </w:r>
            <w:r w:rsidRPr="00C42B88">
              <w:rPr>
                <w:rFonts w:ascii="Arial" w:hAnsi="Arial" w:cs="Arial"/>
              </w:rPr>
              <w:t xml:space="preserve"> Conciliateur pour </w:t>
            </w:r>
            <w:r w:rsidR="00E02574" w:rsidRPr="00C42B88">
              <w:rPr>
                <w:rFonts w:ascii="Arial" w:hAnsi="Arial" w:cs="Arial"/>
              </w:rPr>
              <w:t>la formulation</w:t>
            </w:r>
            <w:r w:rsidRPr="00C42B88">
              <w:rPr>
                <w:rFonts w:ascii="Arial" w:hAnsi="Arial" w:cs="Arial"/>
              </w:rPr>
              <w:t xml:space="preserve"> de sa décision. </w:t>
            </w:r>
            <w:r w:rsidR="0070213A" w:rsidRPr="00C42B88">
              <w:rPr>
                <w:rFonts w:ascii="Arial" w:hAnsi="Arial" w:cs="Arial"/>
              </w:rPr>
              <w:t>Toutefois, l</w:t>
            </w:r>
            <w:r w:rsidRPr="00C42B88">
              <w:rPr>
                <w:rFonts w:ascii="Arial" w:hAnsi="Arial" w:cs="Arial"/>
              </w:rPr>
              <w:t xml:space="preserve">es décisions du Conciliateur sont des preuves admissibles dans une procédure </w:t>
            </w:r>
            <w:r w:rsidR="00E02574" w:rsidRPr="00C42B88">
              <w:rPr>
                <w:rFonts w:ascii="Arial" w:hAnsi="Arial" w:cs="Arial"/>
              </w:rPr>
              <w:t>de règlement final des litiges</w:t>
            </w:r>
            <w:r w:rsidRPr="00C42B88">
              <w:rPr>
                <w:rFonts w:ascii="Arial" w:hAnsi="Arial" w:cs="Arial"/>
              </w:rPr>
              <w:t>.</w:t>
            </w:r>
          </w:p>
          <w:p w14:paraId="0B619120" w14:textId="77777777" w:rsidR="00412BB8" w:rsidRPr="00C42B88" w:rsidRDefault="000A450A" w:rsidP="003706F0">
            <w:pPr>
              <w:spacing w:before="60" w:after="60"/>
              <w:ind w:left="1260" w:right="40" w:hanging="1"/>
              <w:rPr>
                <w:rFonts w:ascii="Arial" w:hAnsi="Arial" w:cs="Arial"/>
              </w:rPr>
            </w:pPr>
            <w:r w:rsidRPr="00C42B88">
              <w:rPr>
                <w:rFonts w:ascii="Arial" w:hAnsi="Arial" w:cs="Arial"/>
              </w:rPr>
              <w:lastRenderedPageBreak/>
              <w:t>La procédure d’arbitrage peut commencer a</w:t>
            </w:r>
            <w:r w:rsidR="00E02574" w:rsidRPr="00C42B88">
              <w:rPr>
                <w:rFonts w:ascii="Arial" w:hAnsi="Arial" w:cs="Arial"/>
              </w:rPr>
              <w:t>vant ou après l’achèvement des T</w:t>
            </w:r>
            <w:r w:rsidRPr="00C42B88">
              <w:rPr>
                <w:rFonts w:ascii="Arial" w:hAnsi="Arial" w:cs="Arial"/>
              </w:rPr>
              <w:t xml:space="preserve">ravaux. Les obligations des parties, du Maître d’œuvre et du Conciliateur ne peuvent être modifiées </w:t>
            </w:r>
            <w:r w:rsidR="00E02574" w:rsidRPr="00C42B88">
              <w:rPr>
                <w:rFonts w:ascii="Arial" w:hAnsi="Arial" w:cs="Arial"/>
              </w:rPr>
              <w:t xml:space="preserve">pendant l’exécution des travaux en raison du fait qu’un </w:t>
            </w:r>
            <w:r w:rsidRPr="00C42B88">
              <w:rPr>
                <w:rFonts w:ascii="Arial" w:hAnsi="Arial" w:cs="Arial"/>
              </w:rPr>
              <w:t>arbitrage en cours.</w:t>
            </w:r>
          </w:p>
        </w:tc>
      </w:tr>
      <w:tr w:rsidR="000A450A" w:rsidRPr="00C42B88" w14:paraId="58B0A7B3" w14:textId="77777777" w:rsidTr="003507A3">
        <w:tc>
          <w:tcPr>
            <w:tcW w:w="2842" w:type="dxa"/>
            <w:gridSpan w:val="2"/>
            <w:tcBorders>
              <w:top w:val="nil"/>
              <w:left w:val="nil"/>
              <w:bottom w:val="nil"/>
              <w:right w:val="nil"/>
            </w:tcBorders>
            <w:tcMar>
              <w:top w:w="57" w:type="dxa"/>
              <w:left w:w="57" w:type="dxa"/>
              <w:bottom w:w="57" w:type="dxa"/>
              <w:right w:w="57" w:type="dxa"/>
            </w:tcMar>
          </w:tcPr>
          <w:p w14:paraId="331E0E64" w14:textId="015B3EC0" w:rsidR="000A450A" w:rsidRPr="00C42B88" w:rsidRDefault="000A450A" w:rsidP="003507A3">
            <w:pPr>
              <w:pStyle w:val="Sec8head2"/>
              <w:rPr>
                <w:rFonts w:ascii="Arial" w:hAnsi="Arial" w:cs="Arial"/>
              </w:rPr>
            </w:pPr>
            <w:bookmarkStart w:id="666" w:name="_Toc327539602"/>
            <w:bookmarkStart w:id="667" w:name="_Toc489013803"/>
            <w:r w:rsidRPr="00C42B88">
              <w:rPr>
                <w:rFonts w:ascii="Arial" w:hAnsi="Arial" w:cs="Arial"/>
              </w:rPr>
              <w:lastRenderedPageBreak/>
              <w:t>51.</w:t>
            </w:r>
            <w:r w:rsidRPr="00C42B88">
              <w:rPr>
                <w:rFonts w:ascii="Arial" w:hAnsi="Arial" w:cs="Arial"/>
              </w:rPr>
              <w:tab/>
              <w:t>Droit applicable et changement dans la réglementation</w:t>
            </w:r>
            <w:bookmarkEnd w:id="666"/>
            <w:bookmarkEnd w:id="667"/>
          </w:p>
        </w:tc>
        <w:tc>
          <w:tcPr>
            <w:tcW w:w="6537" w:type="dxa"/>
            <w:tcBorders>
              <w:top w:val="nil"/>
              <w:left w:val="nil"/>
              <w:bottom w:val="nil"/>
              <w:right w:val="nil"/>
            </w:tcBorders>
            <w:tcMar>
              <w:top w:w="57" w:type="dxa"/>
              <w:left w:w="57" w:type="dxa"/>
              <w:bottom w:w="57" w:type="dxa"/>
              <w:right w:w="57" w:type="dxa"/>
            </w:tcMar>
          </w:tcPr>
          <w:p w14:paraId="231AD83D" w14:textId="66C07391" w:rsidR="000A450A" w:rsidRPr="00C42B88" w:rsidRDefault="000A450A" w:rsidP="003507A3">
            <w:pPr>
              <w:tabs>
                <w:tab w:val="left" w:pos="540"/>
              </w:tabs>
              <w:spacing w:before="60" w:after="60"/>
              <w:ind w:left="540" w:right="40" w:hanging="540"/>
              <w:rPr>
                <w:rFonts w:ascii="Arial" w:hAnsi="Arial" w:cs="Arial"/>
                <w:b/>
              </w:rPr>
            </w:pPr>
            <w:r w:rsidRPr="00C42B88">
              <w:rPr>
                <w:rFonts w:ascii="Arial" w:hAnsi="Arial" w:cs="Arial"/>
                <w:b/>
              </w:rPr>
              <w:t>51.1</w:t>
            </w:r>
            <w:r w:rsidRPr="00C42B88">
              <w:rPr>
                <w:rFonts w:ascii="Arial" w:hAnsi="Arial" w:cs="Arial"/>
                <w:b/>
              </w:rPr>
              <w:tab/>
              <w:t>Droit applicable</w:t>
            </w:r>
            <w:r w:rsidR="005B69F3" w:rsidRPr="00C42B88">
              <w:rPr>
                <w:rFonts w:ascii="Arial" w:hAnsi="Arial" w:cs="Arial"/>
                <w:b/>
              </w:rPr>
              <w:t> :</w:t>
            </w:r>
          </w:p>
          <w:p w14:paraId="57E661B1" w14:textId="1B42B5DC" w:rsidR="000A450A" w:rsidRPr="00C42B88" w:rsidRDefault="000A450A" w:rsidP="003706F0">
            <w:pPr>
              <w:spacing w:before="60" w:after="60"/>
              <w:ind w:left="720" w:right="40" w:firstLine="7"/>
              <w:rPr>
                <w:rFonts w:ascii="Arial" w:hAnsi="Arial" w:cs="Arial"/>
              </w:rPr>
            </w:pPr>
            <w:r w:rsidRPr="00C42B88">
              <w:rPr>
                <w:rFonts w:ascii="Arial" w:hAnsi="Arial" w:cs="Arial"/>
              </w:rPr>
              <w:t xml:space="preserve">En l’absence de disposition figurant au </w:t>
            </w:r>
            <w:r w:rsidRPr="00C42B88">
              <w:rPr>
                <w:rFonts w:ascii="Arial" w:hAnsi="Arial" w:cs="Arial"/>
                <w:b/>
              </w:rPr>
              <w:t>CCAP,</w:t>
            </w:r>
            <w:r w:rsidRPr="00C42B88">
              <w:rPr>
                <w:rFonts w:ascii="Arial" w:hAnsi="Arial" w:cs="Arial"/>
              </w:rPr>
              <w:t xml:space="preserve"> le droit applicable pour l’interprétation et l’exécution du présent Marché est le droit du pays du Maître de l’Ouvrage.</w:t>
            </w:r>
          </w:p>
          <w:p w14:paraId="3C3EB2B8" w14:textId="2B69BD6F" w:rsidR="000A450A" w:rsidRPr="00C42B88" w:rsidRDefault="000A450A" w:rsidP="003507A3">
            <w:pPr>
              <w:tabs>
                <w:tab w:val="left" w:pos="540"/>
              </w:tabs>
              <w:spacing w:before="60" w:after="60"/>
              <w:ind w:left="540" w:right="40" w:hanging="540"/>
              <w:rPr>
                <w:rFonts w:ascii="Arial" w:hAnsi="Arial" w:cs="Arial"/>
              </w:rPr>
            </w:pPr>
            <w:r w:rsidRPr="00C42B88">
              <w:rPr>
                <w:rFonts w:ascii="Arial" w:hAnsi="Arial" w:cs="Arial"/>
                <w:b/>
              </w:rPr>
              <w:t>51.2</w:t>
            </w:r>
            <w:r w:rsidRPr="00C42B88">
              <w:rPr>
                <w:rFonts w:ascii="Arial" w:hAnsi="Arial" w:cs="Arial"/>
                <w:b/>
              </w:rPr>
              <w:tab/>
              <w:t>Changement dans la réglementation</w:t>
            </w:r>
            <w:r w:rsidR="005B69F3" w:rsidRPr="00C42B88">
              <w:rPr>
                <w:rFonts w:ascii="Arial" w:hAnsi="Arial" w:cs="Arial"/>
                <w:b/>
              </w:rPr>
              <w:t> :</w:t>
            </w:r>
          </w:p>
          <w:p w14:paraId="4C5B1A81" w14:textId="77777777" w:rsidR="000A450A" w:rsidRPr="00C42B88" w:rsidRDefault="000A450A" w:rsidP="003507A3">
            <w:pPr>
              <w:tabs>
                <w:tab w:val="left" w:pos="1440"/>
              </w:tabs>
              <w:spacing w:before="60" w:after="60"/>
              <w:ind w:left="1440" w:right="40" w:hanging="720"/>
              <w:rPr>
                <w:rFonts w:ascii="Arial" w:hAnsi="Arial" w:cs="Arial"/>
              </w:rPr>
            </w:pPr>
            <w:r w:rsidRPr="00C42B88">
              <w:rPr>
                <w:rFonts w:ascii="Arial" w:hAnsi="Arial" w:cs="Arial"/>
              </w:rPr>
              <w:t>51.2.1</w:t>
            </w:r>
            <w:r w:rsidRPr="00C42B88">
              <w:rPr>
                <w:rFonts w:ascii="Arial" w:hAnsi="Arial" w:cs="Arial"/>
              </w:rPr>
              <w:tab/>
              <w:t>A l’exception des changements de lois ou règlements ayant pour effet de bouleverser l’économie des relations contractuelles et engendrant une perte manifeste pour l’Entrepreneur et imprévisible à la date de remise de l’offre, seuls les changements intervenus dans le pays du Maître de l’Ouvrage pourront être pris en compte pour modifier les conditions financières du Marché.</w:t>
            </w:r>
          </w:p>
          <w:p w14:paraId="5E14A2A6" w14:textId="59AA56AA" w:rsidR="000A450A" w:rsidRPr="00C42B88" w:rsidRDefault="000A450A" w:rsidP="003507A3">
            <w:pPr>
              <w:tabs>
                <w:tab w:val="left" w:pos="1440"/>
              </w:tabs>
              <w:spacing w:before="60" w:after="60"/>
              <w:ind w:left="1440" w:right="40" w:hanging="720"/>
              <w:rPr>
                <w:rFonts w:ascii="Arial" w:hAnsi="Arial" w:cs="Arial"/>
              </w:rPr>
            </w:pPr>
            <w:r w:rsidRPr="00C42B88">
              <w:rPr>
                <w:rFonts w:ascii="Arial" w:hAnsi="Arial" w:cs="Arial"/>
              </w:rPr>
              <w:t>51.2.2</w:t>
            </w:r>
            <w:r w:rsidRPr="00C42B88">
              <w:rPr>
                <w:rFonts w:ascii="Arial" w:hAnsi="Arial" w:cs="Arial"/>
              </w:rPr>
              <w:tab/>
              <w:t>En cas de modification de la réglementation en vigueur dans le pays du Maître de l’Ouvrage ayant un caractère impératif, à l’exception des modifications aux lois fiscales ou assimilées qui sont régies par l’Article 10.5 du CCAG, qui entraîne pour l’Entrepreneur une augmentation ou une réduction du coût d’exécution des travaux non pris en compte par les autres dispositions du Marché et qui est au moins égale à un (1) pour cent du Montant du Marché, un avenant sera conclu entre les parties pour augmenter ou diminuer, selon le cas, le Montant du Marché.</w:t>
            </w:r>
            <w:r w:rsidR="005B69F3" w:rsidRPr="00C42B88">
              <w:rPr>
                <w:rFonts w:ascii="Arial" w:hAnsi="Arial" w:cs="Arial"/>
              </w:rPr>
              <w:t xml:space="preserve"> </w:t>
            </w:r>
            <w:r w:rsidRPr="00C42B88">
              <w:rPr>
                <w:rFonts w:ascii="Arial" w:hAnsi="Arial" w:cs="Arial"/>
              </w:rPr>
              <w:t>Dans le cas où les parties ne pourraient se mettre d’accord sur les termes de l’avenant dans un délai de trois (3) mois à compter de la proposition d’avenant transmise par une partie à l’autre, les dispositions de l’Article 50.1 du CCAG s’appliqueront.</w:t>
            </w:r>
          </w:p>
        </w:tc>
      </w:tr>
      <w:tr w:rsidR="000A450A" w:rsidRPr="00C42B88" w14:paraId="505BD381" w14:textId="77777777" w:rsidTr="003507A3">
        <w:tc>
          <w:tcPr>
            <w:tcW w:w="2842" w:type="dxa"/>
            <w:gridSpan w:val="2"/>
            <w:tcBorders>
              <w:top w:val="nil"/>
              <w:left w:val="nil"/>
              <w:bottom w:val="nil"/>
              <w:right w:val="nil"/>
            </w:tcBorders>
            <w:tcMar>
              <w:top w:w="57" w:type="dxa"/>
              <w:left w:w="57" w:type="dxa"/>
              <w:bottom w:w="57" w:type="dxa"/>
              <w:right w:w="57" w:type="dxa"/>
            </w:tcMar>
          </w:tcPr>
          <w:p w14:paraId="0C1E5F5D" w14:textId="691DF22D" w:rsidR="000A450A" w:rsidRPr="00C42B88" w:rsidRDefault="000A450A" w:rsidP="003507A3">
            <w:pPr>
              <w:pStyle w:val="Sec8head2"/>
              <w:rPr>
                <w:rFonts w:ascii="Arial" w:hAnsi="Arial" w:cs="Arial"/>
              </w:rPr>
            </w:pPr>
            <w:bookmarkStart w:id="668" w:name="_Toc348175997"/>
            <w:bookmarkStart w:id="669" w:name="_Toc327539603"/>
            <w:bookmarkStart w:id="670" w:name="_Toc489013804"/>
            <w:r w:rsidRPr="00C42B88">
              <w:rPr>
                <w:rFonts w:ascii="Arial" w:hAnsi="Arial" w:cs="Arial"/>
              </w:rPr>
              <w:t>52</w:t>
            </w:r>
            <w:r w:rsidR="00FE5CDB" w:rsidRPr="00C42B88">
              <w:rPr>
                <w:rFonts w:ascii="Arial" w:hAnsi="Arial" w:cs="Arial"/>
              </w:rPr>
              <w:t>.</w:t>
            </w:r>
            <w:r w:rsidRPr="00C42B88">
              <w:rPr>
                <w:rFonts w:ascii="Arial" w:hAnsi="Arial" w:cs="Arial"/>
              </w:rPr>
              <w:tab/>
              <w:t xml:space="preserve">Entrée en vigueur </w:t>
            </w:r>
            <w:r w:rsidR="003706F0" w:rsidRPr="00C42B88">
              <w:rPr>
                <w:rFonts w:ascii="Arial" w:hAnsi="Arial" w:cs="Arial"/>
              </w:rPr>
              <w:br/>
            </w:r>
            <w:r w:rsidRPr="00C42B88">
              <w:rPr>
                <w:rFonts w:ascii="Arial" w:hAnsi="Arial" w:cs="Arial"/>
              </w:rPr>
              <w:t>du Marché</w:t>
            </w:r>
            <w:bookmarkEnd w:id="668"/>
            <w:bookmarkEnd w:id="669"/>
            <w:bookmarkEnd w:id="670"/>
          </w:p>
        </w:tc>
        <w:tc>
          <w:tcPr>
            <w:tcW w:w="6537" w:type="dxa"/>
            <w:tcBorders>
              <w:top w:val="nil"/>
              <w:left w:val="nil"/>
              <w:bottom w:val="nil"/>
              <w:right w:val="nil"/>
            </w:tcBorders>
            <w:tcMar>
              <w:top w:w="57" w:type="dxa"/>
              <w:left w:w="57" w:type="dxa"/>
              <w:bottom w:w="57" w:type="dxa"/>
              <w:right w:w="57" w:type="dxa"/>
            </w:tcMar>
          </w:tcPr>
          <w:p w14:paraId="043D2464" w14:textId="79A0D749" w:rsidR="000A450A" w:rsidRPr="00C42B88" w:rsidRDefault="000A450A" w:rsidP="003507A3">
            <w:pPr>
              <w:tabs>
                <w:tab w:val="left" w:pos="540"/>
              </w:tabs>
              <w:spacing w:before="60" w:after="60"/>
              <w:ind w:left="540" w:right="40" w:hanging="540"/>
              <w:rPr>
                <w:rFonts w:ascii="Arial" w:hAnsi="Arial" w:cs="Arial"/>
              </w:rPr>
            </w:pPr>
            <w:r w:rsidRPr="00C42B88">
              <w:rPr>
                <w:rFonts w:ascii="Arial" w:hAnsi="Arial" w:cs="Arial"/>
              </w:rPr>
              <w:t>52.1</w:t>
            </w:r>
            <w:r w:rsidRPr="00C42B88">
              <w:rPr>
                <w:rFonts w:ascii="Arial" w:hAnsi="Arial" w:cs="Arial"/>
              </w:rPr>
              <w:tab/>
              <w:t>L’entrée en vigueur du Marché est subordonnée à la réalisation de celles des conditions suivantes qui sont spécifiées au CCAP</w:t>
            </w:r>
            <w:r w:rsidR="005B69F3" w:rsidRPr="00C42B88">
              <w:rPr>
                <w:rFonts w:ascii="Arial" w:hAnsi="Arial" w:cs="Arial"/>
              </w:rPr>
              <w:t> :</w:t>
            </w:r>
          </w:p>
          <w:p w14:paraId="38A9CD3F" w14:textId="1E1A218B" w:rsidR="000A450A" w:rsidRPr="00C42B88" w:rsidRDefault="003706F0" w:rsidP="003507A3">
            <w:pPr>
              <w:tabs>
                <w:tab w:val="left" w:pos="1080"/>
              </w:tabs>
              <w:spacing w:before="60" w:after="60"/>
              <w:ind w:left="1080" w:right="40" w:hanging="54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approbation des autorités compétentes du pays du Maître de l’Ouvrage</w:t>
            </w:r>
            <w:r w:rsidR="005B69F3" w:rsidRPr="00C42B88">
              <w:rPr>
                <w:rFonts w:ascii="Arial" w:hAnsi="Arial" w:cs="Arial"/>
              </w:rPr>
              <w:t> ;</w:t>
            </w:r>
          </w:p>
          <w:p w14:paraId="6533B736" w14:textId="6B858D10" w:rsidR="000A450A" w:rsidRPr="00C42B88" w:rsidRDefault="003706F0" w:rsidP="003507A3">
            <w:pPr>
              <w:tabs>
                <w:tab w:val="left" w:pos="1080"/>
              </w:tabs>
              <w:spacing w:before="60" w:after="60"/>
              <w:ind w:left="1080" w:right="40" w:hanging="540"/>
              <w:rPr>
                <w:rFonts w:ascii="Arial" w:hAnsi="Arial" w:cs="Arial"/>
              </w:rPr>
            </w:pPr>
            <w:r w:rsidRPr="00C42B88">
              <w:rPr>
                <w:rFonts w:ascii="Arial" w:hAnsi="Arial" w:cs="Arial"/>
              </w:rPr>
              <w:lastRenderedPageBreak/>
              <w:t>(</w:t>
            </w:r>
            <w:r w:rsidR="000A450A" w:rsidRPr="00C42B88">
              <w:rPr>
                <w:rFonts w:ascii="Arial" w:hAnsi="Arial" w:cs="Arial"/>
              </w:rPr>
              <w:t>b)</w:t>
            </w:r>
            <w:r w:rsidR="000A450A" w:rsidRPr="00C42B88">
              <w:rPr>
                <w:rFonts w:ascii="Arial" w:hAnsi="Arial" w:cs="Arial"/>
              </w:rPr>
              <w:tab/>
              <w:t>approbation de la convention de financement du Projet (accord de prêt ou accord de crédit de la Banque mondiale)</w:t>
            </w:r>
            <w:r w:rsidR="005B69F3" w:rsidRPr="00C42B88">
              <w:rPr>
                <w:rFonts w:ascii="Arial" w:hAnsi="Arial" w:cs="Arial"/>
              </w:rPr>
              <w:t> ;</w:t>
            </w:r>
          </w:p>
          <w:p w14:paraId="0C087DD8" w14:textId="7D818829" w:rsidR="000A450A" w:rsidRPr="00C42B88" w:rsidRDefault="003706F0" w:rsidP="003507A3">
            <w:pPr>
              <w:tabs>
                <w:tab w:val="left" w:pos="1080"/>
              </w:tabs>
              <w:spacing w:before="60" w:after="60"/>
              <w:ind w:left="1080" w:right="40" w:hanging="540"/>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mise en place des garanties à produire par l’Entrepreneur</w:t>
            </w:r>
            <w:r w:rsidR="005B69F3" w:rsidRPr="00C42B88">
              <w:rPr>
                <w:rFonts w:ascii="Arial" w:hAnsi="Arial" w:cs="Arial"/>
              </w:rPr>
              <w:t> ;</w:t>
            </w:r>
            <w:r w:rsidR="00085ABA" w:rsidRPr="00C42B88">
              <w:rPr>
                <w:rFonts w:ascii="Arial" w:hAnsi="Arial" w:cs="Arial"/>
              </w:rPr>
              <w:t xml:space="preserve"> et</w:t>
            </w:r>
          </w:p>
          <w:p w14:paraId="249F0C5F" w14:textId="6D5175B7" w:rsidR="000A450A" w:rsidRPr="00C42B88" w:rsidRDefault="003706F0" w:rsidP="003507A3">
            <w:pPr>
              <w:tabs>
                <w:tab w:val="left" w:pos="1080"/>
              </w:tabs>
              <w:spacing w:before="60" w:after="60"/>
              <w:ind w:left="1080" w:right="40" w:hanging="540"/>
              <w:rPr>
                <w:rFonts w:ascii="Arial" w:hAnsi="Arial" w:cs="Arial"/>
              </w:rPr>
            </w:pPr>
            <w:r w:rsidRPr="00C42B88">
              <w:rPr>
                <w:rFonts w:ascii="Arial" w:hAnsi="Arial" w:cs="Arial"/>
              </w:rPr>
              <w:t>(</w:t>
            </w:r>
            <w:r w:rsidR="00085ABA" w:rsidRPr="00C42B88">
              <w:rPr>
                <w:rFonts w:ascii="Arial" w:hAnsi="Arial" w:cs="Arial"/>
              </w:rPr>
              <w:t>d</w:t>
            </w:r>
            <w:r w:rsidR="000A450A" w:rsidRPr="00C42B88">
              <w:rPr>
                <w:rFonts w:ascii="Arial" w:hAnsi="Arial" w:cs="Arial"/>
              </w:rPr>
              <w:t>)</w:t>
            </w:r>
            <w:r w:rsidR="000A450A" w:rsidRPr="00C42B88">
              <w:rPr>
                <w:rFonts w:ascii="Arial" w:hAnsi="Arial" w:cs="Arial"/>
              </w:rPr>
              <w:tab/>
              <w:t xml:space="preserve">accès </w:t>
            </w:r>
            <w:r w:rsidR="0005607C" w:rsidRPr="00C42B88">
              <w:rPr>
                <w:rFonts w:ascii="Arial" w:hAnsi="Arial" w:cs="Arial"/>
              </w:rPr>
              <w:t xml:space="preserve">effectif au Site </w:t>
            </w:r>
            <w:r w:rsidR="000A450A" w:rsidRPr="00C42B88">
              <w:rPr>
                <w:rFonts w:ascii="Arial" w:hAnsi="Arial" w:cs="Arial"/>
              </w:rPr>
              <w:t>et mise à la disposition du Site par le Maître d’</w:t>
            </w:r>
            <w:r w:rsidR="00D41D68" w:rsidRPr="00C42B88">
              <w:rPr>
                <w:rFonts w:ascii="Arial" w:hAnsi="Arial" w:cs="Arial"/>
              </w:rPr>
              <w:t>Œuvre</w:t>
            </w:r>
            <w:r w:rsidR="000A450A" w:rsidRPr="00C42B88">
              <w:rPr>
                <w:rFonts w:ascii="Arial" w:hAnsi="Arial" w:cs="Arial"/>
              </w:rPr>
              <w:t xml:space="preserve"> à l’Entrepreneur.</w:t>
            </w:r>
          </w:p>
          <w:p w14:paraId="04AA70EE" w14:textId="7DCDC786" w:rsidR="000A450A" w:rsidRPr="00C42B88" w:rsidRDefault="000A450A" w:rsidP="003507A3">
            <w:pPr>
              <w:tabs>
                <w:tab w:val="left" w:pos="540"/>
              </w:tabs>
              <w:spacing w:before="60" w:after="60"/>
              <w:ind w:left="630" w:right="40" w:hanging="630"/>
              <w:rPr>
                <w:rFonts w:ascii="Arial" w:hAnsi="Arial" w:cs="Arial"/>
              </w:rPr>
            </w:pPr>
            <w:r w:rsidRPr="00C42B88">
              <w:rPr>
                <w:rFonts w:ascii="Arial" w:hAnsi="Arial" w:cs="Arial"/>
              </w:rPr>
              <w:t>52.2</w:t>
            </w:r>
            <w:r w:rsidRPr="00C42B88">
              <w:rPr>
                <w:rFonts w:ascii="Arial" w:hAnsi="Arial" w:cs="Arial"/>
              </w:rPr>
              <w:tab/>
              <w:t>Un procès-verbal sera établi contradictoirement et signé par les parties dès que les conditions mentionnées ci-dessus seront remplies.</w:t>
            </w:r>
            <w:r w:rsidR="005B69F3" w:rsidRPr="00C42B88">
              <w:rPr>
                <w:rFonts w:ascii="Arial" w:hAnsi="Arial" w:cs="Arial"/>
              </w:rPr>
              <w:t xml:space="preserve"> </w:t>
            </w:r>
            <w:r w:rsidRPr="00C42B88">
              <w:rPr>
                <w:rFonts w:ascii="Arial" w:hAnsi="Arial" w:cs="Arial"/>
              </w:rPr>
              <w:t>La date d’entrée en vigueur du Marché est celle de la signature de ce procès-verbal.</w:t>
            </w:r>
          </w:p>
          <w:p w14:paraId="3A00EB9E" w14:textId="622414A7" w:rsidR="000A450A" w:rsidRPr="00C42B88" w:rsidRDefault="000A450A" w:rsidP="003507A3">
            <w:pPr>
              <w:tabs>
                <w:tab w:val="left" w:pos="540"/>
              </w:tabs>
              <w:spacing w:before="60" w:after="60"/>
              <w:ind w:left="540" w:right="40" w:hanging="540"/>
              <w:rPr>
                <w:rFonts w:ascii="Arial" w:hAnsi="Arial" w:cs="Arial"/>
              </w:rPr>
            </w:pPr>
            <w:r w:rsidRPr="00C42B88">
              <w:rPr>
                <w:rFonts w:ascii="Arial" w:hAnsi="Arial" w:cs="Arial"/>
              </w:rPr>
              <w:t>52.3</w:t>
            </w:r>
            <w:r w:rsidRPr="00C42B88">
              <w:rPr>
                <w:rFonts w:ascii="Arial" w:hAnsi="Arial" w:cs="Arial"/>
              </w:rPr>
              <w:tab/>
              <w:t>Si l’entrée en vigueur du Marché n’est pas survenue dans les trois (3) mois suivant la date de la Lettre de marché, chaque partie est libre de dénoncer le Marché pour défaut d’entrée en vigueur.</w:t>
            </w:r>
          </w:p>
        </w:tc>
      </w:tr>
    </w:tbl>
    <w:p w14:paraId="6DCDE429" w14:textId="77777777" w:rsidR="000A450A" w:rsidRPr="00C42B88" w:rsidRDefault="000A450A" w:rsidP="00DC57DA">
      <w:pPr>
        <w:spacing w:before="60" w:after="60"/>
        <w:rPr>
          <w:rFonts w:ascii="Arial" w:hAnsi="Arial" w:cs="Arial"/>
        </w:rPr>
      </w:pPr>
    </w:p>
    <w:p w14:paraId="09A656D1" w14:textId="77777777" w:rsidR="003706F0" w:rsidRPr="00C42B88" w:rsidRDefault="003706F0" w:rsidP="00DC57DA">
      <w:pPr>
        <w:pStyle w:val="Head41"/>
        <w:spacing w:before="120" w:after="120"/>
        <w:rPr>
          <w:rFonts w:ascii="Arial" w:hAnsi="Arial" w:cs="Arial"/>
        </w:rPr>
        <w:sectPr w:rsidR="003706F0" w:rsidRPr="00C42B88" w:rsidSect="00540079">
          <w:headerReference w:type="even" r:id="rId66"/>
          <w:headerReference w:type="default" r:id="rId67"/>
          <w:footerReference w:type="default" r:id="rId68"/>
          <w:headerReference w:type="first" r:id="rId69"/>
          <w:endnotePr>
            <w:numFmt w:val="decimal"/>
          </w:endnotePr>
          <w:pgSz w:w="12240" w:h="15840" w:code="1"/>
          <w:pgMar w:top="851" w:right="1134" w:bottom="851" w:left="1134" w:header="720" w:footer="720" w:gutter="0"/>
          <w:cols w:space="720"/>
          <w:titlePg/>
        </w:sectPr>
      </w:pPr>
      <w:bookmarkStart w:id="671" w:name="_Toc327539604"/>
      <w:bookmarkStart w:id="672" w:name="_Toc348175653"/>
    </w:p>
    <w:p w14:paraId="5A0E5F1E" w14:textId="3CE3C917" w:rsidR="008C2278" w:rsidRPr="00C42B88" w:rsidRDefault="008C2278" w:rsidP="00DC57DA">
      <w:pPr>
        <w:pStyle w:val="Head41"/>
        <w:spacing w:before="120" w:after="120"/>
        <w:rPr>
          <w:rFonts w:ascii="Arial" w:hAnsi="Arial" w:cs="Arial"/>
        </w:rPr>
      </w:pPr>
      <w:r w:rsidRPr="00C42B88">
        <w:rPr>
          <w:rFonts w:ascii="Arial" w:hAnsi="Arial" w:cs="Arial"/>
        </w:rPr>
        <w:lastRenderedPageBreak/>
        <w:t>Annexe 1 au Cahier des Clauses Administratives Générales</w:t>
      </w:r>
      <w:r w:rsidR="005B69F3" w:rsidRPr="00C42B88">
        <w:rPr>
          <w:rFonts w:ascii="Arial" w:hAnsi="Arial" w:cs="Arial"/>
        </w:rPr>
        <w:t> :</w:t>
      </w:r>
      <w:r w:rsidRPr="00C42B88">
        <w:rPr>
          <w:rFonts w:ascii="Arial" w:hAnsi="Arial" w:cs="Arial"/>
        </w:rPr>
        <w:t xml:space="preserve"> Règles de la Banque - Pratiques de Fraude et Corruption</w:t>
      </w:r>
      <w:bookmarkEnd w:id="671"/>
    </w:p>
    <w:p w14:paraId="3A97BDCB" w14:textId="0FE30F97" w:rsidR="008C2278" w:rsidRPr="00C42B88" w:rsidRDefault="008C2278" w:rsidP="003706F0">
      <w:pPr>
        <w:spacing w:before="360" w:after="120"/>
        <w:rPr>
          <w:rFonts w:ascii="Arial" w:hAnsi="Arial" w:cs="Arial"/>
          <w:i/>
        </w:rPr>
      </w:pPr>
      <w:r w:rsidRPr="00C42B88">
        <w:rPr>
          <w:rFonts w:ascii="Arial" w:hAnsi="Arial" w:cs="Arial"/>
          <w:i/>
          <w:iCs/>
        </w:rPr>
        <w:t>[</w:t>
      </w:r>
      <w:r w:rsidRPr="00C42B88">
        <w:rPr>
          <w:rFonts w:ascii="Arial" w:hAnsi="Arial" w:cs="Arial"/>
          <w:i/>
        </w:rPr>
        <w:t>Ne pas modifier le texte de cette Annexe.]</w:t>
      </w:r>
    </w:p>
    <w:p w14:paraId="42813BD5" w14:textId="77777777" w:rsidR="00D73B05" w:rsidRPr="00C42B88" w:rsidRDefault="00D73B05" w:rsidP="003706F0">
      <w:pPr>
        <w:spacing w:before="360" w:after="120"/>
        <w:rPr>
          <w:rFonts w:ascii="Arial" w:hAnsi="Arial" w:cs="Arial"/>
          <w:b/>
          <w:bCs/>
          <w:sz w:val="28"/>
          <w:szCs w:val="28"/>
        </w:rPr>
      </w:pPr>
      <w:r w:rsidRPr="00C42B88">
        <w:rPr>
          <w:rFonts w:ascii="Arial" w:hAnsi="Arial" w:cs="Arial"/>
          <w:b/>
          <w:bCs/>
          <w:sz w:val="28"/>
          <w:szCs w:val="28"/>
        </w:rPr>
        <w:t xml:space="preserve">1. </w:t>
      </w:r>
      <w:r w:rsidRPr="00C42B88">
        <w:rPr>
          <w:rFonts w:ascii="Arial" w:hAnsi="Arial" w:cs="Arial"/>
          <w:b/>
          <w:bCs/>
          <w:sz w:val="28"/>
          <w:szCs w:val="28"/>
        </w:rPr>
        <w:tab/>
        <w:t>Objet</w:t>
      </w:r>
    </w:p>
    <w:p w14:paraId="72E12BAC" w14:textId="708FF08D" w:rsidR="00D73B05" w:rsidRPr="00C42B88" w:rsidRDefault="00D73B05" w:rsidP="00DC57DA">
      <w:pPr>
        <w:spacing w:before="120" w:after="120"/>
        <w:ind w:left="720" w:hanging="720"/>
        <w:rPr>
          <w:rFonts w:ascii="Arial" w:hAnsi="Arial" w:cs="Arial"/>
          <w:szCs w:val="24"/>
        </w:rPr>
      </w:pPr>
      <w:r w:rsidRPr="00C42B88">
        <w:rPr>
          <w:rFonts w:ascii="Arial" w:hAnsi="Arial" w:cs="Arial"/>
        </w:rPr>
        <w:t>1.1</w:t>
      </w:r>
      <w:r w:rsidR="00EF27AE" w:rsidRPr="00C42B88">
        <w:rPr>
          <w:rFonts w:ascii="Arial" w:hAnsi="Arial" w:cs="Arial"/>
        </w:rPr>
        <w:t xml:space="preserve"> </w:t>
      </w:r>
      <w:r w:rsidR="00EF27AE" w:rsidRPr="00C42B88">
        <w:rPr>
          <w:rFonts w:ascii="Arial" w:hAnsi="Arial" w:cs="Arial"/>
        </w:rPr>
        <w:tab/>
      </w:r>
      <w:r w:rsidR="00EF27AE" w:rsidRPr="00C42B88">
        <w:rPr>
          <w:rFonts w:ascii="Arial" w:hAnsi="Arial" w:cs="Arial"/>
          <w:szCs w:val="24"/>
        </w:rPr>
        <w:t>Les Directives de la Banque en matière de lutte contre la fraude et la corruption, ainsi que la présente annexe, sont applicables à la passation des marchés dans le cadre des Opérations de Financement de Projets d’Investissement par la Banque.</w:t>
      </w:r>
    </w:p>
    <w:p w14:paraId="6DFCE23C" w14:textId="3EA0BD4F" w:rsidR="00383791" w:rsidRPr="00C42B88" w:rsidRDefault="00D73B05" w:rsidP="003706F0">
      <w:pPr>
        <w:spacing w:before="360" w:after="120"/>
        <w:rPr>
          <w:rFonts w:ascii="Arial" w:hAnsi="Arial" w:cs="Arial"/>
          <w:b/>
          <w:bCs/>
          <w:sz w:val="28"/>
          <w:szCs w:val="28"/>
        </w:rPr>
      </w:pPr>
      <w:r w:rsidRPr="00C42B88">
        <w:rPr>
          <w:rFonts w:ascii="Arial" w:hAnsi="Arial" w:cs="Arial"/>
          <w:b/>
          <w:bCs/>
          <w:sz w:val="28"/>
          <w:szCs w:val="28"/>
        </w:rPr>
        <w:t>2.</w:t>
      </w:r>
      <w:r w:rsidRPr="00C42B88">
        <w:rPr>
          <w:rFonts w:ascii="Arial" w:hAnsi="Arial" w:cs="Arial"/>
          <w:b/>
          <w:bCs/>
          <w:sz w:val="28"/>
          <w:szCs w:val="28"/>
        </w:rPr>
        <w:tab/>
        <w:t>Exigences</w:t>
      </w:r>
    </w:p>
    <w:p w14:paraId="0A8AF7FF" w14:textId="77777777" w:rsidR="003706F0" w:rsidRPr="00C42B88" w:rsidRDefault="003706F0" w:rsidP="00DC57DA">
      <w:pPr>
        <w:pStyle w:val="Corpsdetexte"/>
        <w:tabs>
          <w:tab w:val="left" w:pos="576"/>
        </w:tabs>
        <w:spacing w:before="120" w:after="120"/>
        <w:ind w:hanging="684"/>
        <w:rPr>
          <w:rFonts w:ascii="Arial" w:hAnsi="Arial" w:cs="Arial"/>
          <w:lang w:val="fr-FR"/>
        </w:rPr>
      </w:pPr>
      <w:r w:rsidRPr="00C42B88">
        <w:rPr>
          <w:rFonts w:ascii="Arial" w:hAnsi="Arial" w:cs="Arial"/>
          <w:lang w:val="fr-FR"/>
        </w:rPr>
        <w:t>2.1</w:t>
      </w:r>
      <w:r w:rsidRPr="00C42B88">
        <w:rPr>
          <w:rFonts w:ascii="Arial" w:hAnsi="Arial" w:cs="Arial"/>
          <w:lang w:val="fr-FR"/>
        </w:rPr>
        <w:tab/>
      </w:r>
      <w:r w:rsidRPr="00C42B88">
        <w:rPr>
          <w:rFonts w:ascii="Arial" w:hAnsi="Arial" w:cs="Arial"/>
          <w:color w:val="000000"/>
          <w:szCs w:val="24"/>
          <w:lang w:val="fr-FR"/>
        </w:rPr>
        <w:t>La Banque exige que les Emprunteurs (y compris les bénéficiaires d’un financement de la Banque), les soumissionnaires (candidats/proposants), consultants, entrepreneurs et fournisseurs, les sous-traitants, sous-consultants, prestataires de services ou fournisseurs, tous les agents (déclarés ou non) ; ainsi que l’ensemble de leur personnel ; se conforment aux normes les plus strictes en matière d’éthique, durant le processus de passation des marchés, la sélection, et l’exécution des contrats financés par la Banque, et s’abstiennent de toute fraude et corruption</w:t>
      </w:r>
      <w:r w:rsidRPr="00C42B88">
        <w:rPr>
          <w:rFonts w:ascii="Arial" w:hAnsi="Arial" w:cs="Arial"/>
          <w:szCs w:val="24"/>
          <w:lang w:val="fr-FR"/>
        </w:rPr>
        <w:t>.</w:t>
      </w:r>
    </w:p>
    <w:p w14:paraId="10589502" w14:textId="77777777" w:rsidR="003706F0" w:rsidRPr="00C42B88" w:rsidRDefault="003706F0" w:rsidP="00DC57DA">
      <w:pPr>
        <w:pStyle w:val="Corpsdetexte"/>
        <w:tabs>
          <w:tab w:val="left" w:pos="576"/>
        </w:tabs>
        <w:spacing w:before="120" w:after="120"/>
        <w:rPr>
          <w:rFonts w:ascii="Arial" w:hAnsi="Arial" w:cs="Arial"/>
          <w:lang w:val="fr-FR"/>
        </w:rPr>
      </w:pPr>
      <w:r w:rsidRPr="00C42B88">
        <w:rPr>
          <w:rFonts w:ascii="Arial" w:hAnsi="Arial" w:cs="Arial"/>
          <w:lang w:val="fr-FR"/>
        </w:rPr>
        <w:t>2.2</w:t>
      </w:r>
      <w:r w:rsidRPr="00C42B88">
        <w:rPr>
          <w:rFonts w:ascii="Arial" w:hAnsi="Arial" w:cs="Arial"/>
          <w:lang w:val="fr-FR"/>
        </w:rPr>
        <w:tab/>
        <w:t xml:space="preserve">En vertu de ce principe, la Banque </w:t>
      </w:r>
    </w:p>
    <w:p w14:paraId="31591703" w14:textId="77777777" w:rsidR="003706F0" w:rsidRPr="00C42B88" w:rsidRDefault="003706F0" w:rsidP="003706F0">
      <w:pPr>
        <w:pStyle w:val="Corpsdetexte"/>
        <w:numPr>
          <w:ilvl w:val="0"/>
          <w:numId w:val="44"/>
        </w:numPr>
        <w:spacing w:before="120" w:after="120"/>
        <w:ind w:left="993"/>
        <w:rPr>
          <w:rFonts w:ascii="Arial" w:hAnsi="Arial" w:cs="Arial"/>
          <w:szCs w:val="24"/>
          <w:lang w:val="fr-FR"/>
        </w:rPr>
      </w:pPr>
      <w:proofErr w:type="gramStart"/>
      <w:r w:rsidRPr="00C42B88">
        <w:rPr>
          <w:rFonts w:ascii="Arial" w:hAnsi="Arial" w:cs="Arial"/>
          <w:lang w:val="fr-FR"/>
        </w:rPr>
        <w:t>aux</w:t>
      </w:r>
      <w:proofErr w:type="gramEnd"/>
      <w:r w:rsidRPr="00C42B88">
        <w:rPr>
          <w:rFonts w:ascii="Arial" w:hAnsi="Arial" w:cs="Arial"/>
          <w:lang w:val="fr-FR"/>
        </w:rPr>
        <w:t xml:space="preserve"> fins d’application de la présente disposition, définit </w:t>
      </w:r>
      <w:r w:rsidRPr="00C42B88">
        <w:rPr>
          <w:rFonts w:ascii="Arial" w:hAnsi="Arial" w:cs="Arial"/>
          <w:szCs w:val="24"/>
          <w:lang w:val="fr-FR"/>
        </w:rPr>
        <w:t>comme suit les expressions suivantes :</w:t>
      </w:r>
    </w:p>
    <w:p w14:paraId="41D4AB27" w14:textId="3A890719" w:rsidR="003706F0" w:rsidRPr="00C42B88" w:rsidRDefault="003706F0" w:rsidP="003706F0">
      <w:pPr>
        <w:pStyle w:val="Notedebasdepage"/>
        <w:spacing w:before="120"/>
        <w:ind w:left="1692" w:hanging="522"/>
        <w:rPr>
          <w:rFonts w:ascii="Arial" w:hAnsi="Arial" w:cs="Arial"/>
        </w:rPr>
      </w:pPr>
      <w:r w:rsidRPr="00C42B88">
        <w:rPr>
          <w:rFonts w:ascii="Arial" w:hAnsi="Arial" w:cs="Arial"/>
          <w:sz w:val="24"/>
          <w:szCs w:val="24"/>
        </w:rPr>
        <w:t>(i)</w:t>
      </w:r>
      <w:r w:rsidRPr="00C42B88">
        <w:rPr>
          <w:rFonts w:ascii="Arial" w:hAnsi="Arial" w:cs="Arial"/>
          <w:sz w:val="24"/>
          <w:szCs w:val="24"/>
        </w:rPr>
        <w:tab/>
        <w:t xml:space="preserve">est coupable de « corruption » quiconque offre, donne, sollicite ou accepte, directement ou indirectement, un quelconque avantage en vue d’influer indûment sur les actions d’une autre personne ou entité ; </w:t>
      </w:r>
    </w:p>
    <w:p w14:paraId="16B6C193" w14:textId="3E9D3103" w:rsidR="003706F0" w:rsidRPr="00C42B88" w:rsidRDefault="003706F0" w:rsidP="00DC57DA">
      <w:pPr>
        <w:tabs>
          <w:tab w:val="left" w:pos="1692"/>
        </w:tabs>
        <w:spacing w:before="120" w:after="120"/>
        <w:ind w:left="1692" w:hanging="540"/>
        <w:rPr>
          <w:rFonts w:ascii="Arial" w:hAnsi="Arial" w:cs="Arial"/>
        </w:rPr>
      </w:pPr>
      <w:r w:rsidRPr="00C42B88">
        <w:rPr>
          <w:rFonts w:ascii="Arial" w:hAnsi="Arial" w:cs="Arial"/>
        </w:rPr>
        <w:t xml:space="preserve">(ii) </w:t>
      </w:r>
      <w:r w:rsidRPr="00C42B88">
        <w:rPr>
          <w:rFonts w:ascii="Arial" w:hAnsi="Arial" w:cs="Arial"/>
        </w:rPr>
        <w:tab/>
        <w:t xml:space="preserve">se livre </w:t>
      </w:r>
      <w:r w:rsidRPr="00C42B88">
        <w:rPr>
          <w:rFonts w:ascii="Arial" w:hAnsi="Arial" w:cs="Arial"/>
          <w:color w:val="000000"/>
        </w:rPr>
        <w:t>à des « manœuvres frauduleuses » quiconque agit, ou s’abstient d’agir, ou dénature des faits, délibérément ou par négligence grave,</w:t>
      </w:r>
      <w:r w:rsidRPr="00C42B88">
        <w:rPr>
          <w:rFonts w:ascii="Arial" w:hAnsi="Arial" w:cs="Arial"/>
          <w:b/>
          <w:i/>
          <w:color w:val="000000"/>
        </w:rPr>
        <w:t xml:space="preserve"> </w:t>
      </w:r>
      <w:r w:rsidRPr="00C42B88">
        <w:rPr>
          <w:rFonts w:ascii="Arial" w:hAnsi="Arial" w:cs="Arial"/>
          <w:color w:val="000000"/>
        </w:rPr>
        <w:t>ou tente d’induire en erreur une personne ou une entité afin d’en retirer un avantage financier ou de toute autre nature, ou se dérober à une obligation</w:t>
      </w:r>
      <w:r w:rsidRPr="00C42B88">
        <w:rPr>
          <w:rFonts w:ascii="Arial" w:hAnsi="Arial" w:cs="Arial"/>
        </w:rPr>
        <w:t> ;</w:t>
      </w:r>
    </w:p>
    <w:p w14:paraId="7C2CE609" w14:textId="2CBA9E96" w:rsidR="003706F0" w:rsidRPr="00C42B88" w:rsidRDefault="003706F0" w:rsidP="00DC57DA">
      <w:pPr>
        <w:tabs>
          <w:tab w:val="left" w:pos="1692"/>
        </w:tabs>
        <w:spacing w:before="120" w:after="120"/>
        <w:ind w:left="1692" w:hanging="540"/>
        <w:rPr>
          <w:rFonts w:ascii="Arial" w:hAnsi="Arial" w:cs="Arial"/>
        </w:rPr>
      </w:pPr>
      <w:r w:rsidRPr="00C42B88">
        <w:rPr>
          <w:rFonts w:ascii="Arial" w:hAnsi="Arial" w:cs="Arial"/>
          <w:color w:val="000000"/>
        </w:rPr>
        <w:t>(iii)</w:t>
      </w:r>
      <w:r w:rsidRPr="00C42B88">
        <w:rPr>
          <w:rFonts w:ascii="Arial" w:hAnsi="Arial" w:cs="Arial"/>
          <w:color w:val="000000"/>
        </w:rPr>
        <w:tab/>
        <w:t>se livrent à des « manœuvres collusives » les personnes ou entités qui s’entendent afin d’atteindre un objectif illicite, notamment en influant indûment sur l’action d’autres personnes ou entités</w:t>
      </w:r>
      <w:r w:rsidRPr="00C42B88">
        <w:rPr>
          <w:rFonts w:ascii="Arial" w:hAnsi="Arial" w:cs="Arial"/>
        </w:rPr>
        <w:t> ;</w:t>
      </w:r>
    </w:p>
    <w:p w14:paraId="6181EBF7" w14:textId="03B8307B" w:rsidR="003706F0" w:rsidRPr="00C42B88" w:rsidRDefault="003706F0" w:rsidP="00DC57DA">
      <w:pPr>
        <w:tabs>
          <w:tab w:val="left" w:pos="1692"/>
        </w:tabs>
        <w:spacing w:before="120" w:after="120"/>
        <w:ind w:left="1692" w:hanging="540"/>
        <w:rPr>
          <w:rFonts w:ascii="Arial" w:hAnsi="Arial" w:cs="Arial"/>
        </w:rPr>
      </w:pPr>
      <w:r w:rsidRPr="00C42B88">
        <w:rPr>
          <w:rFonts w:ascii="Arial" w:hAnsi="Arial" w:cs="Arial"/>
        </w:rPr>
        <w:t xml:space="preserve">(iv) </w:t>
      </w:r>
      <w:r w:rsidRPr="00C42B88">
        <w:rPr>
          <w:rFonts w:ascii="Arial" w:hAnsi="Arial" w:cs="Arial"/>
        </w:rPr>
        <w:tab/>
        <w:t>se livre à des</w:t>
      </w:r>
      <w:r w:rsidR="00E0339C" w:rsidRPr="00C42B88">
        <w:rPr>
          <w:rFonts w:ascii="Arial" w:hAnsi="Arial" w:cs="Arial"/>
        </w:rPr>
        <w:t xml:space="preserve"> « manœuvres</w:t>
      </w:r>
      <w:r w:rsidRPr="00C42B88">
        <w:rPr>
          <w:rFonts w:ascii="Arial" w:hAnsi="Arial" w:cs="Arial"/>
        </w:rPr>
        <w:t xml:space="preserve"> </w:t>
      </w:r>
      <w:proofErr w:type="gramStart"/>
      <w:r w:rsidRPr="00C42B88">
        <w:rPr>
          <w:rFonts w:ascii="Arial" w:hAnsi="Arial" w:cs="Arial"/>
        </w:rPr>
        <w:t>coercitives»</w:t>
      </w:r>
      <w:proofErr w:type="gramEnd"/>
      <w:r w:rsidRPr="00C42B88">
        <w:rPr>
          <w:rFonts w:ascii="Arial" w:hAnsi="Arial" w:cs="Arial"/>
        </w:rPr>
        <w:t xml:space="preserve"> quiconque nuit ou porte préjudice, ou menace de nuire ou de porter préjudice, directement ou indirectement, à une personne ou entité, ou à leurs biens, en vue d’influer indûment sur les actions de cette personne ou entité ; et</w:t>
      </w:r>
    </w:p>
    <w:p w14:paraId="504656F2" w14:textId="77777777" w:rsidR="003706F0" w:rsidRPr="00C42B88" w:rsidRDefault="003706F0" w:rsidP="003706F0">
      <w:pPr>
        <w:tabs>
          <w:tab w:val="left" w:pos="1692"/>
        </w:tabs>
        <w:spacing w:before="120" w:after="120"/>
        <w:ind w:left="1692" w:hanging="540"/>
        <w:rPr>
          <w:rFonts w:ascii="Arial" w:hAnsi="Arial" w:cs="Arial"/>
          <w:color w:val="000000"/>
        </w:rPr>
      </w:pPr>
      <w:r w:rsidRPr="00C42B88">
        <w:rPr>
          <w:rFonts w:ascii="Arial" w:hAnsi="Arial" w:cs="Arial"/>
          <w:color w:val="000000"/>
        </w:rPr>
        <w:t xml:space="preserve">(v) </w:t>
      </w:r>
      <w:r w:rsidRPr="00C42B88">
        <w:rPr>
          <w:rFonts w:ascii="Arial" w:hAnsi="Arial" w:cs="Arial"/>
          <w:color w:val="000000"/>
        </w:rPr>
        <w:tab/>
        <w:t xml:space="preserve">et se </w:t>
      </w:r>
      <w:r w:rsidRPr="00C42B88">
        <w:rPr>
          <w:rFonts w:ascii="Arial" w:hAnsi="Arial" w:cs="Arial"/>
        </w:rPr>
        <w:t>livre</w:t>
      </w:r>
      <w:r w:rsidRPr="00C42B88">
        <w:rPr>
          <w:rFonts w:ascii="Arial" w:hAnsi="Arial" w:cs="Arial"/>
          <w:color w:val="000000"/>
        </w:rPr>
        <w:t xml:space="preserve"> à des « manœuvres obstructives »</w:t>
      </w:r>
    </w:p>
    <w:p w14:paraId="35825130" w14:textId="164DD067" w:rsidR="003706F0" w:rsidRPr="00C42B88" w:rsidRDefault="003706F0" w:rsidP="00DC57DA">
      <w:pPr>
        <w:tabs>
          <w:tab w:val="left" w:pos="2412"/>
        </w:tabs>
        <w:spacing w:before="120" w:after="120"/>
        <w:ind w:left="2419" w:hanging="720"/>
        <w:rPr>
          <w:rFonts w:ascii="Arial" w:hAnsi="Arial" w:cs="Arial"/>
          <w:color w:val="000000"/>
        </w:rPr>
      </w:pPr>
      <w:r w:rsidRPr="00C42B88">
        <w:rPr>
          <w:rFonts w:ascii="Arial" w:hAnsi="Arial" w:cs="Arial"/>
          <w:color w:val="000000"/>
        </w:rPr>
        <w:t>(a)</w:t>
      </w:r>
      <w:r w:rsidRPr="00C42B88">
        <w:rPr>
          <w:rFonts w:ascii="Arial" w:hAnsi="Arial" w:cs="Arial"/>
          <w:color w:val="000000"/>
        </w:rPr>
        <w:tab/>
        <w:t>quiconque détruit, falsifie, altère ou dissimule délibérément les preuves sur lesquelles se base une enquête de la Banque en matière de corruption ou de manœuvres frauduleuses, coercitives ou collusives, ou fait de fausses déclarations à ses enquêteurs destinées à entraver son enquête ; ou bien menace,</w:t>
      </w:r>
      <w:r w:rsidRPr="00C42B88">
        <w:rPr>
          <w:rFonts w:ascii="Arial" w:hAnsi="Arial" w:cs="Arial"/>
          <w:b/>
          <w:color w:val="000000"/>
        </w:rPr>
        <w:t xml:space="preserve"> </w:t>
      </w:r>
      <w:r w:rsidRPr="00C42B88">
        <w:rPr>
          <w:rFonts w:ascii="Arial" w:hAnsi="Arial" w:cs="Arial"/>
          <w:color w:val="000000"/>
        </w:rPr>
        <w:t xml:space="preserve">harcèle ou intimide quelqu’un aux fins de l’empêcher de faire part d’informations relatives à cette enquête, ou bien de poursuivre l’enquête ; </w:t>
      </w:r>
      <w:proofErr w:type="gramStart"/>
      <w:r w:rsidRPr="00C42B88">
        <w:rPr>
          <w:rFonts w:ascii="Arial" w:hAnsi="Arial" w:cs="Arial"/>
          <w:color w:val="000000"/>
        </w:rPr>
        <w:t>ou</w:t>
      </w:r>
      <w:proofErr w:type="gramEnd"/>
      <w:r w:rsidRPr="00C42B88">
        <w:rPr>
          <w:rFonts w:ascii="Arial" w:hAnsi="Arial" w:cs="Arial"/>
          <w:color w:val="000000"/>
        </w:rPr>
        <w:t xml:space="preserve"> </w:t>
      </w:r>
    </w:p>
    <w:p w14:paraId="63717F05" w14:textId="23F352BB" w:rsidR="003706F0" w:rsidRPr="00C42B88" w:rsidRDefault="003706F0" w:rsidP="00DC57DA">
      <w:pPr>
        <w:tabs>
          <w:tab w:val="left" w:pos="576"/>
          <w:tab w:val="left" w:pos="2412"/>
        </w:tabs>
        <w:spacing w:before="120" w:after="120"/>
        <w:ind w:left="2419" w:hanging="648"/>
        <w:jc w:val="left"/>
        <w:rPr>
          <w:rFonts w:ascii="Arial" w:hAnsi="Arial" w:cs="Arial"/>
        </w:rPr>
      </w:pPr>
      <w:r w:rsidRPr="00C42B88">
        <w:rPr>
          <w:rFonts w:ascii="Arial" w:hAnsi="Arial" w:cs="Arial"/>
          <w:color w:val="000000"/>
        </w:rPr>
        <w:lastRenderedPageBreak/>
        <w:t xml:space="preserve">(b) </w:t>
      </w:r>
      <w:r w:rsidRPr="00C42B88">
        <w:rPr>
          <w:rFonts w:ascii="Arial" w:hAnsi="Arial" w:cs="Arial"/>
          <w:color w:val="000000"/>
        </w:rPr>
        <w:tab/>
        <w:t>celui qui entrave délibérément l’exercice par la Banque de son droit d’examen tel que stipulé au paragraphe (e) ci-dessous</w:t>
      </w:r>
      <w:r w:rsidRPr="00C42B88">
        <w:rPr>
          <w:rFonts w:ascii="Arial" w:hAnsi="Arial" w:cs="Arial"/>
        </w:rPr>
        <w:t>.</w:t>
      </w:r>
    </w:p>
    <w:p w14:paraId="1422C1D4" w14:textId="77777777" w:rsidR="003706F0" w:rsidRPr="00C42B88" w:rsidRDefault="003706F0" w:rsidP="003706F0">
      <w:pPr>
        <w:pStyle w:val="Corpsdetexte"/>
        <w:numPr>
          <w:ilvl w:val="0"/>
          <w:numId w:val="44"/>
        </w:numPr>
        <w:spacing w:before="120" w:after="120"/>
        <w:ind w:left="993"/>
        <w:rPr>
          <w:rFonts w:ascii="Arial" w:hAnsi="Arial" w:cs="Arial"/>
          <w:lang w:val="fr-FR"/>
        </w:rPr>
      </w:pPr>
      <w:r w:rsidRPr="00C42B88">
        <w:rPr>
          <w:rFonts w:ascii="Arial" w:hAnsi="Arial" w:cs="Arial"/>
          <w:color w:val="000000"/>
          <w:szCs w:val="24"/>
          <w:lang w:val="fr-FR"/>
        </w:rPr>
        <w:t>rejettera la proposition d’attribution d’un marché ou contrat si elle établit que la personne physique ou morale à laquelle il est recommandé d’attribuer ledit marché ou contrat, ou l’un des membres de son personnel ou de ses agents, sous-consultants, sous-traitants, prestataires de service, fournisseurs, ou un de leurs employés, s’est livré, directement ou indirectement, à un acte de corruption, une manœuvre frauduleuse, collusive, coercitive ou obstructive en vue de l’obtention dudit marché ou contrat ;</w:t>
      </w:r>
      <w:r w:rsidRPr="00C42B88">
        <w:rPr>
          <w:rFonts w:ascii="Arial" w:hAnsi="Arial" w:cs="Arial"/>
          <w:lang w:val="fr-FR"/>
        </w:rPr>
        <w:t xml:space="preserve"> </w:t>
      </w:r>
    </w:p>
    <w:p w14:paraId="1472A1C8" w14:textId="77777777" w:rsidR="003706F0" w:rsidRPr="00C42B88" w:rsidRDefault="003706F0" w:rsidP="003706F0">
      <w:pPr>
        <w:pStyle w:val="Corpsdetexte"/>
        <w:numPr>
          <w:ilvl w:val="0"/>
          <w:numId w:val="44"/>
        </w:numPr>
        <w:spacing w:before="120" w:after="120"/>
        <w:ind w:left="993"/>
        <w:rPr>
          <w:rFonts w:ascii="Arial" w:hAnsi="Arial" w:cs="Arial"/>
          <w:lang w:val="fr-FR"/>
        </w:rPr>
      </w:pPr>
      <w:r w:rsidRPr="00C42B88">
        <w:rPr>
          <w:rFonts w:ascii="Arial" w:hAnsi="Arial" w:cs="Arial"/>
          <w:szCs w:val="24"/>
          <w:lang w:val="fr-FR"/>
        </w:rPr>
        <w:t xml:space="preserve">outre les recours prévus dans l’Accord de Financement, pourra décider d’autres actions appropriées, y compris déclarer la passation du marché non-conforme si elle détermine, à un moment quelconque, que les représentants de l’Emprunteur, ou d’un bénéficiaire du </w:t>
      </w:r>
      <w:r w:rsidRPr="00C42B88">
        <w:rPr>
          <w:rFonts w:ascii="Arial" w:hAnsi="Arial" w:cs="Arial"/>
          <w:color w:val="000000"/>
          <w:szCs w:val="24"/>
          <w:lang w:val="fr-FR"/>
        </w:rPr>
        <w:t>financement</w:t>
      </w:r>
      <w:r w:rsidRPr="00C42B88">
        <w:rPr>
          <w:rFonts w:ascii="Arial" w:hAnsi="Arial" w:cs="Arial"/>
          <w:szCs w:val="24"/>
          <w:lang w:val="fr-FR"/>
        </w:rPr>
        <w:t xml:space="preserve">, s’est livré à la corruption ou à des manœuvres frauduleuses, collusives, coercitives ou obstructives pendant la procédure de passation du marché, de sélection ou d’exécution du marché, sans que l’Emprunteur ait pris, en temps voulu et à la satisfaction de la Banque, les mesures nécessaires pour remédier à cette situation , y compris en manquant à son devoir d’informer la Banque lorsqu’il a eu connaissance </w:t>
      </w:r>
      <w:r w:rsidRPr="00C42B88">
        <w:rPr>
          <w:rFonts w:ascii="Arial" w:hAnsi="Arial" w:cs="Arial"/>
          <w:color w:val="000000"/>
          <w:szCs w:val="24"/>
          <w:lang w:val="fr-FR"/>
        </w:rPr>
        <w:t>desdites pratiques</w:t>
      </w:r>
      <w:r w:rsidRPr="00C42B88">
        <w:rPr>
          <w:rFonts w:ascii="Arial" w:hAnsi="Arial" w:cs="Arial"/>
          <w:szCs w:val="24"/>
          <w:lang w:val="fr-FR"/>
        </w:rPr>
        <w:t> ;</w:t>
      </w:r>
    </w:p>
    <w:p w14:paraId="0CB53F3D" w14:textId="0BAEB0C3" w:rsidR="003706F0" w:rsidRPr="00C42B88" w:rsidRDefault="003706F0" w:rsidP="003706F0">
      <w:pPr>
        <w:pStyle w:val="Corpsdetexte"/>
        <w:numPr>
          <w:ilvl w:val="0"/>
          <w:numId w:val="44"/>
        </w:numPr>
        <w:spacing w:before="120" w:after="120"/>
        <w:ind w:left="993"/>
        <w:rPr>
          <w:rFonts w:ascii="Arial" w:hAnsi="Arial" w:cs="Arial"/>
          <w:szCs w:val="24"/>
          <w:lang w:val="fr-FR"/>
        </w:rPr>
      </w:pPr>
      <w:r w:rsidRPr="00C42B88">
        <w:rPr>
          <w:rFonts w:ascii="Arial" w:hAnsi="Arial" w:cs="Arial"/>
          <w:szCs w:val="24"/>
          <w:lang w:val="fr-FR"/>
        </w:rPr>
        <w:t xml:space="preserve">sanctionnera une entreprise ou un individu, dans le cadre des Directives de la Banque en matière de lutte contre la fraude et la corruption, et conformément aux règles et procédures de </w:t>
      </w:r>
      <w:r w:rsidRPr="00C42B88">
        <w:rPr>
          <w:rFonts w:ascii="Arial" w:hAnsi="Arial" w:cs="Arial"/>
          <w:color w:val="000000"/>
          <w:szCs w:val="24"/>
          <w:lang w:val="fr-FR"/>
        </w:rPr>
        <w:t>sanctions</w:t>
      </w:r>
      <w:r w:rsidRPr="00C42B88">
        <w:rPr>
          <w:rFonts w:ascii="Arial" w:hAnsi="Arial" w:cs="Arial"/>
          <w:szCs w:val="24"/>
          <w:lang w:val="fr-FR"/>
        </w:rPr>
        <w:t xml:space="preserve"> applicables de la Banque, y compris en déclarant publiquement l’exclusion de l’entreprise ou de l’individu pour une période indéfinie ou déterminée (i) de l’attribution d’un marché financé par la Banque ou de pouvoir en bénéficier financièrement ou de toute autre manière</w:t>
      </w:r>
      <w:r w:rsidRPr="00C42B88">
        <w:rPr>
          <w:rStyle w:val="Appelnotedebasdep"/>
          <w:rFonts w:ascii="Arial" w:hAnsi="Arial" w:cs="Arial"/>
          <w:szCs w:val="24"/>
          <w:lang w:val="fr-FR"/>
        </w:rPr>
        <w:footnoteReference w:id="22"/>
      </w:r>
      <w:r w:rsidRPr="00C42B88">
        <w:rPr>
          <w:rFonts w:ascii="Arial" w:hAnsi="Arial" w:cs="Arial"/>
          <w:szCs w:val="24"/>
          <w:lang w:val="fr-FR"/>
        </w:rPr>
        <w:t xml:space="preserve"> (ii) de la participation</w:t>
      </w:r>
      <w:r w:rsidRPr="00C42B88">
        <w:rPr>
          <w:rStyle w:val="Appelnotedebasdep"/>
          <w:rFonts w:ascii="Arial" w:hAnsi="Arial" w:cs="Arial"/>
          <w:szCs w:val="24"/>
          <w:lang w:val="fr-FR"/>
        </w:rPr>
        <w:footnoteReference w:id="23"/>
      </w:r>
      <w:r w:rsidRPr="00C42B88">
        <w:rPr>
          <w:rFonts w:ascii="Arial" w:hAnsi="Arial" w:cs="Arial"/>
          <w:szCs w:val="24"/>
          <w:lang w:val="fr-FR"/>
        </w:rPr>
        <w:t xml:space="preserve"> comme sous-traitant, consultant, fabricant ou fournisseur de biens ou prestataire de services désigné d’une entreprise par ailleurs éligible à l’attribution d’un marché financé par la Banque ; et (iii) du bénéfice du versement de fonds émanant d’un prêt de la Banque ou de participer d’une autre manière à la préparation ou à la mise en œuvre d’un projet financé par la Banque ; </w:t>
      </w:r>
    </w:p>
    <w:p w14:paraId="2047C8E0" w14:textId="77777777" w:rsidR="003706F0" w:rsidRPr="00C42B88" w:rsidRDefault="003706F0" w:rsidP="003706F0">
      <w:pPr>
        <w:pStyle w:val="Corpsdetexte"/>
        <w:numPr>
          <w:ilvl w:val="0"/>
          <w:numId w:val="44"/>
        </w:numPr>
        <w:spacing w:before="120" w:after="120"/>
        <w:ind w:left="993"/>
        <w:rPr>
          <w:rFonts w:ascii="Arial" w:hAnsi="Arial" w:cs="Arial"/>
          <w:lang w:val="fr-FR"/>
        </w:rPr>
      </w:pPr>
      <w:r w:rsidRPr="00C42B88">
        <w:rPr>
          <w:rFonts w:ascii="Arial" w:hAnsi="Arial" w:cs="Arial"/>
          <w:szCs w:val="24"/>
          <w:lang w:val="fr-FR"/>
        </w:rPr>
        <w:t xml:space="preserve">exigera que les dossiers d’appel d’offres/appel à propositions, et que les contrats et </w:t>
      </w:r>
      <w:r w:rsidRPr="00C42B88">
        <w:rPr>
          <w:rFonts w:ascii="Arial" w:hAnsi="Arial" w:cs="Arial"/>
          <w:color w:val="000000"/>
          <w:szCs w:val="24"/>
          <w:lang w:val="fr-FR"/>
        </w:rPr>
        <w:t>marchés</w:t>
      </w:r>
      <w:r w:rsidRPr="00C42B88">
        <w:rPr>
          <w:rFonts w:ascii="Arial" w:hAnsi="Arial" w:cs="Arial"/>
          <w:szCs w:val="24"/>
          <w:lang w:val="fr-FR"/>
        </w:rPr>
        <w:t xml:space="preserve"> financés par la Banque, contiennent une disposition exigeant des soumissionnaires </w:t>
      </w:r>
      <w:r w:rsidRPr="00C42B88">
        <w:rPr>
          <w:rFonts w:ascii="Arial" w:hAnsi="Arial" w:cs="Arial"/>
          <w:color w:val="000000"/>
          <w:szCs w:val="24"/>
          <w:lang w:val="fr-FR"/>
        </w:rPr>
        <w:t>(candidats/proposants)</w:t>
      </w:r>
      <w:r w:rsidRPr="00C42B88">
        <w:rPr>
          <w:rFonts w:ascii="Arial" w:hAnsi="Arial" w:cs="Arial"/>
          <w:szCs w:val="24"/>
          <w:lang w:val="fr-FR"/>
        </w:rPr>
        <w:t xml:space="preserve">, consultants, fournisseurs et entrepreneurs, ainsi que leurs sous-traitants, sous-consultants, prestataires de services, </w:t>
      </w:r>
      <w:r w:rsidRPr="00C42B88">
        <w:rPr>
          <w:rFonts w:ascii="Arial" w:hAnsi="Arial" w:cs="Arial"/>
          <w:szCs w:val="24"/>
          <w:lang w:val="fr-FR"/>
        </w:rPr>
        <w:lastRenderedPageBreak/>
        <w:t>fournisseurs, agents, et personnel, autorisent la Banque à inspecter</w:t>
      </w:r>
      <w:r w:rsidRPr="00C42B88">
        <w:rPr>
          <w:rStyle w:val="Appelnotedebasdep"/>
          <w:rFonts w:ascii="Arial" w:hAnsi="Arial" w:cs="Arial"/>
          <w:szCs w:val="24"/>
          <w:lang w:val="fr-FR"/>
        </w:rPr>
        <w:footnoteReference w:id="24"/>
      </w:r>
      <w:r w:rsidRPr="00C42B88">
        <w:rPr>
          <w:rFonts w:ascii="Arial" w:hAnsi="Arial" w:cs="Arial"/>
          <w:szCs w:val="24"/>
          <w:lang w:val="fr-FR"/>
        </w:rPr>
        <w:t xml:space="preserve"> les pièces comptables, relevés et autres documents relatifs à la passation de marché, la sélection et à l’exécution du marché, et à les soumettre pour vérification à des auditeurs désignés par la Banque.</w:t>
      </w:r>
    </w:p>
    <w:p w14:paraId="2CE89B9A" w14:textId="77777777" w:rsidR="000A450A" w:rsidRPr="00C42B88" w:rsidRDefault="000A450A" w:rsidP="00DC57DA">
      <w:pPr>
        <w:spacing w:before="120" w:after="120"/>
        <w:rPr>
          <w:rFonts w:ascii="Arial" w:hAnsi="Arial" w:cs="Arial"/>
        </w:rPr>
      </w:pPr>
    </w:p>
    <w:p w14:paraId="72A630CB" w14:textId="6F420AF5" w:rsidR="006A4AFB" w:rsidRPr="00C42B88" w:rsidRDefault="006A4AFB">
      <w:pPr>
        <w:rPr>
          <w:rFonts w:ascii="Arial" w:hAnsi="Arial" w:cs="Arial"/>
        </w:rPr>
      </w:pPr>
      <w:r w:rsidRPr="00C42B88">
        <w:rPr>
          <w:rFonts w:ascii="Arial" w:hAnsi="Arial" w:cs="Arial"/>
        </w:rPr>
        <w:br w:type="page"/>
      </w:r>
    </w:p>
    <w:p w14:paraId="1593D840" w14:textId="34B2D5A0" w:rsidR="006A4AFB" w:rsidRPr="00C42B88" w:rsidRDefault="006A4AFB" w:rsidP="006A4AFB">
      <w:pPr>
        <w:pStyle w:val="Head41"/>
        <w:spacing w:before="120" w:after="120"/>
        <w:rPr>
          <w:rFonts w:ascii="Arial" w:hAnsi="Arial" w:cs="Arial"/>
        </w:rPr>
      </w:pPr>
      <w:r w:rsidRPr="00C42B88">
        <w:rPr>
          <w:rFonts w:ascii="Arial" w:hAnsi="Arial" w:cs="Arial"/>
        </w:rPr>
        <w:lastRenderedPageBreak/>
        <w:t>Annexe 2 au Cahier des Clauses Administratives Générales</w:t>
      </w:r>
      <w:r w:rsidR="005B69F3" w:rsidRPr="00C42B88">
        <w:rPr>
          <w:rFonts w:ascii="Arial" w:hAnsi="Arial" w:cs="Arial"/>
        </w:rPr>
        <w:t> :</w:t>
      </w:r>
      <w:r w:rsidRPr="00C42B88">
        <w:rPr>
          <w:rFonts w:ascii="Arial" w:hAnsi="Arial" w:cs="Arial"/>
        </w:rPr>
        <w:t xml:space="preserve"> </w:t>
      </w:r>
      <w:r w:rsidR="003706F0" w:rsidRPr="00C42B88">
        <w:rPr>
          <w:rFonts w:ascii="Arial" w:hAnsi="Arial" w:cs="Arial"/>
        </w:rPr>
        <w:br/>
      </w:r>
      <w:r w:rsidRPr="00C42B88">
        <w:rPr>
          <w:rFonts w:ascii="Arial" w:hAnsi="Arial" w:cs="Arial"/>
        </w:rPr>
        <w:t xml:space="preserve">Indicateurs de performance des dispositions environnementales, </w:t>
      </w:r>
      <w:r w:rsidR="003706F0" w:rsidRPr="00C42B88">
        <w:rPr>
          <w:rFonts w:ascii="Arial" w:hAnsi="Arial" w:cs="Arial"/>
        </w:rPr>
        <w:br/>
      </w:r>
      <w:r w:rsidRPr="00C42B88">
        <w:rPr>
          <w:rFonts w:ascii="Arial" w:hAnsi="Arial" w:cs="Arial"/>
        </w:rPr>
        <w:t>sociales, hygiène et sécurité</w:t>
      </w:r>
    </w:p>
    <w:p w14:paraId="63DBC9B1" w14:textId="25DF5E52" w:rsidR="006A4AFB" w:rsidRPr="00C42B88" w:rsidRDefault="006A4AFB" w:rsidP="006A4AFB">
      <w:pPr>
        <w:spacing w:after="120"/>
        <w:ind w:left="0" w:firstLine="0"/>
        <w:rPr>
          <w:rFonts w:ascii="Arial" w:hAnsi="Arial" w:cs="Arial"/>
          <w:b/>
          <w:i/>
        </w:rPr>
      </w:pPr>
      <w:r w:rsidRPr="00C42B88">
        <w:rPr>
          <w:rFonts w:ascii="Arial" w:hAnsi="Arial" w:cs="Arial"/>
          <w:b/>
          <w:i/>
        </w:rPr>
        <w:t>[Note à l’intention du Maître d’Ouvrage</w:t>
      </w:r>
      <w:r w:rsidR="005B69F3" w:rsidRPr="00C42B88">
        <w:rPr>
          <w:rFonts w:ascii="Arial" w:hAnsi="Arial" w:cs="Arial"/>
          <w:b/>
          <w:i/>
        </w:rPr>
        <w:t xml:space="preserve"> : </w:t>
      </w:r>
      <w:r w:rsidRPr="00C42B88">
        <w:rPr>
          <w:rFonts w:ascii="Arial" w:hAnsi="Arial" w:cs="Arial"/>
          <w:b/>
          <w:i/>
        </w:rPr>
        <w:t>les indicateurs ci-après peuvent être modifiés afin de refléter les politiques environnementales, sociales, hygiène et sécurité et/ou les exigences ESHS du projet. Les indicateurs nécessaires devraient être déterminés en fonction des risques ESHS des Travaux et non nécessairement par le montant des travaux]</w:t>
      </w:r>
    </w:p>
    <w:p w14:paraId="01D57F38" w14:textId="23232D77" w:rsidR="006A4AFB" w:rsidRPr="00C42B88" w:rsidRDefault="006A4AFB" w:rsidP="006A4AFB">
      <w:pPr>
        <w:spacing w:after="120"/>
        <w:rPr>
          <w:rFonts w:ascii="Arial" w:hAnsi="Arial" w:cs="Arial"/>
          <w:i/>
        </w:rPr>
      </w:pPr>
      <w:r w:rsidRPr="00C42B88">
        <w:rPr>
          <w:rFonts w:ascii="Arial" w:hAnsi="Arial" w:cs="Arial"/>
          <w:i/>
        </w:rPr>
        <w:t>Indicateurs pour les rapports périodiques</w:t>
      </w:r>
      <w:r w:rsidR="005B69F3" w:rsidRPr="00C42B88">
        <w:rPr>
          <w:rFonts w:ascii="Arial" w:hAnsi="Arial" w:cs="Arial"/>
          <w:i/>
        </w:rPr>
        <w:t> :</w:t>
      </w:r>
    </w:p>
    <w:p w14:paraId="767E3ABE" w14:textId="74D17E46" w:rsidR="006A4AFB" w:rsidRPr="00C42B88" w:rsidRDefault="006A4AFB" w:rsidP="006A4AFB">
      <w:pPr>
        <w:numPr>
          <w:ilvl w:val="0"/>
          <w:numId w:val="103"/>
        </w:numPr>
        <w:spacing w:after="120"/>
        <w:rPr>
          <w:rFonts w:ascii="Arial" w:hAnsi="Arial" w:cs="Arial"/>
          <w:i/>
        </w:rPr>
      </w:pPr>
      <w:r w:rsidRPr="00C42B88">
        <w:rPr>
          <w:rFonts w:ascii="Arial" w:hAnsi="Arial" w:cs="Arial"/>
          <w:i/>
        </w:rPr>
        <w:t>Incidents environnementaux ou non conformités avec les exigences contractuelles, y compris contamination, pollution ou dommage aux sols ou aux ressources en eau</w:t>
      </w:r>
      <w:r w:rsidR="005B69F3" w:rsidRPr="00C42B88">
        <w:rPr>
          <w:rFonts w:ascii="Arial" w:hAnsi="Arial" w:cs="Arial"/>
          <w:i/>
        </w:rPr>
        <w:t> ;</w:t>
      </w:r>
    </w:p>
    <w:p w14:paraId="63A07C17" w14:textId="53251687" w:rsidR="006A4AFB" w:rsidRPr="00C42B88" w:rsidRDefault="006A4AFB" w:rsidP="006A4AFB">
      <w:pPr>
        <w:numPr>
          <w:ilvl w:val="0"/>
          <w:numId w:val="103"/>
        </w:numPr>
        <w:spacing w:after="120"/>
        <w:rPr>
          <w:rFonts w:ascii="Arial" w:hAnsi="Arial" w:cs="Arial"/>
          <w:i/>
        </w:rPr>
      </w:pPr>
      <w:r w:rsidRPr="00C42B88">
        <w:rPr>
          <w:rFonts w:ascii="Arial" w:hAnsi="Arial" w:cs="Arial"/>
          <w:i/>
        </w:rPr>
        <w:t>Incidents relatifs à l’hygiène et la sécurité, accidents, blessures et toutes victimes ayant nécessité des soins</w:t>
      </w:r>
      <w:r w:rsidR="005B69F3" w:rsidRPr="00C42B88">
        <w:rPr>
          <w:rFonts w:ascii="Arial" w:hAnsi="Arial" w:cs="Arial"/>
          <w:i/>
        </w:rPr>
        <w:t> ;</w:t>
      </w:r>
    </w:p>
    <w:p w14:paraId="1EC572DF" w14:textId="72C956CC" w:rsidR="006A4AFB" w:rsidRPr="00C42B88" w:rsidRDefault="006A4AFB" w:rsidP="006A4AFB">
      <w:pPr>
        <w:numPr>
          <w:ilvl w:val="0"/>
          <w:numId w:val="103"/>
        </w:numPr>
        <w:spacing w:after="120"/>
        <w:rPr>
          <w:rFonts w:ascii="Arial" w:hAnsi="Arial" w:cs="Arial"/>
          <w:i/>
        </w:rPr>
      </w:pPr>
      <w:r w:rsidRPr="00C42B88">
        <w:rPr>
          <w:rFonts w:ascii="Arial" w:hAnsi="Arial" w:cs="Arial"/>
          <w:i/>
        </w:rPr>
        <w:t>Interactions avec les autorités de régulation</w:t>
      </w:r>
      <w:r w:rsidR="005B69F3" w:rsidRPr="00C42B88">
        <w:rPr>
          <w:rFonts w:ascii="Arial" w:hAnsi="Arial" w:cs="Arial"/>
          <w:i/>
        </w:rPr>
        <w:t> :</w:t>
      </w:r>
      <w:r w:rsidRPr="00C42B88">
        <w:rPr>
          <w:rFonts w:ascii="Arial" w:hAnsi="Arial" w:cs="Arial"/>
          <w:i/>
        </w:rPr>
        <w:t xml:space="preserve"> identifier l’agence, dates, objet, résultats (indiquer le résultat négatif en cas de </w:t>
      </w:r>
      <w:proofErr w:type="gramStart"/>
      <w:r w:rsidRPr="00C42B88">
        <w:rPr>
          <w:rFonts w:ascii="Arial" w:hAnsi="Arial" w:cs="Arial"/>
          <w:i/>
        </w:rPr>
        <w:t>non résultat</w:t>
      </w:r>
      <w:proofErr w:type="gramEnd"/>
      <w:r w:rsidRPr="00C42B88">
        <w:rPr>
          <w:rFonts w:ascii="Arial" w:hAnsi="Arial" w:cs="Arial"/>
          <w:i/>
        </w:rPr>
        <w:t>)</w:t>
      </w:r>
      <w:r w:rsidR="005B69F3" w:rsidRPr="00C42B88">
        <w:rPr>
          <w:rFonts w:ascii="Arial" w:hAnsi="Arial" w:cs="Arial"/>
          <w:i/>
        </w:rPr>
        <w:t> ;</w:t>
      </w:r>
    </w:p>
    <w:p w14:paraId="17D499CC" w14:textId="04B58E97" w:rsidR="006A4AFB" w:rsidRPr="00C42B88" w:rsidRDefault="006A4AFB" w:rsidP="006A4AFB">
      <w:pPr>
        <w:numPr>
          <w:ilvl w:val="0"/>
          <w:numId w:val="103"/>
        </w:numPr>
        <w:spacing w:after="120"/>
        <w:rPr>
          <w:rFonts w:ascii="Arial" w:hAnsi="Arial" w:cs="Arial"/>
          <w:i/>
        </w:rPr>
      </w:pPr>
      <w:r w:rsidRPr="00C42B88">
        <w:rPr>
          <w:rFonts w:ascii="Arial" w:hAnsi="Arial" w:cs="Arial"/>
          <w:i/>
        </w:rPr>
        <w:t>Etats de tous les permis et accords</w:t>
      </w:r>
      <w:r w:rsidR="005B69F3" w:rsidRPr="00C42B88">
        <w:rPr>
          <w:rFonts w:ascii="Arial" w:hAnsi="Arial" w:cs="Arial"/>
          <w:i/>
        </w:rPr>
        <w:t> :</w:t>
      </w:r>
    </w:p>
    <w:p w14:paraId="521CF735" w14:textId="5D655EAD" w:rsidR="006A4AFB" w:rsidRPr="00C42B88" w:rsidRDefault="006A4AFB" w:rsidP="006A4AFB">
      <w:pPr>
        <w:numPr>
          <w:ilvl w:val="1"/>
          <w:numId w:val="103"/>
        </w:numPr>
        <w:spacing w:after="120"/>
        <w:rPr>
          <w:rFonts w:ascii="Arial" w:hAnsi="Arial" w:cs="Arial"/>
          <w:i/>
        </w:rPr>
      </w:pPr>
      <w:r w:rsidRPr="00C42B88">
        <w:rPr>
          <w:rFonts w:ascii="Arial" w:hAnsi="Arial" w:cs="Arial"/>
          <w:i/>
        </w:rPr>
        <w:t>Permis de travail</w:t>
      </w:r>
      <w:r w:rsidR="005B69F3" w:rsidRPr="00C42B88">
        <w:rPr>
          <w:rFonts w:ascii="Arial" w:hAnsi="Arial" w:cs="Arial"/>
          <w:i/>
        </w:rPr>
        <w:t> :</w:t>
      </w:r>
      <w:r w:rsidRPr="00C42B88">
        <w:rPr>
          <w:rFonts w:ascii="Arial" w:hAnsi="Arial" w:cs="Arial"/>
          <w:i/>
        </w:rPr>
        <w:t xml:space="preserve"> nombre de permis requis, nombre de permis obtenus, actions entreprises pour les permis non obtenus</w:t>
      </w:r>
      <w:r w:rsidR="005B69F3" w:rsidRPr="00C42B88">
        <w:rPr>
          <w:rFonts w:ascii="Arial" w:hAnsi="Arial" w:cs="Arial"/>
          <w:i/>
        </w:rPr>
        <w:t> ;</w:t>
      </w:r>
    </w:p>
    <w:p w14:paraId="3C448CC3" w14:textId="71CB0441" w:rsidR="006A4AFB" w:rsidRPr="00C42B88" w:rsidRDefault="006A4AFB" w:rsidP="006A4AFB">
      <w:pPr>
        <w:numPr>
          <w:ilvl w:val="1"/>
          <w:numId w:val="103"/>
        </w:numPr>
        <w:spacing w:after="120"/>
        <w:rPr>
          <w:rFonts w:ascii="Arial" w:hAnsi="Arial" w:cs="Arial"/>
          <w:i/>
        </w:rPr>
      </w:pPr>
      <w:r w:rsidRPr="00C42B88">
        <w:rPr>
          <w:rFonts w:ascii="Arial" w:hAnsi="Arial" w:cs="Arial"/>
          <w:i/>
        </w:rPr>
        <w:t>Situation des permis et consentements</w:t>
      </w:r>
      <w:r w:rsidR="005B69F3" w:rsidRPr="00C42B88">
        <w:rPr>
          <w:rFonts w:ascii="Arial" w:hAnsi="Arial" w:cs="Arial"/>
          <w:i/>
        </w:rPr>
        <w:t> :</w:t>
      </w:r>
    </w:p>
    <w:p w14:paraId="2CD8ECE2" w14:textId="77777777" w:rsidR="006A4AFB" w:rsidRPr="00C42B88" w:rsidRDefault="006A4AFB" w:rsidP="006A4AFB">
      <w:pPr>
        <w:numPr>
          <w:ilvl w:val="2"/>
          <w:numId w:val="103"/>
        </w:numPr>
        <w:spacing w:after="120"/>
        <w:rPr>
          <w:rFonts w:ascii="Arial" w:hAnsi="Arial" w:cs="Arial"/>
          <w:i/>
        </w:rPr>
      </w:pPr>
      <w:r w:rsidRPr="00C42B88">
        <w:rPr>
          <w:rFonts w:ascii="Arial" w:hAnsi="Arial" w:cs="Arial"/>
          <w:i/>
        </w:rPr>
        <w:t>Liste des zones/installations nécessitant un permis (carrières, centrales d’enrobage), la date de demande, la date d’obtention (actions de suivi pour les permis non obtenus), date de présentation au Directeur de travaux (ou représentant), état de la zone (attente de permis, en activité, abandonné sans remise en état, plan de restauration en cours de mise en œuvre, etc.)</w:t>
      </w:r>
    </w:p>
    <w:p w14:paraId="19045DFD" w14:textId="099D6B15" w:rsidR="006A4AFB" w:rsidRPr="00C42B88" w:rsidRDefault="006A4AFB" w:rsidP="006A4AFB">
      <w:pPr>
        <w:numPr>
          <w:ilvl w:val="2"/>
          <w:numId w:val="103"/>
        </w:numPr>
        <w:spacing w:after="120"/>
        <w:rPr>
          <w:rFonts w:ascii="Arial" w:hAnsi="Arial" w:cs="Arial"/>
          <w:i/>
        </w:rPr>
      </w:pPr>
      <w:r w:rsidRPr="00C42B88">
        <w:rPr>
          <w:rFonts w:ascii="Arial" w:hAnsi="Arial" w:cs="Arial"/>
          <w:i/>
        </w:rPr>
        <w:t>Liste de zones nécessitant l’accord du propriétaire (zone d’emprunt ou de dépôt, site de camp), date de présentation au Directeur de travaux (ou représentant)</w:t>
      </w:r>
      <w:r w:rsidR="005B69F3" w:rsidRPr="00C42B88">
        <w:rPr>
          <w:rFonts w:ascii="Arial" w:hAnsi="Arial" w:cs="Arial"/>
          <w:i/>
        </w:rPr>
        <w:t> ;</w:t>
      </w:r>
    </w:p>
    <w:p w14:paraId="57967C1D" w14:textId="3EB702DA" w:rsidR="006A4AFB" w:rsidRPr="00C42B88" w:rsidRDefault="006A4AFB" w:rsidP="003706F0">
      <w:pPr>
        <w:numPr>
          <w:ilvl w:val="2"/>
          <w:numId w:val="103"/>
        </w:numPr>
        <w:spacing w:after="120"/>
        <w:rPr>
          <w:rFonts w:ascii="Arial" w:hAnsi="Arial" w:cs="Arial"/>
          <w:i/>
          <w:spacing w:val="-2"/>
        </w:rPr>
      </w:pPr>
      <w:r w:rsidRPr="00C42B88">
        <w:rPr>
          <w:rFonts w:ascii="Arial" w:hAnsi="Arial" w:cs="Arial"/>
          <w:i/>
          <w:spacing w:val="-2"/>
        </w:rPr>
        <w:t xml:space="preserve">Identifier les activités principales entreprises sur chacune des zones durant </w:t>
      </w:r>
      <w:r w:rsidR="00B84D44" w:rsidRPr="00C42B88">
        <w:rPr>
          <w:rFonts w:ascii="Arial" w:hAnsi="Arial" w:cs="Arial"/>
          <w:i/>
          <w:spacing w:val="-2"/>
        </w:rPr>
        <w:t xml:space="preserve">la période couverte par le </w:t>
      </w:r>
      <w:proofErr w:type="gramStart"/>
      <w:r w:rsidR="00B84D44" w:rsidRPr="00C42B88">
        <w:rPr>
          <w:rFonts w:ascii="Arial" w:hAnsi="Arial" w:cs="Arial"/>
          <w:i/>
          <w:spacing w:val="-2"/>
        </w:rPr>
        <w:t xml:space="preserve">rapport </w:t>
      </w:r>
      <w:r w:rsidRPr="00C42B88">
        <w:rPr>
          <w:rFonts w:ascii="Arial" w:hAnsi="Arial" w:cs="Arial"/>
          <w:i/>
          <w:spacing w:val="-2"/>
        </w:rPr>
        <w:t xml:space="preserve"> et</w:t>
      </w:r>
      <w:proofErr w:type="gramEnd"/>
      <w:r w:rsidRPr="00C42B88">
        <w:rPr>
          <w:rFonts w:ascii="Arial" w:hAnsi="Arial" w:cs="Arial"/>
          <w:i/>
          <w:spacing w:val="-2"/>
        </w:rPr>
        <w:t xml:space="preserve"> les grandes lignes des actions de protection environnementale et sociale (préparation du site/déboisement, marquage des limites/bornage, récupération de la terre végétale, gestion de la circulation, planification de la restauration/démobilisation, mise en œuvre de la restauration/démobilisation)</w:t>
      </w:r>
      <w:r w:rsidR="005B69F3" w:rsidRPr="00C42B88">
        <w:rPr>
          <w:rFonts w:ascii="Arial" w:hAnsi="Arial" w:cs="Arial"/>
          <w:i/>
          <w:spacing w:val="-2"/>
        </w:rPr>
        <w:t> ;</w:t>
      </w:r>
    </w:p>
    <w:p w14:paraId="43245022" w14:textId="0DF53AC4" w:rsidR="006A4AFB" w:rsidRPr="00C42B88" w:rsidRDefault="006A4AFB" w:rsidP="006A4AFB">
      <w:pPr>
        <w:numPr>
          <w:ilvl w:val="2"/>
          <w:numId w:val="103"/>
        </w:numPr>
        <w:spacing w:after="120"/>
        <w:rPr>
          <w:rFonts w:ascii="Arial" w:hAnsi="Arial" w:cs="Arial"/>
          <w:i/>
        </w:rPr>
      </w:pPr>
      <w:r w:rsidRPr="00C42B88">
        <w:rPr>
          <w:rFonts w:ascii="Arial" w:hAnsi="Arial" w:cs="Arial"/>
          <w:i/>
        </w:rPr>
        <w:t>Pour les carrières</w:t>
      </w:r>
      <w:r w:rsidR="005B69F3" w:rsidRPr="00C42B88">
        <w:rPr>
          <w:rFonts w:ascii="Arial" w:hAnsi="Arial" w:cs="Arial"/>
          <w:i/>
        </w:rPr>
        <w:t> :</w:t>
      </w:r>
      <w:r w:rsidRPr="00C42B88">
        <w:rPr>
          <w:rFonts w:ascii="Arial" w:hAnsi="Arial" w:cs="Arial"/>
          <w:i/>
        </w:rPr>
        <w:t xml:space="preserve"> le point des relogements et dédommagements (accompli ou détail des activités </w:t>
      </w:r>
      <w:r w:rsidR="00B84D44" w:rsidRPr="00C42B88">
        <w:rPr>
          <w:rFonts w:ascii="Arial" w:hAnsi="Arial" w:cs="Arial"/>
          <w:i/>
        </w:rPr>
        <w:t xml:space="preserve">de la période couverte par le </w:t>
      </w:r>
      <w:proofErr w:type="gramStart"/>
      <w:r w:rsidR="00B84D44" w:rsidRPr="00C42B88">
        <w:rPr>
          <w:rFonts w:ascii="Arial" w:hAnsi="Arial" w:cs="Arial"/>
          <w:i/>
        </w:rPr>
        <w:t xml:space="preserve">rapport </w:t>
      </w:r>
      <w:r w:rsidRPr="00C42B88">
        <w:rPr>
          <w:rFonts w:ascii="Arial" w:hAnsi="Arial" w:cs="Arial"/>
          <w:i/>
        </w:rPr>
        <w:t xml:space="preserve"> et</w:t>
      </w:r>
      <w:proofErr w:type="gramEnd"/>
      <w:r w:rsidRPr="00C42B88">
        <w:rPr>
          <w:rFonts w:ascii="Arial" w:hAnsi="Arial" w:cs="Arial"/>
          <w:i/>
        </w:rPr>
        <w:t xml:space="preserve"> situation présente).</w:t>
      </w:r>
    </w:p>
    <w:p w14:paraId="6322FBE5" w14:textId="10A90D2B" w:rsidR="006A4AFB" w:rsidRPr="00C42B88" w:rsidRDefault="006A4AFB" w:rsidP="006A4AFB">
      <w:pPr>
        <w:numPr>
          <w:ilvl w:val="0"/>
          <w:numId w:val="103"/>
        </w:numPr>
        <w:spacing w:after="120"/>
        <w:rPr>
          <w:rFonts w:ascii="Arial" w:hAnsi="Arial" w:cs="Arial"/>
          <w:i/>
        </w:rPr>
      </w:pPr>
      <w:r w:rsidRPr="00C42B88">
        <w:rPr>
          <w:rFonts w:ascii="Arial" w:hAnsi="Arial" w:cs="Arial"/>
          <w:i/>
        </w:rPr>
        <w:t>Supervision de l’hygiène et la sécurité</w:t>
      </w:r>
      <w:r w:rsidR="005B69F3" w:rsidRPr="00C42B88">
        <w:rPr>
          <w:rFonts w:ascii="Arial" w:hAnsi="Arial" w:cs="Arial"/>
          <w:i/>
        </w:rPr>
        <w:t> :</w:t>
      </w:r>
    </w:p>
    <w:p w14:paraId="50266E56" w14:textId="09BBFBD6" w:rsidR="006A4AFB" w:rsidRPr="00C42B88" w:rsidRDefault="006A4AFB" w:rsidP="006A4AFB">
      <w:pPr>
        <w:numPr>
          <w:ilvl w:val="1"/>
          <w:numId w:val="103"/>
        </w:numPr>
        <w:spacing w:after="120"/>
        <w:rPr>
          <w:rFonts w:ascii="Arial" w:hAnsi="Arial" w:cs="Arial"/>
          <w:i/>
        </w:rPr>
      </w:pPr>
      <w:r w:rsidRPr="00C42B88">
        <w:rPr>
          <w:rFonts w:ascii="Arial" w:hAnsi="Arial" w:cs="Arial"/>
          <w:i/>
        </w:rPr>
        <w:t>Responsable de sécurité</w:t>
      </w:r>
      <w:r w:rsidR="005B69F3" w:rsidRPr="00C42B88">
        <w:rPr>
          <w:rFonts w:ascii="Arial" w:hAnsi="Arial" w:cs="Arial"/>
          <w:i/>
        </w:rPr>
        <w:t> :</w:t>
      </w:r>
      <w:r w:rsidRPr="00C42B88">
        <w:rPr>
          <w:rFonts w:ascii="Arial" w:hAnsi="Arial" w:cs="Arial"/>
          <w:i/>
        </w:rPr>
        <w:t xml:space="preserve"> nombre de jours travaillés, nombre d’inspections complètes et partielles, compte-rendu effectués aux responsables du projet ou des travaux</w:t>
      </w:r>
      <w:r w:rsidR="005B69F3" w:rsidRPr="00C42B88">
        <w:rPr>
          <w:rFonts w:ascii="Arial" w:hAnsi="Arial" w:cs="Arial"/>
          <w:i/>
        </w:rPr>
        <w:t> ;</w:t>
      </w:r>
    </w:p>
    <w:p w14:paraId="6D63B387" w14:textId="52249284" w:rsidR="006A4AFB" w:rsidRPr="00C42B88" w:rsidRDefault="006A4AFB" w:rsidP="006A4AFB">
      <w:pPr>
        <w:numPr>
          <w:ilvl w:val="1"/>
          <w:numId w:val="103"/>
        </w:numPr>
        <w:spacing w:after="120"/>
        <w:rPr>
          <w:rFonts w:ascii="Arial" w:hAnsi="Arial" w:cs="Arial"/>
          <w:i/>
        </w:rPr>
      </w:pPr>
      <w:r w:rsidRPr="00C42B88">
        <w:rPr>
          <w:rFonts w:ascii="Arial" w:hAnsi="Arial" w:cs="Arial"/>
          <w:i/>
        </w:rPr>
        <w:lastRenderedPageBreak/>
        <w:t>Nombre de travailleurs, d’heures de travail, indicateurs d’équipements de protection individuelles (EPI) utilisés (pourcentage de travailleurs dotés d’EPI complet, partiel, etc.), infractions observées commises par les travailleurs (par type d’infraction, EPI ou autres), avertissement donnés, avertissements en cas de récidives donnés, actions de suivi entreprises, le cas échéant</w:t>
      </w:r>
      <w:r w:rsidR="005B69F3" w:rsidRPr="00C42B88">
        <w:rPr>
          <w:rFonts w:ascii="Arial" w:hAnsi="Arial" w:cs="Arial"/>
          <w:i/>
        </w:rPr>
        <w:t> ;</w:t>
      </w:r>
    </w:p>
    <w:p w14:paraId="24EB3D87" w14:textId="009A5D51" w:rsidR="006A4AFB" w:rsidRPr="00C42B88" w:rsidRDefault="006A4AFB" w:rsidP="006A4AFB">
      <w:pPr>
        <w:numPr>
          <w:ilvl w:val="0"/>
          <w:numId w:val="103"/>
        </w:numPr>
        <w:spacing w:after="120"/>
        <w:rPr>
          <w:rFonts w:ascii="Arial" w:hAnsi="Arial" w:cs="Arial"/>
          <w:i/>
        </w:rPr>
      </w:pPr>
      <w:r w:rsidRPr="00C42B88">
        <w:rPr>
          <w:rFonts w:ascii="Arial" w:hAnsi="Arial" w:cs="Arial"/>
          <w:i/>
        </w:rPr>
        <w:t>Logement des travailleurs</w:t>
      </w:r>
      <w:r w:rsidR="005B69F3" w:rsidRPr="00C42B88">
        <w:rPr>
          <w:rFonts w:ascii="Arial" w:hAnsi="Arial" w:cs="Arial"/>
          <w:i/>
        </w:rPr>
        <w:t> :</w:t>
      </w:r>
    </w:p>
    <w:p w14:paraId="6FA424B4" w14:textId="3907EC75" w:rsidR="006A4AFB" w:rsidRPr="00C42B88" w:rsidRDefault="006A4AFB" w:rsidP="006A4AFB">
      <w:pPr>
        <w:numPr>
          <w:ilvl w:val="1"/>
          <w:numId w:val="103"/>
        </w:numPr>
        <w:spacing w:after="120"/>
        <w:rPr>
          <w:rFonts w:ascii="Arial" w:hAnsi="Arial" w:cs="Arial"/>
          <w:i/>
        </w:rPr>
      </w:pPr>
      <w:r w:rsidRPr="00C42B88">
        <w:rPr>
          <w:rFonts w:ascii="Arial" w:hAnsi="Arial" w:cs="Arial"/>
          <w:i/>
        </w:rPr>
        <w:t>Nombre de personnels expatriés hébergés dans les installations, nombre de personnel local</w:t>
      </w:r>
      <w:r w:rsidR="005B69F3" w:rsidRPr="00C42B88">
        <w:rPr>
          <w:rFonts w:ascii="Arial" w:hAnsi="Arial" w:cs="Arial"/>
          <w:i/>
        </w:rPr>
        <w:t> ;</w:t>
      </w:r>
    </w:p>
    <w:p w14:paraId="0721043B" w14:textId="7839770B" w:rsidR="006A4AFB" w:rsidRPr="00C42B88" w:rsidRDefault="006A4AFB" w:rsidP="006A4AFB">
      <w:pPr>
        <w:numPr>
          <w:ilvl w:val="1"/>
          <w:numId w:val="103"/>
        </w:numPr>
        <w:spacing w:after="120"/>
        <w:rPr>
          <w:rFonts w:ascii="Arial" w:hAnsi="Arial" w:cs="Arial"/>
          <w:i/>
        </w:rPr>
      </w:pPr>
      <w:r w:rsidRPr="00C42B88">
        <w:rPr>
          <w:rFonts w:ascii="Arial" w:hAnsi="Arial" w:cs="Arial"/>
          <w:i/>
        </w:rPr>
        <w:t>Date de la dernière inspection, et principales constatations effectuées lors de l’inspection, y compris la conformité des hébergements avec la réglementation nationale et locale et avec les bonnes pratiques, incluant l’assainissement /sanitaires, l’espace, etc.</w:t>
      </w:r>
      <w:r w:rsidR="005B69F3" w:rsidRPr="00C42B88">
        <w:rPr>
          <w:rFonts w:ascii="Arial" w:hAnsi="Arial" w:cs="Arial"/>
          <w:i/>
        </w:rPr>
        <w:t> :</w:t>
      </w:r>
    </w:p>
    <w:p w14:paraId="18AC0235" w14:textId="77777777" w:rsidR="006A4AFB" w:rsidRPr="00C42B88" w:rsidRDefault="006A4AFB" w:rsidP="006A4AFB">
      <w:pPr>
        <w:numPr>
          <w:ilvl w:val="1"/>
          <w:numId w:val="103"/>
        </w:numPr>
        <w:spacing w:after="120"/>
        <w:rPr>
          <w:rFonts w:ascii="Arial" w:hAnsi="Arial" w:cs="Arial"/>
          <w:i/>
        </w:rPr>
      </w:pPr>
      <w:r w:rsidRPr="00C42B88">
        <w:rPr>
          <w:rFonts w:ascii="Arial" w:hAnsi="Arial" w:cs="Arial"/>
          <w:i/>
        </w:rPr>
        <w:t>Actions entreprises pour recommander/demander des conditions améliorées, ou pour améliorer les conditions.</w:t>
      </w:r>
    </w:p>
    <w:p w14:paraId="19DD7CA1" w14:textId="282A556C" w:rsidR="006A4AFB" w:rsidRPr="00C42B88" w:rsidRDefault="006A4AFB" w:rsidP="006A4AFB">
      <w:pPr>
        <w:numPr>
          <w:ilvl w:val="0"/>
          <w:numId w:val="103"/>
        </w:numPr>
        <w:spacing w:after="120"/>
        <w:rPr>
          <w:rFonts w:ascii="Arial" w:hAnsi="Arial" w:cs="Arial"/>
          <w:i/>
        </w:rPr>
      </w:pPr>
      <w:r w:rsidRPr="00C42B88">
        <w:rPr>
          <w:rFonts w:ascii="Arial" w:hAnsi="Arial" w:cs="Arial"/>
          <w:i/>
        </w:rPr>
        <w:t>VIH/SIDA</w:t>
      </w:r>
      <w:r w:rsidR="005B69F3" w:rsidRPr="00C42B88">
        <w:rPr>
          <w:rFonts w:ascii="Arial" w:hAnsi="Arial" w:cs="Arial"/>
          <w:i/>
        </w:rPr>
        <w:t> :</w:t>
      </w:r>
      <w:r w:rsidRPr="00C42B88">
        <w:rPr>
          <w:rFonts w:ascii="Arial" w:hAnsi="Arial" w:cs="Arial"/>
          <w:i/>
        </w:rPr>
        <w:t xml:space="preserve"> fournisseur de services de santé, information et/ou formation, localisation de clinique, nombre de malades et de traitements de maladies et diagnostics (ne pas fournir de noms de patients)</w:t>
      </w:r>
      <w:r w:rsidR="005B69F3" w:rsidRPr="00C42B88">
        <w:rPr>
          <w:rFonts w:ascii="Arial" w:hAnsi="Arial" w:cs="Arial"/>
          <w:i/>
        </w:rPr>
        <w:t> ;</w:t>
      </w:r>
    </w:p>
    <w:p w14:paraId="6102EA01" w14:textId="7906B92C" w:rsidR="006A4AFB" w:rsidRPr="00C42B88" w:rsidRDefault="006A4AFB" w:rsidP="006A4AFB">
      <w:pPr>
        <w:numPr>
          <w:ilvl w:val="0"/>
          <w:numId w:val="103"/>
        </w:numPr>
        <w:spacing w:after="120"/>
        <w:rPr>
          <w:rFonts w:ascii="Arial" w:hAnsi="Arial" w:cs="Arial"/>
          <w:i/>
        </w:rPr>
      </w:pPr>
      <w:r w:rsidRPr="00C42B88">
        <w:rPr>
          <w:rFonts w:ascii="Arial" w:hAnsi="Arial" w:cs="Arial"/>
          <w:i/>
        </w:rPr>
        <w:t>Genre (pour expatriés et locaux séparément)</w:t>
      </w:r>
      <w:r w:rsidR="005B69F3" w:rsidRPr="00C42B88">
        <w:rPr>
          <w:rFonts w:ascii="Arial" w:hAnsi="Arial" w:cs="Arial"/>
          <w:i/>
        </w:rPr>
        <w:t> :</w:t>
      </w:r>
      <w:r w:rsidRPr="00C42B88">
        <w:rPr>
          <w:rFonts w:ascii="Arial" w:hAnsi="Arial" w:cs="Arial"/>
          <w:i/>
        </w:rPr>
        <w:t xml:space="preserve"> nombre de travailleurs femmes, pourcentage de la main d’œuvre, problème sexo-spécifiques rencontrés et remédiés (se référer aux sections concernant les réclamations/plaintes ou autres, selon les besoins)</w:t>
      </w:r>
      <w:r w:rsidR="005B69F3" w:rsidRPr="00C42B88">
        <w:rPr>
          <w:rFonts w:ascii="Arial" w:hAnsi="Arial" w:cs="Arial"/>
          <w:i/>
        </w:rPr>
        <w:t> ;</w:t>
      </w:r>
    </w:p>
    <w:p w14:paraId="47D80713" w14:textId="64214907" w:rsidR="006A4AFB" w:rsidRPr="00C42B88" w:rsidRDefault="006A4AFB" w:rsidP="006A4AFB">
      <w:pPr>
        <w:numPr>
          <w:ilvl w:val="0"/>
          <w:numId w:val="103"/>
        </w:numPr>
        <w:spacing w:after="120"/>
        <w:rPr>
          <w:rFonts w:ascii="Arial" w:hAnsi="Arial" w:cs="Arial"/>
          <w:i/>
        </w:rPr>
      </w:pPr>
      <w:r w:rsidRPr="00C42B88">
        <w:rPr>
          <w:rFonts w:ascii="Arial" w:hAnsi="Arial" w:cs="Arial"/>
          <w:i/>
        </w:rPr>
        <w:t>Formation</w:t>
      </w:r>
      <w:r w:rsidR="005B69F3" w:rsidRPr="00C42B88">
        <w:rPr>
          <w:rFonts w:ascii="Arial" w:hAnsi="Arial" w:cs="Arial"/>
          <w:i/>
        </w:rPr>
        <w:t> :</w:t>
      </w:r>
    </w:p>
    <w:p w14:paraId="45942E28" w14:textId="5EB26FC4" w:rsidR="006A4AFB" w:rsidRPr="00C42B88" w:rsidRDefault="006A4AFB" w:rsidP="006A4AFB">
      <w:pPr>
        <w:numPr>
          <w:ilvl w:val="1"/>
          <w:numId w:val="103"/>
        </w:numPr>
        <w:spacing w:after="120"/>
        <w:rPr>
          <w:rFonts w:ascii="Arial" w:hAnsi="Arial" w:cs="Arial"/>
          <w:i/>
        </w:rPr>
      </w:pPr>
      <w:r w:rsidRPr="00C42B88">
        <w:rPr>
          <w:rFonts w:ascii="Arial" w:hAnsi="Arial" w:cs="Arial"/>
          <w:i/>
        </w:rPr>
        <w:t>Nombre de nouveaux travailleurs, nombre ayant reçu une formation initiale, dates de ces formations</w:t>
      </w:r>
      <w:r w:rsidR="005B69F3" w:rsidRPr="00C42B88">
        <w:rPr>
          <w:rFonts w:ascii="Arial" w:hAnsi="Arial" w:cs="Arial"/>
          <w:i/>
        </w:rPr>
        <w:t> ;</w:t>
      </w:r>
    </w:p>
    <w:p w14:paraId="60BB8E98" w14:textId="29D53AE5" w:rsidR="006A4AFB" w:rsidRPr="00C42B88" w:rsidRDefault="006A4AFB" w:rsidP="006A4AFB">
      <w:pPr>
        <w:numPr>
          <w:ilvl w:val="1"/>
          <w:numId w:val="103"/>
        </w:numPr>
        <w:spacing w:after="120"/>
        <w:rPr>
          <w:rFonts w:ascii="Arial" w:hAnsi="Arial" w:cs="Arial"/>
          <w:i/>
        </w:rPr>
      </w:pPr>
      <w:r w:rsidRPr="00C42B88">
        <w:rPr>
          <w:rFonts w:ascii="Arial" w:hAnsi="Arial" w:cs="Arial"/>
          <w:i/>
        </w:rPr>
        <w:t>Nombre et dates de discussions concernant les « boites à outils », nombre de travailleurs ayant reçu la formation sur la sécurité et l’hygiène au travail, la formation environnementale et sociale</w:t>
      </w:r>
      <w:r w:rsidR="005B69F3" w:rsidRPr="00C42B88">
        <w:rPr>
          <w:rFonts w:ascii="Arial" w:hAnsi="Arial" w:cs="Arial"/>
          <w:i/>
        </w:rPr>
        <w:t> ;</w:t>
      </w:r>
    </w:p>
    <w:p w14:paraId="165A43CC" w14:textId="13DC3551" w:rsidR="006A4AFB" w:rsidRPr="00C42B88" w:rsidRDefault="006A4AFB" w:rsidP="006A4AFB">
      <w:pPr>
        <w:numPr>
          <w:ilvl w:val="1"/>
          <w:numId w:val="103"/>
        </w:numPr>
        <w:spacing w:after="120"/>
        <w:rPr>
          <w:rFonts w:ascii="Arial" w:hAnsi="Arial" w:cs="Arial"/>
          <w:i/>
        </w:rPr>
      </w:pPr>
      <w:r w:rsidRPr="00C42B88">
        <w:rPr>
          <w:rFonts w:ascii="Arial" w:hAnsi="Arial" w:cs="Arial"/>
          <w:i/>
        </w:rPr>
        <w:t xml:space="preserve">Nombre et dates des séances de sensibilisation </w:t>
      </w:r>
      <w:r w:rsidR="00B84D44" w:rsidRPr="00C42B88">
        <w:rPr>
          <w:rFonts w:ascii="Arial" w:hAnsi="Arial" w:cs="Arial"/>
          <w:i/>
        </w:rPr>
        <w:t xml:space="preserve">et/ou formation </w:t>
      </w:r>
      <w:r w:rsidRPr="00C42B88">
        <w:rPr>
          <w:rFonts w:ascii="Arial" w:hAnsi="Arial" w:cs="Arial"/>
          <w:i/>
        </w:rPr>
        <w:t xml:space="preserve">au VIH/SIDA, nombre de travailleurs ayant reçu la formation (au cours </w:t>
      </w:r>
      <w:r w:rsidR="00B84D44" w:rsidRPr="00C42B88">
        <w:rPr>
          <w:rFonts w:ascii="Arial" w:hAnsi="Arial" w:cs="Arial"/>
          <w:i/>
        </w:rPr>
        <w:t xml:space="preserve">de la période couverte par le </w:t>
      </w:r>
      <w:proofErr w:type="gramStart"/>
      <w:r w:rsidR="00B84D44" w:rsidRPr="00C42B88">
        <w:rPr>
          <w:rFonts w:ascii="Arial" w:hAnsi="Arial" w:cs="Arial"/>
          <w:i/>
        </w:rPr>
        <w:t xml:space="preserve">rapport </w:t>
      </w:r>
      <w:r w:rsidRPr="00C42B88">
        <w:rPr>
          <w:rFonts w:ascii="Arial" w:hAnsi="Arial" w:cs="Arial"/>
          <w:i/>
        </w:rPr>
        <w:t xml:space="preserve"> et</w:t>
      </w:r>
      <w:proofErr w:type="gramEnd"/>
      <w:r w:rsidRPr="00C42B88">
        <w:rPr>
          <w:rFonts w:ascii="Arial" w:hAnsi="Arial" w:cs="Arial"/>
          <w:i/>
        </w:rPr>
        <w:t xml:space="preserve"> cumulé)</w:t>
      </w:r>
      <w:r w:rsidR="005B69F3" w:rsidRPr="00C42B88">
        <w:rPr>
          <w:rFonts w:ascii="Arial" w:hAnsi="Arial" w:cs="Arial"/>
          <w:i/>
        </w:rPr>
        <w:t> ;</w:t>
      </w:r>
      <w:r w:rsidRPr="00C42B88">
        <w:rPr>
          <w:rFonts w:ascii="Arial" w:hAnsi="Arial" w:cs="Arial"/>
          <w:i/>
        </w:rPr>
        <w:t xml:space="preserve"> question identique pour la sensibilisation sexo-spécifique, formation de l’homme/la femme « porte drapeau »</w:t>
      </w:r>
      <w:r w:rsidR="005B69F3" w:rsidRPr="00C42B88">
        <w:rPr>
          <w:rFonts w:ascii="Arial" w:hAnsi="Arial" w:cs="Arial"/>
          <w:i/>
        </w:rPr>
        <w:t> ;</w:t>
      </w:r>
    </w:p>
    <w:p w14:paraId="5E2F757B" w14:textId="5DBAE0D3" w:rsidR="00B84D44" w:rsidRPr="00C42B88" w:rsidRDefault="00B84D44" w:rsidP="006A4AFB">
      <w:pPr>
        <w:numPr>
          <w:ilvl w:val="1"/>
          <w:numId w:val="103"/>
        </w:numPr>
        <w:spacing w:after="120"/>
        <w:rPr>
          <w:rFonts w:ascii="Arial" w:hAnsi="Arial" w:cs="Arial"/>
          <w:i/>
        </w:rPr>
      </w:pPr>
      <w:r w:rsidRPr="00C42B88">
        <w:rPr>
          <w:rFonts w:ascii="Arial" w:hAnsi="Arial" w:cs="Arial"/>
          <w:i/>
        </w:rPr>
        <w:t xml:space="preserve">Nombre et date des séances de sensibilisation et/ou formation à VCS/EAS, nombre de travailleurs ayant reçu la formation sur le code de conduite (au cours de la période couverte par le rapport et cumulé) ;  </w:t>
      </w:r>
    </w:p>
    <w:p w14:paraId="1FE7B623" w14:textId="77777777" w:rsidR="006A4AFB" w:rsidRPr="00C42B88" w:rsidRDefault="006A4AFB" w:rsidP="006A4AFB">
      <w:pPr>
        <w:numPr>
          <w:ilvl w:val="0"/>
          <w:numId w:val="103"/>
        </w:numPr>
        <w:spacing w:after="120"/>
        <w:rPr>
          <w:rFonts w:ascii="Arial" w:hAnsi="Arial" w:cs="Arial"/>
          <w:i/>
        </w:rPr>
      </w:pPr>
      <w:r w:rsidRPr="00C42B88">
        <w:rPr>
          <w:rFonts w:ascii="Arial" w:hAnsi="Arial" w:cs="Arial"/>
          <w:i/>
        </w:rPr>
        <w:t>Supervision environnementale et sociale</w:t>
      </w:r>
    </w:p>
    <w:p w14:paraId="17432C11" w14:textId="17AE9B33" w:rsidR="006A4AFB" w:rsidRPr="00C42B88" w:rsidRDefault="006A4AFB" w:rsidP="006A4AFB">
      <w:pPr>
        <w:numPr>
          <w:ilvl w:val="1"/>
          <w:numId w:val="103"/>
        </w:numPr>
        <w:spacing w:after="120"/>
        <w:rPr>
          <w:rFonts w:ascii="Arial" w:hAnsi="Arial" w:cs="Arial"/>
          <w:i/>
        </w:rPr>
      </w:pPr>
      <w:r w:rsidRPr="00C42B88">
        <w:rPr>
          <w:rFonts w:ascii="Arial" w:hAnsi="Arial" w:cs="Arial"/>
          <w:i/>
        </w:rPr>
        <w:t>Environnementaliste</w:t>
      </w:r>
      <w:r w:rsidR="005B69F3" w:rsidRPr="00C42B88">
        <w:rPr>
          <w:rFonts w:ascii="Arial" w:hAnsi="Arial" w:cs="Arial"/>
          <w:i/>
        </w:rPr>
        <w:t> :</w:t>
      </w:r>
      <w:r w:rsidRPr="00C42B88">
        <w:rPr>
          <w:rFonts w:ascii="Arial" w:hAnsi="Arial" w:cs="Arial"/>
          <w:i/>
        </w:rPr>
        <w:t xml:space="preserve"> nombre de jours travaillés, zones inspectées et nombre d’inspections de chacune (section de route, camp, logements, carrières, zones d’emprunt, zones de dépôt, marais, traversées forestières, etc.)</w:t>
      </w:r>
      <w:r w:rsidR="005B69F3" w:rsidRPr="00C42B88">
        <w:rPr>
          <w:rFonts w:ascii="Arial" w:hAnsi="Arial" w:cs="Arial"/>
          <w:i/>
        </w:rPr>
        <w:t> ;</w:t>
      </w:r>
      <w:r w:rsidRPr="00C42B88">
        <w:rPr>
          <w:rFonts w:ascii="Arial" w:hAnsi="Arial" w:cs="Arial"/>
          <w:i/>
        </w:rPr>
        <w:t xml:space="preserve"> grandes lignes des activités et constatations (y compris infractions aux bonnes pratiques environnementales et/ou sociales, actions entreprises), compte-rendu effectués aux responsables environnementaux/sociaux du projet ou des travaux</w:t>
      </w:r>
      <w:r w:rsidR="005B69F3" w:rsidRPr="00C42B88">
        <w:rPr>
          <w:rFonts w:ascii="Arial" w:hAnsi="Arial" w:cs="Arial"/>
          <w:i/>
        </w:rPr>
        <w:t> ;</w:t>
      </w:r>
    </w:p>
    <w:p w14:paraId="06FE495E" w14:textId="671C56EA" w:rsidR="006A4AFB" w:rsidRPr="00C42B88" w:rsidRDefault="006A4AFB" w:rsidP="006A4AFB">
      <w:pPr>
        <w:numPr>
          <w:ilvl w:val="1"/>
          <w:numId w:val="103"/>
        </w:numPr>
        <w:spacing w:after="120"/>
        <w:rPr>
          <w:rFonts w:ascii="Arial" w:hAnsi="Arial" w:cs="Arial"/>
          <w:i/>
        </w:rPr>
      </w:pPr>
      <w:r w:rsidRPr="00C42B88">
        <w:rPr>
          <w:rFonts w:ascii="Arial" w:hAnsi="Arial" w:cs="Arial"/>
          <w:i/>
        </w:rPr>
        <w:t>Sociologiste</w:t>
      </w:r>
      <w:r w:rsidR="005B69F3" w:rsidRPr="00C42B88">
        <w:rPr>
          <w:rFonts w:ascii="Arial" w:hAnsi="Arial" w:cs="Arial"/>
          <w:i/>
        </w:rPr>
        <w:t> :</w:t>
      </w:r>
      <w:r w:rsidRPr="00C42B88">
        <w:rPr>
          <w:rFonts w:ascii="Arial" w:hAnsi="Arial" w:cs="Arial"/>
          <w:i/>
        </w:rPr>
        <w:t xml:space="preserve"> nombre de jours travaillés, nombre d’inspections complètes ou partielles (par zone, section de route, camp, logements, carrières, zones </w:t>
      </w:r>
      <w:r w:rsidRPr="00C42B88">
        <w:rPr>
          <w:rFonts w:ascii="Arial" w:hAnsi="Arial" w:cs="Arial"/>
          <w:i/>
        </w:rPr>
        <w:lastRenderedPageBreak/>
        <w:t>d’emprunt, zones de dépôt, clinique, centre VIH/SIDA, centres communautaires, etc.)</w:t>
      </w:r>
      <w:r w:rsidR="005B69F3" w:rsidRPr="00C42B88">
        <w:rPr>
          <w:rFonts w:ascii="Arial" w:hAnsi="Arial" w:cs="Arial"/>
          <w:i/>
        </w:rPr>
        <w:t> ;</w:t>
      </w:r>
      <w:r w:rsidRPr="00C42B88">
        <w:rPr>
          <w:rFonts w:ascii="Arial" w:hAnsi="Arial" w:cs="Arial"/>
          <w:i/>
        </w:rPr>
        <w:t xml:space="preserve"> grandes lignes des activités et constatations (y compris infractions aux bonnes pratiques environnementales et/ou sociales, actions entreprises), compte-rendu effectués aux responsables environnementaux/sociaux du projet ou des travaux</w:t>
      </w:r>
      <w:r w:rsidR="005B69F3" w:rsidRPr="00C42B88">
        <w:rPr>
          <w:rFonts w:ascii="Arial" w:hAnsi="Arial" w:cs="Arial"/>
          <w:i/>
        </w:rPr>
        <w:t> ;</w:t>
      </w:r>
    </w:p>
    <w:p w14:paraId="64514FAC" w14:textId="1610117C" w:rsidR="006A4AFB" w:rsidRPr="00C42B88" w:rsidRDefault="006A4AFB" w:rsidP="006A4AFB">
      <w:pPr>
        <w:numPr>
          <w:ilvl w:val="1"/>
          <w:numId w:val="103"/>
        </w:numPr>
        <w:spacing w:after="120"/>
        <w:rPr>
          <w:rFonts w:ascii="Arial" w:hAnsi="Arial" w:cs="Arial"/>
          <w:i/>
        </w:rPr>
      </w:pPr>
      <w:r w:rsidRPr="00C42B88">
        <w:rPr>
          <w:rFonts w:ascii="Arial" w:hAnsi="Arial" w:cs="Arial"/>
          <w:i/>
        </w:rPr>
        <w:t>Personne(s) chargée de liaison avec les communautés</w:t>
      </w:r>
      <w:r w:rsidR="005B69F3" w:rsidRPr="00C42B88">
        <w:rPr>
          <w:rFonts w:ascii="Arial" w:hAnsi="Arial" w:cs="Arial"/>
          <w:i/>
        </w:rPr>
        <w:t> :</w:t>
      </w:r>
      <w:r w:rsidRPr="00C42B88">
        <w:rPr>
          <w:rFonts w:ascii="Arial" w:hAnsi="Arial" w:cs="Arial"/>
          <w:i/>
        </w:rPr>
        <w:t xml:space="preserve"> nombre de jours travaillés, nombre de personnes rencontrées, grandes lignes des activités (problèmes soulevés), compte-rendu effectués aux responsables environnementaux/sociaux du projet ou des travaux </w:t>
      </w:r>
    </w:p>
    <w:p w14:paraId="1E6A5FFD" w14:textId="01F61C2D" w:rsidR="006A4AFB" w:rsidRPr="00C42B88" w:rsidRDefault="006A4AFB" w:rsidP="006A4AFB">
      <w:pPr>
        <w:numPr>
          <w:ilvl w:val="0"/>
          <w:numId w:val="103"/>
        </w:numPr>
        <w:spacing w:after="120"/>
        <w:rPr>
          <w:rFonts w:ascii="Arial" w:hAnsi="Arial" w:cs="Arial"/>
          <w:i/>
        </w:rPr>
      </w:pPr>
      <w:r w:rsidRPr="00C42B88">
        <w:rPr>
          <w:rFonts w:ascii="Arial" w:hAnsi="Arial" w:cs="Arial"/>
          <w:i/>
        </w:rPr>
        <w:t>Plaintes/réclamations</w:t>
      </w:r>
      <w:r w:rsidR="005B69F3" w:rsidRPr="00C42B88">
        <w:rPr>
          <w:rFonts w:ascii="Arial" w:hAnsi="Arial" w:cs="Arial"/>
          <w:i/>
        </w:rPr>
        <w:t> :</w:t>
      </w:r>
      <w:r w:rsidRPr="00C42B88">
        <w:rPr>
          <w:rFonts w:ascii="Arial" w:hAnsi="Arial" w:cs="Arial"/>
          <w:i/>
        </w:rPr>
        <w:t xml:space="preserve"> liste des </w:t>
      </w:r>
      <w:r w:rsidR="00B84D44" w:rsidRPr="00C42B88">
        <w:rPr>
          <w:rFonts w:ascii="Arial" w:hAnsi="Arial" w:cs="Arial"/>
          <w:i/>
        </w:rPr>
        <w:t xml:space="preserve">nouvelles </w:t>
      </w:r>
      <w:r w:rsidRPr="00C42B88">
        <w:rPr>
          <w:rFonts w:ascii="Arial" w:hAnsi="Arial" w:cs="Arial"/>
          <w:i/>
        </w:rPr>
        <w:t xml:space="preserve">plaintes </w:t>
      </w:r>
      <w:r w:rsidR="00B84D44" w:rsidRPr="00C42B88">
        <w:rPr>
          <w:rFonts w:ascii="Arial" w:hAnsi="Arial" w:cs="Arial"/>
          <w:i/>
        </w:rPr>
        <w:t xml:space="preserve">(par exemple les accusations de VCS/EAS) reçues au cours de la période couverte par le rapport </w:t>
      </w:r>
      <w:r w:rsidRPr="00C42B88">
        <w:rPr>
          <w:rFonts w:ascii="Arial" w:hAnsi="Arial" w:cs="Arial"/>
          <w:i/>
        </w:rPr>
        <w:t xml:space="preserve"> et des plaintes antérieures non résolues, par ordre chronologique d’enregistrement, plaignant, mode de réception, à qui la plainte a-t-elle été référée pour suite à donner, résolution et date (si l’affaire est traitée et classée), information en retour du plaignant, action de suivi nécessaire le cas échéant (se référer aux autres sections, selon les besoins)</w:t>
      </w:r>
      <w:r w:rsidR="005B69F3" w:rsidRPr="00C42B88">
        <w:rPr>
          <w:rFonts w:ascii="Arial" w:hAnsi="Arial" w:cs="Arial"/>
          <w:i/>
        </w:rPr>
        <w:t> :</w:t>
      </w:r>
    </w:p>
    <w:p w14:paraId="71F132F7" w14:textId="24ACD759" w:rsidR="006A4AFB" w:rsidRPr="00C42B88" w:rsidRDefault="006A4AFB" w:rsidP="006A4AFB">
      <w:pPr>
        <w:numPr>
          <w:ilvl w:val="1"/>
          <w:numId w:val="103"/>
        </w:numPr>
        <w:spacing w:after="120"/>
        <w:rPr>
          <w:rFonts w:ascii="Arial" w:hAnsi="Arial" w:cs="Arial"/>
          <w:i/>
        </w:rPr>
      </w:pPr>
      <w:r w:rsidRPr="00C42B88">
        <w:rPr>
          <w:rFonts w:ascii="Arial" w:hAnsi="Arial" w:cs="Arial"/>
          <w:i/>
        </w:rPr>
        <w:t>Griefs des travailleurs</w:t>
      </w:r>
      <w:r w:rsidR="005B69F3" w:rsidRPr="00C42B88">
        <w:rPr>
          <w:rFonts w:ascii="Arial" w:hAnsi="Arial" w:cs="Arial"/>
          <w:i/>
        </w:rPr>
        <w:t> ;</w:t>
      </w:r>
    </w:p>
    <w:p w14:paraId="4D3D2790" w14:textId="222FF64F" w:rsidR="006A4AFB" w:rsidRPr="00C42B88" w:rsidRDefault="006A4AFB" w:rsidP="006A4AFB">
      <w:pPr>
        <w:numPr>
          <w:ilvl w:val="1"/>
          <w:numId w:val="103"/>
        </w:numPr>
        <w:spacing w:after="120"/>
        <w:rPr>
          <w:rFonts w:ascii="Arial" w:hAnsi="Arial" w:cs="Arial"/>
          <w:i/>
        </w:rPr>
      </w:pPr>
      <w:r w:rsidRPr="00C42B88">
        <w:rPr>
          <w:rFonts w:ascii="Arial" w:hAnsi="Arial" w:cs="Arial"/>
          <w:i/>
        </w:rPr>
        <w:t>Griefs des communautés</w:t>
      </w:r>
      <w:r w:rsidR="005B69F3" w:rsidRPr="00C42B88">
        <w:rPr>
          <w:rFonts w:ascii="Arial" w:hAnsi="Arial" w:cs="Arial"/>
          <w:i/>
        </w:rPr>
        <w:t> ;</w:t>
      </w:r>
    </w:p>
    <w:p w14:paraId="3E23A6A4" w14:textId="436DB571" w:rsidR="006A4AFB" w:rsidRPr="00C42B88" w:rsidRDefault="006A4AFB" w:rsidP="006A4AFB">
      <w:pPr>
        <w:numPr>
          <w:ilvl w:val="0"/>
          <w:numId w:val="103"/>
        </w:numPr>
        <w:spacing w:after="120"/>
        <w:rPr>
          <w:rFonts w:ascii="Arial" w:hAnsi="Arial" w:cs="Arial"/>
          <w:i/>
        </w:rPr>
      </w:pPr>
      <w:r w:rsidRPr="00C42B88">
        <w:rPr>
          <w:rFonts w:ascii="Arial" w:hAnsi="Arial" w:cs="Arial"/>
          <w:i/>
        </w:rPr>
        <w:t>Circulation/trafic et matériels/véhicules</w:t>
      </w:r>
      <w:r w:rsidR="005B69F3" w:rsidRPr="00C42B88">
        <w:rPr>
          <w:rFonts w:ascii="Arial" w:hAnsi="Arial" w:cs="Arial"/>
          <w:i/>
        </w:rPr>
        <w:t> :</w:t>
      </w:r>
    </w:p>
    <w:p w14:paraId="78BCA78F" w14:textId="66F87BE2" w:rsidR="006A4AFB" w:rsidRPr="00C42B88" w:rsidRDefault="006A4AFB" w:rsidP="006A4AFB">
      <w:pPr>
        <w:numPr>
          <w:ilvl w:val="1"/>
          <w:numId w:val="103"/>
        </w:numPr>
        <w:spacing w:after="120"/>
        <w:rPr>
          <w:rFonts w:ascii="Arial" w:hAnsi="Arial" w:cs="Arial"/>
          <w:i/>
        </w:rPr>
      </w:pPr>
      <w:r w:rsidRPr="00C42B88">
        <w:rPr>
          <w:rFonts w:ascii="Arial" w:hAnsi="Arial" w:cs="Arial"/>
          <w:i/>
        </w:rPr>
        <w:t>Accidents de circulation impliquant des véhicules ou des matériels du projet</w:t>
      </w:r>
      <w:r w:rsidR="005B69F3" w:rsidRPr="00C42B88">
        <w:rPr>
          <w:rFonts w:ascii="Arial" w:hAnsi="Arial" w:cs="Arial"/>
          <w:i/>
        </w:rPr>
        <w:t> :</w:t>
      </w:r>
      <w:r w:rsidRPr="00C42B88">
        <w:rPr>
          <w:rFonts w:ascii="Arial" w:hAnsi="Arial" w:cs="Arial"/>
          <w:i/>
        </w:rPr>
        <w:t xml:space="preserve"> indiquer la date, le lieu, les dommages, la cause, le suivi</w:t>
      </w:r>
      <w:r w:rsidR="005B69F3" w:rsidRPr="00C42B88">
        <w:rPr>
          <w:rFonts w:ascii="Arial" w:hAnsi="Arial" w:cs="Arial"/>
          <w:i/>
        </w:rPr>
        <w:t> ;</w:t>
      </w:r>
    </w:p>
    <w:p w14:paraId="78750BD0" w14:textId="7B719AC3" w:rsidR="006A4AFB" w:rsidRPr="00C42B88" w:rsidRDefault="006A4AFB" w:rsidP="006A4AFB">
      <w:pPr>
        <w:numPr>
          <w:ilvl w:val="1"/>
          <w:numId w:val="103"/>
        </w:numPr>
        <w:spacing w:after="120"/>
        <w:rPr>
          <w:rFonts w:ascii="Arial" w:hAnsi="Arial" w:cs="Arial"/>
          <w:i/>
        </w:rPr>
      </w:pPr>
      <w:r w:rsidRPr="00C42B88">
        <w:rPr>
          <w:rFonts w:ascii="Arial" w:hAnsi="Arial" w:cs="Arial"/>
          <w:i/>
        </w:rPr>
        <w:t>Accidents de circulation impliquant des véhicules ou des propriétés extérieurs au projet</w:t>
      </w:r>
      <w:r w:rsidR="005B69F3" w:rsidRPr="00C42B88">
        <w:rPr>
          <w:rFonts w:ascii="Arial" w:hAnsi="Arial" w:cs="Arial"/>
          <w:i/>
        </w:rPr>
        <w:t> :</w:t>
      </w:r>
      <w:r w:rsidRPr="00C42B88">
        <w:rPr>
          <w:rFonts w:ascii="Arial" w:hAnsi="Arial" w:cs="Arial"/>
          <w:i/>
        </w:rPr>
        <w:t xml:space="preserve"> indiquer la date, le lieu, les dommages, la cause, le suivi</w:t>
      </w:r>
      <w:r w:rsidR="005B69F3" w:rsidRPr="00C42B88">
        <w:rPr>
          <w:rFonts w:ascii="Arial" w:hAnsi="Arial" w:cs="Arial"/>
          <w:i/>
        </w:rPr>
        <w:t> ;</w:t>
      </w:r>
    </w:p>
    <w:p w14:paraId="3D5315EF" w14:textId="6E717A28" w:rsidR="006A4AFB" w:rsidRPr="00C42B88" w:rsidRDefault="006A4AFB" w:rsidP="006A4AFB">
      <w:pPr>
        <w:numPr>
          <w:ilvl w:val="1"/>
          <w:numId w:val="103"/>
        </w:numPr>
        <w:spacing w:after="120"/>
        <w:rPr>
          <w:rFonts w:ascii="Arial" w:hAnsi="Arial" w:cs="Arial"/>
          <w:i/>
        </w:rPr>
      </w:pPr>
      <w:r w:rsidRPr="00C42B88">
        <w:rPr>
          <w:rFonts w:ascii="Arial" w:hAnsi="Arial" w:cs="Arial"/>
          <w:i/>
        </w:rPr>
        <w:t>Etat général des véhicules ou des matériels (évaluation subjective par l’environnementaliste)</w:t>
      </w:r>
      <w:r w:rsidR="005B69F3" w:rsidRPr="00C42B88">
        <w:rPr>
          <w:rFonts w:ascii="Arial" w:hAnsi="Arial" w:cs="Arial"/>
          <w:i/>
        </w:rPr>
        <w:t> ;</w:t>
      </w:r>
      <w:r w:rsidRPr="00C42B88">
        <w:rPr>
          <w:rFonts w:ascii="Arial" w:hAnsi="Arial" w:cs="Arial"/>
          <w:i/>
        </w:rPr>
        <w:t xml:space="preserve"> réparations et entretien non-courant nécessaire pour améliorer la sécurité et/ou la performance environnementale (pour restreindre les fumées, etc.)</w:t>
      </w:r>
    </w:p>
    <w:p w14:paraId="377D56E7" w14:textId="43171066" w:rsidR="006A4AFB" w:rsidRPr="00C42B88" w:rsidRDefault="006A4AFB" w:rsidP="006A4AFB">
      <w:pPr>
        <w:numPr>
          <w:ilvl w:val="0"/>
          <w:numId w:val="103"/>
        </w:numPr>
        <w:spacing w:after="120"/>
        <w:rPr>
          <w:rFonts w:ascii="Arial" w:hAnsi="Arial" w:cs="Arial"/>
          <w:i/>
        </w:rPr>
      </w:pPr>
      <w:r w:rsidRPr="00C42B88">
        <w:rPr>
          <w:rFonts w:ascii="Arial" w:hAnsi="Arial" w:cs="Arial"/>
          <w:i/>
        </w:rPr>
        <w:t>Aspects environnementaux et mesures de réduction (ce qui a été réalisé)</w:t>
      </w:r>
      <w:r w:rsidR="005B69F3" w:rsidRPr="00C42B88">
        <w:rPr>
          <w:rFonts w:ascii="Arial" w:hAnsi="Arial" w:cs="Arial"/>
          <w:i/>
        </w:rPr>
        <w:t> :</w:t>
      </w:r>
    </w:p>
    <w:p w14:paraId="5E7BB707" w14:textId="5315825A" w:rsidR="006A4AFB" w:rsidRPr="00C42B88" w:rsidRDefault="006A4AFB" w:rsidP="006A4AFB">
      <w:pPr>
        <w:numPr>
          <w:ilvl w:val="1"/>
          <w:numId w:val="103"/>
        </w:numPr>
        <w:spacing w:after="120"/>
        <w:rPr>
          <w:rFonts w:ascii="Arial" w:hAnsi="Arial" w:cs="Arial"/>
          <w:i/>
        </w:rPr>
      </w:pPr>
      <w:r w:rsidRPr="00C42B88">
        <w:rPr>
          <w:rFonts w:ascii="Arial" w:hAnsi="Arial" w:cs="Arial"/>
          <w:i/>
        </w:rPr>
        <w:t>Poussière</w:t>
      </w:r>
      <w:r w:rsidR="005B69F3" w:rsidRPr="00C42B88">
        <w:rPr>
          <w:rFonts w:ascii="Arial" w:hAnsi="Arial" w:cs="Arial"/>
          <w:i/>
        </w:rPr>
        <w:t> :</w:t>
      </w:r>
      <w:r w:rsidRPr="00C42B88">
        <w:rPr>
          <w:rFonts w:ascii="Arial" w:hAnsi="Arial" w:cs="Arial"/>
          <w:i/>
        </w:rPr>
        <w:t xml:space="preserve"> nombre d’arroseuses en service, nombre de jours d’arrosage, nombre de plaintes, </w:t>
      </w:r>
      <w:r w:rsidR="00E0339C" w:rsidRPr="00C42B88">
        <w:rPr>
          <w:rFonts w:ascii="Arial" w:hAnsi="Arial" w:cs="Arial"/>
          <w:i/>
        </w:rPr>
        <w:t>avertissements donnés</w:t>
      </w:r>
      <w:r w:rsidRPr="00C42B88">
        <w:rPr>
          <w:rFonts w:ascii="Arial" w:hAnsi="Arial" w:cs="Arial"/>
          <w:i/>
        </w:rPr>
        <w:t xml:space="preserve"> par l’environnementaliste, mesures prises pour remédier</w:t>
      </w:r>
      <w:r w:rsidR="005B69F3" w:rsidRPr="00C42B88">
        <w:rPr>
          <w:rFonts w:ascii="Arial" w:hAnsi="Arial" w:cs="Arial"/>
          <w:i/>
        </w:rPr>
        <w:t> ;</w:t>
      </w:r>
      <w:r w:rsidRPr="00C42B88">
        <w:rPr>
          <w:rFonts w:ascii="Arial" w:hAnsi="Arial" w:cs="Arial"/>
          <w:i/>
        </w:rPr>
        <w:t xml:space="preserve"> grandes lignes des mesures de contrôle de poussière à la carrière (enveloppes, sprays, état opérationnel)</w:t>
      </w:r>
      <w:r w:rsidR="005B69F3" w:rsidRPr="00C42B88">
        <w:rPr>
          <w:rFonts w:ascii="Arial" w:hAnsi="Arial" w:cs="Arial"/>
          <w:i/>
        </w:rPr>
        <w:t> ;</w:t>
      </w:r>
      <w:r w:rsidRPr="00C42B88">
        <w:rPr>
          <w:rFonts w:ascii="Arial" w:hAnsi="Arial" w:cs="Arial"/>
          <w:i/>
        </w:rPr>
        <w:t xml:space="preserve"> % de camions d’enrochements/terres/matériaux bâchés, actions entreprises pour les véhicules non bâchés</w:t>
      </w:r>
      <w:r w:rsidR="005B69F3" w:rsidRPr="00C42B88">
        <w:rPr>
          <w:rFonts w:ascii="Arial" w:hAnsi="Arial" w:cs="Arial"/>
          <w:i/>
        </w:rPr>
        <w:t> ;</w:t>
      </w:r>
    </w:p>
    <w:p w14:paraId="4B2982F3" w14:textId="4714D085" w:rsidR="006A4AFB" w:rsidRPr="00C42B88" w:rsidRDefault="006A4AFB" w:rsidP="006A4AFB">
      <w:pPr>
        <w:numPr>
          <w:ilvl w:val="1"/>
          <w:numId w:val="103"/>
        </w:numPr>
        <w:spacing w:after="120"/>
        <w:rPr>
          <w:rFonts w:ascii="Arial" w:hAnsi="Arial" w:cs="Arial"/>
          <w:i/>
        </w:rPr>
      </w:pPr>
      <w:r w:rsidRPr="00C42B88">
        <w:rPr>
          <w:rFonts w:ascii="Arial" w:hAnsi="Arial" w:cs="Arial"/>
          <w:i/>
        </w:rPr>
        <w:t>Contrôle de l’érosion</w:t>
      </w:r>
      <w:r w:rsidR="005B69F3" w:rsidRPr="00C42B88">
        <w:rPr>
          <w:rFonts w:ascii="Arial" w:hAnsi="Arial" w:cs="Arial"/>
          <w:i/>
        </w:rPr>
        <w:t> :</w:t>
      </w:r>
      <w:r w:rsidRPr="00C42B88">
        <w:rPr>
          <w:rFonts w:ascii="Arial" w:hAnsi="Arial" w:cs="Arial"/>
          <w:i/>
        </w:rPr>
        <w:t xml:space="preserve"> mesure de prévention par lieu, état des traversées de filet ou cours d’eau, inspections de l’environnementaliste et résultats, actions entreprises pour traiter les questions, réparations d’urgence nécessaires afin de limiter l’érosion/la sédimentation</w:t>
      </w:r>
      <w:r w:rsidR="005B69F3" w:rsidRPr="00C42B88">
        <w:rPr>
          <w:rFonts w:ascii="Arial" w:hAnsi="Arial" w:cs="Arial"/>
          <w:i/>
        </w:rPr>
        <w:t> ;</w:t>
      </w:r>
    </w:p>
    <w:p w14:paraId="12918457" w14:textId="59A3A338" w:rsidR="006A4AFB" w:rsidRPr="00C42B88" w:rsidRDefault="006A4AFB" w:rsidP="006A4AFB">
      <w:pPr>
        <w:numPr>
          <w:ilvl w:val="1"/>
          <w:numId w:val="103"/>
        </w:numPr>
        <w:spacing w:after="120"/>
        <w:rPr>
          <w:rFonts w:ascii="Arial" w:hAnsi="Arial" w:cs="Arial"/>
          <w:i/>
        </w:rPr>
      </w:pPr>
      <w:r w:rsidRPr="00C42B88">
        <w:rPr>
          <w:rFonts w:ascii="Arial" w:hAnsi="Arial" w:cs="Arial"/>
          <w:i/>
        </w:rPr>
        <w:t>Carrières, zones d’emprunt et de dépôt de matériaux, centrales d’enrobés</w:t>
      </w:r>
      <w:r w:rsidR="005B69F3" w:rsidRPr="00C42B88">
        <w:rPr>
          <w:rFonts w:ascii="Arial" w:hAnsi="Arial" w:cs="Arial"/>
          <w:i/>
        </w:rPr>
        <w:t> :</w:t>
      </w:r>
      <w:r w:rsidRPr="00C42B88">
        <w:rPr>
          <w:rFonts w:ascii="Arial" w:hAnsi="Arial" w:cs="Arial"/>
          <w:i/>
        </w:rPr>
        <w:t xml:space="preserve"> identifier les activités principales réalisées sur chacun des sites </w:t>
      </w:r>
      <w:r w:rsidR="00B84D44" w:rsidRPr="00C42B88">
        <w:rPr>
          <w:rFonts w:ascii="Arial" w:hAnsi="Arial" w:cs="Arial"/>
          <w:i/>
        </w:rPr>
        <w:t xml:space="preserve">au cours de la période couverte par le rapport </w:t>
      </w:r>
      <w:r w:rsidRPr="00C42B88">
        <w:rPr>
          <w:rFonts w:ascii="Arial" w:hAnsi="Arial" w:cs="Arial"/>
          <w:i/>
        </w:rPr>
        <w:t>, et grandes lignes des mesures de protection environnementales et sociales</w:t>
      </w:r>
      <w:r w:rsidR="005B69F3" w:rsidRPr="00C42B88">
        <w:rPr>
          <w:rFonts w:ascii="Arial" w:hAnsi="Arial" w:cs="Arial"/>
          <w:i/>
        </w:rPr>
        <w:t> :</w:t>
      </w:r>
      <w:r w:rsidRPr="00C42B88">
        <w:rPr>
          <w:rFonts w:ascii="Arial" w:hAnsi="Arial" w:cs="Arial"/>
          <w:i/>
        </w:rPr>
        <w:t xml:space="preserve"> nettoyage de site/débroussaillage, marquage des limites/bornages, mise en dépôt provisoire pour réutilisation de terre </w:t>
      </w:r>
      <w:r w:rsidRPr="00C42B88">
        <w:rPr>
          <w:rFonts w:ascii="Arial" w:hAnsi="Arial" w:cs="Arial"/>
          <w:i/>
        </w:rPr>
        <w:lastRenderedPageBreak/>
        <w:t>végétale, gestion de la circulation, planification de la restauration/démobilisation, mise en œuvre de la restauration/démobilisation)</w:t>
      </w:r>
      <w:r w:rsidR="005B69F3" w:rsidRPr="00C42B88">
        <w:rPr>
          <w:rFonts w:ascii="Arial" w:hAnsi="Arial" w:cs="Arial"/>
          <w:i/>
        </w:rPr>
        <w:t> ;</w:t>
      </w:r>
    </w:p>
    <w:p w14:paraId="738EABD5" w14:textId="0D4A0974" w:rsidR="006A4AFB" w:rsidRPr="00C42B88" w:rsidRDefault="006A4AFB" w:rsidP="006A4AFB">
      <w:pPr>
        <w:numPr>
          <w:ilvl w:val="1"/>
          <w:numId w:val="103"/>
        </w:numPr>
        <w:spacing w:after="120"/>
        <w:rPr>
          <w:rFonts w:ascii="Arial" w:hAnsi="Arial" w:cs="Arial"/>
          <w:i/>
        </w:rPr>
      </w:pPr>
      <w:r w:rsidRPr="00C42B88">
        <w:rPr>
          <w:rFonts w:ascii="Arial" w:hAnsi="Arial" w:cs="Arial"/>
          <w:i/>
        </w:rPr>
        <w:t>Tirs/explosions</w:t>
      </w:r>
      <w:r w:rsidR="005B69F3" w:rsidRPr="00C42B88">
        <w:rPr>
          <w:rFonts w:ascii="Arial" w:hAnsi="Arial" w:cs="Arial"/>
          <w:i/>
        </w:rPr>
        <w:t> :</w:t>
      </w:r>
      <w:r w:rsidRPr="00C42B88">
        <w:rPr>
          <w:rFonts w:ascii="Arial" w:hAnsi="Arial" w:cs="Arial"/>
          <w:i/>
        </w:rPr>
        <w:t xml:space="preserve"> nombre de tirs (et lieux), état de mise en œuvre des plans de tir (incluant l’information préalable, les évacuations, etc.), incidents de dommages ou de plaintes hors-site (se référer aux autres sections, selon les besoins)</w:t>
      </w:r>
      <w:r w:rsidR="005B69F3" w:rsidRPr="00C42B88">
        <w:rPr>
          <w:rFonts w:ascii="Arial" w:hAnsi="Arial" w:cs="Arial"/>
          <w:i/>
        </w:rPr>
        <w:t> ;</w:t>
      </w:r>
    </w:p>
    <w:p w14:paraId="43630D5B" w14:textId="3CE77AB3" w:rsidR="006A4AFB" w:rsidRPr="00C42B88" w:rsidRDefault="006A4AFB" w:rsidP="006A4AFB">
      <w:pPr>
        <w:numPr>
          <w:ilvl w:val="1"/>
          <w:numId w:val="103"/>
        </w:numPr>
        <w:spacing w:after="120"/>
        <w:rPr>
          <w:rFonts w:ascii="Arial" w:hAnsi="Arial" w:cs="Arial"/>
          <w:i/>
        </w:rPr>
      </w:pPr>
      <w:r w:rsidRPr="00C42B88">
        <w:rPr>
          <w:rFonts w:ascii="Arial" w:hAnsi="Arial" w:cs="Arial"/>
          <w:i/>
        </w:rPr>
        <w:t>Nettoyage des déversements, le cas échéant</w:t>
      </w:r>
      <w:r w:rsidR="005B69F3" w:rsidRPr="00C42B88">
        <w:rPr>
          <w:rFonts w:ascii="Arial" w:hAnsi="Arial" w:cs="Arial"/>
          <w:i/>
        </w:rPr>
        <w:t> :</w:t>
      </w:r>
      <w:r w:rsidRPr="00C42B88">
        <w:rPr>
          <w:rFonts w:ascii="Arial" w:hAnsi="Arial" w:cs="Arial"/>
          <w:i/>
        </w:rPr>
        <w:t xml:space="preserve"> substance déversée, lieu, quantité, actions entreprises, élimination des substances (rendre compte de tous les déversements qui ont résulté en la contamination de l’eau ou des sols</w:t>
      </w:r>
      <w:r w:rsidR="005B69F3" w:rsidRPr="00C42B88">
        <w:rPr>
          <w:rFonts w:ascii="Arial" w:hAnsi="Arial" w:cs="Arial"/>
          <w:i/>
        </w:rPr>
        <w:t> ;</w:t>
      </w:r>
    </w:p>
    <w:p w14:paraId="4A042304" w14:textId="158683A3" w:rsidR="006A4AFB" w:rsidRPr="00C42B88" w:rsidRDefault="006A4AFB" w:rsidP="006A4AFB">
      <w:pPr>
        <w:numPr>
          <w:ilvl w:val="1"/>
          <w:numId w:val="103"/>
        </w:numPr>
        <w:spacing w:after="120"/>
        <w:rPr>
          <w:rFonts w:ascii="Arial" w:hAnsi="Arial" w:cs="Arial"/>
          <w:i/>
        </w:rPr>
      </w:pPr>
      <w:r w:rsidRPr="00C42B88">
        <w:rPr>
          <w:rFonts w:ascii="Arial" w:hAnsi="Arial" w:cs="Arial"/>
          <w:i/>
        </w:rPr>
        <w:t>Gestion des déchets</w:t>
      </w:r>
      <w:r w:rsidR="005B69F3" w:rsidRPr="00C42B88">
        <w:rPr>
          <w:rFonts w:ascii="Arial" w:hAnsi="Arial" w:cs="Arial"/>
          <w:i/>
        </w:rPr>
        <w:t> :</w:t>
      </w:r>
      <w:r w:rsidRPr="00C42B88">
        <w:rPr>
          <w:rFonts w:ascii="Arial" w:hAnsi="Arial" w:cs="Arial"/>
          <w:i/>
        </w:rPr>
        <w:t xml:space="preserve"> types et quantités générées et traitées, y compris quantités enlevées du chantier (et par qui) ou réutilisées/recyclées/éliminées sur place</w:t>
      </w:r>
      <w:r w:rsidR="005B69F3" w:rsidRPr="00C42B88">
        <w:rPr>
          <w:rFonts w:ascii="Arial" w:hAnsi="Arial" w:cs="Arial"/>
          <w:i/>
        </w:rPr>
        <w:t> ;</w:t>
      </w:r>
    </w:p>
    <w:p w14:paraId="1BC02AD2" w14:textId="75B97003" w:rsidR="006A4AFB" w:rsidRPr="00C42B88" w:rsidRDefault="006A4AFB" w:rsidP="006A4AFB">
      <w:pPr>
        <w:numPr>
          <w:ilvl w:val="1"/>
          <w:numId w:val="103"/>
        </w:numPr>
        <w:spacing w:after="120"/>
        <w:rPr>
          <w:rFonts w:ascii="Arial" w:hAnsi="Arial" w:cs="Arial"/>
          <w:i/>
        </w:rPr>
      </w:pPr>
      <w:r w:rsidRPr="00C42B88">
        <w:rPr>
          <w:rFonts w:ascii="Arial" w:hAnsi="Arial" w:cs="Arial"/>
          <w:i/>
        </w:rPr>
        <w:t xml:space="preserve">Détails des plantations d’arbres et autres actions de protection/réduction exigées réalisées </w:t>
      </w:r>
      <w:r w:rsidR="00B84D44" w:rsidRPr="00C42B88">
        <w:rPr>
          <w:rFonts w:ascii="Arial" w:hAnsi="Arial" w:cs="Arial"/>
          <w:i/>
        </w:rPr>
        <w:t xml:space="preserve">au cours de la période couverte par le </w:t>
      </w:r>
      <w:proofErr w:type="gramStart"/>
      <w:r w:rsidR="00B84D44" w:rsidRPr="00C42B88">
        <w:rPr>
          <w:rFonts w:ascii="Arial" w:hAnsi="Arial" w:cs="Arial"/>
          <w:i/>
        </w:rPr>
        <w:t xml:space="preserve">rapport </w:t>
      </w:r>
      <w:r w:rsidR="005B69F3" w:rsidRPr="00C42B88">
        <w:rPr>
          <w:rFonts w:ascii="Arial" w:hAnsi="Arial" w:cs="Arial"/>
          <w:i/>
        </w:rPr>
        <w:t> ;</w:t>
      </w:r>
      <w:proofErr w:type="gramEnd"/>
    </w:p>
    <w:p w14:paraId="36377003" w14:textId="660B1DAC" w:rsidR="006A4AFB" w:rsidRPr="00C42B88" w:rsidRDefault="006A4AFB" w:rsidP="006A4AFB">
      <w:pPr>
        <w:numPr>
          <w:ilvl w:val="1"/>
          <w:numId w:val="103"/>
        </w:numPr>
        <w:spacing w:after="120"/>
        <w:rPr>
          <w:rFonts w:ascii="Arial" w:hAnsi="Arial" w:cs="Arial"/>
          <w:i/>
        </w:rPr>
      </w:pPr>
      <w:r w:rsidRPr="00C42B88">
        <w:rPr>
          <w:rFonts w:ascii="Arial" w:hAnsi="Arial" w:cs="Arial"/>
          <w:i/>
        </w:rPr>
        <w:t xml:space="preserve">Détails des mesures de protections des eaux et marais exigées réalisées </w:t>
      </w:r>
      <w:r w:rsidR="00B84D44" w:rsidRPr="00C42B88">
        <w:rPr>
          <w:rFonts w:ascii="Arial" w:hAnsi="Arial" w:cs="Arial"/>
          <w:i/>
        </w:rPr>
        <w:t xml:space="preserve">au cours de la période couverte par le </w:t>
      </w:r>
      <w:proofErr w:type="gramStart"/>
      <w:r w:rsidR="00B84D44" w:rsidRPr="00C42B88">
        <w:rPr>
          <w:rFonts w:ascii="Arial" w:hAnsi="Arial" w:cs="Arial"/>
          <w:i/>
        </w:rPr>
        <w:t xml:space="preserve">rapport </w:t>
      </w:r>
      <w:r w:rsidR="005B69F3" w:rsidRPr="00C42B88">
        <w:rPr>
          <w:rFonts w:ascii="Arial" w:hAnsi="Arial" w:cs="Arial"/>
          <w:i/>
        </w:rPr>
        <w:t> ;</w:t>
      </w:r>
      <w:proofErr w:type="gramEnd"/>
    </w:p>
    <w:p w14:paraId="07D10600" w14:textId="040C9882" w:rsidR="006A4AFB" w:rsidRPr="00C42B88" w:rsidRDefault="006A4AFB" w:rsidP="006A4AFB">
      <w:pPr>
        <w:numPr>
          <w:ilvl w:val="0"/>
          <w:numId w:val="103"/>
        </w:numPr>
        <w:spacing w:after="120"/>
        <w:rPr>
          <w:rFonts w:ascii="Arial" w:hAnsi="Arial" w:cs="Arial"/>
          <w:i/>
        </w:rPr>
      </w:pPr>
      <w:r w:rsidRPr="00C42B88">
        <w:rPr>
          <w:rFonts w:ascii="Arial" w:hAnsi="Arial" w:cs="Arial"/>
          <w:i/>
        </w:rPr>
        <w:t>Conformité</w:t>
      </w:r>
      <w:r w:rsidR="005B69F3" w:rsidRPr="00C42B88">
        <w:rPr>
          <w:rFonts w:ascii="Arial" w:hAnsi="Arial" w:cs="Arial"/>
          <w:i/>
        </w:rPr>
        <w:t> :</w:t>
      </w:r>
    </w:p>
    <w:p w14:paraId="78DFD87B" w14:textId="21B6A909" w:rsidR="006A4AFB" w:rsidRPr="00C42B88" w:rsidRDefault="006A4AFB" w:rsidP="006A4AFB">
      <w:pPr>
        <w:numPr>
          <w:ilvl w:val="1"/>
          <w:numId w:val="103"/>
        </w:numPr>
        <w:spacing w:after="120"/>
        <w:rPr>
          <w:rFonts w:ascii="Arial" w:hAnsi="Arial" w:cs="Arial"/>
          <w:i/>
        </w:rPr>
      </w:pPr>
      <w:r w:rsidRPr="00C42B88">
        <w:rPr>
          <w:rFonts w:ascii="Arial" w:hAnsi="Arial" w:cs="Arial"/>
          <w:i/>
        </w:rPr>
        <w:t>Etat de la conformité concernant les consentements/permis pertinents, les Travaux, incluant les carrières etc.</w:t>
      </w:r>
      <w:r w:rsidR="005B69F3" w:rsidRPr="00C42B88">
        <w:rPr>
          <w:rFonts w:ascii="Arial" w:hAnsi="Arial" w:cs="Arial"/>
          <w:i/>
        </w:rPr>
        <w:t> :</w:t>
      </w:r>
      <w:r w:rsidRPr="00C42B88">
        <w:rPr>
          <w:rFonts w:ascii="Arial" w:hAnsi="Arial" w:cs="Arial"/>
          <w:i/>
        </w:rPr>
        <w:t xml:space="preserve"> déclaration de conformité ou listes des problèmes et actions entreprises (ou devant être entreprises) afin de se conformer</w:t>
      </w:r>
      <w:r w:rsidR="005B69F3" w:rsidRPr="00C42B88">
        <w:rPr>
          <w:rFonts w:ascii="Arial" w:hAnsi="Arial" w:cs="Arial"/>
          <w:i/>
        </w:rPr>
        <w:t> ;</w:t>
      </w:r>
    </w:p>
    <w:p w14:paraId="3E80E683" w14:textId="06578FB3" w:rsidR="006A4AFB" w:rsidRPr="00C42B88" w:rsidRDefault="006A4AFB" w:rsidP="006A4AFB">
      <w:pPr>
        <w:numPr>
          <w:ilvl w:val="1"/>
          <w:numId w:val="103"/>
        </w:numPr>
        <w:spacing w:after="120"/>
        <w:rPr>
          <w:rFonts w:ascii="Arial" w:hAnsi="Arial" w:cs="Arial"/>
          <w:i/>
        </w:rPr>
      </w:pPr>
      <w:r w:rsidRPr="00C42B88">
        <w:rPr>
          <w:rFonts w:ascii="Arial" w:hAnsi="Arial" w:cs="Arial"/>
          <w:i/>
        </w:rPr>
        <w:t>Etat de la conformité concernant les exigences PGES</w:t>
      </w:r>
      <w:r w:rsidR="00B84D44" w:rsidRPr="00C42B88">
        <w:rPr>
          <w:rFonts w:ascii="Arial" w:hAnsi="Arial" w:cs="Arial"/>
          <w:i/>
        </w:rPr>
        <w:t>-E</w:t>
      </w:r>
      <w:r w:rsidRPr="00C42B88">
        <w:rPr>
          <w:rFonts w:ascii="Arial" w:hAnsi="Arial" w:cs="Arial"/>
          <w:i/>
        </w:rPr>
        <w:t xml:space="preserve"> et pour sa mise en œuvre</w:t>
      </w:r>
      <w:r w:rsidR="005B69F3" w:rsidRPr="00C42B88">
        <w:rPr>
          <w:rFonts w:ascii="Arial" w:hAnsi="Arial" w:cs="Arial"/>
          <w:i/>
        </w:rPr>
        <w:t> :</w:t>
      </w:r>
      <w:r w:rsidRPr="00C42B88">
        <w:rPr>
          <w:rFonts w:ascii="Arial" w:hAnsi="Arial" w:cs="Arial"/>
          <w:i/>
        </w:rPr>
        <w:t xml:space="preserve"> déclaration de conformité ou listes des problèmes et actions entreprises (ou devant être entreprises) afin de se conformer</w:t>
      </w:r>
      <w:r w:rsidR="005B69F3" w:rsidRPr="00C42B88">
        <w:rPr>
          <w:rFonts w:ascii="Arial" w:hAnsi="Arial" w:cs="Arial"/>
          <w:i/>
        </w:rPr>
        <w:t> ;</w:t>
      </w:r>
    </w:p>
    <w:p w14:paraId="465F405F" w14:textId="77777777" w:rsidR="00B84D44" w:rsidRPr="00C42B88" w:rsidRDefault="00B84D44" w:rsidP="00B84D44">
      <w:pPr>
        <w:numPr>
          <w:ilvl w:val="1"/>
          <w:numId w:val="103"/>
        </w:numPr>
        <w:spacing w:after="120"/>
        <w:rPr>
          <w:rFonts w:ascii="Arial" w:hAnsi="Arial" w:cs="Arial"/>
          <w:i/>
        </w:rPr>
      </w:pPr>
      <w:r w:rsidRPr="00C42B88">
        <w:rPr>
          <w:rFonts w:ascii="Arial" w:hAnsi="Arial" w:cs="Arial"/>
          <w:i/>
        </w:rPr>
        <w:t>Etat de la conformité concernant le plan d’action et de prévention VCS/EAS : déclaration de conformité ou liste des problèmes et actions entreprises (ou devant être entreprises) afin de se conformer ;</w:t>
      </w:r>
    </w:p>
    <w:p w14:paraId="31CAA66C" w14:textId="67CF683C" w:rsidR="00B84D44" w:rsidRPr="00C42B88" w:rsidRDefault="00B84D44" w:rsidP="006A4AFB">
      <w:pPr>
        <w:numPr>
          <w:ilvl w:val="1"/>
          <w:numId w:val="103"/>
        </w:numPr>
        <w:spacing w:after="120"/>
        <w:rPr>
          <w:rFonts w:ascii="Arial" w:hAnsi="Arial" w:cs="Arial"/>
          <w:i/>
        </w:rPr>
      </w:pPr>
      <w:r w:rsidRPr="00C42B88">
        <w:rPr>
          <w:rFonts w:ascii="Arial" w:hAnsi="Arial" w:cs="Arial"/>
          <w:i/>
        </w:rPr>
        <w:t>Etat de la conformité concernant le Plan de Gestion Santé et Sécurité : déclaration de conformité ou liste des problèmes et actions entreprises (ou devant être entreprises) afin de se conformer ;</w:t>
      </w:r>
    </w:p>
    <w:p w14:paraId="721804EE" w14:textId="537E2F9E" w:rsidR="006A4AFB" w:rsidRPr="00C42B88" w:rsidRDefault="006A4AFB" w:rsidP="006A4AFB">
      <w:pPr>
        <w:numPr>
          <w:ilvl w:val="1"/>
          <w:numId w:val="103"/>
        </w:numPr>
        <w:spacing w:after="120"/>
        <w:rPr>
          <w:rFonts w:ascii="Arial" w:hAnsi="Arial" w:cs="Arial"/>
          <w:i/>
        </w:rPr>
      </w:pPr>
      <w:r w:rsidRPr="00C42B88">
        <w:rPr>
          <w:rFonts w:ascii="Arial" w:hAnsi="Arial" w:cs="Arial"/>
          <w:i/>
        </w:rPr>
        <w:t xml:space="preserve">Autres questions non résolues déjà identifiées au cours des </w:t>
      </w:r>
      <w:r w:rsidR="00B84D44" w:rsidRPr="00C42B88">
        <w:rPr>
          <w:rFonts w:ascii="Arial" w:hAnsi="Arial" w:cs="Arial"/>
          <w:i/>
        </w:rPr>
        <w:t xml:space="preserve">périodes de rapport </w:t>
      </w:r>
      <w:r w:rsidRPr="00C42B88">
        <w:rPr>
          <w:rFonts w:ascii="Arial" w:hAnsi="Arial" w:cs="Arial"/>
          <w:i/>
        </w:rPr>
        <w:t>précédent</w:t>
      </w:r>
      <w:r w:rsidR="00724840" w:rsidRPr="00C42B88">
        <w:rPr>
          <w:rFonts w:ascii="Arial" w:hAnsi="Arial" w:cs="Arial"/>
          <w:i/>
        </w:rPr>
        <w:t>e</w:t>
      </w:r>
      <w:r w:rsidRPr="00C42B88">
        <w:rPr>
          <w:rFonts w:ascii="Arial" w:hAnsi="Arial" w:cs="Arial"/>
          <w:i/>
        </w:rPr>
        <w:t>s concernant les infractions environnementales et sociales</w:t>
      </w:r>
      <w:r w:rsidR="005B69F3" w:rsidRPr="00C42B88">
        <w:rPr>
          <w:rFonts w:ascii="Arial" w:hAnsi="Arial" w:cs="Arial"/>
          <w:i/>
        </w:rPr>
        <w:t> :</w:t>
      </w:r>
      <w:r w:rsidRPr="00C42B88">
        <w:rPr>
          <w:rFonts w:ascii="Arial" w:hAnsi="Arial" w:cs="Arial"/>
          <w:i/>
        </w:rPr>
        <w:t xml:space="preserve"> infractions persistantes, déficiences de matériel persistantes, persistance de véhicules non bâchés, déversements non traités, problèmes de dédommagement ou de tirs de mines persistants, etc. Références aux autres sections, selon les besoins.</w:t>
      </w:r>
    </w:p>
    <w:p w14:paraId="53AB3C0F" w14:textId="77777777" w:rsidR="002B1CA9" w:rsidRPr="00C42B88" w:rsidRDefault="002B1CA9" w:rsidP="00DC57DA">
      <w:pPr>
        <w:spacing w:before="120" w:after="120"/>
        <w:rPr>
          <w:rFonts w:ascii="Arial" w:hAnsi="Arial" w:cs="Arial"/>
        </w:rPr>
      </w:pPr>
    </w:p>
    <w:p w14:paraId="401E64D3" w14:textId="77777777" w:rsidR="003706F0" w:rsidRPr="00C42B88" w:rsidRDefault="003706F0" w:rsidP="00DC57DA">
      <w:pPr>
        <w:spacing w:before="120" w:after="120"/>
        <w:rPr>
          <w:rFonts w:ascii="Arial" w:hAnsi="Arial" w:cs="Arial"/>
        </w:rPr>
        <w:sectPr w:rsidR="003706F0" w:rsidRPr="00C42B88" w:rsidSect="00540079">
          <w:footnotePr>
            <w:numRestart w:val="eachSect"/>
          </w:footnotePr>
          <w:endnotePr>
            <w:numFmt w:val="decimal"/>
          </w:endnotePr>
          <w:pgSz w:w="12240" w:h="15840" w:code="1"/>
          <w:pgMar w:top="851" w:right="1134" w:bottom="851" w:left="1134" w:header="720" w:footer="720" w:gutter="0"/>
          <w:cols w:space="720"/>
          <w:titlePg/>
        </w:sectPr>
      </w:pPr>
    </w:p>
    <w:p w14:paraId="6CAAD162" w14:textId="5B4D489C" w:rsidR="000A450A" w:rsidRPr="00C42B88" w:rsidRDefault="000A450A" w:rsidP="0000603C">
      <w:pPr>
        <w:pStyle w:val="Sections"/>
        <w:rPr>
          <w:rFonts w:ascii="Arial" w:hAnsi="Arial" w:cs="Arial"/>
        </w:rPr>
      </w:pPr>
      <w:bookmarkStart w:id="673" w:name="_Toc156372856"/>
      <w:bookmarkStart w:id="674" w:name="_Toc326657870"/>
      <w:bookmarkStart w:id="675" w:name="_Toc488752873"/>
      <w:r w:rsidRPr="00C42B88">
        <w:rPr>
          <w:rFonts w:ascii="Arial" w:hAnsi="Arial" w:cs="Arial"/>
        </w:rPr>
        <w:lastRenderedPageBreak/>
        <w:t>Section IX.</w:t>
      </w:r>
      <w:r w:rsidR="005B69F3" w:rsidRPr="00C42B88">
        <w:rPr>
          <w:rFonts w:ascii="Arial" w:hAnsi="Arial" w:cs="Arial"/>
        </w:rPr>
        <w:t xml:space="preserve"> </w:t>
      </w:r>
      <w:r w:rsidRPr="00C42B88">
        <w:rPr>
          <w:rFonts w:ascii="Arial" w:hAnsi="Arial" w:cs="Arial"/>
        </w:rPr>
        <w:t>Cahier des Clauses administratives particulières</w:t>
      </w:r>
      <w:bookmarkEnd w:id="672"/>
      <w:bookmarkEnd w:id="673"/>
      <w:bookmarkEnd w:id="674"/>
      <w:bookmarkEnd w:id="675"/>
    </w:p>
    <w:p w14:paraId="54C2CA95" w14:textId="3FB3D65E" w:rsidR="000A450A" w:rsidRPr="00C42B88" w:rsidRDefault="000A450A" w:rsidP="00563293">
      <w:pPr>
        <w:spacing w:before="120" w:after="240"/>
        <w:ind w:left="0" w:firstLine="0"/>
        <w:rPr>
          <w:rFonts w:ascii="Arial" w:hAnsi="Arial" w:cs="Arial"/>
        </w:rPr>
      </w:pPr>
      <w:r w:rsidRPr="00C42B88">
        <w:rPr>
          <w:rFonts w:ascii="Arial" w:hAnsi="Arial" w:cs="Arial"/>
        </w:rPr>
        <w:t>Les Clauses administratives particulières qui suivent complètent les Clauses administratives générales.</w:t>
      </w:r>
      <w:r w:rsidR="005B69F3" w:rsidRPr="00C42B88">
        <w:rPr>
          <w:rFonts w:ascii="Arial" w:hAnsi="Arial" w:cs="Arial"/>
        </w:rPr>
        <w:t xml:space="preserve"> </w:t>
      </w:r>
      <w:r w:rsidRPr="00C42B88">
        <w:rPr>
          <w:rFonts w:ascii="Arial" w:hAnsi="Arial" w:cs="Arial"/>
        </w:rPr>
        <w:t>Dans tous les cas où les dispositions se contredisent, les dispositions ci-après prévaudront sur celles des Clauses administratives générales.</w:t>
      </w:r>
      <w:r w:rsidR="005B69F3" w:rsidRPr="00C42B88">
        <w:rPr>
          <w:rFonts w:ascii="Arial" w:hAnsi="Arial" w:cs="Arial"/>
        </w:rPr>
        <w:t xml:space="preserve"> </w:t>
      </w:r>
      <w:r w:rsidRPr="00C42B88">
        <w:rPr>
          <w:rFonts w:ascii="Arial" w:hAnsi="Arial" w:cs="Arial"/>
        </w:rPr>
        <w:t>Le numéro de la Clause générale à laquelle se réfère une Clause particulière est indiqué entre parenthèses.</w:t>
      </w:r>
    </w:p>
    <w:tbl>
      <w:tblPr>
        <w:tblW w:w="9359" w:type="dxa"/>
        <w:tblLayout w:type="fixed"/>
        <w:tblLook w:val="0000" w:firstRow="0" w:lastRow="0" w:firstColumn="0" w:lastColumn="0" w:noHBand="0" w:noVBand="0"/>
      </w:tblPr>
      <w:tblGrid>
        <w:gridCol w:w="2721"/>
        <w:gridCol w:w="1425"/>
        <w:gridCol w:w="5213"/>
      </w:tblGrid>
      <w:tr w:rsidR="000A450A" w:rsidRPr="00C42B88" w14:paraId="5A4CD105" w14:textId="77777777" w:rsidTr="00E6058C">
        <w:trPr>
          <w:tblHeader/>
        </w:trPr>
        <w:tc>
          <w:tcPr>
            <w:tcW w:w="2721"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tcPr>
          <w:p w14:paraId="41FEEBA9" w14:textId="77777777" w:rsidR="000A450A" w:rsidRPr="00C42B88" w:rsidRDefault="000A450A" w:rsidP="00DC57DA">
            <w:pPr>
              <w:spacing w:before="60" w:after="60"/>
              <w:ind w:left="0" w:firstLine="0"/>
              <w:jc w:val="center"/>
              <w:rPr>
                <w:rFonts w:ascii="Arial" w:hAnsi="Arial" w:cs="Arial"/>
                <w:b/>
                <w:szCs w:val="24"/>
              </w:rPr>
            </w:pPr>
            <w:r w:rsidRPr="00C42B88">
              <w:rPr>
                <w:rFonts w:ascii="Arial" w:hAnsi="Arial" w:cs="Arial"/>
                <w:b/>
                <w:szCs w:val="24"/>
              </w:rPr>
              <w:t>Conditions</w:t>
            </w:r>
          </w:p>
        </w:tc>
        <w:tc>
          <w:tcPr>
            <w:tcW w:w="1425"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tcPr>
          <w:p w14:paraId="6BA39BF7" w14:textId="77777777" w:rsidR="000A450A" w:rsidRPr="00C42B88" w:rsidRDefault="000A450A" w:rsidP="00DC57DA">
            <w:pPr>
              <w:spacing w:before="60" w:after="60"/>
              <w:ind w:left="0" w:firstLine="0"/>
              <w:jc w:val="center"/>
              <w:rPr>
                <w:rFonts w:ascii="Arial" w:hAnsi="Arial" w:cs="Arial"/>
                <w:b/>
                <w:szCs w:val="24"/>
              </w:rPr>
            </w:pPr>
            <w:r w:rsidRPr="00C42B88">
              <w:rPr>
                <w:rFonts w:ascii="Arial" w:hAnsi="Arial" w:cs="Arial"/>
                <w:b/>
                <w:szCs w:val="24"/>
              </w:rPr>
              <w:t>Article</w:t>
            </w:r>
          </w:p>
        </w:tc>
        <w:tc>
          <w:tcPr>
            <w:tcW w:w="5213" w:type="dxa"/>
            <w:tcBorders>
              <w:top w:val="single" w:sz="18" w:space="0" w:color="auto"/>
              <w:left w:val="single" w:sz="18" w:space="0" w:color="auto"/>
              <w:bottom w:val="single" w:sz="18" w:space="0" w:color="auto"/>
              <w:right w:val="single" w:sz="18" w:space="0" w:color="auto"/>
            </w:tcBorders>
            <w:tcMar>
              <w:top w:w="28" w:type="dxa"/>
              <w:left w:w="57" w:type="dxa"/>
              <w:bottom w:w="28" w:type="dxa"/>
              <w:right w:w="57" w:type="dxa"/>
            </w:tcMar>
          </w:tcPr>
          <w:p w14:paraId="7EA3504F" w14:textId="77777777" w:rsidR="000A450A" w:rsidRPr="00C42B88" w:rsidRDefault="000A450A" w:rsidP="00DC57DA">
            <w:pPr>
              <w:tabs>
                <w:tab w:val="left" w:pos="5285"/>
              </w:tabs>
              <w:spacing w:before="60" w:after="60"/>
              <w:ind w:left="0" w:firstLine="0"/>
              <w:jc w:val="center"/>
              <w:rPr>
                <w:rFonts w:ascii="Arial" w:hAnsi="Arial" w:cs="Arial"/>
                <w:b/>
                <w:szCs w:val="24"/>
              </w:rPr>
            </w:pPr>
            <w:r w:rsidRPr="00C42B88">
              <w:rPr>
                <w:rFonts w:ascii="Arial" w:hAnsi="Arial" w:cs="Arial"/>
                <w:b/>
                <w:szCs w:val="24"/>
              </w:rPr>
              <w:t>Data</w:t>
            </w:r>
          </w:p>
        </w:tc>
      </w:tr>
      <w:tr w:rsidR="00540E8F" w:rsidRPr="00C42B88" w14:paraId="363A6ABF" w14:textId="77777777" w:rsidTr="00E6058C">
        <w:tc>
          <w:tcPr>
            <w:tcW w:w="2721" w:type="dxa"/>
            <w:tcBorders>
              <w:top w:val="single" w:sz="18" w:space="0" w:color="auto"/>
              <w:left w:val="single" w:sz="2" w:space="0" w:color="auto"/>
              <w:bottom w:val="single" w:sz="2" w:space="0" w:color="auto"/>
              <w:right w:val="single" w:sz="2" w:space="0" w:color="auto"/>
            </w:tcBorders>
            <w:tcMar>
              <w:top w:w="28" w:type="dxa"/>
              <w:left w:w="57" w:type="dxa"/>
              <w:bottom w:w="28" w:type="dxa"/>
              <w:right w:w="57" w:type="dxa"/>
            </w:tcMar>
          </w:tcPr>
          <w:p w14:paraId="4FFBA36D" w14:textId="77777777" w:rsidR="00540E8F" w:rsidRPr="00C42B88" w:rsidRDefault="00540E8F" w:rsidP="00540E8F">
            <w:pPr>
              <w:spacing w:before="60" w:after="60"/>
              <w:ind w:left="0" w:firstLine="0"/>
              <w:jc w:val="left"/>
              <w:rPr>
                <w:rFonts w:ascii="Arial" w:hAnsi="Arial" w:cs="Arial"/>
                <w:b/>
                <w:szCs w:val="24"/>
              </w:rPr>
            </w:pPr>
            <w:r w:rsidRPr="00C42B88">
              <w:rPr>
                <w:rFonts w:ascii="Arial" w:hAnsi="Arial" w:cs="Arial"/>
                <w:b/>
                <w:szCs w:val="24"/>
              </w:rPr>
              <w:t>Dérogation aux articles du CCAG</w:t>
            </w:r>
          </w:p>
        </w:tc>
        <w:tc>
          <w:tcPr>
            <w:tcW w:w="1425" w:type="dxa"/>
            <w:tcBorders>
              <w:top w:val="single" w:sz="18" w:space="0" w:color="auto"/>
              <w:left w:val="single" w:sz="2" w:space="0" w:color="auto"/>
              <w:bottom w:val="single" w:sz="2" w:space="0" w:color="auto"/>
              <w:right w:val="single" w:sz="2" w:space="0" w:color="auto"/>
            </w:tcBorders>
            <w:tcMar>
              <w:top w:w="28" w:type="dxa"/>
              <w:left w:w="57" w:type="dxa"/>
              <w:bottom w:w="28" w:type="dxa"/>
              <w:right w:w="57" w:type="dxa"/>
            </w:tcMar>
          </w:tcPr>
          <w:p w14:paraId="03B97B0C" w14:textId="77777777" w:rsidR="00540E8F" w:rsidRPr="00C42B88" w:rsidRDefault="00540E8F" w:rsidP="00540E8F">
            <w:pPr>
              <w:spacing w:before="60" w:after="60"/>
              <w:ind w:left="0" w:firstLine="0"/>
              <w:jc w:val="left"/>
              <w:rPr>
                <w:rFonts w:ascii="Arial" w:hAnsi="Arial" w:cs="Arial"/>
                <w:szCs w:val="24"/>
              </w:rPr>
            </w:pPr>
            <w:r w:rsidRPr="00C42B88">
              <w:rPr>
                <w:rFonts w:ascii="Arial" w:hAnsi="Arial" w:cs="Arial"/>
                <w:szCs w:val="24"/>
              </w:rPr>
              <w:t>1 et 23</w:t>
            </w:r>
          </w:p>
        </w:tc>
        <w:tc>
          <w:tcPr>
            <w:tcW w:w="5213" w:type="dxa"/>
            <w:tcBorders>
              <w:top w:val="single" w:sz="18" w:space="0" w:color="auto"/>
              <w:left w:val="single" w:sz="2" w:space="0" w:color="auto"/>
              <w:bottom w:val="single" w:sz="2" w:space="0" w:color="auto"/>
              <w:right w:val="single" w:sz="2" w:space="0" w:color="auto"/>
            </w:tcBorders>
            <w:tcMar>
              <w:top w:w="28" w:type="dxa"/>
              <w:left w:w="57" w:type="dxa"/>
              <w:bottom w:w="28" w:type="dxa"/>
              <w:right w:w="57" w:type="dxa"/>
            </w:tcMar>
          </w:tcPr>
          <w:p w14:paraId="7DB224CB" w14:textId="3731ED49" w:rsidR="00540E8F" w:rsidRPr="00C42B88" w:rsidRDefault="00540E8F" w:rsidP="00540E8F">
            <w:pPr>
              <w:tabs>
                <w:tab w:val="left" w:pos="1775"/>
              </w:tabs>
              <w:spacing w:before="60" w:after="60"/>
              <w:ind w:left="0" w:firstLine="0"/>
              <w:rPr>
                <w:rFonts w:ascii="Arial" w:hAnsi="Arial" w:cs="Arial"/>
                <w:szCs w:val="24"/>
              </w:rPr>
            </w:pPr>
            <w:r w:rsidRPr="00C42B88">
              <w:rPr>
                <w:rFonts w:ascii="Arial" w:hAnsi="Arial" w:cs="Arial"/>
                <w:iCs/>
                <w:color w:val="0000FF"/>
                <w:szCs w:val="24"/>
              </w:rPr>
              <w:t>Aucune dérogation</w:t>
            </w:r>
          </w:p>
        </w:tc>
      </w:tr>
      <w:tr w:rsidR="00540E8F" w:rsidRPr="00C42B88" w14:paraId="0525BA3B" w14:textId="77777777" w:rsidTr="00E6058C">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7A1DE38C" w14:textId="77777777" w:rsidR="00540E8F" w:rsidRPr="00C42B88" w:rsidRDefault="00540E8F" w:rsidP="00540E8F">
            <w:pPr>
              <w:spacing w:before="60" w:after="60"/>
              <w:ind w:left="0" w:firstLine="0"/>
              <w:jc w:val="left"/>
              <w:rPr>
                <w:rFonts w:ascii="Arial" w:hAnsi="Arial" w:cs="Arial"/>
                <w:b/>
                <w:bCs/>
                <w:szCs w:val="24"/>
              </w:rPr>
            </w:pPr>
            <w:r w:rsidRPr="00C42B88">
              <w:rPr>
                <w:rFonts w:ascii="Arial" w:hAnsi="Arial" w:cs="Arial"/>
                <w:b/>
                <w:szCs w:val="24"/>
              </w:rPr>
              <w:t>Désignation des intervenants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7AF5A9B" w14:textId="77777777" w:rsidR="00540E8F" w:rsidRPr="00C42B88" w:rsidRDefault="00540E8F" w:rsidP="00540E8F">
            <w:pPr>
              <w:spacing w:before="60" w:after="60"/>
              <w:ind w:left="0" w:firstLine="0"/>
              <w:jc w:val="left"/>
              <w:rPr>
                <w:rFonts w:ascii="Arial" w:hAnsi="Arial" w:cs="Arial"/>
                <w:szCs w:val="24"/>
              </w:rPr>
            </w:pPr>
            <w:r w:rsidRPr="00C42B88">
              <w:rPr>
                <w:rFonts w:ascii="Arial" w:hAnsi="Arial" w:cs="Arial"/>
                <w:szCs w:val="24"/>
              </w:rPr>
              <w:t>3.1.1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EE45DBB" w14:textId="77777777" w:rsidR="00540E8F" w:rsidRPr="00C42B88" w:rsidRDefault="00540E8F" w:rsidP="00540E8F">
            <w:pPr>
              <w:tabs>
                <w:tab w:val="left" w:pos="1775"/>
              </w:tabs>
              <w:spacing w:before="60" w:after="60"/>
              <w:ind w:left="0" w:firstLine="0"/>
              <w:rPr>
                <w:rFonts w:ascii="Arial" w:hAnsi="Arial" w:cs="Arial"/>
                <w:szCs w:val="24"/>
              </w:rPr>
            </w:pPr>
            <w:r w:rsidRPr="00C42B88">
              <w:rPr>
                <w:rFonts w:ascii="Arial" w:hAnsi="Arial" w:cs="Arial"/>
                <w:szCs w:val="24"/>
              </w:rPr>
              <w:t xml:space="preserve">Maître de l’Ouvrage : </w:t>
            </w:r>
            <w:r w:rsidRPr="00C42B88">
              <w:rPr>
                <w:rFonts w:ascii="Arial" w:hAnsi="Arial" w:cs="Arial"/>
                <w:color w:val="0000FF"/>
              </w:rPr>
              <w:t>Ministère du Cadre de Vie et du Développement Durable (MCVDD), représenté par l’Agence du Cadre de Vie pour le Développement du Territoire (ACVDT)</w:t>
            </w:r>
          </w:p>
          <w:p w14:paraId="19ECC1F4" w14:textId="7A794E0C" w:rsidR="00540E8F" w:rsidRPr="00C42B88" w:rsidRDefault="00540E8F" w:rsidP="00540E8F">
            <w:pPr>
              <w:tabs>
                <w:tab w:val="left" w:pos="1775"/>
              </w:tabs>
              <w:spacing w:before="60" w:after="60"/>
              <w:ind w:left="0" w:firstLine="0"/>
              <w:rPr>
                <w:rFonts w:ascii="Arial" w:hAnsi="Arial" w:cs="Arial"/>
                <w:szCs w:val="24"/>
              </w:rPr>
            </w:pPr>
            <w:r w:rsidRPr="00C42B88">
              <w:rPr>
                <w:rFonts w:ascii="Arial" w:hAnsi="Arial" w:cs="Arial"/>
                <w:szCs w:val="24"/>
              </w:rPr>
              <w:t xml:space="preserve">Chef de Projet : </w:t>
            </w:r>
            <w:r w:rsidR="002E03C6" w:rsidRPr="00C42B88">
              <w:rPr>
                <w:rFonts w:ascii="Arial" w:hAnsi="Arial" w:cs="Arial"/>
                <w:szCs w:val="24"/>
              </w:rPr>
              <w:t>AGETUR,</w:t>
            </w:r>
            <w:r w:rsidR="002E03C6" w:rsidRPr="00C42B88">
              <w:rPr>
                <w:rFonts w:ascii="Arial" w:hAnsi="Arial" w:cs="Arial"/>
                <w:color w:val="0000FF"/>
              </w:rPr>
              <w:t xml:space="preserve"> maître d’ouvrage délégué</w:t>
            </w:r>
          </w:p>
          <w:p w14:paraId="5BA93366" w14:textId="2AD95A39" w:rsidR="00540E8F" w:rsidRPr="00C42B88" w:rsidRDefault="00540E8F" w:rsidP="00540E8F">
            <w:pPr>
              <w:tabs>
                <w:tab w:val="left" w:pos="1775"/>
              </w:tabs>
              <w:spacing w:before="60" w:after="60"/>
              <w:ind w:left="0" w:firstLine="0"/>
              <w:rPr>
                <w:rFonts w:ascii="Arial" w:hAnsi="Arial" w:cs="Arial"/>
                <w:szCs w:val="24"/>
              </w:rPr>
            </w:pPr>
            <w:r w:rsidRPr="00C42B88">
              <w:rPr>
                <w:rFonts w:ascii="Arial" w:hAnsi="Arial" w:cs="Arial"/>
                <w:szCs w:val="24"/>
              </w:rPr>
              <w:t xml:space="preserve">Maître d’œuvre : </w:t>
            </w:r>
            <w:r w:rsidRPr="00C42B88">
              <w:rPr>
                <w:rFonts w:ascii="Arial" w:hAnsi="Arial" w:cs="Arial"/>
                <w:color w:val="0000FF"/>
              </w:rPr>
              <w:t>Consultant en charge du contrôle et de la surveillance des travaux</w:t>
            </w:r>
          </w:p>
        </w:tc>
      </w:tr>
      <w:tr w:rsidR="00540E8F" w:rsidRPr="00C42B88" w14:paraId="47868C19" w14:textId="77777777" w:rsidTr="00E6058C">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13662BAC" w14:textId="77777777" w:rsidR="00540E8F" w:rsidRPr="00C42B88" w:rsidRDefault="00540E8F" w:rsidP="00540E8F">
            <w:pPr>
              <w:spacing w:before="60" w:after="60"/>
              <w:ind w:left="0" w:firstLine="0"/>
              <w:jc w:val="left"/>
              <w:rPr>
                <w:rFonts w:ascii="Arial" w:hAnsi="Arial" w:cs="Arial"/>
                <w:b/>
                <w:bCs/>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1A62ED7" w14:textId="77777777" w:rsidR="00540E8F" w:rsidRPr="00C42B88" w:rsidRDefault="00540E8F" w:rsidP="00540E8F">
            <w:pPr>
              <w:spacing w:before="60" w:after="60"/>
              <w:ind w:left="0" w:firstLine="0"/>
              <w:jc w:val="left"/>
              <w:rPr>
                <w:rFonts w:ascii="Arial" w:hAnsi="Arial" w:cs="Arial"/>
                <w:szCs w:val="24"/>
              </w:rPr>
            </w:pPr>
            <w:r w:rsidRPr="00C42B88">
              <w:rPr>
                <w:rFonts w:ascii="Arial" w:hAnsi="Arial" w:cs="Arial"/>
                <w:szCs w:val="24"/>
              </w:rPr>
              <w:t>3.2.2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F5FC146" w14:textId="6148E57C" w:rsidR="00540E8F" w:rsidRPr="00C42B88" w:rsidRDefault="00540E8F" w:rsidP="00540E8F">
            <w:pPr>
              <w:spacing w:before="60" w:after="60"/>
              <w:ind w:left="0" w:firstLine="0"/>
              <w:rPr>
                <w:rFonts w:ascii="Arial" w:hAnsi="Arial" w:cs="Arial"/>
                <w:szCs w:val="24"/>
              </w:rPr>
            </w:pPr>
            <w:r w:rsidRPr="00C42B88">
              <w:rPr>
                <w:rFonts w:ascii="Arial" w:hAnsi="Arial" w:cs="Arial"/>
                <w:szCs w:val="24"/>
              </w:rPr>
              <w:t xml:space="preserve">Mandataire Commun : </w:t>
            </w:r>
            <w:proofErr w:type="spellStart"/>
            <w:r w:rsidRPr="00C42B88">
              <w:rPr>
                <w:rFonts w:ascii="Arial" w:hAnsi="Arial" w:cs="Arial"/>
                <w:color w:val="0000FF"/>
                <w:szCs w:val="24"/>
              </w:rPr>
              <w:t>xxxxxxxxx</w:t>
            </w:r>
            <w:proofErr w:type="spellEnd"/>
          </w:p>
        </w:tc>
      </w:tr>
      <w:tr w:rsidR="00540E8F" w:rsidRPr="00C42B88" w14:paraId="0018D594"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FB963B1" w14:textId="77777777" w:rsidR="00540E8F" w:rsidRPr="00C42B88" w:rsidRDefault="00540E8F" w:rsidP="00540E8F">
            <w:pPr>
              <w:spacing w:before="60" w:after="60"/>
              <w:ind w:left="0" w:firstLine="0"/>
              <w:jc w:val="left"/>
              <w:rPr>
                <w:rFonts w:ascii="Arial" w:hAnsi="Arial" w:cs="Arial"/>
                <w:b/>
                <w:szCs w:val="24"/>
              </w:rPr>
            </w:pPr>
            <w:r w:rsidRPr="00C42B88">
              <w:rPr>
                <w:rFonts w:ascii="Arial" w:hAnsi="Arial" w:cs="Arial"/>
                <w:b/>
                <w:szCs w:val="24"/>
              </w:rPr>
              <w:t>Pièces contractuelles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6323126" w14:textId="77777777" w:rsidR="00540E8F" w:rsidRPr="00C42B88" w:rsidRDefault="00540E8F" w:rsidP="00540E8F">
            <w:pPr>
              <w:spacing w:before="60" w:after="60"/>
              <w:ind w:left="0" w:firstLine="0"/>
              <w:jc w:val="left"/>
              <w:rPr>
                <w:rFonts w:ascii="Arial" w:hAnsi="Arial" w:cs="Arial"/>
                <w:szCs w:val="24"/>
              </w:rPr>
            </w:pPr>
            <w:r w:rsidRPr="00C42B88">
              <w:rPr>
                <w:rFonts w:ascii="Arial" w:hAnsi="Arial" w:cs="Arial"/>
                <w:szCs w:val="24"/>
              </w:rPr>
              <w:t>4.1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E947351" w14:textId="32D5241D" w:rsidR="00540E8F" w:rsidRPr="00C42B88" w:rsidRDefault="00540E8F" w:rsidP="00540E8F">
            <w:pPr>
              <w:spacing w:before="60" w:after="60"/>
              <w:ind w:left="0" w:firstLine="0"/>
              <w:rPr>
                <w:rFonts w:ascii="Arial" w:hAnsi="Arial" w:cs="Arial"/>
                <w:i/>
                <w:szCs w:val="24"/>
              </w:rPr>
            </w:pPr>
            <w:r w:rsidRPr="00C42B88">
              <w:rPr>
                <w:rFonts w:ascii="Arial" w:hAnsi="Arial" w:cs="Arial"/>
                <w:szCs w:val="24"/>
              </w:rPr>
              <w:t xml:space="preserve">La langue des pièces contractuelles : </w:t>
            </w:r>
            <w:r w:rsidRPr="00C42B88">
              <w:rPr>
                <w:rFonts w:ascii="Arial" w:hAnsi="Arial" w:cs="Arial"/>
                <w:color w:val="0000FF"/>
                <w:szCs w:val="24"/>
              </w:rPr>
              <w:t xml:space="preserve">Français </w:t>
            </w:r>
          </w:p>
        </w:tc>
      </w:tr>
      <w:tr w:rsidR="00540E8F" w:rsidRPr="00C42B88" w14:paraId="08FC1F52" w14:textId="77777777" w:rsidTr="00E6058C">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53C63880" w14:textId="77777777" w:rsidR="00540E8F" w:rsidRPr="00C42B88" w:rsidRDefault="00540E8F" w:rsidP="00540E8F">
            <w:pPr>
              <w:spacing w:before="60" w:after="60"/>
              <w:ind w:left="0" w:firstLine="0"/>
              <w:jc w:val="left"/>
              <w:rPr>
                <w:rFonts w:ascii="Arial" w:hAnsi="Arial" w:cs="Arial"/>
                <w:b/>
                <w:bCs/>
                <w:szCs w:val="24"/>
              </w:rPr>
            </w:pPr>
            <w:r w:rsidRPr="00C42B88">
              <w:rPr>
                <w:rFonts w:ascii="Arial" w:hAnsi="Arial" w:cs="Arial"/>
                <w:b/>
                <w:szCs w:val="24"/>
              </w:rPr>
              <w:t>Pièces contractuelles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6726702" w14:textId="77777777" w:rsidR="00540E8F" w:rsidRPr="00C42B88" w:rsidRDefault="00540E8F" w:rsidP="00540E8F">
            <w:pPr>
              <w:spacing w:before="60" w:after="60"/>
              <w:ind w:left="0" w:firstLine="0"/>
              <w:jc w:val="left"/>
              <w:rPr>
                <w:rFonts w:ascii="Arial" w:hAnsi="Arial" w:cs="Arial"/>
                <w:szCs w:val="24"/>
              </w:rPr>
            </w:pPr>
            <w:r w:rsidRPr="00C42B88">
              <w:rPr>
                <w:rFonts w:ascii="Arial" w:hAnsi="Arial" w:cs="Arial"/>
                <w:szCs w:val="24"/>
              </w:rPr>
              <w:t>4.2 (e)</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E63262C" w14:textId="77777777" w:rsidR="00540E8F" w:rsidRPr="00C42B88" w:rsidRDefault="00540E8F" w:rsidP="00540E8F">
            <w:pPr>
              <w:spacing w:before="60" w:after="60"/>
              <w:ind w:left="0" w:firstLine="0"/>
              <w:rPr>
                <w:rFonts w:ascii="Arial" w:hAnsi="Arial" w:cs="Arial"/>
                <w:szCs w:val="24"/>
              </w:rPr>
            </w:pPr>
            <w:r w:rsidRPr="00C42B88">
              <w:rPr>
                <w:rFonts w:ascii="Arial" w:hAnsi="Arial" w:cs="Arial"/>
                <w:szCs w:val="24"/>
              </w:rPr>
              <w:t>Plans, cahiers de sondage et dossiers géotechniques</w:t>
            </w:r>
          </w:p>
          <w:p w14:paraId="5CBC194F" w14:textId="77777777" w:rsidR="00540E8F" w:rsidRPr="00C42B88" w:rsidRDefault="00540E8F" w:rsidP="00540E8F">
            <w:pPr>
              <w:spacing w:before="120" w:after="120"/>
              <w:ind w:left="0" w:firstLine="0"/>
              <w:rPr>
                <w:rFonts w:ascii="Arial" w:hAnsi="Arial" w:cs="Arial"/>
                <w:szCs w:val="24"/>
              </w:rPr>
            </w:pPr>
            <w:r w:rsidRPr="00C42B88">
              <w:rPr>
                <w:rFonts w:ascii="Arial" w:hAnsi="Arial" w:cs="Arial"/>
                <w:szCs w:val="24"/>
              </w:rPr>
              <w:t xml:space="preserve">Les documents suivants font également partie des Pièces constitutives du Marché : </w:t>
            </w:r>
          </w:p>
          <w:p w14:paraId="3723D5CC" w14:textId="77777777" w:rsidR="00540E8F" w:rsidRPr="00C42B88" w:rsidRDefault="00540E8F" w:rsidP="00540E8F">
            <w:pPr>
              <w:spacing w:before="120" w:after="120"/>
              <w:ind w:left="415" w:hanging="415"/>
              <w:rPr>
                <w:rFonts w:ascii="Arial" w:hAnsi="Arial" w:cs="Arial"/>
                <w:szCs w:val="24"/>
              </w:rPr>
            </w:pPr>
            <w:r w:rsidRPr="00C42B88">
              <w:rPr>
                <w:rFonts w:ascii="Arial" w:hAnsi="Arial" w:cs="Arial"/>
                <w:szCs w:val="24"/>
              </w:rPr>
              <w:t>(i)</w:t>
            </w:r>
            <w:r w:rsidRPr="00C42B88">
              <w:rPr>
                <w:rFonts w:ascii="Arial" w:hAnsi="Arial" w:cs="Arial"/>
              </w:rPr>
              <w:t xml:space="preserve"> </w:t>
            </w:r>
            <w:r w:rsidRPr="00C42B88">
              <w:rPr>
                <w:rFonts w:ascii="Arial" w:hAnsi="Arial" w:cs="Arial"/>
              </w:rPr>
              <w:tab/>
            </w:r>
            <w:r w:rsidRPr="00C42B88">
              <w:rPr>
                <w:rFonts w:ascii="Arial" w:hAnsi="Arial" w:cs="Arial"/>
                <w:szCs w:val="24"/>
              </w:rPr>
              <w:t>les Stratégies de gestion et Plans de mise en œuvre ESHS ; et</w:t>
            </w:r>
          </w:p>
          <w:p w14:paraId="333164FD" w14:textId="74CDD4BD" w:rsidR="00540E8F" w:rsidRPr="00C42B88" w:rsidRDefault="00540E8F" w:rsidP="00540E8F">
            <w:pPr>
              <w:spacing w:before="60" w:after="60"/>
              <w:ind w:left="415" w:hanging="415"/>
              <w:rPr>
                <w:rFonts w:ascii="Arial" w:hAnsi="Arial" w:cs="Arial"/>
                <w:szCs w:val="24"/>
              </w:rPr>
            </w:pPr>
            <w:r w:rsidRPr="00C42B88">
              <w:rPr>
                <w:rFonts w:ascii="Arial" w:hAnsi="Arial" w:cs="Arial"/>
                <w:szCs w:val="24"/>
              </w:rPr>
              <w:t>(ii)</w:t>
            </w:r>
            <w:r w:rsidRPr="00C42B88">
              <w:rPr>
                <w:rFonts w:ascii="Arial" w:hAnsi="Arial" w:cs="Arial"/>
              </w:rPr>
              <w:tab/>
            </w:r>
            <w:r w:rsidRPr="00C42B88">
              <w:rPr>
                <w:rFonts w:ascii="Arial" w:hAnsi="Arial" w:cs="Arial"/>
                <w:szCs w:val="24"/>
              </w:rPr>
              <w:t>le Code de Conduite (ESHS).</w:t>
            </w:r>
          </w:p>
        </w:tc>
      </w:tr>
      <w:tr w:rsidR="00540E8F" w:rsidRPr="00C42B88" w14:paraId="450A372D" w14:textId="77777777" w:rsidTr="00E6058C">
        <w:tc>
          <w:tcPr>
            <w:tcW w:w="2721" w:type="dxa"/>
            <w:vMerge/>
            <w:tcBorders>
              <w:left w:val="single" w:sz="2" w:space="0" w:color="auto"/>
              <w:right w:val="single" w:sz="2" w:space="0" w:color="auto"/>
            </w:tcBorders>
            <w:tcMar>
              <w:top w:w="28" w:type="dxa"/>
              <w:left w:w="57" w:type="dxa"/>
              <w:bottom w:w="28" w:type="dxa"/>
              <w:right w:w="57" w:type="dxa"/>
            </w:tcMar>
          </w:tcPr>
          <w:p w14:paraId="4B4A455C" w14:textId="77777777" w:rsidR="00540E8F" w:rsidRPr="00C42B88" w:rsidRDefault="00540E8F" w:rsidP="00540E8F">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B53B994" w14:textId="77777777" w:rsidR="00540E8F" w:rsidRPr="00C42B88" w:rsidRDefault="00540E8F" w:rsidP="00540E8F">
            <w:pPr>
              <w:spacing w:before="60" w:after="60"/>
              <w:ind w:left="0" w:firstLine="0"/>
              <w:jc w:val="left"/>
              <w:rPr>
                <w:rFonts w:ascii="Arial" w:hAnsi="Arial" w:cs="Arial"/>
                <w:szCs w:val="24"/>
              </w:rPr>
            </w:pPr>
            <w:r w:rsidRPr="00C42B88">
              <w:rPr>
                <w:rFonts w:ascii="Arial" w:hAnsi="Arial" w:cs="Arial"/>
                <w:szCs w:val="24"/>
              </w:rPr>
              <w:t>4.2 (h)</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926EACA" w14:textId="1BE5593B" w:rsidR="00540E8F" w:rsidRPr="00C42B88" w:rsidRDefault="00540E8F" w:rsidP="00540E8F">
            <w:pPr>
              <w:spacing w:before="60" w:after="60"/>
              <w:ind w:left="0" w:firstLine="0"/>
              <w:rPr>
                <w:rFonts w:ascii="Arial" w:hAnsi="Arial" w:cs="Arial"/>
                <w:szCs w:val="24"/>
              </w:rPr>
            </w:pPr>
            <w:r w:rsidRPr="00C10488">
              <w:rPr>
                <w:rFonts w:ascii="Arial" w:hAnsi="Arial" w:cs="Arial"/>
                <w:szCs w:val="24"/>
              </w:rPr>
              <w:t xml:space="preserve">Décomposition des prix forfaitaires et sous détail des prix unitaires </w:t>
            </w:r>
            <w:r w:rsidRPr="00C10488">
              <w:rPr>
                <w:rFonts w:ascii="Arial" w:hAnsi="Arial" w:cs="Arial"/>
                <w:color w:val="0000FF"/>
                <w:szCs w:val="24"/>
              </w:rPr>
              <w:t>font</w:t>
            </w:r>
            <w:r w:rsidRPr="00C10488">
              <w:rPr>
                <w:rFonts w:ascii="Arial" w:hAnsi="Arial" w:cs="Arial"/>
                <w:szCs w:val="24"/>
              </w:rPr>
              <w:t xml:space="preserve"> partie </w:t>
            </w:r>
            <w:r w:rsidR="00EE7E13" w:rsidRPr="00C10488">
              <w:rPr>
                <w:rFonts w:ascii="Arial" w:hAnsi="Arial" w:cs="Arial"/>
                <w:szCs w:val="24"/>
              </w:rPr>
              <w:t xml:space="preserve">intégrante </w:t>
            </w:r>
            <w:r w:rsidRPr="00C10488">
              <w:rPr>
                <w:rFonts w:ascii="Arial" w:hAnsi="Arial" w:cs="Arial"/>
                <w:szCs w:val="24"/>
              </w:rPr>
              <w:t>des pièces contractuelles.</w:t>
            </w:r>
          </w:p>
        </w:tc>
      </w:tr>
      <w:tr w:rsidR="00540E8F" w:rsidRPr="00C42B88" w14:paraId="322B8412" w14:textId="77777777" w:rsidTr="00E6058C">
        <w:tc>
          <w:tcPr>
            <w:tcW w:w="2721" w:type="dxa"/>
            <w:vMerge/>
            <w:tcBorders>
              <w:left w:val="single" w:sz="2" w:space="0" w:color="auto"/>
              <w:right w:val="single" w:sz="2" w:space="0" w:color="auto"/>
            </w:tcBorders>
            <w:tcMar>
              <w:top w:w="28" w:type="dxa"/>
              <w:left w:w="57" w:type="dxa"/>
              <w:bottom w:w="28" w:type="dxa"/>
              <w:right w:w="57" w:type="dxa"/>
            </w:tcMar>
          </w:tcPr>
          <w:p w14:paraId="33F3937D" w14:textId="77777777" w:rsidR="00540E8F" w:rsidRPr="00C42B88" w:rsidRDefault="00540E8F" w:rsidP="00540E8F">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26DE998" w14:textId="77777777" w:rsidR="00540E8F" w:rsidRPr="00C42B88" w:rsidRDefault="00540E8F" w:rsidP="00540E8F">
            <w:pPr>
              <w:spacing w:before="60" w:after="60"/>
              <w:ind w:left="0" w:firstLine="0"/>
              <w:jc w:val="left"/>
              <w:rPr>
                <w:rFonts w:ascii="Arial" w:hAnsi="Arial" w:cs="Arial"/>
                <w:szCs w:val="24"/>
              </w:rPr>
            </w:pPr>
            <w:r w:rsidRPr="00C42B88">
              <w:rPr>
                <w:rFonts w:ascii="Arial" w:hAnsi="Arial" w:cs="Arial"/>
                <w:szCs w:val="24"/>
              </w:rPr>
              <w:t>4.2 (j)</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2EB265D" w14:textId="3792B864" w:rsidR="00540E8F" w:rsidRPr="00C42B88" w:rsidRDefault="00540E8F" w:rsidP="00540E8F">
            <w:pPr>
              <w:spacing w:before="60" w:after="60"/>
              <w:ind w:left="0" w:firstLine="0"/>
              <w:rPr>
                <w:rFonts w:ascii="Arial" w:hAnsi="Arial" w:cs="Arial"/>
                <w:szCs w:val="24"/>
                <w:u w:val="single"/>
              </w:rPr>
            </w:pPr>
            <w:r w:rsidRPr="00C42B88">
              <w:rPr>
                <w:rFonts w:ascii="Arial" w:hAnsi="Arial" w:cs="Arial"/>
                <w:szCs w:val="24"/>
              </w:rPr>
              <w:t>Les documents techniques généraux (autres que ceux mentionnés dans les Spécifications techniques) applicables aux prestations faisant partie des pièces contractuelles sont</w:t>
            </w:r>
            <w:r w:rsidRPr="00C42B88">
              <w:rPr>
                <w:rFonts w:ascii="Arial" w:hAnsi="Arial" w:cs="Arial"/>
                <w:i/>
                <w:iCs/>
                <w:szCs w:val="24"/>
              </w:rPr>
              <w:t> </w:t>
            </w:r>
            <w:r w:rsidRPr="00C42B88">
              <w:rPr>
                <w:rFonts w:ascii="Arial" w:hAnsi="Arial" w:cs="Arial"/>
                <w:color w:val="0000FF"/>
                <w:szCs w:val="24"/>
              </w:rPr>
              <w:t>:</w:t>
            </w:r>
            <w:r w:rsidRPr="00C42B88">
              <w:rPr>
                <w:rFonts w:ascii="Arial" w:hAnsi="Arial" w:cs="Arial"/>
                <w:color w:val="0000FF"/>
              </w:rPr>
              <w:t xml:space="preserve"> sans objet</w:t>
            </w:r>
          </w:p>
        </w:tc>
      </w:tr>
      <w:tr w:rsidR="00540E8F" w:rsidRPr="00C42B88" w14:paraId="45F9460F" w14:textId="77777777" w:rsidTr="00E6058C">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4A76688D" w14:textId="77777777" w:rsidR="00540E8F" w:rsidRPr="00C42B88" w:rsidRDefault="00540E8F" w:rsidP="00540E8F">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B95C409" w14:textId="77777777" w:rsidR="00540E8F" w:rsidRPr="00C42B88" w:rsidRDefault="00540E8F" w:rsidP="00540E8F">
            <w:pPr>
              <w:spacing w:before="60" w:after="60"/>
              <w:ind w:left="0" w:firstLine="0"/>
              <w:jc w:val="left"/>
              <w:rPr>
                <w:rFonts w:ascii="Arial" w:hAnsi="Arial" w:cs="Arial"/>
                <w:szCs w:val="24"/>
              </w:rPr>
            </w:pPr>
            <w:r w:rsidRPr="00C42B88">
              <w:rPr>
                <w:rFonts w:ascii="Arial" w:hAnsi="Arial" w:cs="Arial"/>
                <w:szCs w:val="24"/>
              </w:rPr>
              <w:t>4.3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93BCB76" w14:textId="52ED0E8F" w:rsidR="00540E8F" w:rsidRPr="00C42B88" w:rsidRDefault="00540E8F" w:rsidP="00540E8F">
            <w:pPr>
              <w:spacing w:before="60" w:after="60"/>
              <w:ind w:left="0" w:firstLine="0"/>
              <w:rPr>
                <w:rFonts w:ascii="Arial" w:hAnsi="Arial" w:cs="Arial"/>
                <w:szCs w:val="24"/>
              </w:rPr>
            </w:pPr>
            <w:r w:rsidRPr="00C42B88">
              <w:rPr>
                <w:rFonts w:ascii="Arial" w:hAnsi="Arial" w:cs="Arial"/>
                <w:color w:val="0000FF"/>
                <w:szCs w:val="24"/>
              </w:rPr>
              <w:t>Aucune modification sur analyse de valeur, n’est prévue</w:t>
            </w:r>
          </w:p>
        </w:tc>
      </w:tr>
      <w:tr w:rsidR="00540E8F" w:rsidRPr="00C42B88" w14:paraId="68AB0DF1"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7017F46" w14:textId="77777777" w:rsidR="00540E8F" w:rsidRPr="00C42B88" w:rsidRDefault="00540E8F" w:rsidP="00540E8F">
            <w:pPr>
              <w:spacing w:before="60" w:after="60"/>
              <w:ind w:left="0" w:firstLine="0"/>
              <w:jc w:val="left"/>
              <w:rPr>
                <w:rFonts w:ascii="Arial" w:hAnsi="Arial" w:cs="Arial"/>
                <w:b/>
                <w:szCs w:val="24"/>
              </w:rPr>
            </w:pPr>
            <w:r w:rsidRPr="00C42B88">
              <w:rPr>
                <w:rFonts w:ascii="Arial" w:hAnsi="Arial" w:cs="Arial"/>
                <w:b/>
                <w:szCs w:val="24"/>
              </w:rPr>
              <w:t>Obligations générales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F7C6164" w14:textId="77777777" w:rsidR="00540E8F" w:rsidRPr="00C42B88" w:rsidRDefault="00540E8F" w:rsidP="00540E8F">
            <w:pPr>
              <w:spacing w:before="60" w:after="60"/>
              <w:ind w:left="0" w:firstLine="0"/>
              <w:jc w:val="left"/>
              <w:rPr>
                <w:rFonts w:ascii="Arial" w:hAnsi="Arial" w:cs="Arial"/>
                <w:szCs w:val="24"/>
              </w:rPr>
            </w:pPr>
            <w:r w:rsidRPr="00C42B88">
              <w:rPr>
                <w:rFonts w:ascii="Arial" w:hAnsi="Arial" w:cs="Arial"/>
                <w:szCs w:val="24"/>
              </w:rPr>
              <w:t>5.7.1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F093B46" w14:textId="1AB40F15" w:rsidR="00540E8F" w:rsidRPr="00C42B88" w:rsidRDefault="00540E8F" w:rsidP="00540E8F">
            <w:pPr>
              <w:spacing w:before="60" w:after="60"/>
              <w:ind w:left="0" w:firstLine="0"/>
              <w:rPr>
                <w:rFonts w:ascii="Arial" w:hAnsi="Arial" w:cs="Arial"/>
                <w:i/>
                <w:szCs w:val="24"/>
              </w:rPr>
            </w:pPr>
            <w:r w:rsidRPr="00C42B88">
              <w:rPr>
                <w:rFonts w:ascii="Arial" w:hAnsi="Arial" w:cs="Arial"/>
                <w:szCs w:val="24"/>
              </w:rPr>
              <w:t xml:space="preserve">Les ordres de service sont adressés </w:t>
            </w:r>
            <w:r w:rsidRPr="00C42B88">
              <w:rPr>
                <w:rFonts w:ascii="Arial" w:hAnsi="Arial" w:cs="Arial"/>
                <w:iCs/>
                <w:color w:val="0000FF"/>
                <w:szCs w:val="24"/>
              </w:rPr>
              <w:t>par courrier, remis en main propres à l’adresse suivante :</w:t>
            </w:r>
          </w:p>
          <w:p w14:paraId="4033A081" w14:textId="77777777" w:rsidR="00540E8F" w:rsidRPr="00C42B88" w:rsidRDefault="00540E8F" w:rsidP="00540E8F">
            <w:pPr>
              <w:spacing w:before="60" w:after="60"/>
              <w:ind w:left="0" w:firstLine="0"/>
              <w:rPr>
                <w:rFonts w:ascii="Arial" w:hAnsi="Arial" w:cs="Arial"/>
                <w:i/>
                <w:color w:val="0000FF"/>
                <w:szCs w:val="24"/>
              </w:rPr>
            </w:pPr>
            <w:r w:rsidRPr="00C42B88">
              <w:rPr>
                <w:rFonts w:ascii="Arial" w:hAnsi="Arial" w:cs="Arial"/>
                <w:i/>
                <w:szCs w:val="24"/>
              </w:rPr>
              <w:lastRenderedPageBreak/>
              <w:t xml:space="preserve">Adresse : </w:t>
            </w:r>
            <w:proofErr w:type="spellStart"/>
            <w:r w:rsidRPr="00C42B88">
              <w:rPr>
                <w:rFonts w:ascii="Arial" w:hAnsi="Arial" w:cs="Arial"/>
                <w:i/>
                <w:color w:val="0000FF"/>
                <w:szCs w:val="24"/>
              </w:rPr>
              <w:t>xxxxxxxxxx</w:t>
            </w:r>
            <w:proofErr w:type="spellEnd"/>
          </w:p>
          <w:p w14:paraId="74AE9585" w14:textId="17A157EC" w:rsidR="00540E8F" w:rsidRPr="00C42B88" w:rsidRDefault="00540E8F" w:rsidP="00C10488">
            <w:pPr>
              <w:spacing w:before="240" w:after="60"/>
              <w:ind w:left="0" w:firstLine="0"/>
              <w:rPr>
                <w:rFonts w:ascii="Arial" w:hAnsi="Arial" w:cs="Arial"/>
                <w:i/>
                <w:szCs w:val="24"/>
              </w:rPr>
            </w:pPr>
            <w:r w:rsidRPr="00C42B88">
              <w:rPr>
                <w:rFonts w:ascii="Arial" w:hAnsi="Arial" w:cs="Arial"/>
                <w:bCs/>
                <w:color w:val="0000FF"/>
              </w:rPr>
              <w:t>Le Maître d’Ouvrage Délégué pourra émettre lui-même des ordres de service notamment ceux relatifs au démarrage des travaux, aux modifications à incidence financière, aux mesures coercitives, aux modifications de délai.</w:t>
            </w:r>
          </w:p>
        </w:tc>
      </w:tr>
      <w:tr w:rsidR="00540E8F" w:rsidRPr="00C42B88" w14:paraId="0DC17304"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542D5DC" w14:textId="77777777" w:rsidR="00540E8F" w:rsidRPr="00C42B88" w:rsidRDefault="00540E8F" w:rsidP="00540E8F">
            <w:pPr>
              <w:spacing w:before="60" w:after="60"/>
              <w:ind w:left="0" w:firstLine="0"/>
              <w:jc w:val="left"/>
              <w:rPr>
                <w:rFonts w:ascii="Arial" w:hAnsi="Arial" w:cs="Arial"/>
                <w:b/>
                <w:szCs w:val="24"/>
              </w:rPr>
            </w:pPr>
            <w:r w:rsidRPr="00C42B88">
              <w:rPr>
                <w:rFonts w:ascii="Arial" w:hAnsi="Arial" w:cs="Arial"/>
                <w:b/>
                <w:szCs w:val="24"/>
              </w:rPr>
              <w:lastRenderedPageBreak/>
              <w:t>Estimation des engagements financiers du Maître de l’Ouvrage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012FD56" w14:textId="07898574" w:rsidR="00540E8F" w:rsidRPr="00C42B88" w:rsidRDefault="00540E8F" w:rsidP="00540E8F">
            <w:pPr>
              <w:spacing w:before="60" w:after="60"/>
              <w:ind w:left="0" w:firstLine="0"/>
              <w:jc w:val="left"/>
              <w:rPr>
                <w:rFonts w:ascii="Arial" w:hAnsi="Arial" w:cs="Arial"/>
                <w:szCs w:val="24"/>
              </w:rPr>
            </w:pPr>
            <w:r w:rsidRPr="00C42B88">
              <w:rPr>
                <w:rFonts w:ascii="Arial" w:hAnsi="Arial" w:cs="Arial"/>
                <w:szCs w:val="24"/>
              </w:rPr>
              <w:t>5.8.2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38DB0B9" w14:textId="32B71CC1" w:rsidR="00540E8F" w:rsidRPr="00C42B88" w:rsidRDefault="00540E8F" w:rsidP="00540E8F">
            <w:pPr>
              <w:spacing w:before="60" w:after="60"/>
              <w:ind w:left="0" w:firstLine="0"/>
              <w:rPr>
                <w:rFonts w:ascii="Arial" w:hAnsi="Arial" w:cs="Arial"/>
                <w:szCs w:val="24"/>
              </w:rPr>
            </w:pPr>
            <w:r w:rsidRPr="00C42B88">
              <w:rPr>
                <w:rFonts w:ascii="Arial" w:hAnsi="Arial" w:cs="Arial"/>
                <w:iCs/>
                <w:color w:val="0000FF"/>
                <w:szCs w:val="24"/>
              </w:rPr>
              <w:t>Quinze (15) jours</w:t>
            </w:r>
          </w:p>
        </w:tc>
      </w:tr>
      <w:tr w:rsidR="00563293" w:rsidRPr="00C42B88" w14:paraId="76B51022" w14:textId="77777777" w:rsidTr="00E6058C">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30C61767" w14:textId="46A28C25" w:rsidR="00563293" w:rsidRPr="00C42B88" w:rsidRDefault="00563293" w:rsidP="00DC57DA">
            <w:pPr>
              <w:spacing w:before="60" w:after="60"/>
              <w:ind w:left="0" w:firstLine="0"/>
              <w:jc w:val="left"/>
              <w:rPr>
                <w:rFonts w:ascii="Arial" w:hAnsi="Arial" w:cs="Arial"/>
                <w:b/>
                <w:szCs w:val="24"/>
              </w:rPr>
            </w:pPr>
            <w:r w:rsidRPr="00C42B88">
              <w:rPr>
                <w:rFonts w:ascii="Arial" w:hAnsi="Arial" w:cs="Arial"/>
                <w:b/>
                <w:szCs w:val="24"/>
              </w:rPr>
              <w:t>Personnel de l’Entrepreneur</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A7CA8C1" w14:textId="64E73E95" w:rsidR="00563293" w:rsidRPr="00C42B88" w:rsidRDefault="00563293" w:rsidP="00DC57DA">
            <w:pPr>
              <w:spacing w:before="60" w:after="60"/>
              <w:ind w:left="0" w:firstLine="0"/>
              <w:jc w:val="left"/>
              <w:rPr>
                <w:rFonts w:ascii="Arial" w:hAnsi="Arial" w:cs="Arial"/>
                <w:szCs w:val="24"/>
              </w:rPr>
            </w:pPr>
            <w:r w:rsidRPr="00C42B88">
              <w:rPr>
                <w:rFonts w:ascii="Arial" w:hAnsi="Arial" w:cs="Arial"/>
                <w:szCs w:val="24"/>
              </w:rPr>
              <w:t>5.9.1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F87890B" w14:textId="40131924" w:rsidR="00563293" w:rsidRPr="00C42B88" w:rsidRDefault="00563293" w:rsidP="009E355E">
            <w:pPr>
              <w:spacing w:before="60" w:after="60"/>
              <w:ind w:left="0" w:firstLine="0"/>
              <w:rPr>
                <w:rFonts w:ascii="Arial" w:hAnsi="Arial" w:cs="Arial"/>
                <w:szCs w:val="24"/>
              </w:rPr>
            </w:pPr>
            <w:r w:rsidRPr="00C42B88">
              <w:rPr>
                <w:rFonts w:ascii="Arial" w:hAnsi="Arial" w:cs="Arial"/>
                <w:szCs w:val="24"/>
              </w:rPr>
              <w:t>Le Personnel Clé est défini comme le personnel de l’Entrepreneur nommé dans la présente clause du CCAP. L’Entrepreneur emploiera le Personnel clé identifié dans la Soumission, ou d’autres personnels approuvés par le Maître d’Œuvre. Le Maître d’Œuvre approuvera le remplacement des Personnels clés proposés à condition que les remplacements aient des qualifications substantiellement égales ou supérieures à celles des autres personnels figurant dans la Soumission.</w:t>
            </w:r>
          </w:p>
          <w:p w14:paraId="7B47713E" w14:textId="77777777" w:rsidR="007852B1" w:rsidRPr="00C42B88" w:rsidRDefault="007852B1" w:rsidP="007852B1">
            <w:pPr>
              <w:spacing w:before="60" w:after="60"/>
              <w:ind w:left="0" w:firstLine="0"/>
              <w:rPr>
                <w:rFonts w:ascii="Arial" w:hAnsi="Arial" w:cs="Arial"/>
                <w:iCs/>
                <w:color w:val="0000FF"/>
                <w:szCs w:val="24"/>
              </w:rPr>
            </w:pPr>
            <w:r w:rsidRPr="00C42B88">
              <w:rPr>
                <w:rFonts w:ascii="Arial" w:hAnsi="Arial" w:cs="Arial"/>
                <w:iCs/>
                <w:color w:val="0000FF"/>
                <w:szCs w:val="24"/>
              </w:rPr>
              <w:t xml:space="preserve">Les noms des membres du personnel clé </w:t>
            </w:r>
            <w:proofErr w:type="gramStart"/>
            <w:r w:rsidRPr="00C42B88">
              <w:rPr>
                <w:rFonts w:ascii="Arial" w:hAnsi="Arial" w:cs="Arial"/>
                <w:iCs/>
                <w:color w:val="0000FF"/>
                <w:szCs w:val="24"/>
              </w:rPr>
              <w:t>agréé  par</w:t>
            </w:r>
            <w:proofErr w:type="gramEnd"/>
            <w:r w:rsidRPr="00C42B88">
              <w:rPr>
                <w:rFonts w:ascii="Arial" w:hAnsi="Arial" w:cs="Arial"/>
                <w:iCs/>
                <w:color w:val="0000FF"/>
                <w:szCs w:val="24"/>
              </w:rPr>
              <w:t xml:space="preserve"> le Maître d’Ouvrage Délégué avant la signature du Marché sont :</w:t>
            </w:r>
          </w:p>
          <w:p w14:paraId="7ED05CD1" w14:textId="77777777" w:rsidR="007852B1" w:rsidRPr="00C42B88" w:rsidRDefault="007852B1" w:rsidP="007852B1">
            <w:pPr>
              <w:spacing w:before="60" w:after="60"/>
              <w:ind w:left="0" w:firstLine="0"/>
              <w:rPr>
                <w:rFonts w:ascii="Arial" w:hAnsi="Arial" w:cs="Arial"/>
                <w:iCs/>
                <w:color w:val="0000FF"/>
                <w:szCs w:val="24"/>
              </w:rPr>
            </w:pPr>
            <w:r w:rsidRPr="00C42B88">
              <w:rPr>
                <w:rFonts w:ascii="Arial" w:hAnsi="Arial" w:cs="Arial"/>
                <w:iCs/>
                <w:color w:val="0000FF"/>
                <w:szCs w:val="24"/>
              </w:rPr>
              <w:t xml:space="preserve">Directeur des travaux : </w:t>
            </w:r>
            <w:proofErr w:type="spellStart"/>
            <w:r w:rsidRPr="00C42B88">
              <w:rPr>
                <w:rFonts w:ascii="Arial" w:hAnsi="Arial" w:cs="Arial"/>
                <w:iCs/>
                <w:color w:val="0000FF"/>
                <w:szCs w:val="24"/>
              </w:rPr>
              <w:t>xxxxxxxxx</w:t>
            </w:r>
            <w:proofErr w:type="spellEnd"/>
          </w:p>
          <w:p w14:paraId="1A85C387" w14:textId="489CEB00" w:rsidR="007852B1" w:rsidRPr="00C42B88" w:rsidRDefault="007852B1" w:rsidP="007852B1">
            <w:pPr>
              <w:spacing w:before="60" w:after="60"/>
              <w:ind w:left="0" w:firstLine="0"/>
              <w:rPr>
                <w:rFonts w:ascii="Arial" w:hAnsi="Arial" w:cs="Arial"/>
                <w:iCs/>
                <w:color w:val="0000FF"/>
                <w:szCs w:val="24"/>
              </w:rPr>
            </w:pPr>
            <w:r w:rsidRPr="00C42B88">
              <w:rPr>
                <w:rFonts w:ascii="Arial" w:hAnsi="Arial" w:cs="Arial"/>
                <w:iCs/>
                <w:color w:val="0000FF"/>
                <w:szCs w:val="24"/>
              </w:rPr>
              <w:t>Conducteurs des travaux</w:t>
            </w:r>
            <w:r w:rsidR="000060AF" w:rsidRPr="00C42B88">
              <w:rPr>
                <w:rFonts w:ascii="Arial" w:hAnsi="Arial" w:cs="Arial"/>
                <w:iCs/>
                <w:color w:val="0000FF"/>
                <w:szCs w:val="24"/>
              </w:rPr>
              <w:t xml:space="preserve"> ouvrages</w:t>
            </w:r>
            <w:r w:rsidRPr="00C42B88">
              <w:rPr>
                <w:rFonts w:ascii="Arial" w:hAnsi="Arial" w:cs="Arial"/>
                <w:iCs/>
                <w:color w:val="0000FF"/>
                <w:szCs w:val="24"/>
              </w:rPr>
              <w:t xml:space="preserve"> : </w:t>
            </w:r>
            <w:proofErr w:type="spellStart"/>
            <w:r w:rsidRPr="00C42B88">
              <w:rPr>
                <w:rFonts w:ascii="Arial" w:hAnsi="Arial" w:cs="Arial"/>
                <w:iCs/>
                <w:color w:val="0000FF"/>
                <w:szCs w:val="24"/>
              </w:rPr>
              <w:t>xxxxxxxx</w:t>
            </w:r>
            <w:proofErr w:type="spellEnd"/>
          </w:p>
          <w:p w14:paraId="2DF8F870" w14:textId="09F3709E" w:rsidR="000060AF" w:rsidRPr="00C42B88" w:rsidRDefault="000060AF" w:rsidP="007852B1">
            <w:pPr>
              <w:spacing w:before="60" w:after="60"/>
              <w:ind w:left="0" w:firstLine="0"/>
              <w:rPr>
                <w:rFonts w:ascii="Arial" w:hAnsi="Arial" w:cs="Arial"/>
                <w:iCs/>
                <w:color w:val="0000FF"/>
                <w:szCs w:val="24"/>
              </w:rPr>
            </w:pPr>
            <w:r w:rsidRPr="00C42B88">
              <w:rPr>
                <w:rFonts w:ascii="Arial" w:hAnsi="Arial" w:cs="Arial"/>
                <w:iCs/>
                <w:color w:val="0000FF"/>
                <w:szCs w:val="24"/>
              </w:rPr>
              <w:t xml:space="preserve">Conducteur des travaux terrassement : </w:t>
            </w:r>
            <w:proofErr w:type="spellStart"/>
            <w:r w:rsidRPr="00C42B88">
              <w:rPr>
                <w:rFonts w:ascii="Arial" w:hAnsi="Arial" w:cs="Arial"/>
                <w:iCs/>
                <w:color w:val="0000FF"/>
                <w:szCs w:val="24"/>
              </w:rPr>
              <w:t>xxxxxxx</w:t>
            </w:r>
            <w:proofErr w:type="spellEnd"/>
          </w:p>
          <w:p w14:paraId="18AAC06D" w14:textId="21F4233F" w:rsidR="007852B1" w:rsidRPr="00C42B88" w:rsidRDefault="007852B1" w:rsidP="007852B1">
            <w:pPr>
              <w:spacing w:before="60" w:after="60"/>
              <w:ind w:left="0" w:firstLine="0"/>
              <w:rPr>
                <w:rFonts w:ascii="Arial" w:hAnsi="Arial" w:cs="Arial"/>
                <w:iCs/>
                <w:color w:val="0000FF"/>
                <w:szCs w:val="24"/>
              </w:rPr>
            </w:pPr>
            <w:r w:rsidRPr="00C42B88">
              <w:rPr>
                <w:rFonts w:ascii="Arial" w:hAnsi="Arial" w:cs="Arial"/>
                <w:iCs/>
                <w:color w:val="0000FF"/>
                <w:szCs w:val="24"/>
              </w:rPr>
              <w:t xml:space="preserve">Ingénieur HSE : </w:t>
            </w:r>
            <w:proofErr w:type="spellStart"/>
            <w:r w:rsidRPr="00C42B88">
              <w:rPr>
                <w:rFonts w:ascii="Arial" w:hAnsi="Arial" w:cs="Arial"/>
                <w:iCs/>
                <w:color w:val="0000FF"/>
                <w:szCs w:val="24"/>
              </w:rPr>
              <w:t>xxxxxxxxxxxxx</w:t>
            </w:r>
            <w:proofErr w:type="spellEnd"/>
          </w:p>
          <w:p w14:paraId="3B5F0A70" w14:textId="5CFFFAF6" w:rsidR="00563293" w:rsidRPr="00C42B88" w:rsidRDefault="007852B1" w:rsidP="007852B1">
            <w:pPr>
              <w:spacing w:before="60" w:after="60"/>
              <w:ind w:left="0" w:firstLine="0"/>
              <w:rPr>
                <w:rFonts w:ascii="Arial" w:hAnsi="Arial" w:cs="Arial"/>
                <w:iCs/>
                <w:color w:val="0000FF"/>
                <w:szCs w:val="24"/>
              </w:rPr>
            </w:pPr>
            <w:r w:rsidRPr="00C42B88">
              <w:rPr>
                <w:rFonts w:ascii="Arial" w:hAnsi="Arial" w:cs="Arial"/>
                <w:iCs/>
                <w:color w:val="0000FF"/>
                <w:szCs w:val="24"/>
              </w:rPr>
              <w:t xml:space="preserve">Expert en </w:t>
            </w:r>
            <w:r w:rsidR="00C10488">
              <w:rPr>
                <w:rFonts w:ascii="Arial" w:hAnsi="Arial" w:cs="Arial"/>
                <w:iCs/>
                <w:color w:val="0000FF"/>
                <w:szCs w:val="24"/>
              </w:rPr>
              <w:t>SES</w:t>
            </w:r>
            <w:r w:rsidR="009F60E3" w:rsidRPr="00C42B88">
              <w:rPr>
                <w:rFonts w:ascii="Arial" w:hAnsi="Arial" w:cs="Arial"/>
                <w:iCs/>
                <w:color w:val="0000FF"/>
                <w:szCs w:val="24"/>
              </w:rPr>
              <w:t xml:space="preserve"> et </w:t>
            </w:r>
            <w:r w:rsidRPr="00C42B88">
              <w:rPr>
                <w:rFonts w:ascii="Arial" w:hAnsi="Arial" w:cs="Arial"/>
                <w:iCs/>
                <w:color w:val="0000FF"/>
                <w:szCs w:val="24"/>
              </w:rPr>
              <w:t xml:space="preserve">sociale : </w:t>
            </w:r>
            <w:proofErr w:type="spellStart"/>
            <w:r w:rsidRPr="00C42B88">
              <w:rPr>
                <w:rFonts w:ascii="Arial" w:hAnsi="Arial" w:cs="Arial"/>
                <w:iCs/>
                <w:color w:val="0000FF"/>
                <w:szCs w:val="24"/>
              </w:rPr>
              <w:t>xxxxxxxxxxxxxx</w:t>
            </w:r>
            <w:proofErr w:type="spellEnd"/>
          </w:p>
          <w:p w14:paraId="323F83AE" w14:textId="77777777" w:rsidR="009F60E3" w:rsidRPr="00C42B88" w:rsidRDefault="009F60E3" w:rsidP="007852B1">
            <w:pPr>
              <w:spacing w:before="60" w:after="60"/>
              <w:ind w:left="0" w:firstLine="0"/>
              <w:rPr>
                <w:rFonts w:ascii="Arial" w:hAnsi="Arial" w:cs="Arial"/>
                <w:iCs/>
                <w:color w:val="0000FF"/>
                <w:szCs w:val="24"/>
              </w:rPr>
            </w:pPr>
            <w:r w:rsidRPr="00C42B88">
              <w:rPr>
                <w:rFonts w:ascii="Arial" w:hAnsi="Arial" w:cs="Arial"/>
                <w:iCs/>
                <w:color w:val="0000FF"/>
                <w:szCs w:val="24"/>
              </w:rPr>
              <w:t xml:space="preserve">Ingénieur Géotechnicien : </w:t>
            </w:r>
            <w:proofErr w:type="spellStart"/>
            <w:r w:rsidRPr="00C42B88">
              <w:rPr>
                <w:rFonts w:ascii="Arial" w:hAnsi="Arial" w:cs="Arial"/>
                <w:iCs/>
                <w:color w:val="0000FF"/>
                <w:szCs w:val="24"/>
              </w:rPr>
              <w:t>xxxxxxxxxxxxx</w:t>
            </w:r>
            <w:proofErr w:type="spellEnd"/>
          </w:p>
          <w:p w14:paraId="26A83BCC" w14:textId="77777777" w:rsidR="009F60E3" w:rsidRPr="00C42B88" w:rsidRDefault="009F60E3" w:rsidP="007852B1">
            <w:pPr>
              <w:spacing w:before="60" w:after="60"/>
              <w:ind w:left="0" w:firstLine="0"/>
              <w:rPr>
                <w:rFonts w:ascii="Arial" w:hAnsi="Arial" w:cs="Arial"/>
                <w:iCs/>
                <w:color w:val="0000FF"/>
                <w:szCs w:val="24"/>
              </w:rPr>
            </w:pPr>
            <w:r w:rsidRPr="00C42B88">
              <w:rPr>
                <w:rFonts w:ascii="Arial" w:hAnsi="Arial" w:cs="Arial"/>
                <w:iCs/>
                <w:color w:val="0000FF"/>
                <w:szCs w:val="24"/>
              </w:rPr>
              <w:t xml:space="preserve">Ingénieur Qualité : </w:t>
            </w:r>
            <w:proofErr w:type="spellStart"/>
            <w:r w:rsidRPr="00C42B88">
              <w:rPr>
                <w:rFonts w:ascii="Arial" w:hAnsi="Arial" w:cs="Arial"/>
                <w:iCs/>
                <w:color w:val="0000FF"/>
                <w:szCs w:val="24"/>
              </w:rPr>
              <w:t>xxxxxxxxxxxxxxx</w:t>
            </w:r>
            <w:proofErr w:type="spellEnd"/>
          </w:p>
          <w:p w14:paraId="5B62C1E3" w14:textId="25A97F5A" w:rsidR="000060AF" w:rsidRPr="00C42B88" w:rsidRDefault="000060AF" w:rsidP="007852B1">
            <w:pPr>
              <w:spacing w:before="60" w:after="60"/>
              <w:ind w:left="0" w:firstLine="0"/>
              <w:rPr>
                <w:rFonts w:ascii="Arial" w:hAnsi="Arial" w:cs="Arial"/>
                <w:i/>
                <w:szCs w:val="24"/>
              </w:rPr>
            </w:pPr>
            <w:r w:rsidRPr="00C42B88">
              <w:rPr>
                <w:rFonts w:ascii="Arial" w:hAnsi="Arial" w:cs="Arial"/>
                <w:iCs/>
                <w:color w:val="0000FF"/>
                <w:szCs w:val="24"/>
              </w:rPr>
              <w:t xml:space="preserve">Technicien topographe : </w:t>
            </w:r>
            <w:proofErr w:type="spellStart"/>
            <w:r w:rsidRPr="00C42B88">
              <w:rPr>
                <w:rFonts w:ascii="Arial" w:hAnsi="Arial" w:cs="Arial"/>
                <w:iCs/>
                <w:color w:val="0000FF"/>
                <w:szCs w:val="24"/>
              </w:rPr>
              <w:t>xxxxxxxxxxxxxx</w:t>
            </w:r>
            <w:proofErr w:type="spellEnd"/>
          </w:p>
        </w:tc>
      </w:tr>
      <w:tr w:rsidR="00563293" w:rsidRPr="00C42B88" w14:paraId="294C1BE3" w14:textId="77777777" w:rsidTr="00E6058C">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7A34A191" w14:textId="77777777" w:rsidR="00563293" w:rsidRPr="00C42B88" w:rsidRDefault="00563293" w:rsidP="00DC57D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0273A33" w14:textId="67D6A50F" w:rsidR="00563293" w:rsidRPr="00C42B88" w:rsidRDefault="00563293" w:rsidP="00DC57DA">
            <w:pPr>
              <w:spacing w:before="60" w:after="60"/>
              <w:ind w:left="0" w:firstLine="0"/>
              <w:jc w:val="left"/>
              <w:rPr>
                <w:rFonts w:ascii="Arial" w:hAnsi="Arial" w:cs="Arial"/>
                <w:szCs w:val="24"/>
              </w:rPr>
            </w:pPr>
            <w:r w:rsidRPr="00C42B88">
              <w:rPr>
                <w:rFonts w:ascii="Arial" w:hAnsi="Arial" w:cs="Arial"/>
                <w:szCs w:val="24"/>
              </w:rPr>
              <w:t>5.9.2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372EE82" w14:textId="77777777" w:rsidR="00563293" w:rsidRPr="00C42B88" w:rsidRDefault="00563293" w:rsidP="009E355E">
            <w:pPr>
              <w:spacing w:before="120" w:after="120"/>
              <w:rPr>
                <w:rFonts w:ascii="Arial" w:hAnsi="Arial" w:cs="Arial"/>
                <w:b/>
                <w:szCs w:val="24"/>
              </w:rPr>
            </w:pPr>
            <w:r w:rsidRPr="00C42B88">
              <w:rPr>
                <w:rFonts w:ascii="Arial" w:hAnsi="Arial" w:cs="Arial"/>
                <w:b/>
                <w:szCs w:val="24"/>
              </w:rPr>
              <w:t>Code de Conduite (ESHS)</w:t>
            </w:r>
          </w:p>
          <w:p w14:paraId="0B34C3E0" w14:textId="66894501" w:rsidR="00563293" w:rsidRPr="00C42B88" w:rsidRDefault="00563293" w:rsidP="009E355E">
            <w:pPr>
              <w:spacing w:before="120" w:after="120"/>
              <w:ind w:left="0" w:firstLine="0"/>
              <w:rPr>
                <w:rFonts w:ascii="Arial" w:hAnsi="Arial" w:cs="Arial"/>
                <w:szCs w:val="24"/>
              </w:rPr>
            </w:pPr>
            <w:r w:rsidRPr="00C42B88">
              <w:rPr>
                <w:rFonts w:ascii="Arial" w:hAnsi="Arial" w:cs="Arial"/>
                <w:szCs w:val="24"/>
              </w:rPr>
              <w:t>La disposition ci-après est insérée à la fin de la Clause 5.9.2 du CCAG :</w:t>
            </w:r>
          </w:p>
          <w:p w14:paraId="0BF0A08E" w14:textId="794DFA0C" w:rsidR="00563293" w:rsidRPr="00C42B88" w:rsidRDefault="00563293" w:rsidP="009E355E">
            <w:pPr>
              <w:spacing w:before="60" w:after="60"/>
              <w:ind w:left="0" w:firstLine="0"/>
              <w:rPr>
                <w:rFonts w:ascii="Arial" w:hAnsi="Arial" w:cs="Arial"/>
                <w:szCs w:val="24"/>
              </w:rPr>
            </w:pPr>
            <w:r w:rsidRPr="00C42B88">
              <w:rPr>
                <w:rFonts w:ascii="Arial" w:hAnsi="Arial" w:cs="Arial"/>
                <w:szCs w:val="24"/>
              </w:rPr>
              <w:t>« Les motifs de retrait d’une personne comprennent le comportement contraire au Code de Conduite (ESHS) (par exemple transmission de maladies transmissibles, harcèlement sexuel, violence à caractère sexiste</w:t>
            </w:r>
            <w:r w:rsidR="00724840" w:rsidRPr="00C42B88">
              <w:rPr>
                <w:rFonts w:ascii="Arial" w:hAnsi="Arial" w:cs="Arial"/>
                <w:szCs w:val="24"/>
              </w:rPr>
              <w:t xml:space="preserve"> </w:t>
            </w:r>
            <w:r w:rsidR="00724840" w:rsidRPr="00C42B88">
              <w:rPr>
                <w:rFonts w:ascii="Arial" w:hAnsi="Arial" w:cs="Arial"/>
                <w:szCs w:val="24"/>
              </w:rPr>
              <w:lastRenderedPageBreak/>
              <w:t>(VCS), exploitation ou abus sexuels (EAS)</w:t>
            </w:r>
            <w:r w:rsidRPr="00C42B88">
              <w:rPr>
                <w:rFonts w:ascii="Arial" w:hAnsi="Arial" w:cs="Arial"/>
                <w:szCs w:val="24"/>
              </w:rPr>
              <w:t>, activité illégale ou criminelle). »</w:t>
            </w:r>
          </w:p>
        </w:tc>
      </w:tr>
      <w:tr w:rsidR="00B33BF9" w:rsidRPr="00C42B88" w14:paraId="354FBC05"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D544BF1" w14:textId="79F04CA3" w:rsidR="00B33BF9" w:rsidRPr="00C42B88" w:rsidRDefault="00B33BF9" w:rsidP="00DC57DA">
            <w:pPr>
              <w:spacing w:before="60" w:after="60"/>
              <w:ind w:left="0" w:firstLine="0"/>
              <w:jc w:val="left"/>
              <w:rPr>
                <w:rFonts w:ascii="Arial" w:hAnsi="Arial" w:cs="Arial"/>
                <w:b/>
                <w:szCs w:val="24"/>
              </w:rPr>
            </w:pPr>
            <w:r w:rsidRPr="00C42B88">
              <w:rPr>
                <w:rFonts w:ascii="Arial" w:hAnsi="Arial" w:cs="Arial"/>
                <w:b/>
                <w:szCs w:val="24"/>
              </w:rPr>
              <w:lastRenderedPageBreak/>
              <w:t>Sécurité des personnes et des biens et protection de l’environnement</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5F20768" w14:textId="4EECDC4A" w:rsidR="00B33BF9" w:rsidRPr="00C42B88" w:rsidRDefault="00B33BF9" w:rsidP="00DC57DA">
            <w:pPr>
              <w:spacing w:before="60" w:after="60"/>
              <w:ind w:left="0" w:firstLine="0"/>
              <w:jc w:val="left"/>
              <w:rPr>
                <w:rFonts w:ascii="Arial" w:hAnsi="Arial" w:cs="Arial"/>
                <w:szCs w:val="24"/>
              </w:rPr>
            </w:pPr>
            <w:r w:rsidRPr="00C42B88">
              <w:rPr>
                <w:rFonts w:ascii="Arial" w:hAnsi="Arial" w:cs="Arial"/>
                <w:szCs w:val="24"/>
              </w:rPr>
              <w:t>5.10</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D98261A" w14:textId="77777777" w:rsidR="00B33BF9" w:rsidRPr="00C42B88" w:rsidRDefault="00B33BF9" w:rsidP="00B33BF9">
            <w:pPr>
              <w:spacing w:after="120"/>
              <w:ind w:left="0" w:firstLine="0"/>
              <w:rPr>
                <w:rFonts w:ascii="Arial" w:hAnsi="Arial" w:cs="Arial"/>
                <w:b/>
                <w:szCs w:val="24"/>
              </w:rPr>
            </w:pPr>
            <w:r w:rsidRPr="00C42B88">
              <w:rPr>
                <w:rFonts w:ascii="Arial" w:hAnsi="Arial" w:cs="Arial"/>
                <w:b/>
                <w:szCs w:val="24"/>
              </w:rPr>
              <w:t>Stratégies de gestion et Plans de mise en œuvre ESHS </w:t>
            </w:r>
          </w:p>
          <w:p w14:paraId="60FA97C6" w14:textId="5091A809" w:rsidR="00B33BF9" w:rsidRPr="00C42B88" w:rsidRDefault="00B33BF9" w:rsidP="00B33BF9">
            <w:pPr>
              <w:spacing w:before="120" w:after="120"/>
              <w:rPr>
                <w:rFonts w:ascii="Arial" w:hAnsi="Arial" w:cs="Arial"/>
                <w:szCs w:val="24"/>
              </w:rPr>
            </w:pPr>
            <w:r w:rsidRPr="00C42B88">
              <w:rPr>
                <w:rFonts w:ascii="Arial" w:hAnsi="Arial" w:cs="Arial"/>
                <w:szCs w:val="24"/>
              </w:rPr>
              <w:t>La Clause 5.10.4 ci-après est insérée</w:t>
            </w:r>
            <w:r w:rsidR="005B69F3" w:rsidRPr="00C42B88">
              <w:rPr>
                <w:rFonts w:ascii="Arial" w:hAnsi="Arial" w:cs="Arial"/>
                <w:szCs w:val="24"/>
              </w:rPr>
              <w:t> :</w:t>
            </w:r>
          </w:p>
          <w:p w14:paraId="5F91A786" w14:textId="512F90BC" w:rsidR="00B33BF9" w:rsidRPr="00C42B88" w:rsidRDefault="00563293" w:rsidP="002A5F48">
            <w:pPr>
              <w:spacing w:before="60" w:after="120"/>
              <w:ind w:left="0" w:firstLine="0"/>
              <w:rPr>
                <w:rFonts w:ascii="Arial" w:hAnsi="Arial" w:cs="Arial"/>
                <w:szCs w:val="24"/>
              </w:rPr>
            </w:pPr>
            <w:r w:rsidRPr="00C42B88">
              <w:rPr>
                <w:rFonts w:ascii="Arial" w:hAnsi="Arial" w:cs="Arial"/>
                <w:szCs w:val="24"/>
              </w:rPr>
              <w:t>« </w:t>
            </w:r>
            <w:r w:rsidR="00724840" w:rsidRPr="00C42B88">
              <w:rPr>
                <w:rFonts w:ascii="Arial" w:hAnsi="Arial" w:cs="Arial"/>
                <w:spacing w:val="-2"/>
                <w:szCs w:val="24"/>
              </w:rPr>
              <w:t>Nonobstant les dispositions de la Clause 19.1.1 du CCAG, l’Entrepreneur</w:t>
            </w:r>
            <w:r w:rsidR="00B33BF9" w:rsidRPr="00C42B88">
              <w:rPr>
                <w:rFonts w:ascii="Arial" w:hAnsi="Arial" w:cs="Arial"/>
                <w:szCs w:val="24"/>
              </w:rPr>
              <w:t xml:space="preserve"> ne devra </w:t>
            </w:r>
            <w:r w:rsidR="00724840" w:rsidRPr="00C42B88">
              <w:rPr>
                <w:rFonts w:ascii="Arial" w:hAnsi="Arial" w:cs="Arial"/>
                <w:szCs w:val="24"/>
              </w:rPr>
              <w:t xml:space="preserve">exécuter </w:t>
            </w:r>
            <w:r w:rsidR="00B33BF9" w:rsidRPr="00C42B88">
              <w:rPr>
                <w:rFonts w:ascii="Arial" w:hAnsi="Arial" w:cs="Arial"/>
                <w:szCs w:val="24"/>
              </w:rPr>
              <w:t xml:space="preserve">aucune partie des Travaux, y compris la mobilisation et/ou des activités préalables aux travaux (telles que la préparation des emprises des pistes de chantier, les accès aux chantiers, l’installation de chantier, les investigations géotechniques ou recherches de carrières ou zones d’emprunt de matériaux) avant que le </w:t>
            </w:r>
            <w:r w:rsidR="007A2432" w:rsidRPr="00C42B88">
              <w:rPr>
                <w:rFonts w:ascii="Arial" w:hAnsi="Arial" w:cs="Arial"/>
                <w:szCs w:val="24"/>
              </w:rPr>
              <w:t>Maître d’Œuvre</w:t>
            </w:r>
            <w:r w:rsidR="00B33BF9" w:rsidRPr="00C42B88">
              <w:rPr>
                <w:rFonts w:ascii="Arial" w:hAnsi="Arial" w:cs="Arial"/>
                <w:szCs w:val="24"/>
              </w:rPr>
              <w:t xml:space="preserve"> ait constaté que les mesures appropriées sont en place pour la maitrise des risques environnementaux, sociaux, hygiène et sécurité et des impacts correspondants.</w:t>
            </w:r>
            <w:r w:rsidR="005B69F3" w:rsidRPr="00C42B88">
              <w:rPr>
                <w:rFonts w:ascii="Arial" w:hAnsi="Arial" w:cs="Arial"/>
                <w:szCs w:val="24"/>
              </w:rPr>
              <w:t xml:space="preserve"> </w:t>
            </w:r>
            <w:r w:rsidR="00B33BF9" w:rsidRPr="00C42B88">
              <w:rPr>
                <w:rFonts w:ascii="Arial" w:hAnsi="Arial" w:cs="Arial"/>
                <w:szCs w:val="24"/>
              </w:rPr>
              <w:t>Au minimum, l’Entrepreneur doit mettre en œuvre les Stratégies de gestion et Plans de mise en œuvre et le Code de Conduite ESHS qu’il a soumis dans son Offre et accepté comme faisant partie du Marché.</w:t>
            </w:r>
            <w:r w:rsidR="005B69F3" w:rsidRPr="00C42B88">
              <w:rPr>
                <w:rFonts w:ascii="Arial" w:hAnsi="Arial" w:cs="Arial"/>
                <w:szCs w:val="24"/>
              </w:rPr>
              <w:t xml:space="preserve"> </w:t>
            </w:r>
            <w:r w:rsidR="00B33BF9" w:rsidRPr="00C42B88">
              <w:rPr>
                <w:rFonts w:ascii="Arial" w:hAnsi="Arial" w:cs="Arial"/>
                <w:szCs w:val="24"/>
              </w:rPr>
              <w:t xml:space="preserve">L’Entrepreneur devra soumettre à l’approbation préalable du </w:t>
            </w:r>
            <w:r w:rsidR="007A2432" w:rsidRPr="00C42B88">
              <w:rPr>
                <w:rFonts w:ascii="Arial" w:hAnsi="Arial" w:cs="Arial"/>
                <w:szCs w:val="24"/>
              </w:rPr>
              <w:t>Maître d’Œuvre</w:t>
            </w:r>
            <w:r w:rsidR="00B33BF9" w:rsidRPr="00C42B88">
              <w:rPr>
                <w:rFonts w:ascii="Arial" w:hAnsi="Arial" w:cs="Arial"/>
                <w:szCs w:val="24"/>
              </w:rPr>
              <w:t>, au fur et à mesure de l’exécution du Marché, les Stratégies de gestion et Plans de mise en œuvre additionnelles selon les besoins, afin de gérer les risques et impacts ESHS des travaux en cours.</w:t>
            </w:r>
            <w:r w:rsidR="005B69F3" w:rsidRPr="00C42B88">
              <w:rPr>
                <w:rFonts w:ascii="Arial" w:hAnsi="Arial" w:cs="Arial"/>
                <w:szCs w:val="24"/>
              </w:rPr>
              <w:t xml:space="preserve"> </w:t>
            </w:r>
            <w:r w:rsidR="007852B1" w:rsidRPr="00C42B88">
              <w:rPr>
                <w:rFonts w:ascii="Arial" w:hAnsi="Arial" w:cs="Arial"/>
                <w:b/>
                <w:bCs/>
                <w:color w:val="0000FF"/>
                <w:szCs w:val="24"/>
              </w:rPr>
              <w:t>Ces Stratégies de gestion et Plans de mise en œuvre constituent dans leur ensemble le Plan de Gestion environnemental et social de l’Entreprise (PGES-E). Le PGES-E devra être approuvé avant le démarrage des activités de travaux</w:t>
            </w:r>
            <w:r w:rsidR="007852B1" w:rsidRPr="00C42B88">
              <w:rPr>
                <w:rFonts w:ascii="Arial" w:hAnsi="Arial" w:cs="Arial"/>
                <w:szCs w:val="24"/>
              </w:rPr>
              <w:t xml:space="preserve"> </w:t>
            </w:r>
            <w:r w:rsidR="00B33BF9" w:rsidRPr="00C42B88">
              <w:rPr>
                <w:rFonts w:ascii="Arial" w:hAnsi="Arial" w:cs="Arial"/>
                <w:szCs w:val="24"/>
              </w:rPr>
              <w:t>(c’est-à-dire les déblais et excavations, les terrassements, les travaux d’ouvrages, les déviations de cours d’eau et de routes, les activités de carrières ou d’extraction de matériaux, les activités de bétonnage et la fabrication d’enrobés).</w:t>
            </w:r>
            <w:r w:rsidR="005B69F3" w:rsidRPr="00C42B88">
              <w:rPr>
                <w:rFonts w:ascii="Arial" w:hAnsi="Arial" w:cs="Arial"/>
                <w:szCs w:val="24"/>
              </w:rPr>
              <w:t xml:space="preserve"> </w:t>
            </w:r>
            <w:r w:rsidR="00B33BF9" w:rsidRPr="00C42B88">
              <w:rPr>
                <w:rFonts w:ascii="Arial" w:hAnsi="Arial" w:cs="Arial"/>
                <w:szCs w:val="24"/>
              </w:rPr>
              <w:t>Le PGES-E approuvé fera l’objet de révision</w:t>
            </w:r>
            <w:r w:rsidR="00A928FE" w:rsidRPr="00C42B88">
              <w:rPr>
                <w:rFonts w:ascii="Arial" w:hAnsi="Arial" w:cs="Arial"/>
                <w:szCs w:val="24"/>
              </w:rPr>
              <w:t>s</w:t>
            </w:r>
            <w:r w:rsidR="00B33BF9" w:rsidRPr="00C42B88">
              <w:rPr>
                <w:rFonts w:ascii="Arial" w:hAnsi="Arial" w:cs="Arial"/>
                <w:szCs w:val="24"/>
              </w:rPr>
              <w:t xml:space="preserve"> périodique</w:t>
            </w:r>
            <w:r w:rsidR="00A928FE" w:rsidRPr="00C42B88">
              <w:rPr>
                <w:rFonts w:ascii="Arial" w:hAnsi="Arial" w:cs="Arial"/>
                <w:szCs w:val="24"/>
              </w:rPr>
              <w:t>s</w:t>
            </w:r>
            <w:r w:rsidR="00B33BF9" w:rsidRPr="00C42B88">
              <w:rPr>
                <w:rFonts w:ascii="Arial" w:hAnsi="Arial" w:cs="Arial"/>
                <w:szCs w:val="24"/>
              </w:rPr>
              <w:t xml:space="preserve"> (au minimum sur une base semestrielle) et sera mis à jour par l’Entrepreneur avec ponctualité, selon les besoins, afin d’assurer qu’il contient les mesures appropriées pour les Travaux à </w:t>
            </w:r>
            <w:r w:rsidR="00B33BF9" w:rsidRPr="00C42B88">
              <w:rPr>
                <w:rFonts w:ascii="Arial" w:hAnsi="Arial" w:cs="Arial"/>
                <w:szCs w:val="24"/>
              </w:rPr>
              <w:lastRenderedPageBreak/>
              <w:t>entreprendre.</w:t>
            </w:r>
            <w:r w:rsidR="005B69F3" w:rsidRPr="00C42B88">
              <w:rPr>
                <w:rFonts w:ascii="Arial" w:hAnsi="Arial" w:cs="Arial"/>
                <w:szCs w:val="24"/>
              </w:rPr>
              <w:t xml:space="preserve"> </w:t>
            </w:r>
            <w:r w:rsidR="00B33BF9" w:rsidRPr="00C42B88">
              <w:rPr>
                <w:rFonts w:ascii="Arial" w:hAnsi="Arial" w:cs="Arial"/>
                <w:szCs w:val="24"/>
              </w:rPr>
              <w:t xml:space="preserve">Le PGES-E mis à jour devra recevoir l’approbation préalable du </w:t>
            </w:r>
            <w:r w:rsidR="007A2432" w:rsidRPr="00C42B88">
              <w:rPr>
                <w:rFonts w:ascii="Arial" w:hAnsi="Arial" w:cs="Arial"/>
                <w:szCs w:val="24"/>
              </w:rPr>
              <w:t>Maître d’Œuvre</w:t>
            </w:r>
            <w:r w:rsidR="00B33BF9" w:rsidRPr="00C42B88">
              <w:rPr>
                <w:rFonts w:ascii="Arial" w:hAnsi="Arial" w:cs="Arial"/>
                <w:szCs w:val="24"/>
              </w:rPr>
              <w:t>.</w:t>
            </w:r>
          </w:p>
          <w:p w14:paraId="6F57E287" w14:textId="77777777" w:rsidR="00136E89" w:rsidRPr="00C42B88" w:rsidRDefault="00136E89" w:rsidP="00136E89">
            <w:pPr>
              <w:spacing w:before="120" w:after="120"/>
              <w:rPr>
                <w:rFonts w:ascii="Arial" w:hAnsi="Arial" w:cs="Arial"/>
                <w:b/>
                <w:szCs w:val="24"/>
              </w:rPr>
            </w:pPr>
            <w:r w:rsidRPr="00C42B88">
              <w:rPr>
                <w:rFonts w:ascii="Arial" w:hAnsi="Arial" w:cs="Arial"/>
                <w:b/>
                <w:szCs w:val="24"/>
              </w:rPr>
              <w:t>Rapports ESHS</w:t>
            </w:r>
          </w:p>
          <w:p w14:paraId="4CB1B281" w14:textId="4A768D7C" w:rsidR="00136E89" w:rsidRPr="00C42B88" w:rsidRDefault="00136E89" w:rsidP="00136E89">
            <w:pPr>
              <w:spacing w:after="120"/>
              <w:ind w:left="0" w:firstLine="0"/>
              <w:rPr>
                <w:rFonts w:ascii="Arial" w:hAnsi="Arial" w:cs="Arial"/>
                <w:szCs w:val="24"/>
              </w:rPr>
            </w:pPr>
            <w:r w:rsidRPr="00C42B88">
              <w:rPr>
                <w:rFonts w:ascii="Arial" w:hAnsi="Arial" w:cs="Arial"/>
                <w:szCs w:val="24"/>
              </w:rPr>
              <w:t xml:space="preserve">L’Entrepreneur devra remettre un rapport sur les indicateurs environnementaux, sociaux, hygiène et sécurité (ESHS) énoncé à l’Annexe 2. Outre les rapports mentionnés à l’Annexe 2, l’Entrepreneur devra notifier immédiatement au </w:t>
            </w:r>
            <w:r w:rsidR="007A2432" w:rsidRPr="00C42B88">
              <w:rPr>
                <w:rFonts w:ascii="Arial" w:hAnsi="Arial" w:cs="Arial"/>
                <w:szCs w:val="24"/>
              </w:rPr>
              <w:t>Maître d’Œuvre</w:t>
            </w:r>
            <w:r w:rsidRPr="00C42B88">
              <w:rPr>
                <w:rFonts w:ascii="Arial" w:hAnsi="Arial" w:cs="Arial"/>
                <w:szCs w:val="24"/>
              </w:rPr>
              <w:t xml:space="preserve"> tout incident des catégories ci-après.</w:t>
            </w:r>
            <w:r w:rsidR="005B69F3" w:rsidRPr="00C42B88">
              <w:rPr>
                <w:rFonts w:ascii="Arial" w:hAnsi="Arial" w:cs="Arial"/>
                <w:szCs w:val="24"/>
              </w:rPr>
              <w:t xml:space="preserve"> </w:t>
            </w:r>
            <w:r w:rsidRPr="00C42B88">
              <w:rPr>
                <w:rFonts w:ascii="Arial" w:hAnsi="Arial" w:cs="Arial"/>
                <w:szCs w:val="24"/>
              </w:rPr>
              <w:t xml:space="preserve">Les détails complets concernant ces incidents seront fournis au </w:t>
            </w:r>
            <w:r w:rsidR="007A2432" w:rsidRPr="00C42B88">
              <w:rPr>
                <w:rFonts w:ascii="Arial" w:hAnsi="Arial" w:cs="Arial"/>
                <w:szCs w:val="24"/>
              </w:rPr>
              <w:t>Maître d’Œuvre</w:t>
            </w:r>
            <w:r w:rsidRPr="00C42B88">
              <w:rPr>
                <w:rFonts w:ascii="Arial" w:hAnsi="Arial" w:cs="Arial"/>
                <w:szCs w:val="24"/>
              </w:rPr>
              <w:t xml:space="preserve"> dans les délais convenus avec lui</w:t>
            </w:r>
            <w:r w:rsidR="00A928FE" w:rsidRPr="00C42B88">
              <w:rPr>
                <w:rFonts w:ascii="Arial" w:hAnsi="Arial" w:cs="Arial"/>
                <w:szCs w:val="24"/>
              </w:rPr>
              <w:t>, à savoir</w:t>
            </w:r>
            <w:r w:rsidR="005B69F3" w:rsidRPr="00C42B88">
              <w:rPr>
                <w:rFonts w:ascii="Arial" w:hAnsi="Arial" w:cs="Arial"/>
                <w:szCs w:val="24"/>
              </w:rPr>
              <w:t> :</w:t>
            </w:r>
          </w:p>
          <w:p w14:paraId="5819D807" w14:textId="5C2961CB" w:rsidR="00136E89" w:rsidRPr="00C42B88" w:rsidRDefault="00136E89" w:rsidP="00136E89">
            <w:pPr>
              <w:numPr>
                <w:ilvl w:val="0"/>
                <w:numId w:val="98"/>
              </w:numPr>
              <w:spacing w:after="120"/>
              <w:rPr>
                <w:rFonts w:ascii="Arial" w:hAnsi="Arial" w:cs="Arial"/>
                <w:szCs w:val="24"/>
              </w:rPr>
            </w:pPr>
            <w:proofErr w:type="gramStart"/>
            <w:r w:rsidRPr="00C42B88">
              <w:rPr>
                <w:rFonts w:ascii="Arial" w:hAnsi="Arial" w:cs="Arial"/>
                <w:szCs w:val="24"/>
              </w:rPr>
              <w:t>violation</w:t>
            </w:r>
            <w:proofErr w:type="gramEnd"/>
            <w:r w:rsidRPr="00C42B88">
              <w:rPr>
                <w:rFonts w:ascii="Arial" w:hAnsi="Arial" w:cs="Arial"/>
                <w:szCs w:val="24"/>
              </w:rPr>
              <w:t xml:space="preserve"> avérée ou possible d’une loi ou d’un accord international</w:t>
            </w:r>
            <w:r w:rsidR="005B69F3" w:rsidRPr="00C42B88">
              <w:rPr>
                <w:rFonts w:ascii="Arial" w:hAnsi="Arial" w:cs="Arial"/>
                <w:szCs w:val="24"/>
              </w:rPr>
              <w:t> ;</w:t>
            </w:r>
          </w:p>
          <w:p w14:paraId="72816439" w14:textId="2F6FB7F1" w:rsidR="00136E89" w:rsidRPr="00C42B88" w:rsidRDefault="00136E89" w:rsidP="00136E89">
            <w:pPr>
              <w:numPr>
                <w:ilvl w:val="0"/>
                <w:numId w:val="98"/>
              </w:numPr>
              <w:spacing w:after="120"/>
              <w:rPr>
                <w:rFonts w:ascii="Arial" w:hAnsi="Arial" w:cs="Arial"/>
                <w:szCs w:val="24"/>
              </w:rPr>
            </w:pPr>
            <w:proofErr w:type="gramStart"/>
            <w:r w:rsidRPr="00C42B88">
              <w:rPr>
                <w:rFonts w:ascii="Arial" w:hAnsi="Arial" w:cs="Arial"/>
                <w:szCs w:val="24"/>
              </w:rPr>
              <w:t>blessure</w:t>
            </w:r>
            <w:proofErr w:type="gramEnd"/>
            <w:r w:rsidRPr="00C42B88">
              <w:rPr>
                <w:rFonts w:ascii="Arial" w:hAnsi="Arial" w:cs="Arial"/>
                <w:szCs w:val="24"/>
              </w:rPr>
              <w:t xml:space="preserve"> sérieuse (entrainant une incapacité de travail) ou décès</w:t>
            </w:r>
            <w:r w:rsidR="005B69F3" w:rsidRPr="00C42B88">
              <w:rPr>
                <w:rFonts w:ascii="Arial" w:hAnsi="Arial" w:cs="Arial"/>
                <w:szCs w:val="24"/>
              </w:rPr>
              <w:t> ;</w:t>
            </w:r>
          </w:p>
          <w:p w14:paraId="68EEDD2F" w14:textId="7D9E6ED5" w:rsidR="00136E89" w:rsidRPr="00C42B88" w:rsidRDefault="00136E89" w:rsidP="00136E89">
            <w:pPr>
              <w:numPr>
                <w:ilvl w:val="0"/>
                <w:numId w:val="98"/>
              </w:numPr>
              <w:spacing w:after="120"/>
              <w:rPr>
                <w:rFonts w:ascii="Arial" w:hAnsi="Arial" w:cs="Arial"/>
                <w:szCs w:val="24"/>
              </w:rPr>
            </w:pPr>
            <w:proofErr w:type="gramStart"/>
            <w:r w:rsidRPr="00C42B88">
              <w:rPr>
                <w:rFonts w:ascii="Arial" w:hAnsi="Arial" w:cs="Arial"/>
                <w:szCs w:val="24"/>
              </w:rPr>
              <w:t>dommage</w:t>
            </w:r>
            <w:proofErr w:type="gramEnd"/>
            <w:r w:rsidRPr="00C42B88">
              <w:rPr>
                <w:rFonts w:ascii="Arial" w:hAnsi="Arial" w:cs="Arial"/>
                <w:szCs w:val="24"/>
              </w:rPr>
              <w:t xml:space="preserve"> ou effet négatif significatif à la propriété privée (par ex. accident automobile, dommage résultant de chutes de pierres, travaux hors limites)</w:t>
            </w:r>
            <w:r w:rsidR="005B69F3" w:rsidRPr="00C42B88">
              <w:rPr>
                <w:rFonts w:ascii="Arial" w:hAnsi="Arial" w:cs="Arial"/>
                <w:szCs w:val="24"/>
              </w:rPr>
              <w:t> ;</w:t>
            </w:r>
          </w:p>
          <w:p w14:paraId="2EA8454B" w14:textId="4D4A8165" w:rsidR="00136E89" w:rsidRPr="00C42B88" w:rsidRDefault="00136E89" w:rsidP="00136E89">
            <w:pPr>
              <w:numPr>
                <w:ilvl w:val="0"/>
                <w:numId w:val="98"/>
              </w:numPr>
              <w:spacing w:after="120"/>
              <w:rPr>
                <w:rFonts w:ascii="Arial" w:hAnsi="Arial" w:cs="Arial"/>
                <w:szCs w:val="24"/>
              </w:rPr>
            </w:pPr>
            <w:proofErr w:type="gramStart"/>
            <w:r w:rsidRPr="00C42B88">
              <w:rPr>
                <w:rFonts w:ascii="Arial" w:hAnsi="Arial" w:cs="Arial"/>
                <w:szCs w:val="24"/>
              </w:rPr>
              <w:t>pollution</w:t>
            </w:r>
            <w:proofErr w:type="gramEnd"/>
            <w:r w:rsidRPr="00C42B88">
              <w:rPr>
                <w:rFonts w:ascii="Arial" w:hAnsi="Arial" w:cs="Arial"/>
                <w:szCs w:val="24"/>
              </w:rPr>
              <w:t xml:space="preserve"> importance d’un aquifère utilisé pour l’eau potable ou endommagement ou destruction d’espèces ou d’habitats rares ou menacés (y compris les zones protégées)</w:t>
            </w:r>
            <w:r w:rsidR="005B69F3" w:rsidRPr="00C42B88">
              <w:rPr>
                <w:rFonts w:ascii="Arial" w:hAnsi="Arial" w:cs="Arial"/>
                <w:szCs w:val="24"/>
              </w:rPr>
              <w:t> ;</w:t>
            </w:r>
            <w:r w:rsidRPr="00C42B88">
              <w:rPr>
                <w:rFonts w:ascii="Arial" w:hAnsi="Arial" w:cs="Arial"/>
                <w:szCs w:val="24"/>
              </w:rPr>
              <w:t xml:space="preserve"> ou</w:t>
            </w:r>
          </w:p>
          <w:p w14:paraId="61131D16" w14:textId="47830848" w:rsidR="00136E89" w:rsidRPr="00C42B88" w:rsidRDefault="00136E89" w:rsidP="00136E89">
            <w:pPr>
              <w:numPr>
                <w:ilvl w:val="0"/>
                <w:numId w:val="98"/>
              </w:numPr>
              <w:spacing w:after="120"/>
              <w:rPr>
                <w:rFonts w:ascii="Arial" w:hAnsi="Arial" w:cs="Arial"/>
                <w:szCs w:val="24"/>
              </w:rPr>
            </w:pPr>
            <w:proofErr w:type="gramStart"/>
            <w:r w:rsidRPr="00C42B88">
              <w:rPr>
                <w:rFonts w:ascii="Arial" w:hAnsi="Arial" w:cs="Arial"/>
                <w:szCs w:val="24"/>
              </w:rPr>
              <w:t>toute</w:t>
            </w:r>
            <w:proofErr w:type="gramEnd"/>
            <w:r w:rsidRPr="00C42B88">
              <w:rPr>
                <w:rFonts w:ascii="Arial" w:hAnsi="Arial" w:cs="Arial"/>
                <w:szCs w:val="24"/>
              </w:rPr>
              <w:t xml:space="preserve"> accusation de </w:t>
            </w:r>
            <w:r w:rsidR="00724840" w:rsidRPr="00C42B88">
              <w:rPr>
                <w:rFonts w:ascii="Arial" w:hAnsi="Arial" w:cs="Arial"/>
                <w:szCs w:val="24"/>
              </w:rPr>
              <w:t xml:space="preserve">violence à caractère sexiste (VCS), exploitation ou abus sexuel (EAS), </w:t>
            </w:r>
            <w:r w:rsidRPr="00C42B88">
              <w:rPr>
                <w:rFonts w:ascii="Arial" w:hAnsi="Arial" w:cs="Arial"/>
                <w:szCs w:val="24"/>
              </w:rPr>
              <w:t xml:space="preserve">harcèlement sexuel ou d’inconduite à caractère sexuel, </w:t>
            </w:r>
            <w:r w:rsidR="00724840" w:rsidRPr="00C42B88">
              <w:rPr>
                <w:rFonts w:ascii="Arial" w:hAnsi="Arial" w:cs="Arial"/>
                <w:szCs w:val="24"/>
              </w:rPr>
              <w:t xml:space="preserve">viol, agression sexuelle, </w:t>
            </w:r>
            <w:r w:rsidRPr="00C42B88">
              <w:rPr>
                <w:rFonts w:ascii="Arial" w:hAnsi="Arial" w:cs="Arial"/>
                <w:szCs w:val="24"/>
              </w:rPr>
              <w:t>maltraitance d’enfant, agression sexuelle ou autre infraction impliquant des enfants.</w:t>
            </w:r>
            <w:r w:rsidR="00563293" w:rsidRPr="00C42B88">
              <w:rPr>
                <w:rFonts w:ascii="Arial" w:hAnsi="Arial" w:cs="Arial"/>
                <w:szCs w:val="24"/>
              </w:rPr>
              <w:t> »</w:t>
            </w:r>
          </w:p>
        </w:tc>
      </w:tr>
      <w:tr w:rsidR="00563293" w:rsidRPr="00C42B88" w14:paraId="34161688" w14:textId="77777777" w:rsidTr="00E6058C">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516610B5" w14:textId="77777777" w:rsidR="00563293" w:rsidRPr="00C42B88" w:rsidRDefault="00563293" w:rsidP="00DC57DA">
            <w:pPr>
              <w:spacing w:before="60" w:after="60"/>
              <w:ind w:left="0" w:firstLine="0"/>
              <w:jc w:val="left"/>
              <w:rPr>
                <w:rFonts w:ascii="Arial" w:hAnsi="Arial" w:cs="Arial"/>
                <w:b/>
                <w:szCs w:val="24"/>
              </w:rPr>
            </w:pPr>
            <w:r w:rsidRPr="00C42B88">
              <w:rPr>
                <w:rFonts w:ascii="Arial" w:hAnsi="Arial" w:cs="Arial"/>
                <w:b/>
                <w:szCs w:val="24"/>
              </w:rPr>
              <w:lastRenderedPageBreak/>
              <w:t>Garanties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39BC8B1" w14:textId="77777777" w:rsidR="00563293" w:rsidRPr="00C42B88" w:rsidRDefault="00563293" w:rsidP="00DC57DA">
            <w:pPr>
              <w:spacing w:before="60" w:after="60"/>
              <w:ind w:left="0" w:firstLine="0"/>
              <w:jc w:val="left"/>
              <w:rPr>
                <w:rFonts w:ascii="Arial" w:hAnsi="Arial" w:cs="Arial"/>
                <w:szCs w:val="24"/>
              </w:rPr>
            </w:pPr>
            <w:r w:rsidRPr="00C42B88">
              <w:rPr>
                <w:rFonts w:ascii="Arial" w:hAnsi="Arial" w:cs="Arial"/>
                <w:szCs w:val="24"/>
              </w:rPr>
              <w:t>6.1.1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A6F1F72" w14:textId="175D3415" w:rsidR="00563293" w:rsidRPr="00C42B88" w:rsidRDefault="00563293" w:rsidP="007852B1">
            <w:pPr>
              <w:spacing w:before="60" w:after="60"/>
              <w:ind w:left="0" w:firstLine="0"/>
              <w:rPr>
                <w:rFonts w:ascii="Arial" w:hAnsi="Arial" w:cs="Arial"/>
                <w:i/>
                <w:szCs w:val="24"/>
              </w:rPr>
            </w:pPr>
            <w:r w:rsidRPr="00C42B88">
              <w:rPr>
                <w:rFonts w:ascii="Arial" w:hAnsi="Arial" w:cs="Arial"/>
                <w:szCs w:val="24"/>
              </w:rPr>
              <w:t xml:space="preserve">La garantie de bonne exécution sera de </w:t>
            </w:r>
            <w:r w:rsidR="007852B1" w:rsidRPr="00C42B88">
              <w:rPr>
                <w:rFonts w:ascii="Arial" w:hAnsi="Arial" w:cs="Arial"/>
                <w:color w:val="0000FF"/>
                <w:szCs w:val="24"/>
              </w:rPr>
              <w:t xml:space="preserve">cinq pour cent (5%) </w:t>
            </w:r>
            <w:r w:rsidRPr="00C42B88">
              <w:rPr>
                <w:rFonts w:ascii="Arial" w:hAnsi="Arial" w:cs="Arial"/>
                <w:szCs w:val="24"/>
              </w:rPr>
              <w:t xml:space="preserve">du Montant du Marché. </w:t>
            </w:r>
          </w:p>
        </w:tc>
      </w:tr>
      <w:tr w:rsidR="00563293" w:rsidRPr="00C42B88" w14:paraId="09B8FBCC" w14:textId="77777777" w:rsidTr="00E6058C">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4755E0A0" w14:textId="77777777" w:rsidR="00563293" w:rsidRPr="00C42B88" w:rsidRDefault="00563293" w:rsidP="00DC57D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497334A" w14:textId="18A0659A" w:rsidR="00563293" w:rsidRPr="00C42B88" w:rsidRDefault="00563293" w:rsidP="00DC57DA">
            <w:pPr>
              <w:spacing w:before="60" w:after="60"/>
              <w:ind w:left="0" w:firstLine="0"/>
              <w:jc w:val="left"/>
              <w:rPr>
                <w:rFonts w:ascii="Arial" w:hAnsi="Arial" w:cs="Arial"/>
                <w:szCs w:val="24"/>
              </w:rPr>
            </w:pPr>
            <w:r w:rsidRPr="00C42B88">
              <w:rPr>
                <w:rFonts w:ascii="Arial" w:hAnsi="Arial" w:cs="Arial"/>
                <w:szCs w:val="24"/>
              </w:rPr>
              <w:t>6.1.3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FD4EF18" w14:textId="2D0DDCB7" w:rsidR="00563293" w:rsidRPr="00C42B88" w:rsidRDefault="00563293" w:rsidP="00C33198">
            <w:pPr>
              <w:spacing w:after="120"/>
              <w:ind w:left="0" w:firstLine="0"/>
              <w:rPr>
                <w:rFonts w:ascii="Arial" w:hAnsi="Arial" w:cs="Arial"/>
                <w:szCs w:val="24"/>
              </w:rPr>
            </w:pPr>
            <w:r w:rsidRPr="00C42B88">
              <w:rPr>
                <w:rFonts w:ascii="Arial" w:hAnsi="Arial" w:cs="Arial"/>
                <w:szCs w:val="24"/>
              </w:rPr>
              <w:t xml:space="preserve">Une Garantie de performance environnementale, sociale, hygiène et sécurité (ESHS) </w:t>
            </w:r>
            <w:r w:rsidR="007852B1" w:rsidRPr="00C42B88">
              <w:rPr>
                <w:rFonts w:ascii="Arial" w:hAnsi="Arial" w:cs="Arial"/>
                <w:iCs/>
                <w:color w:val="0000FF"/>
                <w:szCs w:val="24"/>
              </w:rPr>
              <w:t>« devra »</w:t>
            </w:r>
            <w:r w:rsidRPr="00C42B88">
              <w:rPr>
                <w:rFonts w:ascii="Arial" w:hAnsi="Arial" w:cs="Arial"/>
                <w:i/>
                <w:szCs w:val="24"/>
              </w:rPr>
              <w:t xml:space="preserve"> </w:t>
            </w:r>
            <w:r w:rsidRPr="00C42B88">
              <w:rPr>
                <w:rFonts w:ascii="Arial" w:hAnsi="Arial" w:cs="Arial"/>
                <w:szCs w:val="24"/>
              </w:rPr>
              <w:t>être fournie au Maître de l’Ouvrage.</w:t>
            </w:r>
          </w:p>
          <w:p w14:paraId="180FF549" w14:textId="4A65E96E" w:rsidR="00563293" w:rsidRPr="00C42B88" w:rsidRDefault="007852B1" w:rsidP="00C33198">
            <w:pPr>
              <w:spacing w:after="120"/>
              <w:ind w:left="0" w:firstLine="0"/>
              <w:rPr>
                <w:rFonts w:ascii="Arial" w:hAnsi="Arial" w:cs="Arial"/>
                <w:szCs w:val="24"/>
              </w:rPr>
            </w:pPr>
            <w:r w:rsidRPr="00C42B88">
              <w:rPr>
                <w:rFonts w:ascii="Arial" w:hAnsi="Arial" w:cs="Arial"/>
                <w:szCs w:val="24"/>
              </w:rPr>
              <w:t xml:space="preserve"> </w:t>
            </w:r>
            <w:r w:rsidR="00563293" w:rsidRPr="00C42B88">
              <w:rPr>
                <w:rFonts w:ascii="Arial" w:hAnsi="Arial" w:cs="Arial"/>
                <w:szCs w:val="24"/>
              </w:rPr>
              <w:t xml:space="preserve">« 6.1.3 Dans les vingt-huit (28) jours à compter de la notification de l’attribution du Marché, l’Entrepreneur devra fournir une garantie de </w:t>
            </w:r>
            <w:r w:rsidR="00563293" w:rsidRPr="00C42B88">
              <w:rPr>
                <w:rFonts w:ascii="Arial" w:hAnsi="Arial" w:cs="Arial"/>
                <w:szCs w:val="24"/>
              </w:rPr>
              <w:lastRenderedPageBreak/>
              <w:t>performance environnementale, sociale, hygiène et sécurité (ESHS) pour les montants fixés ci-dessous. </w:t>
            </w:r>
          </w:p>
          <w:p w14:paraId="7FCCD4E9" w14:textId="52042B27" w:rsidR="00563293" w:rsidRPr="00C42B88" w:rsidRDefault="00563293" w:rsidP="00C33198">
            <w:pPr>
              <w:spacing w:before="60" w:after="60"/>
              <w:ind w:left="0" w:firstLine="0"/>
              <w:rPr>
                <w:rFonts w:ascii="Arial" w:hAnsi="Arial" w:cs="Arial"/>
                <w:szCs w:val="24"/>
              </w:rPr>
            </w:pPr>
            <w:r w:rsidRPr="00C42B88">
              <w:rPr>
                <w:rFonts w:ascii="Arial" w:hAnsi="Arial" w:cs="Arial"/>
                <w:szCs w:val="24"/>
              </w:rPr>
              <w:t>La Garantie de performance ESHS sera émise par une banque ou une société de cautionnement acceptable par le Maître de l’Ouvrage et libellée dans les types et proportions des monnaies de paiement du Marché. La garantie de performance ESHS sera valable 28 jours au-delà de la date de Réception provisoire des Travaux.</w:t>
            </w:r>
          </w:p>
          <w:p w14:paraId="77977D90" w14:textId="5D6DCD61" w:rsidR="00563293" w:rsidRPr="00C42B88" w:rsidRDefault="00563293" w:rsidP="007852B1">
            <w:pPr>
              <w:tabs>
                <w:tab w:val="left" w:pos="556"/>
              </w:tabs>
              <w:spacing w:after="120"/>
              <w:ind w:left="0" w:right="2" w:firstLine="0"/>
              <w:rPr>
                <w:rFonts w:ascii="Arial" w:hAnsi="Arial" w:cs="Arial"/>
                <w:szCs w:val="24"/>
              </w:rPr>
            </w:pPr>
            <w:r w:rsidRPr="00C42B88">
              <w:rPr>
                <w:rFonts w:ascii="Arial" w:hAnsi="Arial" w:cs="Arial"/>
                <w:szCs w:val="24"/>
              </w:rPr>
              <w:t xml:space="preserve">La garantie de performance ESHS sera une garantie inconditionnelle (voir Section X, Formulaires du Marché) du montant </w:t>
            </w:r>
            <w:r w:rsidR="007852B1" w:rsidRPr="00C42B88">
              <w:rPr>
                <w:rFonts w:ascii="Arial" w:hAnsi="Arial" w:cs="Arial"/>
                <w:color w:val="0000FF"/>
                <w:szCs w:val="24"/>
              </w:rPr>
              <w:t>d’un et demi pour cent (1.5%)</w:t>
            </w:r>
            <w:r w:rsidRPr="00C42B88">
              <w:rPr>
                <w:rFonts w:ascii="Arial" w:hAnsi="Arial" w:cs="Arial"/>
                <w:szCs w:val="24"/>
              </w:rPr>
              <w:t xml:space="preserve"> du Prix accepté du Marché dans la (les) monnaie(s) dans laquelle (lesquelles) le Marché est payable. »</w:t>
            </w:r>
          </w:p>
        </w:tc>
      </w:tr>
      <w:tr w:rsidR="001A36AA" w:rsidRPr="00C42B88" w14:paraId="00D4363E"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E6B2923"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lastRenderedPageBreak/>
              <w:t>Retenue de garantie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015F35E"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6.2.1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52613D8" w14:textId="42D3BB27" w:rsidR="001A36AA" w:rsidRPr="00C42B88" w:rsidRDefault="001A36AA" w:rsidP="00F252AE">
            <w:pPr>
              <w:spacing w:before="60" w:after="60"/>
              <w:ind w:left="0" w:firstLine="0"/>
              <w:rPr>
                <w:rFonts w:ascii="Arial" w:hAnsi="Arial" w:cs="Arial"/>
                <w:szCs w:val="24"/>
              </w:rPr>
            </w:pPr>
            <w:r w:rsidRPr="00C42B88">
              <w:rPr>
                <w:rFonts w:ascii="Arial" w:hAnsi="Arial" w:cs="Arial"/>
                <w:szCs w:val="24"/>
              </w:rPr>
              <w:t xml:space="preserve">La retenue de garantie sera de </w:t>
            </w:r>
            <w:r w:rsidR="00F252AE" w:rsidRPr="00C42B88">
              <w:rPr>
                <w:rFonts w:ascii="Arial" w:hAnsi="Arial" w:cs="Arial"/>
                <w:color w:val="0000FF"/>
                <w:szCs w:val="24"/>
              </w:rPr>
              <w:t xml:space="preserve">cinq </w:t>
            </w:r>
            <w:r w:rsidR="00146718" w:rsidRPr="00C42B88">
              <w:rPr>
                <w:rFonts w:ascii="Arial" w:hAnsi="Arial" w:cs="Arial"/>
                <w:color w:val="0000FF"/>
                <w:szCs w:val="24"/>
              </w:rPr>
              <w:t>pour cent (</w:t>
            </w:r>
            <w:r w:rsidR="00F252AE" w:rsidRPr="00C42B88">
              <w:rPr>
                <w:rFonts w:ascii="Arial" w:hAnsi="Arial" w:cs="Arial"/>
                <w:color w:val="0000FF"/>
                <w:szCs w:val="24"/>
              </w:rPr>
              <w:t>5</w:t>
            </w:r>
            <w:r w:rsidRPr="00C42B88">
              <w:rPr>
                <w:rFonts w:ascii="Arial" w:hAnsi="Arial" w:cs="Arial"/>
                <w:color w:val="0000FF"/>
                <w:szCs w:val="24"/>
              </w:rPr>
              <w:t>%).</w:t>
            </w:r>
          </w:p>
        </w:tc>
      </w:tr>
      <w:tr w:rsidR="001A36AA" w:rsidRPr="00C42B88" w14:paraId="65B4E739" w14:textId="77777777" w:rsidTr="00E6058C">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6831916F"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Assurances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0A52FE8"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6.3.1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C2BC1C1" w14:textId="49A3FD80"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Les polices d’assurances suivantes sont requises au titre du présent Marché pour les montants minimums indiqués ci-après :</w:t>
            </w:r>
            <w:r w:rsidRPr="00C42B88">
              <w:rPr>
                <w:rFonts w:ascii="Arial" w:hAnsi="Arial" w:cs="Arial"/>
                <w:i/>
                <w:szCs w:val="24"/>
              </w:rPr>
              <w:t xml:space="preserve"> </w:t>
            </w:r>
          </w:p>
        </w:tc>
      </w:tr>
      <w:tr w:rsidR="001A36AA" w:rsidRPr="00C42B88" w14:paraId="22A1B7F0" w14:textId="77777777" w:rsidTr="00E6058C">
        <w:tc>
          <w:tcPr>
            <w:tcW w:w="2721" w:type="dxa"/>
            <w:vMerge/>
            <w:tcBorders>
              <w:left w:val="single" w:sz="2" w:space="0" w:color="auto"/>
              <w:right w:val="single" w:sz="2" w:space="0" w:color="auto"/>
            </w:tcBorders>
            <w:tcMar>
              <w:top w:w="28" w:type="dxa"/>
              <w:left w:w="57" w:type="dxa"/>
              <w:bottom w:w="28" w:type="dxa"/>
              <w:right w:w="57" w:type="dxa"/>
            </w:tcMar>
          </w:tcPr>
          <w:p w14:paraId="681754F0" w14:textId="77777777" w:rsidR="001A36AA" w:rsidRPr="00C42B88" w:rsidRDefault="001A36AA" w:rsidP="001A36A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2227638"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6.3.2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B1043F4" w14:textId="77777777" w:rsidR="001A36AA" w:rsidRPr="00C42B88" w:rsidRDefault="001A36AA" w:rsidP="001A36AA">
            <w:pPr>
              <w:spacing w:before="60" w:after="60"/>
              <w:rPr>
                <w:rFonts w:ascii="Arial" w:hAnsi="Arial" w:cs="Arial"/>
              </w:rPr>
            </w:pPr>
            <w:r w:rsidRPr="00C42B88">
              <w:rPr>
                <w:rFonts w:ascii="Arial" w:hAnsi="Arial" w:cs="Arial"/>
              </w:rPr>
              <w:t>- assurance des risques causés à des tiers :</w:t>
            </w:r>
          </w:p>
          <w:p w14:paraId="6AC4E0F1" w14:textId="77777777" w:rsidR="0013620C" w:rsidRDefault="0013620C" w:rsidP="00473336">
            <w:pPr>
              <w:spacing w:before="60" w:after="60"/>
              <w:ind w:hanging="117"/>
              <w:rPr>
                <w:b/>
                <w:bCs/>
                <w:i/>
                <w:iCs/>
                <w:color w:val="1F497D"/>
              </w:rPr>
            </w:pPr>
            <w:r w:rsidRPr="00BB55C4">
              <w:t>*Dommage corporels :</w:t>
            </w:r>
            <w:r w:rsidRPr="00BB55C4">
              <w:rPr>
                <w:b/>
                <w:color w:val="0000FF"/>
              </w:rPr>
              <w:t xml:space="preserve"> 500 millions de F CFA</w:t>
            </w:r>
            <w:r>
              <w:rPr>
                <w:b/>
                <w:bCs/>
                <w:i/>
                <w:iCs/>
                <w:color w:val="1F497D"/>
              </w:rPr>
              <w:t xml:space="preserve"> par accident ou indemnisation avec un nombre illimité d’accident</w:t>
            </w:r>
          </w:p>
          <w:p w14:paraId="5F1E25EC" w14:textId="493E0A86" w:rsidR="001A36AA" w:rsidRPr="00C42B88" w:rsidRDefault="0013620C" w:rsidP="00473336">
            <w:pPr>
              <w:spacing w:before="60" w:after="60"/>
              <w:ind w:hanging="117"/>
              <w:rPr>
                <w:rFonts w:ascii="Arial" w:hAnsi="Arial" w:cs="Arial"/>
                <w:szCs w:val="24"/>
              </w:rPr>
            </w:pPr>
            <w:r w:rsidRPr="00BB55C4">
              <w:rPr>
                <w:b/>
                <w:color w:val="0000FF"/>
              </w:rPr>
              <w:t xml:space="preserve">  </w:t>
            </w:r>
            <w:r w:rsidRPr="00BB55C4">
              <w:t xml:space="preserve">*Dommage matériels : </w:t>
            </w:r>
            <w:r w:rsidRPr="00BB55C4">
              <w:rPr>
                <w:b/>
                <w:color w:val="0000FF"/>
              </w:rPr>
              <w:t>200 millions de F CFA</w:t>
            </w:r>
            <w:r>
              <w:rPr>
                <w:b/>
                <w:color w:val="0000FF"/>
              </w:rPr>
              <w:t xml:space="preserve"> </w:t>
            </w:r>
            <w:r>
              <w:rPr>
                <w:b/>
                <w:bCs/>
                <w:i/>
                <w:iCs/>
                <w:color w:val="1F497D"/>
              </w:rPr>
              <w:t>par accident ou indemnisation avec un nombre illimité d’accident</w:t>
            </w:r>
          </w:p>
        </w:tc>
      </w:tr>
      <w:tr w:rsidR="001A36AA" w:rsidRPr="00C42B88" w14:paraId="059E8CEB" w14:textId="77777777" w:rsidTr="00E6058C">
        <w:tc>
          <w:tcPr>
            <w:tcW w:w="2721" w:type="dxa"/>
            <w:vMerge/>
            <w:tcBorders>
              <w:left w:val="single" w:sz="2" w:space="0" w:color="auto"/>
              <w:right w:val="single" w:sz="2" w:space="0" w:color="auto"/>
            </w:tcBorders>
            <w:tcMar>
              <w:top w:w="28" w:type="dxa"/>
              <w:left w:w="57" w:type="dxa"/>
              <w:bottom w:w="28" w:type="dxa"/>
              <w:right w:w="57" w:type="dxa"/>
            </w:tcMar>
          </w:tcPr>
          <w:p w14:paraId="311A2690" w14:textId="77777777" w:rsidR="001A36AA" w:rsidRPr="00C42B88" w:rsidRDefault="001A36AA" w:rsidP="001A36A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3463AE0"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6.3.4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D5F4EC3" w14:textId="77777777"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 assurance « Tous risques chantier » :</w:t>
            </w:r>
          </w:p>
          <w:p w14:paraId="02C3CFC1" w14:textId="6C269802" w:rsidR="001A36AA" w:rsidRPr="00C42B88" w:rsidRDefault="001A36AA" w:rsidP="00556D5C">
            <w:pPr>
              <w:spacing w:before="60" w:after="60"/>
              <w:ind w:left="0" w:firstLine="0"/>
              <w:rPr>
                <w:rFonts w:ascii="Arial" w:hAnsi="Arial" w:cs="Arial"/>
                <w:color w:val="0000FF"/>
              </w:rPr>
            </w:pPr>
            <w:r w:rsidRPr="00C42B88">
              <w:rPr>
                <w:rFonts w:ascii="Arial" w:hAnsi="Arial" w:cs="Arial"/>
                <w:color w:val="0000FF"/>
              </w:rPr>
              <w:t xml:space="preserve">Au moins cent-quinze pour cent (115%) du montant du marché, soit </w:t>
            </w:r>
            <w:r w:rsidR="0013620C">
              <w:rPr>
                <w:rFonts w:ascii="Arial" w:hAnsi="Arial" w:cs="Arial"/>
                <w:color w:val="0000FF"/>
              </w:rPr>
              <w:t>_______________</w:t>
            </w:r>
            <w:r w:rsidRPr="00C42B88">
              <w:rPr>
                <w:rFonts w:ascii="Arial" w:hAnsi="Arial" w:cs="Arial"/>
                <w:color w:val="0000FF"/>
              </w:rPr>
              <w:t xml:space="preserve"> de francs CFA</w:t>
            </w:r>
          </w:p>
          <w:p w14:paraId="63CE8A5A" w14:textId="46F02C2D" w:rsidR="00556D5C" w:rsidRPr="00C42B88" w:rsidRDefault="00556D5C" w:rsidP="00556D5C">
            <w:pPr>
              <w:spacing w:before="60" w:after="60"/>
              <w:ind w:left="0" w:firstLine="0"/>
              <w:rPr>
                <w:rFonts w:ascii="Arial" w:hAnsi="Arial" w:cs="Arial"/>
                <w:i/>
                <w:szCs w:val="24"/>
              </w:rPr>
            </w:pPr>
            <w:r w:rsidRPr="00C42B88">
              <w:rPr>
                <w:rFonts w:ascii="Arial" w:hAnsi="Arial" w:cs="Arial"/>
              </w:rPr>
              <w:t xml:space="preserve">Le maximum des franchises supportées par l’Entrepreneur en </w:t>
            </w:r>
            <w:r w:rsidRPr="00C42B88">
              <w:rPr>
                <w:rFonts w:ascii="Arial" w:hAnsi="Arial" w:cs="Arial"/>
                <w:color w:val="0000FF"/>
              </w:rPr>
              <w:t xml:space="preserve">cas de sinistre est de 3 500 000 FCFA par </w:t>
            </w:r>
            <w:r w:rsidR="006B7EED" w:rsidRPr="00C42B88">
              <w:rPr>
                <w:rFonts w:ascii="Arial" w:hAnsi="Arial" w:cs="Arial"/>
                <w:color w:val="0000FF"/>
              </w:rPr>
              <w:t>sinistre</w:t>
            </w:r>
          </w:p>
        </w:tc>
      </w:tr>
      <w:tr w:rsidR="001A36AA" w:rsidRPr="00C42B88" w14:paraId="31B8A9EA" w14:textId="77777777" w:rsidTr="00E6058C">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2E90CE44" w14:textId="77777777" w:rsidR="001A36AA" w:rsidRPr="00C42B88" w:rsidRDefault="001A36AA" w:rsidP="001A36A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445D7B4"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6.3.5</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670D56F" w14:textId="388A9384"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 xml:space="preserve">- assurance couvrant la responsabilité décennale : </w:t>
            </w:r>
            <w:r w:rsidR="00473336">
              <w:rPr>
                <w:rFonts w:ascii="Arial" w:hAnsi="Arial" w:cs="Arial"/>
                <w:color w:val="0000FF"/>
                <w:szCs w:val="24"/>
              </w:rPr>
              <w:t>cinq milliards (5 000 000 000) de Francs CFA</w:t>
            </w:r>
          </w:p>
        </w:tc>
      </w:tr>
      <w:tr w:rsidR="001A36AA" w:rsidRPr="00C42B88" w14:paraId="0F4D4E20" w14:textId="77777777" w:rsidTr="00E6058C">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333CC8E2"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Montant du Marché</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DF357B3"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10.1.2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95FE67F" w14:textId="77777777" w:rsidR="001A36AA" w:rsidRPr="00C42B88" w:rsidRDefault="001A36AA" w:rsidP="001A36AA">
            <w:pPr>
              <w:tabs>
                <w:tab w:val="left" w:leader="underscore" w:pos="4966"/>
              </w:tabs>
              <w:spacing w:before="60" w:after="60"/>
              <w:ind w:left="0" w:firstLine="0"/>
              <w:rPr>
                <w:rFonts w:ascii="Arial" w:hAnsi="Arial" w:cs="Arial"/>
                <w:color w:val="0000FF"/>
              </w:rPr>
            </w:pPr>
            <w:r w:rsidRPr="00C42B88">
              <w:rPr>
                <w:rFonts w:ascii="Arial" w:hAnsi="Arial" w:cs="Arial"/>
                <w:spacing w:val="-4"/>
                <w:szCs w:val="24"/>
              </w:rPr>
              <w:t xml:space="preserve">Les prix sont exprimés </w:t>
            </w:r>
            <w:r w:rsidRPr="00C42B88">
              <w:rPr>
                <w:rFonts w:ascii="Arial" w:hAnsi="Arial" w:cs="Arial"/>
                <w:color w:val="0000FF"/>
                <w:spacing w:val="-4"/>
                <w:szCs w:val="24"/>
              </w:rPr>
              <w:t>dans les monnaies suivantes :</w:t>
            </w:r>
            <w:r w:rsidRPr="00C42B88">
              <w:rPr>
                <w:rFonts w:ascii="Arial" w:hAnsi="Arial" w:cs="Arial"/>
                <w:color w:val="0000FF"/>
              </w:rPr>
              <w:t xml:space="preserve"> </w:t>
            </w:r>
          </w:p>
          <w:p w14:paraId="3F1A5514" w14:textId="77777777" w:rsidR="001A36AA" w:rsidRPr="00C42B88" w:rsidRDefault="001A36AA" w:rsidP="00F02B0B">
            <w:pPr>
              <w:pStyle w:val="Paragraphedeliste"/>
              <w:numPr>
                <w:ilvl w:val="0"/>
                <w:numId w:val="30"/>
              </w:numPr>
              <w:tabs>
                <w:tab w:val="left" w:leader="underscore" w:pos="4966"/>
              </w:tabs>
              <w:spacing w:before="60" w:after="60"/>
              <w:ind w:hanging="450"/>
              <w:rPr>
                <w:rFonts w:ascii="Arial" w:hAnsi="Arial" w:cs="Arial"/>
                <w:i/>
                <w:szCs w:val="24"/>
              </w:rPr>
            </w:pPr>
            <w:proofErr w:type="spellStart"/>
            <w:proofErr w:type="gramStart"/>
            <w:r w:rsidRPr="00C42B88">
              <w:rPr>
                <w:rFonts w:ascii="Arial" w:hAnsi="Arial" w:cs="Arial"/>
                <w:color w:val="0000FF"/>
              </w:rPr>
              <w:lastRenderedPageBreak/>
              <w:t>xxxxxxxxx</w:t>
            </w:r>
            <w:proofErr w:type="spellEnd"/>
            <w:proofErr w:type="gramEnd"/>
          </w:p>
          <w:p w14:paraId="3B784073" w14:textId="703EA9EB" w:rsidR="001A36AA" w:rsidRPr="00C42B88" w:rsidRDefault="001A36AA" w:rsidP="001A36AA">
            <w:pPr>
              <w:tabs>
                <w:tab w:val="left" w:leader="underscore" w:pos="4966"/>
              </w:tabs>
              <w:spacing w:before="60" w:after="60"/>
              <w:ind w:left="0" w:firstLine="0"/>
              <w:rPr>
                <w:rFonts w:ascii="Arial" w:hAnsi="Arial" w:cs="Arial"/>
                <w:i/>
                <w:szCs w:val="24"/>
              </w:rPr>
            </w:pPr>
            <w:proofErr w:type="spellStart"/>
            <w:proofErr w:type="gramStart"/>
            <w:r w:rsidRPr="00C42B88">
              <w:rPr>
                <w:rFonts w:ascii="Arial" w:hAnsi="Arial" w:cs="Arial"/>
                <w:color w:val="0000FF"/>
              </w:rPr>
              <w:t>xxxxxxxxxx</w:t>
            </w:r>
            <w:proofErr w:type="spellEnd"/>
            <w:proofErr w:type="gramEnd"/>
          </w:p>
        </w:tc>
      </w:tr>
      <w:tr w:rsidR="001A36AA" w:rsidRPr="00C42B88" w14:paraId="77D5A5CA" w14:textId="77777777" w:rsidTr="00E6058C">
        <w:tc>
          <w:tcPr>
            <w:tcW w:w="2721" w:type="dxa"/>
            <w:vMerge/>
            <w:tcBorders>
              <w:left w:val="single" w:sz="2" w:space="0" w:color="auto"/>
              <w:right w:val="single" w:sz="2" w:space="0" w:color="auto"/>
            </w:tcBorders>
            <w:tcMar>
              <w:top w:w="28" w:type="dxa"/>
              <w:left w:w="57" w:type="dxa"/>
              <w:bottom w:w="28" w:type="dxa"/>
              <w:right w:w="57" w:type="dxa"/>
            </w:tcMar>
          </w:tcPr>
          <w:p w14:paraId="23BAED01" w14:textId="77777777" w:rsidR="001A36AA" w:rsidRPr="00C42B88" w:rsidRDefault="001A36AA" w:rsidP="001A36A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5230EDC"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10.1.3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CFE0369" w14:textId="1C3642D8" w:rsidR="001A36AA" w:rsidRPr="00C42B88" w:rsidRDefault="001A36AA" w:rsidP="001A36AA">
            <w:pPr>
              <w:tabs>
                <w:tab w:val="left" w:leader="underscore" w:pos="3034"/>
              </w:tabs>
              <w:spacing w:before="60" w:after="60"/>
              <w:ind w:left="0" w:firstLine="0"/>
              <w:rPr>
                <w:rFonts w:ascii="Arial" w:hAnsi="Arial" w:cs="Arial"/>
                <w:szCs w:val="24"/>
              </w:rPr>
            </w:pPr>
            <w:r w:rsidRPr="00C42B88">
              <w:rPr>
                <w:rFonts w:ascii="Arial" w:hAnsi="Arial" w:cs="Arial"/>
                <w:szCs w:val="24"/>
              </w:rPr>
              <w:t xml:space="preserve">La quote-part payable en </w:t>
            </w:r>
            <w:r w:rsidRPr="00C42B88">
              <w:rPr>
                <w:rFonts w:ascii="Arial" w:hAnsi="Arial" w:cs="Arial"/>
                <w:i/>
                <w:iCs/>
                <w:szCs w:val="24"/>
              </w:rPr>
              <w:t>[insérer la monnaie étrangère]</w:t>
            </w:r>
            <w:r w:rsidRPr="00C42B88">
              <w:rPr>
                <w:rFonts w:ascii="Arial" w:hAnsi="Arial" w:cs="Arial"/>
                <w:szCs w:val="24"/>
              </w:rPr>
              <w:t xml:space="preserve"> est égale à </w:t>
            </w:r>
            <w:r w:rsidRPr="00C42B88">
              <w:rPr>
                <w:rFonts w:ascii="Arial" w:hAnsi="Arial" w:cs="Arial"/>
              </w:rPr>
              <w:tab/>
            </w:r>
            <w:r w:rsidRPr="00C42B88">
              <w:rPr>
                <w:rFonts w:ascii="Arial" w:hAnsi="Arial" w:cs="Arial"/>
                <w:szCs w:val="24"/>
              </w:rPr>
              <w:t xml:space="preserve"> pour cent : </w:t>
            </w:r>
            <w:r w:rsidRPr="00C42B88">
              <w:rPr>
                <w:rFonts w:ascii="Arial" w:hAnsi="Arial" w:cs="Arial"/>
                <w:color w:val="0000FF"/>
                <w:szCs w:val="24"/>
              </w:rPr>
              <w:t>non applicable</w:t>
            </w:r>
          </w:p>
        </w:tc>
      </w:tr>
      <w:tr w:rsidR="001A36AA" w:rsidRPr="00C42B88" w14:paraId="0C1BFCCB" w14:textId="77777777" w:rsidTr="00E6058C">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5A461DA2" w14:textId="77777777" w:rsidR="001A36AA" w:rsidRPr="00C42B88" w:rsidRDefault="001A36AA" w:rsidP="001A36A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EEBB561"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10.1.4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E2237D2" w14:textId="77777777"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Une quote-part de ce prix est payable dans la ou les monnaies étrangères suivantes :</w:t>
            </w:r>
          </w:p>
          <w:p w14:paraId="21C4409E" w14:textId="6795C7DF" w:rsidR="001A36AA" w:rsidRPr="00C42B88" w:rsidRDefault="001A36AA" w:rsidP="00244443">
            <w:pPr>
              <w:spacing w:before="60" w:after="60"/>
              <w:rPr>
                <w:rFonts w:ascii="Arial" w:hAnsi="Arial" w:cs="Arial"/>
                <w:i/>
                <w:color w:val="0000FF"/>
                <w:szCs w:val="24"/>
              </w:rPr>
            </w:pPr>
            <w:proofErr w:type="spellStart"/>
            <w:proofErr w:type="gramStart"/>
            <w:r w:rsidRPr="00C42B88">
              <w:rPr>
                <w:rFonts w:ascii="Arial" w:hAnsi="Arial" w:cs="Arial"/>
                <w:i/>
                <w:color w:val="0000FF"/>
                <w:szCs w:val="24"/>
              </w:rPr>
              <w:t>xxxxxxxxxxx</w:t>
            </w:r>
            <w:proofErr w:type="spellEnd"/>
            <w:proofErr w:type="gramEnd"/>
          </w:p>
          <w:p w14:paraId="439A28CC" w14:textId="00EFB243" w:rsidR="001A36AA" w:rsidRPr="00C42B88" w:rsidRDefault="001A36AA" w:rsidP="001A36AA">
            <w:pPr>
              <w:spacing w:before="60" w:after="60"/>
              <w:ind w:left="0" w:firstLine="0"/>
              <w:rPr>
                <w:rFonts w:ascii="Arial" w:hAnsi="Arial" w:cs="Arial"/>
                <w:i/>
                <w:szCs w:val="24"/>
              </w:rPr>
            </w:pPr>
            <w:proofErr w:type="spellStart"/>
            <w:proofErr w:type="gramStart"/>
            <w:r w:rsidRPr="00C42B88">
              <w:rPr>
                <w:rFonts w:ascii="Arial" w:hAnsi="Arial" w:cs="Arial"/>
                <w:i/>
                <w:color w:val="0000FF"/>
                <w:szCs w:val="24"/>
              </w:rPr>
              <w:t>xxxxxxxxxxxx</w:t>
            </w:r>
            <w:proofErr w:type="spellEnd"/>
            <w:proofErr w:type="gramEnd"/>
          </w:p>
        </w:tc>
      </w:tr>
      <w:tr w:rsidR="001A36AA" w:rsidRPr="00C42B88" w14:paraId="7BB017ED"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8BDB3B1"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Décomposition et sous-détails des Prix</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0A34CC5"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10.3.4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05082A1" w14:textId="52AF3362"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 xml:space="preserve">La décomposition du prix forfaitaire / le sous-détail du prix unitaire doit être produit(e) dans un délai de </w:t>
            </w:r>
            <w:r w:rsidRPr="00C42B88">
              <w:rPr>
                <w:rFonts w:ascii="Arial" w:hAnsi="Arial" w:cs="Arial"/>
                <w:color w:val="0000FF"/>
                <w:szCs w:val="24"/>
              </w:rPr>
              <w:t xml:space="preserve">vingt et un (21) jours </w:t>
            </w:r>
            <w:r w:rsidRPr="00C42B88">
              <w:rPr>
                <w:rFonts w:ascii="Arial" w:hAnsi="Arial" w:cs="Arial"/>
                <w:szCs w:val="24"/>
              </w:rPr>
              <w:t xml:space="preserve">à compter de la date suivante : </w:t>
            </w:r>
            <w:r w:rsidRPr="00C42B88">
              <w:rPr>
                <w:rFonts w:ascii="Arial" w:hAnsi="Arial" w:cs="Arial"/>
                <w:color w:val="0000FF"/>
                <w:szCs w:val="24"/>
              </w:rPr>
              <w:t>date de notification à l’Entrepreneur, de l’ordre de service par lequel la décomposition est requise</w:t>
            </w:r>
          </w:p>
        </w:tc>
      </w:tr>
      <w:tr w:rsidR="001A36AA" w:rsidRPr="00C42B88" w14:paraId="3807A6A4" w14:textId="77777777" w:rsidTr="00E6058C">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2D92DD34"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Révision des prix</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63CE256"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10.4.1 &amp; 10.4.2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C5445D4" w14:textId="75BC79DD" w:rsidR="000A7DFD" w:rsidRPr="00C42B88" w:rsidRDefault="001A36AA" w:rsidP="00720E8A">
            <w:pPr>
              <w:spacing w:before="60" w:after="60"/>
              <w:ind w:left="0" w:firstLine="0"/>
              <w:rPr>
                <w:rFonts w:ascii="Arial" w:hAnsi="Arial" w:cs="Arial"/>
                <w:szCs w:val="24"/>
              </w:rPr>
            </w:pPr>
            <w:r w:rsidRPr="00C42B88">
              <w:rPr>
                <w:rFonts w:ascii="Arial" w:hAnsi="Arial" w:cs="Arial"/>
                <w:szCs w:val="24"/>
              </w:rPr>
              <w:t xml:space="preserve">Les prix sont </w:t>
            </w:r>
            <w:r w:rsidR="00720E8A" w:rsidRPr="00C42B88">
              <w:rPr>
                <w:rFonts w:ascii="Arial" w:hAnsi="Arial" w:cs="Arial"/>
                <w:szCs w:val="24"/>
              </w:rPr>
              <w:t>fermes</w:t>
            </w:r>
            <w:r w:rsidRPr="00C42B88">
              <w:rPr>
                <w:rFonts w:ascii="Arial" w:hAnsi="Arial" w:cs="Arial"/>
                <w:szCs w:val="24"/>
              </w:rPr>
              <w:t xml:space="preserve"> et les disposition</w:t>
            </w:r>
            <w:r w:rsidR="000A7DFD" w:rsidRPr="00C42B88">
              <w:rPr>
                <w:rFonts w:ascii="Arial" w:hAnsi="Arial" w:cs="Arial"/>
                <w:szCs w:val="24"/>
              </w:rPr>
              <w:t xml:space="preserve">s de l’Article 10.4.2 du </w:t>
            </w:r>
            <w:r w:rsidR="00F02B0B" w:rsidRPr="00C42B88">
              <w:rPr>
                <w:rFonts w:ascii="Arial" w:hAnsi="Arial" w:cs="Arial"/>
                <w:szCs w:val="24"/>
              </w:rPr>
              <w:t>CCAG ne</w:t>
            </w:r>
            <w:r w:rsidR="00720E8A" w:rsidRPr="00C42B88">
              <w:rPr>
                <w:rFonts w:ascii="Arial" w:hAnsi="Arial" w:cs="Arial"/>
                <w:szCs w:val="24"/>
              </w:rPr>
              <w:t xml:space="preserve"> </w:t>
            </w:r>
            <w:r w:rsidRPr="00C42B88">
              <w:rPr>
                <w:rFonts w:ascii="Arial" w:hAnsi="Arial" w:cs="Arial"/>
                <w:szCs w:val="24"/>
              </w:rPr>
              <w:t>sont pas applicables</w:t>
            </w:r>
            <w:r w:rsidR="000A7DFD" w:rsidRPr="00C42B88">
              <w:rPr>
                <w:rFonts w:ascii="Arial" w:hAnsi="Arial" w:cs="Arial"/>
              </w:rPr>
              <w:t>.</w:t>
            </w:r>
          </w:p>
        </w:tc>
      </w:tr>
      <w:tr w:rsidR="001A36AA" w:rsidRPr="00C42B88" w14:paraId="3A567FA0" w14:textId="77777777" w:rsidTr="00E6058C">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1890A624" w14:textId="77777777" w:rsidR="001A36AA" w:rsidRPr="00C42B88" w:rsidRDefault="001A36AA" w:rsidP="001A36A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0426E47" w14:textId="085945A2"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10.4.2 (b)</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7F4831B" w14:textId="09A13529" w:rsidR="001A36AA" w:rsidRPr="00C42B88" w:rsidRDefault="001A36AA" w:rsidP="001A36AA">
            <w:pPr>
              <w:tabs>
                <w:tab w:val="left" w:leader="underscore" w:pos="4966"/>
              </w:tabs>
              <w:spacing w:before="60" w:after="60"/>
              <w:ind w:left="0" w:firstLine="0"/>
              <w:jc w:val="left"/>
              <w:rPr>
                <w:rFonts w:ascii="Arial" w:hAnsi="Arial" w:cs="Arial"/>
                <w:i/>
                <w:szCs w:val="24"/>
              </w:rPr>
            </w:pPr>
            <w:r w:rsidRPr="00C42B88">
              <w:rPr>
                <w:rFonts w:ascii="Arial" w:hAnsi="Arial" w:cs="Arial"/>
                <w:iCs/>
                <w:color w:val="0000FF"/>
                <w:szCs w:val="24"/>
              </w:rPr>
              <w:t>Sans objet</w:t>
            </w:r>
          </w:p>
        </w:tc>
      </w:tr>
      <w:tr w:rsidR="001A36AA" w:rsidRPr="00C42B88" w14:paraId="01545C10"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36B00DB"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Impôts, droits, taxes, redevances, cotisations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B0CA254"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10.5.2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D692FA7" w14:textId="77777777" w:rsidR="001A36AA" w:rsidRPr="00C42B88" w:rsidRDefault="001A36AA" w:rsidP="001A36AA">
            <w:pPr>
              <w:spacing w:before="60" w:after="60"/>
              <w:ind w:left="0" w:firstLine="0"/>
              <w:rPr>
                <w:rFonts w:ascii="Arial" w:hAnsi="Arial" w:cs="Arial"/>
                <w:color w:val="0000FF"/>
              </w:rPr>
            </w:pPr>
            <w:r w:rsidRPr="00C42B88">
              <w:rPr>
                <w:rFonts w:ascii="Arial" w:hAnsi="Arial" w:cs="Arial"/>
                <w:szCs w:val="24"/>
              </w:rPr>
              <w:t xml:space="preserve">Les prix du présent Marché </w:t>
            </w:r>
            <w:r w:rsidRPr="00C42B88">
              <w:rPr>
                <w:rFonts w:ascii="Arial" w:hAnsi="Arial" w:cs="Arial"/>
                <w:color w:val="0000FF"/>
                <w:szCs w:val="24"/>
              </w:rPr>
              <w:t xml:space="preserve">sont réputés comprendre </w:t>
            </w:r>
            <w:r w:rsidRPr="00C42B88">
              <w:rPr>
                <w:rFonts w:ascii="Arial" w:hAnsi="Arial" w:cs="Arial"/>
                <w:color w:val="0000FF"/>
              </w:rPr>
              <w:t>également tous les impôts, droits, taxes, redevances et cotisations de toute natures exigibles dans le Pays du Maître de l’Ouvrage.</w:t>
            </w:r>
          </w:p>
          <w:p w14:paraId="6D236130" w14:textId="275610F5" w:rsidR="001A36AA" w:rsidRPr="00C42B88" w:rsidRDefault="001A36AA" w:rsidP="001A36AA">
            <w:pPr>
              <w:spacing w:before="60" w:after="60"/>
              <w:ind w:left="0" w:firstLine="0"/>
              <w:jc w:val="left"/>
              <w:rPr>
                <w:rFonts w:ascii="Arial" w:hAnsi="Arial" w:cs="Arial"/>
                <w:szCs w:val="24"/>
              </w:rPr>
            </w:pPr>
            <w:r w:rsidRPr="00C42B88">
              <w:rPr>
                <w:rFonts w:ascii="Arial" w:hAnsi="Arial" w:cs="Arial"/>
                <w:color w:val="0000FF"/>
                <w:szCs w:val="24"/>
              </w:rPr>
              <w:t>Le taux de redevance de régulation des marchés publics est de 0.5% du montant hors taxes du marché.</w:t>
            </w:r>
          </w:p>
        </w:tc>
      </w:tr>
      <w:tr w:rsidR="001A36AA" w:rsidRPr="00C42B88" w14:paraId="4E7B876E"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C5C7B66"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Taux de change et proportion des monnaies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2F6CAA1"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10.6.1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0C847E8" w14:textId="2F2E46FA" w:rsidR="001A36AA" w:rsidRPr="00350F30" w:rsidRDefault="001A36AA" w:rsidP="001A36AA">
            <w:pPr>
              <w:spacing w:before="60" w:after="60"/>
              <w:ind w:left="0" w:firstLine="0"/>
              <w:rPr>
                <w:rFonts w:ascii="Arial" w:hAnsi="Arial" w:cs="Arial"/>
                <w:szCs w:val="24"/>
              </w:rPr>
            </w:pPr>
            <w:r w:rsidRPr="00350F30">
              <w:rPr>
                <w:rFonts w:ascii="Arial" w:hAnsi="Arial" w:cs="Arial"/>
                <w:i/>
                <w:szCs w:val="24"/>
              </w:rPr>
              <w:t>[Insérer lors de la signature du marché, en adoptant les taux de change et proportions figurant dans l’offre du soumissionnaire retenu]</w:t>
            </w:r>
          </w:p>
        </w:tc>
      </w:tr>
      <w:tr w:rsidR="001A36AA" w:rsidRPr="00C42B88" w14:paraId="61C62E0B"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40757A8"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Travaux en régie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8BAB9EC" w14:textId="49104F04"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 xml:space="preserve">11.3.2 </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08B0EDE" w14:textId="60A409D8" w:rsidR="001A36AA" w:rsidRPr="00C42B88" w:rsidRDefault="001A36AA" w:rsidP="001A36AA">
            <w:pPr>
              <w:spacing w:before="60" w:after="60"/>
              <w:ind w:left="0" w:firstLine="0"/>
              <w:rPr>
                <w:rFonts w:ascii="Arial" w:hAnsi="Arial" w:cs="Arial"/>
                <w:szCs w:val="24"/>
              </w:rPr>
            </w:pPr>
            <w:r w:rsidRPr="00C42B88">
              <w:rPr>
                <w:rFonts w:ascii="Arial" w:hAnsi="Arial" w:cs="Arial"/>
                <w:iCs/>
                <w:color w:val="0000FF"/>
                <w:szCs w:val="24"/>
              </w:rPr>
              <w:t>Le montant des travaux en régie ne devra en aucun cas excéder trois pour cent (3%) du montant du marché</w:t>
            </w:r>
          </w:p>
        </w:tc>
      </w:tr>
      <w:tr w:rsidR="001A36AA" w:rsidRPr="00C42B88" w14:paraId="45098EF2"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8079E85"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Acomptes sur approvisionnement</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758FF1A"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11.4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6766CA4" w14:textId="39315771" w:rsidR="001A36AA" w:rsidRPr="00C42B88" w:rsidRDefault="001A36AA" w:rsidP="001A36AA">
            <w:pPr>
              <w:spacing w:before="60" w:after="60"/>
              <w:ind w:left="0" w:firstLine="0"/>
              <w:rPr>
                <w:rFonts w:ascii="Arial" w:hAnsi="Arial" w:cs="Arial"/>
                <w:bCs/>
                <w:color w:val="0000FF"/>
              </w:rPr>
            </w:pPr>
            <w:r w:rsidRPr="00C42B88">
              <w:rPr>
                <w:rFonts w:ascii="Arial" w:hAnsi="Arial" w:cs="Arial"/>
                <w:bCs/>
                <w:color w:val="0000FF"/>
              </w:rPr>
              <w:t>Des acomptes sur approvisionnement peuvent être payés à l’Entrepreneur sur sa demande.</w:t>
            </w:r>
            <w:r w:rsidR="009C2FF4" w:rsidRPr="00C42B88">
              <w:rPr>
                <w:rFonts w:ascii="Arial" w:hAnsi="Arial" w:cs="Arial"/>
                <w:bCs/>
                <w:color w:val="0000FF"/>
              </w:rPr>
              <w:t xml:space="preserve"> </w:t>
            </w:r>
            <w:r w:rsidR="009C2FF4" w:rsidRPr="00C42B88">
              <w:rPr>
                <w:rFonts w:ascii="Arial" w:hAnsi="Arial" w:cs="Arial"/>
                <w:color w:val="0000FF"/>
              </w:rPr>
              <w:t>Toutefois, le cumul des acomptes sur approvisionnement à accorder à l’entrepreneur ne peut en aucun cas dépasser vingt pour cent (20%) du montant total du marché.</w:t>
            </w:r>
          </w:p>
          <w:p w14:paraId="6832BBD9" w14:textId="77777777" w:rsidR="001A36AA" w:rsidRPr="00C42B88" w:rsidRDefault="001A36AA" w:rsidP="00F02B0B">
            <w:pPr>
              <w:spacing w:before="120" w:after="60"/>
              <w:ind w:left="0" w:firstLine="0"/>
              <w:rPr>
                <w:rFonts w:ascii="Arial" w:hAnsi="Arial" w:cs="Arial"/>
                <w:bCs/>
                <w:color w:val="0000FF"/>
              </w:rPr>
            </w:pPr>
            <w:r w:rsidRPr="00C42B88">
              <w:rPr>
                <w:rFonts w:ascii="Arial" w:hAnsi="Arial" w:cs="Arial"/>
                <w:bCs/>
                <w:color w:val="0000FF"/>
              </w:rPr>
              <w:lastRenderedPageBreak/>
              <w:t xml:space="preserve">Cet acompte sera payé à l’Entrepreneur à concurrence des quatre cinquièmes (4/5èmes) des quantités approvisionnées sur le chantier, ayant fait l'objet d'un constat contradictoire. En aucun cas, le montant des acomptes sur approvisionnement ne doit dépasser </w:t>
            </w:r>
            <w:r w:rsidRPr="00F02B0B">
              <w:rPr>
                <w:rFonts w:ascii="Arial" w:hAnsi="Arial" w:cs="Arial"/>
                <w:bCs/>
                <w:color w:val="0000FF"/>
              </w:rPr>
              <w:t>les vingt pour cent (20%) du montant des travaux restant à exécuter et auxquels se rapportent les approvisionnements.</w:t>
            </w:r>
          </w:p>
          <w:p w14:paraId="2C055E8F" w14:textId="77777777" w:rsidR="001A36AA" w:rsidRPr="00C42B88" w:rsidRDefault="001A36AA" w:rsidP="00F02B0B">
            <w:pPr>
              <w:spacing w:before="120" w:after="60"/>
              <w:ind w:left="0" w:firstLine="0"/>
              <w:rPr>
                <w:rFonts w:ascii="Arial" w:hAnsi="Arial" w:cs="Arial"/>
                <w:color w:val="0000FF"/>
              </w:rPr>
            </w:pPr>
            <w:r w:rsidRPr="00C42B88">
              <w:rPr>
                <w:rFonts w:ascii="Arial" w:hAnsi="Arial" w:cs="Arial"/>
                <w:color w:val="0000FF"/>
              </w:rPr>
              <w:t>Le montant de cet acompte s’obtient en appliquant aux quantités à prendre en compte les prix du Bordereau ou des sous-détails de prix insérés dans le Marché relatifs aux matériaux, produits ou composants à incorporer aux ouvrages objet du Marché ou bien, si besoin, les coûts justifiés d’acquisition ou de production de ces approvisionnements par l’Entrepreneur</w:t>
            </w:r>
            <w:r w:rsidR="001E7B57" w:rsidRPr="00C42B88">
              <w:rPr>
                <w:rFonts w:ascii="Arial" w:hAnsi="Arial" w:cs="Arial"/>
                <w:color w:val="0000FF"/>
              </w:rPr>
              <w:t xml:space="preserve">. </w:t>
            </w:r>
          </w:p>
          <w:p w14:paraId="1C3F576C" w14:textId="148CEDE1" w:rsidR="00D15534" w:rsidRPr="00F02B0B" w:rsidRDefault="001E7B57" w:rsidP="00F02B0B">
            <w:pPr>
              <w:spacing w:before="120" w:after="60"/>
              <w:ind w:left="0" w:firstLine="0"/>
              <w:rPr>
                <w:rFonts w:ascii="Arial" w:hAnsi="Arial" w:cs="Arial"/>
                <w:color w:val="0000FF"/>
              </w:rPr>
            </w:pPr>
            <w:r w:rsidRPr="00C42B88">
              <w:rPr>
                <w:rFonts w:ascii="Arial" w:hAnsi="Arial" w:cs="Arial"/>
                <w:color w:val="0000FF"/>
              </w:rPr>
              <w:t>Le montant de cet acompte sur approvisionnement devra être cautionné à cent pour cent (</w:t>
            </w:r>
            <w:r w:rsidR="00D15534" w:rsidRPr="00C42B88">
              <w:rPr>
                <w:rFonts w:ascii="Arial" w:hAnsi="Arial" w:cs="Arial"/>
                <w:color w:val="0000FF"/>
              </w:rPr>
              <w:t>100</w:t>
            </w:r>
            <w:r w:rsidRPr="00C42B88">
              <w:rPr>
                <w:rFonts w:ascii="Arial" w:hAnsi="Arial" w:cs="Arial"/>
                <w:color w:val="0000FF"/>
              </w:rPr>
              <w:t>%).</w:t>
            </w:r>
          </w:p>
        </w:tc>
      </w:tr>
      <w:tr w:rsidR="001A36AA" w:rsidRPr="00C42B88" w14:paraId="0A156800"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ABDA30C"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lastRenderedPageBreak/>
              <w:t>Avance forfaitaire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824C19F"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11.5</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60C34A5" w14:textId="77777777"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Le mode de calcul de l’avance est le suivant :</w:t>
            </w:r>
          </w:p>
          <w:p w14:paraId="5D4C80B3" w14:textId="7EC6951F" w:rsidR="001A36AA" w:rsidRPr="00C42B88" w:rsidRDefault="001A36AA" w:rsidP="001A36AA">
            <w:pPr>
              <w:spacing w:before="60" w:after="60"/>
              <w:ind w:left="592" w:hanging="567"/>
              <w:rPr>
                <w:rFonts w:ascii="Arial" w:hAnsi="Arial" w:cs="Arial"/>
                <w:color w:val="0000FF"/>
                <w:szCs w:val="24"/>
              </w:rPr>
            </w:pPr>
            <w:r w:rsidRPr="00C42B88">
              <w:rPr>
                <w:rFonts w:ascii="Arial" w:hAnsi="Arial" w:cs="Arial"/>
                <w:szCs w:val="24"/>
              </w:rPr>
              <w:t>(a)</w:t>
            </w:r>
            <w:r w:rsidRPr="00C42B88">
              <w:rPr>
                <w:rFonts w:ascii="Arial" w:hAnsi="Arial" w:cs="Arial"/>
                <w:szCs w:val="24"/>
              </w:rPr>
              <w:tab/>
              <w:t>pourcentage par rapport au Montant du Marché </w:t>
            </w:r>
            <w:proofErr w:type="gramStart"/>
            <w:r w:rsidR="00D522CD" w:rsidRPr="00C42B88">
              <w:rPr>
                <w:rFonts w:ascii="Arial" w:hAnsi="Arial" w:cs="Arial"/>
                <w:szCs w:val="24"/>
              </w:rPr>
              <w:t>hors</w:t>
            </w:r>
            <w:proofErr w:type="gramEnd"/>
            <w:r w:rsidR="00D522CD" w:rsidRPr="00C42B88">
              <w:rPr>
                <w:rFonts w:ascii="Arial" w:hAnsi="Arial" w:cs="Arial"/>
                <w:szCs w:val="24"/>
              </w:rPr>
              <w:t xml:space="preserve"> sommes à valoir </w:t>
            </w:r>
            <w:r w:rsidRPr="00C42B88">
              <w:rPr>
                <w:rFonts w:ascii="Arial" w:hAnsi="Arial" w:cs="Arial"/>
                <w:szCs w:val="24"/>
              </w:rPr>
              <w:t xml:space="preserve">: </w:t>
            </w:r>
            <w:r w:rsidRPr="00C42B88">
              <w:rPr>
                <w:rFonts w:ascii="Arial" w:hAnsi="Arial" w:cs="Arial"/>
                <w:color w:val="0000FF"/>
                <w:szCs w:val="24"/>
              </w:rPr>
              <w:t>vingt pour cent (20%)</w:t>
            </w:r>
          </w:p>
          <w:p w14:paraId="5AF22CF1" w14:textId="77777777" w:rsidR="001A36AA" w:rsidRPr="00C42B88" w:rsidRDefault="001A36AA" w:rsidP="001A36AA">
            <w:pPr>
              <w:tabs>
                <w:tab w:val="left" w:pos="612"/>
              </w:tabs>
              <w:spacing w:before="60" w:after="60"/>
              <w:ind w:left="612" w:hanging="612"/>
              <w:rPr>
                <w:rFonts w:ascii="Arial" w:hAnsi="Arial" w:cs="Arial"/>
              </w:rPr>
            </w:pPr>
            <w:r w:rsidRPr="00C42B88">
              <w:rPr>
                <w:rFonts w:ascii="Arial" w:hAnsi="Arial" w:cs="Arial"/>
                <w:szCs w:val="24"/>
              </w:rPr>
              <w:t>(b)</w:t>
            </w:r>
            <w:r w:rsidRPr="00C42B88">
              <w:rPr>
                <w:rFonts w:ascii="Arial" w:hAnsi="Arial" w:cs="Arial"/>
                <w:szCs w:val="24"/>
              </w:rPr>
              <w:tab/>
              <w:t xml:space="preserve">pourcentage payable en monnaies nationale et étrangères : </w:t>
            </w:r>
            <w:r w:rsidRPr="00C42B88">
              <w:rPr>
                <w:rFonts w:ascii="Arial" w:hAnsi="Arial" w:cs="Arial"/>
                <w:i/>
                <w:color w:val="0000FF"/>
              </w:rPr>
              <w:t>(à renseigner conformément à l’offre du soumissionnaire)</w:t>
            </w:r>
          </w:p>
          <w:p w14:paraId="17B2F232" w14:textId="77777777"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 xml:space="preserve">Cette avance sera </w:t>
            </w:r>
            <w:r w:rsidRPr="00C42B88">
              <w:rPr>
                <w:rFonts w:ascii="Arial" w:hAnsi="Arial" w:cs="Arial"/>
                <w:color w:val="002060"/>
                <w:szCs w:val="24"/>
              </w:rPr>
              <w:t xml:space="preserve">cautionnée à cent pour cent (100%) </w:t>
            </w:r>
            <w:r w:rsidRPr="00C42B88">
              <w:rPr>
                <w:rFonts w:ascii="Arial" w:hAnsi="Arial" w:cs="Arial"/>
                <w:szCs w:val="24"/>
              </w:rPr>
              <w:t>par une institution financière installée dans l’espace UEMOA (Union Economique et Monétaire Ouest Africaine). Au cas où l’institution financière ayant garanti l’avance perçue ne serait pas installée dans l’espace UEMOA, la garantie délivrée devra être endossée par une institution installée dans cet espace communautaire.</w:t>
            </w:r>
          </w:p>
          <w:p w14:paraId="47021712" w14:textId="77777777" w:rsidR="001A36AA" w:rsidRPr="00C42B88" w:rsidRDefault="001A36AA" w:rsidP="001A36AA">
            <w:pPr>
              <w:spacing w:before="60" w:after="60"/>
              <w:ind w:left="0" w:firstLine="0"/>
              <w:rPr>
                <w:rFonts w:ascii="Arial" w:hAnsi="Arial" w:cs="Arial"/>
                <w:szCs w:val="24"/>
              </w:rPr>
            </w:pPr>
          </w:p>
          <w:p w14:paraId="363BDC24" w14:textId="77777777"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 xml:space="preserve">L’avance sera remboursée comme suit : </w:t>
            </w:r>
          </w:p>
          <w:p w14:paraId="3179194F" w14:textId="77777777" w:rsidR="001A36AA" w:rsidRPr="00C42B88" w:rsidRDefault="001A36AA" w:rsidP="00E31D72">
            <w:pPr>
              <w:spacing w:before="60" w:after="60"/>
              <w:ind w:left="0" w:firstLine="0"/>
              <w:jc w:val="left"/>
              <w:rPr>
                <w:rFonts w:ascii="Arial" w:hAnsi="Arial" w:cs="Arial"/>
                <w:iCs/>
                <w:color w:val="0000FF"/>
                <w:szCs w:val="24"/>
              </w:rPr>
            </w:pPr>
            <w:r w:rsidRPr="00C42B88">
              <w:rPr>
                <w:rFonts w:ascii="Arial" w:hAnsi="Arial" w:cs="Arial"/>
                <w:iCs/>
                <w:color w:val="0000FF"/>
                <w:szCs w:val="24"/>
              </w:rPr>
              <w:t>L’avance perçue sera remboursée par prélèvement de vingt-cinq pour cent (25%) sur les décomptes successifs de l’Entrepreneur, jusqu’au remboursement total de cette avance.</w:t>
            </w:r>
          </w:p>
          <w:p w14:paraId="6930A421" w14:textId="0DCCC970" w:rsidR="001A36AA" w:rsidRPr="00C42B88" w:rsidRDefault="001A36AA" w:rsidP="001A36AA">
            <w:pPr>
              <w:spacing w:before="60" w:after="60"/>
              <w:ind w:left="0" w:firstLine="0"/>
              <w:rPr>
                <w:rFonts w:ascii="Arial" w:hAnsi="Arial" w:cs="Arial"/>
                <w:szCs w:val="24"/>
              </w:rPr>
            </w:pPr>
            <w:r w:rsidRPr="00C42B88">
              <w:rPr>
                <w:rFonts w:ascii="Arial" w:hAnsi="Arial" w:cs="Arial"/>
                <w:iCs/>
                <w:color w:val="0000FF"/>
                <w:szCs w:val="24"/>
              </w:rPr>
              <w:lastRenderedPageBreak/>
              <w:t>Des mains levées partielles seront faites sur la caution d’avance de démarrage à chaque remboursement, à hauteur du montant de</w:t>
            </w:r>
            <w:r w:rsidRPr="00C42B88">
              <w:rPr>
                <w:rFonts w:ascii="Arial" w:hAnsi="Arial" w:cs="Arial"/>
                <w:i/>
                <w:color w:val="0000FF"/>
                <w:szCs w:val="24"/>
              </w:rPr>
              <w:t xml:space="preserve"> </w:t>
            </w:r>
            <w:r w:rsidRPr="00C42B88">
              <w:rPr>
                <w:rFonts w:ascii="Arial" w:hAnsi="Arial" w:cs="Arial"/>
                <w:iCs/>
                <w:color w:val="0000FF"/>
                <w:szCs w:val="24"/>
              </w:rPr>
              <w:t>l’avance remboursé, jusqu’au remboursement total.</w:t>
            </w:r>
          </w:p>
        </w:tc>
      </w:tr>
      <w:tr w:rsidR="001A36AA" w:rsidRPr="00C42B88" w14:paraId="0BB4ACDB"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2436B97"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lastRenderedPageBreak/>
              <w:t>Intérêts moratoires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F836469"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11.7</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3B60A8A" w14:textId="77777777" w:rsidR="001A36AA" w:rsidRPr="00C42B88" w:rsidRDefault="001A36AA" w:rsidP="001A36AA">
            <w:pPr>
              <w:spacing w:before="60" w:after="60"/>
              <w:ind w:left="24" w:hanging="24"/>
              <w:rPr>
                <w:rFonts w:ascii="Arial" w:hAnsi="Arial" w:cs="Arial"/>
                <w:bCs/>
                <w:color w:val="0000FF"/>
              </w:rPr>
            </w:pPr>
            <w:r w:rsidRPr="00C42B88">
              <w:rPr>
                <w:rFonts w:ascii="Arial" w:hAnsi="Arial" w:cs="Arial"/>
                <w:szCs w:val="24"/>
              </w:rPr>
              <w:t xml:space="preserve">Taux mensuel pour les paiements en monnaie nationale : </w:t>
            </w:r>
            <w:r w:rsidRPr="00C42B88">
              <w:rPr>
                <w:rFonts w:ascii="Arial" w:hAnsi="Arial" w:cs="Arial"/>
                <w:bCs/>
                <w:color w:val="0000FF"/>
              </w:rPr>
              <w:t>le taux d’escompte de la BCEAO majoré de 0,25%</w:t>
            </w:r>
          </w:p>
          <w:p w14:paraId="0C5749BE" w14:textId="46FAD861"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 xml:space="preserve">Taux mensuel pour les paiements en monnaie étrangère : </w:t>
            </w:r>
            <w:r w:rsidR="000A7DFD" w:rsidRPr="00C42B88">
              <w:rPr>
                <w:rFonts w:ascii="Arial" w:hAnsi="Arial" w:cs="Arial"/>
                <w:bCs/>
                <w:color w:val="0000FF"/>
              </w:rPr>
              <w:t>EUR</w:t>
            </w:r>
            <w:r w:rsidRPr="00C42B88">
              <w:rPr>
                <w:rFonts w:ascii="Arial" w:hAnsi="Arial" w:cs="Arial"/>
                <w:bCs/>
                <w:color w:val="0000FF"/>
              </w:rPr>
              <w:t>IBOR majoré de 0,25%</w:t>
            </w:r>
          </w:p>
        </w:tc>
      </w:tr>
      <w:tr w:rsidR="001A36AA" w:rsidRPr="00C42B88" w14:paraId="4950E019" w14:textId="77777777" w:rsidTr="00E6058C">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6258F1E8" w14:textId="1DD29495"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Modalités de règlement des acomptes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9453DB5" w14:textId="329ACCE1"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13.1.1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05CF5DC" w14:textId="6F8CDF10" w:rsidR="001A36AA" w:rsidRPr="00D47DF9" w:rsidRDefault="00BA347F" w:rsidP="001A36AA">
            <w:pPr>
              <w:spacing w:before="60" w:after="60"/>
              <w:ind w:left="0" w:firstLine="0"/>
              <w:rPr>
                <w:rFonts w:ascii="Arial" w:hAnsi="Arial" w:cs="Arial"/>
                <w:szCs w:val="24"/>
              </w:rPr>
            </w:pPr>
            <w:r w:rsidRPr="00D47DF9">
              <w:rPr>
                <w:rFonts w:ascii="Arial" w:hAnsi="Arial" w:cs="Arial"/>
                <w:iCs/>
                <w:color w:val="0000FF"/>
                <w:szCs w:val="24"/>
              </w:rPr>
              <w:t xml:space="preserve">Après </w:t>
            </w:r>
            <w:r w:rsidR="001A36AA" w:rsidRPr="00D47DF9">
              <w:rPr>
                <w:rFonts w:ascii="Arial" w:hAnsi="Arial" w:cs="Arial"/>
                <w:iCs/>
                <w:color w:val="0000FF"/>
                <w:szCs w:val="24"/>
              </w:rPr>
              <w:t>la signature et approbation du marché</w:t>
            </w:r>
            <w:r w:rsidRPr="00D47DF9">
              <w:rPr>
                <w:rFonts w:ascii="Arial" w:hAnsi="Arial" w:cs="Arial"/>
                <w:iCs/>
                <w:color w:val="0000FF"/>
                <w:szCs w:val="24"/>
              </w:rPr>
              <w:t xml:space="preserve"> et dès la notification de l’ordre de service de démarrage des travaux, </w:t>
            </w:r>
            <w:r w:rsidR="001A36AA" w:rsidRPr="00D47DF9">
              <w:rPr>
                <w:rFonts w:ascii="Arial" w:hAnsi="Arial" w:cs="Arial"/>
                <w:iCs/>
                <w:color w:val="0000FF"/>
                <w:szCs w:val="24"/>
              </w:rPr>
              <w:t>l’Entrepreneur peut présenter sa facture de demande d’avance de démarrage</w:t>
            </w:r>
            <w:r w:rsidR="00F906A6" w:rsidRPr="00D47DF9">
              <w:rPr>
                <w:rFonts w:ascii="Arial" w:hAnsi="Arial" w:cs="Arial"/>
                <w:iCs/>
                <w:color w:val="0000FF"/>
                <w:szCs w:val="24"/>
              </w:rPr>
              <w:t xml:space="preserve"> dans le respect des dispositions de la </w:t>
            </w:r>
            <w:r w:rsidR="00D47DF9" w:rsidRPr="00D47DF9">
              <w:rPr>
                <w:rFonts w:ascii="Arial" w:hAnsi="Arial" w:cs="Arial"/>
                <w:iCs/>
                <w:color w:val="0000FF"/>
                <w:szCs w:val="24"/>
              </w:rPr>
              <w:t>clause CCAP</w:t>
            </w:r>
            <w:r w:rsidR="00F906A6" w:rsidRPr="00D47DF9">
              <w:rPr>
                <w:rFonts w:ascii="Arial" w:hAnsi="Arial" w:cs="Arial"/>
                <w:iCs/>
                <w:color w:val="0000FF"/>
                <w:szCs w:val="24"/>
              </w:rPr>
              <w:t>.11.5 ci-dessus relative à l’avance forfaitaire</w:t>
            </w:r>
            <w:r w:rsidR="001A36AA" w:rsidRPr="00D47DF9">
              <w:rPr>
                <w:rFonts w:ascii="Arial" w:hAnsi="Arial" w:cs="Arial"/>
                <w:iCs/>
                <w:color w:val="0000FF"/>
                <w:szCs w:val="24"/>
              </w:rPr>
              <w:t xml:space="preserve">. </w:t>
            </w:r>
          </w:p>
        </w:tc>
      </w:tr>
      <w:tr w:rsidR="00563293" w:rsidRPr="00C42B88" w14:paraId="330F40FE" w14:textId="77777777" w:rsidTr="00E6058C">
        <w:tc>
          <w:tcPr>
            <w:tcW w:w="2721" w:type="dxa"/>
            <w:vMerge/>
            <w:tcBorders>
              <w:left w:val="single" w:sz="2" w:space="0" w:color="auto"/>
              <w:right w:val="single" w:sz="2" w:space="0" w:color="auto"/>
            </w:tcBorders>
            <w:tcMar>
              <w:top w:w="28" w:type="dxa"/>
              <w:left w:w="57" w:type="dxa"/>
              <w:bottom w:w="28" w:type="dxa"/>
              <w:right w:w="57" w:type="dxa"/>
            </w:tcMar>
          </w:tcPr>
          <w:p w14:paraId="24BE4ACF" w14:textId="77777777" w:rsidR="00563293" w:rsidRPr="00C42B88" w:rsidRDefault="00563293" w:rsidP="00DC57D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48A205" w14:textId="6B3D1CD9" w:rsidR="00563293" w:rsidRPr="00C42B88" w:rsidRDefault="00563293" w:rsidP="00DC57DA">
            <w:pPr>
              <w:spacing w:before="60" w:after="60"/>
              <w:ind w:left="0" w:firstLine="0"/>
              <w:jc w:val="left"/>
              <w:rPr>
                <w:rFonts w:ascii="Arial" w:hAnsi="Arial" w:cs="Arial"/>
                <w:szCs w:val="24"/>
              </w:rPr>
            </w:pPr>
            <w:r w:rsidRPr="00C42B88">
              <w:rPr>
                <w:rFonts w:ascii="Arial" w:hAnsi="Arial" w:cs="Arial"/>
                <w:szCs w:val="24"/>
              </w:rPr>
              <w:t>13.1.3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A7114CD" w14:textId="439F0F6B" w:rsidR="00563293" w:rsidRPr="00C42B88" w:rsidRDefault="00563293" w:rsidP="004629D5">
            <w:pPr>
              <w:spacing w:before="120" w:after="120"/>
              <w:ind w:right="2"/>
              <w:rPr>
                <w:rFonts w:ascii="Arial" w:hAnsi="Arial" w:cs="Arial"/>
                <w:szCs w:val="24"/>
              </w:rPr>
            </w:pPr>
            <w:r w:rsidRPr="00C42B88">
              <w:rPr>
                <w:rFonts w:ascii="Arial" w:hAnsi="Arial" w:cs="Arial"/>
                <w:szCs w:val="24"/>
              </w:rPr>
              <w:t>Insérer ce qui suit à la fin de la clause 13.1.3 :</w:t>
            </w:r>
          </w:p>
          <w:p w14:paraId="1F37C920" w14:textId="41F776A2" w:rsidR="00563293" w:rsidRPr="00C42B88" w:rsidRDefault="00563293" w:rsidP="004629D5">
            <w:pPr>
              <w:spacing w:before="120" w:after="120"/>
              <w:ind w:left="0" w:firstLine="0"/>
              <w:rPr>
                <w:rFonts w:ascii="Arial" w:hAnsi="Arial" w:cs="Arial"/>
                <w:szCs w:val="24"/>
              </w:rPr>
            </w:pPr>
            <w:r w:rsidRPr="00C42B88">
              <w:rPr>
                <w:rFonts w:ascii="Arial" w:hAnsi="Arial" w:cs="Arial"/>
                <w:szCs w:val="24"/>
              </w:rPr>
              <w:t>« Si l’Entrepreneur manque ou a manqué à ses activités ou obligations ESHS dans le cadre du Marché, la valeur de ces activités ou obligations, comme déterminée par le Maître d’Œuvre, pourra faire l’objet d’une retenue jusqu’à la réalisation de ces activités ou obligations, et/ou le coût de rectification ou remplacement, comme déterminé par le Maître d’Œuvre, pourra faire l’objet d’une retenue jusqu’à la réalisation de la rectification ou du remplacement. Un tel manquement peut inclure, de manière non limitative :</w:t>
            </w:r>
          </w:p>
          <w:p w14:paraId="3A2BA37F" w14:textId="13D89DD5" w:rsidR="00563293" w:rsidRPr="00C42B88" w:rsidRDefault="00563293" w:rsidP="00C33198">
            <w:pPr>
              <w:numPr>
                <w:ilvl w:val="3"/>
                <w:numId w:val="99"/>
              </w:numPr>
              <w:tabs>
                <w:tab w:val="clear" w:pos="1512"/>
                <w:tab w:val="num" w:pos="759"/>
              </w:tabs>
              <w:spacing w:after="120"/>
              <w:ind w:left="759"/>
              <w:rPr>
                <w:rFonts w:ascii="Arial" w:hAnsi="Arial" w:cs="Arial"/>
                <w:szCs w:val="24"/>
              </w:rPr>
            </w:pPr>
            <w:r w:rsidRPr="00C42B88">
              <w:rPr>
                <w:rFonts w:ascii="Arial" w:hAnsi="Arial" w:cs="Arial"/>
                <w:szCs w:val="24"/>
              </w:rPr>
              <w:t xml:space="preserve">manquement à se conformer aux obligations ou activités ESHS décrites dans les Spécifications des Travaux, pouvant comprendre : activités hors limites du chantier, poussière excessive, manquement au maintien des voies publiques en état d’utilisation sans danger, dommages causés à la végétation hors chantier, pollution de cours d’eau par hydrocarbures ou sédimentation, contamination de terrains, par exemple par hydrocarbures, déchets d’origine humaine, dégradation d’objets </w:t>
            </w:r>
            <w:r w:rsidRPr="00C42B88">
              <w:rPr>
                <w:rFonts w:ascii="Arial" w:hAnsi="Arial" w:cs="Arial"/>
                <w:szCs w:val="24"/>
              </w:rPr>
              <w:lastRenderedPageBreak/>
              <w:t>archéologiques ou culturels, pollution de l’air comme conséquence de combustion non autorisée et/ou inefficiente :</w:t>
            </w:r>
          </w:p>
          <w:p w14:paraId="372C14EE" w14:textId="0E6F858D" w:rsidR="00563293" w:rsidRPr="00C42B88" w:rsidRDefault="00563293" w:rsidP="00C33198">
            <w:pPr>
              <w:numPr>
                <w:ilvl w:val="3"/>
                <w:numId w:val="99"/>
              </w:numPr>
              <w:tabs>
                <w:tab w:val="clear" w:pos="1512"/>
                <w:tab w:val="num" w:pos="759"/>
              </w:tabs>
              <w:spacing w:after="120"/>
              <w:ind w:left="759"/>
              <w:rPr>
                <w:rFonts w:ascii="Arial" w:hAnsi="Arial" w:cs="Arial"/>
                <w:szCs w:val="24"/>
              </w:rPr>
            </w:pPr>
            <w:proofErr w:type="gramStart"/>
            <w:r w:rsidRPr="00C42B88">
              <w:rPr>
                <w:rFonts w:ascii="Arial" w:hAnsi="Arial" w:cs="Arial"/>
                <w:szCs w:val="24"/>
              </w:rPr>
              <w:t>manquement</w:t>
            </w:r>
            <w:proofErr w:type="gramEnd"/>
            <w:r w:rsidRPr="00C42B88">
              <w:rPr>
                <w:rFonts w:ascii="Arial" w:hAnsi="Arial" w:cs="Arial"/>
                <w:szCs w:val="24"/>
              </w:rPr>
              <w:t xml:space="preserve"> à réviser périodiquement le PGES-E et/ou à le mettre à jour à temps pour traiter les problèmes ESHS émergeants, ou les risques ou effets anticipés ;</w:t>
            </w:r>
          </w:p>
          <w:p w14:paraId="312BC77A" w14:textId="1037E341" w:rsidR="00563293" w:rsidRPr="00C42B88" w:rsidRDefault="00563293" w:rsidP="00C33198">
            <w:pPr>
              <w:numPr>
                <w:ilvl w:val="3"/>
                <w:numId w:val="99"/>
              </w:numPr>
              <w:tabs>
                <w:tab w:val="clear" w:pos="1512"/>
                <w:tab w:val="num" w:pos="759"/>
              </w:tabs>
              <w:spacing w:after="120"/>
              <w:ind w:left="759"/>
              <w:rPr>
                <w:rFonts w:ascii="Arial" w:hAnsi="Arial" w:cs="Arial"/>
                <w:szCs w:val="24"/>
              </w:rPr>
            </w:pPr>
            <w:proofErr w:type="gramStart"/>
            <w:r w:rsidRPr="00C42B88">
              <w:rPr>
                <w:rFonts w:ascii="Arial" w:hAnsi="Arial" w:cs="Arial"/>
                <w:szCs w:val="24"/>
              </w:rPr>
              <w:t>manquement</w:t>
            </w:r>
            <w:proofErr w:type="gramEnd"/>
            <w:r w:rsidRPr="00C42B88">
              <w:rPr>
                <w:rFonts w:ascii="Arial" w:hAnsi="Arial" w:cs="Arial"/>
                <w:szCs w:val="24"/>
              </w:rPr>
              <w:t xml:space="preserve"> à mettre en œuvre le PGES-E</w:t>
            </w:r>
            <w:r w:rsidR="00724840" w:rsidRPr="00C42B88">
              <w:rPr>
                <w:rFonts w:ascii="Arial" w:hAnsi="Arial" w:cs="Arial"/>
                <w:szCs w:val="24"/>
              </w:rPr>
              <w:t>, notamment manquement à assurer la formation et la sensibilisation prévues</w:t>
            </w:r>
          </w:p>
          <w:p w14:paraId="77906510" w14:textId="636D6165" w:rsidR="00563293" w:rsidRPr="00C42B88" w:rsidRDefault="00563293" w:rsidP="00C33198">
            <w:pPr>
              <w:numPr>
                <w:ilvl w:val="3"/>
                <w:numId w:val="99"/>
              </w:numPr>
              <w:tabs>
                <w:tab w:val="clear" w:pos="1512"/>
                <w:tab w:val="num" w:pos="759"/>
              </w:tabs>
              <w:spacing w:after="120"/>
              <w:ind w:left="759"/>
              <w:rPr>
                <w:rFonts w:ascii="Arial" w:hAnsi="Arial" w:cs="Arial"/>
                <w:szCs w:val="24"/>
              </w:rPr>
            </w:pPr>
            <w:proofErr w:type="gramStart"/>
            <w:r w:rsidRPr="00C42B88">
              <w:rPr>
                <w:rFonts w:ascii="Arial" w:hAnsi="Arial" w:cs="Arial"/>
                <w:szCs w:val="24"/>
              </w:rPr>
              <w:t>manquement</w:t>
            </w:r>
            <w:proofErr w:type="gramEnd"/>
            <w:r w:rsidRPr="00C42B88">
              <w:rPr>
                <w:rFonts w:ascii="Arial" w:hAnsi="Arial" w:cs="Arial"/>
                <w:szCs w:val="24"/>
              </w:rPr>
              <w:t xml:space="preserve"> d’avoir obtenu les consentements/permis requis préalablement à la réalisation des Travaux ou d’activités connexes ;</w:t>
            </w:r>
          </w:p>
          <w:p w14:paraId="79821D88" w14:textId="4CE6FFEE" w:rsidR="00563293" w:rsidRPr="00C42B88" w:rsidRDefault="00563293" w:rsidP="00C33198">
            <w:pPr>
              <w:numPr>
                <w:ilvl w:val="3"/>
                <w:numId w:val="99"/>
              </w:numPr>
              <w:tabs>
                <w:tab w:val="clear" w:pos="1512"/>
                <w:tab w:val="num" w:pos="759"/>
              </w:tabs>
              <w:spacing w:after="120"/>
              <w:ind w:left="759"/>
              <w:rPr>
                <w:rFonts w:ascii="Arial" w:hAnsi="Arial" w:cs="Arial"/>
                <w:szCs w:val="24"/>
              </w:rPr>
            </w:pPr>
            <w:proofErr w:type="gramStart"/>
            <w:r w:rsidRPr="00C42B88">
              <w:rPr>
                <w:rFonts w:ascii="Arial" w:hAnsi="Arial" w:cs="Arial"/>
                <w:szCs w:val="24"/>
              </w:rPr>
              <w:t>manquement</w:t>
            </w:r>
            <w:proofErr w:type="gramEnd"/>
            <w:r w:rsidRPr="00C42B88">
              <w:rPr>
                <w:rFonts w:ascii="Arial" w:hAnsi="Arial" w:cs="Arial"/>
                <w:szCs w:val="24"/>
              </w:rPr>
              <w:t xml:space="preserve"> à soumettre les rapports ESHS (décrits dans l’Annexe 2), ou à les soumettre avec ponctualité ;</w:t>
            </w:r>
          </w:p>
          <w:p w14:paraId="047C63D9" w14:textId="072AEF76" w:rsidR="00563293" w:rsidRPr="00C42B88" w:rsidRDefault="00563293" w:rsidP="00C33198">
            <w:pPr>
              <w:numPr>
                <w:ilvl w:val="3"/>
                <w:numId w:val="99"/>
              </w:numPr>
              <w:tabs>
                <w:tab w:val="clear" w:pos="1512"/>
                <w:tab w:val="num" w:pos="759"/>
              </w:tabs>
              <w:spacing w:after="120"/>
              <w:ind w:left="759"/>
              <w:rPr>
                <w:rFonts w:ascii="Arial" w:hAnsi="Arial" w:cs="Arial"/>
                <w:i/>
                <w:szCs w:val="24"/>
              </w:rPr>
            </w:pPr>
            <w:proofErr w:type="gramStart"/>
            <w:r w:rsidRPr="00C42B88">
              <w:rPr>
                <w:rFonts w:ascii="Arial" w:hAnsi="Arial" w:cs="Arial"/>
                <w:szCs w:val="24"/>
              </w:rPr>
              <w:t>manquement</w:t>
            </w:r>
            <w:proofErr w:type="gramEnd"/>
            <w:r w:rsidRPr="00C42B88">
              <w:rPr>
                <w:rFonts w:ascii="Arial" w:hAnsi="Arial" w:cs="Arial"/>
                <w:szCs w:val="24"/>
              </w:rPr>
              <w:t xml:space="preserve"> à entreprendre des activités de réhabilitation/réparation demandées par le Maître d’Œuvre, dans le délai spécifié (par exemple les activités nécessaires pour rectifier les non-conformités). »</w:t>
            </w:r>
          </w:p>
        </w:tc>
      </w:tr>
      <w:tr w:rsidR="001A36AA" w:rsidRPr="00C42B88" w14:paraId="0F72D575" w14:textId="77777777" w:rsidTr="00E6058C">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2D581531" w14:textId="0F327581" w:rsidR="001A36AA" w:rsidRPr="00C42B88" w:rsidRDefault="001A36AA" w:rsidP="001A36A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731C528"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13.2.3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AB0B6F3" w14:textId="77777777"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Les paiements à l’Entrepreneur seront effectués aux comptes bancaires suivants :</w:t>
            </w:r>
          </w:p>
          <w:p w14:paraId="2867606F" w14:textId="77777777" w:rsidR="001A36AA" w:rsidRPr="00C42B88" w:rsidRDefault="001A36AA" w:rsidP="001A36AA">
            <w:pPr>
              <w:pStyle w:val="Paragraphedeliste"/>
              <w:numPr>
                <w:ilvl w:val="0"/>
                <w:numId w:val="112"/>
              </w:numPr>
              <w:tabs>
                <w:tab w:val="left" w:pos="612"/>
              </w:tabs>
              <w:spacing w:before="60" w:after="60"/>
              <w:rPr>
                <w:rFonts w:ascii="Arial" w:hAnsi="Arial" w:cs="Arial"/>
                <w:szCs w:val="24"/>
              </w:rPr>
            </w:pPr>
            <w:proofErr w:type="gramStart"/>
            <w:r w:rsidRPr="00C42B88">
              <w:rPr>
                <w:rFonts w:ascii="Arial" w:hAnsi="Arial" w:cs="Arial"/>
                <w:szCs w:val="24"/>
              </w:rPr>
              <w:t>pour</w:t>
            </w:r>
            <w:proofErr w:type="gramEnd"/>
            <w:r w:rsidRPr="00C42B88">
              <w:rPr>
                <w:rFonts w:ascii="Arial" w:hAnsi="Arial" w:cs="Arial"/>
                <w:szCs w:val="24"/>
              </w:rPr>
              <w:t xml:space="preserve"> la part en monnaie nationale :</w:t>
            </w:r>
          </w:p>
          <w:p w14:paraId="20EB3D85" w14:textId="77777777" w:rsidR="001A36AA" w:rsidRPr="00C42B88" w:rsidRDefault="001A36AA" w:rsidP="001A36AA">
            <w:pPr>
              <w:spacing w:before="60" w:after="60"/>
              <w:ind w:left="0" w:firstLine="0"/>
              <w:rPr>
                <w:rFonts w:ascii="Arial" w:hAnsi="Arial" w:cs="Arial"/>
                <w:i/>
                <w:szCs w:val="24"/>
              </w:rPr>
            </w:pPr>
          </w:p>
          <w:p w14:paraId="7BA3DDD2" w14:textId="77777777" w:rsidR="001A36AA" w:rsidRPr="00C42B88" w:rsidRDefault="001A36AA" w:rsidP="001A36AA">
            <w:pPr>
              <w:spacing w:before="60" w:after="60"/>
              <w:rPr>
                <w:rFonts w:ascii="Arial" w:hAnsi="Arial" w:cs="Arial"/>
                <w:bCs/>
                <w:color w:val="0000FF"/>
              </w:rPr>
            </w:pPr>
            <w:r w:rsidRPr="00C42B88">
              <w:rPr>
                <w:rFonts w:ascii="Arial" w:hAnsi="Arial" w:cs="Arial"/>
                <w:bCs/>
                <w:color w:val="0000FF"/>
              </w:rPr>
              <w:t xml:space="preserve">COMPTE N˚ : </w:t>
            </w:r>
            <w:proofErr w:type="spellStart"/>
            <w:r w:rsidRPr="00C42B88">
              <w:rPr>
                <w:rFonts w:ascii="Arial" w:hAnsi="Arial" w:cs="Arial"/>
                <w:bCs/>
                <w:color w:val="0000FF"/>
              </w:rPr>
              <w:t>xxxxxxxxxx</w:t>
            </w:r>
            <w:proofErr w:type="spellEnd"/>
          </w:p>
          <w:p w14:paraId="5881BE91" w14:textId="77777777" w:rsidR="001A36AA" w:rsidRPr="00C42B88" w:rsidRDefault="001A36AA" w:rsidP="001A36AA">
            <w:pPr>
              <w:spacing w:before="60" w:after="60"/>
              <w:rPr>
                <w:rFonts w:ascii="Arial" w:hAnsi="Arial" w:cs="Arial"/>
                <w:bCs/>
                <w:color w:val="0000FF"/>
              </w:rPr>
            </w:pPr>
            <w:r w:rsidRPr="00C42B88">
              <w:rPr>
                <w:rFonts w:ascii="Arial" w:hAnsi="Arial" w:cs="Arial"/>
                <w:bCs/>
                <w:color w:val="0000FF"/>
              </w:rPr>
              <w:t xml:space="preserve">CLE RIB : </w:t>
            </w:r>
            <w:proofErr w:type="spellStart"/>
            <w:r w:rsidRPr="00C42B88">
              <w:rPr>
                <w:rFonts w:ascii="Arial" w:hAnsi="Arial" w:cs="Arial"/>
                <w:bCs/>
                <w:color w:val="0000FF"/>
              </w:rPr>
              <w:t>xxxxxxxxxxxxx</w:t>
            </w:r>
            <w:proofErr w:type="spellEnd"/>
          </w:p>
          <w:p w14:paraId="0478B57E" w14:textId="77777777" w:rsidR="001A36AA" w:rsidRPr="00C42B88" w:rsidRDefault="001A36AA" w:rsidP="001A36AA">
            <w:pPr>
              <w:spacing w:before="60" w:after="60"/>
              <w:rPr>
                <w:rFonts w:ascii="Arial" w:hAnsi="Arial" w:cs="Arial"/>
                <w:bCs/>
                <w:color w:val="0000FF"/>
              </w:rPr>
            </w:pPr>
            <w:r w:rsidRPr="00C42B88">
              <w:rPr>
                <w:rFonts w:ascii="Arial" w:hAnsi="Arial" w:cs="Arial"/>
                <w:bCs/>
                <w:color w:val="0000FF"/>
              </w:rPr>
              <w:t>CODE GUICHET : </w:t>
            </w:r>
            <w:proofErr w:type="spellStart"/>
            <w:r w:rsidRPr="00C42B88">
              <w:rPr>
                <w:rFonts w:ascii="Arial" w:hAnsi="Arial" w:cs="Arial"/>
                <w:bCs/>
                <w:color w:val="0000FF"/>
              </w:rPr>
              <w:t>xxxxxxxxxxxxxxx</w:t>
            </w:r>
            <w:proofErr w:type="spellEnd"/>
          </w:p>
          <w:p w14:paraId="25D75D12" w14:textId="77777777" w:rsidR="001A36AA" w:rsidRPr="00C42B88" w:rsidRDefault="001A36AA" w:rsidP="001A36AA">
            <w:pPr>
              <w:spacing w:before="60" w:after="60"/>
              <w:rPr>
                <w:rFonts w:ascii="Arial" w:hAnsi="Arial" w:cs="Arial"/>
                <w:bCs/>
                <w:color w:val="0000FF"/>
              </w:rPr>
            </w:pPr>
            <w:r w:rsidRPr="00C42B88">
              <w:rPr>
                <w:rFonts w:ascii="Arial" w:hAnsi="Arial" w:cs="Arial"/>
                <w:bCs/>
                <w:color w:val="0000FF"/>
              </w:rPr>
              <w:t xml:space="preserve">CODE BANQUE : </w:t>
            </w:r>
            <w:proofErr w:type="spellStart"/>
            <w:r w:rsidRPr="00C42B88">
              <w:rPr>
                <w:rFonts w:ascii="Arial" w:hAnsi="Arial" w:cs="Arial"/>
                <w:bCs/>
                <w:color w:val="0000FF"/>
              </w:rPr>
              <w:t>xxxxxxxxxxxxx</w:t>
            </w:r>
            <w:proofErr w:type="spellEnd"/>
          </w:p>
          <w:p w14:paraId="521A3B27" w14:textId="77777777" w:rsidR="001A36AA" w:rsidRPr="00C42B88" w:rsidRDefault="001A36AA" w:rsidP="001A36AA">
            <w:pPr>
              <w:spacing w:before="60" w:after="60"/>
              <w:rPr>
                <w:rFonts w:ascii="Arial" w:hAnsi="Arial" w:cs="Arial"/>
                <w:bCs/>
                <w:color w:val="0000FF"/>
              </w:rPr>
            </w:pPr>
            <w:r w:rsidRPr="00C42B88">
              <w:rPr>
                <w:rFonts w:ascii="Arial" w:hAnsi="Arial" w:cs="Arial"/>
                <w:bCs/>
                <w:color w:val="0000FF"/>
              </w:rPr>
              <w:t xml:space="preserve">BANQUE : </w:t>
            </w:r>
            <w:proofErr w:type="spellStart"/>
            <w:r w:rsidRPr="00C42B88">
              <w:rPr>
                <w:rFonts w:ascii="Arial" w:hAnsi="Arial" w:cs="Arial"/>
                <w:bCs/>
                <w:color w:val="0000FF"/>
              </w:rPr>
              <w:t>xxxxxxxxxxxxxxx</w:t>
            </w:r>
            <w:proofErr w:type="spellEnd"/>
          </w:p>
          <w:p w14:paraId="535C292C" w14:textId="77777777" w:rsidR="001A36AA" w:rsidRPr="00C42B88" w:rsidRDefault="001A36AA" w:rsidP="001A36AA">
            <w:pPr>
              <w:spacing w:before="60" w:after="60"/>
              <w:rPr>
                <w:rFonts w:ascii="Arial" w:hAnsi="Arial" w:cs="Arial"/>
                <w:bCs/>
                <w:color w:val="0000FF"/>
              </w:rPr>
            </w:pPr>
            <w:r w:rsidRPr="00C42B88">
              <w:rPr>
                <w:rFonts w:ascii="Arial" w:hAnsi="Arial" w:cs="Arial"/>
                <w:bCs/>
                <w:color w:val="0000FF"/>
              </w:rPr>
              <w:t xml:space="preserve">INTITULE DU COMPTE : </w:t>
            </w:r>
            <w:proofErr w:type="spellStart"/>
            <w:r w:rsidRPr="00C42B88">
              <w:rPr>
                <w:rFonts w:ascii="Arial" w:hAnsi="Arial" w:cs="Arial"/>
                <w:bCs/>
                <w:color w:val="0000FF"/>
              </w:rPr>
              <w:t>xxxxxxxxxxxx</w:t>
            </w:r>
            <w:proofErr w:type="spellEnd"/>
          </w:p>
          <w:p w14:paraId="11A46D4E" w14:textId="77777777" w:rsidR="001A36AA" w:rsidRPr="00C42B88" w:rsidRDefault="001A36AA" w:rsidP="001A36AA">
            <w:pPr>
              <w:spacing w:before="60" w:after="60"/>
              <w:ind w:left="0" w:firstLine="0"/>
              <w:rPr>
                <w:rFonts w:ascii="Arial" w:hAnsi="Arial" w:cs="Arial"/>
                <w:i/>
                <w:szCs w:val="24"/>
              </w:rPr>
            </w:pPr>
            <w:r w:rsidRPr="00C42B88">
              <w:rPr>
                <w:rFonts w:ascii="Arial" w:hAnsi="Arial" w:cs="Arial"/>
                <w:i/>
                <w:szCs w:val="24"/>
              </w:rPr>
              <w:t xml:space="preserve"> </w:t>
            </w:r>
          </w:p>
          <w:p w14:paraId="6C020786" w14:textId="77777777" w:rsidR="001A36AA" w:rsidRPr="00C42B88" w:rsidRDefault="001A36AA" w:rsidP="001A36AA">
            <w:pPr>
              <w:pStyle w:val="Paragraphedeliste"/>
              <w:numPr>
                <w:ilvl w:val="0"/>
                <w:numId w:val="112"/>
              </w:numPr>
              <w:tabs>
                <w:tab w:val="left" w:pos="612"/>
              </w:tabs>
              <w:spacing w:before="60" w:after="60"/>
              <w:rPr>
                <w:rFonts w:ascii="Arial" w:hAnsi="Arial" w:cs="Arial"/>
                <w:szCs w:val="24"/>
              </w:rPr>
            </w:pPr>
            <w:proofErr w:type="gramStart"/>
            <w:r w:rsidRPr="00C42B88">
              <w:rPr>
                <w:rFonts w:ascii="Arial" w:hAnsi="Arial" w:cs="Arial"/>
                <w:szCs w:val="24"/>
              </w:rPr>
              <w:t>pour</w:t>
            </w:r>
            <w:proofErr w:type="gramEnd"/>
            <w:r w:rsidRPr="00C42B88">
              <w:rPr>
                <w:rFonts w:ascii="Arial" w:hAnsi="Arial" w:cs="Arial"/>
                <w:szCs w:val="24"/>
              </w:rPr>
              <w:t xml:space="preserve"> la part en monnaie étrangère :</w:t>
            </w:r>
          </w:p>
          <w:p w14:paraId="24E796BE" w14:textId="77777777" w:rsidR="001A36AA" w:rsidRPr="00C42B88" w:rsidRDefault="001A36AA" w:rsidP="001A36AA">
            <w:pPr>
              <w:spacing w:before="60" w:after="60"/>
              <w:rPr>
                <w:rFonts w:ascii="Arial" w:hAnsi="Arial" w:cs="Arial"/>
                <w:bCs/>
                <w:color w:val="0000FF"/>
              </w:rPr>
            </w:pPr>
            <w:r w:rsidRPr="00C42B88">
              <w:rPr>
                <w:rFonts w:ascii="Arial" w:hAnsi="Arial" w:cs="Arial"/>
                <w:bCs/>
                <w:color w:val="0000FF"/>
              </w:rPr>
              <w:t xml:space="preserve">COMPTE N˚ : </w:t>
            </w:r>
            <w:proofErr w:type="spellStart"/>
            <w:r w:rsidRPr="00C42B88">
              <w:rPr>
                <w:rFonts w:ascii="Arial" w:hAnsi="Arial" w:cs="Arial"/>
                <w:bCs/>
                <w:color w:val="0000FF"/>
              </w:rPr>
              <w:t>xxxxxxxxxx</w:t>
            </w:r>
            <w:proofErr w:type="spellEnd"/>
          </w:p>
          <w:p w14:paraId="638EC2A0" w14:textId="77777777" w:rsidR="001A36AA" w:rsidRPr="00C42B88" w:rsidRDefault="001A36AA" w:rsidP="001A36AA">
            <w:pPr>
              <w:spacing w:before="60" w:after="60"/>
              <w:rPr>
                <w:rFonts w:ascii="Arial" w:hAnsi="Arial" w:cs="Arial"/>
                <w:bCs/>
                <w:color w:val="0000FF"/>
              </w:rPr>
            </w:pPr>
            <w:r w:rsidRPr="00C42B88">
              <w:rPr>
                <w:rFonts w:ascii="Arial" w:hAnsi="Arial" w:cs="Arial"/>
                <w:bCs/>
                <w:color w:val="0000FF"/>
              </w:rPr>
              <w:t xml:space="preserve">CLE RIB : </w:t>
            </w:r>
            <w:proofErr w:type="spellStart"/>
            <w:r w:rsidRPr="00C42B88">
              <w:rPr>
                <w:rFonts w:ascii="Arial" w:hAnsi="Arial" w:cs="Arial"/>
                <w:bCs/>
                <w:color w:val="0000FF"/>
              </w:rPr>
              <w:t>xxxxxxxxxxxxx</w:t>
            </w:r>
            <w:proofErr w:type="spellEnd"/>
          </w:p>
          <w:p w14:paraId="76CD5887" w14:textId="77777777" w:rsidR="001A36AA" w:rsidRPr="00C42B88" w:rsidRDefault="001A36AA" w:rsidP="001A36AA">
            <w:pPr>
              <w:spacing w:before="60" w:after="60"/>
              <w:rPr>
                <w:rFonts w:ascii="Arial" w:hAnsi="Arial" w:cs="Arial"/>
                <w:bCs/>
                <w:color w:val="0000FF"/>
              </w:rPr>
            </w:pPr>
            <w:r w:rsidRPr="00C42B88">
              <w:rPr>
                <w:rFonts w:ascii="Arial" w:hAnsi="Arial" w:cs="Arial"/>
                <w:bCs/>
                <w:color w:val="0000FF"/>
              </w:rPr>
              <w:t>CODE GUICHET : </w:t>
            </w:r>
            <w:proofErr w:type="spellStart"/>
            <w:r w:rsidRPr="00C42B88">
              <w:rPr>
                <w:rFonts w:ascii="Arial" w:hAnsi="Arial" w:cs="Arial"/>
                <w:bCs/>
                <w:color w:val="0000FF"/>
              </w:rPr>
              <w:t>xxxxxxxxxxxxxxx</w:t>
            </w:r>
            <w:proofErr w:type="spellEnd"/>
          </w:p>
          <w:p w14:paraId="3ECA1C2B" w14:textId="77777777" w:rsidR="001A36AA" w:rsidRPr="00C42B88" w:rsidRDefault="001A36AA" w:rsidP="001A36AA">
            <w:pPr>
              <w:spacing w:before="60" w:after="60"/>
              <w:rPr>
                <w:rFonts w:ascii="Arial" w:hAnsi="Arial" w:cs="Arial"/>
                <w:bCs/>
                <w:color w:val="0000FF"/>
              </w:rPr>
            </w:pPr>
            <w:r w:rsidRPr="00C42B88">
              <w:rPr>
                <w:rFonts w:ascii="Arial" w:hAnsi="Arial" w:cs="Arial"/>
                <w:bCs/>
                <w:color w:val="0000FF"/>
              </w:rPr>
              <w:lastRenderedPageBreak/>
              <w:t xml:space="preserve">CODE BANQUE : </w:t>
            </w:r>
            <w:proofErr w:type="spellStart"/>
            <w:r w:rsidRPr="00C42B88">
              <w:rPr>
                <w:rFonts w:ascii="Arial" w:hAnsi="Arial" w:cs="Arial"/>
                <w:bCs/>
                <w:color w:val="0000FF"/>
              </w:rPr>
              <w:t>xxxxxxxxxxxxx</w:t>
            </w:r>
            <w:proofErr w:type="spellEnd"/>
          </w:p>
          <w:p w14:paraId="6AA77177" w14:textId="77777777" w:rsidR="001A36AA" w:rsidRPr="00C42B88" w:rsidRDefault="001A36AA" w:rsidP="001A36AA">
            <w:pPr>
              <w:spacing w:before="60" w:after="60"/>
              <w:rPr>
                <w:rFonts w:ascii="Arial" w:hAnsi="Arial" w:cs="Arial"/>
                <w:bCs/>
                <w:color w:val="0000FF"/>
              </w:rPr>
            </w:pPr>
            <w:r w:rsidRPr="00C42B88">
              <w:rPr>
                <w:rFonts w:ascii="Arial" w:hAnsi="Arial" w:cs="Arial"/>
                <w:bCs/>
                <w:color w:val="0000FF"/>
              </w:rPr>
              <w:t xml:space="preserve">BANQUE : </w:t>
            </w:r>
            <w:proofErr w:type="spellStart"/>
            <w:r w:rsidRPr="00C42B88">
              <w:rPr>
                <w:rFonts w:ascii="Arial" w:hAnsi="Arial" w:cs="Arial"/>
                <w:bCs/>
                <w:color w:val="0000FF"/>
              </w:rPr>
              <w:t>xxxxxxxxxxxxxxx</w:t>
            </w:r>
            <w:proofErr w:type="spellEnd"/>
          </w:p>
          <w:p w14:paraId="34B8C5E3" w14:textId="77777777" w:rsidR="001A36AA" w:rsidRPr="00C42B88" w:rsidRDefault="001A36AA" w:rsidP="001A36AA">
            <w:pPr>
              <w:spacing w:before="60" w:after="60"/>
              <w:rPr>
                <w:rFonts w:ascii="Arial" w:hAnsi="Arial" w:cs="Arial"/>
                <w:bCs/>
                <w:color w:val="0000FF"/>
              </w:rPr>
            </w:pPr>
            <w:r w:rsidRPr="00C42B88">
              <w:rPr>
                <w:rFonts w:ascii="Arial" w:hAnsi="Arial" w:cs="Arial"/>
                <w:bCs/>
                <w:color w:val="0000FF"/>
              </w:rPr>
              <w:t xml:space="preserve">INTITULE DU COMPTE : </w:t>
            </w:r>
            <w:proofErr w:type="spellStart"/>
            <w:r w:rsidRPr="00C42B88">
              <w:rPr>
                <w:rFonts w:ascii="Arial" w:hAnsi="Arial" w:cs="Arial"/>
                <w:bCs/>
                <w:color w:val="0000FF"/>
              </w:rPr>
              <w:t>xxxxxxxxxxxx</w:t>
            </w:r>
            <w:proofErr w:type="spellEnd"/>
          </w:p>
          <w:p w14:paraId="24BD5BAE" w14:textId="2F8C5F45" w:rsidR="001A36AA" w:rsidRPr="00C42B88" w:rsidRDefault="001A36AA" w:rsidP="001A36AA">
            <w:pPr>
              <w:spacing w:before="60" w:after="60"/>
              <w:ind w:left="0" w:firstLine="0"/>
              <w:rPr>
                <w:rFonts w:ascii="Arial" w:hAnsi="Arial" w:cs="Arial"/>
                <w:szCs w:val="24"/>
              </w:rPr>
            </w:pPr>
            <w:r w:rsidRPr="00C42B88">
              <w:rPr>
                <w:rFonts w:ascii="Arial" w:hAnsi="Arial" w:cs="Arial"/>
                <w:iCs/>
                <w:color w:val="0000FF"/>
                <w:szCs w:val="24"/>
              </w:rPr>
              <w:t>Les frais bancaires ou de diverses formalités, liés au paiement en monnaies étrangères, sont à la charge de l’Entreprise et seront déduits des sommes qui lui sont dues au titre du présent marché</w:t>
            </w:r>
          </w:p>
        </w:tc>
      </w:tr>
      <w:tr w:rsidR="001A36AA" w:rsidRPr="00C42B88" w14:paraId="1291CCAA"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19C5714" w14:textId="1E9CDD9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lastRenderedPageBreak/>
              <w:t>Changement dans l’importance des diverses natures d’ouvrage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5C56C29" w14:textId="78843AFC"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17.1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1D34F31" w14:textId="3B9A0284" w:rsidR="001A36AA" w:rsidRPr="00C42B88" w:rsidRDefault="001A36AA" w:rsidP="001A36AA">
            <w:pPr>
              <w:spacing w:before="60" w:after="60"/>
              <w:ind w:left="0" w:firstLine="0"/>
              <w:rPr>
                <w:rFonts w:ascii="Arial" w:hAnsi="Arial" w:cs="Arial"/>
                <w:szCs w:val="24"/>
              </w:rPr>
            </w:pPr>
            <w:r w:rsidRPr="00C42B88">
              <w:rPr>
                <w:rFonts w:ascii="Arial" w:hAnsi="Arial" w:cs="Arial"/>
                <w:iCs/>
                <w:color w:val="0000FF"/>
                <w:szCs w:val="24"/>
              </w:rPr>
              <w:t>Aucune modification n’est appliquée aux dispositions du CCAG</w:t>
            </w:r>
          </w:p>
        </w:tc>
      </w:tr>
      <w:tr w:rsidR="001A36AA" w:rsidRPr="00C42B88" w14:paraId="5AC2EC51"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3739706"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Force majeure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4759523"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18.3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DE73AAD" w14:textId="490F866A"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 xml:space="preserve">Seuil des intempéries constituant un cas de force majeure : </w:t>
            </w:r>
            <w:r w:rsidRPr="00C42B88">
              <w:rPr>
                <w:rFonts w:ascii="Arial" w:hAnsi="Arial" w:cs="Arial"/>
                <w:color w:val="0000FF"/>
              </w:rPr>
              <w:t>inondations et/ou précipitations qui, selon l’appréciation du maître d’œuvre, rendent dangereux ou impossible l’exécution des travaux eu égard soit à la santé ou à la sécurité des ouvriers.</w:t>
            </w:r>
          </w:p>
        </w:tc>
      </w:tr>
      <w:tr w:rsidR="001A36AA" w:rsidRPr="00C42B88" w14:paraId="587ED844"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2F0C7CE"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Délai d’exécution</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A2DDE49"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19.1.1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CB5760D" w14:textId="5FC5A1B2" w:rsidR="001A36AA" w:rsidRPr="00C42B88" w:rsidRDefault="001A36AA" w:rsidP="006B5788">
            <w:pPr>
              <w:spacing w:before="60" w:after="60"/>
              <w:ind w:left="0" w:firstLine="0"/>
              <w:rPr>
                <w:rFonts w:ascii="Arial" w:hAnsi="Arial" w:cs="Arial"/>
                <w:szCs w:val="24"/>
              </w:rPr>
            </w:pPr>
            <w:r w:rsidRPr="00C42B88">
              <w:rPr>
                <w:rFonts w:ascii="Arial" w:hAnsi="Arial" w:cs="Arial"/>
              </w:rPr>
              <w:t xml:space="preserve">Le délai d’exécution des travaux est de </w:t>
            </w:r>
            <w:r w:rsidR="007D0247" w:rsidRPr="00C42B88">
              <w:rPr>
                <w:rFonts w:ascii="Arial" w:hAnsi="Arial" w:cs="Arial"/>
                <w:color w:val="0000FF"/>
              </w:rPr>
              <w:t>dix-huit (18</w:t>
            </w:r>
            <w:r w:rsidRPr="00C42B88">
              <w:rPr>
                <w:rFonts w:ascii="Arial" w:hAnsi="Arial" w:cs="Arial"/>
                <w:color w:val="0000FF"/>
              </w:rPr>
              <w:t xml:space="preserve">) mois </w:t>
            </w:r>
            <w:r w:rsidR="006E4ADC" w:rsidRPr="00C42B88">
              <w:rPr>
                <w:rFonts w:ascii="Arial" w:hAnsi="Arial" w:cs="Arial"/>
                <w:color w:val="0000FF"/>
              </w:rPr>
              <w:t xml:space="preserve">compris délai de mobilisation de </w:t>
            </w:r>
            <w:r w:rsidR="006B5788" w:rsidRPr="00C42B88">
              <w:rPr>
                <w:rFonts w:ascii="Arial" w:hAnsi="Arial" w:cs="Arial"/>
                <w:color w:val="0000FF"/>
              </w:rPr>
              <w:t>trente (30)</w:t>
            </w:r>
            <w:r w:rsidR="006E4ADC" w:rsidRPr="00C42B88">
              <w:rPr>
                <w:rFonts w:ascii="Arial" w:hAnsi="Arial" w:cs="Arial"/>
                <w:color w:val="0000FF"/>
              </w:rPr>
              <w:t xml:space="preserve"> jours </w:t>
            </w:r>
            <w:r w:rsidRPr="00C42B88">
              <w:rPr>
                <w:rFonts w:ascii="Arial" w:hAnsi="Arial" w:cs="Arial"/>
                <w:color w:val="0000FF"/>
              </w:rPr>
              <w:t>et court à compter de la date de démarrage notifiée à l’entrepreneur par ordre de service.</w:t>
            </w:r>
          </w:p>
        </w:tc>
      </w:tr>
      <w:tr w:rsidR="001A36AA" w:rsidRPr="00C42B88" w14:paraId="580DE09D" w14:textId="77777777" w:rsidTr="00E6058C">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153B992C"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Prolongation des délais d’exécution</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A6FF91D"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19.2.2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9BF5B9F" w14:textId="77777777" w:rsidR="001A36AA" w:rsidRPr="00C42B88" w:rsidRDefault="001A36AA" w:rsidP="001A36AA">
            <w:pPr>
              <w:spacing w:before="60" w:after="60"/>
              <w:ind w:left="24" w:firstLine="0"/>
              <w:rPr>
                <w:rFonts w:ascii="Arial" w:hAnsi="Arial" w:cs="Arial"/>
                <w:szCs w:val="24"/>
              </w:rPr>
            </w:pPr>
            <w:r w:rsidRPr="00C42B88">
              <w:rPr>
                <w:rFonts w:ascii="Arial" w:hAnsi="Arial" w:cs="Arial"/>
                <w:szCs w:val="24"/>
              </w:rPr>
              <w:t xml:space="preserve">Seuil des intempéries entraînant une prolongation des délais d’exécution des travaux : </w:t>
            </w:r>
          </w:p>
          <w:p w14:paraId="5D2A90FE" w14:textId="408607B6" w:rsidR="001A36AA" w:rsidRPr="00C42B88" w:rsidRDefault="00720E8A" w:rsidP="001A36AA">
            <w:pPr>
              <w:pStyle w:val="Paragraphedeliste"/>
              <w:numPr>
                <w:ilvl w:val="0"/>
                <w:numId w:val="30"/>
              </w:numPr>
              <w:spacing w:before="60" w:after="60"/>
              <w:rPr>
                <w:rFonts w:ascii="Arial" w:hAnsi="Arial" w:cs="Arial"/>
                <w:color w:val="0000FF"/>
              </w:rPr>
            </w:pPr>
            <w:r w:rsidRPr="00C42B88">
              <w:rPr>
                <w:rFonts w:ascii="Arial" w:hAnsi="Arial" w:cs="Arial"/>
                <w:color w:val="0000FF"/>
              </w:rPr>
              <w:t>Précipitations</w:t>
            </w:r>
            <w:r w:rsidR="001A36AA" w:rsidRPr="00C42B88">
              <w:rPr>
                <w:rFonts w:ascii="Arial" w:hAnsi="Arial" w:cs="Arial"/>
                <w:color w:val="0000FF"/>
              </w:rPr>
              <w:t xml:space="preserve"> d’une durée d’au moins 1 h et une hauteur de 1 mm pour chaque période de 7 h à 12 h et de 13 h à 18 h ou une hauteur de 10 mm sur la journée entière, avec un plafond de 3 h par demi-journée, sont décomptées dans le calcul de la durée de prolongation des délais d’exécution des travaux.</w:t>
            </w:r>
          </w:p>
          <w:p w14:paraId="45093CE3" w14:textId="77777777" w:rsidR="001A36AA" w:rsidRPr="00C42B88" w:rsidRDefault="001A36AA" w:rsidP="001A36AA">
            <w:pPr>
              <w:pStyle w:val="Paragraphedeliste"/>
              <w:numPr>
                <w:ilvl w:val="0"/>
                <w:numId w:val="30"/>
              </w:numPr>
              <w:spacing w:before="60" w:after="60"/>
              <w:rPr>
                <w:rFonts w:ascii="Arial" w:hAnsi="Arial" w:cs="Arial"/>
                <w:color w:val="0000FF"/>
              </w:rPr>
            </w:pPr>
            <w:r w:rsidRPr="00C42B88">
              <w:rPr>
                <w:rFonts w:ascii="Arial" w:hAnsi="Arial" w:cs="Arial"/>
                <w:color w:val="0000FF"/>
              </w:rPr>
              <w:t>Crue centenaire</w:t>
            </w:r>
          </w:p>
          <w:p w14:paraId="3EEAFD8D" w14:textId="0E71976D" w:rsidR="001A36AA" w:rsidRPr="00C42B88" w:rsidRDefault="001A36AA" w:rsidP="001A36AA">
            <w:pPr>
              <w:spacing w:before="60" w:after="60"/>
              <w:ind w:left="0" w:firstLine="0"/>
              <w:rPr>
                <w:rFonts w:ascii="Arial" w:hAnsi="Arial" w:cs="Arial"/>
                <w:i/>
                <w:szCs w:val="24"/>
              </w:rPr>
            </w:pPr>
            <w:r w:rsidRPr="00C42B88">
              <w:rPr>
                <w:rFonts w:ascii="Arial" w:hAnsi="Arial" w:cs="Arial"/>
                <w:color w:val="0000FF"/>
              </w:rPr>
              <w:t>Nombre de journées d’intempéries prévisibles : trente-deux (32) jours entre avril et juillet et quinze (15) jours entre septembre et octobre</w:t>
            </w:r>
          </w:p>
        </w:tc>
      </w:tr>
      <w:tr w:rsidR="001A36AA" w:rsidRPr="00C42B88" w14:paraId="73873CC9" w14:textId="77777777" w:rsidTr="00E6058C">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276ED16F" w14:textId="77777777" w:rsidR="001A36AA" w:rsidRPr="00C42B88" w:rsidRDefault="001A36AA" w:rsidP="001A36A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1656677"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19.2.4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A18C697" w14:textId="20B09DAC"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Seuil de prolongation des délais d’exécution ouvrant droit à résiliation du Marché :</w:t>
            </w:r>
            <w:r w:rsidRPr="00C42B88">
              <w:rPr>
                <w:rFonts w:ascii="Arial" w:hAnsi="Arial" w:cs="Arial"/>
                <w:i/>
                <w:szCs w:val="24"/>
              </w:rPr>
              <w:t xml:space="preserve"> </w:t>
            </w:r>
            <w:r w:rsidRPr="00C42B88">
              <w:rPr>
                <w:rFonts w:ascii="Arial" w:hAnsi="Arial" w:cs="Arial"/>
                <w:bCs/>
                <w:color w:val="0000FF"/>
              </w:rPr>
              <w:t>cinq (05) mois</w:t>
            </w:r>
            <w:r w:rsidRPr="00C42B88">
              <w:rPr>
                <w:rFonts w:ascii="Arial" w:hAnsi="Arial" w:cs="Arial"/>
                <w:i/>
                <w:szCs w:val="24"/>
              </w:rPr>
              <w:t xml:space="preserve"> </w:t>
            </w:r>
          </w:p>
        </w:tc>
      </w:tr>
      <w:tr w:rsidR="001A36AA" w:rsidRPr="00C42B88" w14:paraId="638172B1" w14:textId="77777777" w:rsidTr="00E6058C">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2633D21F"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lastRenderedPageBreak/>
              <w:t>Pénalités, primes et retenues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D10C6B4"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20.1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111B964" w14:textId="6438AB09"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 xml:space="preserve">La pénalité journalière pour retard dans l’exécution est fixée à : </w:t>
            </w:r>
            <w:r w:rsidRPr="00C42B88">
              <w:rPr>
                <w:rFonts w:ascii="Arial" w:hAnsi="Arial" w:cs="Arial"/>
                <w:iCs/>
                <w:color w:val="0000FF"/>
              </w:rPr>
              <w:t>1/</w:t>
            </w:r>
            <w:r w:rsidR="009D1687" w:rsidRPr="00C42B88">
              <w:rPr>
                <w:rFonts w:ascii="Arial" w:hAnsi="Arial" w:cs="Arial"/>
                <w:iCs/>
                <w:color w:val="0000FF"/>
              </w:rPr>
              <w:t>5000</w:t>
            </w:r>
            <w:r w:rsidR="009D1687" w:rsidRPr="00C42B88">
              <w:rPr>
                <w:rFonts w:ascii="Arial" w:hAnsi="Arial" w:cs="Arial"/>
                <w:iCs/>
                <w:color w:val="0000FF"/>
                <w:vertAlign w:val="superscript"/>
              </w:rPr>
              <w:t>ième</w:t>
            </w:r>
            <w:r w:rsidR="009D1687" w:rsidRPr="00C42B88">
              <w:rPr>
                <w:rFonts w:ascii="Arial" w:hAnsi="Arial" w:cs="Arial"/>
                <w:i/>
                <w:color w:val="0000FF"/>
              </w:rPr>
              <w:t xml:space="preserve"> </w:t>
            </w:r>
            <w:r w:rsidRPr="00C42B88">
              <w:rPr>
                <w:rFonts w:ascii="Arial" w:hAnsi="Arial" w:cs="Arial"/>
              </w:rPr>
              <w:t>du montant du marché</w:t>
            </w:r>
            <w:r w:rsidR="00351446" w:rsidRPr="00C42B88">
              <w:rPr>
                <w:rFonts w:ascii="Arial" w:hAnsi="Arial" w:cs="Arial"/>
              </w:rPr>
              <w:t xml:space="preserve"> plafonné à </w:t>
            </w:r>
            <w:r w:rsidR="005D46C0" w:rsidRPr="00C42B88">
              <w:rPr>
                <w:rFonts w:ascii="Arial" w:hAnsi="Arial" w:cs="Arial"/>
              </w:rPr>
              <w:t>10</w:t>
            </w:r>
            <w:r w:rsidR="00351446" w:rsidRPr="00C42B88">
              <w:rPr>
                <w:rFonts w:ascii="Arial" w:hAnsi="Arial" w:cs="Arial"/>
              </w:rPr>
              <w:t>% du montant du marché.</w:t>
            </w:r>
          </w:p>
          <w:p w14:paraId="449B9211" w14:textId="7BD9D4AF" w:rsidR="00FE26DF" w:rsidRPr="00C42B88" w:rsidRDefault="001A36AA" w:rsidP="001A36AA">
            <w:pPr>
              <w:spacing w:before="60" w:after="60"/>
              <w:ind w:left="0" w:firstLine="0"/>
              <w:rPr>
                <w:rFonts w:ascii="Arial" w:hAnsi="Arial" w:cs="Arial"/>
                <w:szCs w:val="24"/>
              </w:rPr>
            </w:pPr>
            <w:r w:rsidRPr="00C42B88">
              <w:rPr>
                <w:rFonts w:ascii="Arial" w:hAnsi="Arial" w:cs="Arial"/>
                <w:szCs w:val="24"/>
              </w:rPr>
              <w:t>Cette pénalité s’applique en cas de retard dans l’achèvement des travaux</w:t>
            </w:r>
            <w:r w:rsidR="00797B5B" w:rsidRPr="00C42B88">
              <w:rPr>
                <w:rFonts w:ascii="Arial" w:hAnsi="Arial" w:cs="Arial"/>
                <w:szCs w:val="24"/>
              </w:rPr>
              <w:t xml:space="preserve"> sans besoin de mise en demeure</w:t>
            </w:r>
            <w:r w:rsidRPr="00C42B88">
              <w:rPr>
                <w:rFonts w:ascii="Arial" w:hAnsi="Arial" w:cs="Arial"/>
                <w:szCs w:val="24"/>
              </w:rPr>
              <w:t xml:space="preserve"> </w:t>
            </w:r>
          </w:p>
          <w:p w14:paraId="734FA90D" w14:textId="77777777" w:rsidR="005D46C0" w:rsidRPr="00C42B88" w:rsidRDefault="005D46C0" w:rsidP="001A36AA">
            <w:pPr>
              <w:spacing w:before="60" w:after="60"/>
              <w:ind w:left="0" w:firstLine="0"/>
              <w:rPr>
                <w:rFonts w:ascii="Arial" w:hAnsi="Arial" w:cs="Arial"/>
                <w:szCs w:val="24"/>
              </w:rPr>
            </w:pPr>
          </w:p>
          <w:p w14:paraId="2425D769" w14:textId="6DBC31D6" w:rsidR="005D46C0" w:rsidRPr="00C42B88" w:rsidRDefault="005D46C0" w:rsidP="001A36AA">
            <w:pPr>
              <w:spacing w:before="60" w:after="60"/>
              <w:ind w:left="0" w:firstLine="0"/>
              <w:rPr>
                <w:rFonts w:ascii="Arial" w:hAnsi="Arial" w:cs="Arial"/>
                <w:szCs w:val="24"/>
              </w:rPr>
            </w:pPr>
            <w:r w:rsidRPr="00C42B88">
              <w:rPr>
                <w:rFonts w:ascii="Arial" w:hAnsi="Arial" w:cs="Arial"/>
                <w:szCs w:val="24"/>
              </w:rPr>
              <w:t xml:space="preserve"> Autres pénalités :</w:t>
            </w:r>
          </w:p>
          <w:p w14:paraId="34653FF5" w14:textId="2937CEF0" w:rsidR="005D46C0" w:rsidRPr="00F3348A" w:rsidRDefault="005D46C0" w:rsidP="00C42B88">
            <w:pPr>
              <w:pStyle w:val="Paragraphedeliste"/>
              <w:numPr>
                <w:ilvl w:val="0"/>
                <w:numId w:val="30"/>
              </w:numPr>
              <w:tabs>
                <w:tab w:val="left" w:pos="1020"/>
              </w:tabs>
              <w:spacing w:after="0" w:line="276" w:lineRule="auto"/>
              <w:jc w:val="left"/>
              <w:rPr>
                <w:rFonts w:ascii="Arial" w:hAnsi="Arial" w:cs="Arial"/>
                <w:color w:val="0000FF"/>
              </w:rPr>
            </w:pPr>
            <w:r w:rsidRPr="00F3348A">
              <w:rPr>
                <w:rFonts w:ascii="Arial" w:hAnsi="Arial" w:cs="Arial"/>
                <w:color w:val="0000FF"/>
              </w:rPr>
              <w:t xml:space="preserve">Pénalités pour non-respect de l’une quelconque des mesures HSE (port des EPI, signalisation temporaire et balisage de chantier, balisage efficace des fouilles, signalement nocturne des zones de dangers, passerelles conformes d’accès des riverains, arrosage et entretien des déviations : </w:t>
            </w:r>
            <w:r w:rsidR="009B3312" w:rsidRPr="00F3348A">
              <w:rPr>
                <w:rFonts w:ascii="Arial" w:hAnsi="Arial" w:cs="Arial"/>
                <w:color w:val="0000FF"/>
              </w:rPr>
              <w:t>deux</w:t>
            </w:r>
            <w:r w:rsidRPr="00F3348A">
              <w:rPr>
                <w:rFonts w:ascii="Arial" w:hAnsi="Arial" w:cs="Arial"/>
                <w:color w:val="0000FF"/>
              </w:rPr>
              <w:t xml:space="preserve"> (</w:t>
            </w:r>
            <w:r w:rsidR="009B3312" w:rsidRPr="00F3348A">
              <w:rPr>
                <w:rFonts w:ascii="Arial" w:hAnsi="Arial" w:cs="Arial"/>
                <w:color w:val="0000FF"/>
              </w:rPr>
              <w:t>02</w:t>
            </w:r>
            <w:r w:rsidRPr="00F3348A">
              <w:rPr>
                <w:rFonts w:ascii="Arial" w:hAnsi="Arial" w:cs="Arial"/>
                <w:color w:val="0000FF"/>
              </w:rPr>
              <w:t>) millions par jour calendaire + arrêt des travaux jusqu’à satisfaction.</w:t>
            </w:r>
          </w:p>
          <w:p w14:paraId="22477D6C" w14:textId="77777777" w:rsidR="005D46C0" w:rsidRPr="00F3348A" w:rsidRDefault="005D46C0" w:rsidP="00C42B88">
            <w:pPr>
              <w:pStyle w:val="Paragraphedeliste"/>
              <w:tabs>
                <w:tab w:val="left" w:pos="1020"/>
              </w:tabs>
              <w:spacing w:after="0" w:line="276" w:lineRule="auto"/>
              <w:ind w:left="450" w:firstLine="0"/>
              <w:jc w:val="left"/>
              <w:rPr>
                <w:rFonts w:ascii="Arial" w:hAnsi="Arial" w:cs="Arial"/>
                <w:color w:val="0000FF"/>
              </w:rPr>
            </w:pPr>
          </w:p>
          <w:p w14:paraId="139343EE" w14:textId="5D0A8CCD" w:rsidR="005D46C0" w:rsidRPr="00F3348A" w:rsidRDefault="005D46C0" w:rsidP="005D46C0">
            <w:pPr>
              <w:pStyle w:val="Paragraphedeliste"/>
              <w:numPr>
                <w:ilvl w:val="0"/>
                <w:numId w:val="30"/>
              </w:numPr>
              <w:tabs>
                <w:tab w:val="left" w:pos="1020"/>
              </w:tabs>
              <w:spacing w:after="0" w:line="276" w:lineRule="auto"/>
              <w:rPr>
                <w:rFonts w:ascii="Arial" w:hAnsi="Arial" w:cs="Arial"/>
                <w:color w:val="0000FF"/>
              </w:rPr>
            </w:pPr>
            <w:r w:rsidRPr="00F3348A">
              <w:rPr>
                <w:rFonts w:ascii="Arial" w:hAnsi="Arial" w:cs="Arial"/>
                <w:color w:val="0000FF"/>
              </w:rPr>
              <w:t xml:space="preserve">Pénalités pour retard de remise des projets d’exécution et autres documents suivant les dates indiquées dans les marchés : </w:t>
            </w:r>
            <w:r w:rsidR="009B3312" w:rsidRPr="00F3348A">
              <w:rPr>
                <w:rFonts w:ascii="Arial" w:hAnsi="Arial" w:cs="Arial"/>
                <w:color w:val="0000FF"/>
              </w:rPr>
              <w:t>deux (02</w:t>
            </w:r>
            <w:proofErr w:type="gramStart"/>
            <w:r w:rsidR="009B3312" w:rsidRPr="00F3348A">
              <w:rPr>
                <w:rFonts w:ascii="Arial" w:hAnsi="Arial" w:cs="Arial"/>
                <w:color w:val="0000FF"/>
              </w:rPr>
              <w:t xml:space="preserve">) </w:t>
            </w:r>
            <w:r w:rsidRPr="00F3348A">
              <w:rPr>
                <w:rFonts w:ascii="Arial" w:hAnsi="Arial" w:cs="Arial"/>
                <w:color w:val="0000FF"/>
              </w:rPr>
              <w:t xml:space="preserve"> millions</w:t>
            </w:r>
            <w:proofErr w:type="gramEnd"/>
            <w:r w:rsidRPr="00F3348A">
              <w:rPr>
                <w:rFonts w:ascii="Arial" w:hAnsi="Arial" w:cs="Arial"/>
                <w:color w:val="0000FF"/>
              </w:rPr>
              <w:t xml:space="preserve"> par jour calendaire de retard.</w:t>
            </w:r>
          </w:p>
          <w:p w14:paraId="23F045F3" w14:textId="77777777" w:rsidR="005D46C0" w:rsidRPr="00F3348A" w:rsidRDefault="005D46C0" w:rsidP="00C42B88">
            <w:pPr>
              <w:pStyle w:val="Paragraphedeliste"/>
              <w:rPr>
                <w:rFonts w:ascii="Arial" w:hAnsi="Arial" w:cs="Arial"/>
                <w:color w:val="0000FF"/>
              </w:rPr>
            </w:pPr>
          </w:p>
          <w:p w14:paraId="622F2F87" w14:textId="78C8767A" w:rsidR="005D46C0" w:rsidRPr="00F3348A" w:rsidRDefault="005D46C0" w:rsidP="005D46C0">
            <w:pPr>
              <w:pStyle w:val="Paragraphedeliste"/>
              <w:numPr>
                <w:ilvl w:val="0"/>
                <w:numId w:val="30"/>
              </w:numPr>
              <w:tabs>
                <w:tab w:val="left" w:pos="1020"/>
              </w:tabs>
              <w:spacing w:after="0" w:line="276" w:lineRule="auto"/>
              <w:rPr>
                <w:rFonts w:ascii="Arial" w:hAnsi="Arial" w:cs="Arial"/>
                <w:color w:val="0000FF"/>
              </w:rPr>
            </w:pPr>
            <w:r w:rsidRPr="00F3348A">
              <w:rPr>
                <w:rFonts w:ascii="Arial" w:hAnsi="Arial" w:cs="Arial"/>
                <w:color w:val="0000FF"/>
              </w:rPr>
              <w:t>Pénalités pour un décalage de plus de 10% entre le taux de consommation de délai contractuel et le taux d’exécution physique des travaux : 1/5000 du montant total HT du marché par jour calendaire de retard, et plafonné à 10% du montant total HT</w:t>
            </w:r>
            <w:r w:rsidR="00605550" w:rsidRPr="00F3348A">
              <w:rPr>
                <w:rFonts w:ascii="Arial" w:hAnsi="Arial" w:cs="Arial"/>
                <w:color w:val="0000FF"/>
              </w:rPr>
              <w:t>. Cette pénalité sera restituée à l’</w:t>
            </w:r>
            <w:r w:rsidR="0003451C" w:rsidRPr="00F3348A">
              <w:rPr>
                <w:rFonts w:ascii="Arial" w:hAnsi="Arial" w:cs="Arial"/>
                <w:color w:val="0000FF"/>
              </w:rPr>
              <w:t>entrepreneur</w:t>
            </w:r>
            <w:r w:rsidR="00605550" w:rsidRPr="00F3348A">
              <w:rPr>
                <w:rFonts w:ascii="Arial" w:hAnsi="Arial" w:cs="Arial"/>
                <w:color w:val="0000FF"/>
              </w:rPr>
              <w:t xml:space="preserve"> en cas d’achèvement </w:t>
            </w:r>
            <w:r w:rsidR="00F57C56" w:rsidRPr="00F3348A">
              <w:rPr>
                <w:rFonts w:ascii="Arial" w:hAnsi="Arial" w:cs="Arial"/>
                <w:color w:val="0000FF"/>
              </w:rPr>
              <w:t xml:space="preserve">de l’ensemble </w:t>
            </w:r>
            <w:r w:rsidR="00605550" w:rsidRPr="00F3348A">
              <w:rPr>
                <w:rFonts w:ascii="Arial" w:hAnsi="Arial" w:cs="Arial"/>
                <w:color w:val="0000FF"/>
              </w:rPr>
              <w:t>des travaux dans le délai contractuel d’exécution.</w:t>
            </w:r>
          </w:p>
          <w:p w14:paraId="52B1DC5D" w14:textId="77777777" w:rsidR="005D46C0" w:rsidRPr="00F3348A" w:rsidRDefault="005D46C0" w:rsidP="00C42B88">
            <w:pPr>
              <w:pStyle w:val="Paragraphedeliste"/>
              <w:rPr>
                <w:rFonts w:ascii="Arial" w:hAnsi="Arial" w:cs="Arial"/>
                <w:color w:val="0000FF"/>
              </w:rPr>
            </w:pPr>
          </w:p>
          <w:p w14:paraId="16D6FC15" w14:textId="3D7616A3" w:rsidR="005D46C0" w:rsidRPr="00F3348A" w:rsidRDefault="005D46C0" w:rsidP="005D46C0">
            <w:pPr>
              <w:pStyle w:val="Paragraphedeliste"/>
              <w:numPr>
                <w:ilvl w:val="0"/>
                <w:numId w:val="30"/>
              </w:numPr>
              <w:tabs>
                <w:tab w:val="left" w:pos="1020"/>
              </w:tabs>
              <w:spacing w:after="0" w:line="276" w:lineRule="auto"/>
              <w:rPr>
                <w:rFonts w:ascii="Arial" w:hAnsi="Arial" w:cs="Arial"/>
                <w:color w:val="0000FF"/>
              </w:rPr>
            </w:pPr>
            <w:r w:rsidRPr="00F3348A">
              <w:rPr>
                <w:rFonts w:ascii="Arial" w:hAnsi="Arial" w:cs="Arial"/>
                <w:color w:val="0000FF"/>
              </w:rPr>
              <w:t>Pénalités pour non levé</w:t>
            </w:r>
            <w:r w:rsidR="0078157E" w:rsidRPr="00F3348A">
              <w:rPr>
                <w:rFonts w:ascii="Arial" w:hAnsi="Arial" w:cs="Arial"/>
                <w:color w:val="0000FF"/>
              </w:rPr>
              <w:t>e</w:t>
            </w:r>
            <w:r w:rsidRPr="00F3348A">
              <w:rPr>
                <w:rFonts w:ascii="Arial" w:hAnsi="Arial" w:cs="Arial"/>
                <w:color w:val="0000FF"/>
              </w:rPr>
              <w:t xml:space="preserve"> à date des réserves formulées à la pré-visite technique de réception provisoire des travaux : </w:t>
            </w:r>
            <w:r w:rsidR="009B3312" w:rsidRPr="00F3348A">
              <w:rPr>
                <w:rFonts w:ascii="Arial" w:hAnsi="Arial" w:cs="Arial"/>
                <w:color w:val="0000FF"/>
              </w:rPr>
              <w:t>deux (02</w:t>
            </w:r>
            <w:proofErr w:type="gramStart"/>
            <w:r w:rsidR="009B3312" w:rsidRPr="00F3348A">
              <w:rPr>
                <w:rFonts w:ascii="Arial" w:hAnsi="Arial" w:cs="Arial"/>
                <w:color w:val="0000FF"/>
              </w:rPr>
              <w:t xml:space="preserve">) </w:t>
            </w:r>
            <w:r w:rsidRPr="00F3348A">
              <w:rPr>
                <w:rFonts w:ascii="Arial" w:hAnsi="Arial" w:cs="Arial"/>
                <w:color w:val="0000FF"/>
              </w:rPr>
              <w:t xml:space="preserve"> millions</w:t>
            </w:r>
            <w:proofErr w:type="gramEnd"/>
            <w:r w:rsidRPr="00F3348A">
              <w:rPr>
                <w:rFonts w:ascii="Arial" w:hAnsi="Arial" w:cs="Arial"/>
                <w:color w:val="0000FF"/>
              </w:rPr>
              <w:t xml:space="preserve"> par jour calendaire.</w:t>
            </w:r>
          </w:p>
          <w:p w14:paraId="1202D638" w14:textId="77777777" w:rsidR="005D46C0" w:rsidRPr="00F3348A" w:rsidRDefault="005D46C0" w:rsidP="00C42B88">
            <w:pPr>
              <w:pStyle w:val="Paragraphedeliste"/>
              <w:rPr>
                <w:rFonts w:ascii="Arial" w:hAnsi="Arial" w:cs="Arial"/>
                <w:color w:val="0000FF"/>
              </w:rPr>
            </w:pPr>
          </w:p>
          <w:p w14:paraId="50916627" w14:textId="5BB6E922" w:rsidR="005D46C0" w:rsidRPr="00F3348A" w:rsidRDefault="005D46C0" w:rsidP="005D46C0">
            <w:pPr>
              <w:pStyle w:val="Paragraphedeliste"/>
              <w:numPr>
                <w:ilvl w:val="0"/>
                <w:numId w:val="30"/>
              </w:numPr>
              <w:tabs>
                <w:tab w:val="left" w:pos="1020"/>
              </w:tabs>
              <w:spacing w:after="0" w:line="276" w:lineRule="auto"/>
              <w:rPr>
                <w:rFonts w:ascii="Arial" w:hAnsi="Arial" w:cs="Arial"/>
                <w:color w:val="0000FF"/>
              </w:rPr>
            </w:pPr>
            <w:r w:rsidRPr="00F3348A">
              <w:rPr>
                <w:rFonts w:ascii="Arial" w:hAnsi="Arial" w:cs="Arial"/>
                <w:color w:val="0000FF"/>
              </w:rPr>
              <w:lastRenderedPageBreak/>
              <w:t>Pénalités pour non levé</w:t>
            </w:r>
            <w:r w:rsidR="0078157E" w:rsidRPr="00F3348A">
              <w:rPr>
                <w:rFonts w:ascii="Arial" w:hAnsi="Arial" w:cs="Arial"/>
                <w:color w:val="0000FF"/>
              </w:rPr>
              <w:t>e</w:t>
            </w:r>
            <w:r w:rsidRPr="00F3348A">
              <w:rPr>
                <w:rFonts w:ascii="Arial" w:hAnsi="Arial" w:cs="Arial"/>
                <w:color w:val="0000FF"/>
              </w:rPr>
              <w:t xml:space="preserve"> à date des </w:t>
            </w:r>
            <w:r w:rsidR="0003451C" w:rsidRPr="00F3348A">
              <w:rPr>
                <w:rFonts w:ascii="Arial" w:hAnsi="Arial" w:cs="Arial"/>
                <w:color w:val="0000FF"/>
              </w:rPr>
              <w:t>non-conformités</w:t>
            </w:r>
            <w:r w:rsidRPr="00F3348A">
              <w:rPr>
                <w:rFonts w:ascii="Arial" w:hAnsi="Arial" w:cs="Arial"/>
                <w:color w:val="0000FF"/>
              </w:rPr>
              <w:t xml:space="preserve"> adressées par les missions de contrôle : </w:t>
            </w:r>
            <w:r w:rsidR="009B3312" w:rsidRPr="00F3348A">
              <w:rPr>
                <w:rFonts w:ascii="Arial" w:hAnsi="Arial" w:cs="Arial"/>
                <w:color w:val="0000FF"/>
              </w:rPr>
              <w:t>deux (02</w:t>
            </w:r>
            <w:proofErr w:type="gramStart"/>
            <w:r w:rsidR="009B3312" w:rsidRPr="00F3348A">
              <w:rPr>
                <w:rFonts w:ascii="Arial" w:hAnsi="Arial" w:cs="Arial"/>
                <w:color w:val="0000FF"/>
              </w:rPr>
              <w:t xml:space="preserve">) </w:t>
            </w:r>
            <w:r w:rsidRPr="00F3348A">
              <w:rPr>
                <w:rFonts w:ascii="Arial" w:hAnsi="Arial" w:cs="Arial"/>
                <w:color w:val="0000FF"/>
              </w:rPr>
              <w:t xml:space="preserve"> millions</w:t>
            </w:r>
            <w:proofErr w:type="gramEnd"/>
            <w:r w:rsidRPr="00F3348A">
              <w:rPr>
                <w:rFonts w:ascii="Arial" w:hAnsi="Arial" w:cs="Arial"/>
                <w:color w:val="0000FF"/>
              </w:rPr>
              <w:t xml:space="preserve"> par jour calendaire.</w:t>
            </w:r>
          </w:p>
          <w:p w14:paraId="7508CCAB" w14:textId="7D1AC9E6" w:rsidR="005D46C0" w:rsidRPr="00F3348A" w:rsidRDefault="005D46C0" w:rsidP="005D46C0">
            <w:pPr>
              <w:pStyle w:val="Paragraphedeliste"/>
              <w:numPr>
                <w:ilvl w:val="0"/>
                <w:numId w:val="30"/>
              </w:numPr>
              <w:tabs>
                <w:tab w:val="left" w:pos="1020"/>
              </w:tabs>
              <w:spacing w:after="0" w:line="276" w:lineRule="auto"/>
              <w:rPr>
                <w:rFonts w:ascii="Arial" w:hAnsi="Arial" w:cs="Arial"/>
                <w:color w:val="0000FF"/>
              </w:rPr>
            </w:pPr>
            <w:r w:rsidRPr="00F3348A">
              <w:rPr>
                <w:rFonts w:ascii="Arial" w:hAnsi="Arial" w:cs="Arial"/>
                <w:color w:val="0000FF"/>
              </w:rPr>
              <w:t>Pénalités pour absence aux réunions de chantier du directeur des travaux ou de son adjoint : 1 million.</w:t>
            </w:r>
          </w:p>
          <w:p w14:paraId="07C07545" w14:textId="77777777" w:rsidR="005D46C0" w:rsidRPr="00F3348A" w:rsidRDefault="005D46C0" w:rsidP="00C42B88">
            <w:pPr>
              <w:pStyle w:val="Paragraphedeliste"/>
              <w:tabs>
                <w:tab w:val="left" w:pos="1020"/>
              </w:tabs>
              <w:spacing w:after="0" w:line="276" w:lineRule="auto"/>
              <w:ind w:left="450" w:firstLine="0"/>
              <w:rPr>
                <w:rFonts w:ascii="Arial" w:hAnsi="Arial" w:cs="Arial"/>
                <w:color w:val="0000FF"/>
              </w:rPr>
            </w:pPr>
          </w:p>
          <w:p w14:paraId="476EB00B" w14:textId="43F0A265" w:rsidR="005D46C0" w:rsidRPr="00F3348A" w:rsidRDefault="005D46C0" w:rsidP="005D46C0">
            <w:pPr>
              <w:pStyle w:val="Paragraphedeliste"/>
              <w:numPr>
                <w:ilvl w:val="0"/>
                <w:numId w:val="30"/>
              </w:numPr>
              <w:tabs>
                <w:tab w:val="left" w:pos="1020"/>
              </w:tabs>
              <w:spacing w:after="0" w:line="276" w:lineRule="auto"/>
              <w:rPr>
                <w:rFonts w:ascii="Arial" w:hAnsi="Arial" w:cs="Arial"/>
                <w:color w:val="0000FF"/>
              </w:rPr>
            </w:pPr>
            <w:r w:rsidRPr="00F3348A">
              <w:rPr>
                <w:rFonts w:ascii="Arial" w:hAnsi="Arial" w:cs="Arial"/>
                <w:color w:val="0000FF"/>
              </w:rPr>
              <w:t xml:space="preserve">Pénalités pour retard dans la transmission des plans de </w:t>
            </w:r>
            <w:r w:rsidR="00A75820" w:rsidRPr="00F3348A">
              <w:rPr>
                <w:rFonts w:ascii="Arial" w:hAnsi="Arial" w:cs="Arial"/>
                <w:color w:val="0000FF"/>
              </w:rPr>
              <w:t>récolemen</w:t>
            </w:r>
            <w:r w:rsidRPr="00F3348A">
              <w:rPr>
                <w:rFonts w:ascii="Arial" w:hAnsi="Arial" w:cs="Arial"/>
                <w:color w:val="0000FF"/>
              </w:rPr>
              <w:t xml:space="preserve">t des travaux : </w:t>
            </w:r>
            <w:r w:rsidR="009B3312" w:rsidRPr="00F3348A">
              <w:rPr>
                <w:rFonts w:ascii="Arial" w:hAnsi="Arial" w:cs="Arial"/>
                <w:color w:val="0000FF"/>
              </w:rPr>
              <w:t>deux (02</w:t>
            </w:r>
            <w:r w:rsidR="00F3348A" w:rsidRPr="00F3348A">
              <w:rPr>
                <w:rFonts w:ascii="Arial" w:hAnsi="Arial" w:cs="Arial"/>
                <w:color w:val="0000FF"/>
              </w:rPr>
              <w:t>) millions</w:t>
            </w:r>
            <w:r w:rsidRPr="00F3348A">
              <w:rPr>
                <w:rFonts w:ascii="Arial" w:hAnsi="Arial" w:cs="Arial"/>
                <w:color w:val="0000FF"/>
              </w:rPr>
              <w:t xml:space="preserve"> par jour calendaire.</w:t>
            </w:r>
          </w:p>
          <w:p w14:paraId="4B71E815" w14:textId="77777777" w:rsidR="005D46C0" w:rsidRPr="00F3348A" w:rsidRDefault="005D46C0" w:rsidP="005D46C0">
            <w:pPr>
              <w:pStyle w:val="Paragraphedeliste"/>
              <w:numPr>
                <w:ilvl w:val="0"/>
                <w:numId w:val="30"/>
              </w:numPr>
              <w:tabs>
                <w:tab w:val="left" w:pos="1020"/>
              </w:tabs>
              <w:spacing w:after="0" w:line="276" w:lineRule="auto"/>
              <w:rPr>
                <w:rFonts w:ascii="Arial" w:hAnsi="Arial" w:cs="Arial"/>
                <w:color w:val="0000FF"/>
              </w:rPr>
            </w:pPr>
          </w:p>
          <w:p w14:paraId="601367C9" w14:textId="35CD0632" w:rsidR="005D46C0" w:rsidRPr="00F3348A" w:rsidRDefault="00052556" w:rsidP="00F3348A">
            <w:pPr>
              <w:tabs>
                <w:tab w:val="left" w:pos="1020"/>
              </w:tabs>
              <w:spacing w:after="0" w:line="276" w:lineRule="auto"/>
              <w:ind w:left="34" w:firstLine="0"/>
              <w:rPr>
                <w:rFonts w:ascii="Arial" w:hAnsi="Arial" w:cs="Arial"/>
                <w:color w:val="0000FF"/>
              </w:rPr>
            </w:pPr>
            <w:r w:rsidRPr="00F3348A">
              <w:rPr>
                <w:rFonts w:ascii="Arial" w:hAnsi="Arial" w:cs="Arial"/>
                <w:color w:val="0000FF"/>
              </w:rPr>
              <w:t xml:space="preserve">Seuil des pénalités donnant droit à résiliation de contrat : 10% du montant total HT du </w:t>
            </w:r>
            <w:r w:rsidR="00B04C73" w:rsidRPr="00F3348A">
              <w:rPr>
                <w:rFonts w:ascii="Arial" w:hAnsi="Arial" w:cs="Arial"/>
                <w:color w:val="0000FF"/>
              </w:rPr>
              <w:t>marché</w:t>
            </w:r>
            <w:r w:rsidRPr="00F3348A">
              <w:rPr>
                <w:rFonts w:ascii="Arial" w:hAnsi="Arial" w:cs="Arial"/>
                <w:color w:val="0000FF"/>
              </w:rPr>
              <w:t>.</w:t>
            </w:r>
          </w:p>
        </w:tc>
      </w:tr>
      <w:tr w:rsidR="001A36AA" w:rsidRPr="00C42B88" w14:paraId="160DCC3E" w14:textId="77777777" w:rsidTr="00E6058C">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7819E6FC" w14:textId="77777777" w:rsidR="001A36AA" w:rsidRPr="00C42B88" w:rsidRDefault="001A36AA" w:rsidP="001A36A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4BF46F6"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20.2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9121720" w14:textId="482EBFB4" w:rsidR="001A36AA" w:rsidRPr="00C42B88" w:rsidRDefault="001A36AA" w:rsidP="001A36AA">
            <w:pPr>
              <w:spacing w:before="60" w:after="60"/>
              <w:ind w:left="0" w:firstLine="0"/>
              <w:rPr>
                <w:rFonts w:ascii="Arial" w:hAnsi="Arial" w:cs="Arial"/>
                <w:szCs w:val="24"/>
              </w:rPr>
            </w:pPr>
            <w:r w:rsidRPr="00C42B88">
              <w:rPr>
                <w:rFonts w:ascii="Arial" w:hAnsi="Arial" w:cs="Arial"/>
                <w:color w:val="0000FF"/>
              </w:rPr>
              <w:t>Il n’est pas prévu de prime en cas d’exécution anticipée des travaux objet du présent marché.</w:t>
            </w:r>
          </w:p>
        </w:tc>
      </w:tr>
      <w:tr w:rsidR="001A36AA" w:rsidRPr="00C42B88" w14:paraId="2A6830BD" w14:textId="77777777" w:rsidTr="00E6058C">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2A61210B"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Prise en charge, manutention et conservation par l’Entrepreneur des matériaux et produits fournis par le Maître de l’Ouvrage dans le cadre du Marché</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B3D7783"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26.4</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01ED899" w14:textId="14FD76E6" w:rsidR="001A36AA" w:rsidRPr="00C42B88" w:rsidRDefault="001A36AA" w:rsidP="001A36AA">
            <w:pPr>
              <w:spacing w:before="60" w:after="60"/>
              <w:ind w:left="0" w:firstLine="0"/>
              <w:rPr>
                <w:rFonts w:ascii="Arial" w:hAnsi="Arial" w:cs="Arial"/>
                <w:szCs w:val="24"/>
              </w:rPr>
            </w:pPr>
            <w:r w:rsidRPr="00C42B88">
              <w:rPr>
                <w:rFonts w:ascii="Arial" w:hAnsi="Arial" w:cs="Arial"/>
                <w:bCs/>
                <w:color w:val="0000FF"/>
              </w:rPr>
              <w:t>Lorsque que le Maître d’Ouvrage en fait la demande à l’entrepreneur, ce dernier est tenu de procéder aux opérations nécessaires de chargement, de débarquement, de manutention, de rechargement et de transport, jusque et y compris la mise en dépôt ou à pied d’œuvre des matériaux, produits ou composants.</w:t>
            </w:r>
          </w:p>
        </w:tc>
      </w:tr>
      <w:tr w:rsidR="001A36AA" w:rsidRPr="00C42B88" w14:paraId="6152856A" w14:textId="77777777" w:rsidTr="00E6058C">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7A227D40" w14:textId="77777777" w:rsidR="001A36AA" w:rsidRPr="00C42B88" w:rsidRDefault="001A36AA" w:rsidP="001A36A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82C021A"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26.5</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B59710A" w14:textId="1F7EB76B" w:rsidR="001A36AA" w:rsidRPr="00C42B88" w:rsidRDefault="001A36AA" w:rsidP="001A36AA">
            <w:pPr>
              <w:spacing w:before="60" w:after="60"/>
              <w:ind w:left="0" w:firstLine="0"/>
              <w:rPr>
                <w:rFonts w:ascii="Arial" w:hAnsi="Arial" w:cs="Arial"/>
                <w:szCs w:val="24"/>
              </w:rPr>
            </w:pPr>
            <w:r w:rsidRPr="00C42B88">
              <w:rPr>
                <w:rFonts w:ascii="Arial" w:hAnsi="Arial" w:cs="Arial"/>
                <w:bCs/>
                <w:color w:val="0000FF"/>
                <w:szCs w:val="24"/>
              </w:rPr>
              <w:t>Les lieux de stockage appropriés doivent se situer dans un rayon de 30km du chantier.</w:t>
            </w:r>
          </w:p>
        </w:tc>
      </w:tr>
      <w:tr w:rsidR="001A36AA" w:rsidRPr="00C42B88" w14:paraId="50F019E1" w14:textId="77777777" w:rsidTr="00E6058C">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35D52C38"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Préparation des travaux</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E0E2BB9"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28.1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0B027B6" w14:textId="0BD12310"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 xml:space="preserve">Durée de la période de mobilisation : </w:t>
            </w:r>
            <w:r w:rsidRPr="00C42B88">
              <w:rPr>
                <w:rFonts w:ascii="Arial" w:hAnsi="Arial" w:cs="Arial"/>
                <w:color w:val="0000FF"/>
                <w:szCs w:val="24"/>
              </w:rPr>
              <w:t>trente (30) jours</w:t>
            </w:r>
          </w:p>
        </w:tc>
      </w:tr>
      <w:tr w:rsidR="001A36AA" w:rsidRPr="00C42B88" w14:paraId="3E430907" w14:textId="77777777" w:rsidTr="00E6058C">
        <w:tc>
          <w:tcPr>
            <w:tcW w:w="2721" w:type="dxa"/>
            <w:vMerge/>
            <w:tcBorders>
              <w:left w:val="single" w:sz="2" w:space="0" w:color="auto"/>
              <w:right w:val="single" w:sz="2" w:space="0" w:color="auto"/>
            </w:tcBorders>
            <w:tcMar>
              <w:top w:w="28" w:type="dxa"/>
              <w:left w:w="57" w:type="dxa"/>
              <w:bottom w:w="28" w:type="dxa"/>
              <w:right w:w="57" w:type="dxa"/>
            </w:tcMar>
          </w:tcPr>
          <w:p w14:paraId="261D9F63" w14:textId="77777777" w:rsidR="001A36AA" w:rsidRPr="00C42B88" w:rsidRDefault="001A36AA" w:rsidP="001A36A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97859DA"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28.2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91BE592" w14:textId="7AF33A6B"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 xml:space="preserve">Délai de soumission du programme d’exécution : </w:t>
            </w:r>
            <w:r w:rsidRPr="00C42B88">
              <w:rPr>
                <w:rFonts w:ascii="Arial" w:hAnsi="Arial" w:cs="Arial"/>
                <w:color w:val="0000FF"/>
              </w:rPr>
              <w:t>quinze (15) jours à compter de la date de notification du marché</w:t>
            </w:r>
          </w:p>
        </w:tc>
      </w:tr>
      <w:tr w:rsidR="001A36AA" w:rsidRPr="00C42B88" w14:paraId="1DDB3AEA" w14:textId="77777777" w:rsidTr="00E6058C">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2CBE161B" w14:textId="77777777" w:rsidR="001A36AA" w:rsidRPr="00C42B88" w:rsidRDefault="001A36AA" w:rsidP="001A36A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362C501"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28.3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8E5AAED" w14:textId="25A895F6" w:rsidR="00351446" w:rsidRPr="00C42B88" w:rsidRDefault="001A36AA" w:rsidP="00F3348A">
            <w:pPr>
              <w:spacing w:before="60" w:after="60"/>
              <w:ind w:left="0" w:firstLine="0"/>
              <w:rPr>
                <w:rFonts w:ascii="Arial" w:hAnsi="Arial" w:cs="Arial"/>
                <w:color w:val="0000FF"/>
              </w:rPr>
            </w:pPr>
            <w:r w:rsidRPr="00C42B88">
              <w:rPr>
                <w:rFonts w:ascii="Arial" w:hAnsi="Arial" w:cs="Arial"/>
                <w:szCs w:val="24"/>
              </w:rPr>
              <w:t xml:space="preserve">Plan de sécurité et d’hygiène : </w:t>
            </w:r>
            <w:r w:rsidRPr="00C42B88">
              <w:rPr>
                <w:rFonts w:ascii="Arial" w:hAnsi="Arial" w:cs="Arial"/>
                <w:color w:val="0000FF"/>
              </w:rPr>
              <w:t>l’entrepreneur produira un plan de sécurité et d’hygiène approuvé par le maître d’œuvre avant le démarrage des travaux.</w:t>
            </w:r>
          </w:p>
        </w:tc>
      </w:tr>
      <w:tr w:rsidR="001A36AA" w:rsidRPr="00C42B88" w14:paraId="7593DE6A"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E6FDD60"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Maintien des communications et de l’écoulement des eaux</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48C98D3"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31.6.1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0CF8E53" w14:textId="14B6C0CF" w:rsidR="001A36AA" w:rsidRPr="00C42B88" w:rsidRDefault="001A36AA" w:rsidP="001A36AA">
            <w:pPr>
              <w:spacing w:before="60" w:after="60"/>
              <w:ind w:left="0" w:firstLine="0"/>
              <w:rPr>
                <w:rFonts w:ascii="Arial" w:hAnsi="Arial" w:cs="Arial"/>
                <w:szCs w:val="24"/>
              </w:rPr>
            </w:pPr>
            <w:r w:rsidRPr="00C42B88">
              <w:rPr>
                <w:rFonts w:ascii="Arial" w:hAnsi="Arial" w:cs="Arial"/>
                <w:color w:val="0000FF"/>
              </w:rPr>
              <w:t>L’entrepreneur prendra toutes les dispositions pour garantir la communication de toutes natures traversant le site des travaux ainsi que l’écoulement des eaux.</w:t>
            </w:r>
          </w:p>
        </w:tc>
      </w:tr>
      <w:tr w:rsidR="001A36AA" w:rsidRPr="00C42B88" w14:paraId="1F4DAE53" w14:textId="77777777" w:rsidTr="00E6058C">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44C887A9"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lastRenderedPageBreak/>
              <w:t>Réception provisoire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C0941AC"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41.1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95596D5" w14:textId="77777777"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 xml:space="preserve">Les modalités de réception par tranche de travaux sont les suivantes : </w:t>
            </w:r>
            <w:r w:rsidRPr="00C42B88">
              <w:rPr>
                <w:rFonts w:ascii="Arial" w:hAnsi="Arial" w:cs="Arial"/>
                <w:iCs/>
                <w:color w:val="0000FF"/>
                <w:szCs w:val="24"/>
              </w:rPr>
              <w:t>Non applicable</w:t>
            </w:r>
          </w:p>
          <w:p w14:paraId="4F021E35" w14:textId="13885CEC"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 xml:space="preserve">Modification du délai du début des opérations préalables à la réception des ouvrages : </w:t>
            </w:r>
            <w:r w:rsidRPr="00C42B88">
              <w:rPr>
                <w:rFonts w:ascii="Arial" w:hAnsi="Arial" w:cs="Arial"/>
                <w:color w:val="0000FF"/>
                <w:szCs w:val="24"/>
              </w:rPr>
              <w:t>Non applicable</w:t>
            </w:r>
          </w:p>
        </w:tc>
      </w:tr>
      <w:tr w:rsidR="001A36AA" w:rsidRPr="00C42B88" w14:paraId="6AC381A4" w14:textId="77777777" w:rsidTr="00E6058C">
        <w:tc>
          <w:tcPr>
            <w:tcW w:w="2721" w:type="dxa"/>
            <w:vMerge/>
            <w:tcBorders>
              <w:left w:val="single" w:sz="2" w:space="0" w:color="auto"/>
              <w:right w:val="single" w:sz="2" w:space="0" w:color="auto"/>
            </w:tcBorders>
            <w:tcMar>
              <w:top w:w="28" w:type="dxa"/>
              <w:left w:w="57" w:type="dxa"/>
              <w:bottom w:w="28" w:type="dxa"/>
              <w:right w:w="57" w:type="dxa"/>
            </w:tcMar>
          </w:tcPr>
          <w:p w14:paraId="02255C2E" w14:textId="77777777" w:rsidR="001A36AA" w:rsidRPr="00C42B88" w:rsidRDefault="001A36AA" w:rsidP="001A36A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6E4E02C3" w14:textId="63D108DA"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41.2 (b)</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1CCD992" w14:textId="44918C57"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 xml:space="preserve">Epreuves comprises dans les opérations préalables à la réception : </w:t>
            </w:r>
            <w:r w:rsidRPr="00C42B88">
              <w:rPr>
                <w:rFonts w:ascii="Arial" w:hAnsi="Arial" w:cs="Arial"/>
                <w:color w:val="0000FF"/>
                <w:szCs w:val="24"/>
              </w:rPr>
              <w:t>Non applicable</w:t>
            </w:r>
          </w:p>
        </w:tc>
      </w:tr>
      <w:tr w:rsidR="001A36AA" w:rsidRPr="00C42B88" w14:paraId="3FD7B2E2" w14:textId="77777777" w:rsidTr="00E6058C">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695154FB" w14:textId="77777777" w:rsidR="001A36AA" w:rsidRPr="00C42B88" w:rsidRDefault="001A36AA" w:rsidP="001A36AA">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0360A4E" w14:textId="654D8B74"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41.2 (e)</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0A1F46FC" w14:textId="77777777" w:rsidR="001A36AA" w:rsidRPr="00C42B88" w:rsidRDefault="001A36AA" w:rsidP="001A36AA">
            <w:pPr>
              <w:spacing w:before="60" w:after="60"/>
              <w:ind w:left="0" w:firstLine="0"/>
              <w:rPr>
                <w:rFonts w:ascii="Arial" w:hAnsi="Arial" w:cs="Arial"/>
                <w:szCs w:val="24"/>
              </w:rPr>
            </w:pPr>
            <w:r w:rsidRPr="00C42B88">
              <w:rPr>
                <w:rFonts w:ascii="Arial" w:hAnsi="Arial" w:cs="Arial"/>
                <w:szCs w:val="24"/>
              </w:rPr>
              <w:t>Non applicable</w:t>
            </w:r>
          </w:p>
          <w:p w14:paraId="0CDE1BA8" w14:textId="59176DE6" w:rsidR="001A36AA" w:rsidRPr="00C42B88" w:rsidRDefault="001A36AA" w:rsidP="001A36AA">
            <w:pPr>
              <w:spacing w:before="60" w:after="60"/>
              <w:ind w:left="0" w:firstLine="0"/>
              <w:rPr>
                <w:rFonts w:ascii="Arial" w:hAnsi="Arial" w:cs="Arial"/>
                <w:szCs w:val="24"/>
              </w:rPr>
            </w:pPr>
            <w:r w:rsidRPr="00C42B88">
              <w:rPr>
                <w:rFonts w:ascii="Arial" w:hAnsi="Arial" w:cs="Arial"/>
                <w:iCs/>
                <w:color w:val="0000FF"/>
                <w:szCs w:val="24"/>
              </w:rPr>
              <w:t xml:space="preserve">Le paiement du décompte </w:t>
            </w:r>
            <w:r w:rsidR="00E22F60" w:rsidRPr="00C42B88">
              <w:rPr>
                <w:rFonts w:ascii="Arial" w:hAnsi="Arial" w:cs="Arial"/>
                <w:iCs/>
                <w:color w:val="0000FF"/>
                <w:szCs w:val="24"/>
              </w:rPr>
              <w:t xml:space="preserve">final </w:t>
            </w:r>
            <w:r w:rsidRPr="00C42B88">
              <w:rPr>
                <w:rFonts w:ascii="Arial" w:hAnsi="Arial" w:cs="Arial"/>
                <w:iCs/>
                <w:color w:val="0000FF"/>
                <w:szCs w:val="24"/>
              </w:rPr>
              <w:t>est subordonné au constat de la démobilisation de toutes les installations de chantier et de remise en état des lieux d’emprunts</w:t>
            </w:r>
          </w:p>
        </w:tc>
      </w:tr>
      <w:tr w:rsidR="001A36AA" w:rsidRPr="00C42B88" w14:paraId="39E594EB"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0F65112"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Délai de garantie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4910D50"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42.1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6C5B60B" w14:textId="26DCA9A0" w:rsidR="001A36AA" w:rsidRPr="00C42B88" w:rsidRDefault="001A36AA" w:rsidP="001A36AA">
            <w:pPr>
              <w:spacing w:before="60" w:after="60"/>
              <w:ind w:left="0" w:firstLine="0"/>
              <w:rPr>
                <w:rFonts w:ascii="Arial" w:hAnsi="Arial" w:cs="Arial"/>
                <w:i/>
                <w:szCs w:val="24"/>
              </w:rPr>
            </w:pPr>
            <w:r w:rsidRPr="00C42B88">
              <w:rPr>
                <w:rFonts w:ascii="Arial" w:hAnsi="Arial" w:cs="Arial"/>
                <w:color w:val="0000FF"/>
                <w:szCs w:val="24"/>
              </w:rPr>
              <w:t>Aucune dérogation</w:t>
            </w:r>
          </w:p>
        </w:tc>
      </w:tr>
      <w:tr w:rsidR="001A36AA" w:rsidRPr="00C42B88" w14:paraId="68472792"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78EDBCE"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Garanties particulières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E933EE8" w14:textId="77777777"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44.2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1E138A6" w14:textId="70775E15" w:rsidR="001A36AA" w:rsidRPr="00C42B88" w:rsidRDefault="001A36AA" w:rsidP="001A36AA">
            <w:pPr>
              <w:spacing w:before="60" w:after="60"/>
              <w:ind w:left="0" w:firstLine="0"/>
              <w:rPr>
                <w:rFonts w:ascii="Arial" w:hAnsi="Arial" w:cs="Arial"/>
                <w:szCs w:val="24"/>
              </w:rPr>
            </w:pPr>
            <w:r w:rsidRPr="00C42B88">
              <w:rPr>
                <w:rFonts w:ascii="Arial" w:hAnsi="Arial" w:cs="Arial"/>
                <w:iCs/>
                <w:color w:val="0000FF"/>
                <w:szCs w:val="24"/>
              </w:rPr>
              <w:t>Sans objet</w:t>
            </w:r>
          </w:p>
        </w:tc>
      </w:tr>
      <w:tr w:rsidR="001A36AA" w:rsidRPr="00C42B88" w14:paraId="14C3EDA5" w14:textId="77777777" w:rsidTr="00E6058C">
        <w:tc>
          <w:tcPr>
            <w:tcW w:w="2721" w:type="dxa"/>
            <w:vMerge w:val="restart"/>
            <w:tcBorders>
              <w:top w:val="single" w:sz="2" w:space="0" w:color="auto"/>
              <w:left w:val="single" w:sz="2" w:space="0" w:color="auto"/>
              <w:right w:val="single" w:sz="2" w:space="0" w:color="auto"/>
            </w:tcBorders>
            <w:tcMar>
              <w:top w:w="28" w:type="dxa"/>
              <w:left w:w="57" w:type="dxa"/>
              <w:bottom w:w="28" w:type="dxa"/>
              <w:right w:w="57" w:type="dxa"/>
            </w:tcMar>
          </w:tcPr>
          <w:p w14:paraId="0CC60234" w14:textId="77777777" w:rsidR="001A36AA" w:rsidRPr="00C42B88" w:rsidRDefault="001A36AA" w:rsidP="001A36AA">
            <w:pPr>
              <w:spacing w:before="60" w:after="60"/>
              <w:ind w:left="0" w:firstLine="0"/>
              <w:jc w:val="left"/>
              <w:rPr>
                <w:rFonts w:ascii="Arial" w:hAnsi="Arial" w:cs="Arial"/>
                <w:b/>
                <w:szCs w:val="24"/>
              </w:rPr>
            </w:pPr>
            <w:r w:rsidRPr="00C42B88">
              <w:rPr>
                <w:rFonts w:ascii="Arial" w:hAnsi="Arial" w:cs="Arial"/>
                <w:b/>
                <w:szCs w:val="24"/>
              </w:rPr>
              <w:t>Règlement des différends</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34F4987" w14:textId="4A04CD03" w:rsidR="001A36AA" w:rsidRPr="00C42B88" w:rsidRDefault="001A36AA" w:rsidP="001A36AA">
            <w:pPr>
              <w:spacing w:before="60" w:after="60"/>
              <w:ind w:left="0" w:firstLine="0"/>
              <w:jc w:val="left"/>
              <w:rPr>
                <w:rFonts w:ascii="Arial" w:hAnsi="Arial" w:cs="Arial"/>
                <w:szCs w:val="24"/>
              </w:rPr>
            </w:pPr>
            <w:r w:rsidRPr="00C42B88">
              <w:rPr>
                <w:rFonts w:ascii="Arial" w:hAnsi="Arial" w:cs="Arial"/>
                <w:szCs w:val="24"/>
              </w:rPr>
              <w:t>50.2.1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3C48235" w14:textId="64C6C636" w:rsidR="001A36AA" w:rsidRPr="00C42B88" w:rsidRDefault="001A36AA" w:rsidP="001A36AA">
            <w:pPr>
              <w:spacing w:before="60" w:after="60"/>
              <w:ind w:left="0" w:firstLine="0"/>
              <w:rPr>
                <w:rFonts w:ascii="Arial" w:hAnsi="Arial" w:cs="Arial"/>
                <w:szCs w:val="24"/>
              </w:rPr>
            </w:pPr>
            <w:r w:rsidRPr="00C42B88">
              <w:rPr>
                <w:rFonts w:ascii="Arial" w:hAnsi="Arial" w:cs="Arial"/>
                <w:b/>
                <w:iCs/>
                <w:color w:val="0000FF"/>
                <w:szCs w:val="24"/>
              </w:rPr>
              <w:t>Non applicable</w:t>
            </w:r>
          </w:p>
        </w:tc>
      </w:tr>
      <w:tr w:rsidR="00A72DE8" w:rsidRPr="00C42B88" w14:paraId="13DA7E83" w14:textId="77777777" w:rsidTr="00E6058C">
        <w:tc>
          <w:tcPr>
            <w:tcW w:w="2721" w:type="dxa"/>
            <w:vMerge/>
            <w:tcBorders>
              <w:left w:val="single" w:sz="2" w:space="0" w:color="auto"/>
              <w:right w:val="single" w:sz="2" w:space="0" w:color="auto"/>
            </w:tcBorders>
            <w:tcMar>
              <w:top w:w="28" w:type="dxa"/>
              <w:left w:w="57" w:type="dxa"/>
              <w:bottom w:w="28" w:type="dxa"/>
              <w:right w:w="57" w:type="dxa"/>
            </w:tcMar>
          </w:tcPr>
          <w:p w14:paraId="3B8083DF" w14:textId="77777777" w:rsidR="00A72DE8" w:rsidRPr="00C42B88" w:rsidRDefault="00A72DE8" w:rsidP="00A72DE8">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C4FCCF1" w14:textId="77777777" w:rsidR="00A72DE8" w:rsidRPr="00C42B88" w:rsidRDefault="00A72DE8" w:rsidP="00A72DE8">
            <w:pPr>
              <w:spacing w:before="60" w:after="60"/>
              <w:ind w:left="0" w:firstLine="0"/>
              <w:jc w:val="left"/>
              <w:rPr>
                <w:rFonts w:ascii="Arial" w:hAnsi="Arial" w:cs="Arial"/>
                <w:szCs w:val="24"/>
              </w:rPr>
            </w:pPr>
            <w:r w:rsidRPr="00C42B88">
              <w:rPr>
                <w:rFonts w:ascii="Arial" w:hAnsi="Arial" w:cs="Arial"/>
                <w:szCs w:val="24"/>
              </w:rPr>
              <w:t>50.2.2</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32784E6" w14:textId="77777777" w:rsidR="00A72DE8" w:rsidRPr="00C42B88" w:rsidRDefault="00A72DE8" w:rsidP="00A72DE8">
            <w:pPr>
              <w:spacing w:before="60" w:after="60"/>
              <w:ind w:left="0" w:firstLine="0"/>
              <w:rPr>
                <w:rFonts w:ascii="Arial" w:hAnsi="Arial" w:cs="Arial"/>
                <w:szCs w:val="24"/>
              </w:rPr>
            </w:pPr>
            <w:r w:rsidRPr="00C42B88">
              <w:rPr>
                <w:rFonts w:ascii="Arial" w:hAnsi="Arial" w:cs="Arial"/>
                <w:szCs w:val="24"/>
              </w:rPr>
              <w:t>Tarif du Conciliateur :</w:t>
            </w:r>
          </w:p>
          <w:p w14:paraId="46C1CCCC" w14:textId="6633EC65" w:rsidR="00A72DE8" w:rsidRPr="00C42B88" w:rsidRDefault="00A72DE8" w:rsidP="00263A91">
            <w:pPr>
              <w:spacing w:before="60" w:after="60"/>
              <w:ind w:left="0" w:firstLine="0"/>
              <w:rPr>
                <w:rFonts w:ascii="Arial" w:hAnsi="Arial" w:cs="Arial"/>
                <w:szCs w:val="24"/>
              </w:rPr>
            </w:pPr>
            <w:r w:rsidRPr="00C42B88">
              <w:rPr>
                <w:rFonts w:ascii="Arial" w:hAnsi="Arial" w:cs="Arial"/>
                <w:iCs/>
                <w:color w:val="0000FF"/>
                <w:szCs w:val="24"/>
              </w:rPr>
              <w:t>Cent vingt mille (120.000) francs CFA, par jour</w:t>
            </w:r>
          </w:p>
        </w:tc>
      </w:tr>
      <w:tr w:rsidR="00A72DE8" w:rsidRPr="00C42B88" w14:paraId="325756C2" w14:textId="77777777" w:rsidTr="00E6058C">
        <w:tc>
          <w:tcPr>
            <w:tcW w:w="2721" w:type="dxa"/>
            <w:vMerge/>
            <w:tcBorders>
              <w:left w:val="single" w:sz="2" w:space="0" w:color="auto"/>
              <w:right w:val="single" w:sz="2" w:space="0" w:color="auto"/>
            </w:tcBorders>
            <w:tcMar>
              <w:top w:w="28" w:type="dxa"/>
              <w:left w:w="57" w:type="dxa"/>
              <w:bottom w:w="28" w:type="dxa"/>
              <w:right w:w="57" w:type="dxa"/>
            </w:tcMar>
          </w:tcPr>
          <w:p w14:paraId="4034173F" w14:textId="77777777" w:rsidR="00A72DE8" w:rsidRPr="00C42B88" w:rsidRDefault="00A72DE8" w:rsidP="00A72DE8">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296C9372" w14:textId="77777777" w:rsidR="00A72DE8" w:rsidRPr="00C42B88" w:rsidRDefault="00A72DE8" w:rsidP="00A72DE8">
            <w:pPr>
              <w:spacing w:before="60" w:after="60"/>
              <w:ind w:left="0" w:firstLine="0"/>
              <w:jc w:val="left"/>
              <w:rPr>
                <w:rFonts w:ascii="Arial" w:hAnsi="Arial" w:cs="Arial"/>
                <w:szCs w:val="24"/>
              </w:rPr>
            </w:pPr>
            <w:r w:rsidRPr="00C42B88">
              <w:rPr>
                <w:rFonts w:ascii="Arial" w:hAnsi="Arial" w:cs="Arial"/>
                <w:szCs w:val="24"/>
              </w:rPr>
              <w:t>50.2.3</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F261097" w14:textId="1B1AD6F0" w:rsidR="00A72DE8" w:rsidRPr="00C42B88" w:rsidRDefault="00A72DE8" w:rsidP="00A72DE8">
            <w:pPr>
              <w:spacing w:before="60" w:after="60"/>
              <w:ind w:left="0" w:firstLine="0"/>
              <w:rPr>
                <w:rFonts w:ascii="Arial" w:hAnsi="Arial" w:cs="Arial"/>
                <w:szCs w:val="24"/>
              </w:rPr>
            </w:pPr>
            <w:r w:rsidRPr="00C42B88">
              <w:rPr>
                <w:rFonts w:ascii="Arial" w:hAnsi="Arial" w:cs="Arial"/>
                <w:szCs w:val="24"/>
              </w:rPr>
              <w:t xml:space="preserve">Nom de l’autorité chargée de la désignation du Conciliateur : </w:t>
            </w:r>
            <w:r w:rsidRPr="00C42B88">
              <w:rPr>
                <w:rFonts w:ascii="Arial" w:hAnsi="Arial" w:cs="Arial"/>
                <w:bCs/>
                <w:color w:val="0000FF"/>
              </w:rPr>
              <w:t>Chambre de Commerce et d’Industrie du Bénin</w:t>
            </w:r>
          </w:p>
        </w:tc>
      </w:tr>
      <w:tr w:rsidR="00A72DE8" w:rsidRPr="00C42B88" w14:paraId="2056A861" w14:textId="77777777" w:rsidTr="00E6058C">
        <w:tc>
          <w:tcPr>
            <w:tcW w:w="2721" w:type="dxa"/>
            <w:vMerge/>
            <w:tcBorders>
              <w:left w:val="single" w:sz="2" w:space="0" w:color="auto"/>
              <w:bottom w:val="single" w:sz="2" w:space="0" w:color="auto"/>
              <w:right w:val="single" w:sz="2" w:space="0" w:color="auto"/>
            </w:tcBorders>
            <w:tcMar>
              <w:top w:w="28" w:type="dxa"/>
              <w:left w:w="57" w:type="dxa"/>
              <w:bottom w:w="28" w:type="dxa"/>
              <w:right w:w="57" w:type="dxa"/>
            </w:tcMar>
          </w:tcPr>
          <w:p w14:paraId="5BA82B83" w14:textId="77777777" w:rsidR="00A72DE8" w:rsidRPr="00C42B88" w:rsidRDefault="00A72DE8" w:rsidP="00A72DE8">
            <w:pPr>
              <w:spacing w:before="60" w:after="60"/>
              <w:ind w:left="0" w:firstLine="0"/>
              <w:jc w:val="left"/>
              <w:rPr>
                <w:rFonts w:ascii="Arial" w:hAnsi="Arial" w:cs="Arial"/>
                <w:b/>
                <w:szCs w:val="24"/>
              </w:rPr>
            </w:pP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5D9A3507" w14:textId="6AEBCF6F" w:rsidR="00A72DE8" w:rsidRPr="00C42B88" w:rsidRDefault="00A72DE8" w:rsidP="00A72DE8">
            <w:pPr>
              <w:spacing w:before="60" w:after="60"/>
              <w:ind w:left="0" w:firstLine="0"/>
              <w:jc w:val="left"/>
              <w:rPr>
                <w:rFonts w:ascii="Arial" w:hAnsi="Arial" w:cs="Arial"/>
                <w:szCs w:val="24"/>
              </w:rPr>
            </w:pPr>
            <w:r w:rsidRPr="00C42B88">
              <w:rPr>
                <w:rFonts w:ascii="Arial" w:hAnsi="Arial" w:cs="Arial"/>
                <w:szCs w:val="24"/>
              </w:rPr>
              <w:t xml:space="preserve">50.3.2 (a) </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77902E62" w14:textId="77777777" w:rsidR="00A72DE8" w:rsidRPr="00C42B88" w:rsidRDefault="00A72DE8" w:rsidP="00A72DE8">
            <w:pPr>
              <w:spacing w:before="60" w:after="60"/>
              <w:ind w:left="0" w:firstLine="0"/>
              <w:rPr>
                <w:rFonts w:ascii="Arial" w:hAnsi="Arial" w:cs="Arial"/>
                <w:szCs w:val="24"/>
              </w:rPr>
            </w:pPr>
            <w:r w:rsidRPr="00C42B88">
              <w:rPr>
                <w:rFonts w:ascii="Arial" w:hAnsi="Arial" w:cs="Arial"/>
                <w:szCs w:val="24"/>
              </w:rPr>
              <w:t xml:space="preserve">Tous différends découlant du présent Marché seront tranchés définitivement selon le Règlement de conciliation et d’arbitrage de la Chambre de commerce internationale </w:t>
            </w:r>
            <w:proofErr w:type="gramStart"/>
            <w:r w:rsidRPr="00C42B88">
              <w:rPr>
                <w:rFonts w:ascii="Arial" w:hAnsi="Arial" w:cs="Arial"/>
                <w:szCs w:val="24"/>
              </w:rPr>
              <w:t>de par</w:t>
            </w:r>
            <w:proofErr w:type="gramEnd"/>
            <w:r w:rsidRPr="00C42B88">
              <w:rPr>
                <w:rFonts w:ascii="Arial" w:hAnsi="Arial" w:cs="Arial"/>
                <w:szCs w:val="24"/>
              </w:rPr>
              <w:t xml:space="preserve"> un ou plusieurs arbitres nommés conformément à ce Règlement.</w:t>
            </w:r>
          </w:p>
          <w:p w14:paraId="2741BF5A" w14:textId="71505E29" w:rsidR="00A72DE8" w:rsidRPr="00C42B88" w:rsidRDefault="00A72DE8" w:rsidP="00A72DE8">
            <w:pPr>
              <w:spacing w:before="120" w:after="60"/>
              <w:ind w:left="0" w:firstLine="0"/>
              <w:rPr>
                <w:rFonts w:ascii="Arial" w:hAnsi="Arial" w:cs="Arial"/>
                <w:szCs w:val="24"/>
              </w:rPr>
            </w:pPr>
            <w:r w:rsidRPr="00C42B88">
              <w:rPr>
                <w:rFonts w:ascii="Arial" w:hAnsi="Arial" w:cs="Arial"/>
                <w:iCs/>
                <w:color w:val="0000FF"/>
              </w:rPr>
              <w:t>Si le Marché est attribué à un soumissionnaire de l’espace communautaire UEMOA, le règlement des différends se fera dans les conditions prévues par l’Acte Uniforme de l’OHADA relatif à l’arbitrage.</w:t>
            </w:r>
          </w:p>
        </w:tc>
      </w:tr>
      <w:tr w:rsidR="00A72DE8" w:rsidRPr="00C42B88" w14:paraId="4B873F0C"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7864C0F" w14:textId="77777777" w:rsidR="00A72DE8" w:rsidRPr="00C42B88" w:rsidRDefault="00A72DE8" w:rsidP="00A72DE8">
            <w:pPr>
              <w:spacing w:before="60" w:after="60"/>
              <w:ind w:left="0" w:firstLine="0"/>
              <w:jc w:val="left"/>
              <w:rPr>
                <w:rFonts w:ascii="Arial" w:hAnsi="Arial" w:cs="Arial"/>
                <w:b/>
                <w:szCs w:val="24"/>
              </w:rPr>
            </w:pPr>
            <w:r w:rsidRPr="00C42B88">
              <w:rPr>
                <w:rFonts w:ascii="Arial" w:hAnsi="Arial" w:cs="Arial"/>
                <w:b/>
                <w:szCs w:val="24"/>
              </w:rPr>
              <w:t>Droit applicable</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3620A57B" w14:textId="77777777" w:rsidR="00A72DE8" w:rsidRPr="00C42B88" w:rsidRDefault="00A72DE8" w:rsidP="00A72DE8">
            <w:pPr>
              <w:spacing w:before="60" w:after="60"/>
              <w:ind w:left="0" w:firstLine="0"/>
              <w:jc w:val="left"/>
              <w:rPr>
                <w:rFonts w:ascii="Arial" w:hAnsi="Arial" w:cs="Arial"/>
                <w:szCs w:val="24"/>
              </w:rPr>
            </w:pPr>
            <w:r w:rsidRPr="00C42B88">
              <w:rPr>
                <w:rFonts w:ascii="Arial" w:hAnsi="Arial" w:cs="Arial"/>
                <w:szCs w:val="24"/>
              </w:rPr>
              <w:t>51.1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D7924D8" w14:textId="2FB56E7D" w:rsidR="00A72DE8" w:rsidRPr="00C42B88" w:rsidRDefault="00A72DE8" w:rsidP="00A72DE8">
            <w:pPr>
              <w:spacing w:before="60" w:after="60"/>
              <w:ind w:left="0" w:firstLine="0"/>
              <w:rPr>
                <w:rFonts w:ascii="Arial" w:hAnsi="Arial" w:cs="Arial"/>
                <w:i/>
                <w:szCs w:val="24"/>
              </w:rPr>
            </w:pPr>
            <w:r w:rsidRPr="00C42B88">
              <w:rPr>
                <w:rFonts w:ascii="Arial" w:hAnsi="Arial" w:cs="Arial"/>
                <w:iCs/>
                <w:color w:val="0000FF"/>
                <w:szCs w:val="24"/>
              </w:rPr>
              <w:t>Droit en vigueur en République du Bénin</w:t>
            </w:r>
          </w:p>
        </w:tc>
      </w:tr>
      <w:tr w:rsidR="00A72DE8" w:rsidRPr="00C42B88" w14:paraId="3DA87BE2" w14:textId="77777777" w:rsidTr="00E6058C">
        <w:tc>
          <w:tcPr>
            <w:tcW w:w="2721"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E8A7B44" w14:textId="77777777" w:rsidR="00A72DE8" w:rsidRPr="00C42B88" w:rsidRDefault="00A72DE8" w:rsidP="00A72DE8">
            <w:pPr>
              <w:spacing w:before="60" w:after="60"/>
              <w:ind w:left="0" w:firstLine="0"/>
              <w:jc w:val="left"/>
              <w:rPr>
                <w:rFonts w:ascii="Arial" w:hAnsi="Arial" w:cs="Arial"/>
                <w:b/>
                <w:szCs w:val="24"/>
              </w:rPr>
            </w:pPr>
            <w:r w:rsidRPr="00C42B88">
              <w:rPr>
                <w:rFonts w:ascii="Arial" w:hAnsi="Arial" w:cs="Arial"/>
                <w:b/>
                <w:szCs w:val="24"/>
              </w:rPr>
              <w:t>Entrée en vigueur du Marché</w:t>
            </w:r>
          </w:p>
        </w:tc>
        <w:tc>
          <w:tcPr>
            <w:tcW w:w="1425"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41A79341" w14:textId="77777777" w:rsidR="00A72DE8" w:rsidRPr="00C42B88" w:rsidRDefault="00A72DE8" w:rsidP="00A72DE8">
            <w:pPr>
              <w:spacing w:before="60" w:after="60"/>
              <w:ind w:left="0" w:firstLine="0"/>
              <w:jc w:val="left"/>
              <w:rPr>
                <w:rFonts w:ascii="Arial" w:hAnsi="Arial" w:cs="Arial"/>
                <w:szCs w:val="24"/>
              </w:rPr>
            </w:pPr>
            <w:r w:rsidRPr="00C42B88">
              <w:rPr>
                <w:rFonts w:ascii="Arial" w:hAnsi="Arial" w:cs="Arial"/>
                <w:szCs w:val="24"/>
              </w:rPr>
              <w:t>52.1</w:t>
            </w:r>
          </w:p>
        </w:tc>
        <w:tc>
          <w:tcPr>
            <w:tcW w:w="5213" w:type="dxa"/>
            <w:tcBorders>
              <w:top w:val="single" w:sz="2" w:space="0" w:color="auto"/>
              <w:left w:val="single" w:sz="2" w:space="0" w:color="auto"/>
              <w:bottom w:val="single" w:sz="2" w:space="0" w:color="auto"/>
              <w:right w:val="single" w:sz="2" w:space="0" w:color="auto"/>
            </w:tcBorders>
            <w:tcMar>
              <w:top w:w="28" w:type="dxa"/>
              <w:left w:w="57" w:type="dxa"/>
              <w:bottom w:w="28" w:type="dxa"/>
              <w:right w:w="57" w:type="dxa"/>
            </w:tcMar>
          </w:tcPr>
          <w:p w14:paraId="1FAD240B" w14:textId="26B8E849" w:rsidR="00A72DE8" w:rsidRPr="00C42B88" w:rsidRDefault="00720E8A" w:rsidP="00A72DE8">
            <w:pPr>
              <w:numPr>
                <w:ilvl w:val="0"/>
                <w:numId w:val="113"/>
              </w:numPr>
              <w:tabs>
                <w:tab w:val="left" w:pos="864"/>
                <w:tab w:val="left" w:pos="1080"/>
              </w:tabs>
              <w:suppressAutoHyphens/>
              <w:overflowPunct w:val="0"/>
              <w:autoSpaceDE w:val="0"/>
              <w:autoSpaceDN w:val="0"/>
              <w:adjustRightInd w:val="0"/>
              <w:spacing w:before="120" w:after="0"/>
              <w:ind w:left="312" w:right="-74" w:hanging="357"/>
              <w:jc w:val="left"/>
              <w:textAlignment w:val="baseline"/>
              <w:outlineLvl w:val="2"/>
              <w:rPr>
                <w:rFonts w:ascii="Arial" w:hAnsi="Arial" w:cs="Arial"/>
                <w:color w:val="0000FF"/>
              </w:rPr>
            </w:pPr>
            <w:r w:rsidRPr="00C42B88">
              <w:rPr>
                <w:rFonts w:ascii="Arial" w:hAnsi="Arial" w:cs="Arial"/>
                <w:color w:val="0000FF"/>
              </w:rPr>
              <w:t>L’</w:t>
            </w:r>
            <w:r w:rsidR="00A72DE8" w:rsidRPr="00C42B88">
              <w:rPr>
                <w:rFonts w:ascii="Arial" w:hAnsi="Arial" w:cs="Arial"/>
                <w:color w:val="0000FF"/>
              </w:rPr>
              <w:t>approbation du marché ;</w:t>
            </w:r>
          </w:p>
          <w:p w14:paraId="504C8AD8" w14:textId="65AD691B" w:rsidR="00A72DE8" w:rsidRPr="00C42B88" w:rsidRDefault="00720E8A" w:rsidP="00A72DE8">
            <w:pPr>
              <w:numPr>
                <w:ilvl w:val="0"/>
                <w:numId w:val="113"/>
              </w:numPr>
              <w:tabs>
                <w:tab w:val="left" w:pos="864"/>
                <w:tab w:val="left" w:pos="1080"/>
              </w:tabs>
              <w:suppressAutoHyphens/>
              <w:overflowPunct w:val="0"/>
              <w:autoSpaceDE w:val="0"/>
              <w:autoSpaceDN w:val="0"/>
              <w:adjustRightInd w:val="0"/>
              <w:spacing w:before="120" w:after="0"/>
              <w:ind w:left="312" w:right="-74" w:hanging="357"/>
              <w:textAlignment w:val="baseline"/>
              <w:outlineLvl w:val="2"/>
              <w:rPr>
                <w:rFonts w:ascii="Arial" w:hAnsi="Arial" w:cs="Arial"/>
                <w:color w:val="0000FF"/>
              </w:rPr>
            </w:pPr>
            <w:r w:rsidRPr="00C42B88">
              <w:rPr>
                <w:rFonts w:ascii="Arial" w:hAnsi="Arial" w:cs="Arial"/>
                <w:color w:val="0000FF"/>
              </w:rPr>
              <w:t>L</w:t>
            </w:r>
            <w:r w:rsidR="00A72DE8" w:rsidRPr="00C42B88">
              <w:rPr>
                <w:rFonts w:ascii="Arial" w:hAnsi="Arial" w:cs="Arial"/>
                <w:color w:val="0000FF"/>
              </w:rPr>
              <w:t>a remise du site à l’Entrepreneur.</w:t>
            </w:r>
          </w:p>
          <w:p w14:paraId="54C8FD41" w14:textId="237759EF" w:rsidR="00A72DE8" w:rsidRPr="00C42B88" w:rsidRDefault="00A72DE8" w:rsidP="00A72DE8">
            <w:pPr>
              <w:spacing w:before="60" w:after="60"/>
              <w:ind w:left="0" w:firstLine="0"/>
              <w:rPr>
                <w:rFonts w:ascii="Arial" w:hAnsi="Arial" w:cs="Arial"/>
                <w:i/>
                <w:szCs w:val="24"/>
              </w:rPr>
            </w:pPr>
            <w:proofErr w:type="gramStart"/>
            <w:r w:rsidRPr="00C42B88">
              <w:rPr>
                <w:rFonts w:ascii="Arial" w:hAnsi="Arial" w:cs="Arial"/>
                <w:color w:val="0000FF"/>
              </w:rPr>
              <w:t>la</w:t>
            </w:r>
            <w:proofErr w:type="gramEnd"/>
            <w:r w:rsidRPr="00C42B88">
              <w:rPr>
                <w:rFonts w:ascii="Arial" w:hAnsi="Arial" w:cs="Arial"/>
                <w:color w:val="0000FF"/>
              </w:rPr>
              <w:t xml:space="preserve"> notification de l’ordre de service de démarrage des travaux</w:t>
            </w:r>
            <w:r w:rsidRPr="00C42B88">
              <w:rPr>
                <w:rFonts w:ascii="Arial" w:hAnsi="Arial" w:cs="Arial"/>
                <w:b/>
                <w:color w:val="0000FF"/>
              </w:rPr>
              <w:t>.</w:t>
            </w:r>
          </w:p>
        </w:tc>
      </w:tr>
    </w:tbl>
    <w:p w14:paraId="03A55BB5" w14:textId="77777777" w:rsidR="000A450A" w:rsidRPr="00C42B88" w:rsidRDefault="000A450A" w:rsidP="00DC57DA">
      <w:pPr>
        <w:spacing w:before="120" w:after="120"/>
        <w:rPr>
          <w:rFonts w:ascii="Arial" w:hAnsi="Arial" w:cs="Arial"/>
        </w:rPr>
      </w:pPr>
    </w:p>
    <w:p w14:paraId="353F417F" w14:textId="77777777" w:rsidR="00A12EA8" w:rsidRPr="00C42B88" w:rsidRDefault="00A12EA8" w:rsidP="00DC57DA">
      <w:pPr>
        <w:spacing w:before="120" w:after="120"/>
        <w:rPr>
          <w:rFonts w:ascii="Arial" w:hAnsi="Arial" w:cs="Arial"/>
          <w:sz w:val="36"/>
        </w:rPr>
      </w:pPr>
      <w:r w:rsidRPr="00C42B88">
        <w:rPr>
          <w:rFonts w:ascii="Arial" w:hAnsi="Arial" w:cs="Arial"/>
        </w:rPr>
        <w:lastRenderedPageBreak/>
        <w:br w:type="page"/>
      </w:r>
    </w:p>
    <w:p w14:paraId="56C087F7" w14:textId="77777777" w:rsidR="000A450A" w:rsidRPr="00C42B88" w:rsidRDefault="000A450A" w:rsidP="00DC57DA">
      <w:pPr>
        <w:pStyle w:val="Titre1"/>
        <w:spacing w:before="120" w:after="120"/>
        <w:jc w:val="left"/>
        <w:rPr>
          <w:rFonts w:ascii="Arial" w:hAnsi="Arial" w:cs="Arial"/>
        </w:rPr>
      </w:pPr>
      <w:r w:rsidRPr="00C42B88">
        <w:rPr>
          <w:rFonts w:ascii="Arial" w:hAnsi="Arial" w:cs="Arial"/>
        </w:rPr>
        <w:lastRenderedPageBreak/>
        <w:t>Dispositions supplémentaires relatives au nantissement et au paiement direct des sous-traitants</w:t>
      </w:r>
    </w:p>
    <w:p w14:paraId="56F69ED0" w14:textId="5561B1C1" w:rsidR="000A450A" w:rsidRPr="00C42B88" w:rsidRDefault="000A450A" w:rsidP="004E1EC0">
      <w:pPr>
        <w:spacing w:before="360" w:after="120"/>
        <w:jc w:val="center"/>
        <w:rPr>
          <w:rFonts w:ascii="Arial" w:hAnsi="Arial" w:cs="Arial"/>
          <w:sz w:val="28"/>
        </w:rPr>
      </w:pPr>
      <w:r w:rsidRPr="00C42B88">
        <w:rPr>
          <w:rFonts w:ascii="Arial" w:hAnsi="Arial" w:cs="Arial"/>
          <w:b/>
          <w:sz w:val="28"/>
        </w:rPr>
        <w:t>A.</w:t>
      </w:r>
      <w:r w:rsidR="005B69F3" w:rsidRPr="00C42B88">
        <w:rPr>
          <w:rFonts w:ascii="Arial" w:hAnsi="Arial" w:cs="Arial"/>
          <w:b/>
          <w:sz w:val="28"/>
        </w:rPr>
        <w:t xml:space="preserve"> </w:t>
      </w:r>
      <w:r w:rsidRPr="00C42B88">
        <w:rPr>
          <w:rFonts w:ascii="Arial" w:hAnsi="Arial" w:cs="Arial"/>
          <w:b/>
          <w:sz w:val="28"/>
        </w:rPr>
        <w:t>Nantissement</w:t>
      </w:r>
    </w:p>
    <w:p w14:paraId="42AC7739" w14:textId="77777777" w:rsidR="000A450A" w:rsidRPr="00C42B88" w:rsidRDefault="000A450A" w:rsidP="00DC57DA">
      <w:pPr>
        <w:spacing w:before="120" w:after="120"/>
        <w:rPr>
          <w:rFonts w:ascii="Arial" w:hAnsi="Arial" w:cs="Arial"/>
        </w:rPr>
      </w:pPr>
      <w:r w:rsidRPr="00C42B88">
        <w:rPr>
          <w:rFonts w:ascii="Arial" w:hAnsi="Arial" w:cs="Arial"/>
        </w:rPr>
        <w:t>Le nantissement des marchés publics est une mesure destinée à faciliter leur financement.</w:t>
      </w:r>
    </w:p>
    <w:p w14:paraId="1542CCB0" w14:textId="77777777" w:rsidR="000A450A" w:rsidRPr="00C42B88" w:rsidRDefault="000A450A" w:rsidP="00DC57DA">
      <w:pPr>
        <w:spacing w:before="120" w:after="120"/>
        <w:ind w:left="0" w:firstLine="0"/>
        <w:rPr>
          <w:rFonts w:ascii="Arial" w:hAnsi="Arial" w:cs="Arial"/>
        </w:rPr>
      </w:pPr>
      <w:r w:rsidRPr="00C42B88">
        <w:rPr>
          <w:rFonts w:ascii="Arial" w:hAnsi="Arial" w:cs="Arial"/>
        </w:rPr>
        <w:t>Il permet au titulaire d’un marché et à ses sous-traitants admis au bénéfice du paiement direct d’obtenir des prêts ou des avances sous certaines conditions.</w:t>
      </w:r>
    </w:p>
    <w:p w14:paraId="7EC69DCB" w14:textId="68752459" w:rsidR="000A450A" w:rsidRPr="00C42B88" w:rsidRDefault="000A450A" w:rsidP="00DC57DA">
      <w:pPr>
        <w:spacing w:before="120" w:after="120"/>
        <w:ind w:left="0" w:firstLine="0"/>
        <w:rPr>
          <w:rFonts w:ascii="Arial" w:hAnsi="Arial" w:cs="Arial"/>
        </w:rPr>
      </w:pPr>
      <w:r w:rsidRPr="00C42B88">
        <w:rPr>
          <w:rFonts w:ascii="Arial" w:hAnsi="Arial" w:cs="Arial"/>
        </w:rPr>
        <w:t>A cet effet, un acte ayant pour objet le nantissement du Marché est passé entre l’Entrepreneur titulaire du Marché et l’institution qui consent cette facilité.</w:t>
      </w:r>
      <w:r w:rsidR="005B69F3" w:rsidRPr="00C42B88">
        <w:rPr>
          <w:rFonts w:ascii="Arial" w:hAnsi="Arial" w:cs="Arial"/>
        </w:rPr>
        <w:t xml:space="preserve"> </w:t>
      </w:r>
      <w:r w:rsidRPr="00C42B88">
        <w:rPr>
          <w:rFonts w:ascii="Arial" w:hAnsi="Arial" w:cs="Arial"/>
        </w:rPr>
        <w:t>En outre l’exemplaire unique du Marché est remis par le titulaire à cette institution à titre de garantie.</w:t>
      </w:r>
    </w:p>
    <w:p w14:paraId="387A39A2" w14:textId="77777777" w:rsidR="000A450A" w:rsidRPr="00C42B88" w:rsidRDefault="000A450A" w:rsidP="00DC57DA">
      <w:pPr>
        <w:spacing w:before="120" w:after="120"/>
        <w:ind w:left="0" w:firstLine="0"/>
        <w:rPr>
          <w:rFonts w:ascii="Arial" w:hAnsi="Arial" w:cs="Arial"/>
        </w:rPr>
      </w:pPr>
      <w:r w:rsidRPr="00C42B88">
        <w:rPr>
          <w:rFonts w:ascii="Arial" w:hAnsi="Arial" w:cs="Arial"/>
        </w:rPr>
        <w:t>Cette institution, le créancier, notifie alors ou fait signifier le nantissement au Maître de l’Ouvrage, lequel lui règle directement, sauf empêchement à paiement, les sommes dues par le Maître de l’Ouvrage au titre de l’exécution du Marché.</w:t>
      </w:r>
    </w:p>
    <w:p w14:paraId="1236BE18" w14:textId="0C166E5B" w:rsidR="000A450A" w:rsidRPr="00C42B88" w:rsidRDefault="000A450A" w:rsidP="00DC57DA">
      <w:pPr>
        <w:spacing w:before="120" w:after="120"/>
        <w:ind w:left="0" w:firstLine="0"/>
        <w:rPr>
          <w:rFonts w:ascii="Arial" w:hAnsi="Arial" w:cs="Arial"/>
        </w:rPr>
      </w:pPr>
      <w:r w:rsidRPr="00C42B88">
        <w:rPr>
          <w:rFonts w:ascii="Arial" w:hAnsi="Arial" w:cs="Arial"/>
        </w:rPr>
        <w:t>Les dispositions suivantes viennent compléter le CCAG et se réfèrent à la numération des articles du CCAG</w:t>
      </w:r>
      <w:r w:rsidR="005B69F3" w:rsidRPr="00C42B88">
        <w:rPr>
          <w:rFonts w:ascii="Arial" w:hAnsi="Arial" w:cs="Arial"/>
        </w:rPr>
        <w:t> :</w:t>
      </w:r>
    </w:p>
    <w:p w14:paraId="537DC5DD" w14:textId="77777777" w:rsidR="000A450A" w:rsidRPr="00C42B88" w:rsidRDefault="000A450A" w:rsidP="00DC57DA">
      <w:pPr>
        <w:spacing w:before="120" w:after="120"/>
        <w:ind w:left="1440" w:hanging="720"/>
        <w:rPr>
          <w:rFonts w:ascii="Arial" w:hAnsi="Arial" w:cs="Arial"/>
        </w:rPr>
      </w:pPr>
      <w:r w:rsidRPr="00C42B88">
        <w:rPr>
          <w:rFonts w:ascii="Arial" w:hAnsi="Arial" w:cs="Arial"/>
        </w:rPr>
        <w:t>3.3.1</w:t>
      </w:r>
      <w:r w:rsidRPr="00C42B88">
        <w:rPr>
          <w:rFonts w:ascii="Arial" w:hAnsi="Arial" w:cs="Arial"/>
        </w:rPr>
        <w:tab/>
        <w:t>De plus, l’Entrepreneur peut céder ou déléguer au profit des banquiers de l’Entrepreneur tout ou partie des sommes dues ou à devoir au titre du Marché.</w:t>
      </w:r>
    </w:p>
    <w:p w14:paraId="30A5C3B8" w14:textId="77777777" w:rsidR="000A450A" w:rsidRPr="00C42B88" w:rsidRDefault="000A450A" w:rsidP="00DC57DA">
      <w:pPr>
        <w:spacing w:before="120" w:after="120"/>
        <w:ind w:left="720" w:hanging="720"/>
        <w:rPr>
          <w:rFonts w:ascii="Arial" w:hAnsi="Arial" w:cs="Arial"/>
        </w:rPr>
      </w:pPr>
      <w:r w:rsidRPr="00C42B88">
        <w:rPr>
          <w:rFonts w:ascii="Arial" w:hAnsi="Arial" w:cs="Arial"/>
        </w:rPr>
        <w:t>4.5</w:t>
      </w:r>
      <w:r w:rsidRPr="00C42B88">
        <w:rPr>
          <w:rFonts w:ascii="Arial" w:hAnsi="Arial" w:cs="Arial"/>
        </w:rPr>
        <w:tab/>
        <w:t>Pièces à délivrer à l’Entrepreneur en cas de nantissement du marché.</w:t>
      </w:r>
    </w:p>
    <w:p w14:paraId="09F57700" w14:textId="5351972C" w:rsidR="000A450A" w:rsidRPr="00C42B88" w:rsidRDefault="000A450A" w:rsidP="00DC57DA">
      <w:pPr>
        <w:spacing w:before="120" w:after="120"/>
        <w:ind w:left="1440" w:hanging="720"/>
        <w:rPr>
          <w:rFonts w:ascii="Arial" w:hAnsi="Arial" w:cs="Arial"/>
        </w:rPr>
      </w:pPr>
      <w:r w:rsidRPr="00C42B88">
        <w:rPr>
          <w:rFonts w:ascii="Arial" w:hAnsi="Arial" w:cs="Arial"/>
        </w:rPr>
        <w:t>4.5.1</w:t>
      </w:r>
      <w:r w:rsidRPr="00C42B88">
        <w:rPr>
          <w:rFonts w:ascii="Arial" w:hAnsi="Arial" w:cs="Arial"/>
        </w:rPr>
        <w:tab/>
        <w:t>Dès la notification du marché, le Maître de l’Ouvrage délivre sans frais à l’Entrepreneur, contre reçu, une expédition certifiée conforme de l’Acte d’engagement et des autres pièces que mentionne le paragraphe 2 du présen</w:t>
      </w:r>
      <w:r w:rsidR="004E1EC0" w:rsidRPr="00C42B88">
        <w:rPr>
          <w:rFonts w:ascii="Arial" w:hAnsi="Arial" w:cs="Arial"/>
        </w:rPr>
        <w:t>t Article à l’exclusion du CCAG</w:t>
      </w:r>
      <w:r w:rsidRPr="00C42B88">
        <w:rPr>
          <w:rFonts w:ascii="Arial" w:hAnsi="Arial" w:cs="Arial"/>
        </w:rPr>
        <w:t>.</w:t>
      </w:r>
    </w:p>
    <w:p w14:paraId="22D587A9" w14:textId="77777777" w:rsidR="000A450A" w:rsidRPr="00C42B88" w:rsidRDefault="000A450A" w:rsidP="00DC57DA">
      <w:pPr>
        <w:spacing w:before="120" w:after="120"/>
        <w:ind w:left="1440" w:hanging="720"/>
        <w:rPr>
          <w:rFonts w:ascii="Arial" w:hAnsi="Arial" w:cs="Arial"/>
        </w:rPr>
      </w:pPr>
      <w:r w:rsidRPr="00C42B88">
        <w:rPr>
          <w:rFonts w:ascii="Arial" w:hAnsi="Arial" w:cs="Arial"/>
        </w:rPr>
        <w:t>4.5.2</w:t>
      </w:r>
      <w:r w:rsidRPr="00C42B88">
        <w:rPr>
          <w:rFonts w:ascii="Arial" w:hAnsi="Arial" w:cs="Arial"/>
        </w:rPr>
        <w:tab/>
        <w:t>Le Maître de l’Ouvrage délivre également, sans frais, à l’Entrepreneur, aux co-traitants et aux sous-traitants payés directement les pièces qui leur sont nécessaires pour le nantissement de leurs créances.</w:t>
      </w:r>
    </w:p>
    <w:p w14:paraId="0ED221DA" w14:textId="36D60905" w:rsidR="000A450A" w:rsidRPr="00C42B88" w:rsidRDefault="000A450A" w:rsidP="004E1EC0">
      <w:pPr>
        <w:spacing w:before="360" w:after="120"/>
        <w:jc w:val="center"/>
        <w:rPr>
          <w:rFonts w:ascii="Arial" w:hAnsi="Arial" w:cs="Arial"/>
        </w:rPr>
      </w:pPr>
      <w:r w:rsidRPr="00C42B88">
        <w:rPr>
          <w:rFonts w:ascii="Arial" w:hAnsi="Arial" w:cs="Arial"/>
          <w:b/>
          <w:sz w:val="28"/>
        </w:rPr>
        <w:t>B.</w:t>
      </w:r>
      <w:r w:rsidR="005B69F3" w:rsidRPr="00C42B88">
        <w:rPr>
          <w:rFonts w:ascii="Arial" w:hAnsi="Arial" w:cs="Arial"/>
          <w:b/>
          <w:sz w:val="28"/>
        </w:rPr>
        <w:t xml:space="preserve"> </w:t>
      </w:r>
      <w:r w:rsidRPr="00C42B88">
        <w:rPr>
          <w:rFonts w:ascii="Arial" w:hAnsi="Arial" w:cs="Arial"/>
          <w:b/>
          <w:sz w:val="28"/>
        </w:rPr>
        <w:t>Paiement direct aux sous-traitants</w:t>
      </w:r>
    </w:p>
    <w:p w14:paraId="1B927FCA" w14:textId="346AE067" w:rsidR="000A450A" w:rsidRPr="00C42B88" w:rsidRDefault="000A450A" w:rsidP="004E1EC0">
      <w:pPr>
        <w:spacing w:before="120" w:after="120"/>
        <w:ind w:left="0" w:firstLine="0"/>
        <w:rPr>
          <w:rFonts w:ascii="Arial" w:hAnsi="Arial" w:cs="Arial"/>
        </w:rPr>
      </w:pPr>
      <w:r w:rsidRPr="00C42B88">
        <w:rPr>
          <w:rFonts w:ascii="Arial" w:hAnsi="Arial" w:cs="Arial"/>
        </w:rPr>
        <w:t xml:space="preserve">Le paiement direct par le Maître de l’Ouvrage des prestations exécutées par les entrepreneurs sous-traitants permet à ces derniers d’avoir la certitude d’être payés </w:t>
      </w:r>
      <w:r w:rsidR="004E1EC0" w:rsidRPr="00C42B88">
        <w:rPr>
          <w:rFonts w:ascii="Arial" w:hAnsi="Arial" w:cs="Arial"/>
        </w:rPr>
        <w:t>« </w:t>
      </w:r>
      <w:r w:rsidRPr="00C42B88">
        <w:rPr>
          <w:rFonts w:ascii="Arial" w:hAnsi="Arial" w:cs="Arial"/>
        </w:rPr>
        <w:t>au même titre que l’entrepreneur principal</w:t>
      </w:r>
      <w:r w:rsidR="004E1EC0" w:rsidRPr="00C42B88">
        <w:rPr>
          <w:rFonts w:ascii="Arial" w:hAnsi="Arial" w:cs="Arial"/>
        </w:rPr>
        <w:t> »</w:t>
      </w:r>
      <w:r w:rsidRPr="00C42B88">
        <w:rPr>
          <w:rFonts w:ascii="Arial" w:hAnsi="Arial" w:cs="Arial"/>
        </w:rPr>
        <w:t xml:space="preserve"> - dès lors qu’ils accomplissent les prestations dont ils sont responsables.</w:t>
      </w:r>
      <w:r w:rsidR="005B69F3" w:rsidRPr="00C42B88">
        <w:rPr>
          <w:rFonts w:ascii="Arial" w:hAnsi="Arial" w:cs="Arial"/>
        </w:rPr>
        <w:t xml:space="preserve"> </w:t>
      </w:r>
      <w:r w:rsidRPr="00C42B88">
        <w:rPr>
          <w:rFonts w:ascii="Arial" w:hAnsi="Arial" w:cs="Arial"/>
        </w:rPr>
        <w:t>Les prestations faisant l’objet de paiement direct peuvent être connues dès le dépôt de l’offre.</w:t>
      </w:r>
      <w:r w:rsidR="005B69F3" w:rsidRPr="00C42B88">
        <w:rPr>
          <w:rFonts w:ascii="Arial" w:hAnsi="Arial" w:cs="Arial"/>
        </w:rPr>
        <w:t xml:space="preserve"> </w:t>
      </w:r>
      <w:r w:rsidRPr="00C42B88">
        <w:rPr>
          <w:rFonts w:ascii="Arial" w:hAnsi="Arial" w:cs="Arial"/>
        </w:rPr>
        <w:t xml:space="preserve">Lorsque les sous-traitants ont </w:t>
      </w:r>
      <w:proofErr w:type="gramStart"/>
      <w:r w:rsidRPr="00C42B88">
        <w:rPr>
          <w:rFonts w:ascii="Arial" w:hAnsi="Arial" w:cs="Arial"/>
        </w:rPr>
        <w:t>déclarés</w:t>
      </w:r>
      <w:proofErr w:type="gramEnd"/>
      <w:r w:rsidRPr="00C42B88">
        <w:rPr>
          <w:rFonts w:ascii="Arial" w:hAnsi="Arial" w:cs="Arial"/>
        </w:rPr>
        <w:t xml:space="preserve"> postérieurement à la conclusion du Marché leur acceptation et l’agrément des conditions de leurs conditions de paiement doivent figurer dans un avenant ou dans un acte spécial.</w:t>
      </w:r>
    </w:p>
    <w:p w14:paraId="689C4184" w14:textId="7940ACD9" w:rsidR="000A450A" w:rsidRPr="00C42B88" w:rsidRDefault="000A450A" w:rsidP="00DC57DA">
      <w:pPr>
        <w:spacing w:before="120" w:after="120"/>
        <w:ind w:left="0" w:firstLine="0"/>
        <w:rPr>
          <w:rFonts w:ascii="Arial" w:hAnsi="Arial" w:cs="Arial"/>
        </w:rPr>
      </w:pPr>
      <w:r w:rsidRPr="00C42B88">
        <w:rPr>
          <w:rFonts w:ascii="Arial" w:hAnsi="Arial" w:cs="Arial"/>
        </w:rPr>
        <w:t>Les dispositions suivantes viennent compléter le CCAG et se réfèrent à la numérotation des articles du CCAG</w:t>
      </w:r>
      <w:r w:rsidR="005B69F3" w:rsidRPr="00C42B88">
        <w:rPr>
          <w:rFonts w:ascii="Arial" w:hAnsi="Arial" w:cs="Arial"/>
        </w:rPr>
        <w:t> :</w:t>
      </w:r>
    </w:p>
    <w:p w14:paraId="4DE508E8" w14:textId="77777777" w:rsidR="000A450A" w:rsidRPr="00C42B88" w:rsidRDefault="000A450A" w:rsidP="00DC57DA">
      <w:pPr>
        <w:spacing w:before="120" w:after="120"/>
        <w:ind w:left="1440" w:hanging="720"/>
        <w:rPr>
          <w:rFonts w:ascii="Arial" w:hAnsi="Arial" w:cs="Arial"/>
        </w:rPr>
      </w:pPr>
      <w:r w:rsidRPr="00C42B88">
        <w:rPr>
          <w:rFonts w:ascii="Arial" w:hAnsi="Arial" w:cs="Arial"/>
        </w:rPr>
        <w:t>3.3.3</w:t>
      </w:r>
      <w:r w:rsidRPr="00C42B88">
        <w:rPr>
          <w:rFonts w:ascii="Arial" w:hAnsi="Arial" w:cs="Arial"/>
        </w:rPr>
        <w:tab/>
        <w:t>Le sous-traitant agréé peut obtenir directement du Maître de l’Ouvrage si celui-ci et les autorités dont l’approbation est nécessaire à l’entrée en vigueur du Marché en sont d’accord ou si la réglementation applicable l’impose, le règlement des travaux, fournitures ou services dont il a assuré l’exécution et qui n’ont pas déjà donné lieu à paiement au profit du titulaire du Marché.</w:t>
      </w:r>
    </w:p>
    <w:p w14:paraId="445C4722" w14:textId="03A2F3A2" w:rsidR="000A450A" w:rsidRPr="00C42B88" w:rsidRDefault="000A450A" w:rsidP="00DC57DA">
      <w:pPr>
        <w:spacing w:before="120" w:after="120"/>
        <w:ind w:left="1440" w:firstLine="0"/>
        <w:rPr>
          <w:rFonts w:ascii="Arial" w:hAnsi="Arial" w:cs="Arial"/>
        </w:rPr>
      </w:pPr>
      <w:r w:rsidRPr="00C42B88">
        <w:rPr>
          <w:rFonts w:ascii="Arial" w:hAnsi="Arial" w:cs="Arial"/>
        </w:rPr>
        <w:lastRenderedPageBreak/>
        <w:t>Dans ce cas, l’Entrepreneur remet au Chef de Projet, avant tout commencement d’exécution du contrat de sous-traitance, une déclaration mentionnant</w:t>
      </w:r>
      <w:r w:rsidR="005B69F3" w:rsidRPr="00C42B88">
        <w:rPr>
          <w:rFonts w:ascii="Arial" w:hAnsi="Arial" w:cs="Arial"/>
        </w:rPr>
        <w:t> :</w:t>
      </w:r>
    </w:p>
    <w:p w14:paraId="5F52BEC2" w14:textId="032FA391" w:rsidR="000A450A" w:rsidRPr="00C42B88" w:rsidRDefault="004E1EC0" w:rsidP="00DC57DA">
      <w:pPr>
        <w:spacing w:before="120" w:after="120"/>
        <w:ind w:left="2160" w:hanging="720"/>
        <w:rPr>
          <w:rFonts w:ascii="Arial" w:hAnsi="Arial" w:cs="Arial"/>
        </w:rPr>
      </w:pPr>
      <w:r w:rsidRPr="00C42B88">
        <w:rPr>
          <w:rFonts w:ascii="Arial" w:hAnsi="Arial" w:cs="Arial"/>
        </w:rPr>
        <w:t>(</w:t>
      </w:r>
      <w:r w:rsidR="000A450A" w:rsidRPr="00C42B88">
        <w:rPr>
          <w:rFonts w:ascii="Arial" w:hAnsi="Arial" w:cs="Arial"/>
        </w:rPr>
        <w:t>a)</w:t>
      </w:r>
      <w:r w:rsidR="000A450A" w:rsidRPr="00C42B88">
        <w:rPr>
          <w:rFonts w:ascii="Arial" w:hAnsi="Arial" w:cs="Arial"/>
        </w:rPr>
        <w:tab/>
        <w:t>la nature des prestations dont la sous-traitance est prévue,</w:t>
      </w:r>
    </w:p>
    <w:p w14:paraId="63B5724B" w14:textId="55A2A47A" w:rsidR="000A450A" w:rsidRPr="00C42B88" w:rsidRDefault="004E1EC0" w:rsidP="00DC57DA">
      <w:pPr>
        <w:spacing w:before="120" w:after="120"/>
        <w:ind w:left="2160" w:hanging="720"/>
        <w:rPr>
          <w:rFonts w:ascii="Arial" w:hAnsi="Arial" w:cs="Arial"/>
        </w:rPr>
      </w:pPr>
      <w:r w:rsidRPr="00C42B88">
        <w:rPr>
          <w:rFonts w:ascii="Arial" w:hAnsi="Arial" w:cs="Arial"/>
        </w:rPr>
        <w:t>(</w:t>
      </w:r>
      <w:r w:rsidR="000A450A" w:rsidRPr="00C42B88">
        <w:rPr>
          <w:rFonts w:ascii="Arial" w:hAnsi="Arial" w:cs="Arial"/>
        </w:rPr>
        <w:t>b)</w:t>
      </w:r>
      <w:r w:rsidR="000A450A" w:rsidRPr="00C42B88">
        <w:rPr>
          <w:rFonts w:ascii="Arial" w:hAnsi="Arial" w:cs="Arial"/>
        </w:rPr>
        <w:tab/>
        <w:t>le nom, la raison ou la dénomination sociale et l’adresse du sous-traitant proposé,</w:t>
      </w:r>
    </w:p>
    <w:p w14:paraId="54E34341" w14:textId="5B8CBC01" w:rsidR="000A450A" w:rsidRPr="00C42B88" w:rsidRDefault="004E1EC0" w:rsidP="00DC57DA">
      <w:pPr>
        <w:spacing w:before="120" w:after="120"/>
        <w:ind w:left="2160" w:hanging="720"/>
        <w:rPr>
          <w:rFonts w:ascii="Arial" w:hAnsi="Arial" w:cs="Arial"/>
        </w:rPr>
      </w:pPr>
      <w:r w:rsidRPr="00C42B88">
        <w:rPr>
          <w:rFonts w:ascii="Arial" w:hAnsi="Arial" w:cs="Arial"/>
        </w:rPr>
        <w:t>(</w:t>
      </w:r>
      <w:r w:rsidR="000A450A" w:rsidRPr="00C42B88">
        <w:rPr>
          <w:rFonts w:ascii="Arial" w:hAnsi="Arial" w:cs="Arial"/>
        </w:rPr>
        <w:t>c)</w:t>
      </w:r>
      <w:r w:rsidR="000A450A" w:rsidRPr="00C42B88">
        <w:rPr>
          <w:rFonts w:ascii="Arial" w:hAnsi="Arial" w:cs="Arial"/>
        </w:rPr>
        <w:tab/>
        <w:t>les conditions de paiements prévues par le projet de contrat de sous-traitance et le montant prévisionnel de chaque sous-traité, notamment la date d’établissement des prix et, le cas échéant, les modalités de variation de prix, le régime des avances, des acomptes, des réfactions, des primes, des pénalités.</w:t>
      </w:r>
    </w:p>
    <w:p w14:paraId="3BC5A5BB" w14:textId="2C1F80A7" w:rsidR="000A450A" w:rsidRPr="00C42B88" w:rsidRDefault="000A450A" w:rsidP="00DC57DA">
      <w:pPr>
        <w:spacing w:before="120" w:after="120"/>
        <w:ind w:left="1440" w:firstLine="0"/>
        <w:rPr>
          <w:rFonts w:ascii="Arial" w:hAnsi="Arial" w:cs="Arial"/>
        </w:rPr>
      </w:pPr>
      <w:r w:rsidRPr="00C42B88">
        <w:rPr>
          <w:rFonts w:ascii="Arial" w:hAnsi="Arial" w:cs="Arial"/>
        </w:rPr>
        <w:t>Le Chef du Projet doit revêtir de son visa toutes les pièces justificatives servant de base au paiement direct.</w:t>
      </w:r>
      <w:r w:rsidR="005B69F3" w:rsidRPr="00C42B88">
        <w:rPr>
          <w:rFonts w:ascii="Arial" w:hAnsi="Arial" w:cs="Arial"/>
        </w:rPr>
        <w:t xml:space="preserve"> </w:t>
      </w:r>
      <w:r w:rsidRPr="00C42B88">
        <w:rPr>
          <w:rFonts w:ascii="Arial" w:hAnsi="Arial" w:cs="Arial"/>
        </w:rPr>
        <w:t>Il dispose d’un délai d’un (1) mois pour signifier son acceptation ou son refus motivé.</w:t>
      </w:r>
      <w:r w:rsidR="005B69F3" w:rsidRPr="00C42B88">
        <w:rPr>
          <w:rFonts w:ascii="Arial" w:hAnsi="Arial" w:cs="Arial"/>
        </w:rPr>
        <w:t xml:space="preserve"> </w:t>
      </w:r>
      <w:r w:rsidRPr="00C42B88">
        <w:rPr>
          <w:rFonts w:ascii="Arial" w:hAnsi="Arial" w:cs="Arial"/>
        </w:rPr>
        <w:t>Passé ce délai, le Chef de Projet est réputé avoir accepté celles des pièces justificatives qu’il n’a pas expressément refusées.</w:t>
      </w:r>
    </w:p>
    <w:p w14:paraId="7E36EC6F" w14:textId="77777777" w:rsidR="000A450A" w:rsidRPr="00C42B88" w:rsidRDefault="000A450A" w:rsidP="00DC57DA">
      <w:pPr>
        <w:spacing w:before="120" w:after="120"/>
        <w:ind w:left="1440" w:firstLine="0"/>
        <w:rPr>
          <w:rFonts w:ascii="Arial" w:hAnsi="Arial" w:cs="Arial"/>
        </w:rPr>
      </w:pPr>
      <w:r w:rsidRPr="00C42B88">
        <w:rPr>
          <w:rFonts w:ascii="Arial" w:hAnsi="Arial" w:cs="Arial"/>
        </w:rPr>
        <w:t>Lorsque le sous-traitant doit être payé directement, le titulaire est tenu, lors de la demande d’acceptation, d’établir que la cession ou le nantissement de créances résultant du Marché ne fait pas obstacle au paiement direct du sous-traitant.</w:t>
      </w:r>
    </w:p>
    <w:p w14:paraId="146BD172" w14:textId="77777777" w:rsidR="000A450A" w:rsidRPr="00C42B88" w:rsidRDefault="000A450A" w:rsidP="00DC57DA">
      <w:pPr>
        <w:spacing w:before="120" w:after="120"/>
        <w:ind w:left="720" w:hanging="720"/>
        <w:rPr>
          <w:rFonts w:ascii="Arial" w:hAnsi="Arial" w:cs="Arial"/>
        </w:rPr>
      </w:pPr>
      <w:r w:rsidRPr="00C42B88">
        <w:rPr>
          <w:rFonts w:ascii="Arial" w:hAnsi="Arial" w:cs="Arial"/>
        </w:rPr>
        <w:t>11.9</w:t>
      </w:r>
      <w:r w:rsidRPr="00C42B88">
        <w:rPr>
          <w:rFonts w:ascii="Arial" w:hAnsi="Arial" w:cs="Arial"/>
        </w:rPr>
        <w:tab/>
        <w:t>Rémunération des entrepreneurs sous-traitants payés directement.</w:t>
      </w:r>
    </w:p>
    <w:p w14:paraId="729ED23F" w14:textId="77777777" w:rsidR="000A450A" w:rsidRPr="00C42B88" w:rsidRDefault="000A450A" w:rsidP="00DC57DA">
      <w:pPr>
        <w:spacing w:before="120" w:after="120"/>
        <w:ind w:left="0" w:firstLine="0"/>
        <w:rPr>
          <w:rFonts w:ascii="Arial" w:hAnsi="Arial" w:cs="Arial"/>
        </w:rPr>
      </w:pPr>
      <w:r w:rsidRPr="00C42B88">
        <w:rPr>
          <w:rFonts w:ascii="Arial" w:hAnsi="Arial" w:cs="Arial"/>
        </w:rPr>
        <w:t>Les travaux exécutés par des sous-traitants ayant droit au paiement direct sont payés dans les conditions stipulées par le Marché, un avenant ou un acte spécial.</w:t>
      </w:r>
    </w:p>
    <w:p w14:paraId="32AC2AB2" w14:textId="77777777" w:rsidR="000A450A" w:rsidRPr="00C42B88" w:rsidRDefault="000A450A" w:rsidP="00DC57DA">
      <w:pPr>
        <w:spacing w:before="120" w:after="120"/>
        <w:ind w:left="720" w:hanging="720"/>
        <w:rPr>
          <w:rFonts w:ascii="Arial" w:hAnsi="Arial" w:cs="Arial"/>
        </w:rPr>
      </w:pPr>
      <w:r w:rsidRPr="00C42B88">
        <w:rPr>
          <w:rFonts w:ascii="Arial" w:hAnsi="Arial" w:cs="Arial"/>
        </w:rPr>
        <w:t>13.5</w:t>
      </w:r>
      <w:r w:rsidRPr="00C42B88">
        <w:rPr>
          <w:rFonts w:ascii="Arial" w:hAnsi="Arial" w:cs="Arial"/>
        </w:rPr>
        <w:tab/>
        <w:t>Règlement en cas de sous-traitants payés directement</w:t>
      </w:r>
    </w:p>
    <w:p w14:paraId="0E8685F2" w14:textId="7A505012" w:rsidR="000A450A" w:rsidRPr="00C42B88" w:rsidRDefault="000A450A" w:rsidP="00DC57DA">
      <w:pPr>
        <w:spacing w:before="120" w:after="120"/>
        <w:ind w:left="1440" w:hanging="720"/>
        <w:rPr>
          <w:rFonts w:ascii="Arial" w:hAnsi="Arial" w:cs="Arial"/>
        </w:rPr>
      </w:pPr>
      <w:r w:rsidRPr="00C42B88">
        <w:rPr>
          <w:rFonts w:ascii="Arial" w:hAnsi="Arial" w:cs="Arial"/>
        </w:rPr>
        <w:t>13.5.1</w:t>
      </w:r>
      <w:r w:rsidRPr="00C42B88">
        <w:rPr>
          <w:rFonts w:ascii="Arial" w:hAnsi="Arial" w:cs="Arial"/>
        </w:rPr>
        <w:tab/>
        <w:t>Lorsqu’un sous-traitant bénéficie d’un paiement direct, l’Entrepreneur joint au projet de décompte une attestation indiquant la somme à prélever, sur celles qui lui sont dues, pour la partie de la prestation exécutée, et que le Chef de Projet devra faire régler à ce sous-traitant.</w:t>
      </w:r>
      <w:r w:rsidR="005B69F3" w:rsidRPr="00C42B88">
        <w:rPr>
          <w:rFonts w:ascii="Arial" w:hAnsi="Arial" w:cs="Arial"/>
        </w:rPr>
        <w:t xml:space="preserve"> </w:t>
      </w:r>
      <w:r w:rsidRPr="00C42B88">
        <w:rPr>
          <w:rFonts w:ascii="Arial" w:hAnsi="Arial" w:cs="Arial"/>
        </w:rPr>
        <w:t>Lorsque le sous-traitant est de nationalité étrangère, le projet de décompte distinguera les montants payables en monnaies nationale et étrangères.</w:t>
      </w:r>
    </w:p>
    <w:p w14:paraId="35DA396B" w14:textId="4CAFD6C8" w:rsidR="000A450A" w:rsidRPr="00C42B88" w:rsidRDefault="000A450A" w:rsidP="00DC57DA">
      <w:pPr>
        <w:spacing w:before="120" w:after="120"/>
        <w:ind w:left="1440" w:firstLine="0"/>
        <w:rPr>
          <w:rFonts w:ascii="Arial" w:hAnsi="Arial" w:cs="Arial"/>
        </w:rPr>
      </w:pPr>
      <w:r w:rsidRPr="00C42B88">
        <w:rPr>
          <w:rFonts w:ascii="Arial" w:hAnsi="Arial" w:cs="Arial"/>
        </w:rPr>
        <w:t>Les paiements du sous-traitant intéressé sont effectués dans la limite du montant des états d’acomptes et de solde ainsi que des attestations prévues à l’alinéa précéd</w:t>
      </w:r>
      <w:r w:rsidR="00187E58" w:rsidRPr="00C42B88">
        <w:rPr>
          <w:rFonts w:ascii="Arial" w:hAnsi="Arial" w:cs="Arial"/>
        </w:rPr>
        <w:t>e</w:t>
      </w:r>
      <w:r w:rsidRPr="00C42B88">
        <w:rPr>
          <w:rFonts w:ascii="Arial" w:hAnsi="Arial" w:cs="Arial"/>
        </w:rPr>
        <w:t>nt.</w:t>
      </w:r>
    </w:p>
    <w:p w14:paraId="2B0B025E" w14:textId="77777777" w:rsidR="000A450A" w:rsidRPr="00C42B88" w:rsidRDefault="000A450A" w:rsidP="00DC57DA">
      <w:pPr>
        <w:spacing w:before="120" w:after="120"/>
        <w:ind w:left="1440" w:firstLine="0"/>
        <w:rPr>
          <w:rFonts w:ascii="Arial" w:hAnsi="Arial" w:cs="Arial"/>
        </w:rPr>
      </w:pPr>
      <w:r w:rsidRPr="00C42B88">
        <w:rPr>
          <w:rFonts w:ascii="Arial" w:hAnsi="Arial" w:cs="Arial"/>
        </w:rPr>
        <w:t>Le montant total des paiements effectués au profit d’un sous-traitant ramené aux conditions du mois d’établissement des prix du Marché ne peut excéder le montant à sous-traiter qui est stipulé dans le Marché.</w:t>
      </w:r>
    </w:p>
    <w:p w14:paraId="59D12BE8" w14:textId="4BEA54E9" w:rsidR="000A450A" w:rsidRPr="00C42B88" w:rsidRDefault="000A450A" w:rsidP="00DC57DA">
      <w:pPr>
        <w:spacing w:before="120" w:after="120"/>
        <w:ind w:left="1440" w:hanging="720"/>
        <w:rPr>
          <w:rFonts w:ascii="Arial" w:hAnsi="Arial" w:cs="Arial"/>
        </w:rPr>
      </w:pPr>
      <w:r w:rsidRPr="00C42B88">
        <w:rPr>
          <w:rFonts w:ascii="Arial" w:hAnsi="Arial" w:cs="Arial"/>
        </w:rPr>
        <w:t>13.5.2</w:t>
      </w:r>
      <w:r w:rsidRPr="00C42B88">
        <w:rPr>
          <w:rFonts w:ascii="Arial" w:hAnsi="Arial" w:cs="Arial"/>
        </w:rPr>
        <w:tab/>
        <w:t xml:space="preserve">L’Entrepreneur est </w:t>
      </w:r>
      <w:proofErr w:type="gramStart"/>
      <w:r w:rsidRPr="00C42B88">
        <w:rPr>
          <w:rFonts w:ascii="Arial" w:hAnsi="Arial" w:cs="Arial"/>
        </w:rPr>
        <w:t>seul habilité</w:t>
      </w:r>
      <w:proofErr w:type="gramEnd"/>
      <w:r w:rsidRPr="00C42B88">
        <w:rPr>
          <w:rFonts w:ascii="Arial" w:hAnsi="Arial" w:cs="Arial"/>
        </w:rPr>
        <w:t xml:space="preserve"> à présenter les projets de décomptes et à accepter le décompte général</w:t>
      </w:r>
      <w:r w:rsidR="005B69F3" w:rsidRPr="00C42B88">
        <w:rPr>
          <w:rFonts w:ascii="Arial" w:hAnsi="Arial" w:cs="Arial"/>
        </w:rPr>
        <w:t> ;</w:t>
      </w:r>
      <w:r w:rsidRPr="00C42B88">
        <w:rPr>
          <w:rFonts w:ascii="Arial" w:hAnsi="Arial" w:cs="Arial"/>
        </w:rPr>
        <w:t xml:space="preserve"> sont seules recevables les réclamations formulées ou transmises par ses soins.</w:t>
      </w:r>
    </w:p>
    <w:p w14:paraId="13A6419E" w14:textId="77777777" w:rsidR="000A450A" w:rsidRPr="00C42B88" w:rsidRDefault="000A450A" w:rsidP="00DC57DA">
      <w:pPr>
        <w:spacing w:before="120" w:after="120"/>
        <w:ind w:left="1440" w:hanging="720"/>
        <w:rPr>
          <w:rFonts w:ascii="Arial" w:hAnsi="Arial" w:cs="Arial"/>
        </w:rPr>
      </w:pPr>
      <w:r w:rsidRPr="00C42B88">
        <w:rPr>
          <w:rFonts w:ascii="Arial" w:hAnsi="Arial" w:cs="Arial"/>
        </w:rPr>
        <w:t>13.5.3</w:t>
      </w:r>
      <w:r w:rsidRPr="00C42B88">
        <w:rPr>
          <w:rFonts w:ascii="Arial" w:hAnsi="Arial" w:cs="Arial"/>
        </w:rPr>
        <w:tab/>
        <w:t>Les paiements à faire au sous-traitant sont effectués sur la base des pièces justificatives et de l’acceptation de l’Entrepreneur donnée sous la forme d’une attestation, transmises par celui-ci conformément aux stipulations de l’Article 13.5.1.</w:t>
      </w:r>
    </w:p>
    <w:p w14:paraId="0A619293" w14:textId="77777777" w:rsidR="000A450A" w:rsidRPr="00C42B88" w:rsidRDefault="000A450A" w:rsidP="00DC57DA">
      <w:pPr>
        <w:spacing w:before="120" w:after="120"/>
        <w:ind w:left="1440" w:firstLine="0"/>
        <w:rPr>
          <w:rFonts w:ascii="Arial" w:hAnsi="Arial" w:cs="Arial"/>
        </w:rPr>
      </w:pPr>
      <w:r w:rsidRPr="00C42B88">
        <w:rPr>
          <w:rFonts w:ascii="Arial" w:hAnsi="Arial" w:cs="Arial"/>
        </w:rPr>
        <w:t xml:space="preserve">Dès réception de ces pièces, le Maître de l’Ouvrage avise directement le sous-traitant de la date de réception du projet de décompte et de l’attestation envoyés </w:t>
      </w:r>
      <w:r w:rsidRPr="00C42B88">
        <w:rPr>
          <w:rFonts w:ascii="Arial" w:hAnsi="Arial" w:cs="Arial"/>
        </w:rPr>
        <w:lastRenderedPageBreak/>
        <w:t>par l’Entrepreneur, et lui indique les sommes dont le paiement à son profit a été accepté par l’Entrepreneur.</w:t>
      </w:r>
    </w:p>
    <w:p w14:paraId="3AD0C8CB" w14:textId="77777777" w:rsidR="000A450A" w:rsidRPr="00C42B88" w:rsidRDefault="000A450A" w:rsidP="00DC57DA">
      <w:pPr>
        <w:spacing w:before="120" w:after="120"/>
        <w:ind w:left="1440" w:firstLine="0"/>
        <w:rPr>
          <w:rFonts w:ascii="Arial" w:hAnsi="Arial" w:cs="Arial"/>
        </w:rPr>
      </w:pPr>
      <w:r w:rsidRPr="00C42B88">
        <w:rPr>
          <w:rFonts w:ascii="Arial" w:hAnsi="Arial" w:cs="Arial"/>
        </w:rPr>
        <w:t>Le paiement des sommes dues au sous-traitant doit intervenir dans les délais prévus aux Articles 13.2.3 et 13.4.3.</w:t>
      </w:r>
    </w:p>
    <w:p w14:paraId="6C784A26" w14:textId="77777777" w:rsidR="000A450A" w:rsidRPr="00C42B88" w:rsidRDefault="000A450A" w:rsidP="00DC57DA">
      <w:pPr>
        <w:spacing w:before="120" w:after="120"/>
        <w:ind w:left="1440" w:firstLine="0"/>
        <w:rPr>
          <w:rFonts w:ascii="Arial" w:hAnsi="Arial" w:cs="Arial"/>
        </w:rPr>
      </w:pPr>
      <w:r w:rsidRPr="00C42B88">
        <w:rPr>
          <w:rFonts w:ascii="Arial" w:hAnsi="Arial" w:cs="Arial"/>
        </w:rPr>
        <w:t>Un avis de paiement est adressé à l’Entrepreneur et au sous-traitant.</w:t>
      </w:r>
    </w:p>
    <w:p w14:paraId="64AE759D" w14:textId="49987710" w:rsidR="000A450A" w:rsidRPr="00C42B88" w:rsidRDefault="000A450A" w:rsidP="00DC57DA">
      <w:pPr>
        <w:spacing w:before="120" w:after="120"/>
        <w:ind w:left="1440" w:firstLine="0"/>
        <w:rPr>
          <w:rFonts w:ascii="Arial" w:hAnsi="Arial" w:cs="Arial"/>
        </w:rPr>
      </w:pPr>
      <w:r w:rsidRPr="00C42B88">
        <w:rPr>
          <w:rFonts w:ascii="Arial" w:hAnsi="Arial" w:cs="Arial"/>
        </w:rPr>
        <w:t>L’Entrepreneur dispose d’un délai de quinze (15) jours, comptés à partir de la réception des pièces justificatives servant de base au paiement direct, pour les accepter ou pour signifier au sous-traitant son refus motivé d’acceptation.</w:t>
      </w:r>
      <w:r w:rsidR="005B69F3" w:rsidRPr="00C42B88">
        <w:rPr>
          <w:rFonts w:ascii="Arial" w:hAnsi="Arial" w:cs="Arial"/>
        </w:rPr>
        <w:t xml:space="preserve"> </w:t>
      </w:r>
      <w:r w:rsidRPr="00C42B88">
        <w:rPr>
          <w:rFonts w:ascii="Arial" w:hAnsi="Arial" w:cs="Arial"/>
        </w:rPr>
        <w:t>Passé ce délai, l’Entrepreneur est réputé avoir accepté celles des pièces justificatives ou des parties des pièces justificatives qu’il n’a pas expressément acceptées ou refusées.</w:t>
      </w:r>
    </w:p>
    <w:p w14:paraId="0264BB86" w14:textId="535DF891" w:rsidR="000A450A" w:rsidRPr="00C42B88" w:rsidRDefault="000A450A" w:rsidP="00DC57DA">
      <w:pPr>
        <w:spacing w:before="120" w:after="120"/>
        <w:ind w:left="1440" w:firstLine="0"/>
        <w:rPr>
          <w:rFonts w:ascii="Arial" w:hAnsi="Arial" w:cs="Arial"/>
        </w:rPr>
      </w:pPr>
      <w:r w:rsidRPr="00C42B88">
        <w:rPr>
          <w:rFonts w:ascii="Arial" w:hAnsi="Arial" w:cs="Arial"/>
        </w:rPr>
        <w:t>Dans le cas où l’Entrepreneur n’a, dans le délai de quinze (15) jours suivant la réception du projet de décompte du sous-traitant, ni opposé un refus motivé, ni transmis celui-ci au Maître de l’Ouvrage, le sous-traitant envoie directement au Maître de l’Ouvrage une copie du projet de décompte.</w:t>
      </w:r>
      <w:r w:rsidR="005B69F3" w:rsidRPr="00C42B88">
        <w:rPr>
          <w:rFonts w:ascii="Arial" w:hAnsi="Arial" w:cs="Arial"/>
        </w:rPr>
        <w:t xml:space="preserve"> </w:t>
      </w:r>
      <w:r w:rsidRPr="00C42B88">
        <w:rPr>
          <w:rFonts w:ascii="Arial" w:hAnsi="Arial" w:cs="Arial"/>
        </w:rPr>
        <w:t>Il y joint une copie de l’avis de réception de l’envoi du projet de décompte à l’Entrepreneur.</w:t>
      </w:r>
    </w:p>
    <w:p w14:paraId="19219C14" w14:textId="7468A28E" w:rsidR="000A450A" w:rsidRPr="00C42B88" w:rsidRDefault="000A450A" w:rsidP="00DC57DA">
      <w:pPr>
        <w:spacing w:before="120" w:after="120"/>
        <w:ind w:left="1440" w:firstLine="0"/>
        <w:rPr>
          <w:rFonts w:ascii="Arial" w:hAnsi="Arial" w:cs="Arial"/>
        </w:rPr>
      </w:pPr>
      <w:r w:rsidRPr="00C42B88">
        <w:rPr>
          <w:rFonts w:ascii="Arial" w:hAnsi="Arial" w:cs="Arial"/>
        </w:rPr>
        <w:t>Le Maître de l’Ouvrage met aussitôt en demeure l’Entrepreneur, par lettre recommandée avec demande d’avis de réception postal, de lui faire la preuve dans un délai de quinze jours à compter de la réception de cette lettre qu’il a opposé un refus motivé à son sous-traitant dans le délai prévu au cinquième alinéa ci-dessus.</w:t>
      </w:r>
      <w:r w:rsidR="005B69F3" w:rsidRPr="00C42B88">
        <w:rPr>
          <w:rFonts w:ascii="Arial" w:hAnsi="Arial" w:cs="Arial"/>
        </w:rPr>
        <w:t xml:space="preserve"> </w:t>
      </w:r>
      <w:r w:rsidRPr="00C42B88">
        <w:rPr>
          <w:rFonts w:ascii="Arial" w:hAnsi="Arial" w:cs="Arial"/>
        </w:rPr>
        <w:t>Dès réception de l’avis, le Maître de l’Ouvrage informe le sous-traitant de la date de cette mise en demeure.</w:t>
      </w:r>
    </w:p>
    <w:p w14:paraId="33F52F67" w14:textId="77777777" w:rsidR="000A450A" w:rsidRPr="00C42B88" w:rsidRDefault="000A450A" w:rsidP="00DC57DA">
      <w:pPr>
        <w:spacing w:before="120" w:after="120"/>
        <w:ind w:left="1440" w:firstLine="0"/>
        <w:rPr>
          <w:rFonts w:ascii="Arial" w:hAnsi="Arial" w:cs="Arial"/>
        </w:rPr>
      </w:pPr>
      <w:r w:rsidRPr="00C42B88">
        <w:rPr>
          <w:rFonts w:ascii="Arial" w:hAnsi="Arial" w:cs="Arial"/>
        </w:rPr>
        <w:t xml:space="preserve">A l’expiration de ce délai, et au cas où l’Entrepreneur ne serait pas en mesure d’apporter cette preuve, le Maître de l’Ouvrage dispose du délai prévu à l’Article 13.2.3 pour mandater les sommes à régler au sous-traitant, à due concurrence </w:t>
      </w:r>
      <w:proofErr w:type="gramStart"/>
      <w:r w:rsidRPr="00C42B88">
        <w:rPr>
          <w:rFonts w:ascii="Arial" w:hAnsi="Arial" w:cs="Arial"/>
        </w:rPr>
        <w:t>des sommes restant</w:t>
      </w:r>
      <w:proofErr w:type="gramEnd"/>
      <w:r w:rsidRPr="00C42B88">
        <w:rPr>
          <w:rFonts w:ascii="Arial" w:hAnsi="Arial" w:cs="Arial"/>
        </w:rPr>
        <w:t xml:space="preserve"> dues à l’Entrepreneur au titre des projets de décompte qu’il a présentés.</w:t>
      </w:r>
    </w:p>
    <w:p w14:paraId="06E9A758" w14:textId="77777777" w:rsidR="000A450A" w:rsidRPr="00C42B88" w:rsidRDefault="000A450A" w:rsidP="00DC57DA">
      <w:pPr>
        <w:spacing w:before="120" w:after="120"/>
        <w:ind w:left="720" w:hanging="720"/>
        <w:rPr>
          <w:rFonts w:ascii="Arial" w:hAnsi="Arial" w:cs="Arial"/>
        </w:rPr>
      </w:pPr>
      <w:r w:rsidRPr="00C42B88">
        <w:rPr>
          <w:rFonts w:ascii="Arial" w:hAnsi="Arial" w:cs="Arial"/>
        </w:rPr>
        <w:t>13.6</w:t>
      </w:r>
      <w:r w:rsidRPr="00C42B88">
        <w:rPr>
          <w:rFonts w:ascii="Arial" w:hAnsi="Arial" w:cs="Arial"/>
        </w:rPr>
        <w:tab/>
        <w:t>Réclamation ou action directe d’un sous-traitant</w:t>
      </w:r>
    </w:p>
    <w:p w14:paraId="5052CFF8" w14:textId="0F5D65FB" w:rsidR="000A450A" w:rsidRPr="00C42B88" w:rsidRDefault="000A450A" w:rsidP="00DC57DA">
      <w:pPr>
        <w:spacing w:before="120" w:after="120"/>
        <w:ind w:left="0" w:firstLine="0"/>
        <w:rPr>
          <w:rFonts w:ascii="Arial" w:hAnsi="Arial" w:cs="Arial"/>
        </w:rPr>
      </w:pPr>
      <w:r w:rsidRPr="00C42B88">
        <w:rPr>
          <w:rFonts w:ascii="Arial" w:hAnsi="Arial" w:cs="Arial"/>
        </w:rPr>
        <w:t>Si un sous-traitant de l’Entrepreneur met en demeure le Maître de l’Ouvrage de lui régler directement certaines sommes qu’il estime lui être dues par l’Entrepreneur au titre du contrat de sous-traitance, le Chef de Projet peut retenir les sommes réclamées sur celles qui restent à payer à l’Entrepreneur, à condition que le sous-traitant ait été un sous-traitant agréé et que son droit à paiement direct ait été reconnu préalablement dans le cadre du Marché ou qu’il résulte de la réglementation en vigueur.</w:t>
      </w:r>
      <w:r w:rsidR="005B69F3" w:rsidRPr="00C42B88">
        <w:rPr>
          <w:rFonts w:ascii="Arial" w:hAnsi="Arial" w:cs="Arial"/>
        </w:rPr>
        <w:t xml:space="preserve"> </w:t>
      </w:r>
      <w:r w:rsidRPr="00C42B88">
        <w:rPr>
          <w:rFonts w:ascii="Arial" w:hAnsi="Arial" w:cs="Arial"/>
        </w:rPr>
        <w:t>Les sommes ainsi retenues ne portent pas intérêt.</w:t>
      </w:r>
    </w:p>
    <w:p w14:paraId="0BC2563A" w14:textId="77777777" w:rsidR="000A450A" w:rsidRPr="00C42B88" w:rsidRDefault="000A450A" w:rsidP="00DC57DA">
      <w:pPr>
        <w:spacing w:before="120" w:after="120"/>
        <w:ind w:left="0" w:firstLine="0"/>
        <w:rPr>
          <w:rFonts w:ascii="Arial" w:hAnsi="Arial" w:cs="Arial"/>
        </w:rPr>
      </w:pPr>
      <w:r w:rsidRPr="00C42B88">
        <w:rPr>
          <w:rFonts w:ascii="Arial" w:hAnsi="Arial" w:cs="Arial"/>
        </w:rPr>
        <w:t>Si le droit du sous-traitant est définitivement établi, le Chef de Projet paie le sous-traitant et les sommes dues à l’Entrepreneur sont réduites en conséquence.</w:t>
      </w:r>
    </w:p>
    <w:p w14:paraId="7E066433" w14:textId="2D3A9002" w:rsidR="004966C3" w:rsidRPr="00C42B88" w:rsidRDefault="004966C3" w:rsidP="00DC57DA">
      <w:pPr>
        <w:spacing w:before="120" w:after="120"/>
        <w:jc w:val="left"/>
        <w:rPr>
          <w:rFonts w:ascii="Arial" w:hAnsi="Arial" w:cs="Arial"/>
          <w:b/>
          <w:sz w:val="36"/>
        </w:rPr>
      </w:pPr>
    </w:p>
    <w:p w14:paraId="563EFAD4" w14:textId="77777777" w:rsidR="004966C3" w:rsidRPr="00C42B88" w:rsidRDefault="004966C3" w:rsidP="00DC57DA">
      <w:pPr>
        <w:spacing w:before="120" w:after="120"/>
        <w:rPr>
          <w:rFonts w:ascii="Arial" w:hAnsi="Arial" w:cs="Arial"/>
        </w:rPr>
        <w:sectPr w:rsidR="004966C3" w:rsidRPr="00C42B88" w:rsidSect="00540079">
          <w:headerReference w:type="even" r:id="rId70"/>
          <w:headerReference w:type="default" r:id="rId71"/>
          <w:headerReference w:type="first" r:id="rId72"/>
          <w:footnotePr>
            <w:numRestart w:val="eachPage"/>
          </w:footnotePr>
          <w:endnotePr>
            <w:numFmt w:val="decimal"/>
          </w:endnotePr>
          <w:pgSz w:w="12240" w:h="15840" w:code="1"/>
          <w:pgMar w:top="851" w:right="1134" w:bottom="851" w:left="1134" w:header="720" w:footer="720" w:gutter="0"/>
          <w:cols w:space="720"/>
          <w:noEndnote/>
          <w:titlePg/>
        </w:sectPr>
      </w:pPr>
      <w:bookmarkStart w:id="676" w:name="_Toc348175660"/>
    </w:p>
    <w:p w14:paraId="23523DF7" w14:textId="251FE514" w:rsidR="00953A23" w:rsidRPr="00C42B88" w:rsidRDefault="00953A23" w:rsidP="0000603C">
      <w:pPr>
        <w:pStyle w:val="Sections"/>
        <w:rPr>
          <w:rFonts w:ascii="Arial" w:hAnsi="Arial" w:cs="Arial"/>
        </w:rPr>
      </w:pPr>
      <w:bookmarkStart w:id="677" w:name="_Toc348175663"/>
      <w:bookmarkStart w:id="678" w:name="_Toc156027998"/>
      <w:bookmarkStart w:id="679" w:name="_Toc156372857"/>
      <w:bookmarkStart w:id="680" w:name="_Toc326657871"/>
      <w:bookmarkStart w:id="681" w:name="_Toc488752874"/>
      <w:bookmarkStart w:id="682" w:name="_Toc494778794"/>
      <w:bookmarkEnd w:id="676"/>
      <w:bookmarkEnd w:id="677"/>
      <w:r w:rsidRPr="00C42B88">
        <w:rPr>
          <w:rFonts w:ascii="Arial" w:hAnsi="Arial" w:cs="Arial"/>
        </w:rPr>
        <w:lastRenderedPageBreak/>
        <w:t>Section X. Formulaires du Marché</w:t>
      </w:r>
      <w:bookmarkEnd w:id="678"/>
      <w:bookmarkEnd w:id="679"/>
      <w:bookmarkEnd w:id="680"/>
      <w:bookmarkEnd w:id="681"/>
    </w:p>
    <w:p w14:paraId="3DE389BD" w14:textId="033B1C46" w:rsidR="000A450A" w:rsidRPr="00C42B88" w:rsidRDefault="000A450A" w:rsidP="00DC57DA">
      <w:pPr>
        <w:pStyle w:val="Subtitle2"/>
        <w:spacing w:after="120"/>
        <w:rPr>
          <w:rFonts w:ascii="Arial" w:hAnsi="Arial" w:cs="Arial"/>
        </w:rPr>
      </w:pPr>
      <w:r w:rsidRPr="00C42B88">
        <w:rPr>
          <w:rFonts w:ascii="Arial" w:hAnsi="Arial" w:cs="Arial"/>
        </w:rPr>
        <w:t>Liste des formulaires</w:t>
      </w:r>
      <w:bookmarkEnd w:id="682"/>
    </w:p>
    <w:p w14:paraId="107AB478" w14:textId="0476DBCE" w:rsidR="00E6058C" w:rsidRPr="00C42B88" w:rsidRDefault="00E6058C" w:rsidP="00E6058C">
      <w:pPr>
        <w:pStyle w:val="TM1"/>
        <w:ind w:left="14" w:hanging="11"/>
        <w:rPr>
          <w:rFonts w:ascii="Arial" w:eastAsiaTheme="minorEastAsia" w:hAnsi="Arial" w:cs="Arial"/>
          <w:b w:val="0"/>
          <w:sz w:val="22"/>
          <w:szCs w:val="22"/>
          <w:lang w:eastAsia="zh-TW"/>
        </w:rPr>
      </w:pPr>
      <w:r w:rsidRPr="00C42B88">
        <w:rPr>
          <w:rFonts w:ascii="Arial" w:hAnsi="Arial" w:cs="Arial"/>
          <w:sz w:val="20"/>
        </w:rPr>
        <w:fldChar w:fldCharType="begin"/>
      </w:r>
      <w:r w:rsidRPr="00C42B88">
        <w:rPr>
          <w:rFonts w:ascii="Arial" w:hAnsi="Arial" w:cs="Arial"/>
          <w:sz w:val="20"/>
        </w:rPr>
        <w:instrText xml:space="preserve"> TOC \h \z \t "Sec 10 head 1,1" </w:instrText>
      </w:r>
      <w:r w:rsidRPr="00C42B88">
        <w:rPr>
          <w:rFonts w:ascii="Arial" w:hAnsi="Arial" w:cs="Arial"/>
          <w:sz w:val="20"/>
        </w:rPr>
        <w:fldChar w:fldCharType="separate"/>
      </w:r>
      <w:hyperlink w:anchor="_Toc489274344" w:history="1">
        <w:r w:rsidRPr="00C42B88">
          <w:rPr>
            <w:rStyle w:val="Lienhypertexte"/>
            <w:rFonts w:ascii="Arial" w:hAnsi="Arial" w:cs="Arial"/>
          </w:rPr>
          <w:t>Modèle de Notification d’intention d’attribution</w:t>
        </w:r>
        <w:r w:rsidRPr="00C42B88">
          <w:rPr>
            <w:rFonts w:ascii="Arial" w:hAnsi="Arial" w:cs="Arial"/>
            <w:webHidden/>
          </w:rPr>
          <w:tab/>
        </w:r>
        <w:r w:rsidRPr="00C42B88">
          <w:rPr>
            <w:rFonts w:ascii="Arial" w:hAnsi="Arial" w:cs="Arial"/>
            <w:webHidden/>
          </w:rPr>
          <w:fldChar w:fldCharType="begin"/>
        </w:r>
        <w:r w:rsidRPr="00C42B88">
          <w:rPr>
            <w:rFonts w:ascii="Arial" w:hAnsi="Arial" w:cs="Arial"/>
            <w:webHidden/>
          </w:rPr>
          <w:instrText xml:space="preserve"> PAGEREF _Toc489274344 \h </w:instrText>
        </w:r>
        <w:r w:rsidRPr="00C42B88">
          <w:rPr>
            <w:rFonts w:ascii="Arial" w:hAnsi="Arial" w:cs="Arial"/>
            <w:webHidden/>
          </w:rPr>
        </w:r>
        <w:r w:rsidRPr="00C42B88">
          <w:rPr>
            <w:rFonts w:ascii="Arial" w:hAnsi="Arial" w:cs="Arial"/>
            <w:webHidden/>
          </w:rPr>
          <w:fldChar w:fldCharType="separate"/>
        </w:r>
        <w:r w:rsidR="003123B3">
          <w:rPr>
            <w:rFonts w:ascii="Arial" w:hAnsi="Arial" w:cs="Arial"/>
            <w:webHidden/>
          </w:rPr>
          <w:t>231</w:t>
        </w:r>
        <w:r w:rsidRPr="00C42B88">
          <w:rPr>
            <w:rFonts w:ascii="Arial" w:hAnsi="Arial" w:cs="Arial"/>
            <w:webHidden/>
          </w:rPr>
          <w:fldChar w:fldCharType="end"/>
        </w:r>
      </w:hyperlink>
    </w:p>
    <w:p w14:paraId="4E6A1132" w14:textId="17F5C799" w:rsidR="00E6058C" w:rsidRPr="00C42B88" w:rsidRDefault="00060307" w:rsidP="00E6058C">
      <w:pPr>
        <w:pStyle w:val="TM1"/>
        <w:ind w:left="14" w:hanging="11"/>
        <w:rPr>
          <w:rFonts w:ascii="Arial" w:eastAsiaTheme="minorEastAsia" w:hAnsi="Arial" w:cs="Arial"/>
          <w:b w:val="0"/>
          <w:sz w:val="22"/>
          <w:szCs w:val="22"/>
          <w:lang w:eastAsia="zh-TW"/>
        </w:rPr>
      </w:pPr>
      <w:hyperlink w:anchor="_Toc489274345" w:history="1">
        <w:r w:rsidR="00E6058C" w:rsidRPr="00C42B88">
          <w:rPr>
            <w:rStyle w:val="Lienhypertexte"/>
            <w:rFonts w:ascii="Arial" w:hAnsi="Arial" w:cs="Arial"/>
          </w:rPr>
          <w:t>Modèle de Lettre de notification de l’attribution du marché</w:t>
        </w:r>
        <w:r w:rsidR="00E6058C" w:rsidRPr="00C42B88">
          <w:rPr>
            <w:rFonts w:ascii="Arial" w:hAnsi="Arial" w:cs="Arial"/>
            <w:webHidden/>
          </w:rPr>
          <w:tab/>
        </w:r>
        <w:r w:rsidR="00E6058C" w:rsidRPr="00C42B88">
          <w:rPr>
            <w:rFonts w:ascii="Arial" w:hAnsi="Arial" w:cs="Arial"/>
            <w:webHidden/>
          </w:rPr>
          <w:fldChar w:fldCharType="begin"/>
        </w:r>
        <w:r w:rsidR="00E6058C" w:rsidRPr="00C42B88">
          <w:rPr>
            <w:rFonts w:ascii="Arial" w:hAnsi="Arial" w:cs="Arial"/>
            <w:webHidden/>
          </w:rPr>
          <w:instrText xml:space="preserve"> PAGEREF _Toc489274345 \h </w:instrText>
        </w:r>
        <w:r w:rsidR="00E6058C" w:rsidRPr="00C42B88">
          <w:rPr>
            <w:rFonts w:ascii="Arial" w:hAnsi="Arial" w:cs="Arial"/>
            <w:webHidden/>
          </w:rPr>
        </w:r>
        <w:r w:rsidR="00E6058C" w:rsidRPr="00C42B88">
          <w:rPr>
            <w:rFonts w:ascii="Arial" w:hAnsi="Arial" w:cs="Arial"/>
            <w:webHidden/>
          </w:rPr>
          <w:fldChar w:fldCharType="separate"/>
        </w:r>
        <w:r w:rsidR="003123B3">
          <w:rPr>
            <w:rFonts w:ascii="Arial" w:hAnsi="Arial" w:cs="Arial"/>
            <w:webHidden/>
          </w:rPr>
          <w:t>236</w:t>
        </w:r>
        <w:r w:rsidR="00E6058C" w:rsidRPr="00C42B88">
          <w:rPr>
            <w:rFonts w:ascii="Arial" w:hAnsi="Arial" w:cs="Arial"/>
            <w:webHidden/>
          </w:rPr>
          <w:fldChar w:fldCharType="end"/>
        </w:r>
      </w:hyperlink>
    </w:p>
    <w:p w14:paraId="56228E71" w14:textId="00F568A8" w:rsidR="00E6058C" w:rsidRPr="00C42B88" w:rsidRDefault="00060307" w:rsidP="00E6058C">
      <w:pPr>
        <w:pStyle w:val="TM1"/>
        <w:ind w:left="14" w:hanging="11"/>
        <w:rPr>
          <w:rFonts w:ascii="Arial" w:eastAsiaTheme="minorEastAsia" w:hAnsi="Arial" w:cs="Arial"/>
          <w:b w:val="0"/>
          <w:sz w:val="22"/>
          <w:szCs w:val="22"/>
          <w:lang w:eastAsia="zh-TW"/>
        </w:rPr>
      </w:pPr>
      <w:hyperlink w:anchor="_Toc489274346" w:history="1">
        <w:r w:rsidR="00E6058C" w:rsidRPr="00C42B88">
          <w:rPr>
            <w:rStyle w:val="Lienhypertexte"/>
            <w:rFonts w:ascii="Arial" w:hAnsi="Arial" w:cs="Arial"/>
          </w:rPr>
          <w:t>Modèle d’Acte d’engagement</w:t>
        </w:r>
        <w:r w:rsidR="00E6058C" w:rsidRPr="00C42B88">
          <w:rPr>
            <w:rFonts w:ascii="Arial" w:hAnsi="Arial" w:cs="Arial"/>
            <w:webHidden/>
          </w:rPr>
          <w:tab/>
        </w:r>
        <w:r w:rsidR="00E6058C" w:rsidRPr="00C42B88">
          <w:rPr>
            <w:rFonts w:ascii="Arial" w:hAnsi="Arial" w:cs="Arial"/>
            <w:webHidden/>
          </w:rPr>
          <w:fldChar w:fldCharType="begin"/>
        </w:r>
        <w:r w:rsidR="00E6058C" w:rsidRPr="00C42B88">
          <w:rPr>
            <w:rFonts w:ascii="Arial" w:hAnsi="Arial" w:cs="Arial"/>
            <w:webHidden/>
          </w:rPr>
          <w:instrText xml:space="preserve"> PAGEREF _Toc489274346 \h </w:instrText>
        </w:r>
        <w:r w:rsidR="00E6058C" w:rsidRPr="00C42B88">
          <w:rPr>
            <w:rFonts w:ascii="Arial" w:hAnsi="Arial" w:cs="Arial"/>
            <w:webHidden/>
          </w:rPr>
        </w:r>
        <w:r w:rsidR="00E6058C" w:rsidRPr="00C42B88">
          <w:rPr>
            <w:rFonts w:ascii="Arial" w:hAnsi="Arial" w:cs="Arial"/>
            <w:webHidden/>
          </w:rPr>
          <w:fldChar w:fldCharType="separate"/>
        </w:r>
        <w:r w:rsidR="003123B3">
          <w:rPr>
            <w:rFonts w:ascii="Arial" w:hAnsi="Arial" w:cs="Arial"/>
            <w:webHidden/>
          </w:rPr>
          <w:t>240</w:t>
        </w:r>
        <w:r w:rsidR="00E6058C" w:rsidRPr="00C42B88">
          <w:rPr>
            <w:rFonts w:ascii="Arial" w:hAnsi="Arial" w:cs="Arial"/>
            <w:webHidden/>
          </w:rPr>
          <w:fldChar w:fldCharType="end"/>
        </w:r>
      </w:hyperlink>
    </w:p>
    <w:p w14:paraId="06BF78BE" w14:textId="1BD8E914" w:rsidR="00E6058C" w:rsidRPr="00C42B88" w:rsidRDefault="00060307" w:rsidP="00E6058C">
      <w:pPr>
        <w:pStyle w:val="TM1"/>
        <w:ind w:left="14" w:hanging="11"/>
        <w:rPr>
          <w:rFonts w:ascii="Arial" w:eastAsiaTheme="minorEastAsia" w:hAnsi="Arial" w:cs="Arial"/>
          <w:b w:val="0"/>
          <w:sz w:val="22"/>
          <w:szCs w:val="22"/>
          <w:lang w:eastAsia="zh-TW"/>
        </w:rPr>
      </w:pPr>
      <w:hyperlink w:anchor="_Toc489274347" w:history="1">
        <w:r w:rsidR="00E6058C" w:rsidRPr="00C42B88">
          <w:rPr>
            <w:rStyle w:val="Lienhypertexte"/>
            <w:rFonts w:ascii="Arial" w:hAnsi="Arial" w:cs="Arial"/>
          </w:rPr>
          <w:t>Modèle de garantie de bonne exécution (garantie bancaire)</w:t>
        </w:r>
        <w:r w:rsidR="00E6058C" w:rsidRPr="00C42B88">
          <w:rPr>
            <w:rFonts w:ascii="Arial" w:hAnsi="Arial" w:cs="Arial"/>
            <w:webHidden/>
          </w:rPr>
          <w:tab/>
        </w:r>
        <w:r w:rsidR="00E6058C" w:rsidRPr="00C42B88">
          <w:rPr>
            <w:rFonts w:ascii="Arial" w:hAnsi="Arial" w:cs="Arial"/>
            <w:webHidden/>
          </w:rPr>
          <w:fldChar w:fldCharType="begin"/>
        </w:r>
        <w:r w:rsidR="00E6058C" w:rsidRPr="00C42B88">
          <w:rPr>
            <w:rFonts w:ascii="Arial" w:hAnsi="Arial" w:cs="Arial"/>
            <w:webHidden/>
          </w:rPr>
          <w:instrText xml:space="preserve"> PAGEREF _Toc489274347 \h </w:instrText>
        </w:r>
        <w:r w:rsidR="00E6058C" w:rsidRPr="00C42B88">
          <w:rPr>
            <w:rFonts w:ascii="Arial" w:hAnsi="Arial" w:cs="Arial"/>
            <w:webHidden/>
          </w:rPr>
        </w:r>
        <w:r w:rsidR="00E6058C" w:rsidRPr="00C42B88">
          <w:rPr>
            <w:rFonts w:ascii="Arial" w:hAnsi="Arial" w:cs="Arial"/>
            <w:webHidden/>
          </w:rPr>
          <w:fldChar w:fldCharType="separate"/>
        </w:r>
        <w:r w:rsidR="003123B3">
          <w:rPr>
            <w:rFonts w:ascii="Arial" w:hAnsi="Arial" w:cs="Arial"/>
            <w:webHidden/>
          </w:rPr>
          <w:t>242</w:t>
        </w:r>
        <w:r w:rsidR="00E6058C" w:rsidRPr="00C42B88">
          <w:rPr>
            <w:rFonts w:ascii="Arial" w:hAnsi="Arial" w:cs="Arial"/>
            <w:webHidden/>
          </w:rPr>
          <w:fldChar w:fldCharType="end"/>
        </w:r>
      </w:hyperlink>
    </w:p>
    <w:p w14:paraId="7A87D5E1" w14:textId="1CDF02B9" w:rsidR="00E6058C" w:rsidRPr="00C42B88" w:rsidRDefault="00060307" w:rsidP="00E6058C">
      <w:pPr>
        <w:pStyle w:val="TM1"/>
        <w:ind w:left="14" w:hanging="11"/>
        <w:rPr>
          <w:rFonts w:ascii="Arial" w:eastAsiaTheme="minorEastAsia" w:hAnsi="Arial" w:cs="Arial"/>
          <w:b w:val="0"/>
          <w:sz w:val="22"/>
          <w:szCs w:val="22"/>
          <w:lang w:eastAsia="zh-TW"/>
        </w:rPr>
      </w:pPr>
      <w:hyperlink w:anchor="_Toc489274348" w:history="1">
        <w:r w:rsidR="00E6058C" w:rsidRPr="00C42B88">
          <w:rPr>
            <w:rStyle w:val="Lienhypertexte"/>
            <w:rFonts w:ascii="Arial" w:hAnsi="Arial" w:cs="Arial"/>
          </w:rPr>
          <w:t>Modèle de caution personnelle et solidaire de bonne exécution</w:t>
        </w:r>
        <w:r w:rsidR="00E6058C" w:rsidRPr="00C42B88">
          <w:rPr>
            <w:rFonts w:ascii="Arial" w:hAnsi="Arial" w:cs="Arial"/>
            <w:webHidden/>
          </w:rPr>
          <w:tab/>
        </w:r>
        <w:r w:rsidR="00E6058C" w:rsidRPr="00C42B88">
          <w:rPr>
            <w:rFonts w:ascii="Arial" w:hAnsi="Arial" w:cs="Arial"/>
            <w:webHidden/>
          </w:rPr>
          <w:fldChar w:fldCharType="begin"/>
        </w:r>
        <w:r w:rsidR="00E6058C" w:rsidRPr="00C42B88">
          <w:rPr>
            <w:rFonts w:ascii="Arial" w:hAnsi="Arial" w:cs="Arial"/>
            <w:webHidden/>
          </w:rPr>
          <w:instrText xml:space="preserve"> PAGEREF _Toc489274348 \h </w:instrText>
        </w:r>
        <w:r w:rsidR="00E6058C" w:rsidRPr="00C42B88">
          <w:rPr>
            <w:rFonts w:ascii="Arial" w:hAnsi="Arial" w:cs="Arial"/>
            <w:webHidden/>
          </w:rPr>
        </w:r>
        <w:r w:rsidR="00E6058C" w:rsidRPr="00C42B88">
          <w:rPr>
            <w:rFonts w:ascii="Arial" w:hAnsi="Arial" w:cs="Arial"/>
            <w:webHidden/>
          </w:rPr>
          <w:fldChar w:fldCharType="separate"/>
        </w:r>
        <w:r w:rsidR="003123B3">
          <w:rPr>
            <w:rFonts w:ascii="Arial" w:hAnsi="Arial" w:cs="Arial"/>
            <w:webHidden/>
          </w:rPr>
          <w:t>244</w:t>
        </w:r>
        <w:r w:rsidR="00E6058C" w:rsidRPr="00C42B88">
          <w:rPr>
            <w:rFonts w:ascii="Arial" w:hAnsi="Arial" w:cs="Arial"/>
            <w:webHidden/>
          </w:rPr>
          <w:fldChar w:fldCharType="end"/>
        </w:r>
      </w:hyperlink>
    </w:p>
    <w:p w14:paraId="4825162B" w14:textId="496D76D8" w:rsidR="00E6058C" w:rsidRPr="00C42B88" w:rsidRDefault="00060307" w:rsidP="00E6058C">
      <w:pPr>
        <w:pStyle w:val="TM1"/>
        <w:ind w:left="14" w:hanging="11"/>
        <w:rPr>
          <w:rFonts w:ascii="Arial" w:eastAsiaTheme="minorEastAsia" w:hAnsi="Arial" w:cs="Arial"/>
          <w:b w:val="0"/>
          <w:sz w:val="22"/>
          <w:szCs w:val="22"/>
          <w:lang w:eastAsia="zh-TW"/>
        </w:rPr>
      </w:pPr>
      <w:hyperlink w:anchor="_Toc489274349" w:history="1">
        <w:r w:rsidR="00E6058C" w:rsidRPr="00C42B88">
          <w:rPr>
            <w:rStyle w:val="Lienhypertexte"/>
            <w:rFonts w:ascii="Arial" w:hAnsi="Arial" w:cs="Arial"/>
          </w:rPr>
          <w:t>Modèle de garantie de performance environnementale, sociale, hygiène et sécurité (garantie bancaire)</w:t>
        </w:r>
        <w:r w:rsidR="00E6058C" w:rsidRPr="00C42B88">
          <w:rPr>
            <w:rFonts w:ascii="Arial" w:hAnsi="Arial" w:cs="Arial"/>
            <w:webHidden/>
          </w:rPr>
          <w:tab/>
        </w:r>
        <w:r w:rsidR="00E6058C" w:rsidRPr="00C42B88">
          <w:rPr>
            <w:rFonts w:ascii="Arial" w:hAnsi="Arial" w:cs="Arial"/>
            <w:webHidden/>
          </w:rPr>
          <w:fldChar w:fldCharType="begin"/>
        </w:r>
        <w:r w:rsidR="00E6058C" w:rsidRPr="00C42B88">
          <w:rPr>
            <w:rFonts w:ascii="Arial" w:hAnsi="Arial" w:cs="Arial"/>
            <w:webHidden/>
          </w:rPr>
          <w:instrText xml:space="preserve"> PAGEREF _Toc489274349 \h </w:instrText>
        </w:r>
        <w:r w:rsidR="00E6058C" w:rsidRPr="00C42B88">
          <w:rPr>
            <w:rFonts w:ascii="Arial" w:hAnsi="Arial" w:cs="Arial"/>
            <w:webHidden/>
          </w:rPr>
        </w:r>
        <w:r w:rsidR="00E6058C" w:rsidRPr="00C42B88">
          <w:rPr>
            <w:rFonts w:ascii="Arial" w:hAnsi="Arial" w:cs="Arial"/>
            <w:webHidden/>
          </w:rPr>
          <w:fldChar w:fldCharType="separate"/>
        </w:r>
        <w:r w:rsidR="003123B3">
          <w:rPr>
            <w:rFonts w:ascii="Arial" w:hAnsi="Arial" w:cs="Arial"/>
            <w:webHidden/>
          </w:rPr>
          <w:t>245</w:t>
        </w:r>
        <w:r w:rsidR="00E6058C" w:rsidRPr="00C42B88">
          <w:rPr>
            <w:rFonts w:ascii="Arial" w:hAnsi="Arial" w:cs="Arial"/>
            <w:webHidden/>
          </w:rPr>
          <w:fldChar w:fldCharType="end"/>
        </w:r>
      </w:hyperlink>
    </w:p>
    <w:p w14:paraId="51D04C28" w14:textId="34470AF4" w:rsidR="00E6058C" w:rsidRPr="00C42B88" w:rsidRDefault="00060307" w:rsidP="00E6058C">
      <w:pPr>
        <w:pStyle w:val="TM1"/>
        <w:ind w:left="14" w:hanging="11"/>
        <w:rPr>
          <w:rFonts w:ascii="Arial" w:eastAsiaTheme="minorEastAsia" w:hAnsi="Arial" w:cs="Arial"/>
          <w:b w:val="0"/>
          <w:sz w:val="22"/>
          <w:szCs w:val="22"/>
          <w:lang w:eastAsia="zh-TW"/>
        </w:rPr>
      </w:pPr>
      <w:hyperlink w:anchor="_Toc489274350" w:history="1">
        <w:r w:rsidR="00E6058C" w:rsidRPr="00C42B88">
          <w:rPr>
            <w:rStyle w:val="Lienhypertexte"/>
            <w:rFonts w:ascii="Arial" w:hAnsi="Arial" w:cs="Arial"/>
          </w:rPr>
          <w:t>Modèle de garantie de restitution d’avance  (garantie bancaire sur demande)</w:t>
        </w:r>
        <w:r w:rsidR="00E6058C" w:rsidRPr="00C42B88">
          <w:rPr>
            <w:rFonts w:ascii="Arial" w:hAnsi="Arial" w:cs="Arial"/>
            <w:webHidden/>
          </w:rPr>
          <w:tab/>
        </w:r>
        <w:r w:rsidR="00E6058C" w:rsidRPr="00C42B88">
          <w:rPr>
            <w:rFonts w:ascii="Arial" w:hAnsi="Arial" w:cs="Arial"/>
            <w:webHidden/>
          </w:rPr>
          <w:fldChar w:fldCharType="begin"/>
        </w:r>
        <w:r w:rsidR="00E6058C" w:rsidRPr="00C42B88">
          <w:rPr>
            <w:rFonts w:ascii="Arial" w:hAnsi="Arial" w:cs="Arial"/>
            <w:webHidden/>
          </w:rPr>
          <w:instrText xml:space="preserve"> PAGEREF _Toc489274350 \h </w:instrText>
        </w:r>
        <w:r w:rsidR="00E6058C" w:rsidRPr="00C42B88">
          <w:rPr>
            <w:rFonts w:ascii="Arial" w:hAnsi="Arial" w:cs="Arial"/>
            <w:webHidden/>
          </w:rPr>
        </w:r>
        <w:r w:rsidR="00E6058C" w:rsidRPr="00C42B88">
          <w:rPr>
            <w:rFonts w:ascii="Arial" w:hAnsi="Arial" w:cs="Arial"/>
            <w:webHidden/>
          </w:rPr>
          <w:fldChar w:fldCharType="separate"/>
        </w:r>
        <w:r w:rsidR="003123B3">
          <w:rPr>
            <w:rFonts w:ascii="Arial" w:hAnsi="Arial" w:cs="Arial"/>
            <w:webHidden/>
          </w:rPr>
          <w:t>247</w:t>
        </w:r>
        <w:r w:rsidR="00E6058C" w:rsidRPr="00C42B88">
          <w:rPr>
            <w:rFonts w:ascii="Arial" w:hAnsi="Arial" w:cs="Arial"/>
            <w:webHidden/>
          </w:rPr>
          <w:fldChar w:fldCharType="end"/>
        </w:r>
      </w:hyperlink>
    </w:p>
    <w:p w14:paraId="3F0680E2" w14:textId="4733CE21" w:rsidR="00E6058C" w:rsidRPr="00C42B88" w:rsidRDefault="00060307" w:rsidP="00E6058C">
      <w:pPr>
        <w:pStyle w:val="TM1"/>
        <w:ind w:left="14" w:hanging="11"/>
        <w:rPr>
          <w:rFonts w:ascii="Arial" w:eastAsiaTheme="minorEastAsia" w:hAnsi="Arial" w:cs="Arial"/>
          <w:b w:val="0"/>
          <w:sz w:val="22"/>
          <w:szCs w:val="22"/>
          <w:lang w:eastAsia="zh-TW"/>
        </w:rPr>
      </w:pPr>
      <w:hyperlink w:anchor="_Toc489274351" w:history="1">
        <w:r w:rsidR="00E6058C" w:rsidRPr="00C42B88">
          <w:rPr>
            <w:rStyle w:val="Lienhypertexte"/>
            <w:rFonts w:ascii="Arial" w:hAnsi="Arial" w:cs="Arial"/>
          </w:rPr>
          <w:t xml:space="preserve">Modèle de garantie émise en remplacement de la retenue de garantie </w:t>
        </w:r>
        <w:r w:rsidR="00E6058C" w:rsidRPr="00C42B88">
          <w:rPr>
            <w:rStyle w:val="Lienhypertexte"/>
            <w:rFonts w:ascii="Arial" w:hAnsi="Arial" w:cs="Arial"/>
          </w:rPr>
          <w:br/>
          <w:t>(garantie bancaire sur demande)</w:t>
        </w:r>
        <w:r w:rsidR="00E6058C" w:rsidRPr="00C42B88">
          <w:rPr>
            <w:rFonts w:ascii="Arial" w:hAnsi="Arial" w:cs="Arial"/>
            <w:webHidden/>
          </w:rPr>
          <w:tab/>
        </w:r>
        <w:r w:rsidR="00E6058C" w:rsidRPr="00C42B88">
          <w:rPr>
            <w:rFonts w:ascii="Arial" w:hAnsi="Arial" w:cs="Arial"/>
            <w:webHidden/>
          </w:rPr>
          <w:fldChar w:fldCharType="begin"/>
        </w:r>
        <w:r w:rsidR="00E6058C" w:rsidRPr="00C42B88">
          <w:rPr>
            <w:rFonts w:ascii="Arial" w:hAnsi="Arial" w:cs="Arial"/>
            <w:webHidden/>
          </w:rPr>
          <w:instrText xml:space="preserve"> PAGEREF _Toc489274351 \h </w:instrText>
        </w:r>
        <w:r w:rsidR="00E6058C" w:rsidRPr="00C42B88">
          <w:rPr>
            <w:rFonts w:ascii="Arial" w:hAnsi="Arial" w:cs="Arial"/>
            <w:webHidden/>
          </w:rPr>
        </w:r>
        <w:r w:rsidR="00E6058C" w:rsidRPr="00C42B88">
          <w:rPr>
            <w:rFonts w:ascii="Arial" w:hAnsi="Arial" w:cs="Arial"/>
            <w:webHidden/>
          </w:rPr>
          <w:fldChar w:fldCharType="separate"/>
        </w:r>
        <w:r w:rsidR="003123B3">
          <w:rPr>
            <w:rFonts w:ascii="Arial" w:hAnsi="Arial" w:cs="Arial"/>
            <w:webHidden/>
          </w:rPr>
          <w:t>249</w:t>
        </w:r>
        <w:r w:rsidR="00E6058C" w:rsidRPr="00C42B88">
          <w:rPr>
            <w:rFonts w:ascii="Arial" w:hAnsi="Arial" w:cs="Arial"/>
            <w:webHidden/>
          </w:rPr>
          <w:fldChar w:fldCharType="end"/>
        </w:r>
      </w:hyperlink>
    </w:p>
    <w:p w14:paraId="390A5F75" w14:textId="15D61439" w:rsidR="000A450A" w:rsidRPr="00C42B88" w:rsidRDefault="00E6058C" w:rsidP="00DC57DA">
      <w:pPr>
        <w:spacing w:before="60" w:after="60"/>
        <w:rPr>
          <w:rFonts w:ascii="Arial" w:hAnsi="Arial" w:cs="Arial"/>
          <w:sz w:val="20"/>
        </w:rPr>
      </w:pPr>
      <w:r w:rsidRPr="00C42B88">
        <w:rPr>
          <w:rFonts w:ascii="Arial" w:hAnsi="Arial" w:cs="Arial"/>
          <w:sz w:val="20"/>
        </w:rPr>
        <w:fldChar w:fldCharType="end"/>
      </w:r>
    </w:p>
    <w:p w14:paraId="116988A7" w14:textId="77777777" w:rsidR="00C33198" w:rsidRPr="00C42B88" w:rsidRDefault="000A450A" w:rsidP="00EF334E">
      <w:pPr>
        <w:pStyle w:val="Sec10head1"/>
        <w:rPr>
          <w:rFonts w:ascii="Arial" w:hAnsi="Arial" w:cs="Arial"/>
        </w:rPr>
      </w:pPr>
      <w:r w:rsidRPr="00C42B88">
        <w:rPr>
          <w:rFonts w:ascii="Arial" w:hAnsi="Arial" w:cs="Arial"/>
        </w:rPr>
        <w:br w:type="page"/>
      </w:r>
      <w:bookmarkStart w:id="683" w:name="_Toc478922094"/>
      <w:bookmarkStart w:id="684" w:name="_Toc479272841"/>
      <w:bookmarkStart w:id="685" w:name="_Toc489274344"/>
      <w:bookmarkStart w:id="686" w:name="_Toc327354351"/>
      <w:r w:rsidR="00C33198" w:rsidRPr="00C42B88">
        <w:rPr>
          <w:rFonts w:ascii="Arial" w:hAnsi="Arial" w:cs="Arial"/>
        </w:rPr>
        <w:lastRenderedPageBreak/>
        <w:t>Modèle de Notification d’intention d’attribution</w:t>
      </w:r>
      <w:bookmarkEnd w:id="683"/>
      <w:bookmarkEnd w:id="684"/>
      <w:bookmarkEnd w:id="685"/>
    </w:p>
    <w:p w14:paraId="18AC199B" w14:textId="77777777" w:rsidR="00C33198" w:rsidRPr="00C42B88" w:rsidRDefault="00C33198" w:rsidP="00C33198">
      <w:pPr>
        <w:spacing w:before="120" w:after="120"/>
        <w:ind w:left="0" w:firstLine="0"/>
        <w:rPr>
          <w:rFonts w:ascii="Arial" w:hAnsi="Arial" w:cs="Arial"/>
          <w:b/>
        </w:rPr>
      </w:pPr>
      <w:r w:rsidRPr="00C42B88">
        <w:rPr>
          <w:rFonts w:ascii="Arial" w:hAnsi="Arial" w:cs="Arial"/>
          <w:b/>
          <w:i/>
          <w:iCs/>
        </w:rPr>
        <w:t>[</w:t>
      </w:r>
      <w:r w:rsidRPr="00C42B88">
        <w:rPr>
          <w:rFonts w:ascii="Arial" w:hAnsi="Arial" w:cs="Arial"/>
          <w:b/>
          <w:i/>
        </w:rPr>
        <w:t>La Notification d’intention d’attribution doit être adressée à chacun des Soumissionnaires ayant remis une offre. Le destinataire doit être le représentant autorisé du Soumissionnaire].</w:t>
      </w:r>
    </w:p>
    <w:p w14:paraId="1D5F05DC" w14:textId="06685D04" w:rsidR="00C33198" w:rsidRPr="00C42B88" w:rsidRDefault="00E00E67" w:rsidP="00C33198">
      <w:pPr>
        <w:pStyle w:val="Outline"/>
        <w:suppressAutoHyphens/>
        <w:spacing w:before="60" w:after="60"/>
        <w:rPr>
          <w:rFonts w:ascii="Arial" w:hAnsi="Arial" w:cs="Arial"/>
        </w:rPr>
      </w:pPr>
      <w:r w:rsidRPr="00C42B88">
        <w:rPr>
          <w:rFonts w:ascii="Arial" w:hAnsi="Arial" w:cs="Arial"/>
        </w:rPr>
        <w:t>A</w:t>
      </w:r>
      <w:r w:rsidR="00C33198" w:rsidRPr="00C42B88">
        <w:rPr>
          <w:rFonts w:ascii="Arial" w:hAnsi="Arial" w:cs="Arial"/>
        </w:rPr>
        <w:t xml:space="preserve"> l’attention du représentant autorisé du Soumissionnaire</w:t>
      </w:r>
    </w:p>
    <w:p w14:paraId="61708563" w14:textId="43AC1DEC" w:rsidR="00C33198" w:rsidRPr="00C42B88" w:rsidRDefault="00C33198" w:rsidP="00C33198">
      <w:pPr>
        <w:pStyle w:val="Outline"/>
        <w:suppressAutoHyphens/>
        <w:spacing w:before="60" w:after="60"/>
        <w:rPr>
          <w:rFonts w:ascii="Arial" w:hAnsi="Arial" w:cs="Arial"/>
        </w:rPr>
      </w:pPr>
      <w:r w:rsidRPr="00C42B88">
        <w:rPr>
          <w:rFonts w:ascii="Arial" w:hAnsi="Arial" w:cs="Arial"/>
        </w:rPr>
        <w:t>Nom</w:t>
      </w:r>
      <w:r w:rsidR="005B69F3" w:rsidRPr="00C42B88">
        <w:rPr>
          <w:rFonts w:ascii="Arial" w:hAnsi="Arial" w:cs="Arial"/>
        </w:rPr>
        <w:t> :</w:t>
      </w:r>
      <w:r w:rsidRPr="00C42B88">
        <w:rPr>
          <w:rFonts w:ascii="Arial" w:hAnsi="Arial" w:cs="Arial"/>
        </w:rPr>
        <w:t xml:space="preserve"> </w:t>
      </w:r>
      <w:r w:rsidRPr="00C42B88">
        <w:rPr>
          <w:rFonts w:ascii="Arial" w:hAnsi="Arial" w:cs="Arial"/>
          <w:i/>
        </w:rPr>
        <w:t>[insérer le nom du représentant autorisé du Soumissionnaire]</w:t>
      </w:r>
    </w:p>
    <w:p w14:paraId="34BA1735" w14:textId="78B04C57" w:rsidR="00C33198" w:rsidRPr="00C42B88" w:rsidRDefault="00C33198" w:rsidP="00C33198">
      <w:pPr>
        <w:pStyle w:val="Outline"/>
        <w:suppressAutoHyphens/>
        <w:spacing w:before="60" w:after="60"/>
        <w:rPr>
          <w:rFonts w:ascii="Arial" w:hAnsi="Arial" w:cs="Arial"/>
        </w:rPr>
      </w:pPr>
      <w:r w:rsidRPr="00C42B88">
        <w:rPr>
          <w:rFonts w:ascii="Arial" w:hAnsi="Arial" w:cs="Arial"/>
        </w:rPr>
        <w:t>Adresse</w:t>
      </w:r>
      <w:r w:rsidR="005B69F3" w:rsidRPr="00C42B88">
        <w:rPr>
          <w:rFonts w:ascii="Arial" w:hAnsi="Arial" w:cs="Arial"/>
        </w:rPr>
        <w:t> :</w:t>
      </w:r>
      <w:r w:rsidRPr="00C42B88">
        <w:rPr>
          <w:rFonts w:ascii="Arial" w:hAnsi="Arial" w:cs="Arial"/>
        </w:rPr>
        <w:t xml:space="preserve"> </w:t>
      </w:r>
      <w:r w:rsidRPr="00C42B88">
        <w:rPr>
          <w:rFonts w:ascii="Arial" w:hAnsi="Arial" w:cs="Arial"/>
          <w:i/>
        </w:rPr>
        <w:t>[insérer l’adresse du représentant autorisé du Soumissionnaire]</w:t>
      </w:r>
    </w:p>
    <w:p w14:paraId="621929D6" w14:textId="6F762842" w:rsidR="00C33198" w:rsidRPr="00C42B88" w:rsidRDefault="00C33198" w:rsidP="00C33198">
      <w:pPr>
        <w:pStyle w:val="Outline"/>
        <w:suppressAutoHyphens/>
        <w:spacing w:before="60" w:after="60"/>
        <w:rPr>
          <w:rFonts w:ascii="Arial" w:hAnsi="Arial" w:cs="Arial"/>
        </w:rPr>
      </w:pPr>
      <w:r w:rsidRPr="00C42B88">
        <w:rPr>
          <w:rFonts w:ascii="Arial" w:hAnsi="Arial" w:cs="Arial"/>
        </w:rPr>
        <w:t>Téléphone/télécopie</w:t>
      </w:r>
      <w:r w:rsidR="005B69F3" w:rsidRPr="00C42B88">
        <w:rPr>
          <w:rFonts w:ascii="Arial" w:hAnsi="Arial" w:cs="Arial"/>
        </w:rPr>
        <w:t> :</w:t>
      </w:r>
      <w:r w:rsidRPr="00C42B88">
        <w:rPr>
          <w:rFonts w:ascii="Arial" w:hAnsi="Arial" w:cs="Arial"/>
        </w:rPr>
        <w:t xml:space="preserve"> </w:t>
      </w:r>
      <w:r w:rsidRPr="00C42B88">
        <w:rPr>
          <w:rFonts w:ascii="Arial" w:hAnsi="Arial" w:cs="Arial"/>
          <w:i/>
        </w:rPr>
        <w:t>[insérer téléphone/télécopie du représentant autorisé du Soumissionnaire]</w:t>
      </w:r>
    </w:p>
    <w:p w14:paraId="7A66F1EC" w14:textId="6B93402F" w:rsidR="00C33198" w:rsidRPr="00C42B88" w:rsidRDefault="00C33198" w:rsidP="00C33198">
      <w:pPr>
        <w:pStyle w:val="Outline"/>
        <w:suppressAutoHyphens/>
        <w:spacing w:before="60" w:after="240"/>
        <w:rPr>
          <w:rFonts w:ascii="Arial" w:hAnsi="Arial" w:cs="Arial"/>
          <w:i/>
        </w:rPr>
      </w:pPr>
      <w:r w:rsidRPr="00C42B88">
        <w:rPr>
          <w:rFonts w:ascii="Arial" w:hAnsi="Arial" w:cs="Arial"/>
        </w:rPr>
        <w:t>Adresse courriel</w:t>
      </w:r>
      <w:r w:rsidR="005B69F3" w:rsidRPr="00C42B88">
        <w:rPr>
          <w:rFonts w:ascii="Arial" w:hAnsi="Arial" w:cs="Arial"/>
        </w:rPr>
        <w:t> :</w:t>
      </w:r>
      <w:r w:rsidRPr="00C42B88">
        <w:rPr>
          <w:rFonts w:ascii="Arial" w:hAnsi="Arial" w:cs="Arial"/>
        </w:rPr>
        <w:t xml:space="preserve"> </w:t>
      </w:r>
      <w:r w:rsidRPr="00C42B88">
        <w:rPr>
          <w:rFonts w:ascii="Arial" w:hAnsi="Arial" w:cs="Arial"/>
          <w:i/>
        </w:rPr>
        <w:t>[insérer adresse courriel du représentant autorisé du Soumissionnaire]</w:t>
      </w:r>
    </w:p>
    <w:p w14:paraId="5A5BDC40" w14:textId="53AE84DA" w:rsidR="00C33198" w:rsidRPr="00C42B88" w:rsidRDefault="00C33198" w:rsidP="00C33198">
      <w:pPr>
        <w:pStyle w:val="Outline"/>
        <w:suppressAutoHyphens/>
        <w:spacing w:before="60" w:after="60"/>
        <w:ind w:left="0" w:firstLine="0"/>
        <w:jc w:val="both"/>
        <w:rPr>
          <w:rFonts w:ascii="Arial" w:hAnsi="Arial" w:cs="Arial"/>
          <w:b/>
          <w:i/>
        </w:rPr>
      </w:pPr>
      <w:r w:rsidRPr="00C42B88">
        <w:rPr>
          <w:rFonts w:ascii="Arial" w:hAnsi="Arial" w:cs="Arial"/>
          <w:b/>
          <w:i/>
        </w:rPr>
        <w:t>[IMPORTANT</w:t>
      </w:r>
      <w:r w:rsidR="005B69F3" w:rsidRPr="00C42B88">
        <w:rPr>
          <w:rFonts w:ascii="Arial" w:hAnsi="Arial" w:cs="Arial"/>
          <w:b/>
          <w:i/>
        </w:rPr>
        <w:t> :</w:t>
      </w:r>
      <w:r w:rsidRPr="00C42B88">
        <w:rPr>
          <w:rFonts w:ascii="Arial" w:hAnsi="Arial" w:cs="Arial"/>
          <w:b/>
          <w:i/>
        </w:rPr>
        <w:t xml:space="preserve"> insérer la date de transmission de la présente Notification à tous les Soumissionnaires. La Notification doit être envoyée à tous les Soumissionnaires simultanément, c’est-à-dire à la même date et dans le même temps, dans toute la mesure du possible].</w:t>
      </w:r>
    </w:p>
    <w:p w14:paraId="111D6449" w14:textId="46392423" w:rsidR="00C33198" w:rsidRPr="00C42B88" w:rsidRDefault="00C33198" w:rsidP="00C33198">
      <w:pPr>
        <w:spacing w:after="120"/>
        <w:ind w:left="0" w:firstLine="0"/>
        <w:rPr>
          <w:rFonts w:ascii="Arial" w:hAnsi="Arial" w:cs="Arial"/>
          <w:b/>
        </w:rPr>
      </w:pPr>
      <w:r w:rsidRPr="00C42B88">
        <w:rPr>
          <w:rFonts w:ascii="Arial" w:hAnsi="Arial" w:cs="Arial"/>
          <w:b/>
        </w:rPr>
        <w:t>DATE D’ENVOI</w:t>
      </w:r>
      <w:r w:rsidR="005B69F3" w:rsidRPr="00C42B88">
        <w:rPr>
          <w:rFonts w:ascii="Arial" w:hAnsi="Arial" w:cs="Arial"/>
          <w:b/>
        </w:rPr>
        <w:t> :</w:t>
      </w:r>
      <w:r w:rsidRPr="00C42B88">
        <w:rPr>
          <w:rFonts w:ascii="Arial" w:hAnsi="Arial" w:cs="Arial"/>
          <w:b/>
        </w:rPr>
        <w:t xml:space="preserve"> </w:t>
      </w:r>
      <w:r w:rsidRPr="00C42B88">
        <w:rPr>
          <w:rFonts w:ascii="Arial" w:hAnsi="Arial" w:cs="Arial"/>
        </w:rPr>
        <w:t>La présente Notification est envoyée par</w:t>
      </w:r>
      <w:r w:rsidR="005B69F3" w:rsidRPr="00C42B88">
        <w:rPr>
          <w:rFonts w:ascii="Arial" w:hAnsi="Arial" w:cs="Arial"/>
        </w:rPr>
        <w:t> </w:t>
      </w:r>
      <w:r w:rsidR="005B69F3" w:rsidRPr="00C42B88">
        <w:rPr>
          <w:rFonts w:ascii="Arial" w:hAnsi="Arial" w:cs="Arial"/>
          <w:i/>
          <w:iCs/>
        </w:rPr>
        <w:t>:</w:t>
      </w:r>
      <w:r w:rsidRPr="00C42B88">
        <w:rPr>
          <w:rFonts w:ascii="Arial" w:hAnsi="Arial" w:cs="Arial"/>
          <w:i/>
          <w:iCs/>
        </w:rPr>
        <w:t xml:space="preserve"> [courriel/télécopie] </w:t>
      </w:r>
      <w:r w:rsidRPr="00C42B88">
        <w:rPr>
          <w:rFonts w:ascii="Arial" w:hAnsi="Arial" w:cs="Arial"/>
        </w:rPr>
        <w:t xml:space="preserve">le </w:t>
      </w:r>
      <w:r w:rsidRPr="00C42B88">
        <w:rPr>
          <w:rFonts w:ascii="Arial" w:hAnsi="Arial" w:cs="Arial"/>
          <w:i/>
          <w:iCs/>
        </w:rPr>
        <w:t>[date]</w:t>
      </w:r>
      <w:r w:rsidRPr="00C42B88">
        <w:rPr>
          <w:rFonts w:ascii="Arial" w:hAnsi="Arial" w:cs="Arial"/>
        </w:rPr>
        <w:t xml:space="preserve"> (heure locale).</w:t>
      </w:r>
    </w:p>
    <w:p w14:paraId="2F9D009D" w14:textId="77777777" w:rsidR="00C33198" w:rsidRPr="00C42B88" w:rsidRDefault="00C33198" w:rsidP="00C33198">
      <w:pPr>
        <w:spacing w:after="240"/>
        <w:ind w:right="289"/>
        <w:rPr>
          <w:rFonts w:ascii="Arial" w:hAnsi="Arial" w:cs="Arial"/>
          <w:b/>
          <w:bCs/>
          <w:sz w:val="44"/>
          <w:szCs w:val="44"/>
        </w:rPr>
      </w:pPr>
      <w:r w:rsidRPr="00C42B88">
        <w:rPr>
          <w:rFonts w:ascii="Arial" w:hAnsi="Arial" w:cs="Arial"/>
          <w:b/>
          <w:bCs/>
          <w:sz w:val="44"/>
          <w:szCs w:val="44"/>
        </w:rPr>
        <w:t>Notification d’intention d’attribution</w:t>
      </w:r>
    </w:p>
    <w:p w14:paraId="352D5470" w14:textId="4CC1AB7F" w:rsidR="00C33198" w:rsidRPr="00C42B88" w:rsidRDefault="00C33198" w:rsidP="00E00E67">
      <w:pPr>
        <w:spacing w:after="0"/>
        <w:rPr>
          <w:rFonts w:ascii="Arial" w:hAnsi="Arial" w:cs="Arial"/>
          <w:i/>
          <w:color w:val="000000"/>
        </w:rPr>
      </w:pPr>
      <w:r w:rsidRPr="00C42B88">
        <w:rPr>
          <w:rFonts w:ascii="Arial" w:hAnsi="Arial" w:cs="Arial"/>
          <w:b/>
          <w:color w:val="000000"/>
        </w:rPr>
        <w:t>Maître d’Ouvrage</w:t>
      </w:r>
      <w:r w:rsidR="005B69F3" w:rsidRPr="00C42B88">
        <w:rPr>
          <w:rFonts w:ascii="Arial" w:hAnsi="Arial" w:cs="Arial"/>
          <w:b/>
          <w:color w:val="000000"/>
        </w:rPr>
        <w:t> :</w:t>
      </w:r>
      <w:r w:rsidRPr="00C42B88">
        <w:rPr>
          <w:rFonts w:ascii="Arial" w:hAnsi="Arial" w:cs="Arial"/>
          <w:b/>
          <w:color w:val="000000"/>
        </w:rPr>
        <w:t xml:space="preserve"> </w:t>
      </w:r>
      <w:r w:rsidRPr="00C42B88">
        <w:rPr>
          <w:rFonts w:ascii="Arial" w:hAnsi="Arial" w:cs="Arial"/>
          <w:i/>
          <w:color w:val="000000"/>
        </w:rPr>
        <w:t>[insérer le nom du</w:t>
      </w:r>
      <w:r w:rsidR="005B69F3" w:rsidRPr="00C42B88">
        <w:rPr>
          <w:rFonts w:ascii="Arial" w:hAnsi="Arial" w:cs="Arial"/>
          <w:i/>
          <w:color w:val="000000"/>
        </w:rPr>
        <w:t xml:space="preserve"> </w:t>
      </w:r>
      <w:r w:rsidRPr="00C42B88">
        <w:rPr>
          <w:rFonts w:ascii="Arial" w:hAnsi="Arial" w:cs="Arial"/>
          <w:i/>
          <w:color w:val="000000"/>
        </w:rPr>
        <w:t>Maître d’Ouvrage]</w:t>
      </w:r>
    </w:p>
    <w:p w14:paraId="270D1884" w14:textId="4E17FC5F" w:rsidR="00C33198" w:rsidRPr="00C42B88" w:rsidRDefault="00C33198" w:rsidP="00E00E67">
      <w:pPr>
        <w:spacing w:after="0"/>
        <w:rPr>
          <w:rFonts w:ascii="Arial" w:hAnsi="Arial" w:cs="Arial"/>
          <w:i/>
          <w:color w:val="000000"/>
        </w:rPr>
      </w:pPr>
      <w:r w:rsidRPr="00C42B88">
        <w:rPr>
          <w:rFonts w:ascii="Arial" w:hAnsi="Arial" w:cs="Arial"/>
          <w:b/>
          <w:color w:val="000000"/>
        </w:rPr>
        <w:t>Intitulé du Marché</w:t>
      </w:r>
      <w:r w:rsidR="005B69F3" w:rsidRPr="00C42B88">
        <w:rPr>
          <w:rFonts w:ascii="Arial" w:hAnsi="Arial" w:cs="Arial"/>
          <w:b/>
          <w:color w:val="000000"/>
        </w:rPr>
        <w:t> :</w:t>
      </w:r>
      <w:r w:rsidRPr="00C42B88">
        <w:rPr>
          <w:rFonts w:ascii="Arial" w:hAnsi="Arial" w:cs="Arial"/>
          <w:i/>
          <w:color w:val="000000"/>
        </w:rPr>
        <w:t xml:space="preserve"> [insérer l’intitulé du Marché]</w:t>
      </w:r>
    </w:p>
    <w:p w14:paraId="3C7252E6" w14:textId="027DCF3A" w:rsidR="00C33198" w:rsidRPr="00C42B88" w:rsidRDefault="00C33198" w:rsidP="00E00E67">
      <w:pPr>
        <w:spacing w:after="0"/>
        <w:rPr>
          <w:rFonts w:ascii="Arial" w:hAnsi="Arial" w:cs="Arial"/>
          <w:i/>
          <w:color w:val="000000"/>
        </w:rPr>
      </w:pPr>
      <w:r w:rsidRPr="00C42B88">
        <w:rPr>
          <w:rFonts w:ascii="Arial" w:hAnsi="Arial" w:cs="Arial"/>
          <w:b/>
          <w:color w:val="000000"/>
        </w:rPr>
        <w:t>Pays</w:t>
      </w:r>
      <w:r w:rsidR="005B69F3" w:rsidRPr="00C42B88">
        <w:rPr>
          <w:rFonts w:ascii="Arial" w:hAnsi="Arial" w:cs="Arial"/>
          <w:b/>
          <w:color w:val="000000"/>
        </w:rPr>
        <w:t> :</w:t>
      </w:r>
      <w:r w:rsidRPr="00C42B88">
        <w:rPr>
          <w:rFonts w:ascii="Arial" w:hAnsi="Arial" w:cs="Arial"/>
          <w:i/>
          <w:color w:val="000000"/>
        </w:rPr>
        <w:t xml:space="preserve"> [insérer le nom du pays du Maître d’Ouvrage]</w:t>
      </w:r>
    </w:p>
    <w:p w14:paraId="08E31E52" w14:textId="64851C9D" w:rsidR="00C33198" w:rsidRPr="00C42B88" w:rsidRDefault="00C33198" w:rsidP="00E00E67">
      <w:pPr>
        <w:spacing w:after="0"/>
        <w:rPr>
          <w:rFonts w:ascii="Arial" w:hAnsi="Arial" w:cs="Arial"/>
          <w:i/>
          <w:color w:val="000000"/>
        </w:rPr>
      </w:pPr>
      <w:r w:rsidRPr="00C42B88">
        <w:rPr>
          <w:rFonts w:ascii="Arial" w:hAnsi="Arial" w:cs="Arial"/>
          <w:b/>
          <w:color w:val="000000"/>
        </w:rPr>
        <w:t xml:space="preserve">Prêt </w:t>
      </w:r>
      <w:proofErr w:type="gramStart"/>
      <w:r w:rsidRPr="00C42B88">
        <w:rPr>
          <w:rFonts w:ascii="Arial" w:hAnsi="Arial" w:cs="Arial"/>
          <w:b/>
          <w:color w:val="000000"/>
        </w:rPr>
        <w:t>No./</w:t>
      </w:r>
      <w:proofErr w:type="gramEnd"/>
      <w:r w:rsidRPr="00C42B88">
        <w:rPr>
          <w:rFonts w:ascii="Arial" w:hAnsi="Arial" w:cs="Arial"/>
          <w:b/>
          <w:color w:val="000000"/>
        </w:rPr>
        <w:t>Crédit No./Don No.</w:t>
      </w:r>
      <w:r w:rsidR="005B69F3" w:rsidRPr="00C42B88">
        <w:rPr>
          <w:rFonts w:ascii="Arial" w:hAnsi="Arial" w:cs="Arial"/>
          <w:b/>
          <w:color w:val="000000"/>
        </w:rPr>
        <w:t> :</w:t>
      </w:r>
      <w:r w:rsidRPr="00C42B88">
        <w:rPr>
          <w:rFonts w:ascii="Arial" w:hAnsi="Arial" w:cs="Arial"/>
          <w:i/>
          <w:color w:val="000000"/>
        </w:rPr>
        <w:t xml:space="preserve"> [insérer la référence du prêt/crédit/don]</w:t>
      </w:r>
    </w:p>
    <w:p w14:paraId="0C0EDE53" w14:textId="7463F894" w:rsidR="00C33198" w:rsidRPr="00C42B88" w:rsidRDefault="00C33198" w:rsidP="00C33198">
      <w:pPr>
        <w:rPr>
          <w:rFonts w:ascii="Arial" w:hAnsi="Arial" w:cs="Arial"/>
          <w:i/>
          <w:color w:val="000000"/>
        </w:rPr>
      </w:pPr>
      <w:r w:rsidRPr="00C42B88">
        <w:rPr>
          <w:rFonts w:ascii="Arial" w:hAnsi="Arial" w:cs="Arial"/>
          <w:b/>
          <w:color w:val="000000"/>
        </w:rPr>
        <w:t>AO No</w:t>
      </w:r>
      <w:r w:rsidR="005B69F3" w:rsidRPr="00C42B88">
        <w:rPr>
          <w:rFonts w:ascii="Arial" w:hAnsi="Arial" w:cs="Arial"/>
          <w:b/>
          <w:color w:val="000000"/>
        </w:rPr>
        <w:t> :</w:t>
      </w:r>
      <w:r w:rsidRPr="00C42B88">
        <w:rPr>
          <w:rFonts w:ascii="Arial" w:hAnsi="Arial" w:cs="Arial"/>
          <w:i/>
          <w:color w:val="000000"/>
        </w:rPr>
        <w:t xml:space="preserve"> [insérer le numéro de l’appel d’offres en référence au Plan de Passation des Marchés]</w:t>
      </w:r>
    </w:p>
    <w:p w14:paraId="3173C1E9" w14:textId="05E2BDD5" w:rsidR="00C33198" w:rsidRPr="00C42B88" w:rsidRDefault="00C33198" w:rsidP="00C33198">
      <w:pPr>
        <w:pStyle w:val="Retraitcorpsdetexte"/>
        <w:spacing w:before="120" w:after="120"/>
        <w:ind w:left="144" w:right="288" w:firstLine="0"/>
        <w:rPr>
          <w:rFonts w:ascii="Arial" w:hAnsi="Arial" w:cs="Arial"/>
          <w:iCs/>
          <w:lang w:val="fr-FR"/>
        </w:rPr>
      </w:pPr>
      <w:r w:rsidRPr="00C42B88">
        <w:rPr>
          <w:rFonts w:ascii="Arial" w:hAnsi="Arial" w:cs="Arial"/>
          <w:iCs/>
          <w:lang w:val="fr-FR"/>
        </w:rPr>
        <w:t>Par la présente Notification de l’intention d’attribution (la Notification) nous vous informons de notre décision d’attribuer le Marché ci-dessus.</w:t>
      </w:r>
      <w:r w:rsidR="005B69F3" w:rsidRPr="00C42B88">
        <w:rPr>
          <w:rFonts w:ascii="Arial" w:hAnsi="Arial" w:cs="Arial"/>
          <w:iCs/>
          <w:lang w:val="fr-FR"/>
        </w:rPr>
        <w:t xml:space="preserve"> </w:t>
      </w:r>
      <w:r w:rsidRPr="00C42B88">
        <w:rPr>
          <w:rFonts w:ascii="Arial" w:hAnsi="Arial" w:cs="Arial"/>
          <w:iCs/>
          <w:lang w:val="fr-FR"/>
        </w:rPr>
        <w:t>L’envoi de la Notification marque le commencement de la Période d’attente.</w:t>
      </w:r>
      <w:r w:rsidR="005B69F3" w:rsidRPr="00C42B88">
        <w:rPr>
          <w:rFonts w:ascii="Arial" w:hAnsi="Arial" w:cs="Arial"/>
          <w:iCs/>
          <w:lang w:val="fr-FR"/>
        </w:rPr>
        <w:t xml:space="preserve"> </w:t>
      </w:r>
      <w:r w:rsidRPr="00C42B88">
        <w:rPr>
          <w:rFonts w:ascii="Arial" w:hAnsi="Arial" w:cs="Arial"/>
          <w:iCs/>
          <w:lang w:val="fr-FR"/>
        </w:rPr>
        <w:t>Durant ladite période, il vous est possible de</w:t>
      </w:r>
      <w:r w:rsidR="005B69F3" w:rsidRPr="00C42B88">
        <w:rPr>
          <w:rFonts w:ascii="Arial" w:hAnsi="Arial" w:cs="Arial"/>
          <w:iCs/>
          <w:lang w:val="fr-FR"/>
        </w:rPr>
        <w:t> :</w:t>
      </w:r>
    </w:p>
    <w:p w14:paraId="40E2E47B" w14:textId="77777777" w:rsidR="00C33198" w:rsidRPr="00C42B88" w:rsidRDefault="00C33198" w:rsidP="00C33198">
      <w:pPr>
        <w:pStyle w:val="Retraitcorpsdetexte"/>
        <w:numPr>
          <w:ilvl w:val="0"/>
          <w:numId w:val="101"/>
        </w:numPr>
        <w:spacing w:after="120"/>
        <w:ind w:right="288"/>
        <w:jc w:val="left"/>
        <w:rPr>
          <w:rFonts w:ascii="Arial" w:hAnsi="Arial" w:cs="Arial"/>
          <w:iCs/>
          <w:lang w:val="fr-FR"/>
        </w:rPr>
      </w:pPr>
      <w:proofErr w:type="gramStart"/>
      <w:r w:rsidRPr="00C42B88">
        <w:rPr>
          <w:rFonts w:ascii="Arial" w:hAnsi="Arial" w:cs="Arial"/>
          <w:iCs/>
          <w:lang w:val="fr-FR"/>
        </w:rPr>
        <w:t>demander</w:t>
      </w:r>
      <w:proofErr w:type="gramEnd"/>
      <w:r w:rsidRPr="00C42B88">
        <w:rPr>
          <w:rFonts w:ascii="Arial" w:hAnsi="Arial" w:cs="Arial"/>
          <w:iCs/>
          <w:lang w:val="fr-FR"/>
        </w:rPr>
        <w:t xml:space="preserve"> un débriefing concernant l’évaluation de votre Proposition, et/ou</w:t>
      </w:r>
    </w:p>
    <w:p w14:paraId="5B641E8B" w14:textId="77777777" w:rsidR="00C33198" w:rsidRPr="00C42B88" w:rsidRDefault="00C33198" w:rsidP="00C33198">
      <w:pPr>
        <w:pStyle w:val="Retraitcorpsdetexte"/>
        <w:numPr>
          <w:ilvl w:val="0"/>
          <w:numId w:val="101"/>
        </w:numPr>
        <w:spacing w:after="120"/>
        <w:ind w:right="288"/>
        <w:jc w:val="left"/>
        <w:rPr>
          <w:rFonts w:ascii="Arial" w:hAnsi="Arial" w:cs="Arial"/>
          <w:iCs/>
          <w:lang w:val="fr-FR"/>
        </w:rPr>
      </w:pPr>
      <w:proofErr w:type="gramStart"/>
      <w:r w:rsidRPr="00C42B88">
        <w:rPr>
          <w:rFonts w:ascii="Arial" w:hAnsi="Arial" w:cs="Arial"/>
          <w:iCs/>
          <w:lang w:val="fr-FR"/>
        </w:rPr>
        <w:t>soumettre</w:t>
      </w:r>
      <w:proofErr w:type="gramEnd"/>
      <w:r w:rsidRPr="00C42B88">
        <w:rPr>
          <w:rFonts w:ascii="Arial" w:hAnsi="Arial" w:cs="Arial"/>
          <w:iCs/>
          <w:lang w:val="fr-FR"/>
        </w:rPr>
        <w:t xml:space="preserve"> une réclamation concernant la passation du marché, portant sur la décision d’attribuer le marché.</w:t>
      </w:r>
    </w:p>
    <w:p w14:paraId="2AF4AEDD" w14:textId="77777777" w:rsidR="00C33198" w:rsidRPr="00C42B88" w:rsidRDefault="00C33198" w:rsidP="00C33198">
      <w:pPr>
        <w:pStyle w:val="Retraitcorpsdetexte"/>
        <w:numPr>
          <w:ilvl w:val="0"/>
          <w:numId w:val="100"/>
        </w:numPr>
        <w:spacing w:before="120" w:after="120"/>
        <w:ind w:left="284" w:right="289" w:hanging="284"/>
        <w:rPr>
          <w:rFonts w:ascii="Arial" w:hAnsi="Arial" w:cs="Arial"/>
          <w:b/>
          <w:iCs/>
          <w:lang w:val="fr-FR"/>
        </w:rPr>
      </w:pPr>
      <w:r w:rsidRPr="00C42B88">
        <w:rPr>
          <w:rFonts w:ascii="Arial" w:hAnsi="Arial" w:cs="Arial"/>
          <w:b/>
          <w:iCs/>
          <w:lang w:val="fr-FR"/>
        </w:rPr>
        <w:t>Soumissionnaire retenu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62"/>
      </w:tblGrid>
      <w:tr w:rsidR="00C33198" w:rsidRPr="00C42B88" w14:paraId="1B403910" w14:textId="77777777" w:rsidTr="00C33198">
        <w:tc>
          <w:tcPr>
            <w:tcW w:w="2405" w:type="dxa"/>
            <w:shd w:val="clear" w:color="auto" w:fill="C6D9F1"/>
          </w:tcPr>
          <w:p w14:paraId="07E50B23" w14:textId="4CCF3B40" w:rsidR="00C33198" w:rsidRPr="00C42B88" w:rsidRDefault="00C33198" w:rsidP="00C33198">
            <w:pPr>
              <w:pStyle w:val="Retraitcorpsdetexte"/>
              <w:spacing w:before="120" w:after="120"/>
              <w:rPr>
                <w:rFonts w:ascii="Arial" w:hAnsi="Arial" w:cs="Arial"/>
                <w:b/>
                <w:iCs/>
                <w:lang w:val="fr-FR"/>
              </w:rPr>
            </w:pPr>
            <w:r w:rsidRPr="00C42B88">
              <w:rPr>
                <w:rFonts w:ascii="Arial" w:hAnsi="Arial" w:cs="Arial"/>
                <w:b/>
                <w:iCs/>
                <w:lang w:val="fr-FR"/>
              </w:rPr>
              <w:t>Nom</w:t>
            </w:r>
            <w:r w:rsidR="005B69F3" w:rsidRPr="00C42B88">
              <w:rPr>
                <w:rFonts w:ascii="Arial" w:hAnsi="Arial" w:cs="Arial"/>
                <w:b/>
                <w:iCs/>
                <w:lang w:val="fr-FR"/>
              </w:rPr>
              <w:t> :</w:t>
            </w:r>
          </w:p>
        </w:tc>
        <w:tc>
          <w:tcPr>
            <w:tcW w:w="6662" w:type="dxa"/>
            <w:shd w:val="clear" w:color="auto" w:fill="auto"/>
            <w:vAlign w:val="center"/>
          </w:tcPr>
          <w:p w14:paraId="78E8EFB0" w14:textId="77777777" w:rsidR="00C33198" w:rsidRPr="00C42B88" w:rsidRDefault="00C33198" w:rsidP="00C33198">
            <w:pPr>
              <w:pStyle w:val="Retraitcorpsdetexte"/>
              <w:spacing w:before="120" w:after="120"/>
              <w:rPr>
                <w:rFonts w:ascii="Arial" w:hAnsi="Arial" w:cs="Arial"/>
                <w:i/>
                <w:lang w:val="fr-FR"/>
              </w:rPr>
            </w:pPr>
            <w:r w:rsidRPr="00C42B88">
              <w:rPr>
                <w:rFonts w:ascii="Arial" w:hAnsi="Arial" w:cs="Arial"/>
                <w:i/>
                <w:lang w:val="fr-FR"/>
              </w:rPr>
              <w:t>[</w:t>
            </w:r>
            <w:proofErr w:type="gramStart"/>
            <w:r w:rsidRPr="00C42B88">
              <w:rPr>
                <w:rFonts w:ascii="Arial" w:hAnsi="Arial" w:cs="Arial"/>
                <w:i/>
                <w:lang w:val="fr-FR"/>
              </w:rPr>
              <w:t>insérer</w:t>
            </w:r>
            <w:proofErr w:type="gramEnd"/>
            <w:r w:rsidRPr="00C42B88">
              <w:rPr>
                <w:rFonts w:ascii="Arial" w:hAnsi="Arial" w:cs="Arial"/>
                <w:i/>
                <w:lang w:val="fr-FR"/>
              </w:rPr>
              <w:t xml:space="preserve"> le nom du Soumissionnaire retenu]</w:t>
            </w:r>
          </w:p>
        </w:tc>
      </w:tr>
      <w:tr w:rsidR="00C33198" w:rsidRPr="00C42B88" w14:paraId="3E27EF1B" w14:textId="77777777" w:rsidTr="00C33198">
        <w:tc>
          <w:tcPr>
            <w:tcW w:w="2405" w:type="dxa"/>
            <w:shd w:val="clear" w:color="auto" w:fill="C6D9F1"/>
          </w:tcPr>
          <w:p w14:paraId="09D9D3B0" w14:textId="19CE7DB1" w:rsidR="00C33198" w:rsidRPr="00C42B88" w:rsidRDefault="00C33198" w:rsidP="00C33198">
            <w:pPr>
              <w:pStyle w:val="Retraitcorpsdetexte"/>
              <w:spacing w:before="120" w:after="120"/>
              <w:rPr>
                <w:rFonts w:ascii="Arial" w:hAnsi="Arial" w:cs="Arial"/>
                <w:b/>
                <w:iCs/>
                <w:lang w:val="fr-FR"/>
              </w:rPr>
            </w:pPr>
            <w:r w:rsidRPr="00C42B88">
              <w:rPr>
                <w:rFonts w:ascii="Arial" w:hAnsi="Arial" w:cs="Arial"/>
                <w:b/>
                <w:iCs/>
                <w:lang w:val="fr-FR"/>
              </w:rPr>
              <w:t>Adresse</w:t>
            </w:r>
            <w:r w:rsidR="005B69F3" w:rsidRPr="00C42B88">
              <w:rPr>
                <w:rFonts w:ascii="Arial" w:hAnsi="Arial" w:cs="Arial"/>
                <w:b/>
                <w:iCs/>
                <w:lang w:val="fr-FR"/>
              </w:rPr>
              <w:t> :</w:t>
            </w:r>
          </w:p>
        </w:tc>
        <w:tc>
          <w:tcPr>
            <w:tcW w:w="6662" w:type="dxa"/>
            <w:shd w:val="clear" w:color="auto" w:fill="auto"/>
            <w:vAlign w:val="center"/>
          </w:tcPr>
          <w:p w14:paraId="049AB53F" w14:textId="77777777" w:rsidR="00C33198" w:rsidRPr="00C42B88" w:rsidRDefault="00C33198" w:rsidP="00C33198">
            <w:pPr>
              <w:pStyle w:val="Retraitcorpsdetexte"/>
              <w:spacing w:before="120" w:after="120"/>
              <w:rPr>
                <w:rFonts w:ascii="Arial" w:hAnsi="Arial" w:cs="Arial"/>
                <w:i/>
                <w:lang w:val="fr-FR"/>
              </w:rPr>
            </w:pPr>
            <w:r w:rsidRPr="00C42B88">
              <w:rPr>
                <w:rFonts w:ascii="Arial" w:hAnsi="Arial" w:cs="Arial"/>
                <w:i/>
                <w:lang w:val="fr-FR"/>
              </w:rPr>
              <w:t>[</w:t>
            </w:r>
            <w:proofErr w:type="gramStart"/>
            <w:r w:rsidRPr="00C42B88">
              <w:rPr>
                <w:rFonts w:ascii="Arial" w:hAnsi="Arial" w:cs="Arial"/>
                <w:i/>
                <w:lang w:val="fr-FR"/>
              </w:rPr>
              <w:t>insérer</w:t>
            </w:r>
            <w:proofErr w:type="gramEnd"/>
            <w:r w:rsidRPr="00C42B88">
              <w:rPr>
                <w:rFonts w:ascii="Arial" w:hAnsi="Arial" w:cs="Arial"/>
                <w:i/>
                <w:lang w:val="fr-FR"/>
              </w:rPr>
              <w:t xml:space="preserve"> l’adresse du Soumissionnaire retenu]</w:t>
            </w:r>
          </w:p>
        </w:tc>
      </w:tr>
      <w:tr w:rsidR="00C33198" w:rsidRPr="00C42B88" w14:paraId="4C8D18C7" w14:textId="77777777" w:rsidTr="00C33198">
        <w:tc>
          <w:tcPr>
            <w:tcW w:w="2405" w:type="dxa"/>
            <w:shd w:val="clear" w:color="auto" w:fill="C6D9F1"/>
          </w:tcPr>
          <w:p w14:paraId="1D0CA1A6" w14:textId="4773EDFC" w:rsidR="00C33198" w:rsidRPr="00C42B88" w:rsidRDefault="00C33198" w:rsidP="00C33198">
            <w:pPr>
              <w:pStyle w:val="Retraitcorpsdetexte"/>
              <w:spacing w:before="120" w:after="120"/>
              <w:rPr>
                <w:rFonts w:ascii="Arial" w:hAnsi="Arial" w:cs="Arial"/>
                <w:b/>
                <w:iCs/>
                <w:lang w:val="fr-FR"/>
              </w:rPr>
            </w:pPr>
            <w:r w:rsidRPr="00C42B88">
              <w:rPr>
                <w:rFonts w:ascii="Arial" w:hAnsi="Arial" w:cs="Arial"/>
                <w:b/>
                <w:iCs/>
                <w:lang w:val="fr-FR"/>
              </w:rPr>
              <w:t>Prix du Marché</w:t>
            </w:r>
            <w:r w:rsidR="005B69F3" w:rsidRPr="00C42B88">
              <w:rPr>
                <w:rFonts w:ascii="Arial" w:hAnsi="Arial" w:cs="Arial"/>
                <w:b/>
                <w:iCs/>
                <w:lang w:val="fr-FR"/>
              </w:rPr>
              <w:t> :</w:t>
            </w:r>
          </w:p>
        </w:tc>
        <w:tc>
          <w:tcPr>
            <w:tcW w:w="6662" w:type="dxa"/>
            <w:shd w:val="clear" w:color="auto" w:fill="auto"/>
            <w:vAlign w:val="center"/>
          </w:tcPr>
          <w:p w14:paraId="08A211AF" w14:textId="77777777" w:rsidR="00C33198" w:rsidRPr="00C42B88" w:rsidRDefault="00C33198" w:rsidP="00C33198">
            <w:pPr>
              <w:pStyle w:val="Retraitcorpsdetexte"/>
              <w:spacing w:before="120" w:after="120"/>
              <w:rPr>
                <w:rFonts w:ascii="Arial" w:hAnsi="Arial" w:cs="Arial"/>
                <w:i/>
                <w:lang w:val="fr-FR"/>
              </w:rPr>
            </w:pPr>
            <w:r w:rsidRPr="00C42B88">
              <w:rPr>
                <w:rFonts w:ascii="Arial" w:hAnsi="Arial" w:cs="Arial"/>
                <w:i/>
                <w:lang w:val="fr-FR"/>
              </w:rPr>
              <w:t>[</w:t>
            </w:r>
            <w:proofErr w:type="gramStart"/>
            <w:r w:rsidRPr="00C42B88">
              <w:rPr>
                <w:rFonts w:ascii="Arial" w:hAnsi="Arial" w:cs="Arial"/>
                <w:i/>
                <w:lang w:val="fr-FR"/>
              </w:rPr>
              <w:t>insérer</w:t>
            </w:r>
            <w:proofErr w:type="gramEnd"/>
            <w:r w:rsidRPr="00C42B88">
              <w:rPr>
                <w:rFonts w:ascii="Arial" w:hAnsi="Arial" w:cs="Arial"/>
                <w:i/>
                <w:lang w:val="fr-FR"/>
              </w:rPr>
              <w:t xml:space="preserve"> le prix du Marché du Soumissionnaire retenu]</w:t>
            </w:r>
          </w:p>
        </w:tc>
      </w:tr>
    </w:tbl>
    <w:p w14:paraId="5BFC5897" w14:textId="21D9690F" w:rsidR="00C33198" w:rsidRPr="00C42B88" w:rsidRDefault="00C33198" w:rsidP="00493DC9">
      <w:pPr>
        <w:pStyle w:val="Retraitcorpsdetexte"/>
        <w:pageBreakBefore/>
        <w:numPr>
          <w:ilvl w:val="0"/>
          <w:numId w:val="100"/>
        </w:numPr>
        <w:spacing w:before="240" w:after="120"/>
        <w:ind w:left="284" w:right="289" w:hanging="284"/>
        <w:rPr>
          <w:rFonts w:ascii="Arial" w:hAnsi="Arial" w:cs="Arial"/>
          <w:b/>
          <w:i/>
          <w:iCs/>
          <w:lang w:val="fr-FR"/>
        </w:rPr>
      </w:pPr>
      <w:r w:rsidRPr="00C42B88">
        <w:rPr>
          <w:rFonts w:ascii="Arial" w:hAnsi="Arial" w:cs="Arial"/>
          <w:b/>
          <w:iCs/>
          <w:lang w:val="fr-FR"/>
        </w:rPr>
        <w:lastRenderedPageBreak/>
        <w:t xml:space="preserve">Autres Soumissionnaires </w:t>
      </w:r>
      <w:r w:rsidRPr="00C42B88">
        <w:rPr>
          <w:rFonts w:ascii="Arial" w:hAnsi="Arial" w:cs="Arial"/>
          <w:b/>
          <w:i/>
          <w:iCs/>
          <w:lang w:val="fr-FR"/>
        </w:rPr>
        <w:t>[INSTRUCTIONS</w:t>
      </w:r>
      <w:r w:rsidR="005B69F3" w:rsidRPr="00C42B88">
        <w:rPr>
          <w:rFonts w:ascii="Arial" w:hAnsi="Arial" w:cs="Arial"/>
          <w:b/>
          <w:i/>
          <w:iCs/>
          <w:lang w:val="fr-FR"/>
        </w:rPr>
        <w:t> :</w:t>
      </w:r>
      <w:r w:rsidRPr="00C42B88">
        <w:rPr>
          <w:rFonts w:ascii="Arial" w:hAnsi="Arial" w:cs="Arial"/>
          <w:b/>
          <w:i/>
          <w:iCs/>
          <w:lang w:val="fr-FR"/>
        </w:rPr>
        <w:t xml:space="preserve"> insérer les noms de tous les Soumissionnaires ayant remis une Offre.</w:t>
      </w:r>
      <w:r w:rsidR="005B69F3" w:rsidRPr="00C42B88">
        <w:rPr>
          <w:rFonts w:ascii="Arial" w:hAnsi="Arial" w:cs="Arial"/>
          <w:b/>
          <w:i/>
          <w:iCs/>
          <w:lang w:val="fr-FR"/>
        </w:rPr>
        <w:t xml:space="preserve"> </w:t>
      </w:r>
      <w:r w:rsidRPr="00C42B88">
        <w:rPr>
          <w:rFonts w:ascii="Arial" w:hAnsi="Arial" w:cs="Arial"/>
          <w:b/>
          <w:i/>
          <w:iCs/>
          <w:lang w:val="fr-FR"/>
        </w:rPr>
        <w:t>Lorsque le prix de l’offre a été évalué, indiquez le prix évalué de chaque Offre, ainsi que le prix de chaque Offre tel que lu en séance d’ouverture.</w:t>
      </w:r>
      <w:r w:rsidRPr="00C42B88">
        <w:rPr>
          <w:rFonts w:ascii="Arial" w:hAnsi="Arial" w:cs="Arial"/>
          <w:b/>
          <w:i/>
          <w:iCs/>
          <w:vertAlign w:val="subscript"/>
          <w:lang w:val="fr-FR"/>
        </w:rPr>
        <w:t>]</w:t>
      </w:r>
    </w:p>
    <w:tbl>
      <w:tblPr>
        <w:tblW w:w="93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128"/>
        <w:gridCol w:w="3128"/>
      </w:tblGrid>
      <w:tr w:rsidR="00C33198" w:rsidRPr="00C42B88" w14:paraId="0E2D0D94" w14:textId="77777777" w:rsidTr="00E00E67">
        <w:tc>
          <w:tcPr>
            <w:tcW w:w="3128" w:type="dxa"/>
            <w:shd w:val="clear" w:color="auto" w:fill="B8CCE4" w:themeFill="accent1" w:themeFillTint="66"/>
            <w:vAlign w:val="center"/>
          </w:tcPr>
          <w:p w14:paraId="7ADF91F0" w14:textId="77777777" w:rsidR="00C33198" w:rsidRPr="00C42B88" w:rsidRDefault="00C33198" w:rsidP="00E00E67">
            <w:pPr>
              <w:pStyle w:val="Retraitcorpsdetexte"/>
              <w:spacing w:before="120" w:after="120"/>
              <w:ind w:left="51" w:hanging="11"/>
              <w:jc w:val="center"/>
              <w:rPr>
                <w:rFonts w:ascii="Arial" w:hAnsi="Arial" w:cs="Arial"/>
                <w:b/>
                <w:iCs/>
                <w:lang w:val="fr-FR"/>
              </w:rPr>
            </w:pPr>
            <w:r w:rsidRPr="00C42B88">
              <w:rPr>
                <w:rFonts w:ascii="Arial" w:hAnsi="Arial" w:cs="Arial"/>
                <w:b/>
                <w:iCs/>
                <w:lang w:val="fr-FR"/>
              </w:rPr>
              <w:t>Nom du Soumissionnaire</w:t>
            </w:r>
          </w:p>
        </w:tc>
        <w:tc>
          <w:tcPr>
            <w:tcW w:w="3128" w:type="dxa"/>
            <w:shd w:val="clear" w:color="auto" w:fill="B8CCE4" w:themeFill="accent1" w:themeFillTint="66"/>
            <w:vAlign w:val="center"/>
          </w:tcPr>
          <w:p w14:paraId="6DEE9268" w14:textId="77777777" w:rsidR="00C33198" w:rsidRPr="00C42B88" w:rsidRDefault="00C33198" w:rsidP="00E00E67">
            <w:pPr>
              <w:pStyle w:val="Retraitcorpsdetexte"/>
              <w:spacing w:before="120" w:after="120"/>
              <w:ind w:left="51" w:hanging="11"/>
              <w:jc w:val="center"/>
              <w:rPr>
                <w:rFonts w:ascii="Arial" w:hAnsi="Arial" w:cs="Arial"/>
                <w:b/>
                <w:iCs/>
                <w:lang w:val="fr-FR"/>
              </w:rPr>
            </w:pPr>
            <w:r w:rsidRPr="00C42B88">
              <w:rPr>
                <w:rFonts w:ascii="Arial" w:hAnsi="Arial" w:cs="Arial"/>
                <w:b/>
                <w:iCs/>
                <w:lang w:val="fr-FR"/>
              </w:rPr>
              <w:t>Prix de l’Offre</w:t>
            </w:r>
          </w:p>
        </w:tc>
        <w:tc>
          <w:tcPr>
            <w:tcW w:w="3128" w:type="dxa"/>
            <w:shd w:val="clear" w:color="auto" w:fill="B8CCE4" w:themeFill="accent1" w:themeFillTint="66"/>
            <w:vAlign w:val="center"/>
          </w:tcPr>
          <w:p w14:paraId="7473811C" w14:textId="69E522E9" w:rsidR="00C33198" w:rsidRPr="00C42B88" w:rsidRDefault="00C33198" w:rsidP="00E00E67">
            <w:pPr>
              <w:pStyle w:val="Retraitcorpsdetexte"/>
              <w:spacing w:before="120" w:after="120"/>
              <w:ind w:left="51" w:hanging="11"/>
              <w:jc w:val="center"/>
              <w:rPr>
                <w:rFonts w:ascii="Arial" w:hAnsi="Arial" w:cs="Arial"/>
                <w:b/>
                <w:iCs/>
                <w:lang w:val="fr-FR"/>
              </w:rPr>
            </w:pPr>
            <w:r w:rsidRPr="00C42B88">
              <w:rPr>
                <w:rFonts w:ascii="Arial" w:hAnsi="Arial" w:cs="Arial"/>
                <w:b/>
                <w:iCs/>
                <w:lang w:val="fr-FR"/>
              </w:rPr>
              <w:t>Prix évalué de l’Offre</w:t>
            </w:r>
            <w:r w:rsidR="00E00E67" w:rsidRPr="00C42B88">
              <w:rPr>
                <w:rFonts w:ascii="Arial" w:hAnsi="Arial" w:cs="Arial"/>
                <w:b/>
                <w:iCs/>
                <w:lang w:val="fr-FR"/>
              </w:rPr>
              <w:t xml:space="preserve"> </w:t>
            </w:r>
            <w:r w:rsidR="00E00E67" w:rsidRPr="00C42B88">
              <w:rPr>
                <w:rFonts w:ascii="Arial" w:hAnsi="Arial" w:cs="Arial"/>
                <w:b/>
                <w:iCs/>
                <w:lang w:val="fr-FR"/>
              </w:rPr>
              <w:br/>
            </w:r>
            <w:r w:rsidRPr="00C42B88">
              <w:rPr>
                <w:rFonts w:ascii="Arial" w:hAnsi="Arial" w:cs="Arial"/>
                <w:b/>
                <w:iCs/>
                <w:lang w:val="fr-FR"/>
              </w:rPr>
              <w:t>(si applicable)</w:t>
            </w:r>
          </w:p>
        </w:tc>
      </w:tr>
      <w:tr w:rsidR="00C33198" w:rsidRPr="00C42B88" w14:paraId="548B5B29" w14:textId="77777777" w:rsidTr="00E00E67">
        <w:tc>
          <w:tcPr>
            <w:tcW w:w="3128" w:type="dxa"/>
            <w:shd w:val="clear" w:color="auto" w:fill="auto"/>
          </w:tcPr>
          <w:p w14:paraId="716EAAB9" w14:textId="77777777" w:rsidR="00C33198" w:rsidRPr="00C42B88" w:rsidRDefault="00C33198" w:rsidP="00C33198">
            <w:pPr>
              <w:pStyle w:val="Retraitcorpsdetexte"/>
              <w:spacing w:before="240" w:after="120"/>
              <w:ind w:left="0" w:right="289" w:firstLine="0"/>
              <w:rPr>
                <w:rFonts w:ascii="Arial" w:hAnsi="Arial" w:cs="Arial"/>
                <w:i/>
                <w:iCs/>
                <w:szCs w:val="24"/>
                <w:lang w:val="fr-FR"/>
              </w:rPr>
            </w:pPr>
            <w:r w:rsidRPr="00C42B88">
              <w:rPr>
                <w:rFonts w:ascii="Arial" w:hAnsi="Arial" w:cs="Arial"/>
                <w:i/>
                <w:iCs/>
                <w:szCs w:val="24"/>
                <w:lang w:val="fr-FR"/>
              </w:rPr>
              <w:t>[</w:t>
            </w:r>
            <w:proofErr w:type="gramStart"/>
            <w:r w:rsidRPr="00C42B88">
              <w:rPr>
                <w:rFonts w:ascii="Arial" w:hAnsi="Arial" w:cs="Arial"/>
                <w:i/>
                <w:iCs/>
                <w:szCs w:val="24"/>
                <w:lang w:val="fr-FR"/>
              </w:rPr>
              <w:t>insérer</w:t>
            </w:r>
            <w:proofErr w:type="gramEnd"/>
            <w:r w:rsidRPr="00C42B88">
              <w:rPr>
                <w:rFonts w:ascii="Arial" w:hAnsi="Arial" w:cs="Arial"/>
                <w:i/>
                <w:iCs/>
                <w:szCs w:val="24"/>
                <w:lang w:val="fr-FR"/>
              </w:rPr>
              <w:t xml:space="preserve"> le nom]</w:t>
            </w:r>
          </w:p>
        </w:tc>
        <w:tc>
          <w:tcPr>
            <w:tcW w:w="3128" w:type="dxa"/>
            <w:shd w:val="clear" w:color="auto" w:fill="auto"/>
          </w:tcPr>
          <w:p w14:paraId="3D9871BE" w14:textId="77777777" w:rsidR="00C33198" w:rsidRPr="00C42B88" w:rsidRDefault="00C33198" w:rsidP="00C33198">
            <w:pPr>
              <w:pStyle w:val="Retraitcorpsdetexte"/>
              <w:spacing w:before="240" w:after="120"/>
              <w:ind w:left="0" w:right="289" w:firstLine="0"/>
              <w:rPr>
                <w:rFonts w:ascii="Arial" w:hAnsi="Arial" w:cs="Arial"/>
                <w:b/>
                <w:i/>
                <w:iCs/>
                <w:szCs w:val="24"/>
                <w:lang w:val="fr-FR"/>
              </w:rPr>
            </w:pPr>
            <w:r w:rsidRPr="00C42B88">
              <w:rPr>
                <w:rFonts w:ascii="Arial" w:hAnsi="Arial" w:cs="Arial"/>
                <w:i/>
                <w:iCs/>
                <w:szCs w:val="24"/>
                <w:lang w:val="fr-FR"/>
              </w:rPr>
              <w:t>[Prix de l’Offre]</w:t>
            </w:r>
          </w:p>
        </w:tc>
        <w:tc>
          <w:tcPr>
            <w:tcW w:w="3128" w:type="dxa"/>
            <w:shd w:val="clear" w:color="auto" w:fill="auto"/>
          </w:tcPr>
          <w:p w14:paraId="1C506DA7" w14:textId="77777777" w:rsidR="00C33198" w:rsidRPr="00C42B88" w:rsidRDefault="00C33198" w:rsidP="00C33198">
            <w:pPr>
              <w:pStyle w:val="Retraitcorpsdetexte"/>
              <w:spacing w:before="240" w:after="120"/>
              <w:ind w:left="0" w:right="289" w:firstLine="0"/>
              <w:rPr>
                <w:rFonts w:ascii="Arial" w:hAnsi="Arial" w:cs="Arial"/>
                <w:b/>
                <w:i/>
                <w:iCs/>
                <w:szCs w:val="24"/>
                <w:lang w:val="fr-FR"/>
              </w:rPr>
            </w:pPr>
            <w:r w:rsidRPr="00C42B88">
              <w:rPr>
                <w:rFonts w:ascii="Arial" w:hAnsi="Arial" w:cs="Arial"/>
                <w:i/>
                <w:iCs/>
                <w:szCs w:val="24"/>
                <w:lang w:val="fr-FR"/>
              </w:rPr>
              <w:t>[Prix évalué de l’Offre]</w:t>
            </w:r>
          </w:p>
        </w:tc>
      </w:tr>
      <w:tr w:rsidR="00C33198" w:rsidRPr="00C42B88" w14:paraId="68E12300" w14:textId="77777777" w:rsidTr="00E00E67">
        <w:tc>
          <w:tcPr>
            <w:tcW w:w="3128" w:type="dxa"/>
            <w:shd w:val="clear" w:color="auto" w:fill="auto"/>
          </w:tcPr>
          <w:p w14:paraId="01351648" w14:textId="77777777" w:rsidR="00C33198" w:rsidRPr="00C42B88" w:rsidRDefault="00C33198" w:rsidP="00C33198">
            <w:pPr>
              <w:pStyle w:val="Retraitcorpsdetexte"/>
              <w:spacing w:before="240" w:after="120"/>
              <w:ind w:left="0" w:right="289" w:firstLine="0"/>
              <w:rPr>
                <w:rFonts w:ascii="Arial" w:hAnsi="Arial" w:cs="Arial"/>
                <w:i/>
                <w:iCs/>
                <w:szCs w:val="24"/>
                <w:lang w:val="fr-FR"/>
              </w:rPr>
            </w:pPr>
            <w:r w:rsidRPr="00C42B88">
              <w:rPr>
                <w:rFonts w:ascii="Arial" w:hAnsi="Arial" w:cs="Arial"/>
                <w:i/>
                <w:iCs/>
                <w:szCs w:val="24"/>
                <w:lang w:val="fr-FR"/>
              </w:rPr>
              <w:t>[</w:t>
            </w:r>
            <w:proofErr w:type="gramStart"/>
            <w:r w:rsidRPr="00C42B88">
              <w:rPr>
                <w:rFonts w:ascii="Arial" w:hAnsi="Arial" w:cs="Arial"/>
                <w:i/>
                <w:iCs/>
                <w:szCs w:val="24"/>
                <w:lang w:val="fr-FR"/>
              </w:rPr>
              <w:t>insérer</w:t>
            </w:r>
            <w:proofErr w:type="gramEnd"/>
            <w:r w:rsidRPr="00C42B88">
              <w:rPr>
                <w:rFonts w:ascii="Arial" w:hAnsi="Arial" w:cs="Arial"/>
                <w:i/>
                <w:iCs/>
                <w:szCs w:val="24"/>
                <w:lang w:val="fr-FR"/>
              </w:rPr>
              <w:t xml:space="preserve"> le nom]</w:t>
            </w:r>
          </w:p>
        </w:tc>
        <w:tc>
          <w:tcPr>
            <w:tcW w:w="3128" w:type="dxa"/>
            <w:shd w:val="clear" w:color="auto" w:fill="auto"/>
          </w:tcPr>
          <w:p w14:paraId="6CA46839" w14:textId="77777777" w:rsidR="00C33198" w:rsidRPr="00C42B88" w:rsidRDefault="00C33198" w:rsidP="00C33198">
            <w:pPr>
              <w:pStyle w:val="Retraitcorpsdetexte"/>
              <w:spacing w:before="240" w:after="120"/>
              <w:ind w:left="0" w:right="289" w:firstLine="0"/>
              <w:rPr>
                <w:rFonts w:ascii="Arial" w:hAnsi="Arial" w:cs="Arial"/>
                <w:b/>
                <w:i/>
                <w:iCs/>
                <w:szCs w:val="24"/>
                <w:lang w:val="fr-FR"/>
              </w:rPr>
            </w:pPr>
            <w:r w:rsidRPr="00C42B88">
              <w:rPr>
                <w:rFonts w:ascii="Arial" w:hAnsi="Arial" w:cs="Arial"/>
                <w:i/>
                <w:iCs/>
                <w:szCs w:val="24"/>
                <w:lang w:val="fr-FR"/>
              </w:rPr>
              <w:t>[Prix de l’Offre]</w:t>
            </w:r>
          </w:p>
        </w:tc>
        <w:tc>
          <w:tcPr>
            <w:tcW w:w="3128" w:type="dxa"/>
            <w:shd w:val="clear" w:color="auto" w:fill="auto"/>
          </w:tcPr>
          <w:p w14:paraId="7A3F4904" w14:textId="77777777" w:rsidR="00C33198" w:rsidRPr="00C42B88" w:rsidRDefault="00C33198" w:rsidP="00C33198">
            <w:pPr>
              <w:pStyle w:val="Retraitcorpsdetexte"/>
              <w:spacing w:before="240" w:after="120"/>
              <w:ind w:left="0" w:right="289" w:firstLine="0"/>
              <w:rPr>
                <w:rFonts w:ascii="Arial" w:hAnsi="Arial" w:cs="Arial"/>
                <w:b/>
                <w:i/>
                <w:iCs/>
                <w:szCs w:val="24"/>
                <w:lang w:val="fr-FR"/>
              </w:rPr>
            </w:pPr>
            <w:r w:rsidRPr="00C42B88">
              <w:rPr>
                <w:rFonts w:ascii="Arial" w:hAnsi="Arial" w:cs="Arial"/>
                <w:i/>
                <w:iCs/>
                <w:szCs w:val="24"/>
                <w:lang w:val="fr-FR"/>
              </w:rPr>
              <w:t>[Prix évalué de l’Offre]</w:t>
            </w:r>
          </w:p>
        </w:tc>
      </w:tr>
      <w:tr w:rsidR="00C33198" w:rsidRPr="00C42B88" w14:paraId="40310975" w14:textId="77777777" w:rsidTr="00E00E67">
        <w:tc>
          <w:tcPr>
            <w:tcW w:w="3128" w:type="dxa"/>
            <w:shd w:val="clear" w:color="auto" w:fill="auto"/>
          </w:tcPr>
          <w:p w14:paraId="20089D48" w14:textId="77777777" w:rsidR="00C33198" w:rsidRPr="00C42B88" w:rsidRDefault="00C33198" w:rsidP="00C33198">
            <w:pPr>
              <w:pStyle w:val="Retraitcorpsdetexte"/>
              <w:spacing w:before="240" w:after="120"/>
              <w:ind w:left="0" w:right="289" w:firstLine="0"/>
              <w:rPr>
                <w:rFonts w:ascii="Arial" w:hAnsi="Arial" w:cs="Arial"/>
                <w:i/>
                <w:iCs/>
                <w:szCs w:val="24"/>
                <w:lang w:val="fr-FR"/>
              </w:rPr>
            </w:pPr>
            <w:r w:rsidRPr="00C42B88">
              <w:rPr>
                <w:rFonts w:ascii="Arial" w:hAnsi="Arial" w:cs="Arial"/>
                <w:i/>
                <w:iCs/>
                <w:szCs w:val="24"/>
                <w:lang w:val="fr-FR"/>
              </w:rPr>
              <w:t>[</w:t>
            </w:r>
            <w:proofErr w:type="gramStart"/>
            <w:r w:rsidRPr="00C42B88">
              <w:rPr>
                <w:rFonts w:ascii="Arial" w:hAnsi="Arial" w:cs="Arial"/>
                <w:i/>
                <w:iCs/>
                <w:szCs w:val="24"/>
                <w:lang w:val="fr-FR"/>
              </w:rPr>
              <w:t>insérer</w:t>
            </w:r>
            <w:proofErr w:type="gramEnd"/>
            <w:r w:rsidRPr="00C42B88">
              <w:rPr>
                <w:rFonts w:ascii="Arial" w:hAnsi="Arial" w:cs="Arial"/>
                <w:i/>
                <w:iCs/>
                <w:szCs w:val="24"/>
                <w:lang w:val="fr-FR"/>
              </w:rPr>
              <w:t xml:space="preserve"> le nom]</w:t>
            </w:r>
          </w:p>
        </w:tc>
        <w:tc>
          <w:tcPr>
            <w:tcW w:w="3128" w:type="dxa"/>
            <w:shd w:val="clear" w:color="auto" w:fill="auto"/>
          </w:tcPr>
          <w:p w14:paraId="05868450" w14:textId="77777777" w:rsidR="00C33198" w:rsidRPr="00C42B88" w:rsidRDefault="00C33198" w:rsidP="00C33198">
            <w:pPr>
              <w:pStyle w:val="Retraitcorpsdetexte"/>
              <w:spacing w:before="240" w:after="120"/>
              <w:ind w:left="0" w:right="289" w:firstLine="0"/>
              <w:rPr>
                <w:rFonts w:ascii="Arial" w:hAnsi="Arial" w:cs="Arial"/>
                <w:b/>
                <w:i/>
                <w:iCs/>
                <w:szCs w:val="24"/>
                <w:lang w:val="fr-FR"/>
              </w:rPr>
            </w:pPr>
            <w:r w:rsidRPr="00C42B88">
              <w:rPr>
                <w:rFonts w:ascii="Arial" w:hAnsi="Arial" w:cs="Arial"/>
                <w:i/>
                <w:iCs/>
                <w:szCs w:val="24"/>
                <w:lang w:val="fr-FR"/>
              </w:rPr>
              <w:t>[Prix de l’Offre]</w:t>
            </w:r>
          </w:p>
        </w:tc>
        <w:tc>
          <w:tcPr>
            <w:tcW w:w="3128" w:type="dxa"/>
            <w:shd w:val="clear" w:color="auto" w:fill="auto"/>
          </w:tcPr>
          <w:p w14:paraId="148EAA89" w14:textId="77777777" w:rsidR="00C33198" w:rsidRPr="00C42B88" w:rsidRDefault="00C33198" w:rsidP="00C33198">
            <w:pPr>
              <w:pStyle w:val="Retraitcorpsdetexte"/>
              <w:spacing w:before="240" w:after="120"/>
              <w:ind w:left="0" w:right="289" w:firstLine="0"/>
              <w:rPr>
                <w:rFonts w:ascii="Arial" w:hAnsi="Arial" w:cs="Arial"/>
                <w:b/>
                <w:i/>
                <w:iCs/>
                <w:szCs w:val="24"/>
                <w:lang w:val="fr-FR"/>
              </w:rPr>
            </w:pPr>
            <w:r w:rsidRPr="00C42B88">
              <w:rPr>
                <w:rFonts w:ascii="Arial" w:hAnsi="Arial" w:cs="Arial"/>
                <w:i/>
                <w:iCs/>
                <w:szCs w:val="24"/>
                <w:lang w:val="fr-FR"/>
              </w:rPr>
              <w:t>[Prix évalué de l’Offre]</w:t>
            </w:r>
          </w:p>
        </w:tc>
      </w:tr>
      <w:tr w:rsidR="00C33198" w:rsidRPr="00C42B88" w14:paraId="26008948" w14:textId="77777777" w:rsidTr="00E00E67">
        <w:tc>
          <w:tcPr>
            <w:tcW w:w="3128" w:type="dxa"/>
            <w:shd w:val="clear" w:color="auto" w:fill="auto"/>
          </w:tcPr>
          <w:p w14:paraId="3444B67B" w14:textId="77777777" w:rsidR="00C33198" w:rsidRPr="00C42B88" w:rsidRDefault="00C33198" w:rsidP="00C33198">
            <w:pPr>
              <w:pStyle w:val="Retraitcorpsdetexte"/>
              <w:spacing w:before="240" w:after="120"/>
              <w:ind w:left="0" w:right="289" w:firstLine="0"/>
              <w:rPr>
                <w:rFonts w:ascii="Arial" w:hAnsi="Arial" w:cs="Arial"/>
                <w:b/>
                <w:i/>
                <w:iCs/>
                <w:szCs w:val="24"/>
                <w:lang w:val="fr-FR"/>
              </w:rPr>
            </w:pPr>
            <w:r w:rsidRPr="00C42B88">
              <w:rPr>
                <w:rFonts w:ascii="Arial" w:hAnsi="Arial" w:cs="Arial"/>
                <w:i/>
                <w:iCs/>
                <w:szCs w:val="24"/>
                <w:lang w:val="fr-FR"/>
              </w:rPr>
              <w:t>[</w:t>
            </w:r>
            <w:proofErr w:type="gramStart"/>
            <w:r w:rsidRPr="00C42B88">
              <w:rPr>
                <w:rFonts w:ascii="Arial" w:hAnsi="Arial" w:cs="Arial"/>
                <w:i/>
                <w:iCs/>
                <w:szCs w:val="24"/>
                <w:lang w:val="fr-FR"/>
              </w:rPr>
              <w:t>insérer</w:t>
            </w:r>
            <w:proofErr w:type="gramEnd"/>
            <w:r w:rsidRPr="00C42B88">
              <w:rPr>
                <w:rFonts w:ascii="Arial" w:hAnsi="Arial" w:cs="Arial"/>
                <w:i/>
                <w:iCs/>
                <w:szCs w:val="24"/>
                <w:lang w:val="fr-FR"/>
              </w:rPr>
              <w:t xml:space="preserve"> le nom]</w:t>
            </w:r>
          </w:p>
        </w:tc>
        <w:tc>
          <w:tcPr>
            <w:tcW w:w="3128" w:type="dxa"/>
            <w:shd w:val="clear" w:color="auto" w:fill="auto"/>
          </w:tcPr>
          <w:p w14:paraId="4B195284" w14:textId="77777777" w:rsidR="00C33198" w:rsidRPr="00C42B88" w:rsidRDefault="00C33198" w:rsidP="00C33198">
            <w:pPr>
              <w:pStyle w:val="Retraitcorpsdetexte"/>
              <w:spacing w:before="240" w:after="120"/>
              <w:ind w:left="0" w:right="289" w:firstLine="0"/>
              <w:rPr>
                <w:rFonts w:ascii="Arial" w:hAnsi="Arial" w:cs="Arial"/>
                <w:b/>
                <w:i/>
                <w:iCs/>
                <w:szCs w:val="24"/>
                <w:lang w:val="fr-FR"/>
              </w:rPr>
            </w:pPr>
            <w:r w:rsidRPr="00C42B88">
              <w:rPr>
                <w:rFonts w:ascii="Arial" w:hAnsi="Arial" w:cs="Arial"/>
                <w:b/>
                <w:i/>
                <w:iCs/>
                <w:szCs w:val="24"/>
                <w:lang w:val="fr-FR"/>
              </w:rPr>
              <w:t>…</w:t>
            </w:r>
          </w:p>
        </w:tc>
        <w:tc>
          <w:tcPr>
            <w:tcW w:w="3128" w:type="dxa"/>
            <w:shd w:val="clear" w:color="auto" w:fill="auto"/>
          </w:tcPr>
          <w:p w14:paraId="257F76E2" w14:textId="77777777" w:rsidR="00C33198" w:rsidRPr="00C42B88" w:rsidRDefault="00C33198" w:rsidP="00C33198">
            <w:pPr>
              <w:pStyle w:val="Retraitcorpsdetexte"/>
              <w:spacing w:before="240" w:after="120"/>
              <w:ind w:left="0" w:right="289" w:firstLine="0"/>
              <w:rPr>
                <w:rFonts w:ascii="Arial" w:hAnsi="Arial" w:cs="Arial"/>
                <w:b/>
                <w:i/>
                <w:iCs/>
                <w:szCs w:val="24"/>
                <w:lang w:val="fr-FR"/>
              </w:rPr>
            </w:pPr>
            <w:r w:rsidRPr="00C42B88">
              <w:rPr>
                <w:rFonts w:ascii="Arial" w:hAnsi="Arial" w:cs="Arial"/>
                <w:b/>
                <w:i/>
                <w:iCs/>
                <w:szCs w:val="24"/>
                <w:lang w:val="fr-FR"/>
              </w:rPr>
              <w:t>…</w:t>
            </w:r>
          </w:p>
        </w:tc>
      </w:tr>
      <w:tr w:rsidR="00C33198" w:rsidRPr="00C42B88" w14:paraId="51948217" w14:textId="77777777" w:rsidTr="00E00E67">
        <w:tc>
          <w:tcPr>
            <w:tcW w:w="3128" w:type="dxa"/>
            <w:shd w:val="clear" w:color="auto" w:fill="auto"/>
          </w:tcPr>
          <w:p w14:paraId="7D9F4613" w14:textId="77777777" w:rsidR="00C33198" w:rsidRPr="00C42B88" w:rsidRDefault="00C33198" w:rsidP="00C33198">
            <w:pPr>
              <w:pStyle w:val="Retraitcorpsdetexte"/>
              <w:spacing w:before="240" w:after="120"/>
              <w:ind w:left="0" w:right="289" w:firstLine="0"/>
              <w:rPr>
                <w:rFonts w:ascii="Arial" w:hAnsi="Arial" w:cs="Arial"/>
                <w:i/>
                <w:iCs/>
                <w:szCs w:val="24"/>
                <w:lang w:val="fr-FR"/>
              </w:rPr>
            </w:pPr>
            <w:r w:rsidRPr="00C42B88">
              <w:rPr>
                <w:rFonts w:ascii="Arial" w:hAnsi="Arial" w:cs="Arial"/>
                <w:i/>
                <w:iCs/>
                <w:szCs w:val="24"/>
                <w:lang w:val="fr-FR"/>
              </w:rPr>
              <w:t>…</w:t>
            </w:r>
          </w:p>
        </w:tc>
        <w:tc>
          <w:tcPr>
            <w:tcW w:w="3128" w:type="dxa"/>
            <w:shd w:val="clear" w:color="auto" w:fill="auto"/>
          </w:tcPr>
          <w:p w14:paraId="62504C93" w14:textId="77777777" w:rsidR="00C33198" w:rsidRPr="00C42B88" w:rsidRDefault="00C33198" w:rsidP="00C33198">
            <w:pPr>
              <w:pStyle w:val="Retraitcorpsdetexte"/>
              <w:spacing w:before="240" w:after="120"/>
              <w:ind w:left="0" w:right="289" w:firstLine="0"/>
              <w:rPr>
                <w:rFonts w:ascii="Arial" w:hAnsi="Arial" w:cs="Arial"/>
                <w:b/>
                <w:i/>
                <w:iCs/>
                <w:szCs w:val="24"/>
                <w:lang w:val="fr-FR"/>
              </w:rPr>
            </w:pPr>
          </w:p>
        </w:tc>
        <w:tc>
          <w:tcPr>
            <w:tcW w:w="3128" w:type="dxa"/>
            <w:shd w:val="clear" w:color="auto" w:fill="auto"/>
          </w:tcPr>
          <w:p w14:paraId="3D967F0A" w14:textId="77777777" w:rsidR="00C33198" w:rsidRPr="00C42B88" w:rsidRDefault="00C33198" w:rsidP="00C33198">
            <w:pPr>
              <w:pStyle w:val="Retraitcorpsdetexte"/>
              <w:spacing w:before="240" w:after="120"/>
              <w:ind w:left="0" w:right="289" w:firstLine="0"/>
              <w:rPr>
                <w:rFonts w:ascii="Arial" w:hAnsi="Arial" w:cs="Arial"/>
                <w:b/>
                <w:i/>
                <w:iCs/>
                <w:szCs w:val="24"/>
                <w:lang w:val="fr-FR"/>
              </w:rPr>
            </w:pPr>
          </w:p>
        </w:tc>
      </w:tr>
    </w:tbl>
    <w:p w14:paraId="494F95EE" w14:textId="77777777" w:rsidR="00C33198" w:rsidRPr="00C42B88" w:rsidRDefault="00C33198" w:rsidP="00C33198">
      <w:pPr>
        <w:pStyle w:val="Retraitcorpsdetexte"/>
        <w:numPr>
          <w:ilvl w:val="0"/>
          <w:numId w:val="100"/>
        </w:numPr>
        <w:spacing w:before="240" w:after="120"/>
        <w:ind w:left="284" w:right="289" w:hanging="284"/>
        <w:rPr>
          <w:rFonts w:ascii="Arial" w:hAnsi="Arial" w:cs="Arial"/>
          <w:b/>
          <w:iCs/>
          <w:lang w:val="fr-FR"/>
        </w:rPr>
      </w:pPr>
      <w:r w:rsidRPr="00C42B88">
        <w:rPr>
          <w:rFonts w:ascii="Arial" w:hAnsi="Arial" w:cs="Arial"/>
          <w:b/>
          <w:iCs/>
          <w:lang w:val="fr-FR"/>
        </w:rPr>
        <w:t xml:space="preserve">Motif(s) pour le(s)quel(s) votre Offre n’a pas été retenue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C33198" w:rsidRPr="00C42B88" w14:paraId="2A68B12C" w14:textId="77777777" w:rsidTr="00493DC9">
        <w:tc>
          <w:tcPr>
            <w:tcW w:w="9374" w:type="dxa"/>
            <w:shd w:val="clear" w:color="auto" w:fill="auto"/>
          </w:tcPr>
          <w:p w14:paraId="0D37A2AE" w14:textId="18BC42FE" w:rsidR="00C33198" w:rsidRPr="00C42B88" w:rsidRDefault="00C33198" w:rsidP="00E40D7D">
            <w:pPr>
              <w:pStyle w:val="Retraitcorpsdetexte"/>
              <w:spacing w:before="120" w:after="120"/>
              <w:ind w:left="144" w:right="252" w:firstLine="0"/>
              <w:rPr>
                <w:rFonts w:ascii="Arial" w:hAnsi="Arial" w:cs="Arial"/>
                <w:b/>
                <w:i/>
                <w:iCs/>
                <w:lang w:val="fr-FR"/>
              </w:rPr>
            </w:pPr>
            <w:r w:rsidRPr="00C42B88">
              <w:rPr>
                <w:rFonts w:ascii="Arial" w:hAnsi="Arial" w:cs="Arial"/>
                <w:b/>
                <w:i/>
                <w:iCs/>
                <w:lang w:val="fr-FR"/>
              </w:rPr>
              <w:t>[INSTRUCTIONS</w:t>
            </w:r>
            <w:r w:rsidR="005B69F3" w:rsidRPr="00C42B88">
              <w:rPr>
                <w:rFonts w:ascii="Arial" w:hAnsi="Arial" w:cs="Arial"/>
                <w:b/>
                <w:i/>
                <w:iCs/>
                <w:lang w:val="fr-FR"/>
              </w:rPr>
              <w:t> :</w:t>
            </w:r>
            <w:r w:rsidRPr="00C42B88">
              <w:rPr>
                <w:rFonts w:ascii="Arial" w:hAnsi="Arial" w:cs="Arial"/>
                <w:b/>
                <w:i/>
                <w:iCs/>
                <w:lang w:val="fr-FR"/>
              </w:rPr>
              <w:t xml:space="preserve"> indiquer le(s) motif(s) pour le(s)</w:t>
            </w:r>
            <w:proofErr w:type="spellStart"/>
            <w:r w:rsidRPr="00C42B88">
              <w:rPr>
                <w:rFonts w:ascii="Arial" w:hAnsi="Arial" w:cs="Arial"/>
                <w:b/>
                <w:i/>
                <w:iCs/>
                <w:lang w:val="fr-FR"/>
              </w:rPr>
              <w:t>quell</w:t>
            </w:r>
            <w:proofErr w:type="spellEnd"/>
            <w:r w:rsidRPr="00C42B88">
              <w:rPr>
                <w:rFonts w:ascii="Arial" w:hAnsi="Arial" w:cs="Arial"/>
                <w:b/>
                <w:i/>
                <w:iCs/>
                <w:lang w:val="fr-FR"/>
              </w:rPr>
              <w:t>(s) l’Offre du Soumissionnaire n’a pas été retenue.</w:t>
            </w:r>
            <w:r w:rsidR="005B69F3" w:rsidRPr="00C42B88">
              <w:rPr>
                <w:rFonts w:ascii="Arial" w:hAnsi="Arial" w:cs="Arial"/>
                <w:b/>
                <w:i/>
                <w:iCs/>
                <w:lang w:val="fr-FR"/>
              </w:rPr>
              <w:t xml:space="preserve"> </w:t>
            </w:r>
            <w:r w:rsidRPr="00C42B88">
              <w:rPr>
                <w:rFonts w:ascii="Arial" w:hAnsi="Arial" w:cs="Arial"/>
                <w:b/>
                <w:i/>
                <w:iCs/>
                <w:lang w:val="fr-FR"/>
              </w:rPr>
              <w:t>Ne pas fournir</w:t>
            </w:r>
            <w:r w:rsidR="005B69F3" w:rsidRPr="00C42B88">
              <w:rPr>
                <w:rFonts w:ascii="Arial" w:hAnsi="Arial" w:cs="Arial"/>
                <w:b/>
                <w:i/>
                <w:iCs/>
                <w:lang w:val="fr-FR"/>
              </w:rPr>
              <w:t> :</w:t>
            </w:r>
            <w:r w:rsidRPr="00C42B88">
              <w:rPr>
                <w:rFonts w:ascii="Arial" w:hAnsi="Arial" w:cs="Arial"/>
                <w:b/>
                <w:i/>
                <w:iCs/>
                <w:lang w:val="fr-FR"/>
              </w:rPr>
              <w:t xml:space="preserve"> (a) une comparaison point par point avec une Offre concurrente, ou (b) des renseignements identifié</w:t>
            </w:r>
            <w:r w:rsidR="00E40D7D" w:rsidRPr="00C42B88">
              <w:rPr>
                <w:rFonts w:ascii="Arial" w:hAnsi="Arial" w:cs="Arial"/>
                <w:b/>
                <w:i/>
                <w:iCs/>
                <w:lang w:val="fr-FR"/>
              </w:rPr>
              <w:t>s</w:t>
            </w:r>
            <w:r w:rsidRPr="00C42B88">
              <w:rPr>
                <w:rFonts w:ascii="Arial" w:hAnsi="Arial" w:cs="Arial"/>
                <w:b/>
                <w:i/>
                <w:iCs/>
                <w:lang w:val="fr-FR"/>
              </w:rPr>
              <w:t xml:space="preserve"> comme confidentiels par le Soumissionnaire dans son Offre.]</w:t>
            </w:r>
          </w:p>
        </w:tc>
      </w:tr>
    </w:tbl>
    <w:p w14:paraId="0D61B529" w14:textId="77777777" w:rsidR="00C33198" w:rsidRPr="00C42B88" w:rsidRDefault="00C33198" w:rsidP="00C33198">
      <w:pPr>
        <w:pStyle w:val="Retraitcorpsdetexte"/>
        <w:numPr>
          <w:ilvl w:val="0"/>
          <w:numId w:val="100"/>
        </w:numPr>
        <w:spacing w:before="240" w:after="120"/>
        <w:ind w:left="284" w:right="289" w:hanging="284"/>
        <w:rPr>
          <w:rFonts w:ascii="Arial" w:hAnsi="Arial" w:cs="Arial"/>
          <w:b/>
          <w:i/>
          <w:iCs/>
          <w:lang w:val="fr-FR"/>
        </w:rPr>
      </w:pPr>
      <w:r w:rsidRPr="00C42B88">
        <w:rPr>
          <w:rFonts w:ascii="Arial" w:hAnsi="Arial" w:cs="Arial"/>
          <w:b/>
          <w:iCs/>
          <w:lang w:val="fr-FR"/>
        </w:rPr>
        <w:t>Comment demander un débriefing</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C33198" w:rsidRPr="00C42B88" w14:paraId="3CC2FAB8" w14:textId="77777777" w:rsidTr="00E00E67">
        <w:tc>
          <w:tcPr>
            <w:tcW w:w="9374" w:type="dxa"/>
            <w:shd w:val="clear" w:color="auto" w:fill="auto"/>
          </w:tcPr>
          <w:p w14:paraId="786FA701" w14:textId="238E9C6D" w:rsidR="00C33198" w:rsidRPr="00C42B88" w:rsidRDefault="00C33198" w:rsidP="00E00E67">
            <w:pPr>
              <w:pStyle w:val="Retraitcorpsdetexte"/>
              <w:spacing w:before="120" w:after="120"/>
              <w:ind w:left="27" w:right="57" w:firstLine="0"/>
              <w:rPr>
                <w:rFonts w:ascii="Arial" w:hAnsi="Arial" w:cs="Arial"/>
                <w:b/>
                <w:iCs/>
                <w:lang w:val="fr-FR"/>
              </w:rPr>
            </w:pPr>
            <w:r w:rsidRPr="00C42B88">
              <w:rPr>
                <w:rFonts w:ascii="Arial" w:hAnsi="Arial" w:cs="Arial"/>
                <w:b/>
                <w:iCs/>
                <w:lang w:val="fr-FR"/>
              </w:rPr>
              <w:t>Date et heure limites</w:t>
            </w:r>
            <w:r w:rsidR="005B69F3" w:rsidRPr="00C42B88">
              <w:rPr>
                <w:rFonts w:ascii="Arial" w:hAnsi="Arial" w:cs="Arial"/>
                <w:b/>
                <w:iCs/>
                <w:lang w:val="fr-FR"/>
              </w:rPr>
              <w:t> :</w:t>
            </w:r>
            <w:r w:rsidRPr="00C42B88">
              <w:rPr>
                <w:rFonts w:ascii="Arial" w:hAnsi="Arial" w:cs="Arial"/>
                <w:b/>
                <w:iCs/>
                <w:lang w:val="fr-FR"/>
              </w:rPr>
              <w:t xml:space="preserve"> l’heure et la date limite pour demander un débriefing est minuit le </w:t>
            </w:r>
            <w:r w:rsidRPr="00C42B88">
              <w:rPr>
                <w:rFonts w:ascii="Arial" w:hAnsi="Arial" w:cs="Arial"/>
                <w:b/>
                <w:i/>
                <w:lang w:val="fr-FR"/>
              </w:rPr>
              <w:t>[insérer la date]</w:t>
            </w:r>
            <w:r w:rsidRPr="00C42B88">
              <w:rPr>
                <w:rFonts w:ascii="Arial" w:hAnsi="Arial" w:cs="Arial"/>
                <w:b/>
                <w:iCs/>
                <w:lang w:val="fr-FR"/>
              </w:rPr>
              <w:t xml:space="preserve"> (heure local).</w:t>
            </w:r>
          </w:p>
          <w:p w14:paraId="6E66CBA5" w14:textId="77777777" w:rsidR="00C33198" w:rsidRPr="00C42B88" w:rsidRDefault="00C33198" w:rsidP="00E00E67">
            <w:pPr>
              <w:pStyle w:val="Retraitcorpsdetexte"/>
              <w:spacing w:after="120"/>
              <w:ind w:left="27" w:right="57" w:firstLine="0"/>
              <w:rPr>
                <w:rFonts w:ascii="Arial" w:hAnsi="Arial" w:cs="Arial"/>
                <w:iCs/>
                <w:lang w:val="fr-FR"/>
              </w:rPr>
            </w:pPr>
            <w:r w:rsidRPr="00C42B88">
              <w:rPr>
                <w:rFonts w:ascii="Arial" w:hAnsi="Arial" w:cs="Arial"/>
                <w:iCs/>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789F6390" w14:textId="5EF08AB9" w:rsidR="00C33198" w:rsidRPr="00C42B88" w:rsidRDefault="00C33198" w:rsidP="00E00E67">
            <w:pPr>
              <w:pStyle w:val="Retraitcorpsdetexte"/>
              <w:spacing w:after="120"/>
              <w:ind w:left="27" w:right="57" w:firstLine="0"/>
              <w:rPr>
                <w:rFonts w:ascii="Arial" w:hAnsi="Arial" w:cs="Arial"/>
                <w:color w:val="000000"/>
                <w:lang w:val="fr-FR"/>
              </w:rPr>
            </w:pPr>
            <w:r w:rsidRPr="00C42B88">
              <w:rPr>
                <w:rFonts w:ascii="Arial" w:hAnsi="Arial" w:cs="Arial"/>
                <w:color w:val="000000"/>
                <w:lang w:val="fr-FR"/>
              </w:rPr>
              <w:t>Indiquer l’intitulé du marché, le numéro de référence, le nom du Soumissionnaire, les détails du marché et l’adresse pour la présentation de la demande de débriefing comme suit</w:t>
            </w:r>
            <w:r w:rsidR="005B69F3" w:rsidRPr="00C42B88">
              <w:rPr>
                <w:rFonts w:ascii="Arial" w:hAnsi="Arial" w:cs="Arial"/>
                <w:color w:val="000000"/>
                <w:lang w:val="fr-FR"/>
              </w:rPr>
              <w:t> :</w:t>
            </w:r>
          </w:p>
          <w:p w14:paraId="53E1BB5C" w14:textId="037A83E1" w:rsidR="00C33198" w:rsidRPr="00C42B88" w:rsidRDefault="00E00E67" w:rsidP="00493DC9">
            <w:pPr>
              <w:pStyle w:val="Outline"/>
              <w:suppressAutoHyphens/>
              <w:spacing w:before="60" w:after="60"/>
              <w:ind w:left="454" w:right="57" w:firstLine="0"/>
              <w:rPr>
                <w:rFonts w:ascii="Arial" w:hAnsi="Arial" w:cs="Arial"/>
              </w:rPr>
            </w:pPr>
            <w:r w:rsidRPr="00C42B88">
              <w:rPr>
                <w:rFonts w:ascii="Arial" w:hAnsi="Arial" w:cs="Arial"/>
                <w:b/>
                <w:color w:val="000000"/>
              </w:rPr>
              <w:t>A l’attention de :</w:t>
            </w:r>
            <w:r w:rsidR="00C33198" w:rsidRPr="00C42B88">
              <w:rPr>
                <w:rFonts w:ascii="Arial" w:hAnsi="Arial" w:cs="Arial"/>
              </w:rPr>
              <w:t xml:space="preserve"> </w:t>
            </w:r>
            <w:r w:rsidR="00C33198" w:rsidRPr="00C42B88">
              <w:rPr>
                <w:rFonts w:ascii="Arial" w:hAnsi="Arial" w:cs="Arial"/>
                <w:i/>
              </w:rPr>
              <w:t>[insérer le nom complet de la personne]</w:t>
            </w:r>
          </w:p>
          <w:p w14:paraId="15DD90B1" w14:textId="02BC1764" w:rsidR="00C33198" w:rsidRPr="00C42B88" w:rsidRDefault="00C33198" w:rsidP="00493DC9">
            <w:pPr>
              <w:pStyle w:val="Outline"/>
              <w:suppressAutoHyphens/>
              <w:spacing w:before="60" w:after="60"/>
              <w:ind w:left="454" w:right="57" w:firstLine="0"/>
              <w:rPr>
                <w:rFonts w:ascii="Arial" w:hAnsi="Arial" w:cs="Arial"/>
                <w:i/>
              </w:rPr>
            </w:pPr>
            <w:r w:rsidRPr="00C42B88">
              <w:rPr>
                <w:rFonts w:ascii="Arial" w:hAnsi="Arial" w:cs="Arial"/>
                <w:b/>
                <w:color w:val="000000"/>
                <w:kern w:val="0"/>
                <w:lang w:eastAsia="en-GB"/>
              </w:rPr>
              <w:t>Titre/position</w:t>
            </w:r>
            <w:r w:rsidR="005B69F3" w:rsidRPr="00C42B88">
              <w:rPr>
                <w:rFonts w:ascii="Arial" w:hAnsi="Arial" w:cs="Arial"/>
                <w:b/>
                <w:color w:val="000000"/>
                <w:kern w:val="0"/>
                <w:lang w:eastAsia="en-GB"/>
              </w:rPr>
              <w:t> :</w:t>
            </w:r>
            <w:r w:rsidRPr="00C42B88">
              <w:rPr>
                <w:rFonts w:ascii="Arial" w:hAnsi="Arial" w:cs="Arial"/>
              </w:rPr>
              <w:t xml:space="preserve"> </w:t>
            </w:r>
            <w:r w:rsidRPr="00C42B88">
              <w:rPr>
                <w:rFonts w:ascii="Arial" w:hAnsi="Arial" w:cs="Arial"/>
                <w:i/>
              </w:rPr>
              <w:t>[insérer le titre/la position]</w:t>
            </w:r>
          </w:p>
          <w:p w14:paraId="700488BA" w14:textId="3F1EB3EC" w:rsidR="00C33198" w:rsidRPr="00C42B88" w:rsidRDefault="00C33198" w:rsidP="00493DC9">
            <w:pPr>
              <w:pStyle w:val="Outline"/>
              <w:suppressAutoHyphens/>
              <w:spacing w:before="60" w:after="60"/>
              <w:ind w:left="454" w:right="57" w:firstLine="0"/>
              <w:rPr>
                <w:rFonts w:ascii="Arial" w:hAnsi="Arial" w:cs="Arial"/>
                <w:i/>
              </w:rPr>
            </w:pPr>
            <w:r w:rsidRPr="00C42B88">
              <w:rPr>
                <w:rFonts w:ascii="Arial" w:hAnsi="Arial" w:cs="Arial"/>
                <w:b/>
                <w:color w:val="000000"/>
                <w:kern w:val="0"/>
                <w:lang w:eastAsia="en-GB"/>
              </w:rPr>
              <w:t>Agence</w:t>
            </w:r>
            <w:r w:rsidR="005B69F3" w:rsidRPr="00C42B88">
              <w:rPr>
                <w:rFonts w:ascii="Arial" w:hAnsi="Arial" w:cs="Arial"/>
                <w:b/>
                <w:color w:val="000000"/>
                <w:kern w:val="0"/>
                <w:lang w:eastAsia="en-GB"/>
              </w:rPr>
              <w:t> :</w:t>
            </w:r>
            <w:r w:rsidRPr="00C42B88">
              <w:rPr>
                <w:rFonts w:ascii="Arial" w:hAnsi="Arial" w:cs="Arial"/>
              </w:rPr>
              <w:t xml:space="preserve"> </w:t>
            </w:r>
            <w:r w:rsidRPr="00C42B88">
              <w:rPr>
                <w:rFonts w:ascii="Arial" w:hAnsi="Arial" w:cs="Arial"/>
                <w:i/>
              </w:rPr>
              <w:t>[insérer le nom du Maître d’Ouvrage]</w:t>
            </w:r>
          </w:p>
          <w:p w14:paraId="78FE2AC6" w14:textId="3C2AEF05" w:rsidR="00C33198" w:rsidRPr="00C42B88" w:rsidRDefault="00C33198" w:rsidP="00493DC9">
            <w:pPr>
              <w:pStyle w:val="Outline"/>
              <w:suppressAutoHyphens/>
              <w:spacing w:before="60" w:after="60"/>
              <w:ind w:left="454" w:right="57" w:firstLine="0"/>
              <w:rPr>
                <w:rFonts w:ascii="Arial" w:hAnsi="Arial" w:cs="Arial"/>
              </w:rPr>
            </w:pPr>
            <w:r w:rsidRPr="00C42B88">
              <w:rPr>
                <w:rFonts w:ascii="Arial" w:hAnsi="Arial" w:cs="Arial"/>
                <w:b/>
                <w:color w:val="000000"/>
                <w:kern w:val="0"/>
                <w:lang w:eastAsia="en-GB"/>
              </w:rPr>
              <w:t>Adresse courriel</w:t>
            </w:r>
            <w:r w:rsidR="005B69F3" w:rsidRPr="00C42B88">
              <w:rPr>
                <w:rFonts w:ascii="Arial" w:hAnsi="Arial" w:cs="Arial"/>
                <w:b/>
                <w:color w:val="000000"/>
                <w:kern w:val="0"/>
                <w:lang w:eastAsia="en-GB"/>
              </w:rPr>
              <w:t> :</w:t>
            </w:r>
            <w:r w:rsidRPr="00C42B88">
              <w:rPr>
                <w:rFonts w:ascii="Arial" w:hAnsi="Arial" w:cs="Arial"/>
              </w:rPr>
              <w:t xml:space="preserve"> </w:t>
            </w:r>
            <w:r w:rsidRPr="00C42B88">
              <w:rPr>
                <w:rFonts w:ascii="Arial" w:hAnsi="Arial" w:cs="Arial"/>
                <w:i/>
              </w:rPr>
              <w:t>[insérer adresse courriel]</w:t>
            </w:r>
          </w:p>
          <w:p w14:paraId="49BBDAA6" w14:textId="6FB1056C" w:rsidR="00C33198" w:rsidRPr="00C42B88" w:rsidRDefault="00C33198" w:rsidP="00493DC9">
            <w:pPr>
              <w:pStyle w:val="Outline"/>
              <w:suppressAutoHyphens/>
              <w:spacing w:before="60" w:after="60"/>
              <w:ind w:left="454" w:right="57" w:firstLine="0"/>
              <w:rPr>
                <w:rFonts w:ascii="Arial" w:hAnsi="Arial" w:cs="Arial"/>
              </w:rPr>
            </w:pPr>
            <w:r w:rsidRPr="00C42B88">
              <w:rPr>
                <w:rFonts w:ascii="Arial" w:hAnsi="Arial" w:cs="Arial"/>
                <w:b/>
                <w:color w:val="000000"/>
              </w:rPr>
              <w:t>Télécopie</w:t>
            </w:r>
            <w:r w:rsidR="005B69F3" w:rsidRPr="00C42B88">
              <w:rPr>
                <w:rFonts w:ascii="Arial" w:hAnsi="Arial" w:cs="Arial"/>
              </w:rPr>
              <w:t> :</w:t>
            </w:r>
            <w:r w:rsidRPr="00C42B88">
              <w:rPr>
                <w:rFonts w:ascii="Arial" w:hAnsi="Arial" w:cs="Arial"/>
              </w:rPr>
              <w:t xml:space="preserve"> </w:t>
            </w:r>
            <w:r w:rsidRPr="00C42B88">
              <w:rPr>
                <w:rFonts w:ascii="Arial" w:hAnsi="Arial" w:cs="Arial"/>
                <w:i/>
              </w:rPr>
              <w:t>[insérer No télécopie</w:t>
            </w:r>
            <w:r w:rsidR="00493DC9" w:rsidRPr="00C42B88">
              <w:rPr>
                <w:rFonts w:ascii="Arial" w:hAnsi="Arial" w:cs="Arial"/>
                <w:i/>
              </w:rPr>
              <w:t>]</w:t>
            </w:r>
            <w:r w:rsidRPr="00C42B88">
              <w:rPr>
                <w:rFonts w:ascii="Arial" w:hAnsi="Arial" w:cs="Arial"/>
                <w:i/>
              </w:rPr>
              <w:t xml:space="preserve"> </w:t>
            </w:r>
            <w:r w:rsidRPr="00C42B88">
              <w:rPr>
                <w:rFonts w:ascii="Arial" w:hAnsi="Arial" w:cs="Arial"/>
                <w:b/>
                <w:i/>
              </w:rPr>
              <w:t>omettre si non utilisé</w:t>
            </w:r>
          </w:p>
          <w:p w14:paraId="46C001B9" w14:textId="2BDCC303" w:rsidR="00C33198" w:rsidRPr="00C42B88" w:rsidRDefault="00C33198" w:rsidP="00E00E67">
            <w:pPr>
              <w:pStyle w:val="Retraitcorpsdetexte"/>
              <w:spacing w:before="120" w:after="120"/>
              <w:ind w:left="27" w:right="57" w:firstLine="0"/>
              <w:rPr>
                <w:rFonts w:ascii="Arial" w:hAnsi="Arial" w:cs="Arial"/>
                <w:color w:val="000000"/>
                <w:lang w:val="fr-FR"/>
              </w:rPr>
            </w:pPr>
            <w:r w:rsidRPr="00C42B88">
              <w:rPr>
                <w:rFonts w:ascii="Arial" w:hAnsi="Arial" w:cs="Arial"/>
                <w:color w:val="000000"/>
                <w:lang w:val="fr-FR"/>
              </w:rPr>
              <w:lastRenderedPageBreak/>
              <w:t xml:space="preserve">Lorsqu’une demande de débriefing aura été présentée dans le délai de </w:t>
            </w:r>
            <w:r w:rsidR="00E40D7D" w:rsidRPr="00C42B88">
              <w:rPr>
                <w:rFonts w:ascii="Arial" w:hAnsi="Arial" w:cs="Arial"/>
                <w:color w:val="000000"/>
                <w:lang w:val="fr-FR"/>
              </w:rPr>
              <w:t>trois (</w:t>
            </w:r>
            <w:r w:rsidRPr="00C42B88">
              <w:rPr>
                <w:rFonts w:ascii="Arial" w:hAnsi="Arial" w:cs="Arial"/>
                <w:color w:val="000000"/>
                <w:lang w:val="fr-FR"/>
              </w:rPr>
              <w:t>3</w:t>
            </w:r>
            <w:r w:rsidR="00E40D7D" w:rsidRPr="00C42B88">
              <w:rPr>
                <w:rFonts w:ascii="Arial" w:hAnsi="Arial" w:cs="Arial"/>
                <w:color w:val="000000"/>
                <w:lang w:val="fr-FR"/>
              </w:rPr>
              <w:t>)</w:t>
            </w:r>
            <w:r w:rsidRPr="00C42B88">
              <w:rPr>
                <w:rFonts w:ascii="Arial" w:hAnsi="Arial" w:cs="Arial"/>
                <w:color w:val="000000"/>
                <w:lang w:val="fr-FR"/>
              </w:rPr>
              <w:t xml:space="preserve">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w:t>
            </w:r>
            <w:r w:rsidR="005B69F3" w:rsidRPr="00C42B88">
              <w:rPr>
                <w:rFonts w:ascii="Arial" w:hAnsi="Arial" w:cs="Arial"/>
                <w:color w:val="000000"/>
                <w:lang w:val="fr-FR"/>
              </w:rPr>
              <w:t xml:space="preserve"> </w:t>
            </w:r>
            <w:r w:rsidRPr="00C42B88">
              <w:rPr>
                <w:rFonts w:ascii="Arial" w:hAnsi="Arial" w:cs="Arial"/>
                <w:color w:val="000000"/>
                <w:lang w:val="fr-FR"/>
              </w:rPr>
              <w:t xml:space="preserve">Dans un tel cas, nous vous informerons par le moyen le plus rapide de la prolongation de la période d’attente et confirmerons la date à laquelle la période d’attente prorogée expirera. </w:t>
            </w:r>
          </w:p>
          <w:p w14:paraId="4F0EF3DE" w14:textId="4CA2AC4B" w:rsidR="00C33198" w:rsidRPr="00C42B88" w:rsidRDefault="00C33198" w:rsidP="00E00E67">
            <w:pPr>
              <w:pStyle w:val="Retraitcorpsdetexte"/>
              <w:spacing w:after="120"/>
              <w:ind w:left="27" w:right="57" w:firstLine="0"/>
              <w:rPr>
                <w:rFonts w:ascii="Arial" w:hAnsi="Arial" w:cs="Arial"/>
                <w:color w:val="000000"/>
                <w:lang w:val="fr-FR"/>
              </w:rPr>
            </w:pPr>
            <w:r w:rsidRPr="00C42B88">
              <w:rPr>
                <w:rFonts w:ascii="Arial" w:hAnsi="Arial" w:cs="Arial"/>
                <w:color w:val="000000"/>
                <w:lang w:val="fr-FR"/>
              </w:rPr>
              <w:t>Le débriefing peut être par écrit, par téléphone, vidéo-conférence ou en personne.</w:t>
            </w:r>
            <w:r w:rsidR="005B69F3" w:rsidRPr="00C42B88">
              <w:rPr>
                <w:rFonts w:ascii="Arial" w:hAnsi="Arial" w:cs="Arial"/>
                <w:color w:val="000000"/>
                <w:lang w:val="fr-FR"/>
              </w:rPr>
              <w:t xml:space="preserve"> </w:t>
            </w:r>
            <w:r w:rsidRPr="00C42B88">
              <w:rPr>
                <w:rFonts w:ascii="Arial" w:hAnsi="Arial" w:cs="Arial"/>
                <w:color w:val="000000"/>
                <w:lang w:val="fr-FR"/>
              </w:rPr>
              <w:t>Nous vous informerons par écrit et dans les meilleurs délais de la manière dont le débriefing aura lieu, en confirmant la date et l’heure.</w:t>
            </w:r>
          </w:p>
          <w:p w14:paraId="0BAE6770" w14:textId="5A5E7BB1" w:rsidR="00C33198" w:rsidRPr="00C42B88" w:rsidRDefault="00C33198" w:rsidP="00E00E67">
            <w:pPr>
              <w:pStyle w:val="Retraitcorpsdetexte"/>
              <w:spacing w:after="120"/>
              <w:ind w:left="27" w:right="57" w:firstLine="0"/>
              <w:rPr>
                <w:rFonts w:ascii="Arial" w:hAnsi="Arial" w:cs="Arial"/>
                <w:iCs/>
                <w:lang w:val="fr-FR"/>
              </w:rPr>
            </w:pPr>
            <w:r w:rsidRPr="00C42B88">
              <w:rPr>
                <w:rFonts w:ascii="Arial" w:hAnsi="Arial" w:cs="Arial"/>
                <w:color w:val="000000"/>
                <w:lang w:val="fr-FR"/>
              </w:rPr>
              <w:t>Lorsque la date limite de demande d’un débriefing est expirée, vous pouvez cependant demander un débriefing.</w:t>
            </w:r>
            <w:r w:rsidR="005B69F3" w:rsidRPr="00C42B88">
              <w:rPr>
                <w:rFonts w:ascii="Arial" w:hAnsi="Arial" w:cs="Arial"/>
                <w:color w:val="000000"/>
                <w:lang w:val="fr-FR"/>
              </w:rPr>
              <w:t xml:space="preserve"> </w:t>
            </w:r>
            <w:r w:rsidRPr="00C42B88">
              <w:rPr>
                <w:rFonts w:ascii="Arial" w:hAnsi="Arial" w:cs="Arial"/>
                <w:color w:val="000000"/>
                <w:lang w:val="fr-FR"/>
              </w:rPr>
              <w:t>Dans un tel cas,</w:t>
            </w:r>
            <w:r w:rsidR="005B69F3" w:rsidRPr="00C42B88">
              <w:rPr>
                <w:rFonts w:ascii="Arial" w:hAnsi="Arial" w:cs="Arial"/>
                <w:color w:val="000000"/>
                <w:lang w:val="fr-FR"/>
              </w:rPr>
              <w:t xml:space="preserve"> </w:t>
            </w:r>
            <w:r w:rsidRPr="00C42B88">
              <w:rPr>
                <w:rFonts w:ascii="Arial" w:hAnsi="Arial" w:cs="Arial"/>
                <w:color w:val="000000"/>
                <w:lang w:val="fr-FR"/>
              </w:rPr>
              <w:t xml:space="preserve">nous accorderons le débriefing dès que possible, et normalement au plus tard dans le délai de quinze (15) jours ouvrables suivant la publication de la notification d’attribution du Contrat. </w:t>
            </w:r>
          </w:p>
        </w:tc>
      </w:tr>
    </w:tbl>
    <w:p w14:paraId="1F19462E" w14:textId="77777777" w:rsidR="00C33198" w:rsidRPr="00C42B88" w:rsidRDefault="00C33198" w:rsidP="00C33198">
      <w:pPr>
        <w:pStyle w:val="Retraitcorpsdetexte"/>
        <w:numPr>
          <w:ilvl w:val="0"/>
          <w:numId w:val="100"/>
        </w:numPr>
        <w:spacing w:before="240" w:after="120"/>
        <w:ind w:left="284" w:right="289" w:hanging="284"/>
        <w:rPr>
          <w:rFonts w:ascii="Arial" w:hAnsi="Arial" w:cs="Arial"/>
          <w:b/>
          <w:iCs/>
          <w:lang w:val="fr-FR"/>
        </w:rPr>
      </w:pPr>
      <w:r w:rsidRPr="00C42B88">
        <w:rPr>
          <w:rFonts w:ascii="Arial" w:hAnsi="Arial" w:cs="Arial"/>
          <w:b/>
          <w:iCs/>
          <w:lang w:val="fr-FR"/>
        </w:rPr>
        <w:lastRenderedPageBreak/>
        <w:t xml:space="preserve">Comment formuler une réclamation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C33198" w:rsidRPr="00C42B88" w14:paraId="5617BAB3" w14:textId="77777777" w:rsidTr="00493DC9">
        <w:tc>
          <w:tcPr>
            <w:tcW w:w="9374" w:type="dxa"/>
            <w:shd w:val="clear" w:color="auto" w:fill="auto"/>
          </w:tcPr>
          <w:p w14:paraId="27A60451" w14:textId="2743FA57" w:rsidR="00C33198" w:rsidRPr="00C42B88" w:rsidRDefault="00C33198" w:rsidP="00493DC9">
            <w:pPr>
              <w:pStyle w:val="Retraitcorpsdetexte"/>
              <w:spacing w:before="120"/>
              <w:ind w:left="55" w:right="57" w:firstLine="0"/>
              <w:rPr>
                <w:rFonts w:ascii="Arial" w:hAnsi="Arial" w:cs="Arial"/>
                <w:b/>
                <w:iCs/>
                <w:lang w:val="fr-FR"/>
              </w:rPr>
            </w:pPr>
            <w:r w:rsidRPr="00C42B88">
              <w:rPr>
                <w:rFonts w:ascii="Arial" w:hAnsi="Arial" w:cs="Arial"/>
                <w:b/>
                <w:iCs/>
                <w:lang w:val="fr-FR"/>
              </w:rPr>
              <w:t>Date et heure limites</w:t>
            </w:r>
            <w:r w:rsidR="005B69F3" w:rsidRPr="00C42B88">
              <w:rPr>
                <w:rFonts w:ascii="Arial" w:hAnsi="Arial" w:cs="Arial"/>
                <w:b/>
                <w:iCs/>
                <w:lang w:val="fr-FR"/>
              </w:rPr>
              <w:t> :</w:t>
            </w:r>
            <w:r w:rsidRPr="00C42B88">
              <w:rPr>
                <w:rFonts w:ascii="Arial" w:hAnsi="Arial" w:cs="Arial"/>
                <w:b/>
                <w:iCs/>
                <w:lang w:val="fr-FR"/>
              </w:rPr>
              <w:t xml:space="preserve"> l’heure et la date limite pour présenter une réclamation est minuit le </w:t>
            </w:r>
            <w:r w:rsidRPr="00C42B88">
              <w:rPr>
                <w:rFonts w:ascii="Arial" w:hAnsi="Arial" w:cs="Arial"/>
                <w:b/>
                <w:i/>
                <w:lang w:val="fr-FR"/>
              </w:rPr>
              <w:t>[insérer la date]</w:t>
            </w:r>
            <w:r w:rsidRPr="00C42B88">
              <w:rPr>
                <w:rFonts w:ascii="Arial" w:hAnsi="Arial" w:cs="Arial"/>
                <w:b/>
                <w:iCs/>
                <w:lang w:val="fr-FR"/>
              </w:rPr>
              <w:t xml:space="preserve"> (heure locale).</w:t>
            </w:r>
          </w:p>
          <w:p w14:paraId="27005458" w14:textId="5276C720" w:rsidR="00C33198" w:rsidRPr="00C42B88" w:rsidRDefault="00C33198" w:rsidP="00493DC9">
            <w:pPr>
              <w:pStyle w:val="Retraitcorpsdetexte"/>
              <w:spacing w:before="120" w:after="120"/>
              <w:ind w:left="55" w:right="57" w:firstLine="0"/>
              <w:rPr>
                <w:rFonts w:ascii="Arial" w:hAnsi="Arial" w:cs="Arial"/>
                <w:color w:val="000000"/>
                <w:lang w:val="fr-FR"/>
              </w:rPr>
            </w:pPr>
            <w:r w:rsidRPr="00C42B88">
              <w:rPr>
                <w:rFonts w:ascii="Arial" w:hAnsi="Arial" w:cs="Arial"/>
                <w:color w:val="000000"/>
                <w:lang w:val="fr-FR"/>
              </w:rPr>
              <w:t>Indiquer l’intitulé du marché, le numéro de référence, le nom du Soumissionnaire, les détails du marché et l’adresse pour la présentation de la demande de débriefing comme suit</w:t>
            </w:r>
            <w:r w:rsidR="005B69F3" w:rsidRPr="00C42B88">
              <w:rPr>
                <w:rFonts w:ascii="Arial" w:hAnsi="Arial" w:cs="Arial"/>
                <w:color w:val="000000"/>
                <w:lang w:val="fr-FR"/>
              </w:rPr>
              <w:t> :</w:t>
            </w:r>
          </w:p>
          <w:p w14:paraId="585D0578" w14:textId="379AF83B" w:rsidR="00C33198" w:rsidRPr="00C42B88" w:rsidRDefault="00493DC9" w:rsidP="00493DC9">
            <w:pPr>
              <w:pStyle w:val="Outline"/>
              <w:suppressAutoHyphens/>
              <w:spacing w:before="60" w:after="60"/>
              <w:ind w:left="55" w:right="57" w:firstLine="0"/>
              <w:rPr>
                <w:rFonts w:ascii="Arial" w:hAnsi="Arial" w:cs="Arial"/>
              </w:rPr>
            </w:pPr>
            <w:r w:rsidRPr="00C42B88">
              <w:rPr>
                <w:rFonts w:ascii="Arial" w:hAnsi="Arial" w:cs="Arial"/>
                <w:b/>
                <w:color w:val="000000"/>
              </w:rPr>
              <w:t>A l’attention de :</w:t>
            </w:r>
            <w:r w:rsidR="00C33198" w:rsidRPr="00C42B88">
              <w:rPr>
                <w:rFonts w:ascii="Arial" w:hAnsi="Arial" w:cs="Arial"/>
              </w:rPr>
              <w:t xml:space="preserve"> </w:t>
            </w:r>
            <w:r w:rsidR="00C33198" w:rsidRPr="00C42B88">
              <w:rPr>
                <w:rFonts w:ascii="Arial" w:hAnsi="Arial" w:cs="Arial"/>
                <w:i/>
              </w:rPr>
              <w:t>[insérer le nom complet de la personne]</w:t>
            </w:r>
          </w:p>
          <w:p w14:paraId="03A7A3AA" w14:textId="56CB1DD1" w:rsidR="00C33198" w:rsidRPr="00C42B88" w:rsidRDefault="00C33198" w:rsidP="00493DC9">
            <w:pPr>
              <w:pStyle w:val="Outline"/>
              <w:suppressAutoHyphens/>
              <w:spacing w:before="60" w:after="60"/>
              <w:ind w:left="55" w:right="57" w:firstLine="0"/>
              <w:rPr>
                <w:rFonts w:ascii="Arial" w:hAnsi="Arial" w:cs="Arial"/>
                <w:i/>
              </w:rPr>
            </w:pPr>
            <w:r w:rsidRPr="00C42B88">
              <w:rPr>
                <w:rFonts w:ascii="Arial" w:hAnsi="Arial" w:cs="Arial"/>
                <w:b/>
                <w:color w:val="000000"/>
                <w:kern w:val="0"/>
                <w:lang w:eastAsia="en-GB"/>
              </w:rPr>
              <w:t>Titre/position</w:t>
            </w:r>
            <w:r w:rsidR="005B69F3" w:rsidRPr="00C42B88">
              <w:rPr>
                <w:rFonts w:ascii="Arial" w:hAnsi="Arial" w:cs="Arial"/>
                <w:b/>
                <w:color w:val="000000"/>
                <w:kern w:val="0"/>
                <w:lang w:eastAsia="en-GB"/>
              </w:rPr>
              <w:t> :</w:t>
            </w:r>
            <w:r w:rsidRPr="00C42B88">
              <w:rPr>
                <w:rFonts w:ascii="Arial" w:hAnsi="Arial" w:cs="Arial"/>
              </w:rPr>
              <w:t xml:space="preserve"> </w:t>
            </w:r>
            <w:r w:rsidRPr="00C42B88">
              <w:rPr>
                <w:rFonts w:ascii="Arial" w:hAnsi="Arial" w:cs="Arial"/>
                <w:i/>
              </w:rPr>
              <w:t>[insérer le titre/la position]</w:t>
            </w:r>
          </w:p>
          <w:p w14:paraId="513E66C8" w14:textId="16141C76" w:rsidR="00C33198" w:rsidRPr="00C42B88" w:rsidRDefault="00C33198" w:rsidP="00493DC9">
            <w:pPr>
              <w:pStyle w:val="Outline"/>
              <w:suppressAutoHyphens/>
              <w:spacing w:before="60" w:after="60"/>
              <w:ind w:left="55" w:right="57" w:firstLine="0"/>
              <w:rPr>
                <w:rFonts w:ascii="Arial" w:hAnsi="Arial" w:cs="Arial"/>
                <w:i/>
              </w:rPr>
            </w:pPr>
            <w:r w:rsidRPr="00C42B88">
              <w:rPr>
                <w:rFonts w:ascii="Arial" w:hAnsi="Arial" w:cs="Arial"/>
                <w:b/>
                <w:color w:val="000000"/>
                <w:kern w:val="0"/>
                <w:lang w:eastAsia="en-GB"/>
              </w:rPr>
              <w:t>Agence</w:t>
            </w:r>
            <w:r w:rsidR="005B69F3" w:rsidRPr="00C42B88">
              <w:rPr>
                <w:rFonts w:ascii="Arial" w:hAnsi="Arial" w:cs="Arial"/>
                <w:b/>
                <w:color w:val="000000"/>
                <w:kern w:val="0"/>
                <w:lang w:eastAsia="en-GB"/>
              </w:rPr>
              <w:t> :</w:t>
            </w:r>
            <w:r w:rsidRPr="00C42B88">
              <w:rPr>
                <w:rFonts w:ascii="Arial" w:hAnsi="Arial" w:cs="Arial"/>
              </w:rPr>
              <w:t xml:space="preserve"> </w:t>
            </w:r>
            <w:r w:rsidRPr="00C42B88">
              <w:rPr>
                <w:rFonts w:ascii="Arial" w:hAnsi="Arial" w:cs="Arial"/>
                <w:i/>
              </w:rPr>
              <w:t>[insérer le nom du Maître d’Ouvrage]</w:t>
            </w:r>
          </w:p>
          <w:p w14:paraId="61F9DF12" w14:textId="46B106E8" w:rsidR="00C33198" w:rsidRPr="00C42B88" w:rsidRDefault="00C33198" w:rsidP="00493DC9">
            <w:pPr>
              <w:pStyle w:val="Outline"/>
              <w:suppressAutoHyphens/>
              <w:spacing w:before="60" w:after="60"/>
              <w:ind w:left="55" w:right="57" w:firstLine="0"/>
              <w:rPr>
                <w:rFonts w:ascii="Arial" w:hAnsi="Arial" w:cs="Arial"/>
              </w:rPr>
            </w:pPr>
            <w:r w:rsidRPr="00C42B88">
              <w:rPr>
                <w:rFonts w:ascii="Arial" w:hAnsi="Arial" w:cs="Arial"/>
                <w:b/>
                <w:color w:val="000000"/>
                <w:kern w:val="0"/>
                <w:lang w:eastAsia="en-GB"/>
              </w:rPr>
              <w:t>Adresse courriel</w:t>
            </w:r>
            <w:r w:rsidR="005B69F3" w:rsidRPr="00C42B88">
              <w:rPr>
                <w:rFonts w:ascii="Arial" w:hAnsi="Arial" w:cs="Arial"/>
                <w:b/>
                <w:color w:val="000000"/>
                <w:kern w:val="0"/>
                <w:lang w:eastAsia="en-GB"/>
              </w:rPr>
              <w:t> :</w:t>
            </w:r>
            <w:r w:rsidRPr="00C42B88">
              <w:rPr>
                <w:rFonts w:ascii="Arial" w:hAnsi="Arial" w:cs="Arial"/>
              </w:rPr>
              <w:t xml:space="preserve"> </w:t>
            </w:r>
            <w:r w:rsidRPr="00C42B88">
              <w:rPr>
                <w:rFonts w:ascii="Arial" w:hAnsi="Arial" w:cs="Arial"/>
                <w:i/>
              </w:rPr>
              <w:t>[insérer adresse courriel]</w:t>
            </w:r>
          </w:p>
          <w:p w14:paraId="49EF9C44" w14:textId="42C16296" w:rsidR="00C33198" w:rsidRPr="00C42B88" w:rsidRDefault="00C33198" w:rsidP="00493DC9">
            <w:pPr>
              <w:pStyle w:val="Outline"/>
              <w:suppressAutoHyphens/>
              <w:spacing w:before="60" w:after="60"/>
              <w:ind w:left="55" w:right="57" w:firstLine="0"/>
              <w:rPr>
                <w:rFonts w:ascii="Arial" w:hAnsi="Arial" w:cs="Arial"/>
              </w:rPr>
            </w:pPr>
            <w:r w:rsidRPr="00C42B88">
              <w:rPr>
                <w:rFonts w:ascii="Arial" w:hAnsi="Arial" w:cs="Arial"/>
                <w:b/>
                <w:color w:val="000000"/>
              </w:rPr>
              <w:t>Télécopie</w:t>
            </w:r>
            <w:r w:rsidR="005B69F3" w:rsidRPr="00C42B88">
              <w:rPr>
                <w:rFonts w:ascii="Arial" w:hAnsi="Arial" w:cs="Arial"/>
              </w:rPr>
              <w:t> :</w:t>
            </w:r>
            <w:r w:rsidRPr="00C42B88">
              <w:rPr>
                <w:rFonts w:ascii="Arial" w:hAnsi="Arial" w:cs="Arial"/>
              </w:rPr>
              <w:t xml:space="preserve"> </w:t>
            </w:r>
            <w:r w:rsidRPr="00C42B88">
              <w:rPr>
                <w:rFonts w:ascii="Arial" w:hAnsi="Arial" w:cs="Arial"/>
                <w:i/>
              </w:rPr>
              <w:t>[insérer No télécopie</w:t>
            </w:r>
            <w:r w:rsidR="00493DC9" w:rsidRPr="00C42B88">
              <w:rPr>
                <w:rFonts w:ascii="Arial" w:hAnsi="Arial" w:cs="Arial"/>
                <w:i/>
              </w:rPr>
              <w:t>]</w:t>
            </w:r>
            <w:r w:rsidRPr="00C42B88">
              <w:rPr>
                <w:rFonts w:ascii="Arial" w:hAnsi="Arial" w:cs="Arial"/>
                <w:i/>
              </w:rPr>
              <w:t xml:space="preserve"> </w:t>
            </w:r>
            <w:r w:rsidRPr="00C42B88">
              <w:rPr>
                <w:rFonts w:ascii="Arial" w:hAnsi="Arial" w:cs="Arial"/>
                <w:b/>
                <w:i/>
              </w:rPr>
              <w:t>omettre si non utilisé</w:t>
            </w:r>
          </w:p>
          <w:p w14:paraId="084AB7AB" w14:textId="312FE57F" w:rsidR="00C33198" w:rsidRPr="00C42B88" w:rsidRDefault="00C33198" w:rsidP="00493DC9">
            <w:pPr>
              <w:pStyle w:val="Retraitcorpsdetexte"/>
              <w:spacing w:before="120" w:after="120"/>
              <w:ind w:left="55" w:right="57" w:firstLine="0"/>
              <w:rPr>
                <w:rFonts w:ascii="Arial" w:hAnsi="Arial" w:cs="Arial"/>
                <w:iCs/>
                <w:lang w:val="fr-FR"/>
              </w:rPr>
            </w:pPr>
            <w:r w:rsidRPr="00C42B88">
              <w:rPr>
                <w:rFonts w:ascii="Arial" w:hAnsi="Arial" w:cs="Arial"/>
                <w:i/>
                <w:lang w:val="fr-FR"/>
              </w:rPr>
              <w:t>[</w:t>
            </w:r>
            <w:proofErr w:type="gramStart"/>
            <w:r w:rsidRPr="00C42B88">
              <w:rPr>
                <w:rFonts w:ascii="Arial" w:hAnsi="Arial" w:cs="Arial"/>
                <w:i/>
                <w:lang w:val="fr-FR"/>
              </w:rPr>
              <w:t>à</w:t>
            </w:r>
            <w:proofErr w:type="gramEnd"/>
            <w:r w:rsidRPr="00C42B88">
              <w:rPr>
                <w:rFonts w:ascii="Arial" w:hAnsi="Arial" w:cs="Arial"/>
                <w:i/>
                <w:lang w:val="fr-FR"/>
              </w:rPr>
              <w:t xml:space="preserve"> ce stade du processus de passation du marché] [dès réception de la présente notification]</w:t>
            </w:r>
            <w:r w:rsidRPr="00C42B88">
              <w:rPr>
                <w:rFonts w:ascii="Arial" w:hAnsi="Arial" w:cs="Arial"/>
                <w:iCs/>
                <w:lang w:val="fr-FR"/>
              </w:rPr>
              <w:t xml:space="preserve"> vous pouvez soumettre une réclamation relative à la passation des marchés au sujet de la décision d’attribution du marché.</w:t>
            </w:r>
            <w:r w:rsidR="005B69F3" w:rsidRPr="00C42B88">
              <w:rPr>
                <w:rFonts w:ascii="Arial" w:hAnsi="Arial" w:cs="Arial"/>
                <w:iCs/>
                <w:lang w:val="fr-FR"/>
              </w:rPr>
              <w:t xml:space="preserve"> </w:t>
            </w:r>
            <w:r w:rsidRPr="00C42B88">
              <w:rPr>
                <w:rFonts w:ascii="Arial" w:hAnsi="Arial" w:cs="Arial"/>
                <w:iCs/>
                <w:lang w:val="fr-FR"/>
              </w:rPr>
              <w:t>Il n’est pas nécessaire que vous ayez demandé ou reçu un débriefing avant de présenter une réclamation.</w:t>
            </w:r>
            <w:r w:rsidR="005B69F3" w:rsidRPr="00C42B88">
              <w:rPr>
                <w:rFonts w:ascii="Arial" w:hAnsi="Arial" w:cs="Arial"/>
                <w:iCs/>
                <w:lang w:val="fr-FR"/>
              </w:rPr>
              <w:t xml:space="preserve"> </w:t>
            </w:r>
            <w:r w:rsidRPr="00C42B88">
              <w:rPr>
                <w:rFonts w:ascii="Arial" w:hAnsi="Arial" w:cs="Arial"/>
                <w:iCs/>
                <w:lang w:val="fr-FR"/>
              </w:rPr>
              <w:t>Votre réclamation doit être présentée durant la Période d’attente et reçue par nous avant l’expiration de ladite Période d’attente.</w:t>
            </w:r>
          </w:p>
          <w:p w14:paraId="3574E23B" w14:textId="3211E55E" w:rsidR="00C33198" w:rsidRPr="00C42B88" w:rsidRDefault="00C33198" w:rsidP="00493DC9">
            <w:pPr>
              <w:pStyle w:val="Retraitcorpsdetexte"/>
              <w:spacing w:before="120" w:after="120"/>
              <w:ind w:left="55" w:right="57" w:firstLine="0"/>
              <w:rPr>
                <w:rFonts w:ascii="Arial" w:hAnsi="Arial" w:cs="Arial"/>
                <w:iCs/>
                <w:u w:val="single"/>
                <w:lang w:val="fr-FR"/>
              </w:rPr>
            </w:pPr>
            <w:r w:rsidRPr="00C42B88">
              <w:rPr>
                <w:rFonts w:ascii="Arial" w:hAnsi="Arial" w:cs="Arial"/>
                <w:iCs/>
                <w:u w:val="single"/>
                <w:lang w:val="fr-FR"/>
              </w:rPr>
              <w:t>Informations complémentaires</w:t>
            </w:r>
            <w:r w:rsidR="005B69F3" w:rsidRPr="00C42B88">
              <w:rPr>
                <w:rFonts w:ascii="Arial" w:hAnsi="Arial" w:cs="Arial"/>
                <w:iCs/>
                <w:u w:val="single"/>
                <w:lang w:val="fr-FR"/>
              </w:rPr>
              <w:t> :</w:t>
            </w:r>
          </w:p>
          <w:p w14:paraId="6017B35E" w14:textId="730A5BDF" w:rsidR="00C33198" w:rsidRPr="00C42B88" w:rsidRDefault="00C33198" w:rsidP="00493DC9">
            <w:pPr>
              <w:pStyle w:val="Retraitcorpsdetexte"/>
              <w:spacing w:before="120" w:after="120"/>
              <w:ind w:left="55" w:right="57" w:firstLine="0"/>
              <w:rPr>
                <w:rFonts w:ascii="Arial" w:hAnsi="Arial" w:cs="Arial"/>
                <w:iCs/>
                <w:lang w:val="fr-FR"/>
              </w:rPr>
            </w:pPr>
            <w:r w:rsidRPr="00C42B88">
              <w:rPr>
                <w:rFonts w:ascii="Arial" w:hAnsi="Arial" w:cs="Arial"/>
                <w:iCs/>
                <w:lang w:val="fr-FR"/>
              </w:rPr>
              <w:t xml:space="preserve">Pour obtenir plus d’informations, prière </w:t>
            </w:r>
            <w:r w:rsidR="00E40D7D" w:rsidRPr="00C42B88">
              <w:rPr>
                <w:rFonts w:ascii="Arial" w:hAnsi="Arial" w:cs="Arial"/>
                <w:iCs/>
                <w:lang w:val="fr-FR"/>
              </w:rPr>
              <w:t xml:space="preserve">de </w:t>
            </w:r>
            <w:r w:rsidRPr="00C42B88">
              <w:rPr>
                <w:rFonts w:ascii="Arial" w:hAnsi="Arial" w:cs="Arial"/>
                <w:iCs/>
                <w:lang w:val="fr-FR"/>
              </w:rPr>
              <w:t>vous référer aux Règles de Passation de Marchés applicables aux Emprunteurs dans le cadre de financement de projets d’investissement, en date de juillet 2016 (Règles de Passation de Marchés) (Annexe III). Il vous est demandé de lire ces documents avant de préparer et présenter votre réclamation. En outre la Recommandation de la Banque Mondiale intitulée « Comment formuler une réclamation relative à la passation des marchés » fournit des explications utiles sur le processus, ainsi qu’un modèle de lettre de réclamation.</w:t>
            </w:r>
          </w:p>
          <w:p w14:paraId="0849175C" w14:textId="55317478" w:rsidR="00C33198" w:rsidRPr="00C42B88" w:rsidRDefault="00C33198" w:rsidP="00493DC9">
            <w:pPr>
              <w:pStyle w:val="Retraitcorpsdetexte"/>
              <w:keepNext/>
              <w:keepLines/>
              <w:spacing w:before="120" w:after="120"/>
              <w:ind w:left="55" w:right="57" w:firstLine="0"/>
              <w:rPr>
                <w:rFonts w:ascii="Arial" w:hAnsi="Arial" w:cs="Arial"/>
                <w:iCs/>
                <w:lang w:val="fr-FR"/>
              </w:rPr>
            </w:pPr>
            <w:r w:rsidRPr="00C42B88">
              <w:rPr>
                <w:rFonts w:ascii="Arial" w:hAnsi="Arial" w:cs="Arial"/>
                <w:iCs/>
                <w:lang w:val="fr-FR"/>
              </w:rPr>
              <w:lastRenderedPageBreak/>
              <w:t>En résumé, les quatre exigences ci-après sont essentielles</w:t>
            </w:r>
            <w:r w:rsidR="005B69F3" w:rsidRPr="00C42B88">
              <w:rPr>
                <w:rFonts w:ascii="Arial" w:hAnsi="Arial" w:cs="Arial"/>
                <w:iCs/>
                <w:lang w:val="fr-FR"/>
              </w:rPr>
              <w:t> :</w:t>
            </w:r>
          </w:p>
          <w:p w14:paraId="7711E1B6" w14:textId="77777777" w:rsidR="00C33198" w:rsidRPr="00C42B88" w:rsidRDefault="00C33198" w:rsidP="00493DC9">
            <w:pPr>
              <w:pStyle w:val="Retraitcorpsdetexte"/>
              <w:keepNext/>
              <w:keepLines/>
              <w:numPr>
                <w:ilvl w:val="0"/>
                <w:numId w:val="102"/>
              </w:numPr>
              <w:spacing w:after="120"/>
              <w:ind w:left="738" w:right="289"/>
              <w:rPr>
                <w:rFonts w:ascii="Arial" w:hAnsi="Arial" w:cs="Arial"/>
                <w:iCs/>
                <w:lang w:val="fr-FR"/>
              </w:rPr>
            </w:pPr>
            <w:r w:rsidRPr="00C42B88">
              <w:rPr>
                <w:rFonts w:ascii="Arial" w:hAnsi="Arial" w:cs="Arial"/>
                <w:iCs/>
                <w:lang w:val="fr-FR"/>
              </w:rPr>
              <w:t>Vous devez être une « partie intéressée ». Dans le cas présent, cela signifie un Soumissionnaire ayant remis une Offre dans le cadre de ce processus de sélection, et destinataire d’une Notification d’intention d’attribution.</w:t>
            </w:r>
          </w:p>
          <w:p w14:paraId="040CF34A" w14:textId="6F7376EA" w:rsidR="00C33198" w:rsidRPr="00C42B88" w:rsidRDefault="00C33198" w:rsidP="00493DC9">
            <w:pPr>
              <w:pStyle w:val="Retraitcorpsdetexte"/>
              <w:keepNext/>
              <w:keepLines/>
              <w:numPr>
                <w:ilvl w:val="0"/>
                <w:numId w:val="102"/>
              </w:numPr>
              <w:spacing w:after="120"/>
              <w:ind w:left="738" w:right="289"/>
              <w:rPr>
                <w:rFonts w:ascii="Arial" w:hAnsi="Arial" w:cs="Arial"/>
                <w:iCs/>
                <w:lang w:val="fr-FR"/>
              </w:rPr>
            </w:pPr>
            <w:r w:rsidRPr="00C42B88">
              <w:rPr>
                <w:rFonts w:ascii="Arial" w:hAnsi="Arial" w:cs="Arial"/>
                <w:iCs/>
                <w:lang w:val="fr-FR"/>
              </w:rPr>
              <w:t>La réclamation peut conteste</w:t>
            </w:r>
            <w:r w:rsidR="00E40D7D" w:rsidRPr="00C42B88">
              <w:rPr>
                <w:rFonts w:ascii="Arial" w:hAnsi="Arial" w:cs="Arial"/>
                <w:iCs/>
                <w:lang w:val="fr-FR"/>
              </w:rPr>
              <w:t>r</w:t>
            </w:r>
            <w:r w:rsidRPr="00C42B88">
              <w:rPr>
                <w:rFonts w:ascii="Arial" w:hAnsi="Arial" w:cs="Arial"/>
                <w:iCs/>
                <w:lang w:val="fr-FR"/>
              </w:rPr>
              <w:t xml:space="preserve"> la décision d’attribution du marché exclusivement.</w:t>
            </w:r>
          </w:p>
          <w:p w14:paraId="7FDE0E35" w14:textId="3BA5E76B" w:rsidR="00C33198" w:rsidRPr="00C42B88" w:rsidRDefault="00C33198" w:rsidP="00493DC9">
            <w:pPr>
              <w:pStyle w:val="Retraitcorpsdetexte"/>
              <w:keepNext/>
              <w:keepLines/>
              <w:numPr>
                <w:ilvl w:val="0"/>
                <w:numId w:val="102"/>
              </w:numPr>
              <w:spacing w:after="120"/>
              <w:ind w:left="738" w:right="289"/>
              <w:rPr>
                <w:rFonts w:ascii="Arial" w:hAnsi="Arial" w:cs="Arial"/>
                <w:iCs/>
                <w:lang w:val="fr-FR"/>
              </w:rPr>
            </w:pPr>
            <w:r w:rsidRPr="00C42B88">
              <w:rPr>
                <w:rFonts w:ascii="Arial" w:hAnsi="Arial" w:cs="Arial"/>
                <w:iCs/>
                <w:lang w:val="fr-FR"/>
              </w:rPr>
              <w:t>La réclamation doit être reçue avant la date et l’heure limites indiqué</w:t>
            </w:r>
            <w:r w:rsidR="00E40D7D" w:rsidRPr="00C42B88">
              <w:rPr>
                <w:rFonts w:ascii="Arial" w:hAnsi="Arial" w:cs="Arial"/>
                <w:iCs/>
                <w:lang w:val="fr-FR"/>
              </w:rPr>
              <w:t>e</w:t>
            </w:r>
            <w:r w:rsidRPr="00C42B88">
              <w:rPr>
                <w:rFonts w:ascii="Arial" w:hAnsi="Arial" w:cs="Arial"/>
                <w:iCs/>
                <w:lang w:val="fr-FR"/>
              </w:rPr>
              <w:t>s ci-avant.</w:t>
            </w:r>
          </w:p>
          <w:p w14:paraId="04D40D88" w14:textId="77777777" w:rsidR="00C33198" w:rsidRPr="00C42B88" w:rsidRDefault="00C33198" w:rsidP="00493DC9">
            <w:pPr>
              <w:pStyle w:val="Retraitcorpsdetexte"/>
              <w:keepNext/>
              <w:keepLines/>
              <w:numPr>
                <w:ilvl w:val="0"/>
                <w:numId w:val="102"/>
              </w:numPr>
              <w:spacing w:after="120"/>
              <w:ind w:left="738" w:right="289"/>
              <w:rPr>
                <w:rFonts w:ascii="Arial" w:hAnsi="Arial" w:cs="Arial"/>
                <w:iCs/>
                <w:lang w:val="fr-FR"/>
              </w:rPr>
            </w:pPr>
            <w:r w:rsidRPr="00C42B88">
              <w:rPr>
                <w:rFonts w:ascii="Arial" w:hAnsi="Arial" w:cs="Arial"/>
                <w:iCs/>
                <w:lang w:val="fr-FR"/>
              </w:rPr>
              <w:t>Vous devez fournir dans la réclamation, tous les renseignements demandés par les Règles de Passation de Marchés (comme décrits à l’Annexe III).</w:t>
            </w:r>
          </w:p>
        </w:tc>
      </w:tr>
    </w:tbl>
    <w:p w14:paraId="676249E1" w14:textId="77777777" w:rsidR="00C33198" w:rsidRPr="00C42B88" w:rsidRDefault="00C33198" w:rsidP="00C33198">
      <w:pPr>
        <w:pStyle w:val="Retraitcorpsdetexte"/>
        <w:numPr>
          <w:ilvl w:val="0"/>
          <w:numId w:val="100"/>
        </w:numPr>
        <w:spacing w:before="240" w:after="120"/>
        <w:ind w:left="284" w:right="289" w:hanging="284"/>
        <w:rPr>
          <w:rFonts w:ascii="Arial" w:hAnsi="Arial" w:cs="Arial"/>
          <w:b/>
          <w:iCs/>
          <w:lang w:val="fr-FR"/>
        </w:rPr>
      </w:pPr>
      <w:r w:rsidRPr="00C42B88">
        <w:rPr>
          <w:rFonts w:ascii="Arial" w:hAnsi="Arial" w:cs="Arial"/>
          <w:b/>
          <w:iCs/>
          <w:lang w:val="fr-FR"/>
        </w:rPr>
        <w:lastRenderedPageBreak/>
        <w:t xml:space="preserve">Période d’attente </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tblGrid>
      <w:tr w:rsidR="00C33198" w:rsidRPr="00C42B88" w14:paraId="77F09F2E" w14:textId="77777777" w:rsidTr="00493DC9">
        <w:tc>
          <w:tcPr>
            <w:tcW w:w="9374" w:type="dxa"/>
            <w:shd w:val="clear" w:color="auto" w:fill="auto"/>
          </w:tcPr>
          <w:p w14:paraId="40B9294F" w14:textId="7BDFA390" w:rsidR="00C33198" w:rsidRPr="00C42B88" w:rsidRDefault="00C33198" w:rsidP="00493DC9">
            <w:pPr>
              <w:pStyle w:val="Retraitcorpsdetexte"/>
              <w:spacing w:before="120"/>
              <w:ind w:left="55" w:right="74" w:firstLine="0"/>
              <w:rPr>
                <w:rFonts w:ascii="Arial" w:hAnsi="Arial" w:cs="Arial"/>
                <w:b/>
                <w:iCs/>
                <w:lang w:val="fr-FR"/>
              </w:rPr>
            </w:pPr>
            <w:r w:rsidRPr="00C42B88">
              <w:rPr>
                <w:rFonts w:ascii="Arial" w:hAnsi="Arial" w:cs="Arial"/>
                <w:b/>
                <w:iCs/>
                <w:lang w:val="fr-FR"/>
              </w:rPr>
              <w:t>Date et heure limites</w:t>
            </w:r>
            <w:r w:rsidR="005B69F3" w:rsidRPr="00C42B88">
              <w:rPr>
                <w:rFonts w:ascii="Arial" w:hAnsi="Arial" w:cs="Arial"/>
                <w:b/>
                <w:iCs/>
                <w:lang w:val="fr-FR"/>
              </w:rPr>
              <w:t> :</w:t>
            </w:r>
            <w:r w:rsidRPr="00C42B88">
              <w:rPr>
                <w:rFonts w:ascii="Arial" w:hAnsi="Arial" w:cs="Arial"/>
                <w:b/>
                <w:iCs/>
                <w:lang w:val="fr-FR"/>
              </w:rPr>
              <w:t xml:space="preserve"> l’heure et la date limite d’expiration de la Période d’attente est minuit le </w:t>
            </w:r>
            <w:r w:rsidRPr="00C42B88">
              <w:rPr>
                <w:rFonts w:ascii="Arial" w:hAnsi="Arial" w:cs="Arial"/>
                <w:b/>
                <w:i/>
                <w:lang w:val="fr-FR"/>
              </w:rPr>
              <w:t xml:space="preserve">[insérer la date] </w:t>
            </w:r>
            <w:r w:rsidRPr="00C42B88">
              <w:rPr>
                <w:rFonts w:ascii="Arial" w:hAnsi="Arial" w:cs="Arial"/>
                <w:b/>
                <w:iCs/>
                <w:lang w:val="fr-FR"/>
              </w:rPr>
              <w:t>(heure locale).</w:t>
            </w:r>
          </w:p>
          <w:p w14:paraId="1A729D1C" w14:textId="77777777" w:rsidR="00C33198" w:rsidRPr="00C42B88" w:rsidRDefault="00C33198" w:rsidP="00493DC9">
            <w:pPr>
              <w:pStyle w:val="Retraitcorpsdetexte"/>
              <w:spacing w:before="120" w:after="120"/>
              <w:ind w:left="55" w:right="74" w:firstLine="0"/>
              <w:rPr>
                <w:rFonts w:ascii="Arial" w:hAnsi="Arial" w:cs="Arial"/>
                <w:lang w:val="fr-FR"/>
              </w:rPr>
            </w:pPr>
            <w:r w:rsidRPr="00C42B88">
              <w:rPr>
                <w:rFonts w:ascii="Arial" w:hAnsi="Arial" w:cs="Arial"/>
                <w:lang w:val="fr-FR"/>
              </w:rPr>
              <w:t>La période d’attente est de dix (10) jours ouvrables à compter de la date d’envoi de la présente Notification de l’intention d’attribution.</w:t>
            </w:r>
          </w:p>
          <w:p w14:paraId="3A01F3BE" w14:textId="40B2197D" w:rsidR="00C33198" w:rsidRPr="00C42B88" w:rsidRDefault="00C33198" w:rsidP="00493DC9">
            <w:pPr>
              <w:pStyle w:val="Retraitcorpsdetexte"/>
              <w:spacing w:after="120"/>
              <w:ind w:left="55" w:right="74" w:firstLine="0"/>
              <w:rPr>
                <w:rFonts w:ascii="Arial" w:hAnsi="Arial" w:cs="Arial"/>
                <w:iCs/>
                <w:lang w:val="fr-FR"/>
              </w:rPr>
            </w:pPr>
            <w:r w:rsidRPr="00C42B88">
              <w:rPr>
                <w:rFonts w:ascii="Arial" w:hAnsi="Arial" w:cs="Arial"/>
                <w:lang w:val="fr-FR"/>
              </w:rPr>
              <w:t>La période d’attente pourra être prorogée.</w:t>
            </w:r>
            <w:r w:rsidR="005B69F3" w:rsidRPr="00C42B88">
              <w:rPr>
                <w:rFonts w:ascii="Arial" w:hAnsi="Arial" w:cs="Arial"/>
                <w:lang w:val="fr-FR"/>
              </w:rPr>
              <w:t xml:space="preserve"> </w:t>
            </w:r>
            <w:r w:rsidRPr="00C42B88">
              <w:rPr>
                <w:rFonts w:ascii="Arial" w:hAnsi="Arial" w:cs="Arial"/>
                <w:lang w:val="fr-FR"/>
              </w:rPr>
              <w:t>Cela pourrait survenir lorsque nous ne sommes pas en mesure d’accorder un débriefing dans le délai de cinq (5) jours ouvrables prescrit.</w:t>
            </w:r>
            <w:r w:rsidR="005B69F3" w:rsidRPr="00C42B88">
              <w:rPr>
                <w:rFonts w:ascii="Arial" w:hAnsi="Arial" w:cs="Arial"/>
                <w:lang w:val="fr-FR"/>
              </w:rPr>
              <w:t xml:space="preserve"> </w:t>
            </w:r>
            <w:r w:rsidRPr="00C42B88">
              <w:rPr>
                <w:rFonts w:ascii="Arial" w:hAnsi="Arial" w:cs="Arial"/>
                <w:lang w:val="fr-FR"/>
              </w:rPr>
              <w:t>Dans un tel cas, nous vous notifierons la prorogation</w:t>
            </w:r>
            <w:r w:rsidRPr="00C42B88">
              <w:rPr>
                <w:rFonts w:ascii="Arial" w:hAnsi="Arial" w:cs="Arial"/>
                <w:iCs/>
                <w:lang w:val="fr-FR"/>
              </w:rPr>
              <w:t xml:space="preserve"> </w:t>
            </w:r>
          </w:p>
        </w:tc>
      </w:tr>
    </w:tbl>
    <w:p w14:paraId="65179BC6" w14:textId="77777777" w:rsidR="00C33198" w:rsidRPr="00C42B88" w:rsidRDefault="00C33198" w:rsidP="00C33198">
      <w:pPr>
        <w:pStyle w:val="Retraitcorpsdetexte"/>
        <w:spacing w:before="120" w:after="120"/>
        <w:ind w:left="0" w:right="288" w:firstLine="0"/>
        <w:rPr>
          <w:rFonts w:ascii="Arial" w:hAnsi="Arial" w:cs="Arial"/>
          <w:iCs/>
          <w:lang w:val="fr-FR"/>
        </w:rPr>
      </w:pPr>
      <w:r w:rsidRPr="00C42B88">
        <w:rPr>
          <w:rFonts w:ascii="Arial" w:hAnsi="Arial" w:cs="Arial"/>
          <w:iCs/>
          <w:lang w:val="fr-FR"/>
        </w:rPr>
        <w:t>Pour toute question relative à la présente Notification, prière nous contacter.</w:t>
      </w:r>
    </w:p>
    <w:p w14:paraId="55BFE2B4" w14:textId="1093FB5D" w:rsidR="00C33198" w:rsidRPr="00C42B88" w:rsidRDefault="00C33198" w:rsidP="00493DC9">
      <w:pPr>
        <w:pStyle w:val="Retraitcorpsdetexte"/>
        <w:spacing w:before="120" w:after="120"/>
        <w:ind w:left="28" w:right="288" w:firstLine="0"/>
        <w:rPr>
          <w:rFonts w:ascii="Arial" w:hAnsi="Arial" w:cs="Arial"/>
          <w:iCs/>
          <w:lang w:val="fr-FR"/>
        </w:rPr>
      </w:pPr>
      <w:r w:rsidRPr="00C42B88">
        <w:rPr>
          <w:rFonts w:ascii="Arial" w:hAnsi="Arial" w:cs="Arial"/>
          <w:iCs/>
          <w:lang w:val="fr-FR"/>
        </w:rPr>
        <w:t xml:space="preserve">Au nom de </w:t>
      </w:r>
      <w:r w:rsidRPr="00C42B88">
        <w:rPr>
          <w:rFonts w:ascii="Arial" w:hAnsi="Arial" w:cs="Arial"/>
          <w:i/>
          <w:lang w:val="fr-FR"/>
        </w:rPr>
        <w:t>[insérer le nom du Maître d’Ouvrage]</w:t>
      </w:r>
      <w:r w:rsidR="005B69F3" w:rsidRPr="00C42B88">
        <w:rPr>
          <w:rFonts w:ascii="Arial" w:hAnsi="Arial" w:cs="Arial"/>
          <w:i/>
          <w:lang w:val="fr-FR"/>
        </w:rPr>
        <w:t> </w:t>
      </w:r>
      <w:r w:rsidR="005B69F3" w:rsidRPr="00C42B88">
        <w:rPr>
          <w:rFonts w:ascii="Arial" w:hAnsi="Arial" w:cs="Arial"/>
          <w:iCs/>
          <w:lang w:val="fr-FR"/>
        </w:rPr>
        <w:t>:</w:t>
      </w:r>
    </w:p>
    <w:p w14:paraId="3D69032F" w14:textId="7138C8BA" w:rsidR="00C33198" w:rsidRPr="00C42B88" w:rsidRDefault="00C33198" w:rsidP="00493DC9">
      <w:pPr>
        <w:tabs>
          <w:tab w:val="left" w:pos="9000"/>
        </w:tabs>
        <w:spacing w:before="480" w:after="0"/>
        <w:ind w:left="1560" w:hanging="1560"/>
        <w:rPr>
          <w:rFonts w:ascii="Arial" w:hAnsi="Arial" w:cs="Arial"/>
        </w:rPr>
      </w:pPr>
      <w:r w:rsidRPr="00C42B88">
        <w:rPr>
          <w:rFonts w:ascii="Arial" w:hAnsi="Arial" w:cs="Arial"/>
          <w:b/>
        </w:rPr>
        <w:t>Signature</w:t>
      </w:r>
      <w:r w:rsidR="005B69F3" w:rsidRPr="00C42B88">
        <w:rPr>
          <w:rFonts w:ascii="Arial" w:hAnsi="Arial" w:cs="Arial"/>
          <w:b/>
        </w:rPr>
        <w:t> :</w:t>
      </w:r>
      <w:r w:rsidRPr="00C42B88">
        <w:rPr>
          <w:rFonts w:ascii="Arial" w:hAnsi="Arial" w:cs="Arial"/>
        </w:rPr>
        <w:t xml:space="preserve"> </w:t>
      </w:r>
      <w:r w:rsidRPr="00C42B88">
        <w:rPr>
          <w:rFonts w:ascii="Arial" w:hAnsi="Arial" w:cs="Arial"/>
        </w:rPr>
        <w:tab/>
        <w:t>______________________________________________</w:t>
      </w:r>
    </w:p>
    <w:p w14:paraId="00ABFC38" w14:textId="0F021AA7" w:rsidR="00C33198" w:rsidRPr="00C42B88" w:rsidRDefault="00C33198" w:rsidP="00493DC9">
      <w:pPr>
        <w:tabs>
          <w:tab w:val="left" w:pos="9000"/>
        </w:tabs>
        <w:spacing w:before="360" w:after="0"/>
        <w:ind w:left="1560" w:hanging="1560"/>
        <w:rPr>
          <w:rFonts w:ascii="Arial" w:hAnsi="Arial" w:cs="Arial"/>
        </w:rPr>
      </w:pPr>
      <w:r w:rsidRPr="00C42B88">
        <w:rPr>
          <w:rFonts w:ascii="Arial" w:hAnsi="Arial" w:cs="Arial"/>
          <w:b/>
        </w:rPr>
        <w:t>Nom</w:t>
      </w:r>
      <w:r w:rsidR="005B69F3" w:rsidRPr="00C42B88">
        <w:rPr>
          <w:rFonts w:ascii="Arial" w:hAnsi="Arial" w:cs="Arial"/>
          <w:b/>
        </w:rPr>
        <w:t> :</w:t>
      </w:r>
      <w:r w:rsidRPr="00C42B88">
        <w:rPr>
          <w:rFonts w:ascii="Arial" w:hAnsi="Arial" w:cs="Arial"/>
        </w:rPr>
        <w:tab/>
        <w:t>______________________________________________</w:t>
      </w:r>
    </w:p>
    <w:p w14:paraId="60F79129" w14:textId="507453FF" w:rsidR="00C33198" w:rsidRPr="00C42B88" w:rsidRDefault="00C33198" w:rsidP="00493DC9">
      <w:pPr>
        <w:tabs>
          <w:tab w:val="left" w:pos="9000"/>
        </w:tabs>
        <w:spacing w:before="360" w:after="0"/>
        <w:ind w:left="1560" w:hanging="1560"/>
        <w:rPr>
          <w:rFonts w:ascii="Arial" w:hAnsi="Arial" w:cs="Arial"/>
        </w:rPr>
      </w:pPr>
      <w:r w:rsidRPr="00C42B88">
        <w:rPr>
          <w:rFonts w:ascii="Arial" w:hAnsi="Arial" w:cs="Arial"/>
          <w:b/>
        </w:rPr>
        <w:t>Titre/position</w:t>
      </w:r>
      <w:r w:rsidR="005B69F3" w:rsidRPr="00C42B88">
        <w:rPr>
          <w:rFonts w:ascii="Arial" w:hAnsi="Arial" w:cs="Arial"/>
          <w:b/>
        </w:rPr>
        <w:t> :</w:t>
      </w:r>
      <w:r w:rsidRPr="00C42B88">
        <w:rPr>
          <w:rFonts w:ascii="Arial" w:hAnsi="Arial" w:cs="Arial"/>
        </w:rPr>
        <w:tab/>
        <w:t>______________________________________________</w:t>
      </w:r>
    </w:p>
    <w:p w14:paraId="1488C12B" w14:textId="0B90EA85" w:rsidR="00C33198" w:rsidRPr="00C42B88" w:rsidRDefault="00C33198" w:rsidP="00493DC9">
      <w:pPr>
        <w:tabs>
          <w:tab w:val="left" w:pos="9000"/>
        </w:tabs>
        <w:spacing w:before="360" w:after="0"/>
        <w:ind w:left="1560" w:hanging="1560"/>
        <w:rPr>
          <w:rFonts w:ascii="Arial" w:hAnsi="Arial" w:cs="Arial"/>
        </w:rPr>
      </w:pPr>
      <w:r w:rsidRPr="00C42B88">
        <w:rPr>
          <w:rFonts w:ascii="Arial" w:hAnsi="Arial" w:cs="Arial"/>
          <w:b/>
        </w:rPr>
        <w:t>Téléphone</w:t>
      </w:r>
      <w:r w:rsidR="005B69F3" w:rsidRPr="00C42B88">
        <w:rPr>
          <w:rFonts w:ascii="Arial" w:hAnsi="Arial" w:cs="Arial"/>
          <w:b/>
        </w:rPr>
        <w:t> :</w:t>
      </w:r>
      <w:r w:rsidRPr="00C42B88">
        <w:rPr>
          <w:rFonts w:ascii="Arial" w:hAnsi="Arial" w:cs="Arial"/>
        </w:rPr>
        <w:tab/>
        <w:t>______________________________________________</w:t>
      </w:r>
    </w:p>
    <w:p w14:paraId="5D674372" w14:textId="771C0167" w:rsidR="00C33198" w:rsidRPr="00C42B88" w:rsidRDefault="00C33198" w:rsidP="00493DC9">
      <w:pPr>
        <w:tabs>
          <w:tab w:val="left" w:pos="9000"/>
        </w:tabs>
        <w:spacing w:before="360" w:after="0"/>
        <w:ind w:left="1560" w:hanging="1560"/>
        <w:rPr>
          <w:rFonts w:ascii="Arial" w:hAnsi="Arial" w:cs="Arial"/>
        </w:rPr>
      </w:pPr>
      <w:r w:rsidRPr="00C42B88">
        <w:rPr>
          <w:rFonts w:ascii="Arial" w:hAnsi="Arial" w:cs="Arial"/>
          <w:b/>
        </w:rPr>
        <w:t>Courriel</w:t>
      </w:r>
      <w:r w:rsidR="005B69F3" w:rsidRPr="00C42B88">
        <w:rPr>
          <w:rFonts w:ascii="Arial" w:hAnsi="Arial" w:cs="Arial"/>
          <w:b/>
        </w:rPr>
        <w:t> :</w:t>
      </w:r>
      <w:r w:rsidRPr="00C42B88">
        <w:rPr>
          <w:rFonts w:ascii="Arial" w:hAnsi="Arial" w:cs="Arial"/>
        </w:rPr>
        <w:tab/>
        <w:t>______________________________________________</w:t>
      </w:r>
    </w:p>
    <w:p w14:paraId="5D93486D" w14:textId="77777777" w:rsidR="00C33198" w:rsidRPr="00C42B88" w:rsidRDefault="00C33198" w:rsidP="00C33198">
      <w:pPr>
        <w:spacing w:before="60" w:after="60"/>
        <w:rPr>
          <w:rFonts w:ascii="Arial" w:hAnsi="Arial" w:cs="Arial"/>
          <w:sz w:val="20"/>
        </w:rPr>
      </w:pPr>
    </w:p>
    <w:p w14:paraId="56942117" w14:textId="77777777" w:rsidR="00730B36" w:rsidRPr="00C42B88" w:rsidRDefault="00730B36">
      <w:pPr>
        <w:rPr>
          <w:rFonts w:ascii="Arial" w:hAnsi="Arial" w:cs="Arial"/>
          <w:b/>
          <w:sz w:val="20"/>
        </w:rPr>
      </w:pPr>
      <w:r w:rsidRPr="00C42B88">
        <w:rPr>
          <w:rFonts w:ascii="Arial" w:hAnsi="Arial" w:cs="Arial"/>
          <w:sz w:val="20"/>
        </w:rPr>
        <w:br w:type="page"/>
      </w:r>
    </w:p>
    <w:p w14:paraId="76C400E2" w14:textId="77777777" w:rsidR="00172F13" w:rsidRPr="00C42B88" w:rsidRDefault="00730B36" w:rsidP="00172F13">
      <w:pPr>
        <w:pStyle w:val="Sec10head1"/>
        <w:spacing w:after="0"/>
        <w:rPr>
          <w:rFonts w:ascii="Arial" w:hAnsi="Arial" w:cs="Arial"/>
        </w:rPr>
      </w:pPr>
      <w:r w:rsidRPr="00C42B88">
        <w:rPr>
          <w:rFonts w:ascii="Arial" w:hAnsi="Arial" w:cs="Arial"/>
          <w:noProof/>
        </w:rPr>
        <w:lastRenderedPageBreak/>
        <mc:AlternateContent>
          <mc:Choice Requires="wps">
            <w:drawing>
              <wp:anchor distT="0" distB="0" distL="114300" distR="114300" simplePos="0" relativeHeight="251660288" behindDoc="0" locked="0" layoutInCell="1" allowOverlap="1" wp14:anchorId="51D83940" wp14:editId="2D24D73B">
                <wp:simplePos x="0" y="0"/>
                <wp:positionH relativeFrom="column">
                  <wp:posOffset>99060</wp:posOffset>
                </wp:positionH>
                <wp:positionV relativeFrom="paragraph">
                  <wp:posOffset>373380</wp:posOffset>
                </wp:positionV>
                <wp:extent cx="5749290" cy="2994660"/>
                <wp:effectExtent l="0" t="0" r="22860" b="15240"/>
                <wp:wrapTopAndBottom/>
                <wp:docPr id="2" name="Text Box 2"/>
                <wp:cNvGraphicFramePr/>
                <a:graphic xmlns:a="http://schemas.openxmlformats.org/drawingml/2006/main">
                  <a:graphicData uri="http://schemas.microsoft.com/office/word/2010/wordprocessingShape">
                    <wps:wsp>
                      <wps:cNvSpPr txBox="1"/>
                      <wps:spPr>
                        <a:xfrm>
                          <a:off x="0" y="0"/>
                          <a:ext cx="5749290" cy="2994660"/>
                        </a:xfrm>
                        <a:prstGeom prst="rect">
                          <a:avLst/>
                        </a:prstGeom>
                        <a:solidFill>
                          <a:schemeClr val="lt1"/>
                        </a:solidFill>
                        <a:ln w="6350">
                          <a:solidFill>
                            <a:prstClr val="black"/>
                          </a:solidFill>
                        </a:ln>
                      </wps:spPr>
                      <wps:txbx>
                        <w:txbxContent>
                          <w:p w14:paraId="78651612" w14:textId="594D83FD" w:rsidR="00256199" w:rsidRPr="00730B36" w:rsidRDefault="00256199" w:rsidP="00730B36">
                            <w:pPr>
                              <w:spacing w:before="120"/>
                              <w:ind w:left="0" w:firstLine="0"/>
                              <w:rPr>
                                <w:i/>
                              </w:rPr>
                            </w:pPr>
                            <w:r w:rsidRPr="00730B36">
                              <w:rPr>
                                <w:i/>
                              </w:rPr>
                              <w:t xml:space="preserve">INSTRUCTIONS </w:t>
                            </w:r>
                            <w:r w:rsidRPr="00172F13">
                              <w:rPr>
                                <w:i/>
                              </w:rPr>
                              <w:t xml:space="preserve">AU SOUMISSIONNAIRE RETENU: SUPPRIMER CE CARTOUCHE APRES AVOIR REMPLI LE FORMULAIRE </w:t>
                            </w:r>
                          </w:p>
                          <w:p w14:paraId="76FA781C" w14:textId="066C4771" w:rsidR="00256199" w:rsidRDefault="00256199" w:rsidP="00730B36">
                            <w:pPr>
                              <w:ind w:left="0" w:firstLine="0"/>
                              <w:rPr>
                                <w:i/>
                              </w:rPr>
                            </w:pPr>
                            <w:r>
                              <w:rPr>
                                <w:i/>
                              </w:rPr>
                              <w:t>Ce Formulaire de divulgation des bénéficiaires effectifs doit être rempli par le Soumissionnaire retenu.</w:t>
                            </w:r>
                            <w:r w:rsidRPr="00730B36">
                              <w:rPr>
                                <w:i/>
                              </w:rPr>
                              <w:t xml:space="preserve">  </w:t>
                            </w:r>
                            <w:r>
                              <w:rPr>
                                <w:i/>
                              </w:rPr>
                              <w:t xml:space="preserve">Dans le cas d’un groupement d’entreprises, le Soumissionnaire doit fournir un formulaire séparé pour chacun des partenaires. </w:t>
                            </w:r>
                            <w:r w:rsidRPr="00730B36">
                              <w:rPr>
                                <w:i/>
                              </w:rPr>
                              <w:t>Les renseignements concernant les bénéficiaires</w:t>
                            </w:r>
                            <w:r w:rsidRPr="00172F13">
                              <w:rPr>
                                <w:i/>
                              </w:rPr>
                              <w:t xml:space="preserve"> effectifs doivent </w:t>
                            </w:r>
                            <w:r>
                              <w:rPr>
                                <w:i/>
                              </w:rPr>
                              <w:t>être à jour à la date de sa fourniture.</w:t>
                            </w:r>
                          </w:p>
                          <w:p w14:paraId="4AB61491" w14:textId="4F2171C8" w:rsidR="00256199" w:rsidRPr="002852E5" w:rsidRDefault="00256199" w:rsidP="00172F13">
                            <w:pPr>
                              <w:ind w:left="0" w:firstLine="0"/>
                              <w:rPr>
                                <w:i/>
                              </w:rPr>
                            </w:pPr>
                            <w:r>
                              <w:rPr>
                                <w:i/>
                              </w:rPr>
                              <w:t>Pour les besoins de ce formulaire, un bénéficiaire effectif du Soumissionnaire est une personne morale ou physique qui possède le Soumissionnaire ou dispose du contrôle</w:t>
                            </w:r>
                            <w:r w:rsidRPr="00730B36">
                              <w:rPr>
                                <w:i/>
                              </w:rPr>
                              <w:t xml:space="preserve"> </w:t>
                            </w:r>
                            <w:r>
                              <w:rPr>
                                <w:i/>
                              </w:rPr>
                              <w:t>du Soumissionnaire p</w:t>
                            </w:r>
                            <w:r w:rsidRPr="00730B36">
                              <w:rPr>
                                <w:i/>
                              </w:rPr>
                              <w:t>arce qu’</w:t>
                            </w:r>
                            <w:r>
                              <w:rPr>
                                <w:i/>
                              </w:rPr>
                              <w:t>elle remplit une ou plusieurs des conditions ci-après :</w:t>
                            </w:r>
                            <w:r w:rsidRPr="00730B36">
                              <w:rPr>
                                <w:i/>
                              </w:rPr>
                              <w:t xml:space="preserve"> </w:t>
                            </w:r>
                          </w:p>
                          <w:p w14:paraId="0968A49D" w14:textId="6338C27B" w:rsidR="00256199" w:rsidRPr="00172F13" w:rsidRDefault="00256199" w:rsidP="00730B36">
                            <w:pPr>
                              <w:pStyle w:val="Paragraphedeliste"/>
                              <w:numPr>
                                <w:ilvl w:val="0"/>
                                <w:numId w:val="107"/>
                              </w:numPr>
                              <w:spacing w:after="0"/>
                              <w:jc w:val="left"/>
                              <w:rPr>
                                <w:i/>
                              </w:rPr>
                            </w:pPr>
                            <w:r>
                              <w:rPr>
                                <w:i/>
                              </w:rPr>
                              <w:t>d</w:t>
                            </w:r>
                            <w:r w:rsidRPr="00172F13">
                              <w:rPr>
                                <w:i/>
                              </w:rPr>
                              <w:t>étient directement ou indirectement 25% ou plus des actions</w:t>
                            </w:r>
                          </w:p>
                          <w:p w14:paraId="09CB536D" w14:textId="29820320" w:rsidR="00256199" w:rsidRPr="00172F13" w:rsidRDefault="00256199" w:rsidP="00172F13">
                            <w:pPr>
                              <w:pStyle w:val="Paragraphedeliste"/>
                              <w:numPr>
                                <w:ilvl w:val="0"/>
                                <w:numId w:val="107"/>
                              </w:numPr>
                              <w:spacing w:after="0"/>
                              <w:jc w:val="left"/>
                              <w:rPr>
                                <w:i/>
                              </w:rPr>
                            </w:pPr>
                            <w:r>
                              <w:rPr>
                                <w:i/>
                              </w:rPr>
                              <w:t>d</w:t>
                            </w:r>
                            <w:r w:rsidRPr="00172F13">
                              <w:rPr>
                                <w:i/>
                              </w:rPr>
                              <w:t>étient directement ou indirectement 25% ou plus des droits de vote</w:t>
                            </w:r>
                          </w:p>
                          <w:p w14:paraId="67E1564E" w14:textId="4C61C4B3" w:rsidR="00256199" w:rsidRPr="00172F13" w:rsidRDefault="00256199" w:rsidP="00172F13">
                            <w:pPr>
                              <w:pStyle w:val="Paragraphedeliste"/>
                              <w:numPr>
                                <w:ilvl w:val="0"/>
                                <w:numId w:val="107"/>
                              </w:numPr>
                              <w:spacing w:after="0"/>
                              <w:jc w:val="left"/>
                              <w:rPr>
                                <w:i/>
                              </w:rPr>
                            </w:pPr>
                            <w:r w:rsidRPr="00172F13">
                              <w:rPr>
                                <w:i/>
                              </w:rPr>
                              <w:t xml:space="preserve">détient directement ou indirectement le pouvoir de nommer la majorité des membres du conseil d’administration ou autorité équivalente du Soumissionnaire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D83940" id="_x0000_t202" coordsize="21600,21600" o:spt="202" path="m,l,21600r21600,l21600,xe">
                <v:stroke joinstyle="miter"/>
                <v:path gradientshapeok="t" o:connecttype="rect"/>
              </v:shapetype>
              <v:shape id="Text Box 2" o:spid="_x0000_s1026" type="#_x0000_t202" style="position:absolute;left:0;text-align:left;margin-left:7.8pt;margin-top:29.4pt;width:452.7pt;height:235.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" fillcolor="white [3201]" strokeweight=".5pt">
                <v:textbox>
                  <w:txbxContent>
                    <w:p w14:paraId="78651612" w14:textId="594D83FD" w:rsidR="00256199" w:rsidRPr="00730B36" w:rsidRDefault="00256199" w:rsidP="00730B36">
                      <w:pPr>
                        <w:spacing w:before="120"/>
                        <w:ind w:left="0" w:firstLine="0"/>
                        <w:rPr>
                          <w:i/>
                        </w:rPr>
                      </w:pPr>
                      <w:r w:rsidRPr="00730B36">
                        <w:rPr>
                          <w:i/>
                        </w:rPr>
                        <w:t xml:space="preserve">INSTRUCTIONS </w:t>
                      </w:r>
                      <w:r w:rsidRPr="00172F13">
                        <w:rPr>
                          <w:i/>
                        </w:rPr>
                        <w:t xml:space="preserve">AU SOUMISSIONNAIRE RETENU: SUPPRIMER CE CARTOUCHE APRES AVOIR REMPLI LE FORMULAIRE </w:t>
                      </w:r>
                    </w:p>
                    <w:p w14:paraId="76FA781C" w14:textId="066C4771" w:rsidR="00256199" w:rsidRDefault="00256199" w:rsidP="00730B36">
                      <w:pPr>
                        <w:ind w:left="0" w:firstLine="0"/>
                        <w:rPr>
                          <w:i/>
                        </w:rPr>
                      </w:pPr>
                      <w:r>
                        <w:rPr>
                          <w:i/>
                        </w:rPr>
                        <w:t>Ce Formulaire de divulgation des bénéficiaires effectifs doit être rempli par le Soumissionnaire retenu.</w:t>
                      </w:r>
                      <w:r w:rsidRPr="00730B36">
                        <w:rPr>
                          <w:i/>
                        </w:rPr>
                        <w:t xml:space="preserve">  </w:t>
                      </w:r>
                      <w:r>
                        <w:rPr>
                          <w:i/>
                        </w:rPr>
                        <w:t xml:space="preserve">Dans le cas d’un groupement d’entreprises, le Soumissionnaire doit fournir un formulaire séparé pour chacun des partenaires. </w:t>
                      </w:r>
                      <w:r w:rsidRPr="00730B36">
                        <w:rPr>
                          <w:i/>
                        </w:rPr>
                        <w:t>Les renseignements concernant les bénéficiaires</w:t>
                      </w:r>
                      <w:r w:rsidRPr="00172F13">
                        <w:rPr>
                          <w:i/>
                        </w:rPr>
                        <w:t xml:space="preserve"> effectifs doivent </w:t>
                      </w:r>
                      <w:r>
                        <w:rPr>
                          <w:i/>
                        </w:rPr>
                        <w:t>être à jour à la date de sa fourniture.</w:t>
                      </w:r>
                    </w:p>
                    <w:p w14:paraId="4AB61491" w14:textId="4F2171C8" w:rsidR="00256199" w:rsidRPr="002852E5" w:rsidRDefault="00256199" w:rsidP="00172F13">
                      <w:pPr>
                        <w:ind w:left="0" w:firstLine="0"/>
                        <w:rPr>
                          <w:i/>
                        </w:rPr>
                      </w:pPr>
                      <w:r>
                        <w:rPr>
                          <w:i/>
                        </w:rPr>
                        <w:t>Pour les besoins de ce formulaire, un bénéficiaire effectif du Soumissionnaire est une personne morale ou physique qui possède le Soumissionnaire ou dispose du contrôle</w:t>
                      </w:r>
                      <w:r w:rsidRPr="00730B36">
                        <w:rPr>
                          <w:i/>
                        </w:rPr>
                        <w:t xml:space="preserve"> </w:t>
                      </w:r>
                      <w:r>
                        <w:rPr>
                          <w:i/>
                        </w:rPr>
                        <w:t>du Soumissionnaire p</w:t>
                      </w:r>
                      <w:r w:rsidRPr="00730B36">
                        <w:rPr>
                          <w:i/>
                        </w:rPr>
                        <w:t>arce qu’</w:t>
                      </w:r>
                      <w:r>
                        <w:rPr>
                          <w:i/>
                        </w:rPr>
                        <w:t>elle remplit une ou plusieurs des conditions ci-après :</w:t>
                      </w:r>
                      <w:r w:rsidRPr="00730B36">
                        <w:rPr>
                          <w:i/>
                        </w:rPr>
                        <w:t xml:space="preserve"> </w:t>
                      </w:r>
                    </w:p>
                    <w:p w14:paraId="0968A49D" w14:textId="6338C27B" w:rsidR="00256199" w:rsidRPr="00172F13" w:rsidRDefault="00256199" w:rsidP="00730B36">
                      <w:pPr>
                        <w:pStyle w:val="Paragraphedeliste"/>
                        <w:numPr>
                          <w:ilvl w:val="0"/>
                          <w:numId w:val="107"/>
                        </w:numPr>
                        <w:spacing w:after="0"/>
                        <w:jc w:val="left"/>
                        <w:rPr>
                          <w:i/>
                        </w:rPr>
                      </w:pPr>
                      <w:r>
                        <w:rPr>
                          <w:i/>
                        </w:rPr>
                        <w:t>d</w:t>
                      </w:r>
                      <w:r w:rsidRPr="00172F13">
                        <w:rPr>
                          <w:i/>
                        </w:rPr>
                        <w:t>étient directement ou indirectement 25% ou plus des actions</w:t>
                      </w:r>
                    </w:p>
                    <w:p w14:paraId="09CB536D" w14:textId="29820320" w:rsidR="00256199" w:rsidRPr="00172F13" w:rsidRDefault="00256199" w:rsidP="00172F13">
                      <w:pPr>
                        <w:pStyle w:val="Paragraphedeliste"/>
                        <w:numPr>
                          <w:ilvl w:val="0"/>
                          <w:numId w:val="107"/>
                        </w:numPr>
                        <w:spacing w:after="0"/>
                        <w:jc w:val="left"/>
                        <w:rPr>
                          <w:i/>
                        </w:rPr>
                      </w:pPr>
                      <w:r>
                        <w:rPr>
                          <w:i/>
                        </w:rPr>
                        <w:t>d</w:t>
                      </w:r>
                      <w:r w:rsidRPr="00172F13">
                        <w:rPr>
                          <w:i/>
                        </w:rPr>
                        <w:t>étient directement ou indirectement 25% ou plus des droits de vote</w:t>
                      </w:r>
                    </w:p>
                    <w:p w14:paraId="67E1564E" w14:textId="4C61C4B3" w:rsidR="00256199" w:rsidRPr="00172F13" w:rsidRDefault="00256199" w:rsidP="00172F13">
                      <w:pPr>
                        <w:pStyle w:val="Paragraphedeliste"/>
                        <w:numPr>
                          <w:ilvl w:val="0"/>
                          <w:numId w:val="107"/>
                        </w:numPr>
                        <w:spacing w:after="0"/>
                        <w:jc w:val="left"/>
                        <w:rPr>
                          <w:i/>
                        </w:rPr>
                      </w:pPr>
                      <w:r w:rsidRPr="00172F13">
                        <w:rPr>
                          <w:i/>
                        </w:rPr>
                        <w:t xml:space="preserve">détient directement ou indirectement le pouvoir de nommer la majorité des membres du conseil d’administration ou autorité équivalente du Soumissionnaire </w:t>
                      </w:r>
                    </w:p>
                  </w:txbxContent>
                </v:textbox>
                <w10:wrap type="topAndBottom"/>
              </v:shape>
            </w:pict>
          </mc:Fallback>
        </mc:AlternateContent>
      </w:r>
      <w:r w:rsidR="00C33198" w:rsidRPr="00C42B88">
        <w:rPr>
          <w:rFonts w:ascii="Arial" w:hAnsi="Arial" w:cs="Arial"/>
          <w:sz w:val="20"/>
        </w:rPr>
        <w:br w:type="page"/>
      </w:r>
      <w:bookmarkStart w:id="687" w:name="_Toc479272842"/>
      <w:bookmarkStart w:id="688" w:name="_Toc489274345"/>
      <w:r w:rsidR="00172F13" w:rsidRPr="00C42B88">
        <w:rPr>
          <w:rFonts w:ascii="Arial" w:hAnsi="Arial" w:cs="Arial"/>
        </w:rPr>
        <w:lastRenderedPageBreak/>
        <w:t>Formulaire de Divulgation des Bénéficiaires effectifs</w:t>
      </w:r>
    </w:p>
    <w:p w14:paraId="5FE3B6F4" w14:textId="77777777" w:rsidR="00172F13" w:rsidRPr="00C42B88" w:rsidRDefault="00172F13">
      <w:pPr>
        <w:rPr>
          <w:rFonts w:ascii="Arial" w:hAnsi="Arial" w:cs="Arial"/>
          <w:sz w:val="20"/>
        </w:rPr>
      </w:pPr>
    </w:p>
    <w:p w14:paraId="7E334F74" w14:textId="6F1819E7" w:rsidR="0054756B" w:rsidRPr="00C42B88" w:rsidRDefault="0054756B" w:rsidP="0054756B">
      <w:pPr>
        <w:spacing w:after="0"/>
        <w:jc w:val="right"/>
        <w:rPr>
          <w:rFonts w:ascii="Arial" w:hAnsi="Arial" w:cs="Arial"/>
        </w:rPr>
      </w:pPr>
      <w:r w:rsidRPr="00C42B88">
        <w:rPr>
          <w:rFonts w:ascii="Arial" w:hAnsi="Arial" w:cs="Arial"/>
        </w:rPr>
        <w:t xml:space="preserve"> </w:t>
      </w:r>
      <w:r w:rsidRPr="00C42B88">
        <w:rPr>
          <w:rFonts w:ascii="Arial" w:hAnsi="Arial" w:cs="Arial"/>
          <w:i/>
          <w:iCs/>
        </w:rPr>
        <w:t>[</w:t>
      </w:r>
      <w:proofErr w:type="gramStart"/>
      <w:r w:rsidRPr="00C42B88">
        <w:rPr>
          <w:rFonts w:ascii="Arial" w:hAnsi="Arial" w:cs="Arial"/>
          <w:i/>
          <w:iCs/>
        </w:rPr>
        <w:t>insérer</w:t>
      </w:r>
      <w:proofErr w:type="gramEnd"/>
      <w:r w:rsidR="0006663B" w:rsidRPr="00C42B88">
        <w:rPr>
          <w:rFonts w:ascii="Arial" w:hAnsi="Arial" w:cs="Arial"/>
          <w:i/>
          <w:iCs/>
        </w:rPr>
        <w:t xml:space="preserve"> l’intitulé de l’appel d’offres</w:t>
      </w:r>
      <w:r w:rsidRPr="00C42B88">
        <w:rPr>
          <w:rFonts w:ascii="Arial" w:hAnsi="Arial" w:cs="Arial"/>
          <w:i/>
          <w:iCs/>
        </w:rPr>
        <w:t>]</w:t>
      </w:r>
    </w:p>
    <w:p w14:paraId="117C0610" w14:textId="77777777" w:rsidR="0054756B" w:rsidRPr="00C42B88" w:rsidRDefault="0054756B" w:rsidP="0054756B">
      <w:pPr>
        <w:ind w:right="72"/>
        <w:jc w:val="right"/>
        <w:rPr>
          <w:rFonts w:ascii="Arial" w:hAnsi="Arial" w:cs="Arial"/>
        </w:rPr>
      </w:pPr>
      <w:r w:rsidRPr="00C42B88">
        <w:rPr>
          <w:rFonts w:ascii="Arial" w:hAnsi="Arial" w:cs="Arial"/>
          <w:b/>
          <w:bCs/>
        </w:rPr>
        <w:t>AO No. :</w:t>
      </w:r>
      <w:r w:rsidRPr="00C42B88">
        <w:rPr>
          <w:rFonts w:ascii="Arial" w:hAnsi="Arial" w:cs="Arial"/>
        </w:rPr>
        <w:t xml:space="preserve"> </w:t>
      </w:r>
      <w:r w:rsidRPr="00C42B88">
        <w:rPr>
          <w:rFonts w:ascii="Arial" w:hAnsi="Arial" w:cs="Arial"/>
          <w:i/>
          <w:iCs/>
        </w:rPr>
        <w:t>[insérer le numéro de l’Appel d’Offres]</w:t>
      </w:r>
    </w:p>
    <w:p w14:paraId="538D2A46" w14:textId="77777777" w:rsidR="0054756B" w:rsidRPr="00C42B88" w:rsidRDefault="0054756B">
      <w:pPr>
        <w:rPr>
          <w:rFonts w:ascii="Arial" w:hAnsi="Arial" w:cs="Arial"/>
          <w:szCs w:val="24"/>
        </w:rPr>
      </w:pPr>
      <w:r w:rsidRPr="00C42B88">
        <w:rPr>
          <w:rFonts w:ascii="Arial" w:hAnsi="Arial" w:cs="Arial"/>
          <w:szCs w:val="24"/>
        </w:rPr>
        <w:t xml:space="preserve">A : </w:t>
      </w:r>
      <w:r w:rsidRPr="00C42B88">
        <w:rPr>
          <w:rFonts w:ascii="Arial" w:hAnsi="Arial" w:cs="Arial"/>
          <w:i/>
          <w:szCs w:val="24"/>
        </w:rPr>
        <w:t>[insérer le nom complet du Maître de l’Ouvrage]</w:t>
      </w:r>
    </w:p>
    <w:p w14:paraId="14FCD395" w14:textId="6D90505F" w:rsidR="0054756B" w:rsidRPr="00C42B88" w:rsidRDefault="0054756B" w:rsidP="0054756B">
      <w:pPr>
        <w:ind w:left="0" w:firstLine="0"/>
        <w:rPr>
          <w:rFonts w:ascii="Arial" w:hAnsi="Arial" w:cs="Arial"/>
          <w:szCs w:val="24"/>
        </w:rPr>
      </w:pPr>
      <w:r w:rsidRPr="00C42B88">
        <w:rPr>
          <w:rFonts w:ascii="Arial" w:hAnsi="Arial" w:cs="Arial"/>
          <w:szCs w:val="24"/>
        </w:rPr>
        <w:t xml:space="preserve">En réponse à votre demande formulée dans la Lettre de Notification d’attribution du Marché en date du </w:t>
      </w:r>
      <w:r w:rsidRPr="00C42B88">
        <w:rPr>
          <w:rFonts w:ascii="Arial" w:hAnsi="Arial" w:cs="Arial"/>
          <w:i/>
          <w:szCs w:val="24"/>
        </w:rPr>
        <w:t>[insérer la date de la lettre de notification</w:t>
      </w:r>
      <w:r w:rsidRPr="00C42B88">
        <w:rPr>
          <w:rFonts w:ascii="Arial" w:hAnsi="Arial" w:cs="Arial"/>
          <w:szCs w:val="24"/>
        </w:rPr>
        <w:t xml:space="preserve">] de fournir les renseignements additionnels sur les bénéficiaires effectifs : </w:t>
      </w:r>
      <w:r w:rsidRPr="00C42B88">
        <w:rPr>
          <w:rFonts w:ascii="Arial" w:hAnsi="Arial" w:cs="Arial"/>
          <w:i/>
          <w:szCs w:val="24"/>
        </w:rPr>
        <w:t>[retenir l’option applicable et supprimer celles qui ne le sont pas]</w:t>
      </w:r>
    </w:p>
    <w:p w14:paraId="0FE8B5BA" w14:textId="1350661C" w:rsidR="0054756B" w:rsidRPr="00C42B88" w:rsidRDefault="0054756B" w:rsidP="0054756B">
      <w:pPr>
        <w:ind w:left="0" w:firstLine="0"/>
        <w:rPr>
          <w:rFonts w:ascii="Arial" w:hAnsi="Arial" w:cs="Arial"/>
          <w:szCs w:val="24"/>
        </w:rPr>
      </w:pPr>
      <w:r w:rsidRPr="00C42B88">
        <w:rPr>
          <w:rFonts w:ascii="Arial" w:hAnsi="Arial" w:cs="Arial"/>
          <w:szCs w:val="24"/>
        </w:rPr>
        <w:t>(i) nous fournissons les renseignements sur les bénéficiaires effectifs ci-après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54756B" w:rsidRPr="00C42B88" w14:paraId="486AD431" w14:textId="77777777" w:rsidTr="009D7157">
        <w:trPr>
          <w:trHeight w:val="415"/>
        </w:trPr>
        <w:tc>
          <w:tcPr>
            <w:tcW w:w="2251" w:type="dxa"/>
            <w:shd w:val="clear" w:color="auto" w:fill="auto"/>
          </w:tcPr>
          <w:p w14:paraId="4E32760B" w14:textId="3480C8A2" w:rsidR="0054756B" w:rsidRPr="00C42B88" w:rsidRDefault="0006663B" w:rsidP="00603A07">
            <w:pPr>
              <w:pStyle w:val="Corpsdetexte"/>
              <w:spacing w:before="40" w:after="160"/>
              <w:ind w:left="0" w:firstLine="0"/>
              <w:rPr>
                <w:rFonts w:ascii="Arial" w:hAnsi="Arial" w:cs="Arial"/>
                <w:lang w:val="fr-FR"/>
              </w:rPr>
            </w:pPr>
            <w:r w:rsidRPr="00C42B88">
              <w:rPr>
                <w:rFonts w:ascii="Arial" w:hAnsi="Arial" w:cs="Arial"/>
                <w:lang w:val="fr-FR"/>
              </w:rPr>
              <w:t>Identité du propriétaire bénéficiaire effectif</w:t>
            </w:r>
          </w:p>
          <w:p w14:paraId="00E75380" w14:textId="77777777" w:rsidR="0054756B" w:rsidRPr="00C42B88" w:rsidRDefault="0054756B" w:rsidP="009D7157">
            <w:pPr>
              <w:pStyle w:val="Corpsdetexte"/>
              <w:spacing w:before="40" w:after="160"/>
              <w:jc w:val="center"/>
              <w:rPr>
                <w:rFonts w:ascii="Arial" w:hAnsi="Arial" w:cs="Arial"/>
                <w:i/>
                <w:lang w:val="fr-FR"/>
              </w:rPr>
            </w:pPr>
          </w:p>
        </w:tc>
        <w:tc>
          <w:tcPr>
            <w:tcW w:w="2377" w:type="dxa"/>
            <w:shd w:val="clear" w:color="auto" w:fill="auto"/>
          </w:tcPr>
          <w:p w14:paraId="45223F39" w14:textId="77777777" w:rsidR="0006663B" w:rsidRPr="00C42B88" w:rsidRDefault="0006663B" w:rsidP="00603A07">
            <w:pPr>
              <w:spacing w:after="0"/>
              <w:ind w:left="0" w:firstLine="0"/>
              <w:jc w:val="left"/>
              <w:rPr>
                <w:rFonts w:ascii="Arial" w:hAnsi="Arial" w:cs="Arial"/>
                <w:i/>
              </w:rPr>
            </w:pPr>
            <w:proofErr w:type="gramStart"/>
            <w:r w:rsidRPr="00C42B88">
              <w:rPr>
                <w:rFonts w:ascii="Arial" w:hAnsi="Arial" w:cs="Arial"/>
                <w:i/>
              </w:rPr>
              <w:t>détient</w:t>
            </w:r>
            <w:proofErr w:type="gramEnd"/>
            <w:r w:rsidRPr="00C42B88">
              <w:rPr>
                <w:rFonts w:ascii="Arial" w:hAnsi="Arial" w:cs="Arial"/>
                <w:i/>
              </w:rPr>
              <w:t xml:space="preserve"> directement ou indirectement 25% ou plus des actions</w:t>
            </w:r>
          </w:p>
          <w:p w14:paraId="457AFE43" w14:textId="41C1DC03" w:rsidR="0054756B" w:rsidRPr="00C42B88" w:rsidRDefault="0054756B" w:rsidP="009D7157">
            <w:pPr>
              <w:pStyle w:val="Corpsdetexte"/>
              <w:spacing w:before="40" w:after="160"/>
              <w:jc w:val="center"/>
              <w:rPr>
                <w:rFonts w:ascii="Arial" w:hAnsi="Arial" w:cs="Arial"/>
                <w:lang w:val="fr-FR"/>
              </w:rPr>
            </w:pPr>
          </w:p>
          <w:p w14:paraId="1A7922FD" w14:textId="561F7E73" w:rsidR="0054756B" w:rsidRPr="00C42B88" w:rsidRDefault="0054756B" w:rsidP="009D7157">
            <w:pPr>
              <w:pStyle w:val="Corpsdetexte"/>
              <w:spacing w:before="40" w:after="160"/>
              <w:jc w:val="center"/>
              <w:rPr>
                <w:rFonts w:ascii="Arial" w:hAnsi="Arial" w:cs="Arial"/>
                <w:lang w:val="fr-FR"/>
              </w:rPr>
            </w:pPr>
            <w:r w:rsidRPr="00C42B88">
              <w:rPr>
                <w:rFonts w:ascii="Arial" w:hAnsi="Arial" w:cs="Arial"/>
                <w:lang w:val="fr-FR"/>
              </w:rPr>
              <w:t>(</w:t>
            </w:r>
            <w:r w:rsidR="00603A07" w:rsidRPr="00C42B88">
              <w:rPr>
                <w:rFonts w:ascii="Arial" w:hAnsi="Arial" w:cs="Arial"/>
                <w:lang w:val="fr-FR"/>
              </w:rPr>
              <w:t>Oui</w:t>
            </w:r>
            <w:r w:rsidRPr="00C42B88">
              <w:rPr>
                <w:rFonts w:ascii="Arial" w:hAnsi="Arial" w:cs="Arial"/>
                <w:lang w:val="fr-FR"/>
              </w:rPr>
              <w:t xml:space="preserve"> / No</w:t>
            </w:r>
            <w:r w:rsidR="00603A07" w:rsidRPr="00C42B88">
              <w:rPr>
                <w:rFonts w:ascii="Arial" w:hAnsi="Arial" w:cs="Arial"/>
                <w:lang w:val="fr-FR"/>
              </w:rPr>
              <w:t>n</w:t>
            </w:r>
            <w:r w:rsidRPr="00C42B88">
              <w:rPr>
                <w:rFonts w:ascii="Arial" w:hAnsi="Arial" w:cs="Arial"/>
                <w:lang w:val="fr-FR"/>
              </w:rPr>
              <w:t>)</w:t>
            </w:r>
          </w:p>
          <w:p w14:paraId="34401043" w14:textId="77777777" w:rsidR="0054756B" w:rsidRPr="00C42B88" w:rsidRDefault="0054756B" w:rsidP="009D7157">
            <w:pPr>
              <w:pStyle w:val="Corpsdetexte"/>
              <w:spacing w:before="40" w:after="160"/>
              <w:jc w:val="center"/>
              <w:rPr>
                <w:rFonts w:ascii="Arial" w:hAnsi="Arial" w:cs="Arial"/>
                <w:i/>
                <w:lang w:val="fr-FR"/>
              </w:rPr>
            </w:pPr>
          </w:p>
        </w:tc>
        <w:tc>
          <w:tcPr>
            <w:tcW w:w="2124" w:type="dxa"/>
            <w:shd w:val="clear" w:color="auto" w:fill="auto"/>
          </w:tcPr>
          <w:p w14:paraId="67B335FF" w14:textId="77777777" w:rsidR="0006663B" w:rsidRPr="00C42B88" w:rsidRDefault="0006663B" w:rsidP="00603A07">
            <w:pPr>
              <w:spacing w:after="0"/>
              <w:ind w:left="0" w:firstLine="0"/>
              <w:jc w:val="left"/>
              <w:rPr>
                <w:rFonts w:ascii="Arial" w:hAnsi="Arial" w:cs="Arial"/>
                <w:i/>
              </w:rPr>
            </w:pPr>
            <w:proofErr w:type="gramStart"/>
            <w:r w:rsidRPr="00C42B88">
              <w:rPr>
                <w:rFonts w:ascii="Arial" w:hAnsi="Arial" w:cs="Arial"/>
                <w:i/>
              </w:rPr>
              <w:t>détient</w:t>
            </w:r>
            <w:proofErr w:type="gramEnd"/>
            <w:r w:rsidRPr="00C42B88">
              <w:rPr>
                <w:rFonts w:ascii="Arial" w:hAnsi="Arial" w:cs="Arial"/>
                <w:i/>
              </w:rPr>
              <w:t xml:space="preserve"> directement ou indirectement 25% ou plus des droits de vote</w:t>
            </w:r>
          </w:p>
          <w:p w14:paraId="58A506FF" w14:textId="77777777" w:rsidR="00603A07" w:rsidRPr="00C42B88" w:rsidRDefault="0006663B" w:rsidP="00603A07">
            <w:pPr>
              <w:pStyle w:val="Corpsdetexte"/>
              <w:spacing w:before="40" w:after="160"/>
              <w:jc w:val="center"/>
              <w:rPr>
                <w:rFonts w:ascii="Arial" w:hAnsi="Arial" w:cs="Arial"/>
                <w:lang w:val="fr-FR"/>
              </w:rPr>
            </w:pPr>
            <w:r w:rsidRPr="00C42B88">
              <w:rPr>
                <w:rFonts w:ascii="Arial" w:hAnsi="Arial" w:cs="Arial"/>
                <w:lang w:val="fr-FR"/>
              </w:rPr>
              <w:t xml:space="preserve"> </w:t>
            </w:r>
            <w:r w:rsidR="00603A07" w:rsidRPr="00C42B88">
              <w:rPr>
                <w:rFonts w:ascii="Arial" w:hAnsi="Arial" w:cs="Arial"/>
                <w:lang w:val="fr-FR"/>
              </w:rPr>
              <w:t>(Oui / Non)</w:t>
            </w:r>
          </w:p>
          <w:p w14:paraId="26436BDB" w14:textId="65E3363F" w:rsidR="0054756B" w:rsidRPr="00C42B88" w:rsidRDefault="0054756B" w:rsidP="009D7157">
            <w:pPr>
              <w:pStyle w:val="Corpsdetexte"/>
              <w:spacing w:before="40" w:after="160"/>
              <w:jc w:val="center"/>
              <w:rPr>
                <w:rFonts w:ascii="Arial" w:hAnsi="Arial" w:cs="Arial"/>
                <w:lang w:val="fr-FR"/>
              </w:rPr>
            </w:pPr>
          </w:p>
        </w:tc>
        <w:tc>
          <w:tcPr>
            <w:tcW w:w="2252" w:type="dxa"/>
            <w:shd w:val="clear" w:color="auto" w:fill="auto"/>
          </w:tcPr>
          <w:p w14:paraId="038D6A08" w14:textId="63D2C91F" w:rsidR="0054756B" w:rsidRPr="00C42B88" w:rsidRDefault="0006663B" w:rsidP="00603A07">
            <w:pPr>
              <w:spacing w:after="0"/>
              <w:ind w:left="0" w:firstLine="0"/>
              <w:jc w:val="left"/>
              <w:rPr>
                <w:rFonts w:ascii="Arial" w:hAnsi="Arial" w:cs="Arial"/>
              </w:rPr>
            </w:pPr>
            <w:proofErr w:type="gramStart"/>
            <w:r w:rsidRPr="00C42B88">
              <w:rPr>
                <w:rFonts w:ascii="Arial" w:hAnsi="Arial" w:cs="Arial"/>
                <w:i/>
              </w:rPr>
              <w:t>détient</w:t>
            </w:r>
            <w:proofErr w:type="gramEnd"/>
            <w:r w:rsidRPr="00C42B88">
              <w:rPr>
                <w:rFonts w:ascii="Arial" w:hAnsi="Arial" w:cs="Arial"/>
                <w:i/>
              </w:rPr>
              <w:t xml:space="preserve"> directement ou indirectement le pouvoir de nommer la majorité des membres du conseil d’administration ou autorité équivalente du Soumissionnaire</w:t>
            </w:r>
          </w:p>
          <w:p w14:paraId="7B05B4BD" w14:textId="77777777" w:rsidR="00603A07" w:rsidRPr="00C42B88" w:rsidRDefault="00603A07" w:rsidP="00603A07">
            <w:pPr>
              <w:pStyle w:val="Corpsdetexte"/>
              <w:spacing w:before="40" w:after="160"/>
              <w:jc w:val="center"/>
              <w:rPr>
                <w:rFonts w:ascii="Arial" w:hAnsi="Arial" w:cs="Arial"/>
                <w:lang w:val="fr-FR"/>
              </w:rPr>
            </w:pPr>
            <w:r w:rsidRPr="00C42B88">
              <w:rPr>
                <w:rFonts w:ascii="Arial" w:hAnsi="Arial" w:cs="Arial"/>
                <w:lang w:val="fr-FR"/>
              </w:rPr>
              <w:t>(Oui / Non)</w:t>
            </w:r>
          </w:p>
          <w:p w14:paraId="63297498" w14:textId="4E0A44FE" w:rsidR="0054756B" w:rsidRPr="00C42B88" w:rsidRDefault="0054756B" w:rsidP="009D7157">
            <w:pPr>
              <w:pStyle w:val="Corpsdetexte"/>
              <w:spacing w:before="40" w:after="160"/>
              <w:jc w:val="center"/>
              <w:rPr>
                <w:rFonts w:ascii="Arial" w:hAnsi="Arial" w:cs="Arial"/>
                <w:lang w:val="fr-FR"/>
              </w:rPr>
            </w:pPr>
          </w:p>
        </w:tc>
      </w:tr>
      <w:tr w:rsidR="0054756B" w:rsidRPr="00C42B88" w14:paraId="30CE32FE" w14:textId="77777777" w:rsidTr="009D7157">
        <w:trPr>
          <w:trHeight w:val="415"/>
        </w:trPr>
        <w:tc>
          <w:tcPr>
            <w:tcW w:w="2251" w:type="dxa"/>
            <w:shd w:val="clear" w:color="auto" w:fill="auto"/>
          </w:tcPr>
          <w:p w14:paraId="455B47FF" w14:textId="1F058F9A" w:rsidR="0054756B" w:rsidRPr="00C42B88" w:rsidRDefault="0054756B" w:rsidP="00603A07">
            <w:pPr>
              <w:pStyle w:val="Corpsdetexte"/>
              <w:spacing w:before="40" w:after="160"/>
              <w:ind w:left="0" w:firstLine="0"/>
              <w:rPr>
                <w:rFonts w:ascii="Arial" w:hAnsi="Arial" w:cs="Arial"/>
                <w:lang w:val="fr-FR"/>
              </w:rPr>
            </w:pPr>
            <w:r w:rsidRPr="00C42B88">
              <w:rPr>
                <w:rFonts w:ascii="Arial" w:hAnsi="Arial" w:cs="Arial"/>
                <w:i/>
                <w:lang w:val="fr-FR"/>
              </w:rPr>
              <w:t>[</w:t>
            </w:r>
            <w:proofErr w:type="gramStart"/>
            <w:r w:rsidR="00603A07" w:rsidRPr="00C42B88">
              <w:rPr>
                <w:rFonts w:ascii="Arial" w:hAnsi="Arial" w:cs="Arial"/>
                <w:i/>
                <w:lang w:val="fr-FR"/>
              </w:rPr>
              <w:t>insérer</w:t>
            </w:r>
            <w:proofErr w:type="gramEnd"/>
            <w:r w:rsidR="00603A07" w:rsidRPr="00C42B88">
              <w:rPr>
                <w:rFonts w:ascii="Arial" w:hAnsi="Arial" w:cs="Arial"/>
                <w:i/>
                <w:lang w:val="fr-FR"/>
              </w:rPr>
              <w:t xml:space="preserve"> le nom complet, la nationalité, le pays de</w:t>
            </w:r>
            <w:r w:rsidRPr="00C42B88">
              <w:rPr>
                <w:rFonts w:ascii="Arial" w:hAnsi="Arial" w:cs="Arial"/>
                <w:i/>
                <w:lang w:val="fr-FR"/>
              </w:rPr>
              <w:t xml:space="preserve"> </w:t>
            </w:r>
            <w:r w:rsidR="00603A07" w:rsidRPr="00C42B88">
              <w:rPr>
                <w:rFonts w:ascii="Arial" w:hAnsi="Arial" w:cs="Arial"/>
                <w:i/>
                <w:lang w:val="fr-FR"/>
              </w:rPr>
              <w:t>résidence</w:t>
            </w:r>
            <w:r w:rsidRPr="00C42B88">
              <w:rPr>
                <w:rFonts w:ascii="Arial" w:hAnsi="Arial" w:cs="Arial"/>
                <w:i/>
                <w:lang w:val="fr-FR"/>
              </w:rPr>
              <w:t>]</w:t>
            </w:r>
          </w:p>
        </w:tc>
        <w:tc>
          <w:tcPr>
            <w:tcW w:w="2377" w:type="dxa"/>
            <w:shd w:val="clear" w:color="auto" w:fill="auto"/>
          </w:tcPr>
          <w:p w14:paraId="59E5E690" w14:textId="77777777" w:rsidR="0054756B" w:rsidRPr="00C42B88" w:rsidRDefault="0054756B" w:rsidP="009D7157">
            <w:pPr>
              <w:pStyle w:val="Corpsdetexte"/>
              <w:spacing w:before="40" w:after="160"/>
              <w:jc w:val="center"/>
              <w:rPr>
                <w:rFonts w:ascii="Arial" w:hAnsi="Arial" w:cs="Arial"/>
                <w:sz w:val="52"/>
                <w:szCs w:val="52"/>
              </w:rPr>
            </w:pPr>
          </w:p>
        </w:tc>
        <w:tc>
          <w:tcPr>
            <w:tcW w:w="2124" w:type="dxa"/>
            <w:shd w:val="clear" w:color="auto" w:fill="auto"/>
          </w:tcPr>
          <w:p w14:paraId="63CB15DA" w14:textId="77777777" w:rsidR="0054756B" w:rsidRPr="00C42B88" w:rsidRDefault="0054756B" w:rsidP="009D7157">
            <w:pPr>
              <w:pStyle w:val="Corpsdetexte"/>
              <w:spacing w:before="40" w:after="160"/>
              <w:rPr>
                <w:rFonts w:ascii="Arial" w:hAnsi="Arial" w:cs="Arial"/>
              </w:rPr>
            </w:pPr>
          </w:p>
        </w:tc>
        <w:tc>
          <w:tcPr>
            <w:tcW w:w="2252" w:type="dxa"/>
            <w:shd w:val="clear" w:color="auto" w:fill="auto"/>
          </w:tcPr>
          <w:p w14:paraId="0112297C" w14:textId="77777777" w:rsidR="0054756B" w:rsidRPr="00C42B88" w:rsidRDefault="0054756B" w:rsidP="009D7157">
            <w:pPr>
              <w:pStyle w:val="Corpsdetexte"/>
              <w:spacing w:before="40" w:after="160"/>
              <w:rPr>
                <w:rFonts w:ascii="Arial" w:hAnsi="Arial" w:cs="Arial"/>
              </w:rPr>
            </w:pPr>
          </w:p>
        </w:tc>
      </w:tr>
    </w:tbl>
    <w:p w14:paraId="3902440D" w14:textId="77777777" w:rsidR="0054756B" w:rsidRPr="00C42B88" w:rsidRDefault="0054756B">
      <w:pPr>
        <w:rPr>
          <w:rFonts w:ascii="Arial" w:hAnsi="Arial" w:cs="Arial"/>
          <w:szCs w:val="24"/>
        </w:rPr>
      </w:pPr>
    </w:p>
    <w:p w14:paraId="718715E9" w14:textId="1DB2EA35" w:rsidR="0054756B" w:rsidRPr="00C42B88" w:rsidRDefault="0054756B">
      <w:pPr>
        <w:rPr>
          <w:rFonts w:ascii="Arial" w:hAnsi="Arial" w:cs="Arial"/>
          <w:i/>
          <w:szCs w:val="24"/>
        </w:rPr>
      </w:pPr>
      <w:proofErr w:type="gramStart"/>
      <w:r w:rsidRPr="00C42B88">
        <w:rPr>
          <w:rFonts w:ascii="Arial" w:hAnsi="Arial" w:cs="Arial"/>
          <w:i/>
          <w:szCs w:val="24"/>
        </w:rPr>
        <w:t>OU</w:t>
      </w:r>
      <w:proofErr w:type="gramEnd"/>
    </w:p>
    <w:p w14:paraId="6660769A" w14:textId="2DDBA0D3" w:rsidR="0054756B" w:rsidRPr="00C42B88" w:rsidRDefault="0006663B" w:rsidP="00603A07">
      <w:pPr>
        <w:ind w:left="0" w:firstLine="0"/>
        <w:rPr>
          <w:rFonts w:ascii="Arial" w:hAnsi="Arial" w:cs="Arial"/>
          <w:szCs w:val="24"/>
        </w:rPr>
      </w:pPr>
      <w:r w:rsidRPr="00C42B88">
        <w:rPr>
          <w:rFonts w:ascii="Arial" w:hAnsi="Arial" w:cs="Arial"/>
          <w:szCs w:val="24"/>
        </w:rPr>
        <w:t xml:space="preserve">(ii) </w:t>
      </w:r>
      <w:r w:rsidR="0054756B" w:rsidRPr="00C42B88">
        <w:rPr>
          <w:rFonts w:ascii="Arial" w:hAnsi="Arial" w:cs="Arial"/>
          <w:szCs w:val="24"/>
        </w:rPr>
        <w:t>nous déclarons qu’il n’y a aucun bénéficiaire effectif qui remplisse l’une au moins des conditions ci-après :</w:t>
      </w:r>
    </w:p>
    <w:p w14:paraId="28DC61C9" w14:textId="77777777" w:rsidR="0054756B" w:rsidRPr="00C42B88" w:rsidRDefault="0054756B" w:rsidP="00603A07">
      <w:pPr>
        <w:pStyle w:val="Paragraphedeliste"/>
        <w:numPr>
          <w:ilvl w:val="0"/>
          <w:numId w:val="108"/>
        </w:numPr>
        <w:spacing w:after="0"/>
        <w:jc w:val="left"/>
        <w:rPr>
          <w:rFonts w:ascii="Arial" w:hAnsi="Arial" w:cs="Arial"/>
        </w:rPr>
      </w:pPr>
      <w:proofErr w:type="gramStart"/>
      <w:r w:rsidRPr="00C42B88">
        <w:rPr>
          <w:rFonts w:ascii="Arial" w:hAnsi="Arial" w:cs="Arial"/>
        </w:rPr>
        <w:t>détient</w:t>
      </w:r>
      <w:proofErr w:type="gramEnd"/>
      <w:r w:rsidRPr="00C42B88">
        <w:rPr>
          <w:rFonts w:ascii="Arial" w:hAnsi="Arial" w:cs="Arial"/>
        </w:rPr>
        <w:t xml:space="preserve"> directement ou indirectement 25% ou plus des actions</w:t>
      </w:r>
    </w:p>
    <w:p w14:paraId="29A02B5F" w14:textId="77777777" w:rsidR="0054756B" w:rsidRPr="00C42B88" w:rsidRDefault="0054756B" w:rsidP="00603A07">
      <w:pPr>
        <w:pStyle w:val="Paragraphedeliste"/>
        <w:numPr>
          <w:ilvl w:val="0"/>
          <w:numId w:val="108"/>
        </w:numPr>
        <w:spacing w:after="0"/>
        <w:jc w:val="left"/>
        <w:rPr>
          <w:rFonts w:ascii="Arial" w:hAnsi="Arial" w:cs="Arial"/>
        </w:rPr>
      </w:pPr>
      <w:proofErr w:type="gramStart"/>
      <w:r w:rsidRPr="00C42B88">
        <w:rPr>
          <w:rFonts w:ascii="Arial" w:hAnsi="Arial" w:cs="Arial"/>
        </w:rPr>
        <w:t>détient</w:t>
      </w:r>
      <w:proofErr w:type="gramEnd"/>
      <w:r w:rsidRPr="00C42B88">
        <w:rPr>
          <w:rFonts w:ascii="Arial" w:hAnsi="Arial" w:cs="Arial"/>
        </w:rPr>
        <w:t xml:space="preserve"> directement ou indirectement 25% ou plus des droits de vote</w:t>
      </w:r>
    </w:p>
    <w:p w14:paraId="00AC9CB4" w14:textId="77777777" w:rsidR="0054756B" w:rsidRPr="00C42B88" w:rsidRDefault="0054756B" w:rsidP="00603A07">
      <w:pPr>
        <w:pStyle w:val="Paragraphedeliste"/>
        <w:numPr>
          <w:ilvl w:val="0"/>
          <w:numId w:val="108"/>
        </w:numPr>
        <w:spacing w:after="0"/>
        <w:jc w:val="left"/>
        <w:rPr>
          <w:rFonts w:ascii="Arial" w:hAnsi="Arial" w:cs="Arial"/>
        </w:rPr>
      </w:pPr>
      <w:proofErr w:type="gramStart"/>
      <w:r w:rsidRPr="00C42B88">
        <w:rPr>
          <w:rFonts w:ascii="Arial" w:hAnsi="Arial" w:cs="Arial"/>
        </w:rPr>
        <w:t>détient</w:t>
      </w:r>
      <w:proofErr w:type="gramEnd"/>
      <w:r w:rsidRPr="00C42B88">
        <w:rPr>
          <w:rFonts w:ascii="Arial" w:hAnsi="Arial" w:cs="Arial"/>
        </w:rPr>
        <w:t xml:space="preserve"> directement ou indirectement le pouvoir de nommer la majorité des membres du conseil d’administration ou autorité équivalente du Soumissionnaire </w:t>
      </w:r>
    </w:p>
    <w:p w14:paraId="76B1BE98" w14:textId="77777777" w:rsidR="0054756B" w:rsidRPr="00C42B88" w:rsidRDefault="0054756B" w:rsidP="0054756B">
      <w:pPr>
        <w:rPr>
          <w:rFonts w:ascii="Arial" w:hAnsi="Arial" w:cs="Arial"/>
          <w:szCs w:val="24"/>
        </w:rPr>
      </w:pPr>
    </w:p>
    <w:p w14:paraId="40991BC0" w14:textId="0CAB2C69" w:rsidR="0054756B" w:rsidRPr="00C42B88" w:rsidRDefault="0054756B" w:rsidP="0054756B">
      <w:pPr>
        <w:rPr>
          <w:rFonts w:ascii="Arial" w:hAnsi="Arial" w:cs="Arial"/>
          <w:i/>
          <w:szCs w:val="24"/>
        </w:rPr>
      </w:pPr>
      <w:proofErr w:type="gramStart"/>
      <w:r w:rsidRPr="00C42B88">
        <w:rPr>
          <w:rFonts w:ascii="Arial" w:hAnsi="Arial" w:cs="Arial"/>
          <w:i/>
          <w:szCs w:val="24"/>
        </w:rPr>
        <w:t>OU</w:t>
      </w:r>
      <w:proofErr w:type="gramEnd"/>
    </w:p>
    <w:p w14:paraId="0947398F" w14:textId="42A7C39B" w:rsidR="0006663B" w:rsidRPr="00C42B88" w:rsidRDefault="0006663B" w:rsidP="0006663B">
      <w:pPr>
        <w:ind w:left="0" w:firstLine="0"/>
        <w:rPr>
          <w:rFonts w:ascii="Arial" w:hAnsi="Arial" w:cs="Arial"/>
          <w:szCs w:val="24"/>
        </w:rPr>
      </w:pPr>
      <w:r w:rsidRPr="00C42B88">
        <w:rPr>
          <w:rFonts w:ascii="Arial" w:hAnsi="Arial" w:cs="Arial"/>
          <w:szCs w:val="24"/>
        </w:rPr>
        <w:lastRenderedPageBreak/>
        <w:t>(iii) nous déclarons être dans l’incapacité d’identifier un quelconque bénéficiaire effectif qui remplisse l’une au moins des conditions ci-après :</w:t>
      </w:r>
    </w:p>
    <w:p w14:paraId="0C77EB69" w14:textId="77777777" w:rsidR="0006663B" w:rsidRPr="00C42B88" w:rsidRDefault="0006663B" w:rsidP="0006663B">
      <w:pPr>
        <w:pStyle w:val="Paragraphedeliste"/>
        <w:numPr>
          <w:ilvl w:val="0"/>
          <w:numId w:val="108"/>
        </w:numPr>
        <w:spacing w:after="0"/>
        <w:jc w:val="left"/>
        <w:rPr>
          <w:rFonts w:ascii="Arial" w:hAnsi="Arial" w:cs="Arial"/>
        </w:rPr>
      </w:pPr>
      <w:proofErr w:type="gramStart"/>
      <w:r w:rsidRPr="00C42B88">
        <w:rPr>
          <w:rFonts w:ascii="Arial" w:hAnsi="Arial" w:cs="Arial"/>
        </w:rPr>
        <w:t>détient</w:t>
      </w:r>
      <w:proofErr w:type="gramEnd"/>
      <w:r w:rsidRPr="00C42B88">
        <w:rPr>
          <w:rFonts w:ascii="Arial" w:hAnsi="Arial" w:cs="Arial"/>
        </w:rPr>
        <w:t xml:space="preserve"> directement ou indirectement 25% ou plus des actions</w:t>
      </w:r>
    </w:p>
    <w:p w14:paraId="6F8EC10E" w14:textId="77777777" w:rsidR="0006663B" w:rsidRPr="00C42B88" w:rsidRDefault="0006663B" w:rsidP="0006663B">
      <w:pPr>
        <w:pStyle w:val="Paragraphedeliste"/>
        <w:numPr>
          <w:ilvl w:val="0"/>
          <w:numId w:val="108"/>
        </w:numPr>
        <w:spacing w:after="0"/>
        <w:jc w:val="left"/>
        <w:rPr>
          <w:rFonts w:ascii="Arial" w:hAnsi="Arial" w:cs="Arial"/>
        </w:rPr>
      </w:pPr>
      <w:proofErr w:type="gramStart"/>
      <w:r w:rsidRPr="00C42B88">
        <w:rPr>
          <w:rFonts w:ascii="Arial" w:hAnsi="Arial" w:cs="Arial"/>
        </w:rPr>
        <w:t>détient</w:t>
      </w:r>
      <w:proofErr w:type="gramEnd"/>
      <w:r w:rsidRPr="00C42B88">
        <w:rPr>
          <w:rFonts w:ascii="Arial" w:hAnsi="Arial" w:cs="Arial"/>
        </w:rPr>
        <w:t xml:space="preserve"> directement ou indirectement 25% ou plus des droits de vote</w:t>
      </w:r>
    </w:p>
    <w:p w14:paraId="529132D7" w14:textId="77777777" w:rsidR="0006663B" w:rsidRPr="00C42B88" w:rsidRDefault="0006663B" w:rsidP="0006663B">
      <w:pPr>
        <w:pStyle w:val="Paragraphedeliste"/>
        <w:numPr>
          <w:ilvl w:val="0"/>
          <w:numId w:val="108"/>
        </w:numPr>
        <w:spacing w:after="360"/>
        <w:jc w:val="left"/>
        <w:rPr>
          <w:rFonts w:ascii="Arial" w:hAnsi="Arial" w:cs="Arial"/>
        </w:rPr>
      </w:pPr>
      <w:proofErr w:type="gramStart"/>
      <w:r w:rsidRPr="00C42B88">
        <w:rPr>
          <w:rFonts w:ascii="Arial" w:hAnsi="Arial" w:cs="Arial"/>
        </w:rPr>
        <w:t>détient</w:t>
      </w:r>
      <w:proofErr w:type="gramEnd"/>
      <w:r w:rsidRPr="00C42B88">
        <w:rPr>
          <w:rFonts w:ascii="Arial" w:hAnsi="Arial" w:cs="Arial"/>
        </w:rPr>
        <w:t xml:space="preserve"> directement ou indirectement le pouvoir de nommer la majorité des membres du conseil d’administration ou autorité équivalente du Soumissionnaire </w:t>
      </w:r>
    </w:p>
    <w:p w14:paraId="10DF3537" w14:textId="77777777" w:rsidR="0006663B" w:rsidRPr="00C42B88" w:rsidRDefault="0006663B" w:rsidP="0006663B">
      <w:pPr>
        <w:tabs>
          <w:tab w:val="right" w:pos="4140"/>
          <w:tab w:val="left" w:pos="4500"/>
          <w:tab w:val="right" w:pos="9000"/>
        </w:tabs>
        <w:spacing w:after="240"/>
        <w:rPr>
          <w:rFonts w:ascii="Arial" w:hAnsi="Arial" w:cs="Arial"/>
        </w:rPr>
      </w:pPr>
      <w:r w:rsidRPr="00C42B88">
        <w:rPr>
          <w:rFonts w:ascii="Arial" w:hAnsi="Arial" w:cs="Arial"/>
          <w:b/>
          <w:bCs/>
        </w:rPr>
        <w:t>Nom du Soumissionnaire</w:t>
      </w:r>
      <w:proofErr w:type="gramStart"/>
      <w:r w:rsidRPr="00C42B88">
        <w:rPr>
          <w:rFonts w:ascii="Arial" w:hAnsi="Arial" w:cs="Arial"/>
          <w:b/>
          <w:bCs/>
        </w:rPr>
        <w:t> :*</w:t>
      </w:r>
      <w:proofErr w:type="gramEnd"/>
      <w:r w:rsidRPr="00C42B88">
        <w:rPr>
          <w:rFonts w:ascii="Arial" w:hAnsi="Arial" w:cs="Arial"/>
        </w:rPr>
        <w:t xml:space="preserve"> </w:t>
      </w:r>
      <w:r w:rsidRPr="00C42B88">
        <w:rPr>
          <w:rFonts w:ascii="Arial" w:hAnsi="Arial" w:cs="Arial"/>
          <w:bCs/>
          <w:i/>
          <w:iCs/>
        </w:rPr>
        <w:t>[insérer le nom complet du Soumissionnaire]</w:t>
      </w:r>
    </w:p>
    <w:p w14:paraId="5E094C28" w14:textId="6706FB7D" w:rsidR="0006663B" w:rsidRPr="00C42B88" w:rsidRDefault="0006663B" w:rsidP="0006663B">
      <w:pPr>
        <w:tabs>
          <w:tab w:val="right" w:pos="4140"/>
          <w:tab w:val="left" w:pos="4500"/>
          <w:tab w:val="right" w:pos="9000"/>
        </w:tabs>
        <w:spacing w:after="240"/>
        <w:ind w:left="0" w:firstLine="0"/>
        <w:rPr>
          <w:rFonts w:ascii="Arial" w:hAnsi="Arial" w:cs="Arial"/>
        </w:rPr>
      </w:pPr>
      <w:r w:rsidRPr="00C42B88">
        <w:rPr>
          <w:rFonts w:ascii="Arial" w:hAnsi="Arial" w:cs="Arial"/>
          <w:b/>
          <w:bCs/>
        </w:rPr>
        <w:t xml:space="preserve">Nom </w:t>
      </w:r>
      <w:r w:rsidRPr="00C42B88">
        <w:rPr>
          <w:rFonts w:ascii="Arial" w:hAnsi="Arial" w:cs="Arial"/>
          <w:b/>
          <w:bCs/>
          <w:iCs/>
        </w:rPr>
        <w:t>de la personne autorisée à signer au nom du Soumissionnaire</w:t>
      </w:r>
      <w:proofErr w:type="gramStart"/>
      <w:r w:rsidRPr="00C42B88">
        <w:rPr>
          <w:rFonts w:ascii="Arial" w:hAnsi="Arial" w:cs="Arial"/>
          <w:b/>
          <w:bCs/>
          <w:iCs/>
        </w:rPr>
        <w:t> :*</w:t>
      </w:r>
      <w:proofErr w:type="gramEnd"/>
      <w:r w:rsidRPr="00C42B88">
        <w:rPr>
          <w:rFonts w:ascii="Arial" w:hAnsi="Arial" w:cs="Arial"/>
          <w:b/>
          <w:bCs/>
          <w:iCs/>
        </w:rPr>
        <w:t>*</w:t>
      </w:r>
      <w:r w:rsidRPr="00C42B88">
        <w:rPr>
          <w:rFonts w:ascii="Arial" w:hAnsi="Arial" w:cs="Arial"/>
          <w:b/>
          <w:bCs/>
          <w:i/>
          <w:iCs/>
        </w:rPr>
        <w:t xml:space="preserve"> </w:t>
      </w:r>
      <w:r w:rsidRPr="00C42B88">
        <w:rPr>
          <w:rFonts w:ascii="Arial" w:hAnsi="Arial" w:cs="Arial"/>
          <w:bCs/>
          <w:i/>
          <w:iCs/>
        </w:rPr>
        <w:t>[insérer le titre/capacité complet de la personne signataire]</w:t>
      </w:r>
    </w:p>
    <w:p w14:paraId="23F06C3D" w14:textId="79E45579" w:rsidR="0006663B" w:rsidRPr="00C42B88" w:rsidRDefault="0006663B" w:rsidP="0006663B">
      <w:pPr>
        <w:tabs>
          <w:tab w:val="right" w:pos="4140"/>
          <w:tab w:val="left" w:pos="4500"/>
          <w:tab w:val="right" w:pos="9000"/>
        </w:tabs>
        <w:spacing w:after="240"/>
        <w:rPr>
          <w:rFonts w:ascii="Arial" w:hAnsi="Arial" w:cs="Arial"/>
        </w:rPr>
      </w:pPr>
      <w:r w:rsidRPr="00C42B88">
        <w:rPr>
          <w:rFonts w:ascii="Arial" w:hAnsi="Arial" w:cs="Arial"/>
          <w:b/>
          <w:bCs/>
        </w:rPr>
        <w:t>En tant que :</w:t>
      </w:r>
      <w:r w:rsidRPr="00C42B88">
        <w:rPr>
          <w:rFonts w:ascii="Arial" w:hAnsi="Arial" w:cs="Arial"/>
        </w:rPr>
        <w:t xml:space="preserve"> </w:t>
      </w:r>
      <w:r w:rsidRPr="00C42B88">
        <w:rPr>
          <w:rFonts w:ascii="Arial" w:hAnsi="Arial" w:cs="Arial"/>
          <w:bCs/>
          <w:i/>
          <w:iCs/>
        </w:rPr>
        <w:t>[indiquer la capacité du signataire]</w:t>
      </w:r>
    </w:p>
    <w:p w14:paraId="47B00BC7" w14:textId="77777777" w:rsidR="0006663B" w:rsidRPr="00C42B88" w:rsidRDefault="0006663B" w:rsidP="0006663B">
      <w:pPr>
        <w:tabs>
          <w:tab w:val="right" w:pos="4140"/>
          <w:tab w:val="left" w:pos="4500"/>
          <w:tab w:val="right" w:pos="9000"/>
        </w:tabs>
        <w:spacing w:after="240"/>
        <w:rPr>
          <w:rFonts w:ascii="Arial" w:hAnsi="Arial" w:cs="Arial"/>
        </w:rPr>
      </w:pPr>
    </w:p>
    <w:p w14:paraId="5975156F" w14:textId="77777777" w:rsidR="0006663B" w:rsidRPr="00C42B88" w:rsidRDefault="0006663B" w:rsidP="0006663B">
      <w:pPr>
        <w:tabs>
          <w:tab w:val="right" w:pos="4140"/>
          <w:tab w:val="left" w:pos="4500"/>
          <w:tab w:val="right" w:pos="9000"/>
        </w:tabs>
        <w:spacing w:after="240"/>
        <w:rPr>
          <w:rFonts w:ascii="Arial" w:hAnsi="Arial" w:cs="Arial"/>
          <w:u w:val="single"/>
        </w:rPr>
      </w:pPr>
      <w:r w:rsidRPr="00C42B88">
        <w:rPr>
          <w:rFonts w:ascii="Arial" w:hAnsi="Arial" w:cs="Arial"/>
        </w:rPr>
        <w:t xml:space="preserve">Signature </w:t>
      </w:r>
      <w:r w:rsidRPr="00C42B88">
        <w:rPr>
          <w:rFonts w:ascii="Arial" w:hAnsi="Arial" w:cs="Arial"/>
          <w:bCs/>
          <w:i/>
          <w:iCs/>
        </w:rPr>
        <w:t>[insérer la signature]</w:t>
      </w:r>
    </w:p>
    <w:p w14:paraId="2E773C3B" w14:textId="77777777" w:rsidR="0006663B" w:rsidRPr="00C42B88" w:rsidRDefault="0006663B" w:rsidP="0006663B">
      <w:pPr>
        <w:tabs>
          <w:tab w:val="right" w:pos="4140"/>
          <w:tab w:val="left" w:pos="4500"/>
          <w:tab w:val="right" w:pos="9000"/>
        </w:tabs>
        <w:spacing w:after="240"/>
        <w:rPr>
          <w:rFonts w:ascii="Arial" w:hAnsi="Arial" w:cs="Arial"/>
          <w:i/>
          <w:iCs/>
        </w:rPr>
      </w:pPr>
      <w:r w:rsidRPr="00C42B88">
        <w:rPr>
          <w:rFonts w:ascii="Arial" w:hAnsi="Arial" w:cs="Arial"/>
          <w:b/>
          <w:bCs/>
        </w:rPr>
        <w:t>En date du</w:t>
      </w:r>
      <w:r w:rsidRPr="00C42B88">
        <w:rPr>
          <w:rFonts w:ascii="Arial" w:hAnsi="Arial" w:cs="Arial"/>
        </w:rPr>
        <w:t xml:space="preserve"> ________________________________ </w:t>
      </w:r>
      <w:r w:rsidRPr="00C42B88">
        <w:rPr>
          <w:rFonts w:ascii="Arial" w:hAnsi="Arial" w:cs="Arial"/>
          <w:b/>
          <w:bCs/>
        </w:rPr>
        <w:t>jour de</w:t>
      </w:r>
      <w:r w:rsidRPr="00C42B88">
        <w:rPr>
          <w:rFonts w:ascii="Arial" w:hAnsi="Arial" w:cs="Arial"/>
        </w:rPr>
        <w:t xml:space="preserve"> </w:t>
      </w:r>
      <w:r w:rsidRPr="00C42B88">
        <w:rPr>
          <w:rFonts w:ascii="Arial" w:hAnsi="Arial" w:cs="Arial"/>
          <w:i/>
          <w:iCs/>
        </w:rPr>
        <w:t>[Insérer la date de signature]</w:t>
      </w:r>
    </w:p>
    <w:p w14:paraId="2F4E7ABA" w14:textId="77777777" w:rsidR="0006663B" w:rsidRPr="00C42B88" w:rsidRDefault="0006663B" w:rsidP="0006663B">
      <w:pPr>
        <w:tabs>
          <w:tab w:val="right" w:pos="4140"/>
          <w:tab w:val="left" w:pos="4500"/>
          <w:tab w:val="right" w:pos="9000"/>
        </w:tabs>
        <w:spacing w:after="240"/>
        <w:rPr>
          <w:rFonts w:ascii="Arial" w:hAnsi="Arial" w:cs="Arial"/>
        </w:rPr>
      </w:pPr>
    </w:p>
    <w:p w14:paraId="70C6FC7F" w14:textId="77777777" w:rsidR="0006663B" w:rsidRPr="00C42B88" w:rsidRDefault="0006663B" w:rsidP="0006663B">
      <w:pPr>
        <w:tabs>
          <w:tab w:val="right" w:pos="4140"/>
          <w:tab w:val="left" w:pos="4500"/>
          <w:tab w:val="right" w:pos="9000"/>
        </w:tabs>
        <w:spacing w:after="240"/>
        <w:ind w:left="0" w:firstLine="0"/>
        <w:rPr>
          <w:rFonts w:ascii="Arial" w:hAnsi="Arial" w:cs="Arial"/>
        </w:rPr>
      </w:pPr>
      <w:r w:rsidRPr="00C42B88">
        <w:rPr>
          <w:rFonts w:ascii="Arial" w:hAnsi="Arial" w:cs="Arial"/>
        </w:rPr>
        <w:t>*Dans le cas d’une offre présentée par un groupement d’entreprises, indiquer le nom du groupement ou de ses partenaires, en tant que Soumissionnaire.</w:t>
      </w:r>
    </w:p>
    <w:p w14:paraId="1CD1868E" w14:textId="77777777" w:rsidR="0006663B" w:rsidRPr="00C42B88" w:rsidRDefault="0006663B" w:rsidP="0006663B">
      <w:pPr>
        <w:tabs>
          <w:tab w:val="right" w:pos="4140"/>
          <w:tab w:val="left" w:pos="4500"/>
          <w:tab w:val="right" w:pos="9000"/>
        </w:tabs>
        <w:spacing w:after="240"/>
        <w:rPr>
          <w:rFonts w:ascii="Arial" w:hAnsi="Arial" w:cs="Arial"/>
        </w:rPr>
      </w:pPr>
      <w:r w:rsidRPr="00C42B88">
        <w:rPr>
          <w:rFonts w:ascii="Arial" w:hAnsi="Arial" w:cs="Arial"/>
        </w:rPr>
        <w:t>**La personne signataire doit avoir un pouvoir donné par le Soumissionnaire, à joindre à l’offre.</w:t>
      </w:r>
    </w:p>
    <w:p w14:paraId="26F97553" w14:textId="77777777" w:rsidR="0054756B" w:rsidRPr="00C42B88" w:rsidRDefault="0054756B">
      <w:pPr>
        <w:rPr>
          <w:rFonts w:ascii="Arial" w:hAnsi="Arial" w:cs="Arial"/>
          <w:szCs w:val="24"/>
        </w:rPr>
      </w:pPr>
    </w:p>
    <w:p w14:paraId="34ECAD60" w14:textId="424DAD68" w:rsidR="00172F13" w:rsidRPr="00C42B88" w:rsidRDefault="00172F13">
      <w:pPr>
        <w:rPr>
          <w:rFonts w:ascii="Arial" w:hAnsi="Arial" w:cs="Arial"/>
          <w:b/>
          <w:sz w:val="20"/>
        </w:rPr>
      </w:pPr>
      <w:r w:rsidRPr="00C42B88">
        <w:rPr>
          <w:rFonts w:ascii="Arial" w:hAnsi="Arial" w:cs="Arial"/>
          <w:sz w:val="20"/>
        </w:rPr>
        <w:br w:type="page"/>
      </w:r>
    </w:p>
    <w:p w14:paraId="5DFCCF76" w14:textId="7961B86A" w:rsidR="000A450A" w:rsidRPr="00C42B88" w:rsidRDefault="000A450A" w:rsidP="00C01F2C">
      <w:pPr>
        <w:pStyle w:val="Sec10head1"/>
        <w:spacing w:after="0"/>
        <w:rPr>
          <w:rFonts w:ascii="Arial" w:hAnsi="Arial" w:cs="Arial"/>
        </w:rPr>
      </w:pPr>
      <w:r w:rsidRPr="00C42B88">
        <w:rPr>
          <w:rFonts w:ascii="Arial" w:hAnsi="Arial" w:cs="Arial"/>
        </w:rPr>
        <w:lastRenderedPageBreak/>
        <w:t xml:space="preserve">Modèle de Lettre de </w:t>
      </w:r>
      <w:r w:rsidR="004C74B4" w:rsidRPr="00C42B88">
        <w:rPr>
          <w:rFonts w:ascii="Arial" w:hAnsi="Arial" w:cs="Arial"/>
        </w:rPr>
        <w:t xml:space="preserve">notification de l’attribution du </w:t>
      </w:r>
      <w:r w:rsidRPr="00C42B88">
        <w:rPr>
          <w:rFonts w:ascii="Arial" w:hAnsi="Arial" w:cs="Arial"/>
        </w:rPr>
        <w:t>marché</w:t>
      </w:r>
      <w:bookmarkEnd w:id="686"/>
      <w:bookmarkEnd w:id="687"/>
      <w:bookmarkEnd w:id="688"/>
    </w:p>
    <w:p w14:paraId="630DCEE4" w14:textId="17C1631D" w:rsidR="000A450A" w:rsidRPr="00C42B88" w:rsidRDefault="000A450A" w:rsidP="00C01F2C">
      <w:pPr>
        <w:spacing w:after="120"/>
        <w:jc w:val="center"/>
        <w:rPr>
          <w:rFonts w:ascii="Arial" w:hAnsi="Arial" w:cs="Arial"/>
          <w:i/>
          <w:szCs w:val="24"/>
        </w:rPr>
      </w:pPr>
      <w:r w:rsidRPr="00C42B88">
        <w:rPr>
          <w:rFonts w:ascii="Arial" w:hAnsi="Arial" w:cs="Arial"/>
          <w:i/>
          <w:szCs w:val="24"/>
        </w:rPr>
        <w:t>[</w:t>
      </w:r>
      <w:proofErr w:type="gramStart"/>
      <w:r w:rsidRPr="00C42B88">
        <w:rPr>
          <w:rFonts w:ascii="Arial" w:hAnsi="Arial" w:cs="Arial"/>
          <w:i/>
          <w:szCs w:val="24"/>
        </w:rPr>
        <w:t>papier</w:t>
      </w:r>
      <w:proofErr w:type="gramEnd"/>
      <w:r w:rsidRPr="00C42B88">
        <w:rPr>
          <w:rFonts w:ascii="Arial" w:hAnsi="Arial" w:cs="Arial"/>
          <w:i/>
          <w:szCs w:val="24"/>
        </w:rPr>
        <w:t xml:space="preserve"> à en-tête du Maître de l’Ouvrage]</w:t>
      </w:r>
    </w:p>
    <w:p w14:paraId="3E1496CB" w14:textId="1FDF52AB" w:rsidR="000A450A" w:rsidRPr="00C42B88" w:rsidRDefault="000A450A" w:rsidP="00C01F2C">
      <w:pPr>
        <w:tabs>
          <w:tab w:val="left" w:leader="underscore" w:pos="4253"/>
        </w:tabs>
        <w:spacing w:before="360" w:after="240"/>
        <w:ind w:left="42" w:firstLine="1"/>
        <w:jc w:val="left"/>
        <w:rPr>
          <w:rFonts w:ascii="Arial" w:hAnsi="Arial" w:cs="Arial"/>
          <w:szCs w:val="24"/>
        </w:rPr>
      </w:pPr>
      <w:r w:rsidRPr="00C42B88">
        <w:rPr>
          <w:rFonts w:ascii="Arial" w:hAnsi="Arial" w:cs="Arial"/>
          <w:szCs w:val="24"/>
        </w:rPr>
        <w:t>Date</w:t>
      </w:r>
      <w:r w:rsidR="005B69F3" w:rsidRPr="00C42B88">
        <w:rPr>
          <w:rFonts w:ascii="Arial" w:hAnsi="Arial" w:cs="Arial"/>
          <w:szCs w:val="24"/>
        </w:rPr>
        <w:t> :</w:t>
      </w:r>
      <w:r w:rsidRPr="00C42B88">
        <w:rPr>
          <w:rFonts w:ascii="Arial" w:hAnsi="Arial" w:cs="Arial"/>
          <w:szCs w:val="24"/>
        </w:rPr>
        <w:t xml:space="preserve"> </w:t>
      </w:r>
      <w:r w:rsidR="00EF334E" w:rsidRPr="00C42B88">
        <w:rPr>
          <w:rFonts w:ascii="Arial" w:hAnsi="Arial" w:cs="Arial"/>
          <w:szCs w:val="24"/>
        </w:rPr>
        <w:tab/>
      </w:r>
    </w:p>
    <w:p w14:paraId="36E9C0BD" w14:textId="6A87E5FF" w:rsidR="000A450A" w:rsidRPr="00C42B88" w:rsidRDefault="000A450A" w:rsidP="00EF334E">
      <w:pPr>
        <w:tabs>
          <w:tab w:val="left" w:leader="underscore" w:pos="4253"/>
        </w:tabs>
        <w:spacing w:before="120" w:after="360"/>
        <w:ind w:left="42" w:firstLine="1"/>
        <w:jc w:val="left"/>
        <w:rPr>
          <w:rFonts w:ascii="Arial" w:hAnsi="Arial" w:cs="Arial"/>
          <w:szCs w:val="24"/>
        </w:rPr>
      </w:pPr>
      <w:r w:rsidRPr="00C42B88">
        <w:rPr>
          <w:rFonts w:ascii="Arial" w:hAnsi="Arial" w:cs="Arial"/>
          <w:szCs w:val="24"/>
        </w:rPr>
        <w:t>A</w:t>
      </w:r>
      <w:r w:rsidR="005B69F3" w:rsidRPr="00C42B88">
        <w:rPr>
          <w:rFonts w:ascii="Arial" w:hAnsi="Arial" w:cs="Arial"/>
          <w:szCs w:val="24"/>
        </w:rPr>
        <w:t> :</w:t>
      </w:r>
      <w:r w:rsidRPr="00C42B88">
        <w:rPr>
          <w:rFonts w:ascii="Arial" w:hAnsi="Arial" w:cs="Arial"/>
          <w:szCs w:val="24"/>
        </w:rPr>
        <w:t xml:space="preserve"> </w:t>
      </w:r>
      <w:r w:rsidR="00EF334E" w:rsidRPr="00C42B88">
        <w:rPr>
          <w:rFonts w:ascii="Arial" w:hAnsi="Arial" w:cs="Arial"/>
          <w:szCs w:val="24"/>
        </w:rPr>
        <w:tab/>
      </w:r>
      <w:r w:rsidRPr="00C42B88">
        <w:rPr>
          <w:rFonts w:ascii="Arial" w:hAnsi="Arial" w:cs="Arial"/>
          <w:i/>
          <w:szCs w:val="24"/>
        </w:rPr>
        <w:t>[nom et adresse du Soumissionnaire retenu]</w:t>
      </w:r>
    </w:p>
    <w:p w14:paraId="48D955D3" w14:textId="77777777" w:rsidR="000A450A" w:rsidRPr="00C42B88" w:rsidRDefault="000A450A" w:rsidP="00DC57DA">
      <w:pPr>
        <w:spacing w:before="120" w:after="120"/>
        <w:rPr>
          <w:rFonts w:ascii="Arial" w:hAnsi="Arial" w:cs="Arial"/>
          <w:szCs w:val="24"/>
        </w:rPr>
      </w:pPr>
      <w:r w:rsidRPr="00C42B88">
        <w:rPr>
          <w:rFonts w:ascii="Arial" w:hAnsi="Arial" w:cs="Arial"/>
          <w:szCs w:val="24"/>
        </w:rPr>
        <w:t>Messieurs,</w:t>
      </w:r>
    </w:p>
    <w:p w14:paraId="262E406E" w14:textId="6F4FAF51" w:rsidR="000A450A" w:rsidRPr="00C42B88" w:rsidRDefault="000A450A" w:rsidP="00C01F2C">
      <w:pPr>
        <w:spacing w:before="120" w:after="120"/>
        <w:ind w:left="0" w:firstLine="0"/>
        <w:rPr>
          <w:rFonts w:ascii="Arial" w:hAnsi="Arial" w:cs="Arial"/>
          <w:szCs w:val="24"/>
        </w:rPr>
      </w:pPr>
      <w:r w:rsidRPr="00C42B88">
        <w:rPr>
          <w:rFonts w:ascii="Arial" w:hAnsi="Arial" w:cs="Arial"/>
          <w:szCs w:val="24"/>
        </w:rPr>
        <w:t xml:space="preserve">La présente a pour but de vous notifier que votre offre en date du </w:t>
      </w:r>
      <w:r w:rsidR="00C01F2C" w:rsidRPr="00C42B88">
        <w:rPr>
          <w:rFonts w:ascii="Arial" w:hAnsi="Arial" w:cs="Arial"/>
          <w:szCs w:val="24"/>
        </w:rPr>
        <w:t xml:space="preserve">_____________ </w:t>
      </w:r>
      <w:r w:rsidRPr="00C42B88">
        <w:rPr>
          <w:rFonts w:ascii="Arial" w:hAnsi="Arial" w:cs="Arial"/>
          <w:i/>
          <w:szCs w:val="24"/>
        </w:rPr>
        <w:t>[date]</w:t>
      </w:r>
      <w:r w:rsidRPr="00C42B88">
        <w:rPr>
          <w:rFonts w:ascii="Arial" w:hAnsi="Arial" w:cs="Arial"/>
          <w:szCs w:val="24"/>
        </w:rPr>
        <w:t xml:space="preserve"> pour l’exécution des Travaux de </w:t>
      </w:r>
      <w:r w:rsidR="00C01F2C" w:rsidRPr="00C42B88">
        <w:rPr>
          <w:rFonts w:ascii="Arial" w:hAnsi="Arial" w:cs="Arial"/>
          <w:szCs w:val="24"/>
        </w:rPr>
        <w:t xml:space="preserve">_____________ </w:t>
      </w:r>
      <w:r w:rsidRPr="00C42B88">
        <w:rPr>
          <w:rFonts w:ascii="Arial" w:hAnsi="Arial" w:cs="Arial"/>
          <w:i/>
          <w:szCs w:val="24"/>
        </w:rPr>
        <w:t>[nom du projet et travaux spécifiques tels qu’ils sont présentés dans les Instructions aux soumissionnaires]</w:t>
      </w:r>
      <w:r w:rsidRPr="00C42B88">
        <w:rPr>
          <w:rFonts w:ascii="Arial" w:hAnsi="Arial" w:cs="Arial"/>
          <w:szCs w:val="24"/>
        </w:rPr>
        <w:t xml:space="preserve"> pour le montant du Marché d’une contre-valeur </w:t>
      </w:r>
      <w:r w:rsidRPr="00C42B88">
        <w:rPr>
          <w:rFonts w:ascii="Arial" w:hAnsi="Arial" w:cs="Arial"/>
          <w:i/>
          <w:szCs w:val="24"/>
        </w:rPr>
        <w:t xml:space="preserve">[Supprimer </w:t>
      </w:r>
      <w:r w:rsidR="00EF334E" w:rsidRPr="00C42B88">
        <w:rPr>
          <w:rFonts w:ascii="Arial" w:hAnsi="Arial" w:cs="Arial"/>
          <w:i/>
          <w:szCs w:val="24"/>
        </w:rPr>
        <w:t>« </w:t>
      </w:r>
      <w:r w:rsidRPr="00C42B88">
        <w:rPr>
          <w:rFonts w:ascii="Arial" w:hAnsi="Arial" w:cs="Arial"/>
          <w:i/>
          <w:szCs w:val="24"/>
        </w:rPr>
        <w:t>contre</w:t>
      </w:r>
      <w:r w:rsidR="00EF334E" w:rsidRPr="00C42B88">
        <w:rPr>
          <w:rFonts w:ascii="Arial" w:hAnsi="Arial" w:cs="Arial"/>
          <w:i/>
          <w:szCs w:val="24"/>
        </w:rPr>
        <w:t> »</w:t>
      </w:r>
      <w:r w:rsidRPr="00C42B88">
        <w:rPr>
          <w:rFonts w:ascii="Arial" w:hAnsi="Arial" w:cs="Arial"/>
          <w:i/>
          <w:szCs w:val="24"/>
        </w:rPr>
        <w:t xml:space="preserve"> si le prix du Marché est exprimé en une seule monnaie] </w:t>
      </w:r>
      <w:r w:rsidRPr="00C42B88">
        <w:rPr>
          <w:rFonts w:ascii="Arial" w:hAnsi="Arial" w:cs="Arial"/>
          <w:szCs w:val="24"/>
        </w:rPr>
        <w:t xml:space="preserve">de </w:t>
      </w:r>
      <w:r w:rsidR="00C01F2C" w:rsidRPr="00C42B88">
        <w:rPr>
          <w:rFonts w:ascii="Arial" w:hAnsi="Arial" w:cs="Arial"/>
          <w:szCs w:val="24"/>
        </w:rPr>
        <w:t xml:space="preserve">_____________ </w:t>
      </w:r>
      <w:r w:rsidRPr="00C42B88">
        <w:rPr>
          <w:rFonts w:ascii="Arial" w:hAnsi="Arial" w:cs="Arial"/>
          <w:i/>
          <w:szCs w:val="24"/>
        </w:rPr>
        <w:t>[montant en chiffres et en lettres, nom de la monnaie]</w:t>
      </w:r>
      <w:r w:rsidRPr="00C42B88">
        <w:rPr>
          <w:rFonts w:ascii="Arial" w:hAnsi="Arial" w:cs="Arial"/>
          <w:szCs w:val="24"/>
        </w:rPr>
        <w:t xml:space="preserve">, rectifié et modifié conformément aux Instructions aux soumissionnaires </w:t>
      </w:r>
      <w:r w:rsidRPr="00C42B88">
        <w:rPr>
          <w:rFonts w:ascii="Arial" w:hAnsi="Arial" w:cs="Arial"/>
          <w:i/>
          <w:szCs w:val="24"/>
        </w:rPr>
        <w:t xml:space="preserve">[Supprimer </w:t>
      </w:r>
      <w:r w:rsidR="00C01F2C" w:rsidRPr="00C42B88">
        <w:rPr>
          <w:rFonts w:ascii="Arial" w:hAnsi="Arial" w:cs="Arial"/>
          <w:i/>
          <w:szCs w:val="24"/>
        </w:rPr>
        <w:t>« </w:t>
      </w:r>
      <w:r w:rsidRPr="00C42B88">
        <w:rPr>
          <w:rFonts w:ascii="Arial" w:hAnsi="Arial" w:cs="Arial"/>
          <w:i/>
          <w:szCs w:val="24"/>
        </w:rPr>
        <w:t>rectifié et</w:t>
      </w:r>
      <w:r w:rsidR="00C01F2C" w:rsidRPr="00C42B88">
        <w:rPr>
          <w:rFonts w:ascii="Arial" w:hAnsi="Arial" w:cs="Arial"/>
          <w:i/>
          <w:szCs w:val="24"/>
        </w:rPr>
        <w:t> »</w:t>
      </w:r>
      <w:r w:rsidRPr="00C42B88">
        <w:rPr>
          <w:rFonts w:ascii="Arial" w:hAnsi="Arial" w:cs="Arial"/>
          <w:i/>
          <w:szCs w:val="24"/>
        </w:rPr>
        <w:t xml:space="preserve"> ou </w:t>
      </w:r>
      <w:r w:rsidR="00C01F2C" w:rsidRPr="00C42B88">
        <w:rPr>
          <w:rFonts w:ascii="Arial" w:hAnsi="Arial" w:cs="Arial"/>
          <w:i/>
          <w:szCs w:val="24"/>
        </w:rPr>
        <w:t>« </w:t>
      </w:r>
      <w:r w:rsidRPr="00C42B88">
        <w:rPr>
          <w:rFonts w:ascii="Arial" w:hAnsi="Arial" w:cs="Arial"/>
          <w:i/>
          <w:szCs w:val="24"/>
        </w:rPr>
        <w:t>et modifié</w:t>
      </w:r>
      <w:r w:rsidR="00C01F2C" w:rsidRPr="00C42B88">
        <w:rPr>
          <w:rFonts w:ascii="Arial" w:hAnsi="Arial" w:cs="Arial"/>
          <w:i/>
          <w:szCs w:val="24"/>
        </w:rPr>
        <w:t> »</w:t>
      </w:r>
      <w:r w:rsidRPr="00C42B88">
        <w:rPr>
          <w:rFonts w:ascii="Arial" w:hAnsi="Arial" w:cs="Arial"/>
          <w:i/>
          <w:szCs w:val="24"/>
        </w:rPr>
        <w:t xml:space="preserve"> si seulement l’une de ce mesures s’applique.</w:t>
      </w:r>
      <w:r w:rsidR="005B69F3" w:rsidRPr="00C42B88">
        <w:rPr>
          <w:rFonts w:ascii="Arial" w:hAnsi="Arial" w:cs="Arial"/>
          <w:i/>
          <w:szCs w:val="24"/>
        </w:rPr>
        <w:t xml:space="preserve"> </w:t>
      </w:r>
      <w:r w:rsidRPr="00C42B88">
        <w:rPr>
          <w:rFonts w:ascii="Arial" w:hAnsi="Arial" w:cs="Arial"/>
          <w:i/>
          <w:szCs w:val="24"/>
        </w:rPr>
        <w:t xml:space="preserve">Supprimer </w:t>
      </w:r>
      <w:r w:rsidR="00C01F2C" w:rsidRPr="00C42B88">
        <w:rPr>
          <w:rFonts w:ascii="Arial" w:hAnsi="Arial" w:cs="Arial"/>
          <w:i/>
          <w:szCs w:val="24"/>
        </w:rPr>
        <w:t>« </w:t>
      </w:r>
      <w:proofErr w:type="gramStart"/>
      <w:r w:rsidRPr="00C42B88">
        <w:rPr>
          <w:rFonts w:ascii="Arial" w:hAnsi="Arial" w:cs="Arial"/>
          <w:i/>
          <w:szCs w:val="24"/>
        </w:rPr>
        <w:t>rectifié</w:t>
      </w:r>
      <w:proofErr w:type="gramEnd"/>
      <w:r w:rsidRPr="00C42B88">
        <w:rPr>
          <w:rFonts w:ascii="Arial" w:hAnsi="Arial" w:cs="Arial"/>
          <w:i/>
          <w:szCs w:val="24"/>
        </w:rPr>
        <w:t xml:space="preserve"> et modifié conformément aux Instructions aux soumissionnaires</w:t>
      </w:r>
      <w:r w:rsidR="00C01F2C" w:rsidRPr="00C42B88">
        <w:rPr>
          <w:rFonts w:ascii="Arial" w:hAnsi="Arial" w:cs="Arial"/>
          <w:i/>
          <w:szCs w:val="24"/>
        </w:rPr>
        <w:t> »</w:t>
      </w:r>
      <w:r w:rsidRPr="00C42B88">
        <w:rPr>
          <w:rFonts w:ascii="Arial" w:hAnsi="Arial" w:cs="Arial"/>
          <w:i/>
          <w:szCs w:val="24"/>
        </w:rPr>
        <w:t xml:space="preserve"> si des rectifications ou modifications n’ont pas été effectuées]</w:t>
      </w:r>
      <w:r w:rsidRPr="00C42B88">
        <w:rPr>
          <w:rFonts w:ascii="Arial" w:hAnsi="Arial" w:cs="Arial"/>
          <w:szCs w:val="24"/>
        </w:rPr>
        <w:t>, est acceptée par nos services.</w:t>
      </w:r>
    </w:p>
    <w:p w14:paraId="2B24D7A2" w14:textId="75DDB708" w:rsidR="000A450A" w:rsidRPr="00C42B88" w:rsidRDefault="000A450A" w:rsidP="00C01F2C">
      <w:pPr>
        <w:spacing w:before="120" w:after="120"/>
        <w:ind w:left="0" w:firstLine="0"/>
        <w:rPr>
          <w:rFonts w:ascii="Arial" w:hAnsi="Arial" w:cs="Arial"/>
          <w:i/>
          <w:szCs w:val="24"/>
        </w:rPr>
      </w:pPr>
      <w:r w:rsidRPr="00C42B88">
        <w:rPr>
          <w:rFonts w:ascii="Arial" w:hAnsi="Arial" w:cs="Arial"/>
          <w:i/>
          <w:szCs w:val="24"/>
        </w:rPr>
        <w:t xml:space="preserve">[Si le Soumissionnaire retenu a accepté, dans sa soumission, le Conciliateur proposé par le Maître de l’Ouvrage, les </w:t>
      </w:r>
      <w:r w:rsidRPr="00C42B88">
        <w:rPr>
          <w:rFonts w:ascii="Arial" w:hAnsi="Arial" w:cs="Arial"/>
          <w:i/>
          <w:szCs w:val="24"/>
          <w:u w:val="single"/>
        </w:rPr>
        <w:t>deux</w:t>
      </w:r>
      <w:r w:rsidRPr="00C42B88">
        <w:rPr>
          <w:rFonts w:ascii="Arial" w:hAnsi="Arial" w:cs="Arial"/>
          <w:i/>
          <w:szCs w:val="24"/>
        </w:rPr>
        <w:t xml:space="preserve"> options qui suivent doivent être supprimées.</w:t>
      </w:r>
      <w:r w:rsidR="005B69F3" w:rsidRPr="00C42B88">
        <w:rPr>
          <w:rFonts w:ascii="Arial" w:hAnsi="Arial" w:cs="Arial"/>
          <w:i/>
          <w:szCs w:val="24"/>
        </w:rPr>
        <w:t xml:space="preserve"> </w:t>
      </w:r>
      <w:r w:rsidRPr="00C42B88">
        <w:rPr>
          <w:rFonts w:ascii="Arial" w:hAnsi="Arial" w:cs="Arial"/>
          <w:i/>
          <w:szCs w:val="24"/>
        </w:rPr>
        <w:t>Dans le cas contraire, le Maître de l’Ouvrage retiendra l’Option applicable.]</w:t>
      </w:r>
    </w:p>
    <w:p w14:paraId="75B58AD9" w14:textId="77777777" w:rsidR="000A450A" w:rsidRPr="00C42B88" w:rsidRDefault="000A450A" w:rsidP="00C01F2C">
      <w:pPr>
        <w:spacing w:before="120" w:after="120"/>
        <w:rPr>
          <w:rFonts w:ascii="Arial" w:hAnsi="Arial" w:cs="Arial"/>
          <w:szCs w:val="24"/>
        </w:rPr>
      </w:pPr>
      <w:r w:rsidRPr="00C42B88">
        <w:rPr>
          <w:rFonts w:ascii="Arial" w:hAnsi="Arial" w:cs="Arial"/>
          <w:b/>
          <w:szCs w:val="24"/>
        </w:rPr>
        <w:t>Option A</w:t>
      </w:r>
    </w:p>
    <w:p w14:paraId="509CAF20" w14:textId="55C396F4" w:rsidR="000A450A" w:rsidRPr="00C42B88" w:rsidRDefault="000A450A" w:rsidP="00C01F2C">
      <w:pPr>
        <w:spacing w:before="120" w:after="120"/>
        <w:ind w:left="720" w:hanging="6"/>
        <w:rPr>
          <w:rFonts w:ascii="Arial" w:hAnsi="Arial" w:cs="Arial"/>
          <w:szCs w:val="24"/>
        </w:rPr>
      </w:pPr>
      <w:r w:rsidRPr="00C42B88">
        <w:rPr>
          <w:rFonts w:ascii="Arial" w:hAnsi="Arial" w:cs="Arial"/>
          <w:szCs w:val="24"/>
        </w:rPr>
        <w:t xml:space="preserve">Nous acceptons que </w:t>
      </w:r>
      <w:r w:rsidRPr="00C42B88">
        <w:rPr>
          <w:rFonts w:ascii="Arial" w:hAnsi="Arial" w:cs="Arial"/>
          <w:i/>
          <w:szCs w:val="24"/>
        </w:rPr>
        <w:t xml:space="preserve">[nom du Conciliateur proposé par le Soumissionnaire retenu dans sa </w:t>
      </w:r>
      <w:r w:rsidR="009128BE" w:rsidRPr="00C42B88">
        <w:rPr>
          <w:rFonts w:ascii="Arial" w:hAnsi="Arial" w:cs="Arial"/>
          <w:i/>
          <w:szCs w:val="24"/>
        </w:rPr>
        <w:t>S</w:t>
      </w:r>
      <w:r w:rsidRPr="00C42B88">
        <w:rPr>
          <w:rFonts w:ascii="Arial" w:hAnsi="Arial" w:cs="Arial"/>
          <w:i/>
          <w:szCs w:val="24"/>
        </w:rPr>
        <w:t xml:space="preserve">oumission] </w:t>
      </w:r>
      <w:r w:rsidRPr="00C42B88">
        <w:rPr>
          <w:rFonts w:ascii="Arial" w:hAnsi="Arial" w:cs="Arial"/>
          <w:szCs w:val="24"/>
        </w:rPr>
        <w:t>soit nommé conciliateur.</w:t>
      </w:r>
    </w:p>
    <w:p w14:paraId="1A93E401" w14:textId="77777777" w:rsidR="000A450A" w:rsidRPr="00C42B88" w:rsidRDefault="000A450A" w:rsidP="00DC57DA">
      <w:pPr>
        <w:spacing w:before="120" w:after="120"/>
        <w:rPr>
          <w:rFonts w:ascii="Arial" w:hAnsi="Arial" w:cs="Arial"/>
          <w:b/>
          <w:szCs w:val="24"/>
        </w:rPr>
      </w:pPr>
      <w:proofErr w:type="gramStart"/>
      <w:r w:rsidRPr="00C42B88">
        <w:rPr>
          <w:rFonts w:ascii="Arial" w:hAnsi="Arial" w:cs="Arial"/>
          <w:b/>
          <w:szCs w:val="24"/>
        </w:rPr>
        <w:t>OU</w:t>
      </w:r>
      <w:proofErr w:type="gramEnd"/>
    </w:p>
    <w:p w14:paraId="0434781B" w14:textId="77777777" w:rsidR="000A450A" w:rsidRPr="00C42B88" w:rsidRDefault="000A450A" w:rsidP="00DC57DA">
      <w:pPr>
        <w:spacing w:before="120" w:after="120"/>
        <w:rPr>
          <w:rFonts w:ascii="Arial" w:hAnsi="Arial" w:cs="Arial"/>
          <w:szCs w:val="24"/>
        </w:rPr>
      </w:pPr>
      <w:r w:rsidRPr="00C42B88">
        <w:rPr>
          <w:rFonts w:ascii="Arial" w:hAnsi="Arial" w:cs="Arial"/>
          <w:b/>
          <w:szCs w:val="24"/>
        </w:rPr>
        <w:t>Option B</w:t>
      </w:r>
    </w:p>
    <w:p w14:paraId="6BF04599" w14:textId="2953512D" w:rsidR="000A450A" w:rsidRPr="00C42B88" w:rsidRDefault="000A450A" w:rsidP="00C01F2C">
      <w:pPr>
        <w:spacing w:before="120" w:after="120"/>
        <w:ind w:left="720" w:hanging="6"/>
        <w:rPr>
          <w:rFonts w:ascii="Arial" w:hAnsi="Arial" w:cs="Arial"/>
          <w:szCs w:val="24"/>
        </w:rPr>
      </w:pPr>
      <w:r w:rsidRPr="00C42B88">
        <w:rPr>
          <w:rFonts w:ascii="Arial" w:hAnsi="Arial" w:cs="Arial"/>
          <w:szCs w:val="24"/>
        </w:rPr>
        <w:t xml:space="preserve">Nous n’acceptons pas que </w:t>
      </w:r>
      <w:r w:rsidRPr="00C42B88">
        <w:rPr>
          <w:rFonts w:ascii="Arial" w:hAnsi="Arial" w:cs="Arial"/>
          <w:i/>
          <w:szCs w:val="24"/>
        </w:rPr>
        <w:t xml:space="preserve">[nom du Conciliateur proposé par le Soumissionnaire retenu dans sa </w:t>
      </w:r>
      <w:r w:rsidR="009128BE" w:rsidRPr="00C42B88">
        <w:rPr>
          <w:rFonts w:ascii="Arial" w:hAnsi="Arial" w:cs="Arial"/>
          <w:i/>
          <w:szCs w:val="24"/>
        </w:rPr>
        <w:t>S</w:t>
      </w:r>
      <w:r w:rsidRPr="00C42B88">
        <w:rPr>
          <w:rFonts w:ascii="Arial" w:hAnsi="Arial" w:cs="Arial"/>
          <w:i/>
          <w:szCs w:val="24"/>
        </w:rPr>
        <w:t>oumission]</w:t>
      </w:r>
      <w:r w:rsidRPr="00C42B88">
        <w:rPr>
          <w:rFonts w:ascii="Arial" w:hAnsi="Arial" w:cs="Arial"/>
          <w:szCs w:val="24"/>
        </w:rPr>
        <w:t xml:space="preserve"> et nous demandons par copie de la présente lettre que </w:t>
      </w:r>
      <w:r w:rsidRPr="00C42B88">
        <w:rPr>
          <w:rFonts w:ascii="Arial" w:hAnsi="Arial" w:cs="Arial"/>
          <w:i/>
          <w:szCs w:val="24"/>
        </w:rPr>
        <w:t>[nom de l’autorité de désignation du Conciliateur]</w:t>
      </w:r>
      <w:r w:rsidRPr="00C42B88">
        <w:rPr>
          <w:rFonts w:ascii="Arial" w:hAnsi="Arial" w:cs="Arial"/>
          <w:szCs w:val="24"/>
        </w:rPr>
        <w:t xml:space="preserve"> de désigner un Conciliateur conformément à la Clause 40 des Instructions aux soumissionnaires.</w:t>
      </w:r>
    </w:p>
    <w:p w14:paraId="69875C24" w14:textId="02605D31" w:rsidR="000A450A" w:rsidRPr="00C42B88" w:rsidRDefault="000A450A" w:rsidP="00DC57DA">
      <w:pPr>
        <w:spacing w:before="120" w:after="120"/>
        <w:ind w:left="0" w:firstLine="0"/>
        <w:rPr>
          <w:rFonts w:ascii="Arial" w:hAnsi="Arial" w:cs="Arial"/>
          <w:szCs w:val="24"/>
        </w:rPr>
      </w:pPr>
      <w:r w:rsidRPr="00C42B88">
        <w:rPr>
          <w:rFonts w:ascii="Arial" w:hAnsi="Arial" w:cs="Arial"/>
          <w:szCs w:val="24"/>
        </w:rPr>
        <w:t xml:space="preserve">Il vous est demandé de fournir la garantie de bonne exécution </w:t>
      </w:r>
      <w:r w:rsidR="004C74B4" w:rsidRPr="00C42B88">
        <w:rPr>
          <w:rFonts w:ascii="Arial" w:hAnsi="Arial" w:cs="Arial"/>
          <w:szCs w:val="24"/>
        </w:rPr>
        <w:t xml:space="preserve">et la garantie de performance environnementale, sociale, hygiène et sécurité </w:t>
      </w:r>
      <w:r w:rsidR="004C74B4" w:rsidRPr="00C42B88">
        <w:rPr>
          <w:rFonts w:ascii="Arial" w:hAnsi="Arial" w:cs="Arial"/>
          <w:b/>
          <w:i/>
          <w:szCs w:val="24"/>
        </w:rPr>
        <w:t>[Omettre la garantie ESHS si elle n’est pas demandée par le Marché]</w:t>
      </w:r>
      <w:r w:rsidR="004C74B4" w:rsidRPr="00C42B88">
        <w:rPr>
          <w:rFonts w:ascii="Arial" w:hAnsi="Arial" w:cs="Arial"/>
          <w:szCs w:val="24"/>
        </w:rPr>
        <w:t xml:space="preserve"> dans les 28 jours</w:t>
      </w:r>
      <w:r w:rsidRPr="00C42B88">
        <w:rPr>
          <w:rFonts w:ascii="Arial" w:hAnsi="Arial" w:cs="Arial"/>
          <w:szCs w:val="24"/>
        </w:rPr>
        <w:t>,</w:t>
      </w:r>
      <w:r w:rsidR="005B69F3" w:rsidRPr="00C42B88">
        <w:rPr>
          <w:rFonts w:ascii="Arial" w:hAnsi="Arial" w:cs="Arial"/>
          <w:szCs w:val="24"/>
        </w:rPr>
        <w:t xml:space="preserve"> </w:t>
      </w:r>
      <w:r w:rsidRPr="00C42B88">
        <w:rPr>
          <w:rFonts w:ascii="Arial" w:hAnsi="Arial" w:cs="Arial"/>
          <w:szCs w:val="24"/>
        </w:rPr>
        <w:t xml:space="preserve">conformément au CCAG, en utilisant le formulaire de garantie de bonne exécution </w:t>
      </w:r>
      <w:r w:rsidR="004C74B4" w:rsidRPr="00C42B88">
        <w:rPr>
          <w:rFonts w:ascii="Arial" w:hAnsi="Arial" w:cs="Arial"/>
          <w:szCs w:val="24"/>
        </w:rPr>
        <w:t xml:space="preserve">et le formulaire de garantie de performance environnementale, sociale, hygiène et sécurité </w:t>
      </w:r>
      <w:r w:rsidR="004C74B4" w:rsidRPr="00C42B88">
        <w:rPr>
          <w:rFonts w:ascii="Arial" w:hAnsi="Arial" w:cs="Arial"/>
          <w:b/>
          <w:i/>
          <w:szCs w:val="24"/>
        </w:rPr>
        <w:t xml:space="preserve">[Omettre la référence au formulaire de garantie ESHS si elle n’est pas demandée par le Marché] </w:t>
      </w:r>
      <w:r w:rsidR="004F7F54" w:rsidRPr="00C42B88">
        <w:rPr>
          <w:rFonts w:ascii="Arial" w:hAnsi="Arial" w:cs="Arial"/>
          <w:szCs w:val="24"/>
        </w:rPr>
        <w:t>et (ii) les renseignements additionnels su</w:t>
      </w:r>
      <w:r w:rsidR="00E547CA" w:rsidRPr="00C42B88">
        <w:rPr>
          <w:rFonts w:ascii="Arial" w:hAnsi="Arial" w:cs="Arial"/>
          <w:szCs w:val="24"/>
        </w:rPr>
        <w:t xml:space="preserve">r </w:t>
      </w:r>
      <w:r w:rsidR="00F360ED" w:rsidRPr="00C42B88">
        <w:rPr>
          <w:rFonts w:ascii="Arial" w:hAnsi="Arial" w:cs="Arial"/>
          <w:szCs w:val="24"/>
        </w:rPr>
        <w:t>les propriétaires effectifs</w:t>
      </w:r>
      <w:r w:rsidR="00E547CA" w:rsidRPr="00C42B88">
        <w:rPr>
          <w:rFonts w:ascii="Arial" w:hAnsi="Arial" w:cs="Arial"/>
          <w:szCs w:val="24"/>
        </w:rPr>
        <w:t xml:space="preserve"> </w:t>
      </w:r>
      <w:r w:rsidR="004F7F54" w:rsidRPr="00C42B88">
        <w:rPr>
          <w:rFonts w:ascii="Arial" w:hAnsi="Arial" w:cs="Arial"/>
          <w:szCs w:val="24"/>
        </w:rPr>
        <w:t xml:space="preserve">en conformité avec les DPAO- IS 47.1 dans les </w:t>
      </w:r>
      <w:r w:rsidR="00F360ED" w:rsidRPr="00C42B88">
        <w:rPr>
          <w:rFonts w:ascii="Arial" w:hAnsi="Arial" w:cs="Arial"/>
          <w:szCs w:val="24"/>
        </w:rPr>
        <w:t>huit (</w:t>
      </w:r>
      <w:r w:rsidR="004F7F54" w:rsidRPr="00C42B88">
        <w:rPr>
          <w:rFonts w:ascii="Arial" w:hAnsi="Arial" w:cs="Arial"/>
          <w:szCs w:val="24"/>
        </w:rPr>
        <w:t>8</w:t>
      </w:r>
      <w:r w:rsidR="00F360ED" w:rsidRPr="00C42B88">
        <w:rPr>
          <w:rFonts w:ascii="Arial" w:hAnsi="Arial" w:cs="Arial"/>
          <w:szCs w:val="24"/>
        </w:rPr>
        <w:t>)</w:t>
      </w:r>
      <w:r w:rsidR="004F7F54" w:rsidRPr="00C42B88">
        <w:rPr>
          <w:rFonts w:ascii="Arial" w:hAnsi="Arial" w:cs="Arial"/>
          <w:szCs w:val="24"/>
        </w:rPr>
        <w:t xml:space="preserve"> jours en utilisant le Formulaire de divulgation des bénéficiaires effectifs, </w:t>
      </w:r>
      <w:r w:rsidRPr="00C42B88">
        <w:rPr>
          <w:rFonts w:ascii="Arial" w:hAnsi="Arial" w:cs="Arial"/>
          <w:szCs w:val="24"/>
        </w:rPr>
        <w:t>de la Section X, Formulaires du marché</w:t>
      </w:r>
      <w:r w:rsidR="004F7F54" w:rsidRPr="00C42B88">
        <w:rPr>
          <w:rFonts w:ascii="Arial" w:hAnsi="Arial" w:cs="Arial"/>
          <w:szCs w:val="24"/>
        </w:rPr>
        <w:t xml:space="preserve"> du dossier d’appel d’offres</w:t>
      </w:r>
      <w:r w:rsidRPr="00C42B88">
        <w:rPr>
          <w:rFonts w:ascii="Arial" w:hAnsi="Arial" w:cs="Arial"/>
          <w:szCs w:val="24"/>
        </w:rPr>
        <w:t>.</w:t>
      </w:r>
    </w:p>
    <w:p w14:paraId="189318DE" w14:textId="77777777" w:rsidR="000A450A" w:rsidRPr="00C42B88" w:rsidRDefault="000A450A" w:rsidP="00C01F2C">
      <w:pPr>
        <w:spacing w:before="120" w:after="120"/>
        <w:rPr>
          <w:rFonts w:ascii="Arial" w:hAnsi="Arial" w:cs="Arial"/>
          <w:szCs w:val="24"/>
        </w:rPr>
      </w:pPr>
      <w:r w:rsidRPr="00C42B88">
        <w:rPr>
          <w:rFonts w:ascii="Arial" w:hAnsi="Arial" w:cs="Arial"/>
          <w:szCs w:val="24"/>
        </w:rPr>
        <w:t>Veuillez agréer, Messieurs, l’expression de notre considération distinguée.</w:t>
      </w:r>
    </w:p>
    <w:p w14:paraId="7C5DF29A" w14:textId="3B30F42F" w:rsidR="00C01F2C" w:rsidRPr="00C42B88" w:rsidRDefault="00C01F2C" w:rsidP="00C01F2C">
      <w:pPr>
        <w:tabs>
          <w:tab w:val="left" w:leader="underscore" w:pos="7088"/>
        </w:tabs>
        <w:spacing w:before="120" w:after="120"/>
        <w:ind w:left="0" w:firstLine="14"/>
        <w:rPr>
          <w:rFonts w:ascii="Arial" w:hAnsi="Arial" w:cs="Arial"/>
          <w:i/>
          <w:szCs w:val="24"/>
        </w:rPr>
      </w:pPr>
      <w:r w:rsidRPr="00C42B88">
        <w:rPr>
          <w:rFonts w:ascii="Arial" w:hAnsi="Arial" w:cs="Arial"/>
          <w:i/>
          <w:szCs w:val="24"/>
        </w:rPr>
        <w:tab/>
      </w:r>
    </w:p>
    <w:p w14:paraId="1B90B8DE" w14:textId="77777777" w:rsidR="000A450A" w:rsidRPr="00C42B88" w:rsidRDefault="000A450A" w:rsidP="00DC57DA">
      <w:pPr>
        <w:spacing w:before="120" w:after="120"/>
        <w:rPr>
          <w:rFonts w:ascii="Arial" w:hAnsi="Arial" w:cs="Arial"/>
          <w:szCs w:val="24"/>
        </w:rPr>
      </w:pPr>
      <w:r w:rsidRPr="00C42B88">
        <w:rPr>
          <w:rFonts w:ascii="Arial" w:hAnsi="Arial" w:cs="Arial"/>
          <w:i/>
          <w:szCs w:val="24"/>
        </w:rPr>
        <w:t>[Signature, nom et titre du signataire habilité à signer au nom du Maître de l’Ouvrage]</w:t>
      </w:r>
    </w:p>
    <w:p w14:paraId="66B43795" w14:textId="77777777" w:rsidR="00C01F2C" w:rsidRPr="00C42B88" w:rsidRDefault="00D86EDA" w:rsidP="00C01F2C">
      <w:pPr>
        <w:spacing w:before="120" w:after="120"/>
        <w:jc w:val="left"/>
        <w:rPr>
          <w:rFonts w:ascii="Arial" w:hAnsi="Arial" w:cs="Arial"/>
          <w:b/>
          <w:bCs/>
          <w:szCs w:val="24"/>
        </w:rPr>
      </w:pPr>
      <w:r w:rsidRPr="00C42B88">
        <w:rPr>
          <w:rFonts w:ascii="Arial" w:hAnsi="Arial" w:cs="Arial"/>
          <w:b/>
          <w:bCs/>
          <w:szCs w:val="24"/>
        </w:rPr>
        <w:lastRenderedPageBreak/>
        <w:t>Pièce jointe</w:t>
      </w:r>
      <w:r w:rsidR="005B69F3" w:rsidRPr="00C42B88">
        <w:rPr>
          <w:rFonts w:ascii="Arial" w:hAnsi="Arial" w:cs="Arial"/>
          <w:b/>
          <w:bCs/>
          <w:szCs w:val="24"/>
        </w:rPr>
        <w:t> :</w:t>
      </w:r>
      <w:r w:rsidRPr="00C42B88">
        <w:rPr>
          <w:rFonts w:ascii="Arial" w:hAnsi="Arial" w:cs="Arial"/>
          <w:b/>
          <w:bCs/>
          <w:szCs w:val="24"/>
        </w:rPr>
        <w:t xml:space="preserve"> Acte d’Engagement</w:t>
      </w:r>
    </w:p>
    <w:p w14:paraId="10C2E521" w14:textId="2AC536D5" w:rsidR="000A450A" w:rsidRPr="00C42B88" w:rsidRDefault="000A450A" w:rsidP="00C01F2C">
      <w:pPr>
        <w:pStyle w:val="Sec10head1"/>
        <w:rPr>
          <w:rFonts w:ascii="Arial" w:hAnsi="Arial" w:cs="Arial"/>
          <w:bCs/>
          <w:szCs w:val="24"/>
        </w:rPr>
      </w:pPr>
      <w:r w:rsidRPr="00C42B88">
        <w:rPr>
          <w:rFonts w:ascii="Arial" w:hAnsi="Arial" w:cs="Arial"/>
          <w:sz w:val="21"/>
        </w:rPr>
        <w:br w:type="page"/>
      </w:r>
      <w:bookmarkStart w:id="689" w:name="_Toc348233312"/>
      <w:bookmarkStart w:id="690" w:name="_Toc327354352"/>
      <w:bookmarkStart w:id="691" w:name="_Toc479272843"/>
      <w:bookmarkStart w:id="692" w:name="_Toc489274346"/>
      <w:r w:rsidRPr="00C42B88">
        <w:rPr>
          <w:rFonts w:ascii="Arial" w:hAnsi="Arial" w:cs="Arial"/>
        </w:rPr>
        <w:lastRenderedPageBreak/>
        <w:t>Modèle d’Acte d’engagement</w:t>
      </w:r>
      <w:bookmarkEnd w:id="689"/>
      <w:bookmarkEnd w:id="690"/>
      <w:bookmarkEnd w:id="691"/>
      <w:bookmarkEnd w:id="692"/>
    </w:p>
    <w:p w14:paraId="30B639E2" w14:textId="4F562710" w:rsidR="000A450A" w:rsidRPr="00C42B88" w:rsidRDefault="000A450A" w:rsidP="00C01F2C">
      <w:pPr>
        <w:tabs>
          <w:tab w:val="left" w:leader="underscore" w:pos="7655"/>
          <w:tab w:val="left" w:leader="underscore" w:pos="8789"/>
        </w:tabs>
        <w:spacing w:before="120" w:after="120"/>
        <w:ind w:left="0" w:firstLine="0"/>
        <w:rPr>
          <w:rFonts w:ascii="Arial" w:hAnsi="Arial" w:cs="Arial"/>
          <w:szCs w:val="24"/>
        </w:rPr>
      </w:pPr>
      <w:r w:rsidRPr="00C42B88">
        <w:rPr>
          <w:rFonts w:ascii="Arial" w:hAnsi="Arial" w:cs="Arial"/>
          <w:szCs w:val="24"/>
        </w:rPr>
        <w:t>Le présent Marché</w:t>
      </w:r>
      <w:r w:rsidRPr="00C42B88">
        <w:rPr>
          <w:rFonts w:ascii="Arial" w:hAnsi="Arial" w:cs="Arial"/>
          <w:b/>
          <w:szCs w:val="24"/>
        </w:rPr>
        <w:t xml:space="preserve"> </w:t>
      </w:r>
      <w:r w:rsidRPr="00C42B88">
        <w:rPr>
          <w:rFonts w:ascii="Arial" w:hAnsi="Arial" w:cs="Arial"/>
          <w:szCs w:val="24"/>
        </w:rPr>
        <w:t xml:space="preserve">a été conclu le </w:t>
      </w:r>
      <w:r w:rsidRPr="00C42B88">
        <w:rPr>
          <w:rFonts w:ascii="Arial" w:hAnsi="Arial" w:cs="Arial"/>
          <w:szCs w:val="24"/>
        </w:rPr>
        <w:tab/>
        <w:t xml:space="preserve">20 </w:t>
      </w:r>
      <w:r w:rsidRPr="00C42B88">
        <w:rPr>
          <w:rFonts w:ascii="Arial" w:hAnsi="Arial" w:cs="Arial"/>
          <w:szCs w:val="24"/>
        </w:rPr>
        <w:tab/>
      </w:r>
      <w:r w:rsidR="00C01F2C" w:rsidRPr="00C42B88">
        <w:rPr>
          <w:rFonts w:ascii="Arial" w:hAnsi="Arial" w:cs="Arial"/>
          <w:szCs w:val="24"/>
        </w:rPr>
        <w:t xml:space="preserve"> </w:t>
      </w:r>
      <w:r w:rsidRPr="00C42B88">
        <w:rPr>
          <w:rFonts w:ascii="Arial" w:hAnsi="Arial" w:cs="Arial"/>
          <w:szCs w:val="24"/>
        </w:rPr>
        <w:t xml:space="preserve">entre </w:t>
      </w:r>
      <w:r w:rsidR="00C01F2C" w:rsidRPr="00C42B88">
        <w:rPr>
          <w:rFonts w:ascii="Arial" w:hAnsi="Arial" w:cs="Arial"/>
          <w:szCs w:val="24"/>
        </w:rPr>
        <w:t xml:space="preserve">________________________ </w:t>
      </w:r>
      <w:r w:rsidRPr="00C42B88">
        <w:rPr>
          <w:rFonts w:ascii="Arial" w:hAnsi="Arial" w:cs="Arial"/>
          <w:i/>
          <w:szCs w:val="24"/>
        </w:rPr>
        <w:t>[nom]</w:t>
      </w:r>
      <w:r w:rsidRPr="00C42B88">
        <w:rPr>
          <w:rFonts w:ascii="Arial" w:hAnsi="Arial" w:cs="Arial"/>
          <w:szCs w:val="24"/>
        </w:rPr>
        <w:t xml:space="preserve">, domicilié à </w:t>
      </w:r>
      <w:r w:rsidR="00C01F2C" w:rsidRPr="00C42B88">
        <w:rPr>
          <w:rFonts w:ascii="Arial" w:hAnsi="Arial" w:cs="Arial"/>
          <w:szCs w:val="24"/>
        </w:rPr>
        <w:t>________________________</w:t>
      </w:r>
      <w:r w:rsidR="00C01F2C" w:rsidRPr="00C42B88">
        <w:rPr>
          <w:rFonts w:ascii="Arial" w:hAnsi="Arial" w:cs="Arial"/>
          <w:i/>
          <w:szCs w:val="24"/>
        </w:rPr>
        <w:t xml:space="preserve"> </w:t>
      </w:r>
      <w:r w:rsidRPr="00C42B88">
        <w:rPr>
          <w:rFonts w:ascii="Arial" w:hAnsi="Arial" w:cs="Arial"/>
          <w:i/>
          <w:szCs w:val="24"/>
        </w:rPr>
        <w:t xml:space="preserve">[adresse] </w:t>
      </w:r>
      <w:r w:rsidRPr="00C42B88">
        <w:rPr>
          <w:rFonts w:ascii="Arial" w:hAnsi="Arial" w:cs="Arial"/>
          <w:szCs w:val="24"/>
        </w:rPr>
        <w:t xml:space="preserve">(ci-après dénommé </w:t>
      </w:r>
      <w:r w:rsidR="00C01F2C" w:rsidRPr="00C42B88">
        <w:rPr>
          <w:rFonts w:ascii="Arial" w:hAnsi="Arial" w:cs="Arial"/>
          <w:szCs w:val="24"/>
        </w:rPr>
        <w:t>« </w:t>
      </w:r>
      <w:r w:rsidRPr="00C42B88">
        <w:rPr>
          <w:rFonts w:ascii="Arial" w:hAnsi="Arial" w:cs="Arial"/>
          <w:szCs w:val="24"/>
        </w:rPr>
        <w:t>le Maître de l’Ouvrage</w:t>
      </w:r>
      <w:r w:rsidR="00C01F2C" w:rsidRPr="00C42B88">
        <w:rPr>
          <w:rFonts w:ascii="Arial" w:hAnsi="Arial" w:cs="Arial"/>
          <w:szCs w:val="24"/>
        </w:rPr>
        <w:t> »</w:t>
      </w:r>
      <w:r w:rsidRPr="00C42B88">
        <w:rPr>
          <w:rFonts w:ascii="Arial" w:hAnsi="Arial" w:cs="Arial"/>
          <w:szCs w:val="24"/>
        </w:rPr>
        <w:t xml:space="preserve">) d’une part et </w:t>
      </w:r>
      <w:r w:rsidR="00C01F2C" w:rsidRPr="00C42B88">
        <w:rPr>
          <w:rFonts w:ascii="Arial" w:hAnsi="Arial" w:cs="Arial"/>
          <w:szCs w:val="24"/>
        </w:rPr>
        <w:t>________________________</w:t>
      </w:r>
      <w:r w:rsidR="00C01F2C" w:rsidRPr="00C42B88">
        <w:rPr>
          <w:rFonts w:ascii="Arial" w:hAnsi="Arial" w:cs="Arial"/>
          <w:i/>
          <w:szCs w:val="24"/>
        </w:rPr>
        <w:t xml:space="preserve"> </w:t>
      </w:r>
      <w:r w:rsidRPr="00C42B88">
        <w:rPr>
          <w:rFonts w:ascii="Arial" w:hAnsi="Arial" w:cs="Arial"/>
          <w:i/>
          <w:szCs w:val="24"/>
        </w:rPr>
        <w:t xml:space="preserve">[nom de l’Entrepreneur ou du groupement d’entreprise suivi de </w:t>
      </w:r>
      <w:proofErr w:type="gramStart"/>
      <w:r w:rsidR="00C01F2C" w:rsidRPr="00C42B88">
        <w:rPr>
          <w:rFonts w:ascii="Arial" w:hAnsi="Arial" w:cs="Arial"/>
          <w:i/>
          <w:szCs w:val="24"/>
        </w:rPr>
        <w:t>« </w:t>
      </w:r>
      <w:r w:rsidRPr="00C42B88">
        <w:rPr>
          <w:rFonts w:ascii="Arial" w:hAnsi="Arial" w:cs="Arial"/>
          <w:i/>
          <w:szCs w:val="24"/>
        </w:rPr>
        <w:t>,</w:t>
      </w:r>
      <w:proofErr w:type="gramEnd"/>
      <w:r w:rsidRPr="00C42B88">
        <w:rPr>
          <w:rFonts w:ascii="Arial" w:hAnsi="Arial" w:cs="Arial"/>
          <w:i/>
          <w:szCs w:val="24"/>
        </w:rPr>
        <w:t xml:space="preserve"> solidairement</w:t>
      </w:r>
      <w:r w:rsidRPr="00C42B88">
        <w:rPr>
          <w:rFonts w:ascii="Arial" w:hAnsi="Arial" w:cs="Arial"/>
          <w:szCs w:val="24"/>
        </w:rPr>
        <w:t xml:space="preserve">, </w:t>
      </w:r>
      <w:r w:rsidRPr="00C42B88">
        <w:rPr>
          <w:rFonts w:ascii="Arial" w:hAnsi="Arial" w:cs="Arial"/>
          <w:i/>
          <w:szCs w:val="24"/>
        </w:rPr>
        <w:t>et représenté</w:t>
      </w:r>
      <w:r w:rsidRPr="00C42B88">
        <w:rPr>
          <w:rFonts w:ascii="Arial" w:hAnsi="Arial" w:cs="Arial"/>
          <w:szCs w:val="24"/>
        </w:rPr>
        <w:t xml:space="preserve"> </w:t>
      </w:r>
      <w:r w:rsidRPr="00C42B88">
        <w:rPr>
          <w:rFonts w:ascii="Arial" w:hAnsi="Arial" w:cs="Arial"/>
          <w:i/>
          <w:szCs w:val="24"/>
        </w:rPr>
        <w:t>par [nom] comme mandataire commun</w:t>
      </w:r>
      <w:r w:rsidR="00C01F2C" w:rsidRPr="00C42B88">
        <w:rPr>
          <w:rFonts w:ascii="Arial" w:hAnsi="Arial" w:cs="Arial"/>
          <w:i/>
          <w:szCs w:val="24"/>
        </w:rPr>
        <w:t> »</w:t>
      </w:r>
      <w:r w:rsidRPr="00C42B88">
        <w:rPr>
          <w:rFonts w:ascii="Arial" w:hAnsi="Arial" w:cs="Arial"/>
          <w:i/>
          <w:szCs w:val="24"/>
        </w:rPr>
        <w:t>],</w:t>
      </w:r>
      <w:r w:rsidRPr="00C42B88">
        <w:rPr>
          <w:rFonts w:ascii="Arial" w:hAnsi="Arial" w:cs="Arial"/>
          <w:szCs w:val="24"/>
        </w:rPr>
        <w:t xml:space="preserve"> domicilié à </w:t>
      </w:r>
      <w:r w:rsidR="00C01F2C" w:rsidRPr="00C42B88">
        <w:rPr>
          <w:rFonts w:ascii="Arial" w:hAnsi="Arial" w:cs="Arial"/>
          <w:szCs w:val="24"/>
        </w:rPr>
        <w:t>________________________</w:t>
      </w:r>
      <w:r w:rsidR="00C01F2C" w:rsidRPr="00C42B88">
        <w:rPr>
          <w:rFonts w:ascii="Arial" w:hAnsi="Arial" w:cs="Arial"/>
          <w:i/>
          <w:szCs w:val="24"/>
        </w:rPr>
        <w:t xml:space="preserve"> </w:t>
      </w:r>
      <w:r w:rsidRPr="00C42B88">
        <w:rPr>
          <w:rFonts w:ascii="Arial" w:hAnsi="Arial" w:cs="Arial"/>
          <w:i/>
          <w:szCs w:val="24"/>
        </w:rPr>
        <w:t>[adresse]</w:t>
      </w:r>
      <w:r w:rsidRPr="00C42B88">
        <w:rPr>
          <w:rFonts w:ascii="Arial" w:hAnsi="Arial" w:cs="Arial"/>
          <w:szCs w:val="24"/>
        </w:rPr>
        <w:t xml:space="preserve"> (ci-après dénommé </w:t>
      </w:r>
      <w:r w:rsidR="00C01F2C" w:rsidRPr="00C42B88">
        <w:rPr>
          <w:rFonts w:ascii="Arial" w:hAnsi="Arial" w:cs="Arial"/>
          <w:szCs w:val="24"/>
        </w:rPr>
        <w:t>« </w:t>
      </w:r>
      <w:r w:rsidRPr="00C42B88">
        <w:rPr>
          <w:rFonts w:ascii="Arial" w:hAnsi="Arial" w:cs="Arial"/>
          <w:szCs w:val="24"/>
        </w:rPr>
        <w:t>l’Entrepreneur</w:t>
      </w:r>
      <w:r w:rsidR="00C01F2C" w:rsidRPr="00C42B88">
        <w:rPr>
          <w:rFonts w:ascii="Arial" w:hAnsi="Arial" w:cs="Arial"/>
          <w:szCs w:val="24"/>
        </w:rPr>
        <w:t> »</w:t>
      </w:r>
      <w:r w:rsidRPr="00C42B88">
        <w:rPr>
          <w:rFonts w:ascii="Arial" w:hAnsi="Arial" w:cs="Arial"/>
          <w:szCs w:val="24"/>
        </w:rPr>
        <w:t>) d’autre part,</w:t>
      </w:r>
    </w:p>
    <w:p w14:paraId="59D75CC1" w14:textId="3042E84F" w:rsidR="000A450A" w:rsidRPr="00C42B88" w:rsidRDefault="000A450A" w:rsidP="00C01F2C">
      <w:pPr>
        <w:spacing w:before="120" w:after="120"/>
        <w:ind w:left="0" w:firstLine="0"/>
        <w:rPr>
          <w:rFonts w:ascii="Arial" w:hAnsi="Arial" w:cs="Arial"/>
          <w:szCs w:val="24"/>
        </w:rPr>
      </w:pPr>
      <w:r w:rsidRPr="00C42B88">
        <w:rPr>
          <w:rFonts w:ascii="Arial" w:hAnsi="Arial" w:cs="Arial"/>
          <w:szCs w:val="24"/>
        </w:rPr>
        <w:t>Attendu</w:t>
      </w:r>
      <w:r w:rsidRPr="00C42B88">
        <w:rPr>
          <w:rFonts w:ascii="Arial" w:hAnsi="Arial" w:cs="Arial"/>
          <w:b/>
          <w:szCs w:val="24"/>
        </w:rPr>
        <w:t xml:space="preserve"> </w:t>
      </w:r>
      <w:r w:rsidRPr="00C42B88">
        <w:rPr>
          <w:rFonts w:ascii="Arial" w:hAnsi="Arial" w:cs="Arial"/>
          <w:szCs w:val="24"/>
        </w:rPr>
        <w:t xml:space="preserve">que le Maître de l’Ouvrage souhaite que certains Travaux soient exécutés par l’Entrepreneur, à savoir </w:t>
      </w:r>
      <w:r w:rsidR="00C01F2C" w:rsidRPr="00C42B88">
        <w:rPr>
          <w:rFonts w:ascii="Arial" w:hAnsi="Arial" w:cs="Arial"/>
          <w:szCs w:val="24"/>
        </w:rPr>
        <w:t>________________________</w:t>
      </w:r>
      <w:r w:rsidR="00C01F2C" w:rsidRPr="00C42B88">
        <w:rPr>
          <w:rFonts w:ascii="Arial" w:hAnsi="Arial" w:cs="Arial"/>
          <w:i/>
          <w:szCs w:val="24"/>
        </w:rPr>
        <w:t xml:space="preserve"> </w:t>
      </w:r>
      <w:r w:rsidRPr="00C42B88">
        <w:rPr>
          <w:rFonts w:ascii="Arial" w:hAnsi="Arial" w:cs="Arial"/>
          <w:i/>
          <w:szCs w:val="24"/>
        </w:rPr>
        <w:t>[nom],</w:t>
      </w:r>
      <w:r w:rsidRPr="00C42B88">
        <w:rPr>
          <w:rFonts w:ascii="Arial" w:hAnsi="Arial" w:cs="Arial"/>
          <w:szCs w:val="24"/>
        </w:rPr>
        <w:t xml:space="preserve"> qu’il a accepté l’offre remise par l’Entrepreneur en vue de l’exécution et de l’achèvement desdits Travaux, et de la réparation de toutes les malfaçons y afférentes.</w:t>
      </w:r>
    </w:p>
    <w:p w14:paraId="360E4728" w14:textId="65FB7B3D" w:rsidR="000A450A" w:rsidRPr="00C42B88" w:rsidRDefault="000A450A" w:rsidP="00DC57DA">
      <w:pPr>
        <w:spacing w:before="120" w:after="120"/>
        <w:rPr>
          <w:rFonts w:ascii="Arial" w:hAnsi="Arial" w:cs="Arial"/>
          <w:szCs w:val="24"/>
        </w:rPr>
      </w:pPr>
      <w:r w:rsidRPr="00C42B88">
        <w:rPr>
          <w:rFonts w:ascii="Arial" w:hAnsi="Arial" w:cs="Arial"/>
          <w:szCs w:val="24"/>
        </w:rPr>
        <w:t>I1 a été convenu de ce qui suit</w:t>
      </w:r>
      <w:r w:rsidR="005B69F3" w:rsidRPr="00C42B88">
        <w:rPr>
          <w:rFonts w:ascii="Arial" w:hAnsi="Arial" w:cs="Arial"/>
          <w:szCs w:val="24"/>
        </w:rPr>
        <w:t> :</w:t>
      </w:r>
    </w:p>
    <w:p w14:paraId="5CCCAAB6" w14:textId="77777777" w:rsidR="000A450A" w:rsidRPr="00C42B88" w:rsidRDefault="000A450A" w:rsidP="00DC57DA">
      <w:pPr>
        <w:spacing w:before="120" w:after="120"/>
        <w:ind w:left="0" w:firstLine="0"/>
        <w:rPr>
          <w:rFonts w:ascii="Arial" w:hAnsi="Arial" w:cs="Arial"/>
          <w:szCs w:val="24"/>
        </w:rPr>
      </w:pPr>
      <w:r w:rsidRPr="00C42B88">
        <w:rPr>
          <w:rFonts w:ascii="Arial" w:hAnsi="Arial" w:cs="Arial"/>
          <w:szCs w:val="24"/>
        </w:rPr>
        <w:t xml:space="preserve">Dans le présent Marché, les termes et expressions auront la signification qui leur est attribuée dans les Cahiers des Clauses administratives du Marché dont la liste est donnée </w:t>
      </w:r>
      <w:r w:rsidR="00D41D68" w:rsidRPr="00C42B88">
        <w:rPr>
          <w:rFonts w:ascii="Arial" w:hAnsi="Arial" w:cs="Arial"/>
          <w:szCs w:val="24"/>
        </w:rPr>
        <w:t>ci-après</w:t>
      </w:r>
      <w:r w:rsidRPr="00C42B88">
        <w:rPr>
          <w:rFonts w:ascii="Arial" w:hAnsi="Arial" w:cs="Arial"/>
          <w:szCs w:val="24"/>
        </w:rPr>
        <w:t>.</w:t>
      </w:r>
    </w:p>
    <w:p w14:paraId="32BDF883" w14:textId="3BE3126A" w:rsidR="000A450A" w:rsidRPr="00C42B88" w:rsidRDefault="000A450A" w:rsidP="00DC57DA">
      <w:pPr>
        <w:spacing w:before="120" w:after="120"/>
        <w:rPr>
          <w:rFonts w:ascii="Arial" w:hAnsi="Arial" w:cs="Arial"/>
          <w:szCs w:val="24"/>
        </w:rPr>
      </w:pPr>
      <w:r w:rsidRPr="00C42B88">
        <w:rPr>
          <w:rFonts w:ascii="Arial" w:hAnsi="Arial" w:cs="Arial"/>
          <w:szCs w:val="24"/>
        </w:rPr>
        <w:t xml:space="preserve">En </w:t>
      </w:r>
      <w:r w:rsidR="00A36015" w:rsidRPr="00C42B88">
        <w:rPr>
          <w:rFonts w:ascii="Arial" w:hAnsi="Arial" w:cs="Arial"/>
          <w:szCs w:val="24"/>
        </w:rPr>
        <w:t>sus</w:t>
      </w:r>
      <w:r w:rsidRPr="00C42B88">
        <w:rPr>
          <w:rFonts w:ascii="Arial" w:hAnsi="Arial" w:cs="Arial"/>
          <w:szCs w:val="24"/>
        </w:rPr>
        <w:t xml:space="preserve"> de l’Acte d’engagement, les pièces constitutives du Marché sont les suivantes</w:t>
      </w:r>
      <w:r w:rsidR="005B69F3" w:rsidRPr="00C42B88">
        <w:rPr>
          <w:rFonts w:ascii="Arial" w:hAnsi="Arial" w:cs="Arial"/>
          <w:szCs w:val="24"/>
        </w:rPr>
        <w:t> :</w:t>
      </w:r>
    </w:p>
    <w:p w14:paraId="3CF37EC0" w14:textId="11D6E8CE" w:rsidR="000A450A" w:rsidRPr="00C42B88" w:rsidRDefault="00C01F2C" w:rsidP="00DC57DA">
      <w:pPr>
        <w:spacing w:before="120" w:after="120"/>
        <w:ind w:left="1440" w:hanging="720"/>
        <w:rPr>
          <w:rFonts w:ascii="Arial" w:hAnsi="Arial" w:cs="Arial"/>
          <w:szCs w:val="24"/>
        </w:rPr>
      </w:pPr>
      <w:r w:rsidRPr="00C42B88">
        <w:rPr>
          <w:rFonts w:ascii="Arial" w:hAnsi="Arial" w:cs="Arial"/>
          <w:szCs w:val="24"/>
        </w:rPr>
        <w:t>(</w:t>
      </w:r>
      <w:r w:rsidR="000A450A" w:rsidRPr="00C42B88">
        <w:rPr>
          <w:rFonts w:ascii="Arial" w:hAnsi="Arial" w:cs="Arial"/>
          <w:szCs w:val="24"/>
        </w:rPr>
        <w:t>a)</w:t>
      </w:r>
      <w:r w:rsidR="000A450A" w:rsidRPr="00C42B88">
        <w:rPr>
          <w:rFonts w:ascii="Arial" w:hAnsi="Arial" w:cs="Arial"/>
          <w:szCs w:val="24"/>
        </w:rPr>
        <w:tab/>
        <w:t xml:space="preserve">La Lettre de </w:t>
      </w:r>
      <w:r w:rsidR="00EE1C8A" w:rsidRPr="00C42B88">
        <w:rPr>
          <w:rFonts w:ascii="Arial" w:hAnsi="Arial" w:cs="Arial"/>
          <w:szCs w:val="24"/>
        </w:rPr>
        <w:t>Notification d’attribution du Marché</w:t>
      </w:r>
      <w:r w:rsidR="005B69F3" w:rsidRPr="00C42B88">
        <w:rPr>
          <w:rFonts w:ascii="Arial" w:hAnsi="Arial" w:cs="Arial"/>
          <w:szCs w:val="24"/>
        </w:rPr>
        <w:t> ;</w:t>
      </w:r>
    </w:p>
    <w:p w14:paraId="64525853" w14:textId="7CADF2F6" w:rsidR="000A450A" w:rsidRPr="00C42B88" w:rsidRDefault="00C01F2C" w:rsidP="00DC57DA">
      <w:pPr>
        <w:spacing w:before="120" w:after="120"/>
        <w:ind w:left="1440" w:hanging="720"/>
        <w:rPr>
          <w:rFonts w:ascii="Arial" w:hAnsi="Arial" w:cs="Arial"/>
          <w:szCs w:val="24"/>
        </w:rPr>
      </w:pPr>
      <w:r w:rsidRPr="00C42B88">
        <w:rPr>
          <w:rFonts w:ascii="Arial" w:hAnsi="Arial" w:cs="Arial"/>
          <w:szCs w:val="24"/>
        </w:rPr>
        <w:t>(</w:t>
      </w:r>
      <w:r w:rsidR="000A450A" w:rsidRPr="00C42B88">
        <w:rPr>
          <w:rFonts w:ascii="Arial" w:hAnsi="Arial" w:cs="Arial"/>
          <w:szCs w:val="24"/>
        </w:rPr>
        <w:t>b)</w:t>
      </w:r>
      <w:r w:rsidR="000A450A" w:rsidRPr="00C42B88">
        <w:rPr>
          <w:rFonts w:ascii="Arial" w:hAnsi="Arial" w:cs="Arial"/>
          <w:szCs w:val="24"/>
        </w:rPr>
        <w:tab/>
        <w:t xml:space="preserve">La </w:t>
      </w:r>
      <w:r w:rsidR="00187E58" w:rsidRPr="00C42B88">
        <w:rPr>
          <w:rFonts w:ascii="Arial" w:hAnsi="Arial" w:cs="Arial"/>
          <w:szCs w:val="24"/>
        </w:rPr>
        <w:t xml:space="preserve">Lettre de </w:t>
      </w:r>
      <w:r w:rsidR="000A450A" w:rsidRPr="00C42B88">
        <w:rPr>
          <w:rFonts w:ascii="Arial" w:hAnsi="Arial" w:cs="Arial"/>
          <w:szCs w:val="24"/>
        </w:rPr>
        <w:t>Soumission</w:t>
      </w:r>
      <w:r w:rsidR="005B69F3" w:rsidRPr="00C42B88">
        <w:rPr>
          <w:rFonts w:ascii="Arial" w:hAnsi="Arial" w:cs="Arial"/>
          <w:szCs w:val="24"/>
        </w:rPr>
        <w:t> ;</w:t>
      </w:r>
    </w:p>
    <w:p w14:paraId="46135A6B" w14:textId="384EB630" w:rsidR="000A450A" w:rsidRPr="00C42B88" w:rsidRDefault="00C01F2C" w:rsidP="00DC57DA">
      <w:pPr>
        <w:spacing w:before="120" w:after="120"/>
        <w:ind w:left="1440" w:hanging="720"/>
        <w:rPr>
          <w:rFonts w:ascii="Arial" w:hAnsi="Arial" w:cs="Arial"/>
          <w:szCs w:val="24"/>
        </w:rPr>
      </w:pPr>
      <w:r w:rsidRPr="00C42B88">
        <w:rPr>
          <w:rFonts w:ascii="Arial" w:hAnsi="Arial" w:cs="Arial"/>
          <w:szCs w:val="24"/>
        </w:rPr>
        <w:t>(</w:t>
      </w:r>
      <w:r w:rsidR="000A450A" w:rsidRPr="00C42B88">
        <w:rPr>
          <w:rFonts w:ascii="Arial" w:hAnsi="Arial" w:cs="Arial"/>
          <w:szCs w:val="24"/>
        </w:rPr>
        <w:t>c)</w:t>
      </w:r>
      <w:r w:rsidR="000A450A" w:rsidRPr="00C42B88">
        <w:rPr>
          <w:rFonts w:ascii="Arial" w:hAnsi="Arial" w:cs="Arial"/>
          <w:szCs w:val="24"/>
        </w:rPr>
        <w:tab/>
        <w:t>Le Cahier des Clauses administratives particulières</w:t>
      </w:r>
      <w:r w:rsidR="005B69F3" w:rsidRPr="00C42B88">
        <w:rPr>
          <w:rFonts w:ascii="Arial" w:hAnsi="Arial" w:cs="Arial"/>
          <w:szCs w:val="24"/>
        </w:rPr>
        <w:t> ;</w:t>
      </w:r>
    </w:p>
    <w:p w14:paraId="6F8094C8" w14:textId="3EB01BCA" w:rsidR="000A450A" w:rsidRPr="00C42B88" w:rsidRDefault="00C01F2C" w:rsidP="00DC57DA">
      <w:pPr>
        <w:spacing w:before="120" w:after="120"/>
        <w:ind w:left="1440" w:hanging="720"/>
        <w:rPr>
          <w:rFonts w:ascii="Arial" w:hAnsi="Arial" w:cs="Arial"/>
          <w:szCs w:val="24"/>
        </w:rPr>
      </w:pPr>
      <w:r w:rsidRPr="00C42B88">
        <w:rPr>
          <w:rFonts w:ascii="Arial" w:hAnsi="Arial" w:cs="Arial"/>
          <w:szCs w:val="24"/>
        </w:rPr>
        <w:t>(</w:t>
      </w:r>
      <w:r w:rsidR="000A450A" w:rsidRPr="00C42B88">
        <w:rPr>
          <w:rFonts w:ascii="Arial" w:hAnsi="Arial" w:cs="Arial"/>
          <w:szCs w:val="24"/>
        </w:rPr>
        <w:t>d)</w:t>
      </w:r>
      <w:r w:rsidR="000A450A" w:rsidRPr="00C42B88">
        <w:rPr>
          <w:rFonts w:ascii="Arial" w:hAnsi="Arial" w:cs="Arial"/>
          <w:szCs w:val="24"/>
        </w:rPr>
        <w:tab/>
        <w:t>Les spécifications techniques particulières</w:t>
      </w:r>
      <w:r w:rsidR="005B69F3" w:rsidRPr="00C42B88">
        <w:rPr>
          <w:rFonts w:ascii="Arial" w:hAnsi="Arial" w:cs="Arial"/>
          <w:szCs w:val="24"/>
        </w:rPr>
        <w:t> ;</w:t>
      </w:r>
    </w:p>
    <w:p w14:paraId="32D8BBA9" w14:textId="0526F1BF" w:rsidR="000A450A" w:rsidRPr="00C42B88" w:rsidRDefault="00C01F2C" w:rsidP="00DC57DA">
      <w:pPr>
        <w:spacing w:before="120" w:after="120"/>
        <w:ind w:left="1440" w:hanging="720"/>
        <w:rPr>
          <w:rFonts w:ascii="Arial" w:hAnsi="Arial" w:cs="Arial"/>
          <w:szCs w:val="24"/>
        </w:rPr>
      </w:pPr>
      <w:r w:rsidRPr="00C42B88">
        <w:rPr>
          <w:rFonts w:ascii="Arial" w:hAnsi="Arial" w:cs="Arial"/>
          <w:szCs w:val="24"/>
        </w:rPr>
        <w:t>(</w:t>
      </w:r>
      <w:r w:rsidR="000A450A" w:rsidRPr="00C42B88">
        <w:rPr>
          <w:rFonts w:ascii="Arial" w:hAnsi="Arial" w:cs="Arial"/>
          <w:szCs w:val="24"/>
        </w:rPr>
        <w:t>e)</w:t>
      </w:r>
      <w:r w:rsidR="000A450A" w:rsidRPr="00C42B88">
        <w:rPr>
          <w:rFonts w:ascii="Arial" w:hAnsi="Arial" w:cs="Arial"/>
          <w:szCs w:val="24"/>
        </w:rPr>
        <w:tab/>
        <w:t>Les plans et dessins</w:t>
      </w:r>
      <w:r w:rsidR="005B69F3" w:rsidRPr="00C42B88">
        <w:rPr>
          <w:rFonts w:ascii="Arial" w:hAnsi="Arial" w:cs="Arial"/>
          <w:szCs w:val="24"/>
        </w:rPr>
        <w:t> ;</w:t>
      </w:r>
      <w:r w:rsidR="000A450A" w:rsidRPr="00C42B88">
        <w:rPr>
          <w:rFonts w:ascii="Arial" w:hAnsi="Arial" w:cs="Arial"/>
          <w:szCs w:val="24"/>
        </w:rPr>
        <w:t xml:space="preserve"> </w:t>
      </w:r>
    </w:p>
    <w:p w14:paraId="3FA417BD" w14:textId="4214EC4D" w:rsidR="000A450A" w:rsidRPr="00C42B88" w:rsidRDefault="00C01F2C" w:rsidP="00DC57DA">
      <w:pPr>
        <w:spacing w:before="120" w:after="120"/>
        <w:ind w:left="1440" w:hanging="720"/>
        <w:rPr>
          <w:rFonts w:ascii="Arial" w:hAnsi="Arial" w:cs="Arial"/>
          <w:szCs w:val="24"/>
        </w:rPr>
      </w:pPr>
      <w:r w:rsidRPr="00C42B88">
        <w:rPr>
          <w:rFonts w:ascii="Arial" w:hAnsi="Arial" w:cs="Arial"/>
          <w:szCs w:val="24"/>
        </w:rPr>
        <w:t>(</w:t>
      </w:r>
      <w:r w:rsidR="000A450A" w:rsidRPr="00C42B88">
        <w:rPr>
          <w:rFonts w:ascii="Arial" w:hAnsi="Arial" w:cs="Arial"/>
          <w:szCs w:val="24"/>
        </w:rPr>
        <w:t>f)</w:t>
      </w:r>
      <w:r w:rsidR="000A450A" w:rsidRPr="00C42B88">
        <w:rPr>
          <w:rFonts w:ascii="Arial" w:hAnsi="Arial" w:cs="Arial"/>
          <w:szCs w:val="24"/>
        </w:rPr>
        <w:tab/>
        <w:t>Le Bordereau des prix et le Détail quantitatif et estimatif</w:t>
      </w:r>
      <w:r w:rsidR="005B69F3" w:rsidRPr="00C42B88">
        <w:rPr>
          <w:rFonts w:ascii="Arial" w:hAnsi="Arial" w:cs="Arial"/>
          <w:szCs w:val="24"/>
        </w:rPr>
        <w:t> ;</w:t>
      </w:r>
    </w:p>
    <w:p w14:paraId="152F833B" w14:textId="37BA1D7D" w:rsidR="000A450A" w:rsidRPr="00C42B88" w:rsidRDefault="00C01F2C" w:rsidP="00DC57DA">
      <w:pPr>
        <w:spacing w:before="120" w:after="120"/>
        <w:ind w:left="1440" w:hanging="720"/>
        <w:rPr>
          <w:rFonts w:ascii="Arial" w:hAnsi="Arial" w:cs="Arial"/>
          <w:szCs w:val="24"/>
        </w:rPr>
      </w:pPr>
      <w:r w:rsidRPr="00C42B88">
        <w:rPr>
          <w:rFonts w:ascii="Arial" w:hAnsi="Arial" w:cs="Arial"/>
          <w:szCs w:val="24"/>
        </w:rPr>
        <w:t>(</w:t>
      </w:r>
      <w:r w:rsidR="000A450A" w:rsidRPr="00C42B88">
        <w:rPr>
          <w:rFonts w:ascii="Arial" w:hAnsi="Arial" w:cs="Arial"/>
          <w:szCs w:val="24"/>
        </w:rPr>
        <w:t>g)</w:t>
      </w:r>
      <w:r w:rsidR="000A450A" w:rsidRPr="00C42B88">
        <w:rPr>
          <w:rFonts w:ascii="Arial" w:hAnsi="Arial" w:cs="Arial"/>
          <w:szCs w:val="24"/>
        </w:rPr>
        <w:tab/>
        <w:t>Le Cahier des Clauses administratives générales</w:t>
      </w:r>
      <w:r w:rsidR="005B69F3" w:rsidRPr="00C42B88">
        <w:rPr>
          <w:rFonts w:ascii="Arial" w:hAnsi="Arial" w:cs="Arial"/>
          <w:szCs w:val="24"/>
        </w:rPr>
        <w:t> ;</w:t>
      </w:r>
    </w:p>
    <w:p w14:paraId="5ACA328B" w14:textId="7A0A243D" w:rsidR="000A450A" w:rsidRPr="00C42B88" w:rsidRDefault="00C01F2C" w:rsidP="00DC57DA">
      <w:pPr>
        <w:spacing w:before="120" w:after="120"/>
        <w:ind w:left="1440" w:hanging="720"/>
        <w:rPr>
          <w:rFonts w:ascii="Arial" w:hAnsi="Arial" w:cs="Arial"/>
          <w:szCs w:val="24"/>
        </w:rPr>
      </w:pPr>
      <w:r w:rsidRPr="00C42B88">
        <w:rPr>
          <w:rFonts w:ascii="Arial" w:hAnsi="Arial" w:cs="Arial"/>
          <w:szCs w:val="24"/>
        </w:rPr>
        <w:t>(</w:t>
      </w:r>
      <w:r w:rsidR="000A450A" w:rsidRPr="00C42B88">
        <w:rPr>
          <w:rFonts w:ascii="Arial" w:hAnsi="Arial" w:cs="Arial"/>
          <w:szCs w:val="24"/>
        </w:rPr>
        <w:t>h)</w:t>
      </w:r>
      <w:r w:rsidR="000A450A" w:rsidRPr="00C42B88">
        <w:rPr>
          <w:rFonts w:ascii="Arial" w:hAnsi="Arial" w:cs="Arial"/>
          <w:szCs w:val="24"/>
        </w:rPr>
        <w:tab/>
        <w:t>Les spécifications techniques générales</w:t>
      </w:r>
      <w:r w:rsidR="005B69F3" w:rsidRPr="00C42B88">
        <w:rPr>
          <w:rFonts w:ascii="Arial" w:hAnsi="Arial" w:cs="Arial"/>
          <w:szCs w:val="24"/>
        </w:rPr>
        <w:t> ;</w:t>
      </w:r>
    </w:p>
    <w:p w14:paraId="446694AF" w14:textId="721D4493" w:rsidR="00CB0C31" w:rsidRPr="00C42B88" w:rsidRDefault="00C01F2C" w:rsidP="002A5F48">
      <w:pPr>
        <w:spacing w:before="120" w:after="120"/>
        <w:ind w:left="1440" w:hanging="720"/>
        <w:rPr>
          <w:rFonts w:ascii="Arial" w:hAnsi="Arial" w:cs="Arial"/>
          <w:szCs w:val="24"/>
        </w:rPr>
      </w:pPr>
      <w:r w:rsidRPr="00C42B88">
        <w:rPr>
          <w:rFonts w:ascii="Arial" w:hAnsi="Arial" w:cs="Arial"/>
          <w:szCs w:val="24"/>
        </w:rPr>
        <w:t>(</w:t>
      </w:r>
      <w:r w:rsidR="000A450A" w:rsidRPr="00C42B88">
        <w:rPr>
          <w:rFonts w:ascii="Arial" w:hAnsi="Arial" w:cs="Arial"/>
          <w:szCs w:val="24"/>
        </w:rPr>
        <w:t>i)</w:t>
      </w:r>
      <w:r w:rsidR="000A450A" w:rsidRPr="00C42B88">
        <w:rPr>
          <w:rFonts w:ascii="Arial" w:hAnsi="Arial" w:cs="Arial"/>
          <w:szCs w:val="24"/>
        </w:rPr>
        <w:tab/>
        <w:t>Les autres pièces mentionnées à l’Article 4 du Cahier des Clauses administratives particulières</w:t>
      </w:r>
      <w:r w:rsidR="00CB0C31" w:rsidRPr="00C42B88">
        <w:rPr>
          <w:rFonts w:ascii="Arial" w:hAnsi="Arial" w:cs="Arial"/>
          <w:szCs w:val="24"/>
        </w:rPr>
        <w:t>, y compris les documents suivants</w:t>
      </w:r>
      <w:r w:rsidR="005B69F3" w:rsidRPr="00C42B88">
        <w:rPr>
          <w:rFonts w:ascii="Arial" w:hAnsi="Arial" w:cs="Arial"/>
          <w:szCs w:val="24"/>
        </w:rPr>
        <w:t> :</w:t>
      </w:r>
      <w:r w:rsidR="00CB0C31" w:rsidRPr="00C42B88">
        <w:rPr>
          <w:rFonts w:ascii="Arial" w:hAnsi="Arial" w:cs="Arial"/>
          <w:szCs w:val="24"/>
        </w:rPr>
        <w:t xml:space="preserve"> </w:t>
      </w:r>
    </w:p>
    <w:p w14:paraId="2E62D6BE" w14:textId="0C0F355F" w:rsidR="00CB0C31" w:rsidRPr="00C42B88" w:rsidRDefault="00CB0C31" w:rsidP="00C01F2C">
      <w:pPr>
        <w:spacing w:before="120" w:after="120"/>
        <w:ind w:left="2127" w:hanging="567"/>
        <w:rPr>
          <w:rFonts w:ascii="Arial" w:hAnsi="Arial" w:cs="Arial"/>
          <w:szCs w:val="24"/>
        </w:rPr>
      </w:pPr>
      <w:r w:rsidRPr="00C42B88">
        <w:rPr>
          <w:rFonts w:ascii="Arial" w:hAnsi="Arial" w:cs="Arial"/>
          <w:szCs w:val="24"/>
        </w:rPr>
        <w:t>(a)</w:t>
      </w:r>
      <w:r w:rsidR="00C01F2C" w:rsidRPr="00C42B88">
        <w:rPr>
          <w:rFonts w:ascii="Arial" w:hAnsi="Arial" w:cs="Arial"/>
          <w:szCs w:val="24"/>
        </w:rPr>
        <w:tab/>
      </w:r>
      <w:r w:rsidRPr="00C42B88">
        <w:rPr>
          <w:rFonts w:ascii="Arial" w:hAnsi="Arial" w:cs="Arial"/>
          <w:szCs w:val="24"/>
        </w:rPr>
        <w:t>les Stratégies de gestion et Plans de mise en œuvre ESHS</w:t>
      </w:r>
      <w:r w:rsidR="005B69F3" w:rsidRPr="00C42B88">
        <w:rPr>
          <w:rFonts w:ascii="Arial" w:hAnsi="Arial" w:cs="Arial"/>
          <w:szCs w:val="24"/>
        </w:rPr>
        <w:t> ;</w:t>
      </w:r>
      <w:r w:rsidRPr="00C42B88">
        <w:rPr>
          <w:rFonts w:ascii="Arial" w:hAnsi="Arial" w:cs="Arial"/>
          <w:szCs w:val="24"/>
        </w:rPr>
        <w:t xml:space="preserve"> et</w:t>
      </w:r>
    </w:p>
    <w:p w14:paraId="1A01DC9C" w14:textId="517CA271" w:rsidR="000A450A" w:rsidRPr="00C42B88" w:rsidRDefault="00CB0C31" w:rsidP="00C01F2C">
      <w:pPr>
        <w:spacing w:before="120" w:after="120"/>
        <w:ind w:left="2127" w:hanging="567"/>
        <w:rPr>
          <w:rFonts w:ascii="Arial" w:hAnsi="Arial" w:cs="Arial"/>
          <w:szCs w:val="24"/>
        </w:rPr>
      </w:pPr>
      <w:r w:rsidRPr="00C42B88">
        <w:rPr>
          <w:rFonts w:ascii="Arial" w:hAnsi="Arial" w:cs="Arial"/>
          <w:szCs w:val="24"/>
        </w:rPr>
        <w:t>(b)</w:t>
      </w:r>
      <w:r w:rsidR="00C01F2C" w:rsidRPr="00C42B88">
        <w:rPr>
          <w:rFonts w:ascii="Arial" w:hAnsi="Arial" w:cs="Arial"/>
          <w:szCs w:val="24"/>
        </w:rPr>
        <w:tab/>
      </w:r>
      <w:r w:rsidRPr="00C42B88">
        <w:rPr>
          <w:rFonts w:ascii="Arial" w:hAnsi="Arial" w:cs="Arial"/>
          <w:szCs w:val="24"/>
        </w:rPr>
        <w:t>le Code de Conduite (ESHS).</w:t>
      </w:r>
    </w:p>
    <w:p w14:paraId="41D67A2A" w14:textId="26D18751" w:rsidR="000A450A" w:rsidRPr="00C42B88" w:rsidRDefault="000A450A" w:rsidP="00DC57DA">
      <w:pPr>
        <w:spacing w:before="120" w:after="120"/>
        <w:ind w:left="0" w:firstLine="0"/>
        <w:rPr>
          <w:rFonts w:ascii="Arial" w:hAnsi="Arial" w:cs="Arial"/>
          <w:szCs w:val="24"/>
        </w:rPr>
      </w:pPr>
      <w:r w:rsidRPr="00C42B88">
        <w:rPr>
          <w:rFonts w:ascii="Arial" w:hAnsi="Arial" w:cs="Arial"/>
          <w:szCs w:val="24"/>
        </w:rPr>
        <w:t xml:space="preserve">En cas de différence entre les pièces constitutives du Marché, </w:t>
      </w:r>
      <w:r w:rsidR="00A36015" w:rsidRPr="00C42B88">
        <w:rPr>
          <w:rFonts w:ascii="Arial" w:hAnsi="Arial" w:cs="Arial"/>
          <w:szCs w:val="24"/>
        </w:rPr>
        <w:t>leur ordre de précédence suivra celui</w:t>
      </w:r>
      <w:r w:rsidR="005B69F3" w:rsidRPr="00C42B88">
        <w:rPr>
          <w:rFonts w:ascii="Arial" w:hAnsi="Arial" w:cs="Arial"/>
          <w:szCs w:val="24"/>
        </w:rPr>
        <w:t xml:space="preserve"> </w:t>
      </w:r>
      <w:r w:rsidR="00A36015" w:rsidRPr="00C42B88">
        <w:rPr>
          <w:rFonts w:ascii="Arial" w:hAnsi="Arial" w:cs="Arial"/>
          <w:szCs w:val="24"/>
        </w:rPr>
        <w:t>des pièces</w:t>
      </w:r>
      <w:r w:rsidRPr="00C42B88">
        <w:rPr>
          <w:rFonts w:ascii="Arial" w:hAnsi="Arial" w:cs="Arial"/>
          <w:szCs w:val="24"/>
        </w:rPr>
        <w:t xml:space="preserve"> énumérées </w:t>
      </w:r>
      <w:r w:rsidR="00D41D68" w:rsidRPr="00C42B88">
        <w:rPr>
          <w:rFonts w:ascii="Arial" w:hAnsi="Arial" w:cs="Arial"/>
          <w:szCs w:val="24"/>
        </w:rPr>
        <w:t>ci-dessus</w:t>
      </w:r>
      <w:r w:rsidRPr="00C42B88">
        <w:rPr>
          <w:rFonts w:ascii="Arial" w:hAnsi="Arial" w:cs="Arial"/>
          <w:szCs w:val="24"/>
        </w:rPr>
        <w:t>.</w:t>
      </w:r>
    </w:p>
    <w:p w14:paraId="5C1980D6" w14:textId="77777777" w:rsidR="000A450A" w:rsidRPr="00C42B88" w:rsidRDefault="000A450A" w:rsidP="00DC57DA">
      <w:pPr>
        <w:spacing w:before="120" w:after="120"/>
        <w:ind w:left="0" w:firstLine="0"/>
        <w:rPr>
          <w:rFonts w:ascii="Arial" w:hAnsi="Arial" w:cs="Arial"/>
          <w:szCs w:val="24"/>
        </w:rPr>
      </w:pPr>
      <w:r w:rsidRPr="00C42B88">
        <w:rPr>
          <w:rFonts w:ascii="Arial" w:hAnsi="Arial" w:cs="Arial"/>
          <w:szCs w:val="24"/>
        </w:rPr>
        <w:t>En contrepartie des paiements à effectuer par le Maître de l’Ouvrage à l’Entrepreneur, comme mentionné ci-après, l’Entrepreneur s’engage à exécuter les Travaux et à reprendre toutes les malfaçons y afférentes en conformité absolue avec les dispositions du Marché.</w:t>
      </w:r>
    </w:p>
    <w:p w14:paraId="59707AF1" w14:textId="77777777" w:rsidR="000A450A" w:rsidRPr="00C42B88" w:rsidRDefault="000A450A" w:rsidP="00DC57DA">
      <w:pPr>
        <w:spacing w:before="120" w:after="120"/>
        <w:ind w:left="0" w:firstLine="0"/>
        <w:rPr>
          <w:rFonts w:ascii="Arial" w:hAnsi="Arial" w:cs="Arial"/>
          <w:szCs w:val="24"/>
        </w:rPr>
      </w:pPr>
      <w:r w:rsidRPr="00C42B88">
        <w:rPr>
          <w:rFonts w:ascii="Arial" w:hAnsi="Arial" w:cs="Arial"/>
          <w:szCs w:val="24"/>
        </w:rPr>
        <w:t>Le Maître de l’Ouvrage s’engage à payer à l’Entrepreneur, à titre de r</w:t>
      </w:r>
      <w:r w:rsidR="00A36015" w:rsidRPr="00C42B88">
        <w:rPr>
          <w:rFonts w:ascii="Arial" w:hAnsi="Arial" w:cs="Arial"/>
          <w:szCs w:val="24"/>
        </w:rPr>
        <w:t>èglement</w:t>
      </w:r>
      <w:r w:rsidRPr="00C42B88">
        <w:rPr>
          <w:rFonts w:ascii="Arial" w:hAnsi="Arial" w:cs="Arial"/>
          <w:szCs w:val="24"/>
        </w:rPr>
        <w:t xml:space="preserve"> pour l’exécution et l’achèvement des Travaux et la reprise des malfaçons y afférentes, les sommes prévues au Marché ou toutes autres </w:t>
      </w:r>
      <w:proofErr w:type="gramStart"/>
      <w:r w:rsidRPr="00C42B88">
        <w:rPr>
          <w:rFonts w:ascii="Arial" w:hAnsi="Arial" w:cs="Arial"/>
          <w:szCs w:val="24"/>
        </w:rPr>
        <w:t>sommes</w:t>
      </w:r>
      <w:proofErr w:type="gramEnd"/>
      <w:r w:rsidRPr="00C42B88">
        <w:rPr>
          <w:rFonts w:ascii="Arial" w:hAnsi="Arial" w:cs="Arial"/>
          <w:szCs w:val="24"/>
        </w:rPr>
        <w:t xml:space="preserve"> qui peuvent être </w:t>
      </w:r>
      <w:r w:rsidR="00A36015" w:rsidRPr="00C42B88">
        <w:rPr>
          <w:rFonts w:ascii="Arial" w:hAnsi="Arial" w:cs="Arial"/>
          <w:szCs w:val="24"/>
        </w:rPr>
        <w:t>dues</w:t>
      </w:r>
      <w:r w:rsidRPr="00C42B88">
        <w:rPr>
          <w:rFonts w:ascii="Arial" w:hAnsi="Arial" w:cs="Arial"/>
          <w:szCs w:val="24"/>
        </w:rPr>
        <w:t xml:space="preserve"> au titre des dispositions du Marché, et de la manière stipulée au Marché.</w:t>
      </w:r>
    </w:p>
    <w:p w14:paraId="42FB5298" w14:textId="77777777" w:rsidR="00C01F2C" w:rsidRPr="00C42B88" w:rsidRDefault="00C01F2C" w:rsidP="00C01F2C">
      <w:pPr>
        <w:tabs>
          <w:tab w:val="left" w:leader="underscore" w:pos="5245"/>
        </w:tabs>
        <w:spacing w:before="360" w:after="120"/>
        <w:ind w:left="0" w:firstLine="0"/>
        <w:rPr>
          <w:rFonts w:ascii="Arial" w:hAnsi="Arial" w:cs="Arial"/>
          <w:szCs w:val="24"/>
        </w:rPr>
      </w:pPr>
    </w:p>
    <w:p w14:paraId="3570A909" w14:textId="3E118BE5" w:rsidR="00C01F2C" w:rsidRPr="00C42B88" w:rsidRDefault="00C01F2C" w:rsidP="00C01F2C">
      <w:pPr>
        <w:tabs>
          <w:tab w:val="left" w:leader="underscore" w:pos="5245"/>
        </w:tabs>
        <w:spacing w:before="120" w:after="120"/>
        <w:ind w:left="0" w:firstLine="0"/>
        <w:rPr>
          <w:rFonts w:ascii="Arial" w:hAnsi="Arial" w:cs="Arial"/>
          <w:szCs w:val="24"/>
        </w:rPr>
      </w:pPr>
      <w:r w:rsidRPr="00C42B88">
        <w:rPr>
          <w:rFonts w:ascii="Arial" w:hAnsi="Arial" w:cs="Arial"/>
          <w:szCs w:val="24"/>
        </w:rPr>
        <w:tab/>
      </w:r>
    </w:p>
    <w:p w14:paraId="4B294A4A" w14:textId="77777777" w:rsidR="000A450A" w:rsidRPr="00C42B88" w:rsidRDefault="000A450A" w:rsidP="00C01F2C">
      <w:pPr>
        <w:tabs>
          <w:tab w:val="left" w:leader="underscore" w:pos="5245"/>
        </w:tabs>
        <w:spacing w:before="120" w:after="120"/>
        <w:ind w:left="0" w:firstLine="0"/>
        <w:rPr>
          <w:rFonts w:ascii="Arial" w:hAnsi="Arial" w:cs="Arial"/>
          <w:szCs w:val="24"/>
        </w:rPr>
      </w:pPr>
      <w:r w:rsidRPr="00C42B88">
        <w:rPr>
          <w:rFonts w:ascii="Arial" w:hAnsi="Arial" w:cs="Arial"/>
          <w:szCs w:val="24"/>
        </w:rPr>
        <w:t xml:space="preserve">Signature du Maître de l’Ouvrage </w:t>
      </w:r>
    </w:p>
    <w:p w14:paraId="0A13D174" w14:textId="1208BD11" w:rsidR="000A450A" w:rsidRPr="00C42B88" w:rsidRDefault="00C01F2C" w:rsidP="00C01F2C">
      <w:pPr>
        <w:tabs>
          <w:tab w:val="left" w:leader="underscore" w:pos="5245"/>
        </w:tabs>
        <w:spacing w:before="600" w:after="120"/>
        <w:ind w:left="0" w:firstLine="0"/>
        <w:rPr>
          <w:rFonts w:ascii="Arial" w:hAnsi="Arial" w:cs="Arial"/>
          <w:szCs w:val="24"/>
        </w:rPr>
      </w:pPr>
      <w:r w:rsidRPr="00C42B88">
        <w:rPr>
          <w:rFonts w:ascii="Arial" w:hAnsi="Arial" w:cs="Arial"/>
          <w:szCs w:val="24"/>
        </w:rPr>
        <w:tab/>
      </w:r>
    </w:p>
    <w:p w14:paraId="3556F714" w14:textId="77777777" w:rsidR="000A450A" w:rsidRPr="00C42B88" w:rsidRDefault="000A450A" w:rsidP="00C01F2C">
      <w:pPr>
        <w:tabs>
          <w:tab w:val="left" w:leader="underscore" w:pos="4111"/>
        </w:tabs>
        <w:spacing w:before="120" w:after="120"/>
        <w:ind w:left="0" w:firstLine="0"/>
        <w:rPr>
          <w:rFonts w:ascii="Arial" w:hAnsi="Arial" w:cs="Arial"/>
          <w:szCs w:val="24"/>
        </w:rPr>
      </w:pPr>
      <w:r w:rsidRPr="00C42B88">
        <w:rPr>
          <w:rFonts w:ascii="Arial" w:hAnsi="Arial" w:cs="Arial"/>
          <w:szCs w:val="24"/>
        </w:rPr>
        <w:t>Signature de l’Entrepreneur</w:t>
      </w:r>
    </w:p>
    <w:p w14:paraId="2E650999" w14:textId="77777777" w:rsidR="00C01F2C" w:rsidRPr="00C42B88" w:rsidRDefault="00C01F2C" w:rsidP="00C01F2C">
      <w:pPr>
        <w:pStyle w:val="Sec10head1"/>
        <w:rPr>
          <w:rFonts w:ascii="Arial" w:hAnsi="Arial" w:cs="Arial"/>
        </w:rPr>
        <w:sectPr w:rsidR="00C01F2C" w:rsidRPr="00C42B88" w:rsidSect="00540079">
          <w:headerReference w:type="even" r:id="rId73"/>
          <w:headerReference w:type="default" r:id="rId74"/>
          <w:footerReference w:type="default" r:id="rId75"/>
          <w:headerReference w:type="first" r:id="rId76"/>
          <w:pgSz w:w="12240" w:h="15840" w:code="1"/>
          <w:pgMar w:top="851" w:right="1134" w:bottom="851" w:left="1134" w:header="720" w:footer="720" w:gutter="0"/>
          <w:cols w:space="720"/>
          <w:titlePg/>
          <w:docGrid w:linePitch="326"/>
        </w:sectPr>
      </w:pPr>
      <w:bookmarkStart w:id="693" w:name="_Toc156372184"/>
      <w:bookmarkStart w:id="694" w:name="_Toc327354353"/>
      <w:bookmarkStart w:id="695" w:name="_Toc479272844"/>
    </w:p>
    <w:p w14:paraId="64518CFC" w14:textId="40E1B838" w:rsidR="000A450A" w:rsidRPr="00C42B88" w:rsidRDefault="000A450A" w:rsidP="00C01F2C">
      <w:pPr>
        <w:pStyle w:val="Sec10head1"/>
        <w:rPr>
          <w:rFonts w:ascii="Arial" w:hAnsi="Arial" w:cs="Arial"/>
        </w:rPr>
      </w:pPr>
      <w:bookmarkStart w:id="696" w:name="_Toc489274347"/>
      <w:r w:rsidRPr="00C42B88">
        <w:rPr>
          <w:rFonts w:ascii="Arial" w:hAnsi="Arial" w:cs="Arial"/>
        </w:rPr>
        <w:lastRenderedPageBreak/>
        <w:t>Modèle de garantie de bonne exécution (garantie bancaire)</w:t>
      </w:r>
      <w:bookmarkEnd w:id="693"/>
      <w:bookmarkEnd w:id="694"/>
      <w:bookmarkEnd w:id="695"/>
      <w:bookmarkEnd w:id="696"/>
    </w:p>
    <w:p w14:paraId="279A8DC5" w14:textId="77777777" w:rsidR="000A450A" w:rsidRPr="00C42B88" w:rsidRDefault="000A450A" w:rsidP="00DC57DA">
      <w:pPr>
        <w:pStyle w:val="Pieddepage"/>
        <w:spacing w:before="120" w:after="120"/>
        <w:rPr>
          <w:rFonts w:ascii="Arial" w:hAnsi="Arial" w:cs="Arial"/>
        </w:rPr>
      </w:pPr>
    </w:p>
    <w:p w14:paraId="6F3D7975" w14:textId="50A919C4" w:rsidR="00037168" w:rsidRPr="00C42B88" w:rsidRDefault="00037168" w:rsidP="00C01F2C">
      <w:pPr>
        <w:tabs>
          <w:tab w:val="left" w:leader="underscore" w:pos="8931"/>
        </w:tabs>
        <w:spacing w:before="120" w:after="120"/>
        <w:ind w:left="4320" w:firstLine="720"/>
        <w:rPr>
          <w:rFonts w:ascii="Arial" w:hAnsi="Arial" w:cs="Arial"/>
          <w:szCs w:val="24"/>
        </w:rPr>
      </w:pPr>
      <w:r w:rsidRPr="00C42B88">
        <w:rPr>
          <w:rFonts w:ascii="Arial" w:hAnsi="Arial" w:cs="Arial"/>
          <w:szCs w:val="24"/>
        </w:rPr>
        <w:t>Date</w:t>
      </w:r>
      <w:r w:rsidR="005B69F3" w:rsidRPr="00C42B88">
        <w:rPr>
          <w:rFonts w:ascii="Arial" w:hAnsi="Arial" w:cs="Arial"/>
          <w:szCs w:val="24"/>
        </w:rPr>
        <w:t> :</w:t>
      </w:r>
      <w:r w:rsidRPr="00C42B88">
        <w:rPr>
          <w:rFonts w:ascii="Arial" w:hAnsi="Arial" w:cs="Arial"/>
          <w:szCs w:val="24"/>
        </w:rPr>
        <w:t xml:space="preserve"> </w:t>
      </w:r>
      <w:r w:rsidRPr="00C42B88">
        <w:rPr>
          <w:rFonts w:ascii="Arial" w:hAnsi="Arial" w:cs="Arial"/>
          <w:szCs w:val="24"/>
        </w:rPr>
        <w:tab/>
      </w:r>
    </w:p>
    <w:p w14:paraId="246974DE" w14:textId="024E589C" w:rsidR="00037168" w:rsidRPr="00C42B88" w:rsidRDefault="00037168" w:rsidP="00C01F2C">
      <w:pPr>
        <w:tabs>
          <w:tab w:val="left" w:leader="underscore" w:pos="8931"/>
        </w:tabs>
        <w:spacing w:before="120" w:after="120"/>
        <w:ind w:left="4320" w:firstLine="720"/>
        <w:rPr>
          <w:rFonts w:ascii="Arial" w:hAnsi="Arial" w:cs="Arial"/>
          <w:szCs w:val="24"/>
        </w:rPr>
      </w:pPr>
      <w:r w:rsidRPr="00C42B88">
        <w:rPr>
          <w:rFonts w:ascii="Arial" w:hAnsi="Arial" w:cs="Arial"/>
          <w:szCs w:val="24"/>
        </w:rPr>
        <w:t>Appel d’offres no</w:t>
      </w:r>
      <w:r w:rsidR="005B69F3" w:rsidRPr="00C42B88">
        <w:rPr>
          <w:rFonts w:ascii="Arial" w:hAnsi="Arial" w:cs="Arial"/>
          <w:szCs w:val="24"/>
        </w:rPr>
        <w:t> :</w:t>
      </w:r>
      <w:r w:rsidRPr="00C42B88">
        <w:rPr>
          <w:rFonts w:ascii="Arial" w:hAnsi="Arial" w:cs="Arial"/>
          <w:szCs w:val="24"/>
        </w:rPr>
        <w:t xml:space="preserve"> </w:t>
      </w:r>
      <w:r w:rsidRPr="00C42B88">
        <w:rPr>
          <w:rFonts w:ascii="Arial" w:hAnsi="Arial" w:cs="Arial"/>
          <w:szCs w:val="24"/>
        </w:rPr>
        <w:tab/>
      </w:r>
    </w:p>
    <w:p w14:paraId="7CB529C2" w14:textId="77777777" w:rsidR="00037168" w:rsidRPr="00C42B88" w:rsidRDefault="00037168" w:rsidP="00DC57DA">
      <w:pPr>
        <w:spacing w:before="120" w:after="120"/>
        <w:rPr>
          <w:rFonts w:ascii="Arial" w:hAnsi="Arial" w:cs="Arial"/>
          <w:szCs w:val="24"/>
        </w:rPr>
      </w:pPr>
    </w:p>
    <w:p w14:paraId="4D0FF1C2" w14:textId="23ED4671" w:rsidR="00037168" w:rsidRPr="00C42B88" w:rsidRDefault="00037168" w:rsidP="007D49B0">
      <w:pPr>
        <w:tabs>
          <w:tab w:val="left" w:leader="underscore" w:pos="4962"/>
        </w:tabs>
        <w:spacing w:before="120" w:after="240"/>
        <w:rPr>
          <w:rFonts w:ascii="Arial" w:hAnsi="Arial" w:cs="Arial"/>
          <w:szCs w:val="24"/>
        </w:rPr>
      </w:pPr>
      <w:r w:rsidRPr="00C42B88">
        <w:rPr>
          <w:rFonts w:ascii="Arial" w:hAnsi="Arial" w:cs="Arial"/>
          <w:b/>
          <w:bCs/>
          <w:szCs w:val="24"/>
        </w:rPr>
        <w:t>Garant</w:t>
      </w:r>
      <w:r w:rsidR="005B69F3" w:rsidRPr="00C42B88">
        <w:rPr>
          <w:rFonts w:ascii="Arial" w:hAnsi="Arial" w:cs="Arial"/>
          <w:b/>
          <w:bCs/>
          <w:szCs w:val="24"/>
        </w:rPr>
        <w:t> :</w:t>
      </w:r>
      <w:r w:rsidR="00C01F2C" w:rsidRPr="00C42B88">
        <w:rPr>
          <w:rFonts w:ascii="Arial" w:hAnsi="Arial" w:cs="Arial"/>
          <w:szCs w:val="24"/>
        </w:rPr>
        <w:t xml:space="preserve"> </w:t>
      </w:r>
      <w:r w:rsidR="007D49B0" w:rsidRPr="00C42B88">
        <w:rPr>
          <w:rFonts w:ascii="Arial" w:hAnsi="Arial" w:cs="Arial"/>
          <w:szCs w:val="24"/>
        </w:rPr>
        <w:tab/>
      </w:r>
      <w:r w:rsidR="007D49B0" w:rsidRPr="00C42B88">
        <w:rPr>
          <w:rFonts w:ascii="Arial" w:hAnsi="Arial" w:cs="Arial"/>
          <w:i/>
          <w:szCs w:val="24"/>
        </w:rPr>
        <w:t xml:space="preserve"> </w:t>
      </w:r>
      <w:r w:rsidRPr="00C42B88">
        <w:rPr>
          <w:rFonts w:ascii="Arial" w:hAnsi="Arial" w:cs="Arial"/>
          <w:i/>
          <w:szCs w:val="24"/>
        </w:rPr>
        <w:t xml:space="preserve">[nom et adresse de la banque </w:t>
      </w:r>
      <w:r w:rsidR="00FA067C" w:rsidRPr="00C42B88">
        <w:rPr>
          <w:rFonts w:ascii="Arial" w:hAnsi="Arial" w:cs="Arial"/>
          <w:bCs/>
          <w:i/>
          <w:iCs/>
        </w:rPr>
        <w:t>d’émission</w:t>
      </w:r>
      <w:r w:rsidRPr="00C42B88">
        <w:rPr>
          <w:rFonts w:ascii="Arial" w:hAnsi="Arial" w:cs="Arial"/>
          <w:i/>
          <w:szCs w:val="24"/>
        </w:rPr>
        <w:t>]</w:t>
      </w:r>
    </w:p>
    <w:p w14:paraId="4A50CD21" w14:textId="60B415FF" w:rsidR="00037168" w:rsidRPr="00C42B88" w:rsidRDefault="00037168" w:rsidP="007D49B0">
      <w:pPr>
        <w:tabs>
          <w:tab w:val="left" w:leader="underscore" w:pos="4962"/>
        </w:tabs>
        <w:spacing w:before="120" w:after="240"/>
        <w:rPr>
          <w:rFonts w:ascii="Arial" w:hAnsi="Arial" w:cs="Arial"/>
          <w:szCs w:val="24"/>
        </w:rPr>
      </w:pPr>
      <w:r w:rsidRPr="00C42B88">
        <w:rPr>
          <w:rFonts w:ascii="Arial" w:hAnsi="Arial" w:cs="Arial"/>
          <w:b/>
          <w:bCs/>
          <w:szCs w:val="24"/>
        </w:rPr>
        <w:t>Bénéficiaire</w:t>
      </w:r>
      <w:r w:rsidR="005B69F3" w:rsidRPr="00C42B88">
        <w:rPr>
          <w:rFonts w:ascii="Arial" w:hAnsi="Arial" w:cs="Arial"/>
          <w:b/>
          <w:bCs/>
          <w:szCs w:val="24"/>
        </w:rPr>
        <w:t> :</w:t>
      </w:r>
      <w:r w:rsidRPr="00C42B88">
        <w:rPr>
          <w:rFonts w:ascii="Arial" w:hAnsi="Arial" w:cs="Arial"/>
          <w:szCs w:val="24"/>
        </w:rPr>
        <w:t xml:space="preserve"> </w:t>
      </w:r>
      <w:r w:rsidR="007D49B0" w:rsidRPr="00C42B88">
        <w:rPr>
          <w:rFonts w:ascii="Arial" w:hAnsi="Arial" w:cs="Arial"/>
          <w:szCs w:val="24"/>
        </w:rPr>
        <w:tab/>
      </w:r>
      <w:r w:rsidRPr="00C42B88">
        <w:rPr>
          <w:rFonts w:ascii="Arial" w:hAnsi="Arial" w:cs="Arial"/>
          <w:i/>
          <w:szCs w:val="24"/>
        </w:rPr>
        <w:t>[nom et adresse du Maître de l’Ouvrage]</w:t>
      </w:r>
      <w:r w:rsidRPr="00C42B88">
        <w:rPr>
          <w:rFonts w:ascii="Arial" w:hAnsi="Arial" w:cs="Arial"/>
          <w:szCs w:val="24"/>
        </w:rPr>
        <w:t xml:space="preserve"> </w:t>
      </w:r>
    </w:p>
    <w:p w14:paraId="0827CF59" w14:textId="77BCB345" w:rsidR="00037168" w:rsidRPr="00C42B88" w:rsidRDefault="00037168" w:rsidP="007D49B0">
      <w:pPr>
        <w:tabs>
          <w:tab w:val="left" w:leader="underscore" w:pos="4962"/>
        </w:tabs>
        <w:spacing w:before="120" w:after="240"/>
        <w:rPr>
          <w:rFonts w:ascii="Arial" w:hAnsi="Arial" w:cs="Arial"/>
          <w:szCs w:val="24"/>
        </w:rPr>
      </w:pPr>
      <w:r w:rsidRPr="00C42B88">
        <w:rPr>
          <w:rFonts w:ascii="Arial" w:hAnsi="Arial" w:cs="Arial"/>
          <w:b/>
          <w:bCs/>
          <w:szCs w:val="24"/>
        </w:rPr>
        <w:t>Date</w:t>
      </w:r>
      <w:r w:rsidR="005B69F3" w:rsidRPr="00C42B88">
        <w:rPr>
          <w:rFonts w:ascii="Arial" w:hAnsi="Arial" w:cs="Arial"/>
          <w:b/>
          <w:bCs/>
          <w:szCs w:val="24"/>
        </w:rPr>
        <w:t> :</w:t>
      </w:r>
      <w:r w:rsidRPr="00C42B88">
        <w:rPr>
          <w:rFonts w:ascii="Arial" w:hAnsi="Arial" w:cs="Arial"/>
          <w:szCs w:val="24"/>
        </w:rPr>
        <w:t xml:space="preserve"> </w:t>
      </w:r>
      <w:r w:rsidR="007D49B0" w:rsidRPr="00C42B88">
        <w:rPr>
          <w:rFonts w:ascii="Arial" w:hAnsi="Arial" w:cs="Arial"/>
          <w:szCs w:val="24"/>
        </w:rPr>
        <w:tab/>
      </w:r>
      <w:r w:rsidR="00FA067C" w:rsidRPr="00C42B88">
        <w:rPr>
          <w:rFonts w:ascii="Arial" w:hAnsi="Arial" w:cs="Arial"/>
          <w:i/>
          <w:iCs/>
          <w:szCs w:val="24"/>
        </w:rPr>
        <w:t>[insérer date]</w:t>
      </w:r>
    </w:p>
    <w:p w14:paraId="0C36EC72" w14:textId="1D3663E4" w:rsidR="00037168" w:rsidRPr="00C42B88" w:rsidRDefault="00037168" w:rsidP="007D49B0">
      <w:pPr>
        <w:tabs>
          <w:tab w:val="left" w:leader="underscore" w:pos="4962"/>
        </w:tabs>
        <w:spacing w:before="120" w:after="240"/>
        <w:rPr>
          <w:rFonts w:ascii="Arial" w:hAnsi="Arial" w:cs="Arial"/>
          <w:szCs w:val="24"/>
        </w:rPr>
      </w:pPr>
      <w:r w:rsidRPr="00C42B88">
        <w:rPr>
          <w:rFonts w:ascii="Arial" w:hAnsi="Arial" w:cs="Arial"/>
          <w:b/>
          <w:bCs/>
          <w:szCs w:val="24"/>
        </w:rPr>
        <w:t>Garantie de bonne exécution no.</w:t>
      </w:r>
      <w:r w:rsidR="00C01F2C" w:rsidRPr="00C42B88">
        <w:rPr>
          <w:rFonts w:ascii="Arial" w:hAnsi="Arial" w:cs="Arial"/>
          <w:b/>
          <w:bCs/>
          <w:szCs w:val="24"/>
        </w:rPr>
        <w:t xml:space="preserve"> : </w:t>
      </w:r>
      <w:r w:rsidR="007D49B0" w:rsidRPr="00C42B88">
        <w:rPr>
          <w:rFonts w:ascii="Arial" w:hAnsi="Arial" w:cs="Arial"/>
          <w:b/>
          <w:bCs/>
          <w:szCs w:val="24"/>
        </w:rPr>
        <w:tab/>
      </w:r>
      <w:r w:rsidR="00FA067C" w:rsidRPr="00C42B88">
        <w:rPr>
          <w:rFonts w:ascii="Arial" w:hAnsi="Arial" w:cs="Arial"/>
          <w:bCs/>
          <w:i/>
          <w:iCs/>
        </w:rPr>
        <w:t>[insérer No]</w:t>
      </w:r>
    </w:p>
    <w:p w14:paraId="17AFF4A4" w14:textId="7445DB57" w:rsidR="00037168" w:rsidRPr="00C42B88" w:rsidRDefault="00037168" w:rsidP="00DC57DA">
      <w:pPr>
        <w:spacing w:before="120" w:after="120"/>
        <w:ind w:left="0" w:firstLine="0"/>
        <w:rPr>
          <w:rFonts w:ascii="Arial" w:hAnsi="Arial" w:cs="Arial"/>
          <w:szCs w:val="24"/>
        </w:rPr>
      </w:pPr>
      <w:r w:rsidRPr="00C42B88">
        <w:rPr>
          <w:rFonts w:ascii="Arial" w:hAnsi="Arial" w:cs="Arial"/>
          <w:szCs w:val="24"/>
        </w:rPr>
        <w:t>Nous avons été informés que</w:t>
      </w:r>
      <w:r w:rsidR="005B69F3" w:rsidRPr="00C42B88">
        <w:rPr>
          <w:rFonts w:ascii="Arial" w:hAnsi="Arial" w:cs="Arial"/>
          <w:szCs w:val="24"/>
        </w:rPr>
        <w:t xml:space="preserve"> </w:t>
      </w:r>
      <w:r w:rsidR="00C01F2C" w:rsidRPr="00C42B88">
        <w:rPr>
          <w:rFonts w:ascii="Arial" w:hAnsi="Arial" w:cs="Arial"/>
          <w:szCs w:val="24"/>
        </w:rPr>
        <w:t xml:space="preserve">_____________________ </w:t>
      </w:r>
      <w:r w:rsidRPr="00C42B88">
        <w:rPr>
          <w:rFonts w:ascii="Arial" w:hAnsi="Arial" w:cs="Arial"/>
          <w:i/>
          <w:szCs w:val="24"/>
        </w:rPr>
        <w:t>[nom de l’Entrepreneur]</w:t>
      </w:r>
      <w:r w:rsidRPr="00C42B88">
        <w:rPr>
          <w:rFonts w:ascii="Arial" w:hAnsi="Arial" w:cs="Arial"/>
          <w:szCs w:val="24"/>
        </w:rPr>
        <w:t xml:space="preserve"> (ci-après dénommé le Donneur d’ordre) a conclu avec vous le Marché no. </w:t>
      </w:r>
      <w:r w:rsidR="00C01F2C" w:rsidRPr="00C42B88">
        <w:rPr>
          <w:rFonts w:ascii="Arial" w:hAnsi="Arial" w:cs="Arial"/>
          <w:szCs w:val="24"/>
        </w:rPr>
        <w:t xml:space="preserve">_____________________ </w:t>
      </w:r>
      <w:r w:rsidR="00FA067C" w:rsidRPr="00C42B88">
        <w:rPr>
          <w:rFonts w:ascii="Arial" w:hAnsi="Arial" w:cs="Arial"/>
          <w:i/>
          <w:iCs/>
        </w:rPr>
        <w:t>[insérer No]</w:t>
      </w:r>
      <w:r w:rsidR="005B69F3" w:rsidRPr="00C42B88">
        <w:rPr>
          <w:rFonts w:ascii="Arial" w:hAnsi="Arial" w:cs="Arial"/>
          <w:szCs w:val="24"/>
        </w:rPr>
        <w:t xml:space="preserve"> </w:t>
      </w:r>
      <w:r w:rsidRPr="00C42B88">
        <w:rPr>
          <w:rFonts w:ascii="Arial" w:hAnsi="Arial" w:cs="Arial"/>
          <w:szCs w:val="24"/>
        </w:rPr>
        <w:t xml:space="preserve">en date du </w:t>
      </w:r>
      <w:r w:rsidR="007D49B0" w:rsidRPr="00C42B88">
        <w:rPr>
          <w:rFonts w:ascii="Arial" w:hAnsi="Arial" w:cs="Arial"/>
          <w:szCs w:val="24"/>
        </w:rPr>
        <w:t xml:space="preserve">_____________________ </w:t>
      </w:r>
      <w:r w:rsidR="00FA067C" w:rsidRPr="00C42B88">
        <w:rPr>
          <w:rFonts w:ascii="Arial" w:hAnsi="Arial" w:cs="Arial"/>
          <w:i/>
          <w:iCs/>
        </w:rPr>
        <w:t>[insérer la date]</w:t>
      </w:r>
      <w:r w:rsidRPr="00C42B88">
        <w:rPr>
          <w:rFonts w:ascii="Arial" w:hAnsi="Arial" w:cs="Arial"/>
          <w:szCs w:val="24"/>
        </w:rPr>
        <w:t xml:space="preserve"> pour l’exécution de</w:t>
      </w:r>
      <w:r w:rsidR="005B69F3" w:rsidRPr="00C42B88">
        <w:rPr>
          <w:rFonts w:ascii="Arial" w:hAnsi="Arial" w:cs="Arial"/>
          <w:szCs w:val="24"/>
        </w:rPr>
        <w:t xml:space="preserve"> </w:t>
      </w:r>
      <w:r w:rsidR="007D49B0" w:rsidRPr="00C42B88">
        <w:rPr>
          <w:rFonts w:ascii="Arial" w:hAnsi="Arial" w:cs="Arial"/>
          <w:szCs w:val="24"/>
        </w:rPr>
        <w:t xml:space="preserve">_____________________ </w:t>
      </w:r>
      <w:r w:rsidRPr="00C42B88">
        <w:rPr>
          <w:rFonts w:ascii="Arial" w:hAnsi="Arial" w:cs="Arial"/>
          <w:i/>
          <w:szCs w:val="24"/>
        </w:rPr>
        <w:t>[description des travaux]</w:t>
      </w:r>
      <w:r w:rsidRPr="00C42B88">
        <w:rPr>
          <w:rFonts w:ascii="Arial" w:hAnsi="Arial" w:cs="Arial"/>
          <w:szCs w:val="24"/>
        </w:rPr>
        <w:t xml:space="preserve"> (ci-après dénommé « le Marché »).</w:t>
      </w:r>
    </w:p>
    <w:p w14:paraId="0EE0ED91" w14:textId="77777777" w:rsidR="00037168" w:rsidRPr="00C42B88" w:rsidRDefault="00037168" w:rsidP="00DC57DA">
      <w:pPr>
        <w:spacing w:before="120" w:after="120"/>
        <w:ind w:left="0" w:firstLine="0"/>
        <w:rPr>
          <w:rFonts w:ascii="Arial" w:hAnsi="Arial" w:cs="Arial"/>
          <w:szCs w:val="24"/>
        </w:rPr>
      </w:pPr>
      <w:r w:rsidRPr="00C42B88">
        <w:rPr>
          <w:rFonts w:ascii="Arial" w:hAnsi="Arial" w:cs="Arial"/>
          <w:szCs w:val="24"/>
        </w:rPr>
        <w:t>De plus, nous comprenons qu’une garantie de bonne exécution est exigée en vertu des conditions du Marché.</w:t>
      </w:r>
    </w:p>
    <w:p w14:paraId="26C30F14" w14:textId="5F395F85" w:rsidR="00037168" w:rsidRPr="00C42B88" w:rsidRDefault="00037168" w:rsidP="00DC57DA">
      <w:pPr>
        <w:spacing w:before="120" w:after="120"/>
        <w:ind w:left="0" w:firstLine="0"/>
        <w:rPr>
          <w:rFonts w:ascii="Arial" w:hAnsi="Arial" w:cs="Arial"/>
          <w:szCs w:val="24"/>
        </w:rPr>
      </w:pPr>
      <w:r w:rsidRPr="00C42B88">
        <w:rPr>
          <w:rFonts w:ascii="Arial" w:hAnsi="Arial" w:cs="Arial"/>
          <w:szCs w:val="24"/>
        </w:rPr>
        <w:t>A la demande du Donneur d’ordre, nous</w:t>
      </w:r>
      <w:r w:rsidR="005B69F3" w:rsidRPr="00C42B88">
        <w:rPr>
          <w:rFonts w:ascii="Arial" w:hAnsi="Arial" w:cs="Arial"/>
          <w:szCs w:val="24"/>
        </w:rPr>
        <w:t xml:space="preserve"> </w:t>
      </w:r>
      <w:r w:rsidR="007D49B0" w:rsidRPr="00C42B88">
        <w:rPr>
          <w:rFonts w:ascii="Arial" w:hAnsi="Arial" w:cs="Arial"/>
          <w:szCs w:val="24"/>
        </w:rPr>
        <w:t xml:space="preserve">_____________________ </w:t>
      </w:r>
      <w:r w:rsidRPr="00C42B88">
        <w:rPr>
          <w:rFonts w:ascii="Arial" w:hAnsi="Arial" w:cs="Arial"/>
          <w:i/>
          <w:szCs w:val="24"/>
        </w:rPr>
        <w:t>[nom de la banque garante]</w:t>
      </w:r>
      <w:r w:rsidRPr="00C42B88">
        <w:rPr>
          <w:rFonts w:ascii="Arial" w:hAnsi="Arial" w:cs="Arial"/>
          <w:szCs w:val="24"/>
        </w:rPr>
        <w:t xml:space="preserve"> prenons, en tant que Garant, l’engagement irrévocable de payer au Bénéficiaire toute somme</w:t>
      </w:r>
      <w:r w:rsidR="005B69F3" w:rsidRPr="00C42B88">
        <w:rPr>
          <w:rFonts w:ascii="Arial" w:hAnsi="Arial" w:cs="Arial"/>
          <w:szCs w:val="24"/>
        </w:rPr>
        <w:t xml:space="preserve"> </w:t>
      </w:r>
      <w:r w:rsidRPr="00C42B88">
        <w:rPr>
          <w:rFonts w:ascii="Arial" w:hAnsi="Arial" w:cs="Arial"/>
          <w:szCs w:val="24"/>
        </w:rPr>
        <w:t>dans la limite du Montant de la Garantie qui s’élève à</w:t>
      </w:r>
      <w:r w:rsidR="005B69F3" w:rsidRPr="00C42B88">
        <w:rPr>
          <w:rFonts w:ascii="Arial" w:hAnsi="Arial" w:cs="Arial"/>
          <w:szCs w:val="24"/>
        </w:rPr>
        <w:t xml:space="preserve"> </w:t>
      </w:r>
      <w:r w:rsidR="007D49B0" w:rsidRPr="00C42B88">
        <w:rPr>
          <w:rFonts w:ascii="Arial" w:hAnsi="Arial" w:cs="Arial"/>
          <w:szCs w:val="24"/>
        </w:rPr>
        <w:t xml:space="preserve">_____________________ </w:t>
      </w:r>
      <w:r w:rsidRPr="00C42B88">
        <w:rPr>
          <w:rFonts w:ascii="Arial" w:hAnsi="Arial" w:cs="Arial"/>
          <w:i/>
          <w:szCs w:val="24"/>
        </w:rPr>
        <w:t>[insérer la somme en chiffres]</w:t>
      </w:r>
      <w:r w:rsidRPr="00C42B88">
        <w:rPr>
          <w:rFonts w:ascii="Arial" w:hAnsi="Arial" w:cs="Arial"/>
          <w:szCs w:val="24"/>
        </w:rPr>
        <w:t xml:space="preserve"> </w:t>
      </w:r>
      <w:r w:rsidR="007D49B0" w:rsidRPr="00C42B88">
        <w:rPr>
          <w:rFonts w:ascii="Arial" w:hAnsi="Arial" w:cs="Arial"/>
          <w:szCs w:val="24"/>
        </w:rPr>
        <w:t xml:space="preserve">_____________________ </w:t>
      </w:r>
      <w:r w:rsidRPr="00C42B88">
        <w:rPr>
          <w:rFonts w:ascii="Arial" w:hAnsi="Arial" w:cs="Arial"/>
          <w:i/>
          <w:szCs w:val="24"/>
        </w:rPr>
        <w:t>[insérer la somme en lettres]</w:t>
      </w:r>
      <w:r w:rsidRPr="00C42B88">
        <w:rPr>
          <w:rFonts w:ascii="Arial" w:hAnsi="Arial" w:cs="Arial"/>
          <w:szCs w:val="24"/>
          <w:vertAlign w:val="superscript"/>
        </w:rPr>
        <w:footnoteReference w:id="25"/>
      </w:r>
      <w:r w:rsidRPr="00C42B88">
        <w:rPr>
          <w:rFonts w:ascii="Arial" w:hAnsi="Arial" w:cs="Arial"/>
          <w:szCs w:val="24"/>
        </w:rPr>
        <w:t>.</w:t>
      </w:r>
      <w:r w:rsidR="005B69F3" w:rsidRPr="00C42B88">
        <w:rPr>
          <w:rFonts w:ascii="Arial" w:hAnsi="Arial" w:cs="Arial"/>
          <w:szCs w:val="24"/>
        </w:rPr>
        <w:t xml:space="preserve"> </w:t>
      </w:r>
      <w:r w:rsidRPr="00C42B88">
        <w:rPr>
          <w:rFonts w:ascii="Arial" w:hAnsi="Arial" w:cs="Arial"/>
          <w:szCs w:val="24"/>
        </w:rPr>
        <w:t>Votre demande en paiement doit comprendre, que ce soit dans la demande elle-même ou dans un document séparé signé</w:t>
      </w:r>
      <w:r w:rsidRPr="00C42B88" w:rsidDel="00667289">
        <w:rPr>
          <w:rFonts w:ascii="Arial" w:hAnsi="Arial" w:cs="Arial"/>
          <w:szCs w:val="24"/>
        </w:rPr>
        <w:t xml:space="preserve"> </w:t>
      </w:r>
      <w:r w:rsidRPr="00C42B88">
        <w:rPr>
          <w:rFonts w:ascii="Arial" w:hAnsi="Arial" w:cs="Arial"/>
          <w:szCs w:val="24"/>
        </w:rPr>
        <w:t xml:space="preserve">accompagnant ou identifiant la demande, la déclaration que le Donneur d’ordre n’a pas rempli ses obligations au titre du Marché, sans que vous ayez à prouver ou à donner les raisons ou le motif de votre demande ou du montant qui y figure. </w:t>
      </w:r>
    </w:p>
    <w:p w14:paraId="6A14D291" w14:textId="77777777" w:rsidR="00037168" w:rsidRPr="00C42B88" w:rsidRDefault="00037168" w:rsidP="00DC57DA">
      <w:pPr>
        <w:spacing w:before="120" w:after="120"/>
        <w:rPr>
          <w:rFonts w:ascii="Arial" w:hAnsi="Arial" w:cs="Arial"/>
          <w:szCs w:val="24"/>
        </w:rPr>
      </w:pPr>
      <w:r w:rsidRPr="00C42B88">
        <w:rPr>
          <w:rFonts w:ascii="Arial" w:hAnsi="Arial" w:cs="Arial"/>
          <w:szCs w:val="24"/>
        </w:rPr>
        <w:t>La présente garantie sera réduite de moitié à la date de la réception provisoire.</w:t>
      </w:r>
    </w:p>
    <w:p w14:paraId="74CE08CA" w14:textId="2D6D90EC" w:rsidR="00037168" w:rsidRPr="00C42B88" w:rsidRDefault="00037168" w:rsidP="007D49B0">
      <w:pPr>
        <w:spacing w:before="120" w:after="120"/>
        <w:ind w:left="0" w:firstLine="0"/>
        <w:rPr>
          <w:rFonts w:ascii="Arial" w:hAnsi="Arial" w:cs="Arial"/>
          <w:szCs w:val="24"/>
        </w:rPr>
      </w:pPr>
      <w:r w:rsidRPr="00C42B88">
        <w:rPr>
          <w:rFonts w:ascii="Arial" w:hAnsi="Arial" w:cs="Arial"/>
          <w:szCs w:val="24"/>
        </w:rPr>
        <w:t>La présente garantie expire au plus tard le</w:t>
      </w:r>
      <w:r w:rsidR="005B69F3" w:rsidRPr="00C42B88">
        <w:rPr>
          <w:rFonts w:ascii="Arial" w:hAnsi="Arial" w:cs="Arial"/>
          <w:szCs w:val="24"/>
        </w:rPr>
        <w:t xml:space="preserve"> </w:t>
      </w:r>
      <w:r w:rsidR="007D49B0" w:rsidRPr="00C42B88">
        <w:rPr>
          <w:rFonts w:ascii="Arial" w:hAnsi="Arial" w:cs="Arial"/>
          <w:szCs w:val="24"/>
        </w:rPr>
        <w:t xml:space="preserve">_____________________ </w:t>
      </w:r>
      <w:r w:rsidR="00FA067C" w:rsidRPr="00C42B88">
        <w:rPr>
          <w:rFonts w:ascii="Arial" w:hAnsi="Arial" w:cs="Arial"/>
          <w:bCs/>
          <w:i/>
          <w:iCs/>
        </w:rPr>
        <w:t>[insérer la date]</w:t>
      </w:r>
      <w:r w:rsidRPr="00C42B88">
        <w:rPr>
          <w:rFonts w:ascii="Arial" w:hAnsi="Arial" w:cs="Arial"/>
          <w:szCs w:val="24"/>
        </w:rPr>
        <w:t xml:space="preserve"> jour de </w:t>
      </w:r>
      <w:r w:rsidR="007D49B0" w:rsidRPr="00C42B88">
        <w:rPr>
          <w:rFonts w:ascii="Arial" w:hAnsi="Arial" w:cs="Arial"/>
          <w:szCs w:val="24"/>
        </w:rPr>
        <w:t xml:space="preserve">___ </w:t>
      </w:r>
      <w:r w:rsidR="00FA067C" w:rsidRPr="00C42B88">
        <w:rPr>
          <w:rFonts w:ascii="Arial" w:hAnsi="Arial" w:cs="Arial"/>
          <w:bCs/>
          <w:i/>
          <w:iCs/>
        </w:rPr>
        <w:t>[insérer le mois]</w:t>
      </w:r>
      <w:r w:rsidRPr="00C42B88">
        <w:rPr>
          <w:rFonts w:ascii="Arial" w:hAnsi="Arial" w:cs="Arial"/>
          <w:szCs w:val="24"/>
        </w:rPr>
        <w:t xml:space="preserve"> </w:t>
      </w:r>
      <w:r w:rsidR="007D49B0" w:rsidRPr="00C42B88">
        <w:rPr>
          <w:rFonts w:ascii="Arial" w:hAnsi="Arial" w:cs="Arial"/>
          <w:szCs w:val="24"/>
        </w:rPr>
        <w:t>___</w:t>
      </w:r>
      <w:r w:rsidR="007D49B0" w:rsidRPr="00C42B88">
        <w:rPr>
          <w:rFonts w:ascii="Arial" w:hAnsi="Arial" w:cs="Arial"/>
          <w:bCs/>
          <w:i/>
          <w:iCs/>
        </w:rPr>
        <w:t xml:space="preserve"> </w:t>
      </w:r>
      <w:r w:rsidR="00FA067C" w:rsidRPr="00C42B88">
        <w:rPr>
          <w:rFonts w:ascii="Arial" w:hAnsi="Arial" w:cs="Arial"/>
          <w:bCs/>
          <w:i/>
          <w:iCs/>
        </w:rPr>
        <w:t>[insérer l’année]</w:t>
      </w:r>
      <w:r w:rsidRPr="00C42B88">
        <w:rPr>
          <w:rFonts w:ascii="Arial" w:hAnsi="Arial" w:cs="Arial"/>
          <w:szCs w:val="24"/>
        </w:rPr>
        <w:t xml:space="preserve">, </w:t>
      </w:r>
      <w:r w:rsidRPr="00C42B88">
        <w:rPr>
          <w:rFonts w:ascii="Arial" w:hAnsi="Arial" w:cs="Arial"/>
          <w:szCs w:val="24"/>
          <w:vertAlign w:val="superscript"/>
        </w:rPr>
        <w:footnoteReference w:id="26"/>
      </w:r>
      <w:r w:rsidRPr="00C42B88">
        <w:rPr>
          <w:rFonts w:ascii="Arial" w:hAnsi="Arial" w:cs="Arial"/>
          <w:szCs w:val="24"/>
        </w:rPr>
        <w:t xml:space="preserve"> et toute demande de paiement doit être reçue à cette date au plus tard, à l’adresse figurant ci-dessus.</w:t>
      </w:r>
    </w:p>
    <w:p w14:paraId="2C8F8A3A" w14:textId="3C746535" w:rsidR="00037168" w:rsidRPr="00C42B88" w:rsidRDefault="00037168" w:rsidP="00DC57DA">
      <w:pPr>
        <w:spacing w:before="120" w:after="120"/>
        <w:ind w:left="0" w:firstLine="0"/>
        <w:rPr>
          <w:rFonts w:ascii="Arial" w:hAnsi="Arial" w:cs="Arial"/>
          <w:szCs w:val="24"/>
        </w:rPr>
      </w:pPr>
      <w:r w:rsidRPr="00C42B88">
        <w:rPr>
          <w:rFonts w:ascii="Arial" w:hAnsi="Arial" w:cs="Arial"/>
          <w:szCs w:val="24"/>
        </w:rPr>
        <w:t>La présente garantie est régie par les Règles uniformes de la CCI relatives aux garanties sur demande, Publication CCI no</w:t>
      </w:r>
      <w:r w:rsidR="005B69F3" w:rsidRPr="00C42B88">
        <w:rPr>
          <w:rFonts w:ascii="Arial" w:hAnsi="Arial" w:cs="Arial"/>
          <w:szCs w:val="24"/>
        </w:rPr>
        <w:t> :</w:t>
      </w:r>
      <w:r w:rsidRPr="00C42B88">
        <w:rPr>
          <w:rFonts w:ascii="Arial" w:hAnsi="Arial" w:cs="Arial"/>
          <w:szCs w:val="24"/>
        </w:rPr>
        <w:t xml:space="preserve"> 758, à l’exception de leur Article 15 (a) dont l’application est expressément écartée.</w:t>
      </w:r>
    </w:p>
    <w:p w14:paraId="19B6A8CA" w14:textId="77777777" w:rsidR="00037168" w:rsidRPr="00C42B88" w:rsidRDefault="00037168" w:rsidP="00C01F2C">
      <w:pPr>
        <w:tabs>
          <w:tab w:val="left" w:leader="underscore" w:pos="3828"/>
        </w:tabs>
        <w:spacing w:before="120" w:after="120"/>
        <w:ind w:left="0" w:firstLine="0"/>
        <w:rPr>
          <w:rFonts w:ascii="Arial" w:hAnsi="Arial" w:cs="Arial"/>
          <w:szCs w:val="24"/>
        </w:rPr>
      </w:pPr>
    </w:p>
    <w:p w14:paraId="0F761F6F" w14:textId="7C918A00" w:rsidR="00037168" w:rsidRPr="00C42B88" w:rsidRDefault="00C01F2C" w:rsidP="00C01F2C">
      <w:pPr>
        <w:tabs>
          <w:tab w:val="left" w:leader="underscore" w:pos="3828"/>
        </w:tabs>
        <w:spacing w:before="360" w:after="120"/>
        <w:ind w:left="0" w:firstLine="0"/>
        <w:rPr>
          <w:rFonts w:ascii="Arial" w:hAnsi="Arial" w:cs="Arial"/>
          <w:szCs w:val="24"/>
        </w:rPr>
      </w:pPr>
      <w:r w:rsidRPr="00C42B88">
        <w:rPr>
          <w:rFonts w:ascii="Arial" w:hAnsi="Arial" w:cs="Arial"/>
          <w:szCs w:val="24"/>
        </w:rPr>
        <w:tab/>
      </w:r>
    </w:p>
    <w:p w14:paraId="41A094D4" w14:textId="36C69D69" w:rsidR="00037168" w:rsidRPr="00C42B88" w:rsidRDefault="00037168" w:rsidP="00C01F2C">
      <w:pPr>
        <w:spacing w:before="120" w:after="120"/>
        <w:rPr>
          <w:rFonts w:ascii="Arial" w:hAnsi="Arial" w:cs="Arial"/>
          <w:i/>
          <w:iCs/>
          <w:szCs w:val="24"/>
        </w:rPr>
      </w:pPr>
      <w:r w:rsidRPr="00C42B88">
        <w:rPr>
          <w:rFonts w:ascii="Arial" w:hAnsi="Arial" w:cs="Arial"/>
          <w:i/>
          <w:iCs/>
          <w:szCs w:val="24"/>
        </w:rPr>
        <w:t>[</w:t>
      </w:r>
      <w:r w:rsidR="00C01F2C" w:rsidRPr="00C42B88">
        <w:rPr>
          <w:rFonts w:ascii="Arial" w:hAnsi="Arial" w:cs="Arial"/>
          <w:i/>
          <w:iCs/>
          <w:szCs w:val="24"/>
        </w:rPr>
        <w:t>S</w:t>
      </w:r>
      <w:r w:rsidRPr="00C42B88">
        <w:rPr>
          <w:rFonts w:ascii="Arial" w:hAnsi="Arial" w:cs="Arial"/>
          <w:i/>
          <w:iCs/>
          <w:szCs w:val="24"/>
        </w:rPr>
        <w:t>ignature]</w:t>
      </w:r>
    </w:p>
    <w:p w14:paraId="487A6900" w14:textId="77777777" w:rsidR="00037168" w:rsidRPr="00C42B88" w:rsidRDefault="00037168" w:rsidP="00DC57DA">
      <w:pPr>
        <w:spacing w:before="120" w:after="120"/>
        <w:rPr>
          <w:rFonts w:ascii="Arial" w:hAnsi="Arial" w:cs="Arial"/>
          <w:szCs w:val="24"/>
        </w:rPr>
      </w:pPr>
    </w:p>
    <w:p w14:paraId="1B1AF2A1" w14:textId="56873540" w:rsidR="00037168" w:rsidRPr="00C42B88" w:rsidRDefault="00037168" w:rsidP="00C01F2C">
      <w:pPr>
        <w:spacing w:before="120" w:after="120"/>
        <w:ind w:left="0" w:firstLine="0"/>
        <w:rPr>
          <w:rFonts w:ascii="Arial" w:hAnsi="Arial" w:cs="Arial"/>
          <w:b/>
          <w:i/>
          <w:iCs/>
          <w:szCs w:val="24"/>
        </w:rPr>
      </w:pPr>
      <w:r w:rsidRPr="00C42B88">
        <w:rPr>
          <w:rFonts w:ascii="Arial" w:hAnsi="Arial" w:cs="Arial"/>
          <w:b/>
          <w:i/>
          <w:iCs/>
          <w:szCs w:val="24"/>
        </w:rPr>
        <w:t>Note</w:t>
      </w:r>
      <w:r w:rsidR="005B69F3" w:rsidRPr="00C42B88">
        <w:rPr>
          <w:rFonts w:ascii="Arial" w:hAnsi="Arial" w:cs="Arial"/>
          <w:b/>
          <w:i/>
          <w:iCs/>
          <w:szCs w:val="24"/>
        </w:rPr>
        <w:t> :</w:t>
      </w:r>
      <w:r w:rsidRPr="00C42B88">
        <w:rPr>
          <w:rFonts w:ascii="Arial" w:hAnsi="Arial" w:cs="Arial"/>
          <w:b/>
          <w:i/>
          <w:iCs/>
          <w:szCs w:val="24"/>
        </w:rPr>
        <w:t xml:space="preserve"> Le texte en italiques doit être retiré du document final</w:t>
      </w:r>
      <w:r w:rsidR="005B69F3" w:rsidRPr="00C42B88">
        <w:rPr>
          <w:rFonts w:ascii="Arial" w:hAnsi="Arial" w:cs="Arial"/>
          <w:b/>
          <w:i/>
          <w:iCs/>
          <w:szCs w:val="24"/>
        </w:rPr>
        <w:t> ;</w:t>
      </w:r>
      <w:r w:rsidRPr="00C42B88">
        <w:rPr>
          <w:rFonts w:ascii="Arial" w:hAnsi="Arial" w:cs="Arial"/>
          <w:b/>
          <w:i/>
          <w:iCs/>
          <w:szCs w:val="24"/>
        </w:rPr>
        <w:t xml:space="preserve"> il est fourni à titre indicatif en vue </w:t>
      </w:r>
      <w:r w:rsidRPr="00C42B88">
        <w:rPr>
          <w:rFonts w:ascii="Arial" w:hAnsi="Arial" w:cs="Arial"/>
          <w:i/>
          <w:iCs/>
          <w:szCs w:val="24"/>
        </w:rPr>
        <w:t>de</w:t>
      </w:r>
      <w:r w:rsidRPr="00C42B88">
        <w:rPr>
          <w:rFonts w:ascii="Arial" w:hAnsi="Arial" w:cs="Arial"/>
          <w:b/>
          <w:i/>
          <w:iCs/>
          <w:szCs w:val="24"/>
        </w:rPr>
        <w:t xml:space="preserve"> faciliter la préparation du document.</w:t>
      </w:r>
    </w:p>
    <w:p w14:paraId="702FB6E4" w14:textId="77777777" w:rsidR="007D49B0" w:rsidRPr="00C42B88" w:rsidRDefault="007D49B0" w:rsidP="007D49B0">
      <w:pPr>
        <w:pStyle w:val="Sec10head1"/>
        <w:rPr>
          <w:rFonts w:ascii="Arial" w:hAnsi="Arial" w:cs="Arial"/>
        </w:rPr>
        <w:sectPr w:rsidR="007D49B0" w:rsidRPr="00C42B88" w:rsidSect="00540079">
          <w:footnotePr>
            <w:numRestart w:val="eachSect"/>
          </w:footnotePr>
          <w:pgSz w:w="12240" w:h="15840" w:code="1"/>
          <w:pgMar w:top="851" w:right="1134" w:bottom="851" w:left="1134" w:header="720" w:footer="720" w:gutter="0"/>
          <w:cols w:space="720"/>
          <w:titlePg/>
          <w:docGrid w:linePitch="326"/>
        </w:sectPr>
      </w:pPr>
      <w:bookmarkStart w:id="697" w:name="_Toc327354354"/>
      <w:bookmarkStart w:id="698" w:name="_Toc479272845"/>
    </w:p>
    <w:p w14:paraId="73DAC4DB" w14:textId="3ABFEE8F" w:rsidR="000A450A" w:rsidRPr="00C42B88" w:rsidRDefault="000A450A" w:rsidP="007D49B0">
      <w:pPr>
        <w:pStyle w:val="Sec10head1"/>
        <w:rPr>
          <w:rFonts w:ascii="Arial" w:hAnsi="Arial" w:cs="Arial"/>
        </w:rPr>
      </w:pPr>
      <w:bookmarkStart w:id="699" w:name="_Toc489274348"/>
      <w:r w:rsidRPr="00C42B88">
        <w:rPr>
          <w:rFonts w:ascii="Arial" w:hAnsi="Arial" w:cs="Arial"/>
        </w:rPr>
        <w:lastRenderedPageBreak/>
        <w:t>Modèle de caution personnelle et solidaire de bonne exécution</w:t>
      </w:r>
      <w:bookmarkEnd w:id="697"/>
      <w:bookmarkEnd w:id="698"/>
      <w:bookmarkEnd w:id="699"/>
    </w:p>
    <w:p w14:paraId="4B476F72" w14:textId="77777777" w:rsidR="007D49B0" w:rsidRPr="00C42B88" w:rsidRDefault="007D49B0" w:rsidP="007D49B0">
      <w:pPr>
        <w:tabs>
          <w:tab w:val="left" w:leader="underscore" w:pos="8931"/>
        </w:tabs>
        <w:spacing w:before="120" w:after="120"/>
        <w:ind w:left="4320" w:firstLine="720"/>
        <w:rPr>
          <w:rFonts w:ascii="Arial" w:hAnsi="Arial" w:cs="Arial"/>
          <w:szCs w:val="24"/>
        </w:rPr>
      </w:pPr>
      <w:r w:rsidRPr="00C42B88">
        <w:rPr>
          <w:rFonts w:ascii="Arial" w:hAnsi="Arial" w:cs="Arial"/>
          <w:szCs w:val="24"/>
        </w:rPr>
        <w:t xml:space="preserve">Date : </w:t>
      </w:r>
      <w:r w:rsidRPr="00C42B88">
        <w:rPr>
          <w:rFonts w:ascii="Arial" w:hAnsi="Arial" w:cs="Arial"/>
          <w:szCs w:val="24"/>
        </w:rPr>
        <w:tab/>
      </w:r>
    </w:p>
    <w:p w14:paraId="0E8B50CB" w14:textId="77777777" w:rsidR="007D49B0" w:rsidRPr="00C42B88" w:rsidRDefault="007D49B0" w:rsidP="007D49B0">
      <w:pPr>
        <w:tabs>
          <w:tab w:val="left" w:leader="underscore" w:pos="8931"/>
        </w:tabs>
        <w:spacing w:before="120" w:after="120"/>
        <w:ind w:left="4320" w:firstLine="720"/>
        <w:rPr>
          <w:rFonts w:ascii="Arial" w:hAnsi="Arial" w:cs="Arial"/>
          <w:szCs w:val="24"/>
        </w:rPr>
      </w:pPr>
      <w:r w:rsidRPr="00C42B88">
        <w:rPr>
          <w:rFonts w:ascii="Arial" w:hAnsi="Arial" w:cs="Arial"/>
          <w:szCs w:val="24"/>
        </w:rPr>
        <w:t xml:space="preserve">Appel d’offres no : </w:t>
      </w:r>
      <w:r w:rsidRPr="00C42B88">
        <w:rPr>
          <w:rFonts w:ascii="Arial" w:hAnsi="Arial" w:cs="Arial"/>
          <w:szCs w:val="24"/>
        </w:rPr>
        <w:tab/>
      </w:r>
    </w:p>
    <w:p w14:paraId="611ED618" w14:textId="6360BC3F" w:rsidR="000A450A" w:rsidRPr="00C42B88" w:rsidRDefault="000A450A" w:rsidP="007D49B0">
      <w:pPr>
        <w:tabs>
          <w:tab w:val="left" w:leader="underscore" w:pos="5387"/>
        </w:tabs>
        <w:spacing w:before="360" w:after="240"/>
        <w:rPr>
          <w:rFonts w:ascii="Arial" w:hAnsi="Arial" w:cs="Arial"/>
          <w:szCs w:val="24"/>
        </w:rPr>
      </w:pPr>
      <w:r w:rsidRPr="00C42B88">
        <w:rPr>
          <w:rFonts w:ascii="Arial" w:hAnsi="Arial" w:cs="Arial"/>
          <w:b/>
          <w:szCs w:val="24"/>
        </w:rPr>
        <w:t>Bénéficiaire</w:t>
      </w:r>
      <w:r w:rsidR="005B69F3" w:rsidRPr="00C42B88">
        <w:rPr>
          <w:rFonts w:ascii="Arial" w:hAnsi="Arial" w:cs="Arial"/>
          <w:b/>
          <w:szCs w:val="24"/>
        </w:rPr>
        <w:t> :</w:t>
      </w:r>
      <w:r w:rsidRPr="00C42B88">
        <w:rPr>
          <w:rFonts w:ascii="Arial" w:hAnsi="Arial" w:cs="Arial"/>
          <w:szCs w:val="24"/>
        </w:rPr>
        <w:t xml:space="preserve"> </w:t>
      </w:r>
      <w:r w:rsidR="007D49B0" w:rsidRPr="00C42B88">
        <w:rPr>
          <w:rFonts w:ascii="Arial" w:hAnsi="Arial" w:cs="Arial"/>
          <w:szCs w:val="24"/>
        </w:rPr>
        <w:tab/>
      </w:r>
      <w:r w:rsidRPr="00C42B88">
        <w:rPr>
          <w:rFonts w:ascii="Arial" w:hAnsi="Arial" w:cs="Arial"/>
          <w:i/>
          <w:iCs/>
          <w:szCs w:val="24"/>
        </w:rPr>
        <w:t>[nom et adresse du Maître de l’Ouvrage]</w:t>
      </w:r>
      <w:r w:rsidRPr="00C42B88">
        <w:rPr>
          <w:rFonts w:ascii="Arial" w:hAnsi="Arial" w:cs="Arial"/>
          <w:szCs w:val="24"/>
        </w:rPr>
        <w:t xml:space="preserve"> </w:t>
      </w:r>
    </w:p>
    <w:p w14:paraId="13916937" w14:textId="1122AC88" w:rsidR="000A450A" w:rsidRPr="00C42B88" w:rsidRDefault="000A450A" w:rsidP="007D49B0">
      <w:pPr>
        <w:tabs>
          <w:tab w:val="left" w:leader="underscore" w:pos="5387"/>
        </w:tabs>
        <w:spacing w:before="120" w:after="240"/>
        <w:rPr>
          <w:rFonts w:ascii="Arial" w:hAnsi="Arial" w:cs="Arial"/>
          <w:szCs w:val="24"/>
        </w:rPr>
      </w:pPr>
      <w:r w:rsidRPr="00C42B88">
        <w:rPr>
          <w:rFonts w:ascii="Arial" w:hAnsi="Arial" w:cs="Arial"/>
          <w:b/>
          <w:szCs w:val="24"/>
        </w:rPr>
        <w:t>Date</w:t>
      </w:r>
      <w:r w:rsidR="005B69F3" w:rsidRPr="00C42B88">
        <w:rPr>
          <w:rFonts w:ascii="Arial" w:hAnsi="Arial" w:cs="Arial"/>
          <w:b/>
          <w:szCs w:val="24"/>
        </w:rPr>
        <w:t> :</w:t>
      </w:r>
      <w:r w:rsidRPr="00C42B88">
        <w:rPr>
          <w:rFonts w:ascii="Arial" w:hAnsi="Arial" w:cs="Arial"/>
          <w:szCs w:val="24"/>
        </w:rPr>
        <w:t xml:space="preserve"> </w:t>
      </w:r>
      <w:r w:rsidR="007D49B0" w:rsidRPr="00C42B88">
        <w:rPr>
          <w:rFonts w:ascii="Arial" w:hAnsi="Arial" w:cs="Arial"/>
          <w:szCs w:val="24"/>
        </w:rPr>
        <w:tab/>
      </w:r>
    </w:p>
    <w:p w14:paraId="1CAED27D" w14:textId="7A41A99B" w:rsidR="000A450A" w:rsidRPr="00C42B88" w:rsidRDefault="000A450A" w:rsidP="007D49B0">
      <w:pPr>
        <w:tabs>
          <w:tab w:val="left" w:leader="underscore" w:pos="5387"/>
        </w:tabs>
        <w:spacing w:before="120" w:after="360"/>
        <w:rPr>
          <w:rFonts w:ascii="Arial" w:hAnsi="Arial" w:cs="Arial"/>
          <w:szCs w:val="24"/>
        </w:rPr>
      </w:pPr>
      <w:r w:rsidRPr="00C42B88">
        <w:rPr>
          <w:rFonts w:ascii="Arial" w:hAnsi="Arial" w:cs="Arial"/>
          <w:b/>
          <w:szCs w:val="24"/>
        </w:rPr>
        <w:t>Caution no.</w:t>
      </w:r>
      <w:r w:rsidR="005B69F3" w:rsidRPr="00C42B88">
        <w:rPr>
          <w:rFonts w:ascii="Arial" w:hAnsi="Arial" w:cs="Arial"/>
          <w:b/>
          <w:szCs w:val="24"/>
        </w:rPr>
        <w:t> :</w:t>
      </w:r>
      <w:r w:rsidRPr="00C42B88">
        <w:rPr>
          <w:rFonts w:ascii="Arial" w:hAnsi="Arial" w:cs="Arial"/>
          <w:szCs w:val="24"/>
        </w:rPr>
        <w:t xml:space="preserve"> </w:t>
      </w:r>
      <w:r w:rsidR="007D49B0" w:rsidRPr="00C42B88">
        <w:rPr>
          <w:rFonts w:ascii="Arial" w:hAnsi="Arial" w:cs="Arial"/>
          <w:szCs w:val="24"/>
        </w:rPr>
        <w:tab/>
      </w:r>
    </w:p>
    <w:p w14:paraId="65BBDCCE" w14:textId="77777777" w:rsidR="000A450A" w:rsidRPr="00C42B88" w:rsidRDefault="000A450A" w:rsidP="00DC57DA">
      <w:pPr>
        <w:spacing w:before="120" w:after="120"/>
        <w:rPr>
          <w:rFonts w:ascii="Arial" w:hAnsi="Arial" w:cs="Arial"/>
          <w:szCs w:val="24"/>
        </w:rPr>
      </w:pPr>
      <w:r w:rsidRPr="00C42B88">
        <w:rPr>
          <w:rFonts w:ascii="Arial" w:hAnsi="Arial" w:cs="Arial"/>
          <w:szCs w:val="24"/>
        </w:rPr>
        <w:t xml:space="preserve">Nous soussignés _____________________________ </w:t>
      </w:r>
      <w:r w:rsidRPr="00C42B88">
        <w:rPr>
          <w:rFonts w:ascii="Arial" w:hAnsi="Arial" w:cs="Arial"/>
          <w:i/>
          <w:iCs/>
          <w:szCs w:val="24"/>
        </w:rPr>
        <w:t>[nom et adresse de l’organisme de caution]</w:t>
      </w:r>
    </w:p>
    <w:p w14:paraId="7312BB73" w14:textId="0E30C25A" w:rsidR="000A450A" w:rsidRPr="00C42B88" w:rsidRDefault="000A450A" w:rsidP="00DC57DA">
      <w:pPr>
        <w:spacing w:before="120" w:after="120"/>
        <w:ind w:left="0" w:firstLine="0"/>
        <w:rPr>
          <w:rFonts w:ascii="Arial" w:hAnsi="Arial" w:cs="Arial"/>
          <w:szCs w:val="24"/>
        </w:rPr>
      </w:pPr>
      <w:r w:rsidRPr="00C42B88">
        <w:rPr>
          <w:rFonts w:ascii="Arial" w:hAnsi="Arial" w:cs="Arial"/>
          <w:szCs w:val="24"/>
        </w:rPr>
        <w:t>Déclarons nous porter caution personnelle et solidaire de</w:t>
      </w:r>
      <w:r w:rsidR="005B69F3" w:rsidRPr="00C42B88">
        <w:rPr>
          <w:rFonts w:ascii="Arial" w:hAnsi="Arial" w:cs="Arial"/>
          <w:szCs w:val="24"/>
        </w:rPr>
        <w:t xml:space="preserve"> </w:t>
      </w:r>
      <w:r w:rsidRPr="00C42B88">
        <w:rPr>
          <w:rFonts w:ascii="Arial" w:hAnsi="Arial" w:cs="Arial"/>
          <w:szCs w:val="24"/>
        </w:rPr>
        <w:t xml:space="preserve">____________________ </w:t>
      </w:r>
      <w:r w:rsidRPr="00C42B88">
        <w:rPr>
          <w:rFonts w:ascii="Arial" w:hAnsi="Arial" w:cs="Arial"/>
          <w:i/>
          <w:iCs/>
          <w:szCs w:val="24"/>
        </w:rPr>
        <w:t>[indiquer le nom et l’adresse complète de l’Entrepreneur titulaire du marché]</w:t>
      </w:r>
      <w:r w:rsidRPr="00C42B88">
        <w:rPr>
          <w:rFonts w:ascii="Arial" w:hAnsi="Arial" w:cs="Arial"/>
          <w:szCs w:val="24"/>
        </w:rPr>
        <w:t xml:space="preserve"> (ci-après dénommé « le Titulaire ») pour le montant de la caution de bonne exécution à laquelle le Titulaire est assujetti en qualité de titulaire du Marché no. ________________</w:t>
      </w:r>
      <w:r w:rsidR="005B69F3" w:rsidRPr="00C42B88">
        <w:rPr>
          <w:rFonts w:ascii="Arial" w:hAnsi="Arial" w:cs="Arial"/>
          <w:szCs w:val="24"/>
        </w:rPr>
        <w:t xml:space="preserve"> </w:t>
      </w:r>
      <w:r w:rsidRPr="00C42B88">
        <w:rPr>
          <w:rFonts w:ascii="Arial" w:hAnsi="Arial" w:cs="Arial"/>
          <w:szCs w:val="24"/>
        </w:rPr>
        <w:t xml:space="preserve">en date du ______________ conclu avec __________________ </w:t>
      </w:r>
      <w:r w:rsidRPr="00C42B88">
        <w:rPr>
          <w:rFonts w:ascii="Arial" w:hAnsi="Arial" w:cs="Arial"/>
          <w:i/>
          <w:iCs/>
          <w:szCs w:val="24"/>
        </w:rPr>
        <w:t>[nom et adresse du Maître de l’Ouvrage]</w:t>
      </w:r>
      <w:r w:rsidRPr="00C42B88">
        <w:rPr>
          <w:rFonts w:ascii="Arial" w:hAnsi="Arial" w:cs="Arial"/>
          <w:szCs w:val="24"/>
        </w:rPr>
        <w:t>, ci-après dénommé « le Bénéficiaire », pour l’exécution de _____________________</w:t>
      </w:r>
      <w:r w:rsidR="005B69F3" w:rsidRPr="00C42B88">
        <w:rPr>
          <w:rFonts w:ascii="Arial" w:hAnsi="Arial" w:cs="Arial"/>
          <w:szCs w:val="24"/>
        </w:rPr>
        <w:t xml:space="preserve"> </w:t>
      </w:r>
      <w:r w:rsidRPr="00C42B88">
        <w:rPr>
          <w:rFonts w:ascii="Arial" w:hAnsi="Arial" w:cs="Arial"/>
          <w:i/>
          <w:iCs/>
          <w:szCs w:val="24"/>
        </w:rPr>
        <w:t>[</w:t>
      </w:r>
      <w:r w:rsidR="00D86EDA" w:rsidRPr="00C42B88">
        <w:rPr>
          <w:rFonts w:ascii="Arial" w:hAnsi="Arial" w:cs="Arial"/>
          <w:i/>
          <w:iCs/>
          <w:szCs w:val="24"/>
        </w:rPr>
        <w:t>description des travaux</w:t>
      </w:r>
      <w:r w:rsidRPr="00C42B88">
        <w:rPr>
          <w:rFonts w:ascii="Arial" w:hAnsi="Arial" w:cs="Arial"/>
          <w:i/>
          <w:iCs/>
          <w:szCs w:val="24"/>
        </w:rPr>
        <w:t>]</w:t>
      </w:r>
      <w:r w:rsidRPr="00C42B88">
        <w:rPr>
          <w:rFonts w:ascii="Arial" w:hAnsi="Arial" w:cs="Arial"/>
          <w:szCs w:val="24"/>
        </w:rPr>
        <w:t xml:space="preserve"> (ci-après dénommé « le Marché ») conclu en date du ___________</w:t>
      </w:r>
      <w:r w:rsidR="007D49B0" w:rsidRPr="00C42B88">
        <w:rPr>
          <w:rFonts w:ascii="Arial" w:hAnsi="Arial" w:cs="Arial"/>
          <w:szCs w:val="24"/>
        </w:rPr>
        <w:t xml:space="preserve"> </w:t>
      </w:r>
      <w:r w:rsidRPr="00C42B88">
        <w:rPr>
          <w:rFonts w:ascii="Arial" w:hAnsi="Arial" w:cs="Arial"/>
          <w:i/>
          <w:szCs w:val="24"/>
        </w:rPr>
        <w:t>[insérer la date du Marché]</w:t>
      </w:r>
      <w:r w:rsidRPr="00C42B88">
        <w:rPr>
          <w:rFonts w:ascii="Arial" w:hAnsi="Arial" w:cs="Arial"/>
          <w:szCs w:val="24"/>
        </w:rPr>
        <w:t>.</w:t>
      </w:r>
    </w:p>
    <w:p w14:paraId="24BC509F" w14:textId="77777777" w:rsidR="000A450A" w:rsidRPr="00C42B88" w:rsidRDefault="000A450A" w:rsidP="007D49B0">
      <w:pPr>
        <w:spacing w:before="240" w:after="240"/>
        <w:rPr>
          <w:rFonts w:ascii="Arial" w:hAnsi="Arial" w:cs="Arial"/>
          <w:szCs w:val="24"/>
        </w:rPr>
      </w:pPr>
      <w:r w:rsidRPr="00C42B88">
        <w:rPr>
          <w:rFonts w:ascii="Arial" w:hAnsi="Arial" w:cs="Arial"/>
          <w:szCs w:val="24"/>
        </w:rPr>
        <w:t>Ladite caution s’élève à _________</w:t>
      </w:r>
      <w:r w:rsidRPr="00C42B88">
        <w:rPr>
          <w:rStyle w:val="Appelnotedebasdep"/>
          <w:rFonts w:ascii="Arial" w:hAnsi="Arial" w:cs="Arial"/>
          <w:szCs w:val="24"/>
        </w:rPr>
        <w:footnoteReference w:id="27"/>
      </w:r>
      <w:r w:rsidRPr="00C42B88">
        <w:rPr>
          <w:rFonts w:ascii="Arial" w:hAnsi="Arial" w:cs="Arial"/>
          <w:szCs w:val="24"/>
        </w:rPr>
        <w:t>.</w:t>
      </w:r>
    </w:p>
    <w:p w14:paraId="727AEEE4" w14:textId="5B332463" w:rsidR="000A450A" w:rsidRPr="00C42B88" w:rsidRDefault="000A450A" w:rsidP="00DC57DA">
      <w:pPr>
        <w:spacing w:before="120" w:after="120"/>
        <w:ind w:left="0" w:firstLine="0"/>
        <w:rPr>
          <w:rFonts w:ascii="Arial" w:hAnsi="Arial" w:cs="Arial"/>
          <w:szCs w:val="24"/>
        </w:rPr>
      </w:pPr>
      <w:r w:rsidRPr="00C42B88">
        <w:rPr>
          <w:rFonts w:ascii="Arial" w:hAnsi="Arial" w:cs="Arial"/>
          <w:szCs w:val="24"/>
        </w:rPr>
        <w:t>Nous nous engageons à effectuer sur demande de paiement du Bénéficiaire adressée par courrier avec accusé de réception reçue au plus tard à la date d’expiration mentionnée ci-après, et ce jusqu’à concurrence de la somme garantie ci-dessus le versement des sommes dont le Titulaire serait débiteur au titre du Marché du fait de la non-exécution de ses obligations contractuelles. Le présent engagement sera réduit pour moitié sur présentation du procès</w:t>
      </w:r>
      <w:r w:rsidR="00F855C3" w:rsidRPr="00C42B88">
        <w:rPr>
          <w:rFonts w:ascii="Arial" w:hAnsi="Arial" w:cs="Arial"/>
          <w:szCs w:val="24"/>
        </w:rPr>
        <w:t>-</w:t>
      </w:r>
      <w:r w:rsidRPr="00C42B88">
        <w:rPr>
          <w:rFonts w:ascii="Arial" w:hAnsi="Arial" w:cs="Arial"/>
          <w:szCs w:val="24"/>
        </w:rPr>
        <w:t>verbal de réception provisoire et demeurera valable jusqu’au trentième jour suivant la date de délivrance du procès</w:t>
      </w:r>
      <w:r w:rsidR="00F855C3" w:rsidRPr="00C42B88">
        <w:rPr>
          <w:rFonts w:ascii="Arial" w:hAnsi="Arial" w:cs="Arial"/>
          <w:szCs w:val="24"/>
        </w:rPr>
        <w:t>-</w:t>
      </w:r>
      <w:r w:rsidRPr="00C42B88">
        <w:rPr>
          <w:rFonts w:ascii="Arial" w:hAnsi="Arial" w:cs="Arial"/>
          <w:szCs w:val="24"/>
        </w:rPr>
        <w:t>verbal de réception définitive.</w:t>
      </w:r>
    </w:p>
    <w:p w14:paraId="712B8920" w14:textId="75ACD450" w:rsidR="000A450A" w:rsidRPr="00C42B88" w:rsidRDefault="007D49B0" w:rsidP="007D49B0">
      <w:pPr>
        <w:tabs>
          <w:tab w:val="left" w:leader="underscore" w:pos="4962"/>
        </w:tabs>
        <w:spacing w:before="240" w:after="0"/>
        <w:ind w:left="0" w:firstLine="0"/>
        <w:rPr>
          <w:rFonts w:ascii="Arial" w:hAnsi="Arial" w:cs="Arial"/>
          <w:szCs w:val="24"/>
        </w:rPr>
      </w:pPr>
      <w:r w:rsidRPr="00C42B88">
        <w:rPr>
          <w:rFonts w:ascii="Arial" w:hAnsi="Arial" w:cs="Arial"/>
          <w:szCs w:val="24"/>
        </w:rPr>
        <w:tab/>
      </w:r>
    </w:p>
    <w:p w14:paraId="2E388AD6" w14:textId="71B63071" w:rsidR="000A450A" w:rsidRPr="00C42B88" w:rsidRDefault="007D49B0" w:rsidP="007D49B0">
      <w:pPr>
        <w:spacing w:after="120"/>
        <w:ind w:left="0" w:firstLine="0"/>
        <w:rPr>
          <w:rFonts w:ascii="Arial" w:hAnsi="Arial" w:cs="Arial"/>
          <w:i/>
          <w:iCs/>
          <w:szCs w:val="24"/>
        </w:rPr>
      </w:pPr>
      <w:r w:rsidRPr="00C42B88">
        <w:rPr>
          <w:rFonts w:ascii="Arial" w:hAnsi="Arial" w:cs="Arial"/>
          <w:i/>
          <w:iCs/>
          <w:szCs w:val="24"/>
        </w:rPr>
        <w:t>[Signature</w:t>
      </w:r>
      <w:r w:rsidR="000A450A" w:rsidRPr="00C42B88">
        <w:rPr>
          <w:rFonts w:ascii="Arial" w:hAnsi="Arial" w:cs="Arial"/>
          <w:i/>
          <w:iCs/>
          <w:szCs w:val="24"/>
        </w:rPr>
        <w:t xml:space="preserve"> et authentification du signataire</w:t>
      </w:r>
      <w:r w:rsidRPr="00C42B88">
        <w:rPr>
          <w:rFonts w:ascii="Arial" w:hAnsi="Arial" w:cs="Arial"/>
          <w:i/>
          <w:iCs/>
          <w:szCs w:val="24"/>
        </w:rPr>
        <w:t>]</w:t>
      </w:r>
    </w:p>
    <w:p w14:paraId="2D05F4BE" w14:textId="77777777" w:rsidR="007D49B0" w:rsidRPr="00C42B88" w:rsidRDefault="007D49B0" w:rsidP="007D49B0">
      <w:pPr>
        <w:tabs>
          <w:tab w:val="left" w:leader="underscore" w:pos="4962"/>
        </w:tabs>
        <w:spacing w:before="240" w:after="0"/>
        <w:ind w:left="0" w:firstLine="0"/>
        <w:rPr>
          <w:rFonts w:ascii="Arial" w:hAnsi="Arial" w:cs="Arial"/>
          <w:szCs w:val="24"/>
        </w:rPr>
      </w:pPr>
      <w:r w:rsidRPr="00C42B88">
        <w:rPr>
          <w:rFonts w:ascii="Arial" w:hAnsi="Arial" w:cs="Arial"/>
          <w:szCs w:val="24"/>
        </w:rPr>
        <w:tab/>
      </w:r>
    </w:p>
    <w:p w14:paraId="1F588FF2" w14:textId="6D8790F9" w:rsidR="000A450A" w:rsidRPr="00C42B88" w:rsidRDefault="000A450A" w:rsidP="007D49B0">
      <w:pPr>
        <w:spacing w:before="120" w:after="120"/>
        <w:ind w:left="0" w:firstLine="0"/>
        <w:rPr>
          <w:rFonts w:ascii="Arial" w:hAnsi="Arial" w:cs="Arial"/>
          <w:szCs w:val="24"/>
        </w:rPr>
      </w:pPr>
      <w:r w:rsidRPr="00C42B88">
        <w:rPr>
          <w:rFonts w:ascii="Arial" w:hAnsi="Arial" w:cs="Arial"/>
          <w:szCs w:val="24"/>
        </w:rPr>
        <w:t>Nom et ad</w:t>
      </w:r>
      <w:r w:rsidR="007D49B0" w:rsidRPr="00C42B88">
        <w:rPr>
          <w:rFonts w:ascii="Arial" w:hAnsi="Arial" w:cs="Arial"/>
          <w:szCs w:val="24"/>
        </w:rPr>
        <w:t>resse de l’organisme de caution</w:t>
      </w:r>
    </w:p>
    <w:p w14:paraId="7450DA75" w14:textId="1785A8A8" w:rsidR="000A450A" w:rsidRPr="00C42B88" w:rsidRDefault="00D86EDA" w:rsidP="007D49B0">
      <w:pPr>
        <w:spacing w:before="120" w:after="120"/>
        <w:ind w:left="0" w:firstLine="0"/>
        <w:rPr>
          <w:rFonts w:ascii="Arial" w:hAnsi="Arial" w:cs="Arial"/>
          <w:b/>
          <w:i/>
          <w:iCs/>
          <w:szCs w:val="24"/>
        </w:rPr>
      </w:pPr>
      <w:r w:rsidRPr="00C42B88">
        <w:rPr>
          <w:rFonts w:ascii="Arial" w:hAnsi="Arial" w:cs="Arial"/>
          <w:b/>
          <w:i/>
          <w:iCs/>
          <w:szCs w:val="24"/>
        </w:rPr>
        <w:t>Note</w:t>
      </w:r>
      <w:r w:rsidR="005B69F3" w:rsidRPr="00C42B88">
        <w:rPr>
          <w:rFonts w:ascii="Arial" w:hAnsi="Arial" w:cs="Arial"/>
          <w:b/>
          <w:i/>
          <w:iCs/>
          <w:szCs w:val="24"/>
        </w:rPr>
        <w:t> :</w:t>
      </w:r>
      <w:r w:rsidRPr="00C42B88">
        <w:rPr>
          <w:rFonts w:ascii="Arial" w:hAnsi="Arial" w:cs="Arial"/>
          <w:b/>
          <w:i/>
          <w:iCs/>
          <w:szCs w:val="24"/>
        </w:rPr>
        <w:t xml:space="preserve"> Le texte en italiques </w:t>
      </w:r>
      <w:r w:rsidRPr="00C42B88">
        <w:rPr>
          <w:rFonts w:ascii="Arial" w:hAnsi="Arial" w:cs="Arial"/>
          <w:b/>
          <w:i/>
          <w:iCs/>
          <w:szCs w:val="24"/>
          <w:u w:val="single"/>
        </w:rPr>
        <w:t>doit être retiré du document final</w:t>
      </w:r>
      <w:r w:rsidR="005B69F3" w:rsidRPr="00C42B88">
        <w:rPr>
          <w:rFonts w:ascii="Arial" w:hAnsi="Arial" w:cs="Arial"/>
          <w:b/>
          <w:i/>
          <w:iCs/>
          <w:szCs w:val="24"/>
        </w:rPr>
        <w:t> ;</w:t>
      </w:r>
      <w:r w:rsidRPr="00C42B88">
        <w:rPr>
          <w:rFonts w:ascii="Arial" w:hAnsi="Arial" w:cs="Arial"/>
          <w:b/>
          <w:i/>
          <w:iCs/>
          <w:szCs w:val="24"/>
        </w:rPr>
        <w:t xml:space="preserve"> il est fourni à titre indicatif en vue d</w:t>
      </w:r>
      <w:r w:rsidR="000A450A" w:rsidRPr="00C42B88">
        <w:rPr>
          <w:rFonts w:ascii="Arial" w:hAnsi="Arial" w:cs="Arial"/>
          <w:b/>
          <w:i/>
          <w:iCs/>
          <w:szCs w:val="24"/>
        </w:rPr>
        <w:t>’</w:t>
      </w:r>
      <w:r w:rsidRPr="00C42B88">
        <w:rPr>
          <w:rFonts w:ascii="Arial" w:hAnsi="Arial" w:cs="Arial"/>
          <w:b/>
          <w:i/>
          <w:iCs/>
          <w:szCs w:val="24"/>
        </w:rPr>
        <w:t>en faciliter la préparation</w:t>
      </w:r>
    </w:p>
    <w:p w14:paraId="2513A393" w14:textId="4BF4BBB5" w:rsidR="00037168" w:rsidRPr="00C42B88" w:rsidRDefault="00037168" w:rsidP="007D49B0">
      <w:pPr>
        <w:spacing w:before="120" w:after="120"/>
        <w:ind w:left="0" w:firstLine="0"/>
        <w:rPr>
          <w:rFonts w:ascii="Arial" w:hAnsi="Arial" w:cs="Arial"/>
          <w:i/>
          <w:iCs/>
          <w:szCs w:val="24"/>
        </w:rPr>
      </w:pPr>
      <w:r w:rsidRPr="00C42B88">
        <w:rPr>
          <w:rFonts w:ascii="Arial" w:hAnsi="Arial" w:cs="Arial"/>
          <w:i/>
          <w:iCs/>
          <w:szCs w:val="24"/>
        </w:rPr>
        <w:t>[</w:t>
      </w:r>
      <w:r w:rsidR="007D49B0" w:rsidRPr="00C42B88">
        <w:rPr>
          <w:rFonts w:ascii="Arial" w:hAnsi="Arial" w:cs="Arial"/>
          <w:i/>
          <w:iCs/>
          <w:szCs w:val="24"/>
        </w:rPr>
        <w:t>L</w:t>
      </w:r>
      <w:r w:rsidRPr="00C42B88">
        <w:rPr>
          <w:rFonts w:ascii="Arial" w:hAnsi="Arial" w:cs="Arial"/>
          <w:i/>
          <w:iCs/>
          <w:szCs w:val="24"/>
        </w:rPr>
        <w:t>es garanties bancaires directement émises par une banque du choix du soumissionnaire dans tout pays éligibles seront admissibles]</w:t>
      </w:r>
    </w:p>
    <w:p w14:paraId="6EA6324E" w14:textId="77777777" w:rsidR="007D49B0" w:rsidRPr="00C42B88" w:rsidRDefault="007D49B0" w:rsidP="007D49B0">
      <w:pPr>
        <w:pStyle w:val="Sec10head1"/>
        <w:rPr>
          <w:rFonts w:ascii="Arial" w:hAnsi="Arial" w:cs="Arial"/>
        </w:rPr>
        <w:sectPr w:rsidR="007D49B0" w:rsidRPr="00C42B88" w:rsidSect="00540079">
          <w:footnotePr>
            <w:numRestart w:val="eachSect"/>
          </w:footnotePr>
          <w:pgSz w:w="12240" w:h="15840" w:code="1"/>
          <w:pgMar w:top="851" w:right="1134" w:bottom="851" w:left="1134" w:header="720" w:footer="720" w:gutter="0"/>
          <w:cols w:space="720"/>
          <w:titlePg/>
          <w:docGrid w:linePitch="326"/>
        </w:sectPr>
      </w:pPr>
      <w:bookmarkStart w:id="700" w:name="_Toc478922099"/>
      <w:bookmarkStart w:id="701" w:name="_Toc479272846"/>
      <w:bookmarkStart w:id="702" w:name="_Toc156372185"/>
      <w:bookmarkStart w:id="703" w:name="_Toc327354355"/>
    </w:p>
    <w:p w14:paraId="7EE5437F" w14:textId="7E67C965" w:rsidR="004C74B4" w:rsidRPr="00C42B88" w:rsidRDefault="004C74B4" w:rsidP="007D49B0">
      <w:pPr>
        <w:pStyle w:val="Sec10head1"/>
        <w:rPr>
          <w:rFonts w:ascii="Arial" w:hAnsi="Arial" w:cs="Arial"/>
        </w:rPr>
      </w:pPr>
      <w:bookmarkStart w:id="704" w:name="_Toc489274349"/>
      <w:r w:rsidRPr="00C42B88">
        <w:rPr>
          <w:rFonts w:ascii="Arial" w:hAnsi="Arial" w:cs="Arial"/>
        </w:rPr>
        <w:lastRenderedPageBreak/>
        <w:t>Modèle de garantie de performance environnementale, sociale, hygiène et sécurité (garantie bancaire)</w:t>
      </w:r>
      <w:bookmarkEnd w:id="700"/>
      <w:bookmarkEnd w:id="701"/>
      <w:bookmarkEnd w:id="704"/>
    </w:p>
    <w:p w14:paraId="3C5B61BD" w14:textId="1AE6D4D4" w:rsidR="004C74B4" w:rsidRPr="00C42B88" w:rsidRDefault="007D49B0" w:rsidP="007D49B0">
      <w:pPr>
        <w:tabs>
          <w:tab w:val="left" w:leader="underscore" w:pos="3969"/>
        </w:tabs>
        <w:spacing w:before="360" w:after="360"/>
        <w:ind w:left="0" w:firstLine="0"/>
        <w:rPr>
          <w:rFonts w:ascii="Arial" w:hAnsi="Arial" w:cs="Arial"/>
          <w:szCs w:val="24"/>
        </w:rPr>
      </w:pPr>
      <w:r w:rsidRPr="00C42B88">
        <w:rPr>
          <w:rFonts w:ascii="Arial" w:hAnsi="Arial" w:cs="Arial"/>
          <w:i/>
          <w:iCs/>
          <w:szCs w:val="24"/>
        </w:rPr>
        <w:tab/>
      </w:r>
      <w:r w:rsidR="004C74B4" w:rsidRPr="00C42B88">
        <w:rPr>
          <w:rFonts w:ascii="Arial" w:hAnsi="Arial" w:cs="Arial"/>
          <w:i/>
          <w:iCs/>
          <w:szCs w:val="24"/>
        </w:rPr>
        <w:t>[</w:t>
      </w:r>
      <w:r w:rsidRPr="00C42B88">
        <w:rPr>
          <w:rFonts w:ascii="Arial" w:hAnsi="Arial" w:cs="Arial"/>
          <w:i/>
          <w:iCs/>
          <w:szCs w:val="24"/>
        </w:rPr>
        <w:t>N</w:t>
      </w:r>
      <w:r w:rsidR="004C74B4" w:rsidRPr="00C42B88">
        <w:rPr>
          <w:rFonts w:ascii="Arial" w:hAnsi="Arial" w:cs="Arial"/>
          <w:i/>
          <w:iCs/>
          <w:szCs w:val="24"/>
        </w:rPr>
        <w:t>om de la banque et adresse de la banque d’émission]</w:t>
      </w:r>
    </w:p>
    <w:p w14:paraId="4CAEBF8E" w14:textId="5B901030" w:rsidR="004C74B4" w:rsidRPr="00C42B88" w:rsidRDefault="004C74B4" w:rsidP="007D49B0">
      <w:pPr>
        <w:tabs>
          <w:tab w:val="left" w:leader="underscore" w:pos="5529"/>
        </w:tabs>
        <w:spacing w:before="120" w:after="360"/>
        <w:rPr>
          <w:rFonts w:ascii="Arial" w:hAnsi="Arial" w:cs="Arial"/>
          <w:szCs w:val="24"/>
        </w:rPr>
      </w:pPr>
      <w:r w:rsidRPr="00C42B88">
        <w:rPr>
          <w:rFonts w:ascii="Arial" w:hAnsi="Arial" w:cs="Arial"/>
          <w:b/>
          <w:szCs w:val="24"/>
        </w:rPr>
        <w:t>Bénéficiaire</w:t>
      </w:r>
      <w:r w:rsidR="005B69F3" w:rsidRPr="00C42B88">
        <w:rPr>
          <w:rFonts w:ascii="Arial" w:hAnsi="Arial" w:cs="Arial"/>
          <w:b/>
          <w:szCs w:val="24"/>
        </w:rPr>
        <w:t> </w:t>
      </w:r>
      <w:r w:rsidRPr="00C42B88">
        <w:rPr>
          <w:rFonts w:ascii="Arial" w:hAnsi="Arial" w:cs="Arial"/>
          <w:szCs w:val="24"/>
        </w:rPr>
        <w:t xml:space="preserve"> </w:t>
      </w:r>
      <w:r w:rsidR="007D49B0" w:rsidRPr="00C42B88">
        <w:rPr>
          <w:rFonts w:ascii="Arial" w:hAnsi="Arial" w:cs="Arial"/>
          <w:szCs w:val="24"/>
        </w:rPr>
        <w:t xml:space="preserve"> </w:t>
      </w:r>
      <w:r w:rsidR="007D49B0" w:rsidRPr="00C42B88">
        <w:rPr>
          <w:rFonts w:ascii="Arial" w:hAnsi="Arial" w:cs="Arial"/>
          <w:szCs w:val="24"/>
        </w:rPr>
        <w:tab/>
      </w:r>
      <w:r w:rsidRPr="00C42B88">
        <w:rPr>
          <w:rFonts w:ascii="Arial" w:hAnsi="Arial" w:cs="Arial"/>
          <w:i/>
          <w:iCs/>
          <w:szCs w:val="24"/>
        </w:rPr>
        <w:t xml:space="preserve">[nom et adresse du Maître d’Ouvrage] </w:t>
      </w:r>
    </w:p>
    <w:p w14:paraId="401061BC" w14:textId="40C9DB17" w:rsidR="004C74B4" w:rsidRPr="00C42B88" w:rsidRDefault="004C74B4" w:rsidP="007D49B0">
      <w:pPr>
        <w:tabs>
          <w:tab w:val="left" w:leader="underscore" w:pos="5529"/>
        </w:tabs>
        <w:spacing w:before="120" w:after="360"/>
        <w:rPr>
          <w:rFonts w:ascii="Arial" w:hAnsi="Arial" w:cs="Arial"/>
          <w:szCs w:val="24"/>
        </w:rPr>
      </w:pPr>
      <w:r w:rsidRPr="00C42B88">
        <w:rPr>
          <w:rFonts w:ascii="Arial" w:hAnsi="Arial" w:cs="Arial"/>
          <w:b/>
          <w:szCs w:val="24"/>
        </w:rPr>
        <w:t>Date</w:t>
      </w:r>
      <w:r w:rsidR="005B69F3" w:rsidRPr="00C42B88">
        <w:rPr>
          <w:rFonts w:ascii="Arial" w:hAnsi="Arial" w:cs="Arial"/>
          <w:b/>
          <w:szCs w:val="24"/>
        </w:rPr>
        <w:t> :</w:t>
      </w:r>
      <w:r w:rsidRPr="00C42B88">
        <w:rPr>
          <w:rFonts w:ascii="Arial" w:hAnsi="Arial" w:cs="Arial"/>
          <w:szCs w:val="24"/>
        </w:rPr>
        <w:t xml:space="preserve"> </w:t>
      </w:r>
      <w:r w:rsidR="007D49B0" w:rsidRPr="00C42B88">
        <w:rPr>
          <w:rFonts w:ascii="Arial" w:hAnsi="Arial" w:cs="Arial"/>
          <w:szCs w:val="24"/>
        </w:rPr>
        <w:tab/>
      </w:r>
    </w:p>
    <w:p w14:paraId="55674F97" w14:textId="288EF04C" w:rsidR="004C74B4" w:rsidRPr="00C42B88" w:rsidRDefault="004C74B4" w:rsidP="007D49B0">
      <w:pPr>
        <w:tabs>
          <w:tab w:val="left" w:leader="underscore" w:pos="9072"/>
        </w:tabs>
        <w:spacing w:before="120" w:after="360"/>
        <w:rPr>
          <w:rFonts w:ascii="Arial" w:hAnsi="Arial" w:cs="Arial"/>
          <w:szCs w:val="24"/>
        </w:rPr>
      </w:pPr>
      <w:r w:rsidRPr="00C42B88">
        <w:rPr>
          <w:rFonts w:ascii="Arial" w:hAnsi="Arial" w:cs="Arial"/>
          <w:b/>
          <w:szCs w:val="24"/>
        </w:rPr>
        <w:t>Garantie de performance ESHS no.</w:t>
      </w:r>
      <w:r w:rsidR="005B69F3" w:rsidRPr="00C42B88">
        <w:rPr>
          <w:rFonts w:ascii="Arial" w:hAnsi="Arial" w:cs="Arial"/>
          <w:b/>
          <w:szCs w:val="24"/>
        </w:rPr>
        <w:t> :</w:t>
      </w:r>
      <w:r w:rsidRPr="00C42B88">
        <w:rPr>
          <w:rFonts w:ascii="Arial" w:hAnsi="Arial" w:cs="Arial"/>
          <w:szCs w:val="24"/>
        </w:rPr>
        <w:t xml:space="preserve"> </w:t>
      </w:r>
      <w:r w:rsidR="007D49B0" w:rsidRPr="00C42B88">
        <w:rPr>
          <w:rFonts w:ascii="Arial" w:hAnsi="Arial" w:cs="Arial"/>
          <w:szCs w:val="24"/>
        </w:rPr>
        <w:tab/>
      </w:r>
    </w:p>
    <w:p w14:paraId="00DE8899" w14:textId="55E4ABC7" w:rsidR="004C74B4" w:rsidRPr="00C42B88" w:rsidRDefault="004C74B4" w:rsidP="004C74B4">
      <w:pPr>
        <w:spacing w:before="120" w:after="120"/>
        <w:ind w:left="0" w:firstLine="0"/>
        <w:rPr>
          <w:rFonts w:ascii="Arial" w:hAnsi="Arial" w:cs="Arial"/>
          <w:szCs w:val="24"/>
        </w:rPr>
      </w:pPr>
      <w:r w:rsidRPr="00C42B88">
        <w:rPr>
          <w:rFonts w:ascii="Arial" w:hAnsi="Arial" w:cs="Arial"/>
          <w:szCs w:val="24"/>
        </w:rPr>
        <w:t>Nous avons été informés que</w:t>
      </w:r>
      <w:r w:rsidR="005B69F3" w:rsidRPr="00C42B88">
        <w:rPr>
          <w:rFonts w:ascii="Arial" w:hAnsi="Arial" w:cs="Arial"/>
          <w:szCs w:val="24"/>
        </w:rPr>
        <w:t xml:space="preserve"> </w:t>
      </w:r>
      <w:r w:rsidR="007D49B0" w:rsidRPr="00C42B88">
        <w:rPr>
          <w:rFonts w:ascii="Arial" w:hAnsi="Arial" w:cs="Arial"/>
          <w:szCs w:val="24"/>
        </w:rPr>
        <w:t xml:space="preserve">____________________ </w:t>
      </w:r>
      <w:r w:rsidRPr="00C42B88">
        <w:rPr>
          <w:rFonts w:ascii="Arial" w:hAnsi="Arial" w:cs="Arial"/>
          <w:i/>
          <w:szCs w:val="24"/>
        </w:rPr>
        <w:t>[nom de l’Entrepreneur]</w:t>
      </w:r>
      <w:r w:rsidRPr="00C42B88">
        <w:rPr>
          <w:rFonts w:ascii="Arial" w:hAnsi="Arial" w:cs="Arial"/>
          <w:szCs w:val="24"/>
        </w:rPr>
        <w:t xml:space="preserve"> (ci-après dénommé le Donneur d’ordre) a conclu avec vous le Marché no. </w:t>
      </w:r>
      <w:r w:rsidR="007D49B0" w:rsidRPr="00C42B88">
        <w:rPr>
          <w:rFonts w:ascii="Arial" w:hAnsi="Arial" w:cs="Arial"/>
          <w:szCs w:val="24"/>
        </w:rPr>
        <w:t xml:space="preserve">____________________ </w:t>
      </w:r>
      <w:r w:rsidRPr="00C42B88">
        <w:rPr>
          <w:rFonts w:ascii="Arial" w:hAnsi="Arial" w:cs="Arial"/>
          <w:i/>
          <w:iCs/>
          <w:szCs w:val="24"/>
        </w:rPr>
        <w:t>[insérer No]</w:t>
      </w:r>
      <w:r w:rsidR="005B69F3" w:rsidRPr="00C42B88">
        <w:rPr>
          <w:rFonts w:ascii="Arial" w:hAnsi="Arial" w:cs="Arial"/>
          <w:szCs w:val="24"/>
        </w:rPr>
        <w:t xml:space="preserve"> </w:t>
      </w:r>
      <w:r w:rsidRPr="00C42B88">
        <w:rPr>
          <w:rFonts w:ascii="Arial" w:hAnsi="Arial" w:cs="Arial"/>
          <w:szCs w:val="24"/>
        </w:rPr>
        <w:t xml:space="preserve">en date du </w:t>
      </w:r>
      <w:r w:rsidR="007D49B0" w:rsidRPr="00C42B88">
        <w:rPr>
          <w:rFonts w:ascii="Arial" w:hAnsi="Arial" w:cs="Arial"/>
          <w:szCs w:val="24"/>
        </w:rPr>
        <w:t xml:space="preserve">____________________ </w:t>
      </w:r>
      <w:r w:rsidRPr="00C42B88">
        <w:rPr>
          <w:rFonts w:ascii="Arial" w:hAnsi="Arial" w:cs="Arial"/>
          <w:i/>
          <w:iCs/>
          <w:szCs w:val="24"/>
        </w:rPr>
        <w:t>[insérer la date]</w:t>
      </w:r>
      <w:r w:rsidRPr="00C42B88">
        <w:rPr>
          <w:rFonts w:ascii="Arial" w:hAnsi="Arial" w:cs="Arial"/>
          <w:szCs w:val="24"/>
        </w:rPr>
        <w:t xml:space="preserve"> pour l’exécution de</w:t>
      </w:r>
      <w:r w:rsidR="005B69F3" w:rsidRPr="00C42B88">
        <w:rPr>
          <w:rFonts w:ascii="Arial" w:hAnsi="Arial" w:cs="Arial"/>
          <w:szCs w:val="24"/>
        </w:rPr>
        <w:t xml:space="preserve"> </w:t>
      </w:r>
      <w:r w:rsidR="007D49B0" w:rsidRPr="00C42B88">
        <w:rPr>
          <w:rFonts w:ascii="Arial" w:hAnsi="Arial" w:cs="Arial"/>
          <w:szCs w:val="24"/>
        </w:rPr>
        <w:t xml:space="preserve">____________________ </w:t>
      </w:r>
      <w:r w:rsidRPr="00C42B88">
        <w:rPr>
          <w:rFonts w:ascii="Arial" w:hAnsi="Arial" w:cs="Arial"/>
          <w:i/>
          <w:szCs w:val="24"/>
        </w:rPr>
        <w:t>[description des travaux et services]</w:t>
      </w:r>
      <w:r w:rsidRPr="00C42B88">
        <w:rPr>
          <w:rFonts w:ascii="Arial" w:hAnsi="Arial" w:cs="Arial"/>
          <w:szCs w:val="24"/>
        </w:rPr>
        <w:t xml:space="preserve"> (ci-après dénommé « le Marché »).</w:t>
      </w:r>
    </w:p>
    <w:p w14:paraId="742AFF2A" w14:textId="77777777" w:rsidR="004C74B4" w:rsidRPr="00C42B88" w:rsidRDefault="004C74B4" w:rsidP="004C74B4">
      <w:pPr>
        <w:spacing w:before="120" w:after="120"/>
        <w:ind w:left="0" w:firstLine="0"/>
        <w:rPr>
          <w:rFonts w:ascii="Arial" w:hAnsi="Arial" w:cs="Arial"/>
          <w:szCs w:val="24"/>
        </w:rPr>
      </w:pPr>
      <w:r w:rsidRPr="00C42B88">
        <w:rPr>
          <w:rFonts w:ascii="Arial" w:hAnsi="Arial" w:cs="Arial"/>
          <w:szCs w:val="24"/>
        </w:rPr>
        <w:t>De plus, nous comprenons qu’une garantie de performance environnementale, sociale, hygiène et sécurité est exigée en vertu des conditions du Marché.</w:t>
      </w:r>
    </w:p>
    <w:p w14:paraId="308BE732" w14:textId="52BE557A" w:rsidR="004C74B4" w:rsidRPr="00C42B88" w:rsidRDefault="004C74B4" w:rsidP="004C74B4">
      <w:pPr>
        <w:spacing w:before="120" w:after="120"/>
        <w:ind w:left="0" w:firstLine="0"/>
        <w:rPr>
          <w:rFonts w:ascii="Arial" w:hAnsi="Arial" w:cs="Arial"/>
          <w:szCs w:val="24"/>
        </w:rPr>
      </w:pPr>
      <w:r w:rsidRPr="00C42B88">
        <w:rPr>
          <w:rFonts w:ascii="Arial" w:hAnsi="Arial" w:cs="Arial"/>
          <w:szCs w:val="24"/>
        </w:rPr>
        <w:t>A la demande du Donneur d’ordre, nous</w:t>
      </w:r>
      <w:r w:rsidR="005B69F3" w:rsidRPr="00C42B88">
        <w:rPr>
          <w:rFonts w:ascii="Arial" w:hAnsi="Arial" w:cs="Arial"/>
          <w:szCs w:val="24"/>
        </w:rPr>
        <w:t xml:space="preserve"> </w:t>
      </w:r>
      <w:r w:rsidR="007D49B0" w:rsidRPr="00C42B88">
        <w:rPr>
          <w:rFonts w:ascii="Arial" w:hAnsi="Arial" w:cs="Arial"/>
          <w:szCs w:val="24"/>
        </w:rPr>
        <w:t xml:space="preserve">____________________ </w:t>
      </w:r>
      <w:r w:rsidRPr="00C42B88">
        <w:rPr>
          <w:rFonts w:ascii="Arial" w:hAnsi="Arial" w:cs="Arial"/>
          <w:i/>
          <w:szCs w:val="24"/>
        </w:rPr>
        <w:t>[nom de la banque garante]</w:t>
      </w:r>
      <w:r w:rsidRPr="00C42B88">
        <w:rPr>
          <w:rFonts w:ascii="Arial" w:hAnsi="Arial" w:cs="Arial"/>
          <w:szCs w:val="24"/>
        </w:rPr>
        <w:t xml:space="preserve"> prenons, en tant que Garant, l’engagement irrévocable de payer au Bénéficiaire toute somme dans la limite du Montant de la Garantie qui s’élève à</w:t>
      </w:r>
      <w:r w:rsidR="005B69F3" w:rsidRPr="00C42B88">
        <w:rPr>
          <w:rFonts w:ascii="Arial" w:hAnsi="Arial" w:cs="Arial"/>
          <w:szCs w:val="24"/>
        </w:rPr>
        <w:t xml:space="preserve"> </w:t>
      </w:r>
      <w:r w:rsidR="007D49B0" w:rsidRPr="00C42B88">
        <w:rPr>
          <w:rFonts w:ascii="Arial" w:hAnsi="Arial" w:cs="Arial"/>
          <w:szCs w:val="24"/>
        </w:rPr>
        <w:t xml:space="preserve">____________________ </w:t>
      </w:r>
      <w:r w:rsidRPr="00C42B88">
        <w:rPr>
          <w:rFonts w:ascii="Arial" w:hAnsi="Arial" w:cs="Arial"/>
          <w:i/>
          <w:szCs w:val="24"/>
        </w:rPr>
        <w:t>[insérer la somme en chiffres]</w:t>
      </w:r>
      <w:r w:rsidRPr="00C42B88">
        <w:rPr>
          <w:rFonts w:ascii="Arial" w:hAnsi="Arial" w:cs="Arial"/>
          <w:szCs w:val="24"/>
        </w:rPr>
        <w:t xml:space="preserve"> </w:t>
      </w:r>
      <w:r w:rsidR="007D49B0" w:rsidRPr="00C42B88">
        <w:rPr>
          <w:rFonts w:ascii="Arial" w:hAnsi="Arial" w:cs="Arial"/>
          <w:szCs w:val="24"/>
        </w:rPr>
        <w:t xml:space="preserve">____________________ </w:t>
      </w:r>
      <w:r w:rsidRPr="00C42B88">
        <w:rPr>
          <w:rFonts w:ascii="Arial" w:hAnsi="Arial" w:cs="Arial"/>
          <w:i/>
          <w:szCs w:val="24"/>
        </w:rPr>
        <w:t>[insérer la somme en lettres]</w:t>
      </w:r>
      <w:r w:rsidRPr="00C42B88">
        <w:rPr>
          <w:rFonts w:ascii="Arial" w:hAnsi="Arial" w:cs="Arial"/>
          <w:szCs w:val="24"/>
          <w:vertAlign w:val="superscript"/>
        </w:rPr>
        <w:footnoteReference w:id="28"/>
      </w:r>
      <w:r w:rsidRPr="00C42B88">
        <w:rPr>
          <w:rFonts w:ascii="Arial" w:hAnsi="Arial" w:cs="Arial"/>
          <w:szCs w:val="24"/>
        </w:rPr>
        <w:t>.</w:t>
      </w:r>
      <w:r w:rsidR="005B69F3" w:rsidRPr="00C42B88">
        <w:rPr>
          <w:rFonts w:ascii="Arial" w:hAnsi="Arial" w:cs="Arial"/>
          <w:szCs w:val="24"/>
        </w:rPr>
        <w:t xml:space="preserve"> </w:t>
      </w:r>
      <w:r w:rsidRPr="00C42B88">
        <w:rPr>
          <w:rFonts w:ascii="Arial" w:hAnsi="Arial" w:cs="Arial"/>
          <w:szCs w:val="24"/>
        </w:rPr>
        <w:t>Votre demande en paiement doit comprendre, que ce soit dans la demande elle-même ou dans un document séparé signé</w:t>
      </w:r>
      <w:r w:rsidRPr="00C42B88" w:rsidDel="00667289">
        <w:rPr>
          <w:rFonts w:ascii="Arial" w:hAnsi="Arial" w:cs="Arial"/>
          <w:szCs w:val="24"/>
        </w:rPr>
        <w:t xml:space="preserve"> </w:t>
      </w:r>
      <w:r w:rsidRPr="00C42B88">
        <w:rPr>
          <w:rFonts w:ascii="Arial" w:hAnsi="Arial" w:cs="Arial"/>
          <w:szCs w:val="24"/>
        </w:rPr>
        <w:t xml:space="preserve">accompagnant ou identifiant la demande, la déclaration que le Donneur d’ordre n’a pas rempli ses obligations environnementales, sociales, hygiène et sécurité (ESHS) au titre du Marché, sans que vous ayez à prouver ou à donner les raisons ou le motif de votre demande ou du montant qui y figure. </w:t>
      </w:r>
    </w:p>
    <w:p w14:paraId="02312EA0" w14:textId="48BA4671" w:rsidR="004C74B4" w:rsidRPr="00C42B88" w:rsidRDefault="004C74B4" w:rsidP="007D49B0">
      <w:pPr>
        <w:spacing w:before="120" w:after="120"/>
        <w:ind w:left="0" w:firstLine="0"/>
        <w:rPr>
          <w:rFonts w:ascii="Arial" w:hAnsi="Arial" w:cs="Arial"/>
          <w:szCs w:val="24"/>
        </w:rPr>
      </w:pPr>
      <w:r w:rsidRPr="00C42B88">
        <w:rPr>
          <w:rFonts w:ascii="Arial" w:hAnsi="Arial" w:cs="Arial"/>
          <w:szCs w:val="24"/>
        </w:rPr>
        <w:t>La présente garantie expire au plus tard le</w:t>
      </w:r>
      <w:r w:rsidR="005B69F3" w:rsidRPr="00C42B88">
        <w:rPr>
          <w:rFonts w:ascii="Arial" w:hAnsi="Arial" w:cs="Arial"/>
          <w:szCs w:val="24"/>
        </w:rPr>
        <w:t xml:space="preserve"> </w:t>
      </w:r>
      <w:r w:rsidR="007D49B0" w:rsidRPr="00C42B88">
        <w:rPr>
          <w:rFonts w:ascii="Arial" w:hAnsi="Arial" w:cs="Arial"/>
          <w:szCs w:val="24"/>
        </w:rPr>
        <w:t xml:space="preserve">____________ </w:t>
      </w:r>
      <w:r w:rsidRPr="00C42B88">
        <w:rPr>
          <w:rFonts w:ascii="Arial" w:hAnsi="Arial" w:cs="Arial"/>
          <w:bCs/>
          <w:i/>
          <w:iCs/>
          <w:szCs w:val="24"/>
        </w:rPr>
        <w:t>[insérer la date]</w:t>
      </w:r>
      <w:r w:rsidRPr="00C42B88">
        <w:rPr>
          <w:rFonts w:ascii="Arial" w:hAnsi="Arial" w:cs="Arial"/>
          <w:szCs w:val="24"/>
        </w:rPr>
        <w:t xml:space="preserve"> jour de</w:t>
      </w:r>
      <w:r w:rsidR="007D49B0" w:rsidRPr="00C42B88">
        <w:rPr>
          <w:rFonts w:ascii="Arial" w:hAnsi="Arial" w:cs="Arial"/>
          <w:szCs w:val="24"/>
        </w:rPr>
        <w:t xml:space="preserve"> ____________ </w:t>
      </w:r>
      <w:r w:rsidRPr="00C42B88">
        <w:rPr>
          <w:rFonts w:ascii="Arial" w:hAnsi="Arial" w:cs="Arial"/>
          <w:bCs/>
          <w:i/>
          <w:iCs/>
          <w:szCs w:val="24"/>
        </w:rPr>
        <w:t>[insérer le mois]</w:t>
      </w:r>
      <w:r w:rsidRPr="00C42B88">
        <w:rPr>
          <w:rFonts w:ascii="Arial" w:hAnsi="Arial" w:cs="Arial"/>
          <w:szCs w:val="24"/>
        </w:rPr>
        <w:t xml:space="preserve"> </w:t>
      </w:r>
      <w:r w:rsidR="007D49B0" w:rsidRPr="00C42B88">
        <w:rPr>
          <w:rFonts w:ascii="Arial" w:hAnsi="Arial" w:cs="Arial"/>
          <w:szCs w:val="24"/>
        </w:rPr>
        <w:t xml:space="preserve">____________ </w:t>
      </w:r>
      <w:r w:rsidRPr="00C42B88">
        <w:rPr>
          <w:rFonts w:ascii="Arial" w:hAnsi="Arial" w:cs="Arial"/>
          <w:bCs/>
          <w:i/>
          <w:iCs/>
          <w:szCs w:val="24"/>
        </w:rPr>
        <w:t>[insérer l’année]</w:t>
      </w:r>
      <w:r w:rsidRPr="00C42B88">
        <w:rPr>
          <w:rFonts w:ascii="Arial" w:hAnsi="Arial" w:cs="Arial"/>
          <w:szCs w:val="24"/>
        </w:rPr>
        <w:t xml:space="preserve">, </w:t>
      </w:r>
      <w:r w:rsidRPr="00C42B88">
        <w:rPr>
          <w:rFonts w:ascii="Arial" w:hAnsi="Arial" w:cs="Arial"/>
          <w:szCs w:val="24"/>
          <w:vertAlign w:val="superscript"/>
        </w:rPr>
        <w:footnoteReference w:id="29"/>
      </w:r>
      <w:r w:rsidRPr="00C42B88">
        <w:rPr>
          <w:rFonts w:ascii="Arial" w:hAnsi="Arial" w:cs="Arial"/>
          <w:szCs w:val="24"/>
        </w:rPr>
        <w:t xml:space="preserve"> et toute demande de paiement doit être reçue à cette date au plus tard, à l’adresse figurant ci-dessus.</w:t>
      </w:r>
    </w:p>
    <w:p w14:paraId="33D67236" w14:textId="2D61B78D" w:rsidR="004C74B4" w:rsidRPr="00C42B88" w:rsidRDefault="004C74B4" w:rsidP="004C74B4">
      <w:pPr>
        <w:spacing w:before="120" w:after="120"/>
        <w:ind w:left="0" w:firstLine="0"/>
        <w:rPr>
          <w:rFonts w:ascii="Arial" w:hAnsi="Arial" w:cs="Arial"/>
          <w:szCs w:val="24"/>
        </w:rPr>
      </w:pPr>
      <w:r w:rsidRPr="00C42B88">
        <w:rPr>
          <w:rFonts w:ascii="Arial" w:hAnsi="Arial" w:cs="Arial"/>
          <w:szCs w:val="24"/>
        </w:rPr>
        <w:t>La présente garantie est régie par les Règles uniformes de la CCI relatives aux garanties sur demande, Publication CCI no</w:t>
      </w:r>
      <w:r w:rsidR="005B69F3" w:rsidRPr="00C42B88">
        <w:rPr>
          <w:rFonts w:ascii="Arial" w:hAnsi="Arial" w:cs="Arial"/>
          <w:szCs w:val="24"/>
        </w:rPr>
        <w:t> :</w:t>
      </w:r>
      <w:r w:rsidRPr="00C42B88">
        <w:rPr>
          <w:rFonts w:ascii="Arial" w:hAnsi="Arial" w:cs="Arial"/>
          <w:szCs w:val="24"/>
        </w:rPr>
        <w:t xml:space="preserve"> 758, à l’exception de leur Article 15 (a) dont l’application est expressément écartée.</w:t>
      </w:r>
    </w:p>
    <w:p w14:paraId="6F5D5FD0" w14:textId="77777777" w:rsidR="00A63127" w:rsidRPr="00C42B88" w:rsidRDefault="00A63127" w:rsidP="00A63127">
      <w:pPr>
        <w:tabs>
          <w:tab w:val="left" w:leader="underscore" w:pos="3828"/>
        </w:tabs>
        <w:spacing w:before="360" w:after="120"/>
        <w:ind w:left="0" w:firstLine="0"/>
        <w:rPr>
          <w:rFonts w:ascii="Arial" w:hAnsi="Arial" w:cs="Arial"/>
          <w:szCs w:val="24"/>
        </w:rPr>
      </w:pPr>
    </w:p>
    <w:p w14:paraId="44E86367" w14:textId="3056F67E" w:rsidR="004C74B4" w:rsidRPr="00C42B88" w:rsidRDefault="007D49B0" w:rsidP="00A63127">
      <w:pPr>
        <w:tabs>
          <w:tab w:val="left" w:leader="underscore" w:pos="3828"/>
        </w:tabs>
        <w:spacing w:before="120" w:after="120"/>
        <w:ind w:left="0" w:firstLine="0"/>
        <w:rPr>
          <w:rFonts w:ascii="Arial" w:hAnsi="Arial" w:cs="Arial"/>
          <w:szCs w:val="24"/>
        </w:rPr>
      </w:pPr>
      <w:r w:rsidRPr="00C42B88">
        <w:rPr>
          <w:rFonts w:ascii="Arial" w:hAnsi="Arial" w:cs="Arial"/>
          <w:szCs w:val="24"/>
        </w:rPr>
        <w:tab/>
      </w:r>
    </w:p>
    <w:p w14:paraId="223A3279" w14:textId="38F0ACCE" w:rsidR="004C74B4" w:rsidRPr="00C42B88" w:rsidRDefault="004C74B4" w:rsidP="007D49B0">
      <w:pPr>
        <w:tabs>
          <w:tab w:val="left" w:leader="underscore" w:pos="3828"/>
        </w:tabs>
        <w:spacing w:before="120" w:after="120"/>
        <w:ind w:left="0" w:firstLine="0"/>
        <w:rPr>
          <w:rFonts w:ascii="Arial" w:hAnsi="Arial" w:cs="Arial"/>
          <w:bCs/>
          <w:i/>
          <w:iCs/>
          <w:szCs w:val="24"/>
        </w:rPr>
      </w:pPr>
      <w:r w:rsidRPr="00C42B88">
        <w:rPr>
          <w:rFonts w:ascii="Arial" w:hAnsi="Arial" w:cs="Arial"/>
          <w:bCs/>
          <w:i/>
          <w:iCs/>
          <w:szCs w:val="24"/>
        </w:rPr>
        <w:t>[</w:t>
      </w:r>
      <w:r w:rsidR="007D49B0" w:rsidRPr="00C42B88">
        <w:rPr>
          <w:rFonts w:ascii="Arial" w:hAnsi="Arial" w:cs="Arial"/>
          <w:i/>
          <w:iCs/>
          <w:szCs w:val="24"/>
        </w:rPr>
        <w:t>S</w:t>
      </w:r>
      <w:r w:rsidRPr="00C42B88">
        <w:rPr>
          <w:rFonts w:ascii="Arial" w:hAnsi="Arial" w:cs="Arial"/>
          <w:i/>
          <w:iCs/>
          <w:szCs w:val="24"/>
        </w:rPr>
        <w:t>ignature</w:t>
      </w:r>
      <w:r w:rsidRPr="00C42B88">
        <w:rPr>
          <w:rFonts w:ascii="Arial" w:hAnsi="Arial" w:cs="Arial"/>
          <w:bCs/>
          <w:i/>
          <w:iCs/>
          <w:szCs w:val="24"/>
        </w:rPr>
        <w:t>]</w:t>
      </w:r>
    </w:p>
    <w:p w14:paraId="2DAF0D72" w14:textId="13C838A7" w:rsidR="004C74B4" w:rsidRPr="00C42B88" w:rsidRDefault="004C74B4" w:rsidP="00A63127">
      <w:pPr>
        <w:tabs>
          <w:tab w:val="left" w:leader="underscore" w:pos="3828"/>
        </w:tabs>
        <w:spacing w:before="240" w:after="120"/>
        <w:ind w:left="0" w:firstLine="0"/>
        <w:rPr>
          <w:rFonts w:ascii="Arial" w:hAnsi="Arial" w:cs="Arial"/>
          <w:b/>
          <w:i/>
          <w:szCs w:val="24"/>
        </w:rPr>
      </w:pPr>
      <w:r w:rsidRPr="00C42B88">
        <w:rPr>
          <w:rFonts w:ascii="Arial" w:hAnsi="Arial" w:cs="Arial"/>
          <w:b/>
          <w:i/>
          <w:szCs w:val="24"/>
        </w:rPr>
        <w:t>Note</w:t>
      </w:r>
      <w:r w:rsidR="005B69F3" w:rsidRPr="00C42B88">
        <w:rPr>
          <w:rFonts w:ascii="Arial" w:hAnsi="Arial" w:cs="Arial"/>
          <w:b/>
          <w:i/>
          <w:szCs w:val="24"/>
        </w:rPr>
        <w:t> :</w:t>
      </w:r>
      <w:r w:rsidRPr="00C42B88">
        <w:rPr>
          <w:rFonts w:ascii="Arial" w:hAnsi="Arial" w:cs="Arial"/>
          <w:b/>
          <w:i/>
          <w:szCs w:val="24"/>
        </w:rPr>
        <w:t xml:space="preserve"> Le texte en italiques doit être retiré du document final</w:t>
      </w:r>
      <w:r w:rsidR="005B69F3" w:rsidRPr="00C42B88">
        <w:rPr>
          <w:rFonts w:ascii="Arial" w:hAnsi="Arial" w:cs="Arial"/>
          <w:b/>
          <w:i/>
          <w:szCs w:val="24"/>
        </w:rPr>
        <w:t> ;</w:t>
      </w:r>
      <w:r w:rsidRPr="00C42B88">
        <w:rPr>
          <w:rFonts w:ascii="Arial" w:hAnsi="Arial" w:cs="Arial"/>
          <w:b/>
          <w:i/>
          <w:szCs w:val="24"/>
        </w:rPr>
        <w:t xml:space="preserve"> il est fourni à titre indicatif en vue de faciliter la préparation du document.</w:t>
      </w:r>
    </w:p>
    <w:p w14:paraId="2FA39ED0" w14:textId="77777777" w:rsidR="004C74B4" w:rsidRPr="00C42B88" w:rsidRDefault="004C74B4" w:rsidP="00A63127">
      <w:pPr>
        <w:tabs>
          <w:tab w:val="left" w:leader="underscore" w:pos="3828"/>
        </w:tabs>
        <w:spacing w:before="600" w:after="120"/>
        <w:ind w:left="0" w:firstLine="0"/>
        <w:rPr>
          <w:rFonts w:ascii="Arial" w:hAnsi="Arial" w:cs="Arial"/>
          <w:szCs w:val="24"/>
          <w:u w:val="single"/>
        </w:rPr>
      </w:pPr>
      <w:r w:rsidRPr="00C42B88">
        <w:rPr>
          <w:rFonts w:ascii="Arial" w:hAnsi="Arial" w:cs="Arial"/>
          <w:szCs w:val="24"/>
          <w:u w:val="single"/>
        </w:rPr>
        <w:tab/>
      </w:r>
    </w:p>
    <w:p w14:paraId="33106795" w14:textId="0FEC17E5" w:rsidR="004C74B4" w:rsidRPr="00C42B88" w:rsidRDefault="004C74B4" w:rsidP="00A63127">
      <w:pPr>
        <w:spacing w:before="240" w:after="120"/>
        <w:ind w:left="0" w:firstLine="0"/>
        <w:rPr>
          <w:rFonts w:ascii="Arial" w:hAnsi="Arial" w:cs="Arial"/>
          <w:szCs w:val="24"/>
        </w:rPr>
      </w:pPr>
      <w:r w:rsidRPr="00C42B88">
        <w:rPr>
          <w:rFonts w:ascii="Arial" w:hAnsi="Arial" w:cs="Arial"/>
          <w:szCs w:val="24"/>
        </w:rPr>
        <w:t xml:space="preserve">En date du ______________ jour de </w:t>
      </w:r>
      <w:r w:rsidR="00A63127" w:rsidRPr="00C42B88">
        <w:rPr>
          <w:rFonts w:ascii="Arial" w:hAnsi="Arial" w:cs="Arial"/>
          <w:szCs w:val="24"/>
        </w:rPr>
        <w:t>______________</w:t>
      </w:r>
      <w:r w:rsidRPr="00C42B88">
        <w:rPr>
          <w:rFonts w:ascii="Arial" w:hAnsi="Arial" w:cs="Arial"/>
          <w:szCs w:val="24"/>
        </w:rPr>
        <w:t>.</w:t>
      </w:r>
    </w:p>
    <w:p w14:paraId="176286B0" w14:textId="77777777" w:rsidR="004C74B4" w:rsidRPr="00C42B88" w:rsidRDefault="004C74B4" w:rsidP="004C74B4">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Cs w:val="24"/>
          <w:lang w:val="fr-FR"/>
        </w:rPr>
      </w:pPr>
    </w:p>
    <w:p w14:paraId="36B71B4B" w14:textId="77777777" w:rsidR="00831E15" w:rsidRPr="00C42B88" w:rsidRDefault="00831E15" w:rsidP="00A63127">
      <w:pPr>
        <w:pStyle w:val="Sec10head1"/>
        <w:rPr>
          <w:rStyle w:val="Style9Char"/>
          <w:rFonts w:ascii="Arial" w:hAnsi="Arial" w:cs="Arial"/>
          <w:b/>
        </w:rPr>
        <w:sectPr w:rsidR="00831E15" w:rsidRPr="00C42B88" w:rsidSect="00540079">
          <w:footnotePr>
            <w:numRestart w:val="eachSect"/>
          </w:footnotePr>
          <w:pgSz w:w="12240" w:h="15840" w:code="1"/>
          <w:pgMar w:top="851" w:right="1134" w:bottom="851" w:left="1134" w:header="720" w:footer="720" w:gutter="0"/>
          <w:cols w:space="720"/>
          <w:titlePg/>
          <w:docGrid w:linePitch="326"/>
        </w:sectPr>
      </w:pPr>
      <w:bookmarkStart w:id="705" w:name="_Toc479272847"/>
    </w:p>
    <w:p w14:paraId="7D7710F8" w14:textId="49ED7BE7" w:rsidR="000A450A" w:rsidRPr="00C42B88" w:rsidRDefault="000A450A" w:rsidP="00A63127">
      <w:pPr>
        <w:pStyle w:val="Sec10head1"/>
        <w:rPr>
          <w:rFonts w:ascii="Arial" w:hAnsi="Arial" w:cs="Arial"/>
        </w:rPr>
      </w:pPr>
      <w:bookmarkStart w:id="706" w:name="_Toc489274350"/>
      <w:r w:rsidRPr="00C42B88">
        <w:rPr>
          <w:rStyle w:val="Style9Char"/>
          <w:rFonts w:ascii="Arial" w:hAnsi="Arial" w:cs="Arial"/>
          <w:b/>
        </w:rPr>
        <w:lastRenderedPageBreak/>
        <w:t>Modèle de garantie de restitution d’avance</w:t>
      </w:r>
      <w:bookmarkEnd w:id="705"/>
      <w:r w:rsidR="00A63127" w:rsidRPr="00C42B88">
        <w:rPr>
          <w:rFonts w:ascii="Arial" w:hAnsi="Arial" w:cs="Arial"/>
        </w:rPr>
        <w:t xml:space="preserve"> </w:t>
      </w:r>
      <w:r w:rsidR="00A63127" w:rsidRPr="00C42B88">
        <w:rPr>
          <w:rFonts w:ascii="Arial" w:hAnsi="Arial" w:cs="Arial"/>
        </w:rPr>
        <w:br/>
      </w:r>
      <w:r w:rsidRPr="00C42B88">
        <w:rPr>
          <w:rFonts w:ascii="Arial" w:hAnsi="Arial" w:cs="Arial"/>
        </w:rPr>
        <w:t>(garantie bancaire</w:t>
      </w:r>
      <w:r w:rsidR="00037168" w:rsidRPr="00C42B88">
        <w:rPr>
          <w:rFonts w:ascii="Arial" w:hAnsi="Arial" w:cs="Arial"/>
        </w:rPr>
        <w:t xml:space="preserve"> sur demande</w:t>
      </w:r>
      <w:r w:rsidRPr="00C42B88">
        <w:rPr>
          <w:rFonts w:ascii="Arial" w:hAnsi="Arial" w:cs="Arial"/>
        </w:rPr>
        <w:t>)</w:t>
      </w:r>
      <w:bookmarkEnd w:id="702"/>
      <w:bookmarkEnd w:id="703"/>
      <w:bookmarkEnd w:id="706"/>
    </w:p>
    <w:p w14:paraId="5BD300BD" w14:textId="77777777" w:rsidR="000A450A" w:rsidRPr="00C42B88" w:rsidRDefault="000A450A" w:rsidP="00DC57DA">
      <w:pPr>
        <w:spacing w:before="120" w:after="120"/>
        <w:rPr>
          <w:rFonts w:ascii="Arial" w:hAnsi="Arial" w:cs="Arial"/>
          <w:szCs w:val="24"/>
        </w:rPr>
      </w:pPr>
    </w:p>
    <w:p w14:paraId="48D03C3C" w14:textId="136FF742" w:rsidR="00037168" w:rsidRPr="00C42B88" w:rsidRDefault="00037168" w:rsidP="00831E15">
      <w:pPr>
        <w:tabs>
          <w:tab w:val="left" w:leader="underscore" w:pos="4678"/>
        </w:tabs>
        <w:spacing w:before="120" w:after="240"/>
        <w:ind w:left="0" w:firstLine="0"/>
        <w:rPr>
          <w:rFonts w:ascii="Arial" w:hAnsi="Arial" w:cs="Arial"/>
          <w:szCs w:val="24"/>
        </w:rPr>
      </w:pPr>
      <w:r w:rsidRPr="00C42B88">
        <w:rPr>
          <w:rFonts w:ascii="Arial" w:hAnsi="Arial" w:cs="Arial"/>
          <w:b/>
          <w:szCs w:val="24"/>
        </w:rPr>
        <w:t>AO No</w:t>
      </w:r>
      <w:r w:rsidR="005B69F3" w:rsidRPr="00C42B88">
        <w:rPr>
          <w:rFonts w:ascii="Arial" w:hAnsi="Arial" w:cs="Arial"/>
          <w:b/>
          <w:szCs w:val="24"/>
        </w:rPr>
        <w:t> :</w:t>
      </w:r>
      <w:r w:rsidRPr="00C42B88">
        <w:rPr>
          <w:rFonts w:ascii="Arial" w:hAnsi="Arial" w:cs="Arial"/>
          <w:i/>
          <w:iCs/>
          <w:szCs w:val="24"/>
        </w:rPr>
        <w:t xml:space="preserve"> </w:t>
      </w:r>
      <w:r w:rsidR="00831E15" w:rsidRPr="00C42B88">
        <w:rPr>
          <w:rFonts w:ascii="Arial" w:hAnsi="Arial" w:cs="Arial"/>
          <w:i/>
          <w:iCs/>
          <w:szCs w:val="24"/>
        </w:rPr>
        <w:tab/>
      </w:r>
      <w:r w:rsidRPr="00C42B88">
        <w:rPr>
          <w:rFonts w:ascii="Arial" w:hAnsi="Arial" w:cs="Arial"/>
          <w:i/>
          <w:iCs/>
          <w:szCs w:val="24"/>
        </w:rPr>
        <w:t>[Insérer le numéro de l’Appel d’Offres].</w:t>
      </w:r>
    </w:p>
    <w:p w14:paraId="5B64DA69" w14:textId="496D699B" w:rsidR="00037168" w:rsidRPr="00C42B88" w:rsidRDefault="00037168" w:rsidP="00831E15">
      <w:pPr>
        <w:tabs>
          <w:tab w:val="left" w:leader="underscore" w:pos="4678"/>
        </w:tabs>
        <w:spacing w:before="120" w:after="240"/>
        <w:ind w:left="0" w:firstLine="0"/>
        <w:rPr>
          <w:rFonts w:ascii="Arial" w:hAnsi="Arial" w:cs="Arial"/>
          <w:i/>
          <w:iCs/>
          <w:szCs w:val="24"/>
        </w:rPr>
      </w:pPr>
      <w:r w:rsidRPr="00C42B88">
        <w:rPr>
          <w:rFonts w:ascii="Arial" w:hAnsi="Arial" w:cs="Arial"/>
          <w:b/>
          <w:szCs w:val="24"/>
        </w:rPr>
        <w:t>Garant</w:t>
      </w:r>
      <w:r w:rsidR="005B69F3" w:rsidRPr="00C42B88">
        <w:rPr>
          <w:rFonts w:ascii="Arial" w:hAnsi="Arial" w:cs="Arial"/>
          <w:b/>
          <w:szCs w:val="24"/>
        </w:rPr>
        <w:t> :</w:t>
      </w:r>
      <w:r w:rsidRPr="00C42B88">
        <w:rPr>
          <w:rFonts w:ascii="Arial" w:hAnsi="Arial" w:cs="Arial"/>
          <w:szCs w:val="24"/>
        </w:rPr>
        <w:t xml:space="preserve"> </w:t>
      </w:r>
      <w:r w:rsidR="00831E15" w:rsidRPr="00C42B88">
        <w:rPr>
          <w:rFonts w:ascii="Arial" w:hAnsi="Arial" w:cs="Arial"/>
          <w:szCs w:val="24"/>
        </w:rPr>
        <w:tab/>
      </w:r>
      <w:r w:rsidRPr="00C42B88">
        <w:rPr>
          <w:rFonts w:ascii="Arial" w:hAnsi="Arial" w:cs="Arial"/>
          <w:i/>
          <w:iCs/>
          <w:szCs w:val="24"/>
        </w:rPr>
        <w:t>[nom de la banque et adresse de la banque émettrice et</w:t>
      </w:r>
      <w:r w:rsidR="005B69F3" w:rsidRPr="00C42B88">
        <w:rPr>
          <w:rFonts w:ascii="Arial" w:hAnsi="Arial" w:cs="Arial"/>
          <w:i/>
          <w:iCs/>
          <w:szCs w:val="24"/>
        </w:rPr>
        <w:t xml:space="preserve"> </w:t>
      </w:r>
      <w:r w:rsidRPr="00C42B88">
        <w:rPr>
          <w:rFonts w:ascii="Arial" w:hAnsi="Arial" w:cs="Arial"/>
          <w:i/>
          <w:iCs/>
          <w:szCs w:val="24"/>
        </w:rPr>
        <w:t xml:space="preserve">code SWIFT] </w:t>
      </w:r>
    </w:p>
    <w:p w14:paraId="471BE4C2" w14:textId="057935DB" w:rsidR="00037168" w:rsidRPr="00C42B88" w:rsidRDefault="00037168" w:rsidP="00831E15">
      <w:pPr>
        <w:tabs>
          <w:tab w:val="left" w:leader="underscore" w:pos="4678"/>
        </w:tabs>
        <w:spacing w:before="120" w:after="240"/>
        <w:ind w:left="0" w:firstLine="0"/>
        <w:rPr>
          <w:rFonts w:ascii="Arial" w:hAnsi="Arial" w:cs="Arial"/>
          <w:szCs w:val="24"/>
        </w:rPr>
      </w:pPr>
      <w:r w:rsidRPr="00C42B88">
        <w:rPr>
          <w:rFonts w:ascii="Arial" w:hAnsi="Arial" w:cs="Arial"/>
          <w:b/>
          <w:szCs w:val="24"/>
        </w:rPr>
        <w:t>Bénéficiaire</w:t>
      </w:r>
      <w:r w:rsidR="005B69F3" w:rsidRPr="00C42B88">
        <w:rPr>
          <w:rFonts w:ascii="Arial" w:hAnsi="Arial" w:cs="Arial"/>
          <w:b/>
          <w:szCs w:val="24"/>
        </w:rPr>
        <w:t> :</w:t>
      </w:r>
      <w:r w:rsidRPr="00C42B88">
        <w:rPr>
          <w:rFonts w:ascii="Arial" w:hAnsi="Arial" w:cs="Arial"/>
          <w:szCs w:val="24"/>
        </w:rPr>
        <w:t xml:space="preserve"> </w:t>
      </w:r>
      <w:r w:rsidR="00831E15" w:rsidRPr="00C42B88">
        <w:rPr>
          <w:rFonts w:ascii="Arial" w:hAnsi="Arial" w:cs="Arial"/>
          <w:szCs w:val="24"/>
        </w:rPr>
        <w:tab/>
      </w:r>
      <w:r w:rsidRPr="00C42B88">
        <w:rPr>
          <w:rFonts w:ascii="Arial" w:hAnsi="Arial" w:cs="Arial"/>
          <w:i/>
          <w:iCs/>
          <w:szCs w:val="24"/>
        </w:rPr>
        <w:t>[nom et adresse du Maître de l’Ouvrage]</w:t>
      </w:r>
      <w:r w:rsidRPr="00C42B88">
        <w:rPr>
          <w:rFonts w:ascii="Arial" w:hAnsi="Arial" w:cs="Arial"/>
          <w:szCs w:val="24"/>
        </w:rPr>
        <w:t xml:space="preserve"> </w:t>
      </w:r>
    </w:p>
    <w:p w14:paraId="1423AE90" w14:textId="1613BE2B" w:rsidR="00037168" w:rsidRPr="00C42B88" w:rsidRDefault="00037168" w:rsidP="00831E15">
      <w:pPr>
        <w:tabs>
          <w:tab w:val="left" w:leader="underscore" w:pos="4678"/>
        </w:tabs>
        <w:spacing w:before="120" w:after="240"/>
        <w:ind w:left="0" w:firstLine="0"/>
        <w:rPr>
          <w:rFonts w:ascii="Arial" w:hAnsi="Arial" w:cs="Arial"/>
          <w:szCs w:val="24"/>
        </w:rPr>
      </w:pPr>
      <w:r w:rsidRPr="00C42B88">
        <w:rPr>
          <w:rFonts w:ascii="Arial" w:hAnsi="Arial" w:cs="Arial"/>
          <w:b/>
          <w:szCs w:val="24"/>
        </w:rPr>
        <w:t>Date</w:t>
      </w:r>
      <w:r w:rsidR="005B69F3" w:rsidRPr="00C42B88">
        <w:rPr>
          <w:rFonts w:ascii="Arial" w:hAnsi="Arial" w:cs="Arial"/>
          <w:b/>
          <w:szCs w:val="24"/>
        </w:rPr>
        <w:t> :</w:t>
      </w:r>
      <w:r w:rsidRPr="00C42B88">
        <w:rPr>
          <w:rFonts w:ascii="Arial" w:hAnsi="Arial" w:cs="Arial"/>
          <w:szCs w:val="24"/>
        </w:rPr>
        <w:t xml:space="preserve"> </w:t>
      </w:r>
      <w:r w:rsidR="00831E15" w:rsidRPr="00C42B88">
        <w:rPr>
          <w:rFonts w:ascii="Arial" w:hAnsi="Arial" w:cs="Arial"/>
          <w:szCs w:val="24"/>
        </w:rPr>
        <w:tab/>
      </w:r>
    </w:p>
    <w:p w14:paraId="37EC73C0" w14:textId="0E734686" w:rsidR="00037168" w:rsidRPr="00C42B88" w:rsidRDefault="00037168" w:rsidP="00831E15">
      <w:pPr>
        <w:tabs>
          <w:tab w:val="left" w:leader="underscore" w:pos="9072"/>
        </w:tabs>
        <w:spacing w:before="120" w:after="120"/>
        <w:rPr>
          <w:rFonts w:ascii="Arial" w:hAnsi="Arial" w:cs="Arial"/>
          <w:szCs w:val="24"/>
        </w:rPr>
      </w:pPr>
      <w:r w:rsidRPr="00C42B88">
        <w:rPr>
          <w:rFonts w:ascii="Arial" w:hAnsi="Arial" w:cs="Arial"/>
          <w:b/>
          <w:szCs w:val="24"/>
        </w:rPr>
        <w:t>Garantie de restitution d’avance No.</w:t>
      </w:r>
      <w:r w:rsidR="005B69F3" w:rsidRPr="00C42B88">
        <w:rPr>
          <w:rFonts w:ascii="Arial" w:hAnsi="Arial" w:cs="Arial"/>
          <w:b/>
          <w:szCs w:val="24"/>
        </w:rPr>
        <w:t> :</w:t>
      </w:r>
      <w:r w:rsidR="00831E15" w:rsidRPr="00C42B88">
        <w:rPr>
          <w:rFonts w:ascii="Arial" w:hAnsi="Arial" w:cs="Arial"/>
          <w:b/>
          <w:szCs w:val="24"/>
        </w:rPr>
        <w:tab/>
      </w:r>
    </w:p>
    <w:p w14:paraId="05215163" w14:textId="5F40F674" w:rsidR="00037168" w:rsidRPr="00C42B88" w:rsidRDefault="00037168" w:rsidP="00831E15">
      <w:pPr>
        <w:spacing w:before="240" w:after="120"/>
        <w:ind w:left="0" w:firstLine="0"/>
        <w:rPr>
          <w:rFonts w:ascii="Arial" w:hAnsi="Arial" w:cs="Arial"/>
          <w:szCs w:val="24"/>
        </w:rPr>
      </w:pPr>
      <w:r w:rsidRPr="00C42B88">
        <w:rPr>
          <w:rFonts w:ascii="Arial" w:hAnsi="Arial" w:cs="Arial"/>
          <w:szCs w:val="24"/>
        </w:rPr>
        <w:t>Nous avo</w:t>
      </w:r>
      <w:r w:rsidR="00831E15" w:rsidRPr="00C42B88">
        <w:rPr>
          <w:rFonts w:ascii="Arial" w:hAnsi="Arial" w:cs="Arial"/>
          <w:szCs w:val="24"/>
        </w:rPr>
        <w:t>ns été informés que __________</w:t>
      </w:r>
      <w:r w:rsidRPr="00C42B88">
        <w:rPr>
          <w:rFonts w:ascii="Arial" w:hAnsi="Arial" w:cs="Arial"/>
          <w:szCs w:val="24"/>
        </w:rPr>
        <w:t xml:space="preserve">________ </w:t>
      </w:r>
      <w:r w:rsidRPr="00C42B88">
        <w:rPr>
          <w:rFonts w:ascii="Arial" w:hAnsi="Arial" w:cs="Arial"/>
          <w:i/>
          <w:iCs/>
          <w:szCs w:val="24"/>
        </w:rPr>
        <w:t>[nom de l’Entrepreneur]</w:t>
      </w:r>
      <w:r w:rsidRPr="00C42B88">
        <w:rPr>
          <w:rFonts w:ascii="Arial" w:hAnsi="Arial" w:cs="Arial"/>
          <w:szCs w:val="24"/>
        </w:rPr>
        <w:t xml:space="preserve"> (ci-après dénommé « le Donneur d’ordre ») a conclu le Marché No. ________________ avec le Bénéficiaire en date du ______________ pour l’exécution _____________________</w:t>
      </w:r>
      <w:r w:rsidR="005B69F3" w:rsidRPr="00C42B88">
        <w:rPr>
          <w:rFonts w:ascii="Arial" w:hAnsi="Arial" w:cs="Arial"/>
          <w:i/>
          <w:iCs/>
          <w:szCs w:val="24"/>
        </w:rPr>
        <w:t xml:space="preserve"> </w:t>
      </w:r>
      <w:r w:rsidRPr="00C42B88">
        <w:rPr>
          <w:rFonts w:ascii="Arial" w:hAnsi="Arial" w:cs="Arial"/>
          <w:i/>
          <w:iCs/>
          <w:szCs w:val="24"/>
        </w:rPr>
        <w:t>[nom du marché et description des travaux]</w:t>
      </w:r>
      <w:r w:rsidRPr="00C42B88">
        <w:rPr>
          <w:rFonts w:ascii="Arial" w:hAnsi="Arial" w:cs="Arial"/>
          <w:szCs w:val="24"/>
        </w:rPr>
        <w:t xml:space="preserve"> (ci-après dénommé « le Marché »).</w:t>
      </w:r>
    </w:p>
    <w:p w14:paraId="6A3C0520" w14:textId="77777777" w:rsidR="00037168" w:rsidRPr="00C42B88" w:rsidRDefault="00037168" w:rsidP="00DC57DA">
      <w:pPr>
        <w:spacing w:before="120" w:after="120"/>
        <w:ind w:left="0" w:firstLine="0"/>
        <w:rPr>
          <w:rFonts w:ascii="Arial" w:hAnsi="Arial" w:cs="Arial"/>
          <w:szCs w:val="24"/>
        </w:rPr>
      </w:pPr>
      <w:r w:rsidRPr="00C42B88">
        <w:rPr>
          <w:rFonts w:ascii="Arial" w:hAnsi="Arial" w:cs="Arial"/>
          <w:szCs w:val="24"/>
        </w:rPr>
        <w:t xml:space="preserve">De plus nous comprenons qu’en vertu des conditions du Marché, une avance d’un montant de ___________ </w:t>
      </w:r>
      <w:r w:rsidRPr="00C42B88">
        <w:rPr>
          <w:rFonts w:ascii="Arial" w:hAnsi="Arial" w:cs="Arial"/>
          <w:i/>
          <w:iCs/>
          <w:szCs w:val="24"/>
        </w:rPr>
        <w:t>[insérer la somme en chiffres]</w:t>
      </w:r>
      <w:r w:rsidRPr="00C42B88">
        <w:rPr>
          <w:rFonts w:ascii="Arial" w:hAnsi="Arial" w:cs="Arial"/>
          <w:szCs w:val="24"/>
        </w:rPr>
        <w:t xml:space="preserve"> _____________</w:t>
      </w:r>
      <w:r w:rsidRPr="00C42B88">
        <w:rPr>
          <w:rFonts w:ascii="Arial" w:hAnsi="Arial" w:cs="Arial"/>
          <w:i/>
          <w:szCs w:val="24"/>
        </w:rPr>
        <w:t xml:space="preserve"> [insérer la somme en lettres] </w:t>
      </w:r>
      <w:r w:rsidRPr="00C42B88">
        <w:rPr>
          <w:rFonts w:ascii="Arial" w:hAnsi="Arial" w:cs="Arial"/>
          <w:szCs w:val="24"/>
        </w:rPr>
        <w:t>est versée contre une garantie de restitution d’avance.</w:t>
      </w:r>
    </w:p>
    <w:p w14:paraId="1B9D8561" w14:textId="7E4CA75C" w:rsidR="00037168" w:rsidRPr="00C42B88" w:rsidRDefault="00037168" w:rsidP="00DC57DA">
      <w:pPr>
        <w:spacing w:before="120" w:after="120"/>
        <w:ind w:left="0" w:firstLine="0"/>
        <w:rPr>
          <w:rFonts w:ascii="Arial" w:hAnsi="Arial" w:cs="Arial"/>
          <w:szCs w:val="24"/>
        </w:rPr>
      </w:pPr>
      <w:r w:rsidRPr="00C42B88">
        <w:rPr>
          <w:rFonts w:ascii="Arial" w:hAnsi="Arial" w:cs="Arial"/>
          <w:szCs w:val="24"/>
        </w:rPr>
        <w:t>A la demande du Donneur d’ordre, nous prenons, en tant que Garant, l’engagement irrévocable de payer au Bénéficiaire toute somme dans la limite du Montant de la Garantie qui s’élève à</w:t>
      </w:r>
      <w:r w:rsidR="005B69F3" w:rsidRPr="00C42B88">
        <w:rPr>
          <w:rFonts w:ascii="Arial" w:hAnsi="Arial" w:cs="Arial"/>
          <w:szCs w:val="24"/>
        </w:rPr>
        <w:t xml:space="preserve"> </w:t>
      </w:r>
      <w:r w:rsidR="00831E15" w:rsidRPr="00C42B88">
        <w:rPr>
          <w:rFonts w:ascii="Arial" w:hAnsi="Arial" w:cs="Arial"/>
          <w:szCs w:val="24"/>
        </w:rPr>
        <w:t xml:space="preserve">____________ </w:t>
      </w:r>
      <w:r w:rsidRPr="00C42B88">
        <w:rPr>
          <w:rFonts w:ascii="Arial" w:hAnsi="Arial" w:cs="Arial"/>
          <w:i/>
          <w:iCs/>
          <w:szCs w:val="24"/>
        </w:rPr>
        <w:t xml:space="preserve">[insérer la somme en chiffres] </w:t>
      </w:r>
      <w:r w:rsidR="00831E15" w:rsidRPr="00C42B88">
        <w:rPr>
          <w:rFonts w:ascii="Arial" w:hAnsi="Arial" w:cs="Arial"/>
          <w:szCs w:val="24"/>
        </w:rPr>
        <w:t>____________</w:t>
      </w:r>
      <w:r w:rsidR="00831E15" w:rsidRPr="00C42B88">
        <w:rPr>
          <w:rFonts w:ascii="Arial" w:hAnsi="Arial" w:cs="Arial"/>
          <w:i/>
          <w:iCs/>
          <w:szCs w:val="24"/>
        </w:rPr>
        <w:t xml:space="preserve"> </w:t>
      </w:r>
      <w:r w:rsidRPr="00C42B88">
        <w:rPr>
          <w:rFonts w:ascii="Arial" w:hAnsi="Arial" w:cs="Arial"/>
          <w:i/>
          <w:iCs/>
          <w:szCs w:val="24"/>
        </w:rPr>
        <w:t>[insérer la somme en lettres]</w:t>
      </w:r>
      <w:r w:rsidRPr="00C42B88">
        <w:rPr>
          <w:rFonts w:ascii="Arial" w:hAnsi="Arial" w:cs="Arial"/>
          <w:szCs w:val="24"/>
          <w:vertAlign w:val="superscript"/>
        </w:rPr>
        <w:footnoteReference w:id="30"/>
      </w:r>
      <w:r w:rsidRPr="00C42B88">
        <w:rPr>
          <w:rFonts w:ascii="Arial" w:hAnsi="Arial" w:cs="Arial"/>
          <w:szCs w:val="24"/>
        </w:rPr>
        <w:t>. Votre demande en paiement doit comprendre, que ce soit dans la demande elle-même ou dans un document séparé signé</w:t>
      </w:r>
      <w:r w:rsidRPr="00C42B88" w:rsidDel="00667289">
        <w:rPr>
          <w:rFonts w:ascii="Arial" w:hAnsi="Arial" w:cs="Arial"/>
          <w:szCs w:val="24"/>
        </w:rPr>
        <w:t xml:space="preserve"> </w:t>
      </w:r>
      <w:r w:rsidRPr="00C42B88">
        <w:rPr>
          <w:rFonts w:ascii="Arial" w:hAnsi="Arial" w:cs="Arial"/>
          <w:szCs w:val="24"/>
        </w:rPr>
        <w:t>accompagnant ou identifiant la demande, la déclaration que le Donneur d’ordre</w:t>
      </w:r>
      <w:r w:rsidR="005B69F3" w:rsidRPr="00C42B88">
        <w:rPr>
          <w:rFonts w:ascii="Arial" w:hAnsi="Arial" w:cs="Arial"/>
          <w:szCs w:val="24"/>
        </w:rPr>
        <w:t> :</w:t>
      </w:r>
    </w:p>
    <w:p w14:paraId="05128B2C" w14:textId="5DE87B16" w:rsidR="00037168" w:rsidRPr="00C42B88" w:rsidRDefault="00037168" w:rsidP="00DC57DA">
      <w:pPr>
        <w:spacing w:before="120" w:after="120"/>
        <w:rPr>
          <w:rFonts w:ascii="Arial" w:hAnsi="Arial" w:cs="Arial"/>
          <w:szCs w:val="24"/>
        </w:rPr>
      </w:pPr>
      <w:r w:rsidRPr="00C42B88">
        <w:rPr>
          <w:rFonts w:ascii="Arial" w:hAnsi="Arial" w:cs="Arial"/>
          <w:szCs w:val="24"/>
        </w:rPr>
        <w:t xml:space="preserve">(a) </w:t>
      </w:r>
      <w:r w:rsidR="00B26E4A" w:rsidRPr="00C42B88">
        <w:rPr>
          <w:rFonts w:ascii="Arial" w:hAnsi="Arial" w:cs="Arial"/>
          <w:szCs w:val="24"/>
        </w:rPr>
        <w:tab/>
      </w:r>
      <w:r w:rsidRPr="00C42B88">
        <w:rPr>
          <w:rFonts w:ascii="Arial" w:hAnsi="Arial" w:cs="Arial"/>
          <w:szCs w:val="24"/>
        </w:rPr>
        <w:t>a utilisé l’avance à d’autres fins que les prestations faisant l’objet du Marché</w:t>
      </w:r>
      <w:r w:rsidR="005B69F3" w:rsidRPr="00C42B88">
        <w:rPr>
          <w:rFonts w:ascii="Arial" w:hAnsi="Arial" w:cs="Arial"/>
          <w:szCs w:val="24"/>
        </w:rPr>
        <w:t> ;</w:t>
      </w:r>
      <w:r w:rsidRPr="00C42B88">
        <w:rPr>
          <w:rFonts w:ascii="Arial" w:hAnsi="Arial" w:cs="Arial"/>
          <w:szCs w:val="24"/>
        </w:rPr>
        <w:t xml:space="preserve"> ou bien</w:t>
      </w:r>
    </w:p>
    <w:p w14:paraId="3371BB8D" w14:textId="15826608" w:rsidR="00037168" w:rsidRPr="00C42B88" w:rsidRDefault="00037168" w:rsidP="00DC57DA">
      <w:pPr>
        <w:spacing w:before="120" w:after="120"/>
        <w:rPr>
          <w:rFonts w:ascii="Arial" w:hAnsi="Arial" w:cs="Arial"/>
          <w:szCs w:val="24"/>
        </w:rPr>
      </w:pPr>
      <w:r w:rsidRPr="00C42B88">
        <w:rPr>
          <w:rFonts w:ascii="Arial" w:hAnsi="Arial" w:cs="Arial"/>
          <w:szCs w:val="24"/>
        </w:rPr>
        <w:t xml:space="preserve">(b) </w:t>
      </w:r>
      <w:r w:rsidR="00B26E4A" w:rsidRPr="00C42B88">
        <w:rPr>
          <w:rFonts w:ascii="Arial" w:hAnsi="Arial" w:cs="Arial"/>
          <w:szCs w:val="24"/>
        </w:rPr>
        <w:tab/>
      </w:r>
      <w:r w:rsidRPr="00C42B88">
        <w:rPr>
          <w:rFonts w:ascii="Arial" w:hAnsi="Arial" w:cs="Arial"/>
          <w:szCs w:val="24"/>
        </w:rPr>
        <w:t xml:space="preserve">n’a pas remboursé l’avance dans les conditions spécifiées au Marché, spécifiant le montant non remboursé par le Donneur d’ordre. </w:t>
      </w:r>
    </w:p>
    <w:p w14:paraId="2D34DC47" w14:textId="4A94F525" w:rsidR="00037168" w:rsidRPr="00C42B88" w:rsidRDefault="00037168" w:rsidP="00DC57DA">
      <w:pPr>
        <w:spacing w:before="120" w:after="120"/>
        <w:ind w:left="0" w:firstLine="0"/>
        <w:rPr>
          <w:rFonts w:ascii="Arial" w:hAnsi="Arial" w:cs="Arial"/>
          <w:i/>
          <w:iCs/>
          <w:szCs w:val="24"/>
        </w:rPr>
      </w:pPr>
      <w:r w:rsidRPr="00C42B88">
        <w:rPr>
          <w:rFonts w:ascii="Arial" w:hAnsi="Arial" w:cs="Arial"/>
          <w:szCs w:val="24"/>
        </w:rPr>
        <w:t>Toute demande au titre de la présente garantie doit être accompagnée par une attestation</w:t>
      </w:r>
      <w:r w:rsidR="005B69F3" w:rsidRPr="00C42B88">
        <w:rPr>
          <w:rFonts w:ascii="Arial" w:hAnsi="Arial" w:cs="Arial"/>
          <w:szCs w:val="24"/>
        </w:rPr>
        <w:t xml:space="preserve"> </w:t>
      </w:r>
      <w:r w:rsidRPr="00C42B88">
        <w:rPr>
          <w:rFonts w:ascii="Arial" w:hAnsi="Arial" w:cs="Arial"/>
          <w:szCs w:val="24"/>
        </w:rPr>
        <w:t xml:space="preserve">provenant de la banque du Bénéficiaire indiquant que l’avance mentionnée ci-dessus a été créditée au compte bancaire du Donneur d’offre portant le numéro ______________ à __________________ </w:t>
      </w:r>
      <w:r w:rsidRPr="00C42B88">
        <w:rPr>
          <w:rFonts w:ascii="Arial" w:hAnsi="Arial" w:cs="Arial"/>
          <w:i/>
          <w:iCs/>
          <w:szCs w:val="24"/>
        </w:rPr>
        <w:t>[nom et adresse de la banque].</w:t>
      </w:r>
    </w:p>
    <w:p w14:paraId="5FF35147" w14:textId="77777777" w:rsidR="00037168" w:rsidRPr="00C42B88" w:rsidRDefault="00037168" w:rsidP="00DC57DA">
      <w:pPr>
        <w:spacing w:before="120" w:after="120"/>
        <w:ind w:left="0" w:firstLine="0"/>
        <w:rPr>
          <w:rFonts w:ascii="Arial" w:hAnsi="Arial" w:cs="Arial"/>
          <w:szCs w:val="24"/>
        </w:rPr>
      </w:pPr>
      <w:r w:rsidRPr="00C42B88">
        <w:rPr>
          <w:rFonts w:ascii="Arial" w:hAnsi="Arial" w:cs="Arial"/>
          <w:szCs w:val="24"/>
        </w:rPr>
        <w:t xml:space="preserve">Le montant de la présente garantie sera réduit au fur et à mesure à concurrence des remboursements de l’avance effectués par le Donneur d’ordre tels qu’ils figurent aux décomptes mensuels dont la copie nous sera présentée. </w:t>
      </w:r>
    </w:p>
    <w:p w14:paraId="5B68A89A" w14:textId="396DE3B3" w:rsidR="00037168" w:rsidRPr="00C42B88" w:rsidRDefault="00037168" w:rsidP="00DC57DA">
      <w:pPr>
        <w:spacing w:before="120" w:after="120"/>
        <w:ind w:left="0" w:firstLine="0"/>
        <w:rPr>
          <w:rFonts w:ascii="Arial" w:hAnsi="Arial" w:cs="Arial"/>
          <w:szCs w:val="24"/>
        </w:rPr>
      </w:pPr>
      <w:r w:rsidRPr="00C42B88">
        <w:rPr>
          <w:rFonts w:ascii="Arial" w:hAnsi="Arial" w:cs="Arial"/>
          <w:szCs w:val="24"/>
        </w:rPr>
        <w:t>La présente garantie expire au plus tard à la première des dates suivantes</w:t>
      </w:r>
      <w:r w:rsidR="005B69F3" w:rsidRPr="00C42B88">
        <w:rPr>
          <w:rFonts w:ascii="Arial" w:hAnsi="Arial" w:cs="Arial"/>
          <w:szCs w:val="24"/>
        </w:rPr>
        <w:t> :</w:t>
      </w:r>
      <w:r w:rsidRPr="00C42B88">
        <w:rPr>
          <w:rFonts w:ascii="Arial" w:hAnsi="Arial" w:cs="Arial"/>
          <w:szCs w:val="24"/>
        </w:rPr>
        <w:t xml:space="preserve"> à la réception d’une copie du décompte indiquant que 90 (quatre-vingt</w:t>
      </w:r>
      <w:r w:rsidR="00F855C3" w:rsidRPr="00C42B88">
        <w:rPr>
          <w:rFonts w:ascii="Arial" w:hAnsi="Arial" w:cs="Arial"/>
          <w:szCs w:val="24"/>
        </w:rPr>
        <w:t>-</w:t>
      </w:r>
      <w:r w:rsidRPr="00C42B88">
        <w:rPr>
          <w:rFonts w:ascii="Arial" w:hAnsi="Arial" w:cs="Arial"/>
          <w:szCs w:val="24"/>
        </w:rPr>
        <w:t>dix) pourcent du Montant du Marché (à l’exclusion des sommes à valoir) ont été approuvés pour paiement,</w:t>
      </w:r>
      <w:r w:rsidR="005B69F3" w:rsidRPr="00C42B88">
        <w:rPr>
          <w:rFonts w:ascii="Arial" w:hAnsi="Arial" w:cs="Arial"/>
          <w:szCs w:val="24"/>
        </w:rPr>
        <w:t xml:space="preserve"> </w:t>
      </w:r>
      <w:r w:rsidRPr="00C42B88">
        <w:rPr>
          <w:rFonts w:ascii="Arial" w:hAnsi="Arial" w:cs="Arial"/>
          <w:szCs w:val="24"/>
        </w:rPr>
        <w:t>ou à la date suivante</w:t>
      </w:r>
      <w:r w:rsidR="005B69F3" w:rsidRPr="00C42B88">
        <w:rPr>
          <w:rFonts w:ascii="Arial" w:hAnsi="Arial" w:cs="Arial"/>
          <w:szCs w:val="24"/>
        </w:rPr>
        <w:t> :</w:t>
      </w:r>
      <w:r w:rsidR="00831E15" w:rsidRPr="00C42B88">
        <w:rPr>
          <w:rFonts w:ascii="Arial" w:hAnsi="Arial" w:cs="Arial"/>
          <w:szCs w:val="24"/>
        </w:rPr>
        <w:t xml:space="preserve"> </w:t>
      </w:r>
      <w:r w:rsidRPr="00C42B88">
        <w:rPr>
          <w:rFonts w:ascii="Arial" w:hAnsi="Arial" w:cs="Arial"/>
          <w:szCs w:val="24"/>
        </w:rPr>
        <w:lastRenderedPageBreak/>
        <w:t>_</w:t>
      </w:r>
      <w:r w:rsidR="00831E15" w:rsidRPr="00C42B88">
        <w:rPr>
          <w:rFonts w:ascii="Arial" w:hAnsi="Arial" w:cs="Arial"/>
          <w:szCs w:val="24"/>
        </w:rPr>
        <w:t>_______</w:t>
      </w:r>
      <w:r w:rsidRPr="00C42B88">
        <w:rPr>
          <w:rFonts w:ascii="Arial" w:hAnsi="Arial" w:cs="Arial"/>
          <w:szCs w:val="24"/>
        </w:rPr>
        <w:t>__.</w:t>
      </w:r>
      <w:r w:rsidRPr="00C42B88">
        <w:rPr>
          <w:rFonts w:ascii="Arial" w:hAnsi="Arial" w:cs="Arial"/>
          <w:szCs w:val="24"/>
          <w:vertAlign w:val="superscript"/>
        </w:rPr>
        <w:footnoteReference w:id="31"/>
      </w:r>
      <w:r w:rsidRPr="00C42B88">
        <w:rPr>
          <w:rFonts w:ascii="Arial" w:hAnsi="Arial" w:cs="Arial"/>
          <w:szCs w:val="24"/>
        </w:rPr>
        <w:t xml:space="preserve"> En conséquence, toute demande de paiement au titre de cette Garantie doit nous parvenir à cette date au plus tard.</w:t>
      </w:r>
    </w:p>
    <w:p w14:paraId="591909DD" w14:textId="0300C978" w:rsidR="00037168" w:rsidRPr="00C42B88" w:rsidRDefault="00037168" w:rsidP="00DC57DA">
      <w:pPr>
        <w:spacing w:before="120" w:after="120"/>
        <w:ind w:left="0" w:firstLine="0"/>
        <w:rPr>
          <w:rFonts w:ascii="Arial" w:hAnsi="Arial" w:cs="Arial"/>
          <w:szCs w:val="24"/>
        </w:rPr>
      </w:pPr>
      <w:r w:rsidRPr="00C42B88">
        <w:rPr>
          <w:rFonts w:ascii="Arial" w:hAnsi="Arial" w:cs="Arial"/>
          <w:szCs w:val="24"/>
        </w:rPr>
        <w:t>La présente garantie est régie par les Règles Uniformes de la CCI relatives aux Garanties sur Demande (RUGD), Publication CCI no</w:t>
      </w:r>
      <w:r w:rsidR="005B69F3" w:rsidRPr="00C42B88">
        <w:rPr>
          <w:rFonts w:ascii="Arial" w:hAnsi="Arial" w:cs="Arial"/>
          <w:szCs w:val="24"/>
        </w:rPr>
        <w:t> :</w:t>
      </w:r>
      <w:r w:rsidRPr="00C42B88">
        <w:rPr>
          <w:rFonts w:ascii="Arial" w:hAnsi="Arial" w:cs="Arial"/>
          <w:szCs w:val="24"/>
        </w:rPr>
        <w:t xml:space="preserve"> 758</w:t>
      </w:r>
      <w:r w:rsidR="00F855C3" w:rsidRPr="00C42B88">
        <w:rPr>
          <w:rFonts w:ascii="Arial" w:hAnsi="Arial" w:cs="Arial"/>
          <w:szCs w:val="24"/>
        </w:rPr>
        <w:t>, excepté le sous-paragraphe 15(a) qui est exclu par la présente</w:t>
      </w:r>
      <w:r w:rsidRPr="00C42B88">
        <w:rPr>
          <w:rFonts w:ascii="Arial" w:hAnsi="Arial" w:cs="Arial"/>
          <w:szCs w:val="24"/>
        </w:rPr>
        <w:t xml:space="preserve">. </w:t>
      </w:r>
    </w:p>
    <w:p w14:paraId="309C4F09" w14:textId="4FE7EBEC" w:rsidR="00037168" w:rsidRPr="00C42B88" w:rsidRDefault="00831E15" w:rsidP="00831E15">
      <w:pPr>
        <w:tabs>
          <w:tab w:val="left" w:leader="underscore" w:pos="4678"/>
        </w:tabs>
        <w:spacing w:before="480" w:after="0"/>
        <w:ind w:left="0" w:firstLine="0"/>
        <w:rPr>
          <w:rFonts w:ascii="Arial" w:hAnsi="Arial" w:cs="Arial"/>
          <w:szCs w:val="24"/>
        </w:rPr>
      </w:pPr>
      <w:r w:rsidRPr="00C42B88">
        <w:rPr>
          <w:rFonts w:ascii="Arial" w:hAnsi="Arial" w:cs="Arial"/>
          <w:szCs w:val="24"/>
        </w:rPr>
        <w:tab/>
      </w:r>
    </w:p>
    <w:p w14:paraId="7790C763" w14:textId="77777777" w:rsidR="00037168" w:rsidRPr="00C42B88" w:rsidRDefault="00037168" w:rsidP="00831E15">
      <w:pPr>
        <w:spacing w:before="60" w:after="120"/>
        <w:rPr>
          <w:rFonts w:ascii="Arial" w:hAnsi="Arial" w:cs="Arial"/>
          <w:b/>
          <w:i/>
          <w:iCs/>
          <w:szCs w:val="24"/>
        </w:rPr>
      </w:pPr>
      <w:r w:rsidRPr="00C42B88">
        <w:rPr>
          <w:rFonts w:ascii="Arial" w:hAnsi="Arial" w:cs="Arial"/>
          <w:i/>
          <w:iCs/>
          <w:szCs w:val="24"/>
        </w:rPr>
        <w:t>[Signature]</w:t>
      </w:r>
    </w:p>
    <w:p w14:paraId="10A32704" w14:textId="454822EF" w:rsidR="00037168" w:rsidRPr="00C42B88" w:rsidRDefault="00037168" w:rsidP="00E6058C">
      <w:pPr>
        <w:spacing w:before="360" w:after="120"/>
        <w:ind w:left="0" w:firstLine="0"/>
        <w:rPr>
          <w:rFonts w:ascii="Arial" w:hAnsi="Arial" w:cs="Arial"/>
          <w:b/>
          <w:i/>
          <w:szCs w:val="24"/>
        </w:rPr>
      </w:pPr>
      <w:r w:rsidRPr="00C42B88">
        <w:rPr>
          <w:rFonts w:ascii="Arial" w:hAnsi="Arial" w:cs="Arial"/>
          <w:b/>
          <w:i/>
          <w:szCs w:val="24"/>
        </w:rPr>
        <w:t>Note</w:t>
      </w:r>
      <w:r w:rsidR="005B69F3" w:rsidRPr="00C42B88">
        <w:rPr>
          <w:rFonts w:ascii="Arial" w:hAnsi="Arial" w:cs="Arial"/>
          <w:b/>
          <w:i/>
          <w:szCs w:val="24"/>
        </w:rPr>
        <w:t> :</w:t>
      </w:r>
      <w:r w:rsidRPr="00C42B88">
        <w:rPr>
          <w:rFonts w:ascii="Arial" w:hAnsi="Arial" w:cs="Arial"/>
          <w:b/>
          <w:i/>
          <w:szCs w:val="24"/>
        </w:rPr>
        <w:t xml:space="preserve"> Le texte en italiques </w:t>
      </w:r>
      <w:r w:rsidRPr="00C42B88">
        <w:rPr>
          <w:rFonts w:ascii="Arial" w:hAnsi="Arial" w:cs="Arial"/>
          <w:b/>
          <w:i/>
          <w:szCs w:val="24"/>
          <w:u w:val="single"/>
        </w:rPr>
        <w:t>doit être supprimé du document final</w:t>
      </w:r>
      <w:r w:rsidR="005B69F3" w:rsidRPr="00C42B88">
        <w:rPr>
          <w:rFonts w:ascii="Arial" w:hAnsi="Arial" w:cs="Arial"/>
          <w:b/>
          <w:i/>
          <w:szCs w:val="24"/>
        </w:rPr>
        <w:t> ;</w:t>
      </w:r>
      <w:r w:rsidRPr="00C42B88">
        <w:rPr>
          <w:rFonts w:ascii="Arial" w:hAnsi="Arial" w:cs="Arial"/>
          <w:b/>
          <w:i/>
          <w:szCs w:val="24"/>
        </w:rPr>
        <w:t xml:space="preserve"> il est fourni à titre indicatif en vue d’en faciliter la préparation</w:t>
      </w:r>
      <w:r w:rsidR="00831E15" w:rsidRPr="00C42B88">
        <w:rPr>
          <w:rFonts w:ascii="Arial" w:hAnsi="Arial" w:cs="Arial"/>
          <w:b/>
          <w:i/>
          <w:szCs w:val="24"/>
        </w:rPr>
        <w:t>.</w:t>
      </w:r>
    </w:p>
    <w:p w14:paraId="514081A7" w14:textId="64164453" w:rsidR="00037168" w:rsidRPr="00C42B88" w:rsidRDefault="00037168" w:rsidP="00E6058C">
      <w:pPr>
        <w:spacing w:before="360" w:after="120"/>
        <w:ind w:left="0" w:firstLine="0"/>
        <w:rPr>
          <w:rFonts w:ascii="Arial" w:hAnsi="Arial" w:cs="Arial"/>
          <w:i/>
          <w:iCs/>
          <w:szCs w:val="24"/>
        </w:rPr>
      </w:pPr>
      <w:r w:rsidRPr="00C42B88">
        <w:rPr>
          <w:rFonts w:ascii="Arial" w:hAnsi="Arial" w:cs="Arial"/>
          <w:i/>
          <w:iCs/>
          <w:szCs w:val="24"/>
        </w:rPr>
        <w:t>[</w:t>
      </w:r>
      <w:r w:rsidR="00831E15" w:rsidRPr="00C42B88">
        <w:rPr>
          <w:rFonts w:ascii="Arial" w:hAnsi="Arial" w:cs="Arial"/>
          <w:i/>
          <w:iCs/>
          <w:szCs w:val="24"/>
        </w:rPr>
        <w:t>L</w:t>
      </w:r>
      <w:r w:rsidRPr="00C42B88">
        <w:rPr>
          <w:rFonts w:ascii="Arial" w:hAnsi="Arial" w:cs="Arial"/>
          <w:i/>
          <w:iCs/>
          <w:szCs w:val="24"/>
        </w:rPr>
        <w:t>es garanties bancaires directement</w:t>
      </w:r>
      <w:r w:rsidR="005B69F3" w:rsidRPr="00C42B88">
        <w:rPr>
          <w:rFonts w:ascii="Arial" w:hAnsi="Arial" w:cs="Arial"/>
          <w:i/>
          <w:iCs/>
          <w:szCs w:val="24"/>
        </w:rPr>
        <w:t xml:space="preserve"> </w:t>
      </w:r>
      <w:r w:rsidRPr="00C42B88">
        <w:rPr>
          <w:rFonts w:ascii="Arial" w:hAnsi="Arial" w:cs="Arial"/>
          <w:i/>
          <w:iCs/>
          <w:szCs w:val="24"/>
        </w:rPr>
        <w:t>émises par une banque du choix du soumissionnaire dans tout pays éligibles seront admissibles]</w:t>
      </w:r>
    </w:p>
    <w:p w14:paraId="401C8E8E" w14:textId="77777777" w:rsidR="00E6058C" w:rsidRPr="00C42B88" w:rsidRDefault="00E6058C" w:rsidP="00831E15">
      <w:pPr>
        <w:pStyle w:val="Sec10head1"/>
        <w:rPr>
          <w:rStyle w:val="Style9Char"/>
          <w:rFonts w:ascii="Arial" w:hAnsi="Arial" w:cs="Arial"/>
          <w:b/>
        </w:rPr>
        <w:sectPr w:rsidR="00E6058C" w:rsidRPr="00C42B88" w:rsidSect="00540079">
          <w:footnotePr>
            <w:numRestart w:val="eachSect"/>
          </w:footnotePr>
          <w:pgSz w:w="12240" w:h="15840" w:code="1"/>
          <w:pgMar w:top="851" w:right="1134" w:bottom="851" w:left="1134" w:header="720" w:footer="720" w:gutter="0"/>
          <w:cols w:space="720"/>
          <w:titlePg/>
          <w:docGrid w:linePitch="326"/>
        </w:sectPr>
      </w:pPr>
      <w:bookmarkStart w:id="707" w:name="_Toc479272848"/>
      <w:bookmarkStart w:id="708" w:name="_Toc327354356"/>
    </w:p>
    <w:p w14:paraId="414712ED" w14:textId="41B10BC0" w:rsidR="000A450A" w:rsidRPr="00C42B88" w:rsidRDefault="000A450A" w:rsidP="00831E15">
      <w:pPr>
        <w:pStyle w:val="Sec10head1"/>
        <w:rPr>
          <w:rFonts w:ascii="Arial" w:hAnsi="Arial" w:cs="Arial"/>
        </w:rPr>
      </w:pPr>
      <w:bookmarkStart w:id="709" w:name="_Toc489274351"/>
      <w:r w:rsidRPr="00C42B88">
        <w:rPr>
          <w:rStyle w:val="Style9Char"/>
          <w:rFonts w:ascii="Arial" w:hAnsi="Arial" w:cs="Arial"/>
          <w:b/>
        </w:rPr>
        <w:lastRenderedPageBreak/>
        <w:t>Modèle de garantie émise en remplacement de la retenue de garantie</w:t>
      </w:r>
      <w:bookmarkEnd w:id="707"/>
      <w:r w:rsidR="00831E15" w:rsidRPr="00C42B88">
        <w:rPr>
          <w:rFonts w:ascii="Arial" w:hAnsi="Arial" w:cs="Arial"/>
        </w:rPr>
        <w:t xml:space="preserve"> </w:t>
      </w:r>
      <w:r w:rsidRPr="00C42B88">
        <w:rPr>
          <w:rFonts w:ascii="Arial" w:hAnsi="Arial" w:cs="Arial"/>
        </w:rPr>
        <w:t>(garantie bancaire</w:t>
      </w:r>
      <w:r w:rsidR="00037168" w:rsidRPr="00C42B88">
        <w:rPr>
          <w:rFonts w:ascii="Arial" w:hAnsi="Arial" w:cs="Arial"/>
        </w:rPr>
        <w:t xml:space="preserve"> sur demande</w:t>
      </w:r>
      <w:r w:rsidRPr="00C42B88">
        <w:rPr>
          <w:rFonts w:ascii="Arial" w:hAnsi="Arial" w:cs="Arial"/>
        </w:rPr>
        <w:t>)</w:t>
      </w:r>
      <w:bookmarkEnd w:id="708"/>
      <w:bookmarkEnd w:id="709"/>
    </w:p>
    <w:p w14:paraId="24122DAD" w14:textId="4850A54C" w:rsidR="00E6058C" w:rsidRPr="00C42B88" w:rsidRDefault="00E6058C" w:rsidP="00E6058C">
      <w:pPr>
        <w:tabs>
          <w:tab w:val="left" w:leader="underscore" w:pos="4678"/>
        </w:tabs>
        <w:spacing w:before="120" w:after="240"/>
        <w:ind w:left="0" w:firstLine="0"/>
        <w:rPr>
          <w:rFonts w:ascii="Arial" w:hAnsi="Arial" w:cs="Arial"/>
          <w:szCs w:val="24"/>
        </w:rPr>
      </w:pPr>
      <w:r w:rsidRPr="00C42B88">
        <w:rPr>
          <w:rFonts w:ascii="Arial" w:hAnsi="Arial" w:cs="Arial"/>
          <w:b/>
          <w:szCs w:val="24"/>
        </w:rPr>
        <w:t>AO No :</w:t>
      </w:r>
      <w:r w:rsidRPr="00C42B88">
        <w:rPr>
          <w:rFonts w:ascii="Arial" w:hAnsi="Arial" w:cs="Arial"/>
          <w:i/>
          <w:iCs/>
          <w:szCs w:val="24"/>
        </w:rPr>
        <w:t xml:space="preserve"> </w:t>
      </w:r>
      <w:r w:rsidRPr="00C42B88">
        <w:rPr>
          <w:rFonts w:ascii="Arial" w:hAnsi="Arial" w:cs="Arial"/>
          <w:i/>
          <w:iCs/>
          <w:szCs w:val="24"/>
        </w:rPr>
        <w:tab/>
        <w:t xml:space="preserve"> [Insérer le numéro de l’Appel d’Offres].</w:t>
      </w:r>
    </w:p>
    <w:p w14:paraId="686F06BC" w14:textId="341C9A1A" w:rsidR="00E6058C" w:rsidRPr="00C42B88" w:rsidRDefault="00E6058C" w:rsidP="00E6058C">
      <w:pPr>
        <w:tabs>
          <w:tab w:val="left" w:leader="underscore" w:pos="4678"/>
        </w:tabs>
        <w:spacing w:before="120" w:after="240"/>
        <w:ind w:left="0" w:firstLine="0"/>
        <w:rPr>
          <w:rFonts w:ascii="Arial" w:hAnsi="Arial" w:cs="Arial"/>
          <w:i/>
          <w:iCs/>
          <w:szCs w:val="24"/>
        </w:rPr>
      </w:pPr>
      <w:r w:rsidRPr="00C42B88">
        <w:rPr>
          <w:rFonts w:ascii="Arial" w:hAnsi="Arial" w:cs="Arial"/>
          <w:b/>
          <w:szCs w:val="24"/>
        </w:rPr>
        <w:t>Garant :</w:t>
      </w:r>
      <w:r w:rsidRPr="00C42B88">
        <w:rPr>
          <w:rFonts w:ascii="Arial" w:hAnsi="Arial" w:cs="Arial"/>
          <w:szCs w:val="24"/>
        </w:rPr>
        <w:t xml:space="preserve"> </w:t>
      </w:r>
      <w:r w:rsidRPr="00C42B88">
        <w:rPr>
          <w:rFonts w:ascii="Arial" w:hAnsi="Arial" w:cs="Arial"/>
          <w:szCs w:val="24"/>
        </w:rPr>
        <w:tab/>
        <w:t xml:space="preserve"> </w:t>
      </w:r>
      <w:r w:rsidRPr="00C42B88">
        <w:rPr>
          <w:rFonts w:ascii="Arial" w:hAnsi="Arial" w:cs="Arial"/>
          <w:i/>
          <w:iCs/>
          <w:szCs w:val="24"/>
        </w:rPr>
        <w:t xml:space="preserve">[nom de la banque et adresse de la banque émettrice et code SWIFT] </w:t>
      </w:r>
    </w:p>
    <w:p w14:paraId="06623FAE" w14:textId="4794D783" w:rsidR="00E6058C" w:rsidRPr="00C42B88" w:rsidRDefault="00E6058C" w:rsidP="00E6058C">
      <w:pPr>
        <w:tabs>
          <w:tab w:val="left" w:leader="underscore" w:pos="4678"/>
        </w:tabs>
        <w:spacing w:before="120" w:after="240"/>
        <w:ind w:left="0" w:firstLine="0"/>
        <w:rPr>
          <w:rFonts w:ascii="Arial" w:hAnsi="Arial" w:cs="Arial"/>
          <w:szCs w:val="24"/>
        </w:rPr>
      </w:pPr>
      <w:r w:rsidRPr="00C42B88">
        <w:rPr>
          <w:rFonts w:ascii="Arial" w:hAnsi="Arial" w:cs="Arial"/>
          <w:b/>
          <w:szCs w:val="24"/>
        </w:rPr>
        <w:t>Bénéficiaire :</w:t>
      </w:r>
      <w:r w:rsidRPr="00C42B88">
        <w:rPr>
          <w:rFonts w:ascii="Arial" w:hAnsi="Arial" w:cs="Arial"/>
          <w:szCs w:val="24"/>
        </w:rPr>
        <w:t xml:space="preserve"> </w:t>
      </w:r>
      <w:r w:rsidRPr="00C42B88">
        <w:rPr>
          <w:rFonts w:ascii="Arial" w:hAnsi="Arial" w:cs="Arial"/>
          <w:szCs w:val="24"/>
        </w:rPr>
        <w:tab/>
        <w:t xml:space="preserve"> </w:t>
      </w:r>
      <w:r w:rsidRPr="00C42B88">
        <w:rPr>
          <w:rFonts w:ascii="Arial" w:hAnsi="Arial" w:cs="Arial"/>
          <w:i/>
          <w:iCs/>
          <w:szCs w:val="24"/>
        </w:rPr>
        <w:t>[nom et adresse du Maître de l’Ouvrage]</w:t>
      </w:r>
      <w:r w:rsidRPr="00C42B88">
        <w:rPr>
          <w:rFonts w:ascii="Arial" w:hAnsi="Arial" w:cs="Arial"/>
          <w:szCs w:val="24"/>
        </w:rPr>
        <w:t xml:space="preserve"> </w:t>
      </w:r>
    </w:p>
    <w:p w14:paraId="0231A079" w14:textId="77777777" w:rsidR="00E6058C" w:rsidRPr="00C42B88" w:rsidRDefault="00E6058C" w:rsidP="00E6058C">
      <w:pPr>
        <w:tabs>
          <w:tab w:val="left" w:leader="underscore" w:pos="4678"/>
        </w:tabs>
        <w:spacing w:before="120" w:after="240"/>
        <w:ind w:left="0" w:firstLine="0"/>
        <w:rPr>
          <w:rFonts w:ascii="Arial" w:hAnsi="Arial" w:cs="Arial"/>
          <w:szCs w:val="24"/>
        </w:rPr>
      </w:pPr>
      <w:r w:rsidRPr="00C42B88">
        <w:rPr>
          <w:rFonts w:ascii="Arial" w:hAnsi="Arial" w:cs="Arial"/>
          <w:b/>
          <w:szCs w:val="24"/>
        </w:rPr>
        <w:t>Date :</w:t>
      </w:r>
      <w:r w:rsidRPr="00C42B88">
        <w:rPr>
          <w:rFonts w:ascii="Arial" w:hAnsi="Arial" w:cs="Arial"/>
          <w:szCs w:val="24"/>
        </w:rPr>
        <w:t xml:space="preserve"> </w:t>
      </w:r>
      <w:r w:rsidRPr="00C42B88">
        <w:rPr>
          <w:rFonts w:ascii="Arial" w:hAnsi="Arial" w:cs="Arial"/>
          <w:szCs w:val="24"/>
        </w:rPr>
        <w:tab/>
      </w:r>
    </w:p>
    <w:p w14:paraId="35EC489C" w14:textId="23FCDDA0" w:rsidR="00037168" w:rsidRPr="00C42B88" w:rsidRDefault="00037168" w:rsidP="00E6058C">
      <w:pPr>
        <w:tabs>
          <w:tab w:val="left" w:leader="underscore" w:pos="9356"/>
        </w:tabs>
        <w:spacing w:before="120" w:after="240"/>
        <w:ind w:left="0" w:firstLine="0"/>
        <w:rPr>
          <w:rFonts w:ascii="Arial" w:hAnsi="Arial" w:cs="Arial"/>
          <w:szCs w:val="24"/>
        </w:rPr>
      </w:pPr>
      <w:r w:rsidRPr="00C42B88">
        <w:rPr>
          <w:rFonts w:ascii="Arial" w:hAnsi="Arial" w:cs="Arial"/>
          <w:b/>
          <w:szCs w:val="24"/>
        </w:rPr>
        <w:t>Garantie émise en remplacement de la retenue de garantie No.</w:t>
      </w:r>
      <w:r w:rsidR="005B69F3" w:rsidRPr="00C42B88">
        <w:rPr>
          <w:rFonts w:ascii="Arial" w:hAnsi="Arial" w:cs="Arial"/>
          <w:b/>
          <w:szCs w:val="24"/>
        </w:rPr>
        <w:t> :</w:t>
      </w:r>
      <w:r w:rsidRPr="00C42B88">
        <w:rPr>
          <w:rFonts w:ascii="Arial" w:hAnsi="Arial" w:cs="Arial"/>
          <w:szCs w:val="24"/>
        </w:rPr>
        <w:t xml:space="preserve"> </w:t>
      </w:r>
      <w:r w:rsidR="00E6058C" w:rsidRPr="00C42B88">
        <w:rPr>
          <w:rFonts w:ascii="Arial" w:hAnsi="Arial" w:cs="Arial"/>
          <w:szCs w:val="24"/>
        </w:rPr>
        <w:tab/>
      </w:r>
      <w:r w:rsidR="00E6058C" w:rsidRPr="00C42B88">
        <w:rPr>
          <w:rFonts w:ascii="Arial" w:hAnsi="Arial" w:cs="Arial"/>
          <w:szCs w:val="24"/>
        </w:rPr>
        <w:br/>
      </w:r>
      <w:r w:rsidRPr="00C42B88">
        <w:rPr>
          <w:rFonts w:ascii="Arial" w:hAnsi="Arial" w:cs="Arial"/>
          <w:i/>
          <w:iCs/>
          <w:szCs w:val="24"/>
        </w:rPr>
        <w:t>[insérer le numéro de référence de la garantie</w:t>
      </w:r>
      <w:r w:rsidR="00E6058C" w:rsidRPr="00C42B88">
        <w:rPr>
          <w:rFonts w:ascii="Arial" w:hAnsi="Arial" w:cs="Arial"/>
          <w:i/>
          <w:iCs/>
          <w:szCs w:val="24"/>
        </w:rPr>
        <w:t>]</w:t>
      </w:r>
    </w:p>
    <w:p w14:paraId="44AA4C08" w14:textId="36CF16F8" w:rsidR="00037168" w:rsidRPr="00C42B88" w:rsidRDefault="00037168" w:rsidP="00DC57DA">
      <w:pPr>
        <w:spacing w:before="120" w:after="120"/>
        <w:ind w:left="0" w:firstLine="0"/>
        <w:rPr>
          <w:rFonts w:ascii="Arial" w:hAnsi="Arial" w:cs="Arial"/>
          <w:szCs w:val="24"/>
        </w:rPr>
      </w:pPr>
      <w:r w:rsidRPr="00C42B88">
        <w:rPr>
          <w:rFonts w:ascii="Arial" w:hAnsi="Arial" w:cs="Arial"/>
          <w:szCs w:val="24"/>
        </w:rPr>
        <w:t xml:space="preserve">Nous avons été informés que ____________________ </w:t>
      </w:r>
      <w:r w:rsidRPr="00C42B88">
        <w:rPr>
          <w:rFonts w:ascii="Arial" w:hAnsi="Arial" w:cs="Arial"/>
          <w:i/>
          <w:iCs/>
          <w:szCs w:val="24"/>
        </w:rPr>
        <w:t>[nom de l’Entrepreneur, en cas de groupement, nom du groupement]</w:t>
      </w:r>
      <w:r w:rsidRPr="00C42B88">
        <w:rPr>
          <w:rFonts w:ascii="Arial" w:hAnsi="Arial" w:cs="Arial"/>
          <w:szCs w:val="24"/>
        </w:rPr>
        <w:t xml:space="preserve"> (ci-après dénommé « le Donneur d’ordre ») a conclu avec le Bénéficiaire le Marché No. _______________</w:t>
      </w:r>
      <w:r w:rsidR="00E6058C" w:rsidRPr="00C42B88">
        <w:rPr>
          <w:rFonts w:ascii="Arial" w:hAnsi="Arial" w:cs="Arial"/>
          <w:szCs w:val="24"/>
        </w:rPr>
        <w:t xml:space="preserve"> </w:t>
      </w:r>
      <w:r w:rsidRPr="00C42B88">
        <w:rPr>
          <w:rFonts w:ascii="Arial" w:hAnsi="Arial" w:cs="Arial"/>
          <w:i/>
          <w:iCs/>
          <w:szCs w:val="24"/>
        </w:rPr>
        <w:t>[insérer le numéro de référence du marché]</w:t>
      </w:r>
      <w:r w:rsidRPr="00C42B88">
        <w:rPr>
          <w:rFonts w:ascii="Arial" w:hAnsi="Arial" w:cs="Arial"/>
          <w:szCs w:val="24"/>
        </w:rPr>
        <w:t xml:space="preserve"> en date du ______________ pour l’exécution _____________________</w:t>
      </w:r>
      <w:r w:rsidR="005B69F3" w:rsidRPr="00C42B88">
        <w:rPr>
          <w:rFonts w:ascii="Arial" w:hAnsi="Arial" w:cs="Arial"/>
          <w:szCs w:val="24"/>
        </w:rPr>
        <w:t xml:space="preserve"> </w:t>
      </w:r>
      <w:r w:rsidRPr="00C42B88">
        <w:rPr>
          <w:rFonts w:ascii="Arial" w:hAnsi="Arial" w:cs="Arial"/>
          <w:i/>
          <w:iCs/>
          <w:szCs w:val="24"/>
        </w:rPr>
        <w:t>[nom du marché et description des travaux]</w:t>
      </w:r>
      <w:r w:rsidRPr="00C42B88">
        <w:rPr>
          <w:rFonts w:ascii="Arial" w:hAnsi="Arial" w:cs="Arial"/>
          <w:szCs w:val="24"/>
        </w:rPr>
        <w:t xml:space="preserve"> (ci-après dénommé « le Marché »).</w:t>
      </w:r>
    </w:p>
    <w:p w14:paraId="5433B40F" w14:textId="405EDFFE" w:rsidR="00037168" w:rsidRPr="00C42B88" w:rsidRDefault="00037168" w:rsidP="00DC57DA">
      <w:pPr>
        <w:spacing w:before="120" w:after="120"/>
        <w:ind w:left="0" w:firstLine="0"/>
        <w:rPr>
          <w:rFonts w:ascii="Arial" w:hAnsi="Arial" w:cs="Arial"/>
          <w:szCs w:val="24"/>
        </w:rPr>
      </w:pPr>
      <w:r w:rsidRPr="00C42B88">
        <w:rPr>
          <w:rFonts w:ascii="Arial" w:hAnsi="Arial" w:cs="Arial"/>
          <w:szCs w:val="24"/>
        </w:rPr>
        <w:t>De plus, nous comprenons qu’en vertu des conditions du Marché,</w:t>
      </w:r>
      <w:r w:rsidR="005B69F3" w:rsidRPr="00C42B88">
        <w:rPr>
          <w:rFonts w:ascii="Arial" w:hAnsi="Arial" w:cs="Arial"/>
          <w:szCs w:val="24"/>
        </w:rPr>
        <w:t xml:space="preserve"> </w:t>
      </w:r>
      <w:r w:rsidRPr="00C42B88">
        <w:rPr>
          <w:rFonts w:ascii="Arial" w:hAnsi="Arial" w:cs="Arial"/>
          <w:szCs w:val="24"/>
        </w:rPr>
        <w:t xml:space="preserve">le Bénéficiaire prélève une retenue de garantie dans la limite du pourcentage établi au Marché </w:t>
      </w:r>
      <w:proofErr w:type="gramStart"/>
      <w:r w:rsidRPr="00C42B88">
        <w:rPr>
          <w:rFonts w:ascii="Arial" w:hAnsi="Arial" w:cs="Arial"/>
          <w:szCs w:val="24"/>
        </w:rPr>
        <w:t>(«Retenue</w:t>
      </w:r>
      <w:proofErr w:type="gramEnd"/>
      <w:r w:rsidRPr="00C42B88">
        <w:rPr>
          <w:rFonts w:ascii="Arial" w:hAnsi="Arial" w:cs="Arial"/>
          <w:szCs w:val="24"/>
        </w:rPr>
        <w:t xml:space="preserve"> de garantie ») et que</w:t>
      </w:r>
      <w:r w:rsidR="005B69F3" w:rsidRPr="00C42B88">
        <w:rPr>
          <w:rFonts w:ascii="Arial" w:hAnsi="Arial" w:cs="Arial"/>
          <w:szCs w:val="24"/>
        </w:rPr>
        <w:t xml:space="preserve"> </w:t>
      </w:r>
      <w:r w:rsidRPr="00C42B88">
        <w:rPr>
          <w:rFonts w:ascii="Arial" w:hAnsi="Arial" w:cs="Arial"/>
          <w:szCs w:val="24"/>
        </w:rPr>
        <w:t>lorsque la réception provisoire a été prononcée et la première moitié de la Retenue de garantie libérée, la seconde moitié de la Retenue de garantie sera remplacée par une garantie bancaire d’un même montant.</w:t>
      </w:r>
    </w:p>
    <w:p w14:paraId="5E8F8587" w14:textId="4B2E2983" w:rsidR="00037168" w:rsidRPr="00C42B88" w:rsidRDefault="00037168" w:rsidP="00DC57DA">
      <w:pPr>
        <w:spacing w:before="120" w:after="120"/>
        <w:ind w:left="0" w:firstLine="0"/>
        <w:rPr>
          <w:rFonts w:ascii="Arial" w:hAnsi="Arial" w:cs="Arial"/>
          <w:szCs w:val="24"/>
        </w:rPr>
      </w:pPr>
      <w:r w:rsidRPr="00C42B88">
        <w:rPr>
          <w:rFonts w:ascii="Arial" w:hAnsi="Arial" w:cs="Arial"/>
          <w:szCs w:val="24"/>
        </w:rPr>
        <w:t xml:space="preserve">A la demande du Donneur d’ordre, nous _________________ </w:t>
      </w:r>
      <w:r w:rsidRPr="00C42B88">
        <w:rPr>
          <w:rFonts w:ascii="Arial" w:hAnsi="Arial" w:cs="Arial"/>
          <w:i/>
          <w:iCs/>
          <w:szCs w:val="24"/>
        </w:rPr>
        <w:t>[nom de la banque garante]</w:t>
      </w:r>
      <w:r w:rsidRPr="00C42B88">
        <w:rPr>
          <w:rFonts w:ascii="Arial" w:hAnsi="Arial" w:cs="Arial"/>
          <w:szCs w:val="24"/>
        </w:rPr>
        <w:t xml:space="preserve"> prenons, en tant que Garant, l’engagement irrévocable de payer au Bénéficiaire toute somme</w:t>
      </w:r>
      <w:r w:rsidR="005B69F3" w:rsidRPr="00C42B88">
        <w:rPr>
          <w:rFonts w:ascii="Arial" w:hAnsi="Arial" w:cs="Arial"/>
          <w:szCs w:val="24"/>
        </w:rPr>
        <w:t xml:space="preserve"> </w:t>
      </w:r>
      <w:r w:rsidRPr="00C42B88">
        <w:rPr>
          <w:rFonts w:ascii="Arial" w:hAnsi="Arial" w:cs="Arial"/>
          <w:szCs w:val="24"/>
        </w:rPr>
        <w:t xml:space="preserve">dans la limite du Montant de la Garantie qui s’élève à _____________ </w:t>
      </w:r>
      <w:r w:rsidRPr="00C42B88">
        <w:rPr>
          <w:rFonts w:ascii="Arial" w:hAnsi="Arial" w:cs="Arial"/>
          <w:i/>
          <w:iCs/>
          <w:szCs w:val="24"/>
        </w:rPr>
        <w:t xml:space="preserve">[insérer la somme en chiffres] </w:t>
      </w:r>
      <w:r w:rsidRPr="00C42B88">
        <w:rPr>
          <w:rFonts w:ascii="Arial" w:hAnsi="Arial" w:cs="Arial"/>
          <w:szCs w:val="24"/>
        </w:rPr>
        <w:t>_____________</w:t>
      </w:r>
      <w:r w:rsidRPr="00C42B88">
        <w:rPr>
          <w:rFonts w:ascii="Arial" w:hAnsi="Arial" w:cs="Arial"/>
          <w:i/>
          <w:szCs w:val="24"/>
        </w:rPr>
        <w:t xml:space="preserve"> [insérer la somme en lettres]</w:t>
      </w:r>
      <w:r w:rsidRPr="00C42B88">
        <w:rPr>
          <w:rFonts w:ascii="Arial" w:hAnsi="Arial" w:cs="Arial"/>
          <w:szCs w:val="24"/>
          <w:vertAlign w:val="superscript"/>
        </w:rPr>
        <w:footnoteReference w:id="32"/>
      </w:r>
      <w:r w:rsidRPr="00C42B88">
        <w:rPr>
          <w:rFonts w:ascii="Arial" w:hAnsi="Arial" w:cs="Arial"/>
          <w:szCs w:val="24"/>
        </w:rPr>
        <w:t>.</w:t>
      </w:r>
      <w:r w:rsidR="005B69F3" w:rsidRPr="00C42B88">
        <w:rPr>
          <w:rFonts w:ascii="Arial" w:hAnsi="Arial" w:cs="Arial"/>
          <w:szCs w:val="24"/>
        </w:rPr>
        <w:t xml:space="preserve"> </w:t>
      </w:r>
      <w:r w:rsidRPr="00C42B88">
        <w:rPr>
          <w:rFonts w:ascii="Arial" w:hAnsi="Arial" w:cs="Arial"/>
          <w:szCs w:val="24"/>
        </w:rPr>
        <w:t>Votre demande en paiement doit comprendre, que ce soit dans la demande elle-même ou dans un document séparé signé</w:t>
      </w:r>
      <w:r w:rsidRPr="00C42B88" w:rsidDel="00667289">
        <w:rPr>
          <w:rFonts w:ascii="Arial" w:hAnsi="Arial" w:cs="Arial"/>
          <w:szCs w:val="24"/>
        </w:rPr>
        <w:t xml:space="preserve"> </w:t>
      </w:r>
      <w:r w:rsidRPr="00C42B88">
        <w:rPr>
          <w:rFonts w:ascii="Arial" w:hAnsi="Arial" w:cs="Arial"/>
          <w:szCs w:val="24"/>
        </w:rPr>
        <w:t>accompagnant ou identifiant la demande, la déclaration que le Donneur</w:t>
      </w:r>
      <w:r w:rsidR="005B69F3" w:rsidRPr="00C42B88">
        <w:rPr>
          <w:rFonts w:ascii="Arial" w:hAnsi="Arial" w:cs="Arial"/>
          <w:szCs w:val="24"/>
        </w:rPr>
        <w:t xml:space="preserve"> </w:t>
      </w:r>
      <w:r w:rsidRPr="00C42B88">
        <w:rPr>
          <w:rFonts w:ascii="Arial" w:hAnsi="Arial" w:cs="Arial"/>
          <w:szCs w:val="24"/>
        </w:rPr>
        <w:t xml:space="preserve">d’ordre a failli à ses obligations au titre du Marché sans que vous ayez à prouver ou à donner les raisons ou le motif de votre demande ou du montant qui y figure. </w:t>
      </w:r>
    </w:p>
    <w:p w14:paraId="43028354" w14:textId="7CBA5618" w:rsidR="00037168" w:rsidRPr="00C42B88" w:rsidRDefault="00037168" w:rsidP="00DC57DA">
      <w:pPr>
        <w:spacing w:before="120" w:after="120"/>
        <w:ind w:left="0" w:firstLine="0"/>
        <w:rPr>
          <w:rFonts w:ascii="Arial" w:hAnsi="Arial" w:cs="Arial"/>
          <w:szCs w:val="24"/>
        </w:rPr>
      </w:pPr>
      <w:r w:rsidRPr="00C42B88">
        <w:rPr>
          <w:rFonts w:ascii="Arial" w:hAnsi="Arial" w:cs="Arial"/>
          <w:szCs w:val="24"/>
        </w:rPr>
        <w:t>Toute demande au titre de la présente garantie doit être accompagnée d’une attestation de la banque du Bénéficiaire déclarant que la seconde moitié de la Retenue de garantie</w:t>
      </w:r>
      <w:r w:rsidR="005B69F3" w:rsidRPr="00C42B88">
        <w:rPr>
          <w:rFonts w:ascii="Arial" w:hAnsi="Arial" w:cs="Arial"/>
          <w:szCs w:val="24"/>
        </w:rPr>
        <w:t xml:space="preserve"> </w:t>
      </w:r>
      <w:r w:rsidRPr="00C42B88">
        <w:rPr>
          <w:rFonts w:ascii="Arial" w:hAnsi="Arial" w:cs="Arial"/>
          <w:szCs w:val="24"/>
        </w:rPr>
        <w:t xml:space="preserve">mentionnée ci-dessus a été créditée au compte bancaire du Donneur d’ordre portant le numéro ______________ à __________________ </w:t>
      </w:r>
      <w:r w:rsidRPr="00C42B88">
        <w:rPr>
          <w:rFonts w:ascii="Arial" w:hAnsi="Arial" w:cs="Arial"/>
          <w:i/>
          <w:iCs/>
          <w:szCs w:val="24"/>
        </w:rPr>
        <w:t>[nom et adresse de la banque du Donneur d’ordre]</w:t>
      </w:r>
      <w:r w:rsidRPr="00C42B88">
        <w:rPr>
          <w:rFonts w:ascii="Arial" w:hAnsi="Arial" w:cs="Arial"/>
          <w:szCs w:val="24"/>
        </w:rPr>
        <w:t>.</w:t>
      </w:r>
    </w:p>
    <w:p w14:paraId="52750DF3" w14:textId="2295B435" w:rsidR="00037168" w:rsidRPr="00C42B88" w:rsidRDefault="00037168" w:rsidP="00DC57DA">
      <w:pPr>
        <w:spacing w:before="120" w:after="120"/>
        <w:ind w:left="0" w:firstLine="0"/>
        <w:rPr>
          <w:rFonts w:ascii="Arial" w:hAnsi="Arial" w:cs="Arial"/>
          <w:szCs w:val="24"/>
        </w:rPr>
      </w:pPr>
      <w:r w:rsidRPr="00C42B88">
        <w:rPr>
          <w:rFonts w:ascii="Arial" w:hAnsi="Arial" w:cs="Arial"/>
          <w:szCs w:val="24"/>
        </w:rPr>
        <w:lastRenderedPageBreak/>
        <w:t>La présente garantie expire au plus tard à la date suivante</w:t>
      </w:r>
      <w:r w:rsidR="005B69F3" w:rsidRPr="00C42B88">
        <w:rPr>
          <w:rFonts w:ascii="Arial" w:hAnsi="Arial" w:cs="Arial"/>
          <w:szCs w:val="24"/>
        </w:rPr>
        <w:t> :</w:t>
      </w:r>
      <w:r w:rsidR="00E6058C" w:rsidRPr="00C42B88">
        <w:rPr>
          <w:rFonts w:ascii="Arial" w:hAnsi="Arial" w:cs="Arial"/>
          <w:szCs w:val="24"/>
        </w:rPr>
        <w:t xml:space="preserve"> </w:t>
      </w:r>
      <w:r w:rsidRPr="00C42B88">
        <w:rPr>
          <w:rFonts w:ascii="Arial" w:hAnsi="Arial" w:cs="Arial"/>
          <w:szCs w:val="24"/>
        </w:rPr>
        <w:t>_______.</w:t>
      </w:r>
      <w:r w:rsidRPr="00C42B88">
        <w:rPr>
          <w:rFonts w:ascii="Arial" w:hAnsi="Arial" w:cs="Arial"/>
          <w:szCs w:val="24"/>
          <w:vertAlign w:val="superscript"/>
        </w:rPr>
        <w:footnoteReference w:id="33"/>
      </w:r>
      <w:r w:rsidRPr="00C42B88">
        <w:rPr>
          <w:rFonts w:ascii="Arial" w:hAnsi="Arial" w:cs="Arial"/>
          <w:szCs w:val="24"/>
        </w:rPr>
        <w:t xml:space="preserve"> Toute demande de paiement doit être reçue à cette date au plus tard.</w:t>
      </w:r>
    </w:p>
    <w:p w14:paraId="6FA4F459" w14:textId="639DF7DC" w:rsidR="00037168" w:rsidRPr="00C42B88" w:rsidRDefault="00037168" w:rsidP="00DC57DA">
      <w:pPr>
        <w:spacing w:before="120" w:after="120"/>
        <w:ind w:left="0" w:firstLine="0"/>
        <w:rPr>
          <w:rFonts w:ascii="Arial" w:hAnsi="Arial" w:cs="Arial"/>
          <w:szCs w:val="24"/>
        </w:rPr>
      </w:pPr>
      <w:r w:rsidRPr="00C42B88">
        <w:rPr>
          <w:rFonts w:ascii="Arial" w:hAnsi="Arial" w:cs="Arial"/>
          <w:szCs w:val="24"/>
        </w:rPr>
        <w:t>La présente garantie est régie par les Règles Uniformes de la CCI relatives aux Garanties sur Demande (RUGD), Publication CCI no</w:t>
      </w:r>
      <w:r w:rsidR="005B69F3" w:rsidRPr="00C42B88">
        <w:rPr>
          <w:rFonts w:ascii="Arial" w:hAnsi="Arial" w:cs="Arial"/>
          <w:szCs w:val="24"/>
        </w:rPr>
        <w:t> :</w:t>
      </w:r>
      <w:r w:rsidRPr="00C42B88">
        <w:rPr>
          <w:rFonts w:ascii="Arial" w:hAnsi="Arial" w:cs="Arial"/>
          <w:szCs w:val="24"/>
        </w:rPr>
        <w:t xml:space="preserve"> 758, à l’exception de leur Article 15 (a) dont l’application est expressément écartée. </w:t>
      </w:r>
    </w:p>
    <w:p w14:paraId="56720A4B" w14:textId="7B4C4127" w:rsidR="00037168" w:rsidRPr="00C42B88" w:rsidRDefault="00E6058C" w:rsidP="00E6058C">
      <w:pPr>
        <w:tabs>
          <w:tab w:val="left" w:leader="underscore" w:pos="3686"/>
        </w:tabs>
        <w:spacing w:before="480" w:after="0"/>
        <w:ind w:left="0" w:firstLine="0"/>
        <w:rPr>
          <w:rFonts w:ascii="Arial" w:hAnsi="Arial" w:cs="Arial"/>
          <w:szCs w:val="24"/>
        </w:rPr>
      </w:pPr>
      <w:r w:rsidRPr="00C42B88">
        <w:rPr>
          <w:rFonts w:ascii="Arial" w:hAnsi="Arial" w:cs="Arial"/>
          <w:szCs w:val="24"/>
        </w:rPr>
        <w:tab/>
      </w:r>
    </w:p>
    <w:p w14:paraId="7001D555" w14:textId="77777777" w:rsidR="00037168" w:rsidRPr="00C42B88" w:rsidRDefault="00037168" w:rsidP="00E6058C">
      <w:pPr>
        <w:spacing w:before="60" w:after="120"/>
        <w:rPr>
          <w:rFonts w:ascii="Arial" w:hAnsi="Arial" w:cs="Arial"/>
          <w:i/>
          <w:iCs/>
          <w:szCs w:val="24"/>
        </w:rPr>
      </w:pPr>
      <w:r w:rsidRPr="00C42B88">
        <w:rPr>
          <w:rFonts w:ascii="Arial" w:hAnsi="Arial" w:cs="Arial"/>
          <w:i/>
          <w:iCs/>
          <w:szCs w:val="24"/>
        </w:rPr>
        <w:t>[Signature]</w:t>
      </w:r>
    </w:p>
    <w:p w14:paraId="4F560558" w14:textId="611C900E" w:rsidR="00037168" w:rsidRPr="00C42B88" w:rsidRDefault="00037168" w:rsidP="00E6058C">
      <w:pPr>
        <w:spacing w:before="360" w:after="120"/>
        <w:ind w:left="0" w:firstLine="0"/>
        <w:rPr>
          <w:rFonts w:ascii="Arial" w:hAnsi="Arial" w:cs="Arial"/>
          <w:b/>
          <w:bCs/>
          <w:i/>
          <w:iCs/>
          <w:szCs w:val="24"/>
        </w:rPr>
      </w:pPr>
      <w:r w:rsidRPr="00C42B88">
        <w:rPr>
          <w:rFonts w:ascii="Arial" w:hAnsi="Arial" w:cs="Arial"/>
          <w:b/>
          <w:bCs/>
          <w:i/>
          <w:iCs/>
          <w:szCs w:val="24"/>
        </w:rPr>
        <w:t>Note</w:t>
      </w:r>
      <w:r w:rsidR="005B69F3" w:rsidRPr="00C42B88">
        <w:rPr>
          <w:rFonts w:ascii="Arial" w:hAnsi="Arial" w:cs="Arial"/>
          <w:b/>
          <w:bCs/>
          <w:i/>
          <w:iCs/>
          <w:szCs w:val="24"/>
        </w:rPr>
        <w:t> :</w:t>
      </w:r>
      <w:r w:rsidRPr="00C42B88">
        <w:rPr>
          <w:rFonts w:ascii="Arial" w:hAnsi="Arial" w:cs="Arial"/>
          <w:b/>
          <w:bCs/>
          <w:i/>
          <w:iCs/>
          <w:szCs w:val="24"/>
        </w:rPr>
        <w:t xml:space="preserve"> Le texte en italiques </w:t>
      </w:r>
      <w:r w:rsidRPr="00C42B88">
        <w:rPr>
          <w:rFonts w:ascii="Arial" w:hAnsi="Arial" w:cs="Arial"/>
          <w:b/>
          <w:bCs/>
          <w:i/>
          <w:iCs/>
          <w:szCs w:val="24"/>
          <w:u w:val="single"/>
        </w:rPr>
        <w:t>doit être retiré du document final</w:t>
      </w:r>
      <w:r w:rsidR="005B69F3" w:rsidRPr="00C42B88">
        <w:rPr>
          <w:rFonts w:ascii="Arial" w:hAnsi="Arial" w:cs="Arial"/>
          <w:b/>
          <w:bCs/>
          <w:i/>
          <w:iCs/>
          <w:szCs w:val="24"/>
        </w:rPr>
        <w:t> ;</w:t>
      </w:r>
      <w:r w:rsidRPr="00C42B88">
        <w:rPr>
          <w:rFonts w:ascii="Arial" w:hAnsi="Arial" w:cs="Arial"/>
          <w:b/>
          <w:bCs/>
          <w:i/>
          <w:iCs/>
          <w:szCs w:val="24"/>
        </w:rPr>
        <w:t xml:space="preserve"> il est fourni à titre indicatif en vue d’en faciliter la préparation</w:t>
      </w:r>
    </w:p>
    <w:p w14:paraId="7C46B187" w14:textId="5CADAD92" w:rsidR="000A450A" w:rsidRPr="00C42B88" w:rsidRDefault="00037168" w:rsidP="00E6058C">
      <w:pPr>
        <w:spacing w:before="360" w:after="120"/>
        <w:ind w:left="0" w:firstLine="0"/>
        <w:rPr>
          <w:rFonts w:ascii="Arial" w:hAnsi="Arial" w:cs="Arial"/>
          <w:szCs w:val="24"/>
        </w:rPr>
      </w:pPr>
      <w:r w:rsidRPr="00C42B88">
        <w:rPr>
          <w:rFonts w:ascii="Arial" w:hAnsi="Arial" w:cs="Arial"/>
          <w:i/>
          <w:szCs w:val="24"/>
        </w:rPr>
        <w:t>[</w:t>
      </w:r>
      <w:r w:rsidR="00E6058C" w:rsidRPr="00C42B88">
        <w:rPr>
          <w:rFonts w:ascii="Arial" w:hAnsi="Arial" w:cs="Arial"/>
          <w:i/>
          <w:szCs w:val="24"/>
        </w:rPr>
        <w:t>L</w:t>
      </w:r>
      <w:r w:rsidRPr="00C42B88">
        <w:rPr>
          <w:rFonts w:ascii="Arial" w:hAnsi="Arial" w:cs="Arial"/>
          <w:i/>
          <w:szCs w:val="24"/>
        </w:rPr>
        <w:t>es garanties bancaires directement</w:t>
      </w:r>
      <w:r w:rsidR="005B69F3" w:rsidRPr="00C42B88">
        <w:rPr>
          <w:rFonts w:ascii="Arial" w:hAnsi="Arial" w:cs="Arial"/>
          <w:i/>
          <w:szCs w:val="24"/>
        </w:rPr>
        <w:t xml:space="preserve"> </w:t>
      </w:r>
      <w:r w:rsidRPr="00C42B88">
        <w:rPr>
          <w:rFonts w:ascii="Arial" w:hAnsi="Arial" w:cs="Arial"/>
          <w:i/>
          <w:szCs w:val="24"/>
        </w:rPr>
        <w:t>émises par une banque du choix du soumissionnaire dans tout pays éligibles seront admissibles]</w:t>
      </w:r>
    </w:p>
    <w:sectPr w:rsidR="000A450A" w:rsidRPr="00C42B88" w:rsidSect="00540079">
      <w:footnotePr>
        <w:numRestart w:val="eachSect"/>
      </w:footnotePr>
      <w:pgSz w:w="12240" w:h="15840" w:code="1"/>
      <w:pgMar w:top="851" w:right="1134" w:bottom="851"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59284" w14:textId="77777777" w:rsidR="00060307" w:rsidRDefault="00060307">
      <w:pPr>
        <w:spacing w:line="20" w:lineRule="exact"/>
      </w:pPr>
    </w:p>
    <w:p w14:paraId="53A2971C" w14:textId="77777777" w:rsidR="00060307" w:rsidRDefault="00060307"/>
  </w:endnote>
  <w:endnote w:type="continuationSeparator" w:id="0">
    <w:p w14:paraId="58ED2470" w14:textId="77777777" w:rsidR="00060307" w:rsidRDefault="00060307">
      <w:r>
        <w:t xml:space="preserve"> </w:t>
      </w:r>
    </w:p>
    <w:p w14:paraId="1C9BB69B" w14:textId="77777777" w:rsidR="00060307" w:rsidRDefault="00060307"/>
  </w:endnote>
  <w:endnote w:type="continuationNotice" w:id="1">
    <w:p w14:paraId="01D7F1C4" w14:textId="77777777" w:rsidR="00060307" w:rsidRDefault="00060307">
      <w:r>
        <w:t xml:space="preserve"> </w:t>
      </w:r>
    </w:p>
    <w:p w14:paraId="54629470" w14:textId="77777777" w:rsidR="00060307" w:rsidRDefault="00060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11432" w14:textId="77777777" w:rsidR="00256199" w:rsidRDefault="002561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50703" w14:textId="77777777" w:rsidR="00256199" w:rsidRDefault="0025619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84FB8" w14:textId="77777777" w:rsidR="00256199" w:rsidRDefault="002561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BC87B" w14:textId="77777777" w:rsidR="00060307" w:rsidRDefault="00060307">
      <w:r>
        <w:separator/>
      </w:r>
    </w:p>
  </w:footnote>
  <w:footnote w:type="continuationSeparator" w:id="0">
    <w:p w14:paraId="4C6FE6D5" w14:textId="77777777" w:rsidR="00060307" w:rsidRDefault="00060307">
      <w:r>
        <w:continuationSeparator/>
      </w:r>
    </w:p>
  </w:footnote>
  <w:footnote w:type="continuationNotice" w:id="1">
    <w:p w14:paraId="59C1E2B4" w14:textId="77777777" w:rsidR="00060307" w:rsidRPr="0066573E" w:rsidRDefault="00060307" w:rsidP="0066573E">
      <w:pPr>
        <w:pStyle w:val="Pieddepage"/>
      </w:pPr>
    </w:p>
  </w:footnote>
  <w:footnote w:id="2">
    <w:p w14:paraId="76B5667D" w14:textId="55B5B7C2" w:rsidR="00256199" w:rsidRPr="00F823B0" w:rsidRDefault="00256199">
      <w:pPr>
        <w:pStyle w:val="Notedebasdepage"/>
      </w:pPr>
      <w:r>
        <w:rPr>
          <w:rStyle w:val="Appelnotedebasdep"/>
        </w:rPr>
        <w:footnoteRef/>
      </w:r>
      <w:r>
        <w:t xml:space="preserve"> </w:t>
      </w:r>
      <w:r>
        <w:tab/>
      </w:r>
      <w:r w:rsidRPr="00566B51">
        <w:rPr>
          <w:sz w:val="16"/>
          <w:szCs w:val="16"/>
        </w:rPr>
        <w:t xml:space="preserve">Aux fins d’application de la marge de préférence, une entreprise est considérée comme nationale à la condition qu’elle soit enregistrée dans le pays du Maître de l’Ouvrage, qu’elle appartienne en majorité à des ressortissants de ce pays, et qu’elle ne soustraite pas à des entreprises étrangères plus de 10 </w:t>
      </w:r>
      <w:proofErr w:type="gramStart"/>
      <w:r w:rsidRPr="00566B51">
        <w:rPr>
          <w:sz w:val="16"/>
          <w:szCs w:val="16"/>
        </w:rPr>
        <w:t>pourcent</w:t>
      </w:r>
      <w:proofErr w:type="gramEnd"/>
      <w:r w:rsidRPr="00566B51">
        <w:rPr>
          <w:sz w:val="16"/>
          <w:szCs w:val="16"/>
        </w:rPr>
        <w:t xml:space="preserve"> du Montant du Marché (à l’exclusion des Sommes à valoir). Les groupements d’entreprises sont considérés comme nationaux et bénéficient de la préférence nationale à la condition que chacun de leurs membres soit enregistré dans le pays du Maître de l’Ouvrage, appartienne en majorité à des ressortissants de ce pays, et</w:t>
      </w:r>
      <w:r>
        <w:rPr>
          <w:sz w:val="16"/>
          <w:szCs w:val="16"/>
        </w:rPr>
        <w:t xml:space="preserve"> </w:t>
      </w:r>
      <w:r w:rsidRPr="00566B51">
        <w:rPr>
          <w:sz w:val="16"/>
          <w:szCs w:val="16"/>
        </w:rPr>
        <w:t>que le groupement soit enregistré dans le pays du Maître de l</w:t>
      </w:r>
      <w:r>
        <w:rPr>
          <w:sz w:val="16"/>
          <w:szCs w:val="16"/>
        </w:rPr>
        <w:t>’</w:t>
      </w:r>
      <w:r w:rsidRPr="00566B51">
        <w:rPr>
          <w:sz w:val="16"/>
          <w:szCs w:val="16"/>
        </w:rPr>
        <w:t xml:space="preserve">Ouvrage. Le Groupement bénéficiant de la préférence nationale ne doit pas sous-traiter pas plus de 10 </w:t>
      </w:r>
      <w:proofErr w:type="gramStart"/>
      <w:r w:rsidRPr="00566B51">
        <w:rPr>
          <w:sz w:val="16"/>
          <w:szCs w:val="16"/>
        </w:rPr>
        <w:t>pourcent</w:t>
      </w:r>
      <w:proofErr w:type="gramEnd"/>
      <w:r w:rsidRPr="00566B51">
        <w:rPr>
          <w:sz w:val="16"/>
          <w:szCs w:val="16"/>
        </w:rPr>
        <w:t xml:space="preserve"> du Montant du Marché (à l’exclusion des Sommes à valoir) à des entreprises étrangères. Les groupements entre entreprises nationales et étrangères ne peuvent bénéficier de la préférence nationale.</w:t>
      </w:r>
    </w:p>
  </w:footnote>
  <w:footnote w:id="3">
    <w:p w14:paraId="59DC95F7" w14:textId="77777777" w:rsidR="00256199" w:rsidRPr="00F823B0" w:rsidRDefault="00256199" w:rsidP="00444510">
      <w:pPr>
        <w:pStyle w:val="Notedebasdepage"/>
      </w:pPr>
      <w:r>
        <w:rPr>
          <w:rStyle w:val="Appelnotedebasdep"/>
        </w:rPr>
        <w:footnoteRef/>
      </w:r>
      <w:r>
        <w:t xml:space="preserve"> </w:t>
      </w:r>
      <w:r>
        <w:tab/>
      </w:r>
      <w:r w:rsidRPr="00E460FC">
        <w:t xml:space="preserve">Lorsque le Soumissionnaire a participé en tant que membre d’un groupement ou sous-traitant, au titre de ce critère, seule la part spécifique du Soumissionnaire et non celle du Groupement ou de l’entrepreneur principal devra </w:t>
      </w:r>
      <w:proofErr w:type="gramStart"/>
      <w:r w:rsidRPr="00E460FC">
        <w:t>être  prise</w:t>
      </w:r>
      <w:proofErr w:type="gramEnd"/>
      <w:r w:rsidRPr="00E460FC">
        <w:t xml:space="preserve"> en considération.</w:t>
      </w:r>
    </w:p>
  </w:footnote>
  <w:footnote w:id="4">
    <w:p w14:paraId="7E721010" w14:textId="77777777" w:rsidR="00256199" w:rsidRPr="000A408C" w:rsidRDefault="00256199" w:rsidP="00444510">
      <w:pPr>
        <w:pStyle w:val="Notedebasdepage"/>
      </w:pPr>
      <w:r>
        <w:rPr>
          <w:rStyle w:val="Appelnotedebasdep"/>
        </w:rPr>
        <w:footnoteRef/>
      </w:r>
      <w:r>
        <w:t xml:space="preserve"> </w:t>
      </w:r>
      <w:r>
        <w:tab/>
      </w:r>
      <w:r w:rsidRPr="00E460FC">
        <w:t>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5">
    <w:p w14:paraId="78DF2A8C" w14:textId="77777777" w:rsidR="00256199" w:rsidRPr="006E4483" w:rsidRDefault="00256199" w:rsidP="00444510">
      <w:pPr>
        <w:pStyle w:val="Notedebasdepage"/>
        <w:rPr>
          <w:i/>
        </w:rPr>
      </w:pPr>
      <w:r w:rsidRPr="001175B7">
        <w:rPr>
          <w:i/>
        </w:rPr>
        <w:t> </w:t>
      </w:r>
      <w:r>
        <w:rPr>
          <w:rStyle w:val="Appelnotedebasdep"/>
        </w:rPr>
        <w:footnoteRef/>
      </w:r>
      <w:r>
        <w:t xml:space="preserve"> </w:t>
      </w:r>
      <w:r>
        <w:tab/>
      </w:r>
      <w:r w:rsidRPr="00E460FC">
        <w:t xml:space="preserve">Lorsque le Soumissionnaire a participé en tant que membre d’un groupement ou sous-traitant, au titre de ce critère, seule la part spécifique du Soumissionnaire et non celle du groupement ou de l’entrepreneur principal devra </w:t>
      </w:r>
      <w:proofErr w:type="gramStart"/>
      <w:r w:rsidRPr="00E460FC">
        <w:t>être  prise</w:t>
      </w:r>
      <w:proofErr w:type="gramEnd"/>
      <w:r w:rsidRPr="00E460FC">
        <w:t xml:space="preserve"> en considération.</w:t>
      </w:r>
      <w:r>
        <w:t xml:space="preserve"> </w:t>
      </w:r>
    </w:p>
  </w:footnote>
  <w:footnote w:id="6">
    <w:p w14:paraId="24703D10" w14:textId="77777777" w:rsidR="00256199" w:rsidRPr="00005C0E" w:rsidRDefault="00256199" w:rsidP="00444510">
      <w:pPr>
        <w:pStyle w:val="Notedebasdepage"/>
      </w:pPr>
      <w:r>
        <w:rPr>
          <w:rStyle w:val="Appelnotedebasdep"/>
        </w:rPr>
        <w:footnoteRef/>
      </w:r>
      <w:r w:rsidRPr="00005C0E">
        <w:t xml:space="preserve"> </w:t>
      </w:r>
      <w:r>
        <w:tab/>
      </w:r>
      <w:r w:rsidRPr="00E460FC">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7">
    <w:p w14:paraId="4DF46C36" w14:textId="77777777" w:rsidR="00256199" w:rsidRDefault="00256199" w:rsidP="0091119C">
      <w:pPr>
        <w:pStyle w:val="Notedebasdepage"/>
      </w:pPr>
      <w:r w:rsidRPr="00DD6F80">
        <w:rPr>
          <w:rStyle w:val="Appelnotedebasdep"/>
        </w:rPr>
        <w:footnoteRef/>
      </w:r>
      <w:r w:rsidRPr="00DD6F80">
        <w:t xml:space="preserve"> </w:t>
      </w:r>
      <w:r w:rsidRPr="0005607C">
        <w:t>Lorsque le Soumissionnaire a participé en tant que membre d</w:t>
      </w:r>
      <w:r w:rsidRPr="004F6272">
        <w:t>’</w:t>
      </w:r>
      <w:r w:rsidRPr="0005607C">
        <w:t xml:space="preserve">un groupement ou sous-traitant, </w:t>
      </w:r>
      <w:r>
        <w:t>au titre de ce critère,</w:t>
      </w:r>
      <w:r w:rsidRPr="00DD6F80">
        <w:t xml:space="preserve"> </w:t>
      </w:r>
      <w:r w:rsidRPr="0005607C">
        <w:t>seule la part spécifique du Soumissionnaire et non celle du Groupement ou de l</w:t>
      </w:r>
      <w:r w:rsidRPr="004F6272">
        <w:t>’</w:t>
      </w:r>
      <w:r w:rsidRPr="0005607C">
        <w:t xml:space="preserve">entrepreneur principal devra </w:t>
      </w:r>
      <w:proofErr w:type="gramStart"/>
      <w:r w:rsidRPr="0005607C">
        <w:t xml:space="preserve">être  </w:t>
      </w:r>
      <w:r>
        <w:t>prise</w:t>
      </w:r>
      <w:proofErr w:type="gramEnd"/>
      <w:r>
        <w:t xml:space="preserve"> en considération.</w:t>
      </w:r>
    </w:p>
  </w:footnote>
  <w:footnote w:id="8">
    <w:p w14:paraId="34E82A16" w14:textId="77777777" w:rsidR="00256199" w:rsidRPr="00323CDC" w:rsidRDefault="00256199" w:rsidP="0091119C">
      <w:pPr>
        <w:pStyle w:val="Notedebasdepage"/>
      </w:pPr>
      <w:r>
        <w:rPr>
          <w:rStyle w:val="Appelnotedebasdep"/>
        </w:rPr>
        <w:footnoteRef/>
      </w:r>
      <w:r>
        <w:t xml:space="preserve"> Le volume, nombre ou taux de production de toute activité clé peut être démontré à travers un ou plusieurs marchés combinés si exécuté de manière simultanée. Le taux de production sera le taux annuel pour l’activité (les activités) de construction principale(s).</w:t>
      </w:r>
    </w:p>
  </w:footnote>
  <w:footnote w:id="9">
    <w:p w14:paraId="49A358FF" w14:textId="77777777" w:rsidR="00256199" w:rsidRPr="0066573E" w:rsidRDefault="00256199" w:rsidP="0091119C">
      <w:pPr>
        <w:spacing w:before="60" w:after="60"/>
        <w:ind w:left="364" w:hanging="364"/>
        <w:rPr>
          <w:sz w:val="2"/>
          <w:szCs w:val="2"/>
        </w:rPr>
      </w:pPr>
    </w:p>
  </w:footnote>
  <w:footnote w:id="10">
    <w:p w14:paraId="1A9A01A9" w14:textId="77777777" w:rsidR="00256199" w:rsidRDefault="00256199" w:rsidP="0091119C">
      <w:pPr>
        <w:pStyle w:val="Notedebasdepage"/>
      </w:pPr>
      <w:r>
        <w:rPr>
          <w:rStyle w:val="Appelnotedebasdep"/>
        </w:rPr>
        <w:footnoteRef/>
      </w:r>
      <w:r>
        <w:t xml:space="preserve"> </w:t>
      </w:r>
      <w:r w:rsidRPr="00DD6F80">
        <w:t xml:space="preserve">Lorsque le Soumissionnaire a participé en tant que membre d’un groupement ou sous-traitant, </w:t>
      </w:r>
      <w:r>
        <w:t>au titre de ce critère,</w:t>
      </w:r>
      <w:r w:rsidRPr="00DD6F80">
        <w:t xml:space="preserve"> seule la part spécifique du Soumissionnaire et non celle du </w:t>
      </w:r>
      <w:r>
        <w:t>g</w:t>
      </w:r>
      <w:r w:rsidRPr="00DD6F80">
        <w:t xml:space="preserve">roupement ou de l’entrepreneur principal devra </w:t>
      </w:r>
      <w:proofErr w:type="gramStart"/>
      <w:r w:rsidRPr="00DD6F80">
        <w:t xml:space="preserve">être  </w:t>
      </w:r>
      <w:r>
        <w:t>prise</w:t>
      </w:r>
      <w:proofErr w:type="gramEnd"/>
      <w:r>
        <w:t xml:space="preserve"> en considération.</w:t>
      </w:r>
    </w:p>
  </w:footnote>
  <w:footnote w:id="11">
    <w:p w14:paraId="213E6DC3" w14:textId="77777777" w:rsidR="00256199" w:rsidRDefault="00256199" w:rsidP="0091119C">
      <w:pPr>
        <w:pStyle w:val="Notedebasdepage"/>
      </w:pPr>
      <w:r w:rsidRPr="00DD6F80">
        <w:rPr>
          <w:rStyle w:val="Appelnotedebasdep"/>
        </w:rPr>
        <w:footnoteRef/>
      </w:r>
      <w:r w:rsidRPr="00DD6F80">
        <w:t xml:space="preserve"> </w:t>
      </w:r>
      <w:r>
        <w:t>Le volume, nombre ou taux de production de toute activité clé peut être démontré à travers un ou plusieurs marchés combinés si exécutés de manière simultanée. Le taux de production sera le taux annuel pour l’activité (les activités) de construction principale(s).</w:t>
      </w:r>
    </w:p>
  </w:footnote>
  <w:footnote w:id="12">
    <w:p w14:paraId="7305A29C" w14:textId="77777777" w:rsidR="00256199" w:rsidRDefault="00256199" w:rsidP="0091119C">
      <w:pPr>
        <w:pStyle w:val="Notedebasdepage"/>
      </w:pPr>
    </w:p>
  </w:footnote>
  <w:footnote w:id="13">
    <w:p w14:paraId="20A8BBD0" w14:textId="4B51B9DA" w:rsidR="00256199" w:rsidRDefault="00256199" w:rsidP="00326FFE">
      <w:pPr>
        <w:pStyle w:val="Notedebasdepage"/>
        <w:tabs>
          <w:tab w:val="left" w:pos="360"/>
        </w:tabs>
      </w:pPr>
      <w:r w:rsidRPr="00DD6F80">
        <w:rPr>
          <w:rStyle w:val="Appelnotedebasdep"/>
        </w:rPr>
        <w:footnoteRef/>
      </w:r>
      <w:r w:rsidRPr="00DD6F80">
        <w:t xml:space="preserve"> </w:t>
      </w:r>
      <w:r w:rsidRPr="00DD6F80">
        <w:tab/>
        <w:t>Des tableaux distincts seront nécessaires quand les différentes sections de Travaux auront un contenu en monnaies étrangères et nationale substantiellement différent en proportion.</w:t>
      </w:r>
      <w:r>
        <w:t xml:space="preserve"> </w:t>
      </w:r>
      <w:r w:rsidRPr="00DD6F80">
        <w:t>Le Maître de l’Ouvrage insérera les intitulés de chaque section de Travaux</w:t>
      </w:r>
      <w:r w:rsidRPr="00DD6F80">
        <w:rPr>
          <w:i/>
        </w:rPr>
        <w:t>.</w:t>
      </w:r>
    </w:p>
  </w:footnote>
  <w:footnote w:id="14">
    <w:p w14:paraId="0439E8DE" w14:textId="7DBCF066" w:rsidR="00256199" w:rsidRPr="00DD6F80" w:rsidRDefault="00256199" w:rsidP="00326FFE">
      <w:pPr>
        <w:tabs>
          <w:tab w:val="left" w:pos="360"/>
        </w:tabs>
        <w:ind w:left="360" w:hanging="360"/>
        <w:rPr>
          <w:sz w:val="20"/>
        </w:rPr>
      </w:pPr>
      <w:r w:rsidRPr="00DD6F80">
        <w:rPr>
          <w:rStyle w:val="Appelnotedebasdep"/>
          <w:sz w:val="20"/>
        </w:rPr>
        <w:footnoteRef/>
      </w:r>
      <w:r w:rsidRPr="00DD6F80">
        <w:rPr>
          <w:sz w:val="20"/>
        </w:rPr>
        <w:t xml:space="preserve"> </w:t>
      </w:r>
      <w:r w:rsidRPr="00DD6F80">
        <w:rPr>
          <w:sz w:val="20"/>
        </w:rPr>
        <w:tab/>
        <w:t>Montant à indiquer par le Maître de l’Ouvrage, le cas échéant, les sommes à valoir sont exclues du montant de l’offre évaluée (Clause 3</w:t>
      </w:r>
      <w:r>
        <w:rPr>
          <w:sz w:val="20"/>
        </w:rPr>
        <w:t>5</w:t>
      </w:r>
      <w:r w:rsidRPr="00DD6F80">
        <w:rPr>
          <w:sz w:val="20"/>
        </w:rPr>
        <w:t xml:space="preserve">.2 a) des IS). </w:t>
      </w:r>
    </w:p>
    <w:p w14:paraId="3CA73902" w14:textId="77777777" w:rsidR="00256199" w:rsidRPr="0066573E" w:rsidRDefault="00256199" w:rsidP="00326FFE">
      <w:pPr>
        <w:tabs>
          <w:tab w:val="left" w:pos="360"/>
        </w:tabs>
        <w:ind w:left="360" w:hanging="360"/>
        <w:rPr>
          <w:sz w:val="2"/>
          <w:szCs w:val="2"/>
        </w:rPr>
      </w:pPr>
    </w:p>
  </w:footnote>
  <w:footnote w:id="15">
    <w:p w14:paraId="7642C994" w14:textId="3AF549E0" w:rsidR="00256199" w:rsidRDefault="00256199" w:rsidP="003651A5">
      <w:pPr>
        <w:pStyle w:val="Notedebasdepage"/>
        <w:tabs>
          <w:tab w:val="left" w:pos="360"/>
        </w:tabs>
      </w:pPr>
      <w:r w:rsidRPr="00DD6F80">
        <w:rPr>
          <w:rStyle w:val="Appelnotedebasdep"/>
        </w:rPr>
        <w:footnoteRef/>
      </w:r>
      <w:r w:rsidRPr="00DD6F80">
        <w:t xml:space="preserve"> </w:t>
      </w:r>
      <w:r w:rsidRPr="00DD6F80">
        <w:tab/>
        <w:t>Des tableaux distincts seront nécessaires quand les différentes sections de Travaux auront un contenu en monnaies étrangères et nationale substantiellement différent en proportion.</w:t>
      </w:r>
      <w:r>
        <w:t xml:space="preserve"> </w:t>
      </w:r>
      <w:r w:rsidRPr="00DD6F80">
        <w:t>Le Maître de l’Ouvrage insérera les intitulés de chaque section de Travaux</w:t>
      </w:r>
      <w:r w:rsidRPr="00DD6F80">
        <w:rPr>
          <w:i/>
        </w:rPr>
        <w:t>.</w:t>
      </w:r>
    </w:p>
  </w:footnote>
  <w:footnote w:id="16">
    <w:p w14:paraId="7B3C3A62" w14:textId="545F7E47" w:rsidR="00256199" w:rsidRPr="00DD6F80" w:rsidRDefault="00256199" w:rsidP="003651A5">
      <w:pPr>
        <w:tabs>
          <w:tab w:val="left" w:pos="360"/>
        </w:tabs>
        <w:ind w:left="360" w:hanging="360"/>
        <w:rPr>
          <w:sz w:val="20"/>
        </w:rPr>
      </w:pPr>
      <w:r w:rsidRPr="00DD6F80">
        <w:rPr>
          <w:rStyle w:val="Appelnotedebasdep"/>
        </w:rPr>
        <w:footnoteRef/>
      </w:r>
      <w:r w:rsidRPr="00DD6F80">
        <w:t xml:space="preserve"> </w:t>
      </w:r>
      <w:r w:rsidRPr="00DD6F80">
        <w:rPr>
          <w:sz w:val="20"/>
        </w:rPr>
        <w:tab/>
        <w:t>Montant à indiquer par le Maître de l’Ouvrage, le cas échéant, les sommes à valoir sont exclues du montant de l’offre évaluée (Clause 3</w:t>
      </w:r>
      <w:r>
        <w:rPr>
          <w:sz w:val="20"/>
        </w:rPr>
        <w:t>5</w:t>
      </w:r>
      <w:r w:rsidRPr="00DD6F80">
        <w:rPr>
          <w:sz w:val="20"/>
        </w:rPr>
        <w:t xml:space="preserve">.2 (a) des IS). </w:t>
      </w:r>
    </w:p>
    <w:p w14:paraId="5098B91D" w14:textId="77777777" w:rsidR="00256199" w:rsidRPr="0066573E" w:rsidRDefault="00256199" w:rsidP="003651A5">
      <w:pPr>
        <w:tabs>
          <w:tab w:val="left" w:pos="360"/>
        </w:tabs>
        <w:ind w:left="360" w:hanging="360"/>
        <w:rPr>
          <w:sz w:val="2"/>
          <w:szCs w:val="2"/>
        </w:rPr>
      </w:pPr>
    </w:p>
  </w:footnote>
  <w:footnote w:id="17">
    <w:p w14:paraId="0E025C96" w14:textId="3C9D4BE5" w:rsidR="00256199" w:rsidRDefault="00256199" w:rsidP="00326FFE">
      <w:pPr>
        <w:pStyle w:val="Notedebasdepage"/>
        <w:tabs>
          <w:tab w:val="left" w:pos="360"/>
        </w:tabs>
      </w:pPr>
      <w:r w:rsidRPr="00DD6F80">
        <w:rPr>
          <w:rStyle w:val="Appelnotedebasdep"/>
        </w:rPr>
        <w:footnoteRef/>
      </w:r>
      <w:r w:rsidRPr="00DD6F80">
        <w:t xml:space="preserve"> </w:t>
      </w:r>
      <w:r w:rsidRPr="00DD6F80">
        <w:tab/>
        <w:t xml:space="preserve">Inscrire le mois applicable, c’est-à-dire le mois fixé pour le dépôt des offres suivant les dispositions de la </w:t>
      </w:r>
      <w:r>
        <w:br/>
      </w:r>
      <w:r w:rsidRPr="00DD6F80">
        <w:t>Clause 22 des Instructions aux soumissionnaires.</w:t>
      </w:r>
    </w:p>
  </w:footnote>
  <w:footnote w:id="18">
    <w:p w14:paraId="0A69D2D7" w14:textId="2ECD687B" w:rsidR="00256199" w:rsidRDefault="00256199">
      <w:pPr>
        <w:pStyle w:val="Notedebasdepage"/>
      </w:pPr>
      <w:r>
        <w:rPr>
          <w:rStyle w:val="Appelnotedebasdep"/>
        </w:rPr>
        <w:footnoteRef/>
      </w:r>
      <w:r>
        <w:t xml:space="preserve"> </w:t>
      </w:r>
      <w:r>
        <w:tab/>
      </w:r>
      <w:r w:rsidRPr="00574B9A">
        <w:t>Toute présentation d’</w:t>
      </w:r>
      <w:r w:rsidRPr="00294BAD">
        <w:t xml:space="preserve">états financiers récents portant sur une période </w:t>
      </w:r>
      <w:r>
        <w:t>antérieure aux</w:t>
      </w:r>
      <w:r w:rsidRPr="00294BAD">
        <w:t xml:space="preserve"> 12 mois à compter de la date de soumission doit être justifiée.</w:t>
      </w:r>
    </w:p>
  </w:footnote>
  <w:footnote w:id="19">
    <w:p w14:paraId="7470CD22" w14:textId="348F0034" w:rsidR="00256199" w:rsidRPr="003B3168" w:rsidRDefault="00256199" w:rsidP="00424C3C">
      <w:pPr>
        <w:pStyle w:val="Notedebasdepage"/>
      </w:pPr>
      <w:r>
        <w:rPr>
          <w:rStyle w:val="Appelnotedebasdep"/>
        </w:rPr>
        <w:footnoteRef/>
      </w:r>
      <w:r>
        <w:t xml:space="preserve"> </w:t>
      </w:r>
      <w:r w:rsidRPr="003B3168">
        <w:tab/>
        <w:t>Pour écarter tout doute, les effets d’une telle sanction sur la partie concernée concernent, de manière non exhaustive, (i)</w:t>
      </w:r>
      <w:r>
        <w:t> </w:t>
      </w:r>
      <w:r w:rsidRPr="003B3168">
        <w:t>le dépôt de candidature à la pré-qualification, l’expression d’intérêt pour une mission de consultant, et la participation à un appel d’offres directement ou comme sous-traitant, consultant, fabricant ou fournisseur, ou prestataire dans le cadre d’un tel contrat, et (ii)</w:t>
      </w:r>
      <w:r>
        <w:t> </w:t>
      </w:r>
      <w:r w:rsidRPr="003B3168">
        <w:t>la conclusion d’un avenant ou un additif comportant une modification significative à un contrat existant.</w:t>
      </w:r>
    </w:p>
  </w:footnote>
  <w:footnote w:id="20">
    <w:p w14:paraId="267A7B9A" w14:textId="22B3D6CB" w:rsidR="00256199" w:rsidRPr="003B3168" w:rsidRDefault="00256199" w:rsidP="00424C3C">
      <w:pPr>
        <w:pStyle w:val="Notedebasdepage"/>
      </w:pPr>
      <w:r w:rsidRPr="00DD6F80">
        <w:rPr>
          <w:rStyle w:val="Appelnotedebasdep"/>
        </w:rPr>
        <w:footnoteRef/>
      </w:r>
      <w:r w:rsidRPr="003B3168">
        <w:t xml:space="preserve"> </w:t>
      </w:r>
      <w:r w:rsidRPr="003B3168">
        <w:tab/>
        <w:t>Un sous-traitant, consultant, fabricant ou fournisseur de biens ou services (différents intitulés sont utilisés en fonction de la formulation du dossier d’appel d’offres) désigné est une entreprise ou un individu qui (i)</w:t>
      </w:r>
      <w:r>
        <w:t> </w:t>
      </w:r>
      <w:r w:rsidRPr="003B3168">
        <w:t>fait partie de la demande de pré qualification ou de l’offre du soumissionnaire compte tenu de l’expérience spécifique et essentielle et du savoir-faire qu’il apporte afin de satisfaire aux conditions de qualification pour une offre déterminée</w:t>
      </w:r>
      <w:r>
        <w:t> ;</w:t>
      </w:r>
      <w:r w:rsidRPr="003B3168">
        <w:t xml:space="preserve"> ou (ii)</w:t>
      </w:r>
      <w:r>
        <w:t> </w:t>
      </w:r>
      <w:r w:rsidRPr="003B3168">
        <w:t>a été désigné par l’Emprunteur.</w:t>
      </w:r>
    </w:p>
  </w:footnote>
  <w:footnote w:id="21">
    <w:p w14:paraId="3F6413AA" w14:textId="19C13E47" w:rsidR="00256199" w:rsidRPr="003B3168" w:rsidRDefault="00256199" w:rsidP="00011C10">
      <w:pPr>
        <w:pStyle w:val="Notedebasdepage"/>
      </w:pPr>
      <w:r>
        <w:rPr>
          <w:rStyle w:val="Appelnotedebasdep"/>
        </w:rPr>
        <w:footnoteRef/>
      </w:r>
      <w:r w:rsidRPr="003B3168">
        <w:t xml:space="preserve"> </w:t>
      </w:r>
      <w:r w:rsidRPr="003B3168">
        <w:tab/>
        <w:t xml:space="preserve">Les inspections menées dans ce cadre sont des vérifications sur pièces du fait de leur nature. </w:t>
      </w:r>
      <w:r>
        <w:t>Elles</w:t>
      </w:r>
      <w:r w:rsidRPr="003B3168">
        <w:t xml:space="preserve">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t xml:space="preserve"> </w:t>
      </w:r>
      <w:r w:rsidRPr="003B3168">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22">
    <w:p w14:paraId="7CF1F850" w14:textId="2011FA88" w:rsidR="00256199" w:rsidRPr="003B3168" w:rsidRDefault="00256199" w:rsidP="003706F0">
      <w:pPr>
        <w:pStyle w:val="Notedebasdepage"/>
      </w:pPr>
      <w:r>
        <w:rPr>
          <w:rStyle w:val="Appelnotedebasdep"/>
        </w:rPr>
        <w:footnoteRef/>
      </w:r>
      <w:r>
        <w:t xml:space="preserve"> </w:t>
      </w:r>
      <w:r w:rsidRPr="003B3168">
        <w:tab/>
        <w:t>Pour écarter tout doute, les effets d’une telle sanction sur la partie concernée concernent, de manière non exhaustive, (i)</w:t>
      </w:r>
      <w:r>
        <w:t> </w:t>
      </w:r>
      <w:r w:rsidRPr="003B3168">
        <w:t>le dépôt de candidature à la pré-qualification, l’expression d’intérêt pour une mission de consultant, et la participation à un appel d’offres directement ou comme sous-traitant, consultant, fabricant ou fournisseur, ou prestataire dans le cadre d’un tel contrat, et (ii)</w:t>
      </w:r>
      <w:r>
        <w:t> </w:t>
      </w:r>
      <w:r w:rsidRPr="003B3168">
        <w:t>la conclusion d’un avenant ou un additif comportant une modification significative à un contrat existant.</w:t>
      </w:r>
    </w:p>
  </w:footnote>
  <w:footnote w:id="23">
    <w:p w14:paraId="69D00514" w14:textId="39D48E4F" w:rsidR="00256199" w:rsidRPr="003B3168" w:rsidRDefault="00256199" w:rsidP="003706F0">
      <w:pPr>
        <w:pStyle w:val="Notedebasdepage"/>
      </w:pPr>
      <w:r w:rsidRPr="00DD6F80">
        <w:rPr>
          <w:rStyle w:val="Appelnotedebasdep"/>
        </w:rPr>
        <w:footnoteRef/>
      </w:r>
      <w:r w:rsidRPr="003B3168">
        <w:t xml:space="preserve"> </w:t>
      </w:r>
      <w:r w:rsidRPr="003B3168">
        <w:tab/>
        <w:t>Un sous-traitant, consultant, fabricant ou fournisseur de biens ou services (différents intitulés sont utilisés en fonction de la formulation du dossier d’appel d’offres) désigné est une entreprise ou un individu qui (i)</w:t>
      </w:r>
      <w:r>
        <w:t> </w:t>
      </w:r>
      <w:r w:rsidRPr="003B3168">
        <w:t>fait partie de la demande de pré qualification ou de l’offre du soumissionnaire compte tenu de l’expérience spécifique et essentielle et du savoir-faire qu’il apporte afin de satisfaire aux conditions de qualification pour une offre déterminée</w:t>
      </w:r>
      <w:r>
        <w:t> ;</w:t>
      </w:r>
      <w:r w:rsidRPr="003B3168">
        <w:t xml:space="preserve"> ou (ii)</w:t>
      </w:r>
      <w:r>
        <w:t> </w:t>
      </w:r>
      <w:r w:rsidRPr="003B3168">
        <w:t>a été désigné par l’Emprunteur.</w:t>
      </w:r>
    </w:p>
  </w:footnote>
  <w:footnote w:id="24">
    <w:p w14:paraId="6C5FBF62" w14:textId="77777777" w:rsidR="00256199" w:rsidRPr="003B3168" w:rsidRDefault="00256199" w:rsidP="00EF27AE">
      <w:pPr>
        <w:pStyle w:val="Notedebasdepage"/>
      </w:pPr>
      <w:r>
        <w:rPr>
          <w:rStyle w:val="Appelnotedebasdep"/>
        </w:rPr>
        <w:footnoteRef/>
      </w:r>
      <w:r w:rsidRPr="003B3168">
        <w:t xml:space="preserve"> </w:t>
      </w:r>
      <w:r w:rsidRPr="003B3168">
        <w:tab/>
        <w:t>Les inspections menées dans ce cadre sont des vérifications sur pièces du fait de leur nature. Ils comprennent des activités de recherche documentaire et factuelle entreprises par la Banque, ou des personnes désignées par elle, afin de vérifier des aspects spécifiques relevant d’une enquête ou d’un audit, tel que l’évaluation de la véracité d’une accusation éventuelle de Fraude et Corruption, par le moyen de dispositif approprié.</w:t>
      </w:r>
      <w:r>
        <w:t xml:space="preserve"> </w:t>
      </w:r>
      <w:r w:rsidRPr="003B3168">
        <w:t>De telles activités peuvent inclure, sans limitation, d’avoir accès à des documents financiers d’une entreprise ou d’une personne et les examiner, faire des copies de ces documents selon les besoins, d’avoir accès à tous autres documents, données et renseignements (sous forme de documents imprimés ou en format électronique) jugés pertinents aux fins de l’enquête ou de l’audit et les examiner, faire des copies de ces documents selon les besoins, avoir des entretiens avec le personnel et toute autre personne, mener des inspections physiques et des visites de site, et obtenir la vérification de renseignements par une tierce partie.</w:t>
      </w:r>
    </w:p>
  </w:footnote>
  <w:footnote w:id="25">
    <w:p w14:paraId="32270466" w14:textId="3A7A58AA" w:rsidR="00256199" w:rsidRPr="00C01F2C" w:rsidRDefault="00256199" w:rsidP="0066573E">
      <w:pPr>
        <w:pStyle w:val="Notedebasdepage"/>
        <w:rPr>
          <w:iCs/>
        </w:rPr>
      </w:pPr>
      <w:r w:rsidRPr="00DD6F80">
        <w:rPr>
          <w:rStyle w:val="Appelnotedebasdep"/>
        </w:rPr>
        <w:footnoteRef/>
      </w:r>
      <w:r>
        <w:tab/>
      </w:r>
      <w:r w:rsidRPr="00C01F2C">
        <w:rPr>
          <w:iCs/>
        </w:rPr>
        <w:t>Le Garant doit insérer le montant du Marché mentionné au Marché soit dans la (ou les) devise(s) mentionnée(s) au Marché, soit dans toute autre devise librement convertible acceptable par le Maître de l’Ouvrage.</w:t>
      </w:r>
    </w:p>
  </w:footnote>
  <w:footnote w:id="26">
    <w:p w14:paraId="1DE089C9" w14:textId="696342F7" w:rsidR="00256199" w:rsidRPr="00C01F2C" w:rsidRDefault="00256199" w:rsidP="00037168">
      <w:pPr>
        <w:pStyle w:val="Notedebasdepage"/>
        <w:tabs>
          <w:tab w:val="left" w:pos="360"/>
        </w:tabs>
        <w:rPr>
          <w:iCs/>
        </w:rPr>
      </w:pPr>
      <w:r w:rsidRPr="00C01F2C">
        <w:rPr>
          <w:rStyle w:val="Appelnotedebasdep"/>
          <w:iCs/>
        </w:rPr>
        <w:footnoteRef/>
      </w:r>
      <w:r w:rsidRPr="00C01F2C">
        <w:rPr>
          <w:iCs/>
        </w:rPr>
        <w:t xml:space="preserve"> </w:t>
      </w:r>
      <w:r w:rsidRPr="00C01F2C">
        <w:rPr>
          <w:iCs/>
        </w:rPr>
        <w:tab/>
        <w:t xml:space="preserve">Insérer la date représentant vingt-huit jours suivant la date estimée de la réception définitive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Bénéficiaire, formulée avant l’expiration de la présente garantie, le Garant prolongera la durée de cette garantie pour une période ne dépassant pas </w:t>
      </w:r>
      <w:r w:rsidRPr="00C01F2C">
        <w:rPr>
          <w:i/>
        </w:rPr>
        <w:t>[six mois] [un an]</w:t>
      </w:r>
      <w:r w:rsidRPr="00C01F2C">
        <w:rPr>
          <w:iCs/>
        </w:rPr>
        <w:t>. Une telle extension ne sera accordée qu’une fois. »</w:t>
      </w:r>
    </w:p>
  </w:footnote>
  <w:footnote w:id="27">
    <w:p w14:paraId="4A12977F" w14:textId="02A831E7" w:rsidR="00256199" w:rsidRPr="007D49B0" w:rsidRDefault="00256199" w:rsidP="00DA514A">
      <w:pPr>
        <w:pStyle w:val="Notedebasdepage"/>
        <w:rPr>
          <w:iCs/>
        </w:rPr>
      </w:pPr>
      <w:r w:rsidRPr="00DD6F80">
        <w:rPr>
          <w:rStyle w:val="Appelnotedebasdep"/>
        </w:rPr>
        <w:footnoteRef/>
      </w:r>
      <w:r w:rsidRPr="00DD6F80">
        <w:t xml:space="preserve"> </w:t>
      </w:r>
      <w:r>
        <w:tab/>
      </w:r>
      <w:r w:rsidRPr="007D49B0">
        <w:rPr>
          <w:iCs/>
        </w:rPr>
        <w:t>L’organisme de caution doit insérer un montant représentant le montant du Marché mentionné au Marché soit dans la (ou les) devise(s) mentionnée(s) au Marché, soit dans toute autre devise librement convertible acceptable par le Maître de l’Ouvrage.</w:t>
      </w:r>
    </w:p>
  </w:footnote>
  <w:footnote w:id="28">
    <w:p w14:paraId="5B18D245" w14:textId="4F96FC82" w:rsidR="00256199" w:rsidRPr="007D49B0" w:rsidRDefault="00256199" w:rsidP="0066573E">
      <w:pPr>
        <w:pStyle w:val="Notedebasdepage"/>
        <w:rPr>
          <w:iCs/>
        </w:rPr>
      </w:pPr>
      <w:r w:rsidRPr="00DD6F80">
        <w:rPr>
          <w:rStyle w:val="Appelnotedebasdep"/>
        </w:rPr>
        <w:footnoteRef/>
      </w:r>
      <w:r>
        <w:tab/>
      </w:r>
      <w:r w:rsidRPr="007D49B0">
        <w:rPr>
          <w:iCs/>
        </w:rPr>
        <w:t>Le Garant doit insérer le montant du Marché mentionné au Marché soit dans la (ou les) monnaie(s) mentionnée(s) au Marché, soit dans toute autre monnaie librement convertible acceptable par le Maître de l’Ouvrage.</w:t>
      </w:r>
    </w:p>
  </w:footnote>
  <w:footnote w:id="29">
    <w:p w14:paraId="624786F8" w14:textId="6C00010D" w:rsidR="00256199" w:rsidRPr="007D49B0" w:rsidRDefault="00256199" w:rsidP="004C74B4">
      <w:pPr>
        <w:pStyle w:val="Notedebasdepage"/>
        <w:tabs>
          <w:tab w:val="left" w:pos="360"/>
        </w:tabs>
        <w:rPr>
          <w:iCs/>
        </w:rPr>
      </w:pPr>
      <w:r w:rsidRPr="007D49B0">
        <w:rPr>
          <w:rStyle w:val="Appelnotedebasdep"/>
          <w:iCs/>
        </w:rPr>
        <w:footnoteRef/>
      </w:r>
      <w:r w:rsidRPr="007D49B0">
        <w:rPr>
          <w:iCs/>
        </w:rPr>
        <w:t xml:space="preserve"> </w:t>
      </w:r>
      <w:r w:rsidRPr="007D49B0">
        <w:rPr>
          <w:iCs/>
        </w:rPr>
        <w:tab/>
        <w:t xml:space="preserve">Insérer la date représentant vingt-huit jours suivant la date estimée de l’émission du certificat de garantie des travaux.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 Sur demande écrite du Bénéficiaire, formulée avant l’expiration de la présente garantie, le Garant prolongera la durée de cette garantie pour une période ne dépassant pas </w:t>
      </w:r>
      <w:r w:rsidRPr="007D49B0">
        <w:rPr>
          <w:i/>
        </w:rPr>
        <w:t>[six mois] [un an]</w:t>
      </w:r>
      <w:r w:rsidRPr="007D49B0">
        <w:rPr>
          <w:iCs/>
        </w:rPr>
        <w:t>. Une telle extension ne sera accordée qu’une fois. »</w:t>
      </w:r>
    </w:p>
  </w:footnote>
  <w:footnote w:id="30">
    <w:p w14:paraId="464AB4CF" w14:textId="7906608E" w:rsidR="00256199" w:rsidRPr="00831E15" w:rsidRDefault="00256199" w:rsidP="00037168">
      <w:pPr>
        <w:pStyle w:val="Notedebasdepage"/>
        <w:rPr>
          <w:iCs/>
        </w:rPr>
      </w:pPr>
      <w:r w:rsidRPr="00DD6F80">
        <w:rPr>
          <w:rStyle w:val="Appelnotedebasdep"/>
        </w:rPr>
        <w:footnoteRef/>
      </w:r>
      <w:r>
        <w:t xml:space="preserve"> </w:t>
      </w:r>
      <w:r>
        <w:tab/>
      </w:r>
      <w:r w:rsidRPr="00831E15">
        <w:rPr>
          <w:iCs/>
        </w:rPr>
        <w:t>Le Garant doit insérer le montant représentant le montant de l’avance soit dans la (ou les) monnaie (s) mentionnée(s) au Marché pour le paiement de l’avance, soit dans toute autre monnaie librement convertible acceptable par le Maître de l’Ouvrage.</w:t>
      </w:r>
    </w:p>
  </w:footnote>
  <w:footnote w:id="31">
    <w:p w14:paraId="3B074297" w14:textId="32EBF639" w:rsidR="00256199" w:rsidRPr="00831E15" w:rsidRDefault="00256199" w:rsidP="00037168">
      <w:pPr>
        <w:pStyle w:val="Notedebasdepage"/>
        <w:tabs>
          <w:tab w:val="left" w:pos="360"/>
        </w:tabs>
        <w:rPr>
          <w:iCs/>
        </w:rPr>
      </w:pPr>
      <w:r w:rsidRPr="00DD6F80">
        <w:rPr>
          <w:rStyle w:val="Appelnotedebasdep"/>
        </w:rPr>
        <w:footnoteRef/>
      </w:r>
      <w:r w:rsidRPr="00DD6F80">
        <w:t xml:space="preserve"> </w:t>
      </w:r>
      <w:r w:rsidRPr="00DD6F80">
        <w:tab/>
      </w:r>
      <w:r w:rsidRPr="00831E15">
        <w:rPr>
          <w:iCs/>
        </w:rPr>
        <w:t xml:space="preserve">Insérer la date prévue pour la réception provisoire. Le Bénéficiaire (Maître de l’Ouvrage)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Bénéficiaire peut considérer l’adjonction, à la fin de l’avant-dernier paragraphe du formulaire, de la disposition suivante : « Sur demande écrite du Bénéficiaire formulée avant l’expiration de la présente garantie, le Garant s’engage à prolonger la durée de cette garantie pour une période ne dépassant pas </w:t>
      </w:r>
      <w:r w:rsidRPr="00831E15">
        <w:rPr>
          <w:i/>
        </w:rPr>
        <w:t>[six mois] [un an]</w:t>
      </w:r>
      <w:r w:rsidRPr="00831E15">
        <w:rPr>
          <w:iCs/>
        </w:rPr>
        <w:t>. Une telle extension ne sera accordée qu’une fois. »</w:t>
      </w:r>
    </w:p>
  </w:footnote>
  <w:footnote w:id="32">
    <w:p w14:paraId="20926915" w14:textId="3BB62254" w:rsidR="00256199" w:rsidRPr="00E6058C" w:rsidRDefault="00256199" w:rsidP="0066573E">
      <w:pPr>
        <w:pStyle w:val="Notedebasdepage"/>
        <w:rPr>
          <w:iCs/>
        </w:rPr>
      </w:pPr>
      <w:r w:rsidRPr="00DD6F80">
        <w:rPr>
          <w:rStyle w:val="Appelnotedebasdep"/>
        </w:rPr>
        <w:footnoteRef/>
      </w:r>
      <w:r>
        <w:tab/>
      </w:r>
      <w:r w:rsidRPr="00E6058C">
        <w:rPr>
          <w:iCs/>
        </w:rPr>
        <w:t>Le Garant doit insérer un montant représentant la moitié de la Retenue de garantie ou si le montant de la Garantie de bonne exécution au moment de la Réception provisoire est inférieur à la moitié de la Retenue de garantie, la différence entre la moitié de la Retenue de garantie et le montant de la Garantie de bonne exécution soit dans la (ou les) devise(s) de la seconde moitié de la Retenue de garantie telles que mentionnée(s) au Marché, soit dans toute autre devise librement convertible acceptable par le Bénéficiaire.</w:t>
      </w:r>
    </w:p>
  </w:footnote>
  <w:footnote w:id="33">
    <w:p w14:paraId="2BD61662" w14:textId="19E3C395" w:rsidR="00256199" w:rsidRPr="00E6058C" w:rsidRDefault="00256199" w:rsidP="00037168">
      <w:pPr>
        <w:pStyle w:val="Notedebasdepage"/>
        <w:tabs>
          <w:tab w:val="left" w:pos="360"/>
        </w:tabs>
        <w:rPr>
          <w:iCs/>
        </w:rPr>
      </w:pPr>
      <w:r w:rsidRPr="00DD6F80">
        <w:rPr>
          <w:rStyle w:val="Appelnotedebasdep"/>
        </w:rPr>
        <w:footnoteRef/>
      </w:r>
      <w:r w:rsidRPr="00DD6F80">
        <w:t xml:space="preserve"> </w:t>
      </w:r>
      <w:r w:rsidRPr="00DD6F80">
        <w:tab/>
      </w:r>
      <w:r w:rsidRPr="00E6058C">
        <w:rPr>
          <w:iCs/>
        </w:rPr>
        <w:t>Insérer la date prévue pour la date d’expiration de la garantie de bonne exécution, à savoir 28 (vingt</w:t>
      </w:r>
      <w:r>
        <w:rPr>
          <w:iCs/>
        </w:rPr>
        <w:t>-</w:t>
      </w:r>
      <w:r w:rsidRPr="00E6058C">
        <w:rPr>
          <w:iCs/>
        </w:rPr>
        <w:t xml:space="preserve">huit) jours après la réception définitive. Le Donneur d’ordre (Maître de l’Ouvrage)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Donneur d’ordre Maître de l’Ouvrage peut considérer l’adjonction, à la fin de l’avant-dernier paragraphe, de la disposition suivante : « Sur demande écrite du Maître de l’Ouvrage formulée avant l’expiration de la présente garantie, le Garant prolongera la durée de cette garantie pour une période ne dépassant pas </w:t>
      </w:r>
      <w:r w:rsidRPr="00E6058C">
        <w:rPr>
          <w:i/>
        </w:rPr>
        <w:t>[six mois] [un an]</w:t>
      </w:r>
      <w:r w:rsidRPr="00E6058C">
        <w:rPr>
          <w:iCs/>
        </w:rPr>
        <w:t>. Une telle extension ne sera accordée qu’une fois.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FA6A9" w14:textId="77777777" w:rsidR="00256199" w:rsidRDefault="00256199">
    <w:pPr>
      <w:pStyle w:val="En-tte"/>
      <w:framePr w:wrap="auto" w:vAnchor="text" w:hAnchor="margin" w:xAlign="outside" w:y="1"/>
      <w:rPr>
        <w:rStyle w:val="Numrodepage"/>
      </w:rPr>
    </w:pPr>
  </w:p>
  <w:p w14:paraId="64395A1D" w14:textId="465A6248" w:rsidR="00256199" w:rsidRDefault="00256199" w:rsidP="00277084">
    <w:pPr>
      <w:pStyle w:val="En-tte"/>
      <w:pBdr>
        <w:bottom w:val="single" w:sz="4" w:space="1" w:color="auto"/>
      </w:pBdr>
      <w:tabs>
        <w:tab w:val="right" w:pos="9270"/>
      </w:tabs>
      <w:ind w:right="69"/>
      <w:jc w:val="right"/>
    </w:pPr>
    <w:r>
      <w:fldChar w:fldCharType="begin"/>
    </w:r>
    <w:r>
      <w:instrText xml:space="preserve"> PAGE   \* MERGEFORMAT </w:instrText>
    </w:r>
    <w:r>
      <w:fldChar w:fldCharType="separate"/>
    </w:r>
    <w:r>
      <w:rPr>
        <w:noProof/>
      </w:rPr>
      <w:t>viii</w:t>
    </w:r>
    <w:r>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808305"/>
      <w:docPartObj>
        <w:docPartGallery w:val="Page Numbers (Top of Page)"/>
        <w:docPartUnique/>
      </w:docPartObj>
    </w:sdtPr>
    <w:sdtEndPr/>
    <w:sdtContent>
      <w:p w14:paraId="60D9FE24" w14:textId="415F827B" w:rsidR="00256199" w:rsidRPr="0000603C" w:rsidRDefault="00256199" w:rsidP="0000603C">
        <w:pPr>
          <w:pStyle w:val="En-tte"/>
          <w:pBdr>
            <w:bottom w:val="single" w:sz="4" w:space="1" w:color="auto"/>
          </w:pBdr>
          <w:tabs>
            <w:tab w:val="right" w:pos="9356"/>
          </w:tabs>
        </w:pPr>
        <w:r w:rsidRPr="0000603C">
          <w:t>Section I. Instructions aux soumissionnaires</w:t>
        </w:r>
        <w:r>
          <w:tab/>
        </w:r>
        <w:r>
          <w:fldChar w:fldCharType="begin"/>
        </w:r>
        <w:r>
          <w:instrText xml:space="preserve"> PAGE   \* MERGEFORMAT </w:instrText>
        </w:r>
        <w:r>
          <w:fldChar w:fldCharType="separate"/>
        </w:r>
        <w:r>
          <w:rPr>
            <w:noProof/>
          </w:rPr>
          <w:t>8</w:t>
        </w:r>
        <w:r>
          <w:rPr>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756186"/>
      <w:docPartObj>
        <w:docPartGallery w:val="Page Numbers (Top of Page)"/>
        <w:docPartUnique/>
      </w:docPartObj>
    </w:sdtPr>
    <w:sdtEndPr/>
    <w:sdtContent>
      <w:p w14:paraId="04E8F517" w14:textId="3D6C970C" w:rsidR="00256199" w:rsidRPr="00B02B59" w:rsidRDefault="00256199" w:rsidP="005C5730">
        <w:pPr>
          <w:pStyle w:val="En-tte"/>
          <w:pBdr>
            <w:bottom w:val="single" w:sz="4" w:space="1" w:color="auto"/>
          </w:pBdr>
          <w:tabs>
            <w:tab w:val="right" w:pos="9356"/>
          </w:tabs>
        </w:pPr>
        <w:r w:rsidRPr="005C5730">
          <w:t>Section I. Instructions aux soumissionnaires</w:t>
        </w:r>
        <w:r>
          <w:tab/>
        </w:r>
        <w:r>
          <w:fldChar w:fldCharType="begin"/>
        </w:r>
        <w:r>
          <w:instrText xml:space="preserve"> PAGE   \* MERGEFORMAT </w:instrText>
        </w:r>
        <w:r>
          <w:fldChar w:fldCharType="separate"/>
        </w:r>
        <w:r>
          <w:rPr>
            <w:noProof/>
          </w:rPr>
          <w:t>4</w:t>
        </w:r>
        <w:r>
          <w:rPr>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1E905" w14:textId="77777777" w:rsidR="00256199" w:rsidRDefault="00256199" w:rsidP="00427307">
    <w:pPr>
      <w:pStyle w:val="En-tte"/>
      <w:pBdr>
        <w:bottom w:val="single" w:sz="4" w:space="1" w:color="auto"/>
      </w:pBdr>
      <w:tabs>
        <w:tab w:val="right" w:pos="9360"/>
      </w:tabs>
      <w:ind w:right="-18"/>
    </w:pPr>
    <w:r>
      <w:rPr>
        <w:rStyle w:val="Numrodepage"/>
      </w:rPr>
      <w:fldChar w:fldCharType="begin"/>
    </w:r>
    <w:r>
      <w:rPr>
        <w:rStyle w:val="Numrodepage"/>
      </w:rPr>
      <w:instrText xml:space="preserve"> PAGE </w:instrText>
    </w:r>
    <w:r>
      <w:rPr>
        <w:rStyle w:val="Numrodepage"/>
      </w:rPr>
      <w:fldChar w:fldCharType="separate"/>
    </w:r>
    <w:r>
      <w:rPr>
        <w:rStyle w:val="Numrodepage"/>
        <w:noProof/>
      </w:rPr>
      <w:t>46</w:t>
    </w:r>
    <w:r>
      <w:rPr>
        <w:rStyle w:val="Numrodepage"/>
      </w:rPr>
      <w:fldChar w:fldCharType="end"/>
    </w:r>
    <w:r>
      <w:tab/>
      <w:t xml:space="preserve">Section III. Critères d’évaluation et de qualification (après </w:t>
    </w:r>
    <w:proofErr w:type="spellStart"/>
    <w:r>
      <w:t>pré-qualification</w:t>
    </w:r>
    <w:proofErr w:type="spellEnd"/>
    <w: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E53F6" w14:textId="5A467919" w:rsidR="00256199" w:rsidRDefault="00256199" w:rsidP="00277084">
    <w:pPr>
      <w:pStyle w:val="En-tte"/>
      <w:pBdr>
        <w:bottom w:val="single" w:sz="4" w:space="0" w:color="auto"/>
      </w:pBdr>
      <w:tabs>
        <w:tab w:val="left" w:pos="567"/>
        <w:tab w:val="right" w:pos="9360"/>
      </w:tabs>
      <w:ind w:right="-18"/>
      <w:jc w:val="right"/>
    </w:pPr>
    <w:r w:rsidRPr="002F511F">
      <w:t>Section III. Critères d’évaluation et de qualification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50</w:t>
    </w:r>
    <w:r>
      <w:rPr>
        <w:rStyle w:val="Numrodepage"/>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7145544"/>
      <w:docPartObj>
        <w:docPartGallery w:val="Page Numbers (Top of Page)"/>
        <w:docPartUnique/>
      </w:docPartObj>
    </w:sdtPr>
    <w:sdtEndPr/>
    <w:sdtContent>
      <w:p w14:paraId="7C403EB6" w14:textId="187F70BE" w:rsidR="00256199" w:rsidRPr="00B02B59" w:rsidRDefault="00256199" w:rsidP="002F511F">
        <w:pPr>
          <w:pStyle w:val="En-tte"/>
          <w:pBdr>
            <w:bottom w:val="single" w:sz="4" w:space="1" w:color="auto"/>
          </w:pBdr>
          <w:tabs>
            <w:tab w:val="right" w:pos="9356"/>
          </w:tabs>
        </w:pPr>
        <w:r w:rsidRPr="002F511F">
          <w:t>Section III. Critères d’évaluation et de qualification</w:t>
        </w:r>
        <w:r>
          <w:tab/>
        </w:r>
        <w:r>
          <w:fldChar w:fldCharType="begin"/>
        </w:r>
        <w:r>
          <w:instrText xml:space="preserve"> PAGE   \* MERGEFORMAT </w:instrText>
        </w:r>
        <w:r>
          <w:fldChar w:fldCharType="separate"/>
        </w:r>
        <w:r>
          <w:rPr>
            <w:noProof/>
          </w:rPr>
          <w:t>51</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5BD08" w14:textId="648CDB1A" w:rsidR="00256199" w:rsidRDefault="00256199" w:rsidP="00277084">
    <w:pPr>
      <w:pStyle w:val="En-tte"/>
      <w:pBdr>
        <w:bottom w:val="single" w:sz="4" w:space="1" w:color="auto"/>
      </w:pBdr>
      <w:tabs>
        <w:tab w:val="right" w:pos="9360"/>
      </w:tabs>
      <w:spacing w:after="0"/>
      <w:ind w:left="0" w:right="-14" w:firstLine="0"/>
    </w:pPr>
    <w:r>
      <w:rPr>
        <w:rStyle w:val="Numrodepage"/>
      </w:rPr>
      <w:fldChar w:fldCharType="begin"/>
    </w:r>
    <w:r>
      <w:rPr>
        <w:rStyle w:val="Numrodepage"/>
      </w:rPr>
      <w:instrText xml:space="preserve"> PAGE </w:instrText>
    </w:r>
    <w:r>
      <w:rPr>
        <w:rStyle w:val="Numrodepage"/>
      </w:rPr>
      <w:fldChar w:fldCharType="separate"/>
    </w:r>
    <w:r>
      <w:rPr>
        <w:rStyle w:val="Numrodepage"/>
        <w:noProof/>
      </w:rPr>
      <w:t>52</w:t>
    </w:r>
    <w:r>
      <w:rPr>
        <w:rStyle w:val="Numrodepage"/>
      </w:rPr>
      <w:fldChar w:fldCharType="end"/>
    </w:r>
    <w: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278855"/>
      <w:docPartObj>
        <w:docPartGallery w:val="Page Numbers (Top of Page)"/>
        <w:docPartUnique/>
      </w:docPartObj>
    </w:sdtPr>
    <w:sdtEndPr/>
    <w:sdtContent>
      <w:p w14:paraId="49CDE977" w14:textId="29BD5C51" w:rsidR="00256199" w:rsidRPr="003E1FF1" w:rsidRDefault="00256199" w:rsidP="003E1FF1">
        <w:pPr>
          <w:pStyle w:val="En-tte"/>
          <w:pBdr>
            <w:bottom w:val="single" w:sz="4" w:space="1" w:color="auto"/>
          </w:pBdr>
          <w:tabs>
            <w:tab w:val="right" w:pos="9356"/>
          </w:tabs>
        </w:pPr>
        <w:r w:rsidRPr="002F511F">
          <w:t>Section III. Critères d’évaluation et de qualification</w:t>
        </w:r>
        <w:r>
          <w:tab/>
        </w:r>
        <w:r>
          <w:fldChar w:fldCharType="begin"/>
        </w:r>
        <w:r>
          <w:instrText xml:space="preserve"> PAGE   \* MERGEFORMAT </w:instrText>
        </w:r>
        <w:r>
          <w:fldChar w:fldCharType="separate"/>
        </w:r>
        <w:r>
          <w:rPr>
            <w:noProof/>
          </w:rPr>
          <w:t>53</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B4BA1" w14:textId="4F3249EE" w:rsidR="00256199" w:rsidRDefault="00256199" w:rsidP="00005DA6">
    <w:pPr>
      <w:pStyle w:val="En-tte"/>
      <w:pBdr>
        <w:bottom w:val="single" w:sz="4" w:space="1" w:color="auto"/>
      </w:pBdr>
      <w:tabs>
        <w:tab w:val="right" w:pos="12960"/>
      </w:tabs>
      <w:ind w:left="0" w:right="-18" w:firstLine="0"/>
    </w:pPr>
    <w:r>
      <w:rPr>
        <w:rStyle w:val="Numrodepage"/>
      </w:rPr>
      <w:fldChar w:fldCharType="begin"/>
    </w:r>
    <w:r>
      <w:rPr>
        <w:rStyle w:val="Numrodepage"/>
      </w:rPr>
      <w:instrText xml:space="preserve"> PAGE </w:instrText>
    </w:r>
    <w:r>
      <w:rPr>
        <w:rStyle w:val="Numrodepage"/>
      </w:rPr>
      <w:fldChar w:fldCharType="separate"/>
    </w:r>
    <w:r>
      <w:rPr>
        <w:rStyle w:val="Numrodepage"/>
        <w:noProof/>
      </w:rPr>
      <w:t>64</w:t>
    </w:r>
    <w:r>
      <w:rPr>
        <w:rStyle w:val="Numrodepage"/>
      </w:rPr>
      <w:fldChar w:fldCharType="end"/>
    </w:r>
    <w:r>
      <w:tab/>
      <w:t xml:space="preserve">Section III. Critères d’évaluation et de qualification </w:t>
    </w:r>
    <w:r>
      <w:tab/>
      <w:t>(</w:t>
    </w:r>
    <w:r w:rsidRPr="00E21797">
      <w:t xml:space="preserve">Si une Pré Qualification </w:t>
    </w:r>
    <w:r>
      <w:t>n’</w:t>
    </w:r>
    <w:r w:rsidRPr="00E21797">
      <w:t>a</w:t>
    </w:r>
    <w:r>
      <w:t xml:space="preserve"> pas</w:t>
    </w:r>
    <w:r w:rsidRPr="00E21797">
      <w:t xml:space="preserve"> été effectuée préalablement</w:t>
    </w:r>
    <w: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1992813"/>
      <w:docPartObj>
        <w:docPartGallery w:val="Page Numbers (Top of Page)"/>
        <w:docPartUnique/>
      </w:docPartObj>
    </w:sdtPr>
    <w:sdtEndPr/>
    <w:sdtContent>
      <w:p w14:paraId="0D210CA3" w14:textId="5511B4CA" w:rsidR="00256199" w:rsidRDefault="00256199" w:rsidP="001115DA">
        <w:pPr>
          <w:pStyle w:val="En-tte"/>
          <w:pBdr>
            <w:bottom w:val="single" w:sz="4" w:space="1" w:color="auto"/>
          </w:pBdr>
          <w:tabs>
            <w:tab w:val="right" w:pos="12900"/>
          </w:tabs>
        </w:pPr>
        <w:r w:rsidRPr="002F511F">
          <w:t>Section III. Critères d’évaluation et de qualification</w:t>
        </w:r>
        <w:r>
          <w:tab/>
        </w:r>
        <w:r>
          <w:fldChar w:fldCharType="begin"/>
        </w:r>
        <w:r>
          <w:instrText xml:space="preserve"> PAGE   \* MERGEFORMAT </w:instrText>
        </w:r>
        <w:r>
          <w:fldChar w:fldCharType="separate"/>
        </w:r>
        <w:r>
          <w:rPr>
            <w:noProof/>
          </w:rPr>
          <w:t>63</w:t>
        </w:r>
        <w:r>
          <w:rPr>
            <w:noProof/>
          </w:rPr>
          <w:fldChar w:fldCharType="end"/>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12BCC" w14:textId="77777777" w:rsidR="00256199" w:rsidRDefault="00256199">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66</w:t>
    </w:r>
    <w:r>
      <w:rPr>
        <w:rStyle w:val="Numrodepage"/>
      </w:rPr>
      <w:fldChar w:fldCharType="end"/>
    </w:r>
  </w:p>
  <w:p w14:paraId="7D79F55E" w14:textId="77777777" w:rsidR="00256199" w:rsidRDefault="00256199" w:rsidP="00FB40E8">
    <w:pPr>
      <w:pStyle w:val="En-tte"/>
      <w:pBdr>
        <w:bottom w:val="single" w:sz="4" w:space="1" w:color="auto"/>
      </w:pBdr>
      <w:ind w:right="72"/>
      <w:jc w:val="right"/>
    </w:pPr>
    <w:r w:rsidRPr="00C067E3">
      <w:t xml:space="preserve">Section </w:t>
    </w:r>
    <w:r>
      <w:t>IV. Formulaires de soumission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078627"/>
      <w:docPartObj>
        <w:docPartGallery w:val="Page Numbers (Top of Page)"/>
        <w:docPartUnique/>
      </w:docPartObj>
    </w:sdtPr>
    <w:sdtEndPr/>
    <w:sdtContent>
      <w:p w14:paraId="64450A26" w14:textId="580D87A1" w:rsidR="00256199" w:rsidRPr="00B02B59" w:rsidRDefault="00256199" w:rsidP="0000603C">
        <w:pPr>
          <w:pStyle w:val="En-tte"/>
          <w:pBdr>
            <w:bottom w:val="single" w:sz="4" w:space="1" w:color="auto"/>
          </w:pBdr>
          <w:tabs>
            <w:tab w:val="right" w:pos="9356"/>
          </w:tabs>
          <w:jc w:val="right"/>
        </w:pPr>
        <w:r>
          <w:fldChar w:fldCharType="begin"/>
        </w:r>
        <w:r>
          <w:instrText xml:space="preserve"> PAGE   \* MERGEFORMAT </w:instrText>
        </w:r>
        <w:r>
          <w:fldChar w:fldCharType="separate"/>
        </w:r>
        <w:r>
          <w:rPr>
            <w:noProof/>
          </w:rPr>
          <w:t>v</w:t>
        </w:r>
        <w:r>
          <w:rPr>
            <w:noProof/>
          </w:rPr>
          <w:fldChar w:fldCharType="end"/>
        </w:r>
      </w:p>
    </w:sdtContent>
  </w:sdt>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578823"/>
      <w:docPartObj>
        <w:docPartGallery w:val="Page Numbers (Top of Page)"/>
        <w:docPartUnique/>
      </w:docPartObj>
    </w:sdtPr>
    <w:sdtEndPr/>
    <w:sdtContent>
      <w:p w14:paraId="4FD26C4E" w14:textId="5711F1EF" w:rsidR="00256199" w:rsidRPr="0016359C" w:rsidRDefault="00256199" w:rsidP="0016359C">
        <w:pPr>
          <w:pStyle w:val="En-tte"/>
          <w:pBdr>
            <w:bottom w:val="single" w:sz="4" w:space="1" w:color="auto"/>
          </w:pBdr>
          <w:tabs>
            <w:tab w:val="right" w:pos="9356"/>
          </w:tabs>
        </w:pPr>
        <w:r w:rsidRPr="002F511F">
          <w:t>Section III. Critères d’évaluation et de qualification</w:t>
        </w:r>
        <w:r>
          <w:tab/>
        </w:r>
        <w:r>
          <w:fldChar w:fldCharType="begin"/>
        </w:r>
        <w:r>
          <w:instrText xml:space="preserve"> PAGE   \* MERGEFORMAT </w:instrText>
        </w:r>
        <w:r>
          <w:fldChar w:fldCharType="separate"/>
        </w:r>
        <w:r>
          <w:rPr>
            <w:noProof/>
          </w:rPr>
          <w:t>67</w:t>
        </w:r>
        <w:r>
          <w:rPr>
            <w:noProof/>
          </w:rPr>
          <w:fldChar w:fldCharType="end"/>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98D99" w14:textId="77777777" w:rsidR="00256199" w:rsidRPr="003801DB" w:rsidRDefault="00256199" w:rsidP="001B17AC">
    <w:pPr>
      <w:pStyle w:val="En-tte"/>
      <w:pBdr>
        <w:bottom w:val="single" w:sz="4" w:space="1" w:color="auto"/>
      </w:pBdr>
      <w:tabs>
        <w:tab w:val="right" w:pos="9360"/>
      </w:tabs>
      <w:rPr>
        <w:sz w:val="16"/>
        <w:szCs w:val="16"/>
      </w:rPr>
    </w:pPr>
    <w:r>
      <w:t>Section IV. Formulaires de Soumission</w:t>
    </w:r>
    <w:r>
      <w:rPr>
        <w:rStyle w:val="Numrodepage"/>
      </w:rPr>
      <w:fldChar w:fldCharType="begin"/>
    </w:r>
    <w:r>
      <w:rPr>
        <w:rStyle w:val="Numrodepage"/>
      </w:rPr>
      <w:instrText xml:space="preserve"> PAGE </w:instrText>
    </w:r>
    <w:r>
      <w:rPr>
        <w:rStyle w:val="Numrodepage"/>
      </w:rPr>
      <w:fldChar w:fldCharType="separate"/>
    </w:r>
    <w:r>
      <w:rPr>
        <w:rStyle w:val="Numrodepage"/>
        <w:noProof/>
      </w:rPr>
      <w:t>57</w:t>
    </w:r>
    <w:r>
      <w:rPr>
        <w:rStyle w:val="Numrodepage"/>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C0C3A" w14:textId="1EB06C77" w:rsidR="00256199" w:rsidRPr="003801DB" w:rsidRDefault="00256199" w:rsidP="00F82AAD">
    <w:pPr>
      <w:pStyle w:val="En-tte"/>
      <w:pBdr>
        <w:bottom w:val="single" w:sz="4" w:space="1" w:color="auto"/>
      </w:pBdr>
      <w:tabs>
        <w:tab w:val="right" w:pos="9360"/>
      </w:tabs>
      <w:ind w:left="0" w:firstLine="0"/>
      <w:rPr>
        <w:sz w:val="16"/>
        <w:szCs w:val="16"/>
      </w:rPr>
    </w:pPr>
    <w:r w:rsidRPr="0016359C">
      <w:rPr>
        <w:rStyle w:val="Numrodepage"/>
      </w:rPr>
      <w:t>Section IV. Formulaires de soumission</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69</w:t>
    </w:r>
    <w:r>
      <w:rPr>
        <w:rStyle w:val="Numrodepage"/>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16857" w14:textId="5D5A1CA5" w:rsidR="00256199" w:rsidRDefault="00256199" w:rsidP="002852E5">
    <w:pPr>
      <w:pStyle w:val="En-tte"/>
      <w:pBdr>
        <w:bottom w:val="single" w:sz="4" w:space="0" w:color="auto"/>
      </w:pBdr>
      <w:tabs>
        <w:tab w:val="left" w:pos="567"/>
        <w:tab w:val="right" w:pos="9180"/>
      </w:tabs>
      <w:ind w:right="-18"/>
    </w:pPr>
    <w:r w:rsidRPr="0016359C">
      <w:rPr>
        <w:rStyle w:val="Numrodepage"/>
      </w:rPr>
      <w:t>Section IV. Formulaires de soumission</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114</w:t>
    </w:r>
    <w:r>
      <w:rPr>
        <w:rStyle w:val="Numrodepage"/>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A74ED" w14:textId="123E0567" w:rsidR="00256199" w:rsidRPr="00D84279" w:rsidRDefault="00256199" w:rsidP="002852E5">
    <w:pPr>
      <w:pStyle w:val="En-tte"/>
      <w:pBdr>
        <w:bottom w:val="single" w:sz="4" w:space="0" w:color="auto"/>
      </w:pBdr>
      <w:tabs>
        <w:tab w:val="right" w:pos="9000"/>
      </w:tabs>
      <w:ind w:left="0" w:right="-17" w:hanging="11"/>
    </w:pPr>
    <w:r w:rsidRPr="0016359C">
      <w:rPr>
        <w:rStyle w:val="Numrodepage"/>
      </w:rPr>
      <w:t>Section IV. Formulaires de soumission</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99</w:t>
    </w:r>
    <w:r>
      <w:rPr>
        <w:rStyle w:val="Numrodepage"/>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2CA49" w14:textId="77777777" w:rsidR="00256199" w:rsidRDefault="00256199">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121</w:t>
    </w:r>
    <w:r>
      <w:rPr>
        <w:rStyle w:val="Numrodepage"/>
      </w:rPr>
      <w:fldChar w:fldCharType="end"/>
    </w:r>
  </w:p>
  <w:p w14:paraId="55F7289C" w14:textId="77777777" w:rsidR="00256199" w:rsidRDefault="00256199" w:rsidP="0098788B">
    <w:pPr>
      <w:pStyle w:val="En-tte"/>
      <w:pBdr>
        <w:bottom w:val="single" w:sz="4" w:space="1" w:color="auto"/>
      </w:pBdr>
      <w:ind w:right="-18"/>
    </w:pPr>
    <w:r>
      <w:rPr>
        <w:rStyle w:val="Numrodepage"/>
      </w:rPr>
      <w:t xml:space="preserve">Section </w:t>
    </w:r>
    <w:proofErr w:type="gramStart"/>
    <w:r>
      <w:rPr>
        <w:rStyle w:val="Numrodepage"/>
      </w:rPr>
      <w:t>V .</w:t>
    </w:r>
    <w:proofErr w:type="gramEnd"/>
    <w:r>
      <w:rPr>
        <w:rStyle w:val="Numrodepage"/>
      </w:rPr>
      <w:t xml:space="preserve"> Pays éligibles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4649B" w14:textId="419392E4" w:rsidR="00256199" w:rsidRPr="00D84279" w:rsidRDefault="00256199" w:rsidP="00D84279">
    <w:pPr>
      <w:pStyle w:val="En-tte"/>
      <w:pBdr>
        <w:bottom w:val="single" w:sz="4" w:space="0" w:color="auto"/>
      </w:pBdr>
      <w:tabs>
        <w:tab w:val="right" w:pos="10490"/>
      </w:tabs>
      <w:ind w:left="0" w:right="-17" w:hanging="11"/>
    </w:pPr>
    <w:r w:rsidRPr="001404B8">
      <w:rPr>
        <w:rStyle w:val="Numrodepage"/>
      </w:rPr>
      <w:t>Section V. Pays éligibles</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115</w:t>
    </w:r>
    <w:r>
      <w:rPr>
        <w:rStyle w:val="Numrodepage"/>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99E94" w14:textId="77777777" w:rsidR="00256199" w:rsidRDefault="00256199">
    <w:pPr>
      <w:pStyle w:val="En-tte"/>
      <w:framePr w:wrap="auto" w:vAnchor="text" w:hAnchor="margin" w:xAlign="outside" w:y="1"/>
      <w:ind w:right="-30"/>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130</w:t>
    </w:r>
    <w:r>
      <w:rPr>
        <w:rStyle w:val="Numrodepage"/>
      </w:rPr>
      <w:fldChar w:fldCharType="end"/>
    </w:r>
  </w:p>
  <w:p w14:paraId="59954F42" w14:textId="16EBE151" w:rsidR="00256199" w:rsidRDefault="00256199" w:rsidP="00FB40E8">
    <w:pPr>
      <w:pStyle w:val="En-tte"/>
      <w:pBdr>
        <w:bottom w:val="single" w:sz="4" w:space="1" w:color="auto"/>
      </w:pBdr>
      <w:ind w:right="72"/>
      <w:jc w:val="right"/>
    </w:pPr>
    <w:r w:rsidRPr="00C067E3">
      <w:t xml:space="preserve">Section </w:t>
    </w:r>
    <w:r>
      <w:t>VI ; Règles de la Banque en matière de Fraude et Corruption</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F9582" w14:textId="7649951E" w:rsidR="00256199" w:rsidRPr="00424C3C" w:rsidRDefault="00256199" w:rsidP="00424C3C">
    <w:pPr>
      <w:pStyle w:val="En-tte"/>
      <w:pBdr>
        <w:bottom w:val="single" w:sz="4" w:space="0" w:color="auto"/>
      </w:pBdr>
      <w:tabs>
        <w:tab w:val="right" w:pos="10490"/>
      </w:tabs>
      <w:ind w:left="0" w:right="-17" w:hanging="11"/>
    </w:pPr>
    <w:r w:rsidRPr="00424C3C">
      <w:rPr>
        <w:rStyle w:val="Numrodepage"/>
      </w:rPr>
      <w:t>Section VI. Fraude et Corruption</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118</w:t>
    </w:r>
    <w:r>
      <w:rPr>
        <w:rStyle w:val="Numrodepage"/>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DDFA9" w14:textId="5138C1C9" w:rsidR="00256199" w:rsidRPr="00D84279" w:rsidRDefault="00256199" w:rsidP="00D84279">
    <w:pPr>
      <w:pStyle w:val="En-tte"/>
      <w:pBdr>
        <w:bottom w:val="single" w:sz="4" w:space="0" w:color="auto"/>
      </w:pBdr>
      <w:tabs>
        <w:tab w:val="right" w:pos="10490"/>
      </w:tabs>
      <w:ind w:left="0" w:right="-17" w:hanging="11"/>
    </w:pPr>
    <w:r w:rsidRPr="00424C3C">
      <w:rPr>
        <w:rStyle w:val="Numrodepage"/>
      </w:rPr>
      <w:t>Section VI. Fraude et Corruption</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116</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D0548" w14:textId="073C70F9" w:rsidR="00256199" w:rsidRPr="00B02B59" w:rsidRDefault="00256199" w:rsidP="0000603C">
    <w:pPr>
      <w:pStyle w:val="En-tte"/>
      <w:pBdr>
        <w:bottom w:val="single" w:sz="4" w:space="1" w:color="auto"/>
      </w:pBdr>
      <w:tabs>
        <w:tab w:val="right" w:pos="9356"/>
      </w:tabs>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A2C" w14:textId="636C60E3" w:rsidR="00256199" w:rsidRPr="003801DB" w:rsidRDefault="00256199" w:rsidP="00312D33">
    <w:pPr>
      <w:pStyle w:val="En-tte"/>
      <w:pBdr>
        <w:bottom w:val="single" w:sz="4" w:space="1" w:color="auto"/>
      </w:pBdr>
      <w:tabs>
        <w:tab w:val="right" w:pos="9360"/>
      </w:tabs>
      <w:ind w:left="0" w:firstLine="0"/>
      <w:rPr>
        <w:sz w:val="16"/>
        <w:szCs w:val="16"/>
      </w:rPr>
    </w:pPr>
    <w:r w:rsidRPr="0000603C">
      <w:rPr>
        <w:rStyle w:val="Numrodepage"/>
      </w:rPr>
      <w:t>PARTIE 2 – Spécifications des Travaux</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119</w:t>
    </w:r>
    <w:r>
      <w:rPr>
        <w:rStyle w:val="Numrodepage"/>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F8DC6" w14:textId="2D172A80" w:rsidR="00256199" w:rsidRPr="003801DB" w:rsidRDefault="00256199" w:rsidP="00312D33">
    <w:pPr>
      <w:pStyle w:val="En-tte"/>
      <w:pBdr>
        <w:bottom w:val="single" w:sz="4" w:space="1" w:color="auto"/>
      </w:pBdr>
      <w:tabs>
        <w:tab w:val="right" w:pos="9360"/>
      </w:tabs>
      <w:ind w:left="0" w:firstLine="0"/>
      <w:rPr>
        <w:sz w:val="16"/>
        <w:szCs w:val="16"/>
      </w:rPr>
    </w:pPr>
    <w:r w:rsidRPr="0000603C">
      <w:rPr>
        <w:rStyle w:val="Numrodepage"/>
      </w:rPr>
      <w:t>PARTIE 3 – Marché</w:t>
    </w:r>
    <w:r>
      <w:rPr>
        <w:rStyle w:val="Numrodepage"/>
      </w:rPr>
      <w:tab/>
    </w:r>
    <w:r>
      <w:rPr>
        <w:rStyle w:val="Numrodepage"/>
      </w:rPr>
      <w:fldChar w:fldCharType="begin"/>
    </w:r>
    <w:r>
      <w:rPr>
        <w:rStyle w:val="Numrodepage"/>
      </w:rPr>
      <w:instrText xml:space="preserve"> PAGE </w:instrText>
    </w:r>
    <w:r>
      <w:rPr>
        <w:rStyle w:val="Numrodepage"/>
      </w:rPr>
      <w:fldChar w:fldCharType="separate"/>
    </w:r>
    <w:r>
      <w:rPr>
        <w:rStyle w:val="Numrodepage"/>
        <w:noProof/>
      </w:rPr>
      <w:t>121</w:t>
    </w:r>
    <w:r>
      <w:rPr>
        <w:rStyle w:val="Numrodepage"/>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684B" w14:textId="3415057D" w:rsidR="00256199" w:rsidRPr="00E77576" w:rsidRDefault="00256199" w:rsidP="00A459B1">
    <w:pPr>
      <w:pStyle w:val="En-tte"/>
      <w:pBdr>
        <w:bottom w:val="single" w:sz="4" w:space="1" w:color="auto"/>
      </w:pBdr>
      <w:tabs>
        <w:tab w:val="right" w:pos="9360"/>
      </w:tabs>
      <w:ind w:left="0" w:firstLine="0"/>
    </w:pPr>
    <w:r>
      <w:rPr>
        <w:rStyle w:val="Numrodepage"/>
      </w:rPr>
      <w:fldChar w:fldCharType="begin"/>
    </w:r>
    <w:r>
      <w:rPr>
        <w:rStyle w:val="Numrodepage"/>
      </w:rPr>
      <w:instrText xml:space="preserve"> PAGE </w:instrText>
    </w:r>
    <w:r>
      <w:rPr>
        <w:rStyle w:val="Numrodepage"/>
      </w:rPr>
      <w:fldChar w:fldCharType="separate"/>
    </w:r>
    <w:r>
      <w:rPr>
        <w:rStyle w:val="Numrodepage"/>
        <w:noProof/>
      </w:rPr>
      <w:t>218</w:t>
    </w:r>
    <w:r>
      <w:rPr>
        <w:rStyle w:val="Numrodepage"/>
      </w:rPr>
      <w:fldChar w:fldCharType="end"/>
    </w:r>
    <w:r>
      <w:rPr>
        <w:rStyle w:val="Numrodepage"/>
      </w:rPr>
      <w:tab/>
    </w:r>
    <w:r w:rsidRPr="00E77576">
      <w:t>VII</w:t>
    </w:r>
    <w:r>
      <w:t>I</w:t>
    </w:r>
    <w:r w:rsidRPr="00E77576">
      <w:t>.</w:t>
    </w:r>
    <w:r>
      <w:t xml:space="preserve"> </w:t>
    </w:r>
    <w:r w:rsidRPr="00E77576">
      <w:t>Cahier des Clauses administratives générales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436330"/>
      <w:docPartObj>
        <w:docPartGallery w:val="Page Numbers (Top of Page)"/>
        <w:docPartUnique/>
      </w:docPartObj>
    </w:sdtPr>
    <w:sdtEndPr/>
    <w:sdtContent>
      <w:p w14:paraId="49F50AE1" w14:textId="6CC2EF76" w:rsidR="00256199" w:rsidRPr="0052483F" w:rsidRDefault="00256199" w:rsidP="0052483F">
        <w:pPr>
          <w:pStyle w:val="En-tte"/>
          <w:pBdr>
            <w:bottom w:val="single" w:sz="4" w:space="1" w:color="auto"/>
          </w:pBdr>
          <w:tabs>
            <w:tab w:val="right" w:pos="9356"/>
          </w:tabs>
        </w:pPr>
        <w:r w:rsidRPr="005B69F3">
          <w:t>Section VIII. Cahier des Clauses administratives générales</w:t>
        </w:r>
        <w:r>
          <w:t xml:space="preserve"> </w:t>
        </w:r>
        <w:r>
          <w:tab/>
        </w:r>
        <w:r>
          <w:fldChar w:fldCharType="begin"/>
        </w:r>
        <w:r>
          <w:instrText xml:space="preserve"> PAGE   \* MERGEFORMAT </w:instrText>
        </w:r>
        <w:r>
          <w:fldChar w:fldCharType="separate"/>
        </w:r>
        <w:r>
          <w:rPr>
            <w:noProof/>
          </w:rPr>
          <w:t>207</w:t>
        </w:r>
        <w:r>
          <w:rPr>
            <w:noProof/>
          </w:rPr>
          <w:fldChar w:fldCharType="end"/>
        </w:r>
      </w:p>
    </w:sdtContent>
  </w:sdt>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324889"/>
      <w:docPartObj>
        <w:docPartGallery w:val="Page Numbers (Top of Page)"/>
        <w:docPartUnique/>
      </w:docPartObj>
    </w:sdtPr>
    <w:sdtEndPr/>
    <w:sdtContent>
      <w:p w14:paraId="0650FEC4" w14:textId="25AA8AF1" w:rsidR="00256199" w:rsidRDefault="00256199" w:rsidP="00201EF3">
        <w:pPr>
          <w:pStyle w:val="En-tte"/>
          <w:pBdr>
            <w:bottom w:val="single" w:sz="4" w:space="1" w:color="auto"/>
          </w:pBdr>
          <w:tabs>
            <w:tab w:val="right" w:pos="9356"/>
          </w:tabs>
        </w:pPr>
        <w:r w:rsidRPr="005B69F3">
          <w:t>Section VIII. Cahier des Clauses administratives générales</w:t>
        </w:r>
        <w:r>
          <w:t xml:space="preserve"> </w:t>
        </w:r>
        <w:r>
          <w:tab/>
        </w:r>
        <w:r>
          <w:fldChar w:fldCharType="begin"/>
        </w:r>
        <w:r>
          <w:instrText xml:space="preserve"> PAGE   \* MERGEFORMAT </w:instrText>
        </w:r>
        <w:r>
          <w:fldChar w:fldCharType="separate"/>
        </w:r>
        <w:r>
          <w:rPr>
            <w:noProof/>
          </w:rPr>
          <w:t>201</w:t>
        </w:r>
        <w:r>
          <w:rPr>
            <w:noProof/>
          </w:rPr>
          <w:fldChar w:fldCharType="end"/>
        </w:r>
      </w:p>
    </w:sdtContent>
  </w:sdt>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8E748" w14:textId="4866E7DD" w:rsidR="00256199" w:rsidRPr="00B724A6" w:rsidRDefault="00256199" w:rsidP="00C50D3A">
    <w:pPr>
      <w:pStyle w:val="En-tte"/>
      <w:pBdr>
        <w:bottom w:val="single" w:sz="4" w:space="1" w:color="auto"/>
      </w:pBdr>
      <w:tabs>
        <w:tab w:val="right" w:pos="9360"/>
      </w:tabs>
      <w:ind w:left="0" w:firstLine="0"/>
    </w:pPr>
    <w:r>
      <w:rPr>
        <w:rStyle w:val="Numrodepage"/>
      </w:rPr>
      <w:fldChar w:fldCharType="begin"/>
    </w:r>
    <w:r>
      <w:rPr>
        <w:rStyle w:val="Numrodepage"/>
      </w:rPr>
      <w:instrText xml:space="preserve"> PAGE </w:instrText>
    </w:r>
    <w:r>
      <w:rPr>
        <w:rStyle w:val="Numrodepage"/>
      </w:rPr>
      <w:fldChar w:fldCharType="separate"/>
    </w:r>
    <w:r>
      <w:rPr>
        <w:rStyle w:val="Numrodepage"/>
        <w:noProof/>
      </w:rPr>
      <w:t>232</w:t>
    </w:r>
    <w:r>
      <w:rPr>
        <w:rStyle w:val="Numrodepage"/>
      </w:rPr>
      <w:fldChar w:fldCharType="end"/>
    </w:r>
    <w:r>
      <w:rPr>
        <w:rStyle w:val="Numrodepage"/>
      </w:rPr>
      <w:tab/>
      <w:t xml:space="preserve">Section IX. </w:t>
    </w:r>
    <w:r>
      <w:t>Cahier des Clauses administratives particulières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E18CE" w14:textId="15DDDDE1" w:rsidR="00256199" w:rsidRPr="00B724A6" w:rsidRDefault="00256199" w:rsidP="00B724A6">
    <w:pPr>
      <w:pStyle w:val="En-tte"/>
      <w:pBdr>
        <w:bottom w:val="single" w:sz="4" w:space="1" w:color="auto"/>
      </w:pBdr>
      <w:tabs>
        <w:tab w:val="right" w:pos="9360"/>
      </w:tabs>
    </w:pPr>
    <w:r>
      <w:t>Section IX. Cahier des Clauses administratives particulières</w:t>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223</w:t>
    </w:r>
    <w:r>
      <w:rPr>
        <w:rStyle w:val="Numrodepage"/>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12303"/>
      <w:docPartObj>
        <w:docPartGallery w:val="Page Numbers (Top of Page)"/>
        <w:docPartUnique/>
      </w:docPartObj>
    </w:sdtPr>
    <w:sdtEndPr/>
    <w:sdtContent>
      <w:p w14:paraId="57DC358F" w14:textId="208802B4" w:rsidR="00256199" w:rsidRDefault="00256199" w:rsidP="003706F0">
        <w:pPr>
          <w:pStyle w:val="En-tte"/>
          <w:pBdr>
            <w:bottom w:val="single" w:sz="4" w:space="1" w:color="auto"/>
          </w:pBdr>
          <w:tabs>
            <w:tab w:val="right" w:pos="9356"/>
          </w:tabs>
        </w:pPr>
        <w:r w:rsidRPr="003706F0">
          <w:t xml:space="preserve">Section IX. Cahier des Clauses administratives particulières </w:t>
        </w:r>
        <w:r>
          <w:tab/>
        </w:r>
        <w:r>
          <w:fldChar w:fldCharType="begin"/>
        </w:r>
        <w:r>
          <w:instrText xml:space="preserve"> PAGE   \* MERGEFORMAT </w:instrText>
        </w:r>
        <w:r>
          <w:fldChar w:fldCharType="separate"/>
        </w:r>
        <w:r>
          <w:rPr>
            <w:noProof/>
          </w:rPr>
          <w:t>208</w:t>
        </w:r>
        <w:r>
          <w:rPr>
            <w:noProof/>
          </w:rPr>
          <w:fldChar w:fldCharType="end"/>
        </w:r>
      </w:p>
    </w:sdtContent>
  </w:sdt>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8AF0B" w14:textId="320276E7" w:rsidR="00256199" w:rsidRDefault="00256199" w:rsidP="00B26E4A">
    <w:pPr>
      <w:pStyle w:val="En-tte"/>
      <w:pBdr>
        <w:bottom w:val="single" w:sz="4" w:space="1" w:color="auto"/>
      </w:pBdr>
      <w:tabs>
        <w:tab w:val="right" w:pos="8931"/>
      </w:tabs>
      <w:ind w:left="0" w:right="-19" w:firstLine="0"/>
    </w:pPr>
    <w:r>
      <w:fldChar w:fldCharType="begin"/>
    </w:r>
    <w:r>
      <w:instrText xml:space="preserve"> PAGE   \* MERGEFORMAT </w:instrText>
    </w:r>
    <w:r>
      <w:fldChar w:fldCharType="separate"/>
    </w:r>
    <w:r>
      <w:rPr>
        <w:noProof/>
      </w:rPr>
      <w:t>252</w:t>
    </w:r>
    <w:r>
      <w:rPr>
        <w:noProof/>
      </w:rPr>
      <w:fldChar w:fldCharType="end"/>
    </w:r>
    <w:r>
      <w:tab/>
      <w:t>Section X. Formulaires du Marché</w:t>
    </w:r>
  </w:p>
  <w:p w14:paraId="48D6818C" w14:textId="77777777" w:rsidR="00256199" w:rsidRDefault="00256199"/>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86FBD" w14:textId="116D9DA3" w:rsidR="00256199" w:rsidRPr="00953A23" w:rsidRDefault="00256199" w:rsidP="00F43C27">
    <w:pPr>
      <w:pBdr>
        <w:bottom w:val="single" w:sz="4" w:space="1" w:color="auto"/>
      </w:pBdr>
      <w:tabs>
        <w:tab w:val="right" w:pos="9356"/>
      </w:tabs>
      <w:ind w:left="0" w:right="4" w:firstLine="0"/>
      <w:rPr>
        <w:sz w:val="20"/>
      </w:rPr>
    </w:pPr>
    <w:r w:rsidRPr="00F43C27">
      <w:rPr>
        <w:sz w:val="20"/>
      </w:rPr>
      <w:t>Section X. Formulaires du Marché</w:t>
    </w:r>
    <w:r w:rsidRPr="00953A23">
      <w:rPr>
        <w:sz w:val="20"/>
      </w:rPr>
      <w:tab/>
    </w:r>
    <w:r w:rsidRPr="00953A23">
      <w:rPr>
        <w:sz w:val="20"/>
      </w:rPr>
      <w:fldChar w:fldCharType="begin"/>
    </w:r>
    <w:r w:rsidRPr="00953A23">
      <w:rPr>
        <w:sz w:val="20"/>
      </w:rPr>
      <w:instrText xml:space="preserve"> PAGE   \* MERGEFORMAT </w:instrText>
    </w:r>
    <w:r w:rsidRPr="00953A23">
      <w:rPr>
        <w:sz w:val="20"/>
      </w:rPr>
      <w:fldChar w:fldCharType="separate"/>
    </w:r>
    <w:r>
      <w:rPr>
        <w:noProof/>
        <w:sz w:val="20"/>
      </w:rPr>
      <w:t>244</w:t>
    </w:r>
    <w:r w:rsidRPr="00953A23">
      <w:rPr>
        <w:noProof/>
        <w:sz w:val="20"/>
      </w:rPr>
      <w:fldChar w:fldCharType="end"/>
    </w:r>
  </w:p>
  <w:p w14:paraId="2BC1E823" w14:textId="77777777" w:rsidR="00256199" w:rsidRDefault="0025619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B96E7" w14:textId="77777777" w:rsidR="00256199" w:rsidRDefault="00256199">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xii</w:t>
    </w:r>
    <w:r>
      <w:rPr>
        <w:rStyle w:val="Numrodepage"/>
      </w:rPr>
      <w:fldChar w:fldCharType="end"/>
    </w:r>
  </w:p>
  <w:p w14:paraId="7DE90CD5" w14:textId="77777777" w:rsidR="00256199" w:rsidRDefault="00256199" w:rsidP="004E0251">
    <w:pPr>
      <w:pStyle w:val="En-tte"/>
      <w:pBdr>
        <w:bottom w:val="single" w:sz="4" w:space="1" w:color="auto"/>
      </w:pBdr>
      <w:tabs>
        <w:tab w:val="right" w:pos="9720"/>
      </w:tabs>
      <w:ind w:right="-72" w:firstLine="360"/>
      <w:jc w:val="righ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896757"/>
      <w:docPartObj>
        <w:docPartGallery w:val="Page Numbers (Top of Page)"/>
        <w:docPartUnique/>
      </w:docPartObj>
    </w:sdtPr>
    <w:sdtEndPr/>
    <w:sdtContent>
      <w:p w14:paraId="04B8D863" w14:textId="69C25277" w:rsidR="00256199" w:rsidRDefault="00256199" w:rsidP="004E1EC0">
        <w:pPr>
          <w:pStyle w:val="En-tte"/>
          <w:pBdr>
            <w:bottom w:val="single" w:sz="4" w:space="1" w:color="auto"/>
          </w:pBdr>
          <w:tabs>
            <w:tab w:val="right" w:pos="9356"/>
          </w:tabs>
        </w:pPr>
        <w:r w:rsidRPr="004E1EC0">
          <w:t>Section X. Formulaires du Marché</w:t>
        </w:r>
        <w:r>
          <w:tab/>
        </w:r>
        <w:r>
          <w:fldChar w:fldCharType="begin"/>
        </w:r>
        <w:r>
          <w:instrText xml:space="preserve"> PAGE   \* MERGEFORMAT </w:instrText>
        </w:r>
        <w:r>
          <w:fldChar w:fldCharType="separate"/>
        </w:r>
        <w:r>
          <w:rPr>
            <w:noProof/>
          </w:rPr>
          <w:t>243</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322AC" w14:textId="77777777" w:rsidR="00256199" w:rsidRDefault="00256199">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6A75D6A8" w14:textId="77777777" w:rsidR="00256199" w:rsidRDefault="00256199">
    <w:pPr>
      <w:pStyle w:val="En-tte"/>
      <w:ind w:right="-36"/>
    </w:pPr>
    <w:r>
      <w:t>Dossier type d’appel d’offres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4304249"/>
      <w:docPartObj>
        <w:docPartGallery w:val="Page Numbers (Top of Page)"/>
        <w:docPartUnique/>
      </w:docPartObj>
    </w:sdtPr>
    <w:sdtEndPr/>
    <w:sdtContent>
      <w:p w14:paraId="094F3D69" w14:textId="41FD57B4" w:rsidR="00256199" w:rsidRPr="00B02B59" w:rsidRDefault="00256199" w:rsidP="0000603C">
        <w:pPr>
          <w:pStyle w:val="En-tte"/>
          <w:pBdr>
            <w:bottom w:val="single" w:sz="4" w:space="1" w:color="auto"/>
          </w:pBdr>
          <w:tabs>
            <w:tab w:val="right" w:pos="9356"/>
          </w:tabs>
          <w:ind w:left="0" w:firstLine="0"/>
          <w:jc w:val="right"/>
        </w:pPr>
        <w:r>
          <w:fldChar w:fldCharType="begin"/>
        </w:r>
        <w:r>
          <w:instrText xml:space="preserve"> PAGE   \* MERGEFORMAT </w:instrText>
        </w:r>
        <w:r>
          <w:fldChar w:fldCharType="separate"/>
        </w:r>
        <w:r>
          <w:rPr>
            <w:noProof/>
          </w:rPr>
          <w:t>1</w:t>
        </w:r>
        <w:r>
          <w:rPr>
            <w:noProof/>
          </w:rP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5868C" w14:textId="77777777" w:rsidR="00256199" w:rsidRDefault="00256199">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2C47A2EB" w14:textId="77777777" w:rsidR="00256199" w:rsidRDefault="00256199" w:rsidP="004E0251">
    <w:pPr>
      <w:pStyle w:val="En-tte"/>
      <w:pBdr>
        <w:bottom w:val="single" w:sz="4" w:space="1" w:color="auto"/>
      </w:pBdr>
      <w:tabs>
        <w:tab w:val="right" w:pos="9720"/>
      </w:tabs>
      <w:ind w:right="-72" w:firstLine="36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439960"/>
      <w:docPartObj>
        <w:docPartGallery w:val="Page Numbers (Top of Page)"/>
        <w:docPartUnique/>
      </w:docPartObj>
    </w:sdtPr>
    <w:sdtEndPr/>
    <w:sdtContent>
      <w:p w14:paraId="7AA43511" w14:textId="2126A016" w:rsidR="00256199" w:rsidRPr="00B02B59" w:rsidRDefault="00256199" w:rsidP="007970C6">
        <w:pPr>
          <w:pStyle w:val="En-tte"/>
          <w:pBdr>
            <w:bottom w:val="single" w:sz="4" w:space="1" w:color="auto"/>
          </w:pBdr>
          <w:tabs>
            <w:tab w:val="right" w:pos="9356"/>
          </w:tabs>
        </w:pPr>
        <w:r w:rsidRPr="0000603C">
          <w:t xml:space="preserve">PARTIE 1 </w:t>
        </w:r>
        <w:r w:rsidRPr="007970C6">
          <w:t>–</w:t>
        </w:r>
        <w:r w:rsidRPr="0000603C">
          <w:t xml:space="preserve"> Procédures d’appel d’offres</w:t>
        </w:r>
        <w:r>
          <w:tab/>
        </w:r>
        <w:r>
          <w:fldChar w:fldCharType="begin"/>
        </w:r>
        <w:r>
          <w:instrText xml:space="preserve"> PAGE   \* MERGEFORMAT </w:instrText>
        </w:r>
        <w:r>
          <w:fldChar w:fldCharType="separate"/>
        </w:r>
        <w:r>
          <w:rPr>
            <w:noProof/>
          </w:rPr>
          <w:t>3</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B2F67" w14:textId="77777777" w:rsidR="00256199" w:rsidRDefault="00256199">
    <w:pPr>
      <w:pStyle w:val="En-tte"/>
      <w:framePr w:wrap="auto"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39665849" w14:textId="0FF1014B" w:rsidR="00256199" w:rsidRDefault="00256199" w:rsidP="004E0251">
    <w:pPr>
      <w:pStyle w:val="En-tte"/>
      <w:pBdr>
        <w:bottom w:val="single" w:sz="4" w:space="1" w:color="auto"/>
      </w:pBdr>
      <w:tabs>
        <w:tab w:val="right" w:pos="9360"/>
      </w:tabs>
      <w:jc w:val="right"/>
    </w:pPr>
    <w:r>
      <w:t>Section I. Instructions aux soumissionnaires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0B46B02"/>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start w:val="1"/>
      <w:numFmt w:val="lowerRoman"/>
      <w:pStyle w:val="Titre4"/>
      <w:lvlText w:val="(%4)"/>
      <w:legacy w:legacy="1" w:legacySpace="120" w:legacyIndent="648"/>
      <w:lvlJc w:val="left"/>
      <w:pPr>
        <w:ind w:left="1512" w:hanging="648"/>
      </w:pPr>
      <w:rPr>
        <w:rFonts w:cs="Times New Roman"/>
      </w:rPr>
    </w:lvl>
    <w:lvl w:ilvl="4">
      <w:numFmt w:val="none"/>
      <w:lvlText w:val=""/>
      <w:lvlJc w:val="left"/>
      <w:rPr>
        <w:rFonts w:cs="Times New Roman"/>
      </w:rPr>
    </w:lvl>
    <w:lvl w:ilvl="5">
      <w:start w:val="1"/>
      <w:numFmt w:val="decimal"/>
      <w:pStyle w:val="Titre6"/>
      <w:lvlText w:val=".%6"/>
      <w:legacy w:legacy="1" w:legacySpace="120" w:legacyIndent="1152"/>
      <w:lvlJc w:val="left"/>
      <w:pPr>
        <w:ind w:left="1152" w:hanging="1152"/>
      </w:pPr>
      <w:rPr>
        <w:rFonts w:cs="Times New Roman"/>
      </w:rPr>
    </w:lvl>
    <w:lvl w:ilvl="6">
      <w:start w:val="1"/>
      <w:numFmt w:val="decimal"/>
      <w:pStyle w:val="Titre7"/>
      <w:lvlText w:val=".%6.%7"/>
      <w:legacy w:legacy="1" w:legacySpace="120" w:legacyIndent="1296"/>
      <w:lvlJc w:val="left"/>
      <w:pPr>
        <w:ind w:left="1296" w:hanging="1296"/>
      </w:pPr>
      <w:rPr>
        <w:rFonts w:cs="Times New Roman"/>
      </w:rPr>
    </w:lvl>
    <w:lvl w:ilvl="7">
      <w:start w:val="1"/>
      <w:numFmt w:val="decimal"/>
      <w:pStyle w:val="Titre8"/>
      <w:lvlText w:val=".%6.%7.%8"/>
      <w:legacy w:legacy="1" w:legacySpace="120" w:legacyIndent="1440"/>
      <w:lvlJc w:val="left"/>
      <w:pPr>
        <w:ind w:left="1440" w:hanging="1440"/>
      </w:pPr>
      <w:rPr>
        <w:rFonts w:cs="Times New Roman"/>
      </w:rPr>
    </w:lvl>
    <w:lvl w:ilvl="8">
      <w:start w:val="1"/>
      <w:numFmt w:val="decimal"/>
      <w:pStyle w:val="Titre9"/>
      <w:lvlText w:val=".%6.%7.%8.%9"/>
      <w:legacy w:legacy="1" w:legacySpace="120" w:legacyIndent="1584"/>
      <w:lvlJc w:val="left"/>
      <w:pPr>
        <w:ind w:left="1584" w:hanging="1584"/>
      </w:pPr>
      <w:rPr>
        <w:rFonts w:cs="Times New Roman"/>
      </w:rPr>
    </w:lvl>
  </w:abstractNum>
  <w:abstractNum w:abstractNumId="1" w15:restartNumberingAfterBreak="0">
    <w:nsid w:val="00D51B76"/>
    <w:multiLevelType w:val="hybridMultilevel"/>
    <w:tmpl w:val="66623B56"/>
    <w:lvl w:ilvl="0" w:tplc="B8A657FC">
      <w:start w:val="1"/>
      <w:numFmt w:val="lowerLetter"/>
      <w:lvlText w:val="(%1)"/>
      <w:lvlJc w:val="left"/>
      <w:pPr>
        <w:tabs>
          <w:tab w:val="num" w:pos="780"/>
        </w:tabs>
        <w:ind w:left="780" w:hanging="720"/>
      </w:pPr>
      <w:rPr>
        <w:rFonts w:cs="Times New Roman"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E73918"/>
    <w:multiLevelType w:val="multilevel"/>
    <w:tmpl w:val="E85EF15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151041"/>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8004D1"/>
    <w:multiLevelType w:val="hybridMultilevel"/>
    <w:tmpl w:val="8B76CFC8"/>
    <w:lvl w:ilvl="0" w:tplc="E3D897D8">
      <w:start w:val="1"/>
      <w:numFmt w:val="lowerLetter"/>
      <w:lvlText w:val="%1)"/>
      <w:lvlJc w:val="left"/>
      <w:pPr>
        <w:ind w:left="1440" w:hanging="360"/>
      </w:pPr>
      <w:rPr>
        <w:rFonts w:hint="default"/>
      </w:rPr>
    </w:lvl>
    <w:lvl w:ilvl="1" w:tplc="D77A0EC8">
      <w:start w:val="1"/>
      <w:numFmt w:val="lowerLetter"/>
      <w:lvlText w:val="%2."/>
      <w:lvlJc w:val="left"/>
      <w:pPr>
        <w:ind w:left="2160" w:hanging="360"/>
      </w:pPr>
    </w:lvl>
    <w:lvl w:ilvl="2" w:tplc="56CA00EA" w:tentative="1">
      <w:start w:val="1"/>
      <w:numFmt w:val="lowerRoman"/>
      <w:lvlText w:val="%3."/>
      <w:lvlJc w:val="right"/>
      <w:pPr>
        <w:ind w:left="2880" w:hanging="180"/>
      </w:pPr>
    </w:lvl>
    <w:lvl w:ilvl="3" w:tplc="8CD2F55C" w:tentative="1">
      <w:start w:val="1"/>
      <w:numFmt w:val="decimal"/>
      <w:lvlText w:val="%4."/>
      <w:lvlJc w:val="left"/>
      <w:pPr>
        <w:ind w:left="3600" w:hanging="360"/>
      </w:pPr>
    </w:lvl>
    <w:lvl w:ilvl="4" w:tplc="6BF2957C" w:tentative="1">
      <w:start w:val="1"/>
      <w:numFmt w:val="lowerLetter"/>
      <w:lvlText w:val="%5."/>
      <w:lvlJc w:val="left"/>
      <w:pPr>
        <w:ind w:left="4320" w:hanging="360"/>
      </w:pPr>
    </w:lvl>
    <w:lvl w:ilvl="5" w:tplc="213C4162" w:tentative="1">
      <w:start w:val="1"/>
      <w:numFmt w:val="lowerRoman"/>
      <w:lvlText w:val="%6."/>
      <w:lvlJc w:val="right"/>
      <w:pPr>
        <w:ind w:left="5040" w:hanging="180"/>
      </w:pPr>
    </w:lvl>
    <w:lvl w:ilvl="6" w:tplc="BA9C890E" w:tentative="1">
      <w:start w:val="1"/>
      <w:numFmt w:val="decimal"/>
      <w:lvlText w:val="%7."/>
      <w:lvlJc w:val="left"/>
      <w:pPr>
        <w:ind w:left="5760" w:hanging="360"/>
      </w:pPr>
    </w:lvl>
    <w:lvl w:ilvl="7" w:tplc="422C0E0E" w:tentative="1">
      <w:start w:val="1"/>
      <w:numFmt w:val="lowerLetter"/>
      <w:lvlText w:val="%8."/>
      <w:lvlJc w:val="left"/>
      <w:pPr>
        <w:ind w:left="6480" w:hanging="360"/>
      </w:pPr>
    </w:lvl>
    <w:lvl w:ilvl="8" w:tplc="AE7A107C" w:tentative="1">
      <w:start w:val="1"/>
      <w:numFmt w:val="lowerRoman"/>
      <w:lvlText w:val="%9."/>
      <w:lvlJc w:val="right"/>
      <w:pPr>
        <w:ind w:left="7200" w:hanging="180"/>
      </w:pPr>
    </w:lvl>
  </w:abstractNum>
  <w:abstractNum w:abstractNumId="5" w15:restartNumberingAfterBreak="0">
    <w:nsid w:val="02D43E31"/>
    <w:multiLevelType w:val="multilevel"/>
    <w:tmpl w:val="E410C1EC"/>
    <w:lvl w:ilvl="0">
      <w:start w:val="2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2F34CFE"/>
    <w:multiLevelType w:val="multilevel"/>
    <w:tmpl w:val="DC1800F2"/>
    <w:lvl w:ilvl="0">
      <w:start w:val="1"/>
      <w:numFmt w:val="lowerLetter"/>
      <w:lvlText w:val="(%1)"/>
      <w:lvlJc w:val="left"/>
      <w:pPr>
        <w:ind w:left="1008" w:hanging="360"/>
      </w:pPr>
      <w:rPr>
        <w:rFonts w:cs="Times New Roman" w:hint="default"/>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7" w15:restartNumberingAfterBreak="0">
    <w:nsid w:val="03074FC7"/>
    <w:multiLevelType w:val="multilevel"/>
    <w:tmpl w:val="91FE2D54"/>
    <w:lvl w:ilvl="0">
      <w:start w:val="1"/>
      <w:numFmt w:val="bullet"/>
      <w:lvlText w:val=""/>
      <w:lvlJc w:val="left"/>
      <w:pPr>
        <w:tabs>
          <w:tab w:val="num" w:pos="1584"/>
        </w:tabs>
        <w:ind w:left="1584" w:hanging="360"/>
      </w:pPr>
      <w:rPr>
        <w:rFonts w:ascii="Symbol" w:hAnsi="Symbol" w:hint="default"/>
      </w:rPr>
    </w:lvl>
    <w:lvl w:ilvl="1">
      <w:start w:val="1"/>
      <w:numFmt w:val="decimal"/>
      <w:lvlText w:val="%1.%2"/>
      <w:lvlJc w:val="left"/>
      <w:pPr>
        <w:tabs>
          <w:tab w:val="num" w:pos="1728"/>
        </w:tabs>
        <w:ind w:left="1728" w:hanging="504"/>
      </w:pPr>
      <w:rPr>
        <w:rFonts w:ascii="Times New Roman" w:hAnsi="Times New Roman" w:hint="default"/>
        <w:b w:val="0"/>
        <w:i w:val="0"/>
        <w:sz w:val="24"/>
      </w:rPr>
    </w:lvl>
    <w:lvl w:ilvl="2">
      <w:start w:val="1"/>
      <w:numFmt w:val="lowerLetter"/>
      <w:lvlText w:val="(%3)"/>
      <w:lvlJc w:val="left"/>
      <w:pPr>
        <w:tabs>
          <w:tab w:val="num" w:pos="2088"/>
        </w:tabs>
        <w:ind w:left="2088" w:hanging="432"/>
      </w:pPr>
      <w:rPr>
        <w:rFonts w:ascii="Times New Roman" w:hAnsi="Times New Roman" w:hint="default"/>
        <w:b w:val="0"/>
        <w:i w:val="0"/>
        <w:sz w:val="24"/>
      </w:rPr>
    </w:lvl>
    <w:lvl w:ilvl="3">
      <w:start w:val="1"/>
      <w:numFmt w:val="lowerRoman"/>
      <w:lvlText w:val="(%4)"/>
      <w:lvlJc w:val="left"/>
      <w:pPr>
        <w:tabs>
          <w:tab w:val="num" w:pos="2736"/>
        </w:tabs>
        <w:ind w:left="2736" w:hanging="648"/>
      </w:pPr>
      <w:rPr>
        <w:rFonts w:ascii="Times New Roman" w:hAnsi="Times New Roman" w:hint="default"/>
        <w:b w:val="0"/>
        <w:i w:val="0"/>
        <w:sz w:val="24"/>
      </w:rPr>
    </w:lvl>
    <w:lvl w:ilvl="4">
      <w:start w:val="1"/>
      <w:numFmt w:val="decimal"/>
      <w:lvlText w:val="%1.%2.%3.%4.%5"/>
      <w:lvlJc w:val="left"/>
      <w:pPr>
        <w:tabs>
          <w:tab w:val="num" w:pos="2232"/>
        </w:tabs>
        <w:ind w:left="2232" w:hanging="1008"/>
      </w:pPr>
    </w:lvl>
    <w:lvl w:ilvl="5">
      <w:start w:val="1"/>
      <w:numFmt w:val="decimal"/>
      <w:lvlText w:val="%1.%2.%3.%4.%5.%6"/>
      <w:lvlJc w:val="left"/>
      <w:pPr>
        <w:tabs>
          <w:tab w:val="num" w:pos="2376"/>
        </w:tabs>
        <w:ind w:left="2376" w:hanging="1152"/>
      </w:pPr>
    </w:lvl>
    <w:lvl w:ilvl="6">
      <w:start w:val="1"/>
      <w:numFmt w:val="decimal"/>
      <w:lvlText w:val="%1.%2.%3.%4.%5.%6.%7"/>
      <w:lvlJc w:val="left"/>
      <w:pPr>
        <w:tabs>
          <w:tab w:val="num" w:pos="2520"/>
        </w:tabs>
        <w:ind w:left="2520" w:hanging="1296"/>
      </w:pPr>
    </w:lvl>
    <w:lvl w:ilvl="7">
      <w:start w:val="1"/>
      <w:numFmt w:val="decimal"/>
      <w:lvlText w:val="%1.%2.%3.%4.%5.%6.%7.%8"/>
      <w:lvlJc w:val="left"/>
      <w:pPr>
        <w:tabs>
          <w:tab w:val="num" w:pos="2664"/>
        </w:tabs>
        <w:ind w:left="2664" w:hanging="1440"/>
      </w:pPr>
    </w:lvl>
    <w:lvl w:ilvl="8">
      <w:start w:val="1"/>
      <w:numFmt w:val="decimal"/>
      <w:lvlText w:val="%1.%2.%3.%4.%5.%6.%7.%8.%9"/>
      <w:lvlJc w:val="left"/>
      <w:pPr>
        <w:tabs>
          <w:tab w:val="num" w:pos="2808"/>
        </w:tabs>
        <w:ind w:left="2808" w:hanging="1584"/>
      </w:pPr>
    </w:lvl>
  </w:abstractNum>
  <w:abstractNum w:abstractNumId="8" w15:restartNumberingAfterBreak="0">
    <w:nsid w:val="03DE0B78"/>
    <w:multiLevelType w:val="hybridMultilevel"/>
    <w:tmpl w:val="48844998"/>
    <w:lvl w:ilvl="0" w:tplc="6B481E5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4851917"/>
    <w:multiLevelType w:val="multilevel"/>
    <w:tmpl w:val="946203D0"/>
    <w:lvl w:ilvl="0">
      <w:start w:val="1"/>
      <w:numFmt w:val="decimal"/>
      <w:lvlText w:val="%1."/>
      <w:legacy w:legacy="1" w:legacySpace="0" w:legacyIndent="720"/>
      <w:lvlJc w:val="left"/>
      <w:pPr>
        <w:ind w:left="720" w:hanging="720"/>
      </w:pPr>
      <w:rPr>
        <w:rFonts w:cs="Times New Roman"/>
      </w:rPr>
    </w:lvl>
    <w:lvl w:ilvl="1">
      <w:start w:val="1"/>
      <w:numFmt w:val="decimal"/>
      <w:isLgl/>
      <w:lvlText w:val="%1.%2"/>
      <w:lvlJc w:val="left"/>
      <w:pPr>
        <w:ind w:left="540" w:hanging="360"/>
      </w:pPr>
      <w:rPr>
        <w:rFonts w:hint="default"/>
      </w:rPr>
    </w:lvl>
    <w:lvl w:ilvl="2">
      <w:start w:val="6"/>
      <w:numFmt w:val="decimal"/>
      <w:isLgl/>
      <w:lvlText w:val="%1.%2.%3"/>
      <w:lvlJc w:val="left"/>
      <w:pPr>
        <w:ind w:left="1429"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054B3AC6"/>
    <w:multiLevelType w:val="multilevel"/>
    <w:tmpl w:val="12C80228"/>
    <w:lvl w:ilvl="0">
      <w:start w:val="2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67A37FA"/>
    <w:multiLevelType w:val="multilevel"/>
    <w:tmpl w:val="D9F41D12"/>
    <w:lvl w:ilvl="0">
      <w:start w:val="34"/>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70F06EB"/>
    <w:multiLevelType w:val="hybridMultilevel"/>
    <w:tmpl w:val="468A7AE6"/>
    <w:lvl w:ilvl="0" w:tplc="D1E03A06">
      <w:start w:val="1"/>
      <w:numFmt w:val="lowerLetter"/>
      <w:lvlText w:val="%1)"/>
      <w:legacy w:legacy="1" w:legacySpace="120" w:legacyIndent="360"/>
      <w:lvlJc w:val="left"/>
      <w:pPr>
        <w:ind w:left="3960" w:hanging="360"/>
      </w:pPr>
      <w:rPr>
        <w:rFonts w:cs="Times New Roman"/>
      </w:rPr>
    </w:lvl>
    <w:lvl w:ilvl="1" w:tplc="04090019">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3" w15:restartNumberingAfterBreak="0">
    <w:nsid w:val="08AC5524"/>
    <w:multiLevelType w:val="hybridMultilevel"/>
    <w:tmpl w:val="0E94CA98"/>
    <w:lvl w:ilvl="0" w:tplc="BF40ACA4">
      <w:start w:val="1"/>
      <w:numFmt w:val="decimal"/>
      <w:lvlText w:val="%1."/>
      <w:lvlJc w:val="left"/>
      <w:pPr>
        <w:ind w:left="720" w:hanging="360"/>
      </w:pPr>
      <w:rPr>
        <w:rFonts w:hint="default"/>
        <w:b/>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9803011"/>
    <w:multiLevelType w:val="hybridMultilevel"/>
    <w:tmpl w:val="13DE8CD0"/>
    <w:lvl w:ilvl="0" w:tplc="C1B0105C">
      <w:start w:val="1"/>
      <w:numFmt w:val="lowerLetter"/>
      <w:lvlText w:val="(%1)"/>
      <w:lvlJc w:val="left"/>
      <w:pPr>
        <w:ind w:left="972" w:hanging="612"/>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cs="Times New Roman" w:hint="default"/>
        <w:sz w:val="20"/>
      </w:rPr>
    </w:lvl>
  </w:abstractNum>
  <w:abstractNum w:abstractNumId="16" w15:restartNumberingAfterBreak="0">
    <w:nsid w:val="0B15633D"/>
    <w:multiLevelType w:val="hybridMultilevel"/>
    <w:tmpl w:val="BA643CA4"/>
    <w:lvl w:ilvl="0" w:tplc="D5FEEC80">
      <w:start w:val="1"/>
      <w:numFmt w:val="bullet"/>
      <w:lvlText w:val="o"/>
      <w:lvlJc w:val="left"/>
      <w:pPr>
        <w:ind w:left="936" w:hanging="360"/>
      </w:pPr>
      <w:rPr>
        <w:rFonts w:ascii="Wingdings" w:hAnsi="Wingdings" w:hint="default"/>
        <w:color w:val="auto"/>
        <w:sz w:val="24"/>
        <w:szCs w:val="24"/>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8" w15:restartNumberingAfterBreak="0">
    <w:nsid w:val="0CC344D7"/>
    <w:multiLevelType w:val="hybridMultilevel"/>
    <w:tmpl w:val="0F2425E0"/>
    <w:lvl w:ilvl="0" w:tplc="04090019">
      <w:start w:val="1"/>
      <w:numFmt w:val="lowerLetter"/>
      <w:lvlText w:val="%1."/>
      <w:lvlJc w:val="left"/>
      <w:pPr>
        <w:ind w:left="720" w:hanging="360"/>
      </w:pPr>
      <w:rPr>
        <w:rFonts w:cs="Times New Roman"/>
      </w:rPr>
    </w:lvl>
    <w:lvl w:ilvl="1" w:tplc="040C001B">
      <w:start w:val="1"/>
      <w:numFmt w:val="lowerRoman"/>
      <w:lvlText w:val="%2."/>
      <w:lvlJc w:val="right"/>
      <w:pPr>
        <w:ind w:left="1440" w:hanging="360"/>
      </w:pPr>
    </w:lvl>
    <w:lvl w:ilvl="2" w:tplc="64044598">
      <w:start w:val="6"/>
      <w:numFmt w:val="bullet"/>
      <w:lvlText w:val="-"/>
      <w:lvlJc w:val="left"/>
      <w:pPr>
        <w:ind w:left="1928" w:hanging="170"/>
      </w:pPr>
      <w:rPr>
        <w:rFonts w:ascii="Times New Roman" w:eastAsia="Times New Roman" w:hAnsi="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0D4424AC"/>
    <w:multiLevelType w:val="hybridMultilevel"/>
    <w:tmpl w:val="3B78B95A"/>
    <w:lvl w:ilvl="0" w:tplc="B8A657FC">
      <w:start w:val="1"/>
      <w:numFmt w:val="lowerLetter"/>
      <w:lvlText w:val="(%1)"/>
      <w:lvlJc w:val="left"/>
      <w:pPr>
        <w:tabs>
          <w:tab w:val="num" w:pos="1080"/>
        </w:tabs>
        <w:ind w:left="108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DE30277"/>
    <w:multiLevelType w:val="multilevel"/>
    <w:tmpl w:val="246A81B0"/>
    <w:lvl w:ilvl="0">
      <w:start w:val="4"/>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0E463479"/>
    <w:multiLevelType w:val="singleLevel"/>
    <w:tmpl w:val="A5C64B3C"/>
    <w:lvl w:ilvl="0">
      <w:start w:val="1"/>
      <w:numFmt w:val="decimal"/>
      <w:lvlText w:val="15.%1"/>
      <w:legacy w:legacy="1" w:legacySpace="120" w:legacyIndent="576"/>
      <w:lvlJc w:val="left"/>
      <w:pPr>
        <w:ind w:left="576" w:hanging="576"/>
      </w:pPr>
      <w:rPr>
        <w:rFonts w:cs="Times New Roman"/>
      </w:rPr>
    </w:lvl>
  </w:abstractNum>
  <w:abstractNum w:abstractNumId="22" w15:restartNumberingAfterBreak="0">
    <w:nsid w:val="0EFF70B0"/>
    <w:multiLevelType w:val="hybridMultilevel"/>
    <w:tmpl w:val="12B86490"/>
    <w:lvl w:ilvl="0" w:tplc="EEB2ABD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0FBB353A"/>
    <w:multiLevelType w:val="hybridMultilevel"/>
    <w:tmpl w:val="532E83EC"/>
    <w:lvl w:ilvl="0" w:tplc="7A964134">
      <w:start w:val="1"/>
      <w:numFmt w:val="bullet"/>
      <w:lvlText w:val="o"/>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F215BC"/>
    <w:multiLevelType w:val="hybridMultilevel"/>
    <w:tmpl w:val="D3CCE6D4"/>
    <w:lvl w:ilvl="0" w:tplc="280C0001">
      <w:start w:val="1"/>
      <w:numFmt w:val="bullet"/>
      <w:lvlText w:val=""/>
      <w:lvlJc w:val="left"/>
      <w:pPr>
        <w:ind w:left="720" w:hanging="360"/>
      </w:pPr>
      <w:rPr>
        <w:rFonts w:ascii="Symbol" w:hAnsi="Symbol"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25" w15:restartNumberingAfterBreak="0">
    <w:nsid w:val="12933EA1"/>
    <w:multiLevelType w:val="multilevel"/>
    <w:tmpl w:val="30EE7522"/>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134C7D77"/>
    <w:multiLevelType w:val="hybridMultilevel"/>
    <w:tmpl w:val="CDE41ED4"/>
    <w:lvl w:ilvl="0" w:tplc="B8A657FC">
      <w:start w:val="1"/>
      <w:numFmt w:val="lowerLetter"/>
      <w:lvlText w:val="(%1)"/>
      <w:lvlJc w:val="left"/>
      <w:pPr>
        <w:ind w:left="927" w:hanging="360"/>
      </w:pPr>
      <w:rPr>
        <w:rFonts w:cs="Times New Roman" w:hint="default"/>
        <w:b w:val="0"/>
        <w:sz w:val="24"/>
        <w:szCs w:val="24"/>
      </w:rPr>
    </w:lvl>
    <w:lvl w:ilvl="1" w:tplc="040C0019">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27" w15:restartNumberingAfterBreak="0">
    <w:nsid w:val="14DF644E"/>
    <w:multiLevelType w:val="multilevel"/>
    <w:tmpl w:val="247029EC"/>
    <w:lvl w:ilvl="0">
      <w:start w:val="2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556354B"/>
    <w:multiLevelType w:val="multilevel"/>
    <w:tmpl w:val="2B3E4C56"/>
    <w:lvl w:ilvl="0">
      <w:start w:val="1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69B762A"/>
    <w:multiLevelType w:val="hybridMultilevel"/>
    <w:tmpl w:val="D95A1106"/>
    <w:lvl w:ilvl="0" w:tplc="B8A657FC">
      <w:start w:val="1"/>
      <w:numFmt w:val="lowerLetter"/>
      <w:lvlText w:val="(%1)"/>
      <w:lvlJc w:val="left"/>
      <w:pPr>
        <w:ind w:left="1080" w:hanging="360"/>
      </w:pPr>
      <w:rPr>
        <w:rFonts w:cs="Times New Roman" w:hint="default"/>
      </w:rPr>
    </w:lvl>
    <w:lvl w:ilvl="1" w:tplc="64044598">
      <w:start w:val="6"/>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8187A0B"/>
    <w:multiLevelType w:val="multilevel"/>
    <w:tmpl w:val="33EAE7CC"/>
    <w:lvl w:ilvl="0">
      <w:start w:val="3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32" w15:restartNumberingAfterBreak="0">
    <w:nsid w:val="1B11244A"/>
    <w:multiLevelType w:val="singleLevel"/>
    <w:tmpl w:val="6B481E5C"/>
    <w:lvl w:ilvl="0">
      <w:start w:val="1"/>
      <w:numFmt w:val="lowerRoman"/>
      <w:lvlText w:val="(%1)"/>
      <w:lvlJc w:val="left"/>
      <w:pPr>
        <w:ind w:left="1440" w:hanging="360"/>
      </w:pPr>
      <w:rPr>
        <w:rFonts w:hint="default"/>
      </w:rPr>
    </w:lvl>
  </w:abstractNum>
  <w:abstractNum w:abstractNumId="33" w15:restartNumberingAfterBreak="0">
    <w:nsid w:val="1BA12C30"/>
    <w:multiLevelType w:val="multilevel"/>
    <w:tmpl w:val="C0983F96"/>
    <w:lvl w:ilvl="0">
      <w:start w:val="3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1CB91FEC"/>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1E571725"/>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1EF00B83"/>
    <w:multiLevelType w:val="multilevel"/>
    <w:tmpl w:val="F6386E7C"/>
    <w:lvl w:ilvl="0">
      <w:start w:val="1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FC33C53"/>
    <w:multiLevelType w:val="multilevel"/>
    <w:tmpl w:val="98B49D64"/>
    <w:lvl w:ilvl="0">
      <w:start w:val="4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2D337B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29BD7B8D"/>
    <w:multiLevelType w:val="singleLevel"/>
    <w:tmpl w:val="B8A657FC"/>
    <w:lvl w:ilvl="0">
      <w:start w:val="1"/>
      <w:numFmt w:val="lowerLetter"/>
      <w:lvlText w:val="(%1)"/>
      <w:lvlJc w:val="left"/>
      <w:pPr>
        <w:ind w:left="720" w:hanging="360"/>
      </w:pPr>
      <w:rPr>
        <w:rFonts w:cs="Times New Roman" w:hint="default"/>
      </w:rPr>
    </w:lvl>
  </w:abstractNum>
  <w:abstractNum w:abstractNumId="41" w15:restartNumberingAfterBreak="0">
    <w:nsid w:val="2A3D1109"/>
    <w:multiLevelType w:val="multilevel"/>
    <w:tmpl w:val="C3C01366"/>
    <w:lvl w:ilvl="0">
      <w:start w:val="4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AFE19F2"/>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43" w15:restartNumberingAfterBreak="0">
    <w:nsid w:val="2E3C66DF"/>
    <w:multiLevelType w:val="singleLevel"/>
    <w:tmpl w:val="B8A657FC"/>
    <w:lvl w:ilvl="0">
      <w:start w:val="1"/>
      <w:numFmt w:val="lowerLetter"/>
      <w:lvlText w:val="(%1)"/>
      <w:lvlJc w:val="left"/>
      <w:pPr>
        <w:ind w:left="927" w:hanging="360"/>
      </w:pPr>
      <w:rPr>
        <w:rFonts w:cs="Times New Roman" w:hint="default"/>
      </w:rPr>
    </w:lvl>
  </w:abstractNum>
  <w:abstractNum w:abstractNumId="44" w15:restartNumberingAfterBreak="0">
    <w:nsid w:val="2E890339"/>
    <w:multiLevelType w:val="multilevel"/>
    <w:tmpl w:val="23EC608E"/>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EEF4A19"/>
    <w:multiLevelType w:val="singleLevel"/>
    <w:tmpl w:val="F0E4045A"/>
    <w:lvl w:ilvl="0">
      <w:start w:val="1"/>
      <w:numFmt w:val="decimal"/>
      <w:lvlText w:val="22.%1"/>
      <w:legacy w:legacy="1" w:legacySpace="120" w:legacyIndent="576"/>
      <w:lvlJc w:val="left"/>
      <w:pPr>
        <w:ind w:left="576" w:hanging="576"/>
      </w:pPr>
      <w:rPr>
        <w:rFonts w:cs="Times New Roman"/>
      </w:rPr>
    </w:lvl>
  </w:abstractNum>
  <w:abstractNum w:abstractNumId="46" w15:restartNumberingAfterBreak="0">
    <w:nsid w:val="2FD3766D"/>
    <w:multiLevelType w:val="multilevel"/>
    <w:tmpl w:val="8ADEE1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48" w15:restartNumberingAfterBreak="0">
    <w:nsid w:val="334E6435"/>
    <w:multiLevelType w:val="multilevel"/>
    <w:tmpl w:val="FCD2B9EE"/>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42F3DD7"/>
    <w:multiLevelType w:val="hybridMultilevel"/>
    <w:tmpl w:val="78302D66"/>
    <w:lvl w:ilvl="0" w:tplc="011844B6">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43F1AB1"/>
    <w:multiLevelType w:val="hybridMultilevel"/>
    <w:tmpl w:val="D3608B9E"/>
    <w:lvl w:ilvl="0" w:tplc="9C4A46F6">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51"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5775FED"/>
    <w:multiLevelType w:val="multilevel"/>
    <w:tmpl w:val="A52650FC"/>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37BC6F27"/>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55" w15:restartNumberingAfterBreak="0">
    <w:nsid w:val="3813624B"/>
    <w:multiLevelType w:val="hybridMultilevel"/>
    <w:tmpl w:val="231E87EE"/>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7" w15:restartNumberingAfterBreak="0">
    <w:nsid w:val="3B2D5D4F"/>
    <w:multiLevelType w:val="multilevel"/>
    <w:tmpl w:val="A48E8CD0"/>
    <w:lvl w:ilvl="0">
      <w:start w:val="14"/>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BC12B2C"/>
    <w:multiLevelType w:val="hybridMultilevel"/>
    <w:tmpl w:val="B1EA0DE6"/>
    <w:lvl w:ilvl="0" w:tplc="040C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3BF976A0"/>
    <w:multiLevelType w:val="hybridMultilevel"/>
    <w:tmpl w:val="D7322B5C"/>
    <w:lvl w:ilvl="0" w:tplc="20361318">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3C3171F5"/>
    <w:multiLevelType w:val="multilevel"/>
    <w:tmpl w:val="20DCE5CE"/>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62" w15:restartNumberingAfterBreak="0">
    <w:nsid w:val="3F321855"/>
    <w:multiLevelType w:val="multilevel"/>
    <w:tmpl w:val="54B29C48"/>
    <w:lvl w:ilvl="0">
      <w:start w:val="2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FD62667"/>
    <w:multiLevelType w:val="multilevel"/>
    <w:tmpl w:val="855C7952"/>
    <w:lvl w:ilvl="0">
      <w:start w:val="1"/>
      <w:numFmt w:val="decimal"/>
      <w:pStyle w:val="Aidemem1"/>
      <w:lvlText w:val="%1."/>
      <w:lvlJc w:val="left"/>
      <w:pPr>
        <w:tabs>
          <w:tab w:val="num" w:pos="360"/>
        </w:tabs>
        <w:ind w:left="0" w:firstLine="0"/>
      </w:pPr>
      <w:rPr>
        <w:rFonts w:ascii="Times New Roman" w:hAnsi="Times New Roman" w:hint="default"/>
        <w:b/>
        <w:i w:val="0"/>
        <w:sz w:val="24"/>
        <w:u w:val="none"/>
      </w:rPr>
    </w:lvl>
    <w:lvl w:ilvl="1">
      <w:start w:val="1"/>
      <w:numFmt w:val="decimal"/>
      <w:pStyle w:val="Aidemem2"/>
      <w:lvlText w:val="%1.%2."/>
      <w:lvlJc w:val="left"/>
      <w:pPr>
        <w:tabs>
          <w:tab w:val="num" w:pos="720"/>
        </w:tabs>
        <w:ind w:left="0" w:firstLine="0"/>
      </w:pPr>
      <w:rPr>
        <w:rFonts w:ascii="Times New Roman" w:hAnsi="Times New Roman"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0E849FE"/>
    <w:multiLevelType w:val="multilevel"/>
    <w:tmpl w:val="BC5E0B20"/>
    <w:lvl w:ilvl="0">
      <w:start w:val="3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15E661B"/>
    <w:multiLevelType w:val="multilevel"/>
    <w:tmpl w:val="BB1EEAB8"/>
    <w:lvl w:ilvl="0">
      <w:start w:val="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2AC7008"/>
    <w:multiLevelType w:val="singleLevel"/>
    <w:tmpl w:val="B8A657FC"/>
    <w:lvl w:ilvl="0">
      <w:start w:val="1"/>
      <w:numFmt w:val="lowerLetter"/>
      <w:lvlText w:val="(%1)"/>
      <w:lvlJc w:val="left"/>
      <w:pPr>
        <w:ind w:left="720" w:hanging="360"/>
      </w:pPr>
      <w:rPr>
        <w:rFonts w:cs="Times New Roman" w:hint="default"/>
      </w:rPr>
    </w:lvl>
  </w:abstractNum>
  <w:abstractNum w:abstractNumId="67" w15:restartNumberingAfterBreak="0">
    <w:nsid w:val="432F2C8A"/>
    <w:multiLevelType w:val="multilevel"/>
    <w:tmpl w:val="545E210A"/>
    <w:lvl w:ilvl="0">
      <w:start w:val="4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38F0D16"/>
    <w:multiLevelType w:val="hybridMultilevel"/>
    <w:tmpl w:val="3D765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48006257"/>
    <w:multiLevelType w:val="multilevel"/>
    <w:tmpl w:val="DC1800F2"/>
    <w:lvl w:ilvl="0">
      <w:start w:val="1"/>
      <w:numFmt w:val="lowerLetter"/>
      <w:lvlText w:val="(%1)"/>
      <w:lvlJc w:val="left"/>
      <w:pPr>
        <w:ind w:left="1008" w:hanging="360"/>
      </w:pPr>
      <w:rPr>
        <w:rFonts w:cs="Times New Roman" w:hint="default"/>
      </w:rPr>
    </w:lvl>
    <w:lvl w:ilvl="1">
      <w:start w:val="1"/>
      <w:numFmt w:val="lowerLetter"/>
      <w:lvlText w:val="%2."/>
      <w:lvlJc w:val="left"/>
      <w:pPr>
        <w:tabs>
          <w:tab w:val="num" w:pos="4320"/>
        </w:tabs>
        <w:ind w:left="4320" w:hanging="360"/>
      </w:pPr>
      <w:rPr>
        <w:rFonts w:cs="Times New Roman"/>
      </w:rPr>
    </w:lvl>
    <w:lvl w:ilvl="2" w:tentative="1">
      <w:start w:val="1"/>
      <w:numFmt w:val="lowerRoman"/>
      <w:lvlText w:val="%3."/>
      <w:lvlJc w:val="right"/>
      <w:pPr>
        <w:tabs>
          <w:tab w:val="num" w:pos="5040"/>
        </w:tabs>
        <w:ind w:left="5040" w:hanging="180"/>
      </w:pPr>
      <w:rPr>
        <w:rFonts w:cs="Times New Roman"/>
      </w:rPr>
    </w:lvl>
    <w:lvl w:ilvl="3" w:tentative="1">
      <w:start w:val="1"/>
      <w:numFmt w:val="decimal"/>
      <w:lvlText w:val="%4."/>
      <w:lvlJc w:val="left"/>
      <w:pPr>
        <w:tabs>
          <w:tab w:val="num" w:pos="5760"/>
        </w:tabs>
        <w:ind w:left="5760" w:hanging="360"/>
      </w:pPr>
      <w:rPr>
        <w:rFonts w:cs="Times New Roman"/>
      </w:rPr>
    </w:lvl>
    <w:lvl w:ilvl="4" w:tentative="1">
      <w:start w:val="1"/>
      <w:numFmt w:val="lowerLetter"/>
      <w:lvlText w:val="%5."/>
      <w:lvlJc w:val="left"/>
      <w:pPr>
        <w:tabs>
          <w:tab w:val="num" w:pos="6480"/>
        </w:tabs>
        <w:ind w:left="6480" w:hanging="360"/>
      </w:pPr>
      <w:rPr>
        <w:rFonts w:cs="Times New Roman"/>
      </w:rPr>
    </w:lvl>
    <w:lvl w:ilvl="5" w:tentative="1">
      <w:start w:val="1"/>
      <w:numFmt w:val="lowerRoman"/>
      <w:lvlText w:val="%6."/>
      <w:lvlJc w:val="right"/>
      <w:pPr>
        <w:tabs>
          <w:tab w:val="num" w:pos="7200"/>
        </w:tabs>
        <w:ind w:left="7200" w:hanging="180"/>
      </w:pPr>
      <w:rPr>
        <w:rFonts w:cs="Times New Roman"/>
      </w:rPr>
    </w:lvl>
    <w:lvl w:ilvl="6" w:tentative="1">
      <w:start w:val="1"/>
      <w:numFmt w:val="decimal"/>
      <w:lvlText w:val="%7."/>
      <w:lvlJc w:val="left"/>
      <w:pPr>
        <w:tabs>
          <w:tab w:val="num" w:pos="7920"/>
        </w:tabs>
        <w:ind w:left="7920" w:hanging="360"/>
      </w:pPr>
      <w:rPr>
        <w:rFonts w:cs="Times New Roman"/>
      </w:rPr>
    </w:lvl>
    <w:lvl w:ilvl="7" w:tentative="1">
      <w:start w:val="1"/>
      <w:numFmt w:val="lowerLetter"/>
      <w:lvlText w:val="%8."/>
      <w:lvlJc w:val="left"/>
      <w:pPr>
        <w:tabs>
          <w:tab w:val="num" w:pos="8640"/>
        </w:tabs>
        <w:ind w:left="8640" w:hanging="360"/>
      </w:pPr>
      <w:rPr>
        <w:rFonts w:cs="Times New Roman"/>
      </w:rPr>
    </w:lvl>
    <w:lvl w:ilvl="8" w:tentative="1">
      <w:start w:val="1"/>
      <w:numFmt w:val="lowerRoman"/>
      <w:lvlText w:val="%9."/>
      <w:lvlJc w:val="right"/>
      <w:pPr>
        <w:tabs>
          <w:tab w:val="num" w:pos="9360"/>
        </w:tabs>
        <w:ind w:left="9360" w:hanging="180"/>
      </w:pPr>
      <w:rPr>
        <w:rFonts w:cs="Times New Roman"/>
      </w:rPr>
    </w:lvl>
  </w:abstractNum>
  <w:abstractNum w:abstractNumId="70" w15:restartNumberingAfterBreak="0">
    <w:nsid w:val="483C72B7"/>
    <w:multiLevelType w:val="multilevel"/>
    <w:tmpl w:val="A288EC2E"/>
    <w:lvl w:ilvl="0">
      <w:start w:val="1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AD1754D"/>
    <w:multiLevelType w:val="singleLevel"/>
    <w:tmpl w:val="AF8033CA"/>
    <w:lvl w:ilvl="0">
      <w:start w:val="1"/>
      <w:numFmt w:val="lowerLetter"/>
      <w:lvlText w:val="(%1)"/>
      <w:lvlJc w:val="left"/>
      <w:pPr>
        <w:ind w:left="1080" w:hanging="360"/>
      </w:pPr>
    </w:lvl>
  </w:abstractNum>
  <w:abstractNum w:abstractNumId="72" w15:restartNumberingAfterBreak="0">
    <w:nsid w:val="4B6C42FA"/>
    <w:multiLevelType w:val="singleLevel"/>
    <w:tmpl w:val="B8A657FC"/>
    <w:lvl w:ilvl="0">
      <w:start w:val="1"/>
      <w:numFmt w:val="lowerLetter"/>
      <w:lvlText w:val="(%1)"/>
      <w:lvlJc w:val="left"/>
      <w:pPr>
        <w:ind w:left="420" w:hanging="360"/>
      </w:pPr>
      <w:rPr>
        <w:rFonts w:cs="Times New Roman" w:hint="default"/>
        <w:b w:val="0"/>
        <w:i w:val="0"/>
      </w:rPr>
    </w:lvl>
  </w:abstractNum>
  <w:abstractNum w:abstractNumId="73"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4"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75" w15:restartNumberingAfterBreak="0">
    <w:nsid w:val="4EBD6A4D"/>
    <w:multiLevelType w:val="multilevel"/>
    <w:tmpl w:val="89CAB38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4F194757"/>
    <w:multiLevelType w:val="multilevel"/>
    <w:tmpl w:val="6B3A078E"/>
    <w:lvl w:ilvl="0">
      <w:start w:val="2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FE4250D"/>
    <w:multiLevelType w:val="hybridMultilevel"/>
    <w:tmpl w:val="2CF2B87C"/>
    <w:lvl w:ilvl="0" w:tplc="93048E0A">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05B6E52"/>
    <w:multiLevelType w:val="multilevel"/>
    <w:tmpl w:val="06EE435C"/>
    <w:lvl w:ilvl="0">
      <w:start w:val="3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15E3B45"/>
    <w:multiLevelType w:val="hybridMultilevel"/>
    <w:tmpl w:val="0DC0DF92"/>
    <w:lvl w:ilvl="0" w:tplc="7A964134">
      <w:start w:val="1"/>
      <w:numFmt w:val="bullet"/>
      <w:lvlText w:val="o"/>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1A57227"/>
    <w:multiLevelType w:val="singleLevel"/>
    <w:tmpl w:val="AF8033CA"/>
    <w:lvl w:ilvl="0">
      <w:start w:val="1"/>
      <w:numFmt w:val="lowerLetter"/>
      <w:lvlText w:val="(%1)"/>
      <w:lvlJc w:val="left"/>
      <w:pPr>
        <w:ind w:left="720" w:hanging="360"/>
      </w:pPr>
    </w:lvl>
  </w:abstractNum>
  <w:abstractNum w:abstractNumId="81" w15:restartNumberingAfterBreak="0">
    <w:nsid w:val="51CC5448"/>
    <w:multiLevelType w:val="multilevel"/>
    <w:tmpl w:val="333A8C8A"/>
    <w:lvl w:ilvl="0">
      <w:start w:val="2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2C928BF"/>
    <w:multiLevelType w:val="multilevel"/>
    <w:tmpl w:val="D50E341A"/>
    <w:lvl w:ilvl="0">
      <w:start w:val="2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3617A51"/>
    <w:multiLevelType w:val="hybridMultilevel"/>
    <w:tmpl w:val="99D60D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536E6D64"/>
    <w:multiLevelType w:val="multilevel"/>
    <w:tmpl w:val="FB741D66"/>
    <w:lvl w:ilvl="0">
      <w:start w:val="3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5391386A"/>
    <w:multiLevelType w:val="multilevel"/>
    <w:tmpl w:val="CBD2AF0E"/>
    <w:lvl w:ilvl="0">
      <w:start w:val="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56A303CD"/>
    <w:multiLevelType w:val="multilevel"/>
    <w:tmpl w:val="6B14422A"/>
    <w:lvl w:ilvl="0">
      <w:start w:val="3"/>
      <w:numFmt w:val="decimal"/>
      <w:lvlText w:val="%1."/>
      <w:lvlJc w:val="left"/>
      <w:pPr>
        <w:ind w:left="576" w:hanging="576"/>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719143D"/>
    <w:multiLevelType w:val="multilevel"/>
    <w:tmpl w:val="0A4691D8"/>
    <w:lvl w:ilvl="0">
      <w:start w:val="49"/>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7330EBB"/>
    <w:multiLevelType w:val="multilevel"/>
    <w:tmpl w:val="80F4921A"/>
    <w:lvl w:ilvl="0">
      <w:start w:val="37"/>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78C68E2"/>
    <w:multiLevelType w:val="multilevel"/>
    <w:tmpl w:val="5CEC44F0"/>
    <w:lvl w:ilvl="0">
      <w:start w:val="4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cs="Times New Roman" w:hint="default"/>
      </w:rPr>
    </w:lvl>
  </w:abstractNum>
  <w:abstractNum w:abstractNumId="92" w15:restartNumberingAfterBreak="0">
    <w:nsid w:val="59AC51A0"/>
    <w:multiLevelType w:val="multilevel"/>
    <w:tmpl w:val="629EE266"/>
    <w:lvl w:ilvl="0">
      <w:start w:val="4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A751118"/>
    <w:multiLevelType w:val="hybridMultilevel"/>
    <w:tmpl w:val="37BEEC62"/>
    <w:lvl w:ilvl="0" w:tplc="E5D4965E">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94"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95"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6" w15:restartNumberingAfterBreak="0">
    <w:nsid w:val="5C99299E"/>
    <w:multiLevelType w:val="multilevel"/>
    <w:tmpl w:val="70F03D52"/>
    <w:lvl w:ilvl="0">
      <w:start w:val="48"/>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025281C"/>
    <w:multiLevelType w:val="multilevel"/>
    <w:tmpl w:val="B36CB664"/>
    <w:lvl w:ilvl="0">
      <w:start w:val="4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1B76A0E"/>
    <w:multiLevelType w:val="singleLevel"/>
    <w:tmpl w:val="D1E03A06"/>
    <w:lvl w:ilvl="0">
      <w:start w:val="1"/>
      <w:numFmt w:val="lowerLetter"/>
      <w:lvlText w:val="%1)"/>
      <w:legacy w:legacy="1" w:legacySpace="120" w:legacyIndent="360"/>
      <w:lvlJc w:val="left"/>
      <w:pPr>
        <w:ind w:left="720" w:hanging="360"/>
      </w:pPr>
      <w:rPr>
        <w:rFonts w:cs="Times New Roman"/>
      </w:rPr>
    </w:lvl>
  </w:abstractNum>
  <w:abstractNum w:abstractNumId="99" w15:restartNumberingAfterBreak="0">
    <w:nsid w:val="644278AD"/>
    <w:multiLevelType w:val="multilevel"/>
    <w:tmpl w:val="064285AC"/>
    <w:lvl w:ilvl="0">
      <w:start w:val="16"/>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66911879"/>
    <w:multiLevelType w:val="hybridMultilevel"/>
    <w:tmpl w:val="3C645258"/>
    <w:lvl w:ilvl="0" w:tplc="5F5A8C8C">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6F475AC"/>
    <w:multiLevelType w:val="hybridMultilevel"/>
    <w:tmpl w:val="1200E6DA"/>
    <w:lvl w:ilvl="0" w:tplc="B8A657FC">
      <w:start w:val="1"/>
      <w:numFmt w:val="lowerLetter"/>
      <w:lvlText w:val="(%1)"/>
      <w:lvlJc w:val="left"/>
      <w:pPr>
        <w:tabs>
          <w:tab w:val="num" w:pos="0"/>
        </w:tabs>
        <w:ind w:left="1080" w:hanging="360"/>
      </w:pPr>
      <w:rPr>
        <w:rFonts w:cs="Times New Roman" w:hint="default"/>
      </w:rPr>
    </w:lvl>
    <w:lvl w:ilvl="1" w:tplc="E00CE2CC" w:tentative="1">
      <w:start w:val="1"/>
      <w:numFmt w:val="lowerLetter"/>
      <w:lvlText w:val="%2."/>
      <w:lvlJc w:val="left"/>
      <w:pPr>
        <w:tabs>
          <w:tab w:val="num" w:pos="1440"/>
        </w:tabs>
        <w:ind w:left="1440" w:hanging="360"/>
      </w:pPr>
      <w:rPr>
        <w:rFonts w:cs="Times New Roman"/>
      </w:rPr>
    </w:lvl>
    <w:lvl w:ilvl="2" w:tplc="503EAA90" w:tentative="1">
      <w:start w:val="1"/>
      <w:numFmt w:val="lowerRoman"/>
      <w:lvlText w:val="%3."/>
      <w:lvlJc w:val="right"/>
      <w:pPr>
        <w:tabs>
          <w:tab w:val="num" w:pos="2160"/>
        </w:tabs>
        <w:ind w:left="2160" w:hanging="180"/>
      </w:pPr>
      <w:rPr>
        <w:rFonts w:cs="Times New Roman"/>
      </w:rPr>
    </w:lvl>
    <w:lvl w:ilvl="3" w:tplc="E1B09752" w:tentative="1">
      <w:start w:val="1"/>
      <w:numFmt w:val="decimal"/>
      <w:lvlText w:val="%4."/>
      <w:lvlJc w:val="left"/>
      <w:pPr>
        <w:tabs>
          <w:tab w:val="num" w:pos="2880"/>
        </w:tabs>
        <w:ind w:left="2880" w:hanging="360"/>
      </w:pPr>
      <w:rPr>
        <w:rFonts w:cs="Times New Roman"/>
      </w:rPr>
    </w:lvl>
    <w:lvl w:ilvl="4" w:tplc="A4C2297A" w:tentative="1">
      <w:start w:val="1"/>
      <w:numFmt w:val="lowerLetter"/>
      <w:lvlText w:val="%5."/>
      <w:lvlJc w:val="left"/>
      <w:pPr>
        <w:tabs>
          <w:tab w:val="num" w:pos="3600"/>
        </w:tabs>
        <w:ind w:left="3600" w:hanging="360"/>
      </w:pPr>
      <w:rPr>
        <w:rFonts w:cs="Times New Roman"/>
      </w:rPr>
    </w:lvl>
    <w:lvl w:ilvl="5" w:tplc="7E0E81E0" w:tentative="1">
      <w:start w:val="1"/>
      <w:numFmt w:val="lowerRoman"/>
      <w:lvlText w:val="%6."/>
      <w:lvlJc w:val="right"/>
      <w:pPr>
        <w:tabs>
          <w:tab w:val="num" w:pos="4320"/>
        </w:tabs>
        <w:ind w:left="4320" w:hanging="180"/>
      </w:pPr>
      <w:rPr>
        <w:rFonts w:cs="Times New Roman"/>
      </w:rPr>
    </w:lvl>
    <w:lvl w:ilvl="6" w:tplc="DDFEFA8C" w:tentative="1">
      <w:start w:val="1"/>
      <w:numFmt w:val="decimal"/>
      <w:lvlText w:val="%7."/>
      <w:lvlJc w:val="left"/>
      <w:pPr>
        <w:tabs>
          <w:tab w:val="num" w:pos="5040"/>
        </w:tabs>
        <w:ind w:left="5040" w:hanging="360"/>
      </w:pPr>
      <w:rPr>
        <w:rFonts w:cs="Times New Roman"/>
      </w:rPr>
    </w:lvl>
    <w:lvl w:ilvl="7" w:tplc="8368CDDE" w:tentative="1">
      <w:start w:val="1"/>
      <w:numFmt w:val="lowerLetter"/>
      <w:lvlText w:val="%8."/>
      <w:lvlJc w:val="left"/>
      <w:pPr>
        <w:tabs>
          <w:tab w:val="num" w:pos="5760"/>
        </w:tabs>
        <w:ind w:left="5760" w:hanging="360"/>
      </w:pPr>
      <w:rPr>
        <w:rFonts w:cs="Times New Roman"/>
      </w:rPr>
    </w:lvl>
    <w:lvl w:ilvl="8" w:tplc="497A2274"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7685F48"/>
    <w:multiLevelType w:val="hybridMultilevel"/>
    <w:tmpl w:val="B2562338"/>
    <w:lvl w:ilvl="0" w:tplc="B8A657FC">
      <w:start w:val="1"/>
      <w:numFmt w:val="lowerLetter"/>
      <w:lvlText w:val="(%1)"/>
      <w:lvlJc w:val="left"/>
      <w:pPr>
        <w:tabs>
          <w:tab w:val="num" w:pos="780"/>
        </w:tabs>
        <w:ind w:left="780" w:hanging="720"/>
      </w:pPr>
      <w:rPr>
        <w:rFonts w:cs="Times New Roman" w:hint="default"/>
        <w:b w:val="0"/>
        <w:i w:val="0"/>
      </w:rPr>
    </w:lvl>
    <w:lvl w:ilvl="1" w:tplc="98D0F030">
      <w:start w:val="4"/>
      <w:numFmt w:val="decimal"/>
      <w:lvlText w:val="%2."/>
      <w:lvlJc w:val="left"/>
      <w:pPr>
        <w:tabs>
          <w:tab w:val="num" w:pos="1440"/>
        </w:tabs>
        <w:ind w:left="1440" w:hanging="360"/>
      </w:pPr>
      <w:rPr>
        <w:rFonts w:ascii="Arial" w:hAnsi="Arial" w:cs="Arial" w:hint="default"/>
        <w:b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8F42347"/>
    <w:multiLevelType w:val="multilevel"/>
    <w:tmpl w:val="0FACA0B0"/>
    <w:lvl w:ilvl="0">
      <w:start w:val="4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942658D"/>
    <w:multiLevelType w:val="multilevel"/>
    <w:tmpl w:val="99C463CE"/>
    <w:lvl w:ilvl="0">
      <w:start w:val="3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DEC562C"/>
    <w:multiLevelType w:val="multilevel"/>
    <w:tmpl w:val="F710D878"/>
    <w:lvl w:ilvl="0">
      <w:start w:val="10"/>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1813B03"/>
    <w:multiLevelType w:val="multilevel"/>
    <w:tmpl w:val="1D1075E6"/>
    <w:lvl w:ilvl="0">
      <w:start w:val="43"/>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24503AA"/>
    <w:multiLevelType w:val="multilevel"/>
    <w:tmpl w:val="98BA9D78"/>
    <w:lvl w:ilvl="0">
      <w:start w:val="3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2C65935"/>
    <w:multiLevelType w:val="multilevel"/>
    <w:tmpl w:val="DE1EE984"/>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4EA1824"/>
    <w:multiLevelType w:val="hybridMultilevel"/>
    <w:tmpl w:val="DDFA8134"/>
    <w:lvl w:ilvl="0" w:tplc="B8A657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57148C2"/>
    <w:multiLevelType w:val="singleLevel"/>
    <w:tmpl w:val="AF8033CA"/>
    <w:lvl w:ilvl="0">
      <w:start w:val="1"/>
      <w:numFmt w:val="lowerLetter"/>
      <w:lvlText w:val="(%1)"/>
      <w:lvlJc w:val="left"/>
      <w:pPr>
        <w:ind w:left="720" w:hanging="360"/>
      </w:pPr>
    </w:lvl>
  </w:abstractNum>
  <w:abstractNum w:abstractNumId="111" w15:restartNumberingAfterBreak="0">
    <w:nsid w:val="75866B04"/>
    <w:multiLevelType w:val="multilevel"/>
    <w:tmpl w:val="FB904518"/>
    <w:lvl w:ilvl="0">
      <w:start w:val="33"/>
      <w:numFmt w:val="decimal"/>
      <w:lvlText w:val="%1."/>
      <w:lvlJc w:val="left"/>
      <w:pPr>
        <w:ind w:left="360" w:hanging="360"/>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760034A6"/>
    <w:multiLevelType w:val="hybridMultilevel"/>
    <w:tmpl w:val="51AED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3" w15:restartNumberingAfterBreak="0">
    <w:nsid w:val="76741309"/>
    <w:multiLevelType w:val="hybridMultilevel"/>
    <w:tmpl w:val="CA42F642"/>
    <w:lvl w:ilvl="0" w:tplc="3A24F572">
      <w:start w:val="1"/>
      <w:numFmt w:val="none"/>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4" w15:restartNumberingAfterBreak="0">
    <w:nsid w:val="7865178E"/>
    <w:multiLevelType w:val="singleLevel"/>
    <w:tmpl w:val="6B481E5C"/>
    <w:lvl w:ilvl="0">
      <w:start w:val="1"/>
      <w:numFmt w:val="lowerRoman"/>
      <w:lvlText w:val="(%1)"/>
      <w:lvlJc w:val="left"/>
      <w:pPr>
        <w:ind w:left="720" w:hanging="360"/>
      </w:pPr>
      <w:rPr>
        <w:rFonts w:hint="default"/>
      </w:rPr>
    </w:lvl>
  </w:abstractNum>
  <w:abstractNum w:abstractNumId="115" w15:restartNumberingAfterBreak="0">
    <w:nsid w:val="79242243"/>
    <w:multiLevelType w:val="singleLevel"/>
    <w:tmpl w:val="3A24F572"/>
    <w:lvl w:ilvl="0">
      <w:start w:val="1"/>
      <w:numFmt w:val="none"/>
      <w:lvlText w:val=""/>
      <w:legacy w:legacy="1" w:legacySpace="120" w:legacyIndent="360"/>
      <w:lvlJc w:val="left"/>
      <w:pPr>
        <w:ind w:left="1512" w:hanging="360"/>
      </w:pPr>
      <w:rPr>
        <w:rFonts w:ascii="Symbol" w:hAnsi="Symbol" w:cs="Times New Roman" w:hint="default"/>
      </w:rPr>
    </w:lvl>
  </w:abstractNum>
  <w:abstractNum w:abstractNumId="116" w15:restartNumberingAfterBreak="0">
    <w:nsid w:val="7A502980"/>
    <w:multiLevelType w:val="singleLevel"/>
    <w:tmpl w:val="6CA4350C"/>
    <w:lvl w:ilvl="0">
      <w:start w:val="1"/>
      <w:numFmt w:val="decimal"/>
      <w:lvlText w:val="7.%1"/>
      <w:lvlJc w:val="left"/>
      <w:pPr>
        <w:tabs>
          <w:tab w:val="num" w:pos="0"/>
        </w:tabs>
        <w:ind w:left="576" w:hanging="576"/>
      </w:pPr>
      <w:rPr>
        <w:rFonts w:cs="Times New Roman" w:hint="default"/>
      </w:rPr>
    </w:lvl>
  </w:abstractNum>
  <w:abstractNum w:abstractNumId="117" w15:restartNumberingAfterBreak="0">
    <w:nsid w:val="7F646F81"/>
    <w:multiLevelType w:val="singleLevel"/>
    <w:tmpl w:val="B8A657FC"/>
    <w:lvl w:ilvl="0">
      <w:start w:val="1"/>
      <w:numFmt w:val="lowerLetter"/>
      <w:lvlText w:val="(%1)"/>
      <w:lvlJc w:val="left"/>
      <w:pPr>
        <w:ind w:left="1080" w:hanging="360"/>
      </w:pPr>
      <w:rPr>
        <w:rFonts w:cs="Times New Roman" w:hint="default"/>
      </w:rPr>
    </w:lvl>
  </w:abstractNum>
  <w:num w:numId="1">
    <w:abstractNumId w:val="0"/>
  </w:num>
  <w:num w:numId="2">
    <w:abstractNumId w:val="117"/>
  </w:num>
  <w:num w:numId="3">
    <w:abstractNumId w:val="47"/>
  </w:num>
  <w:num w:numId="4">
    <w:abstractNumId w:val="91"/>
  </w:num>
  <w:num w:numId="5">
    <w:abstractNumId w:val="61"/>
  </w:num>
  <w:num w:numId="6">
    <w:abstractNumId w:val="31"/>
  </w:num>
  <w:num w:numId="7">
    <w:abstractNumId w:val="74"/>
  </w:num>
  <w:num w:numId="8">
    <w:abstractNumId w:val="15"/>
  </w:num>
  <w:num w:numId="9">
    <w:abstractNumId w:val="54"/>
  </w:num>
  <w:num w:numId="10">
    <w:abstractNumId w:val="115"/>
  </w:num>
  <w:num w:numId="11">
    <w:abstractNumId w:val="42"/>
  </w:num>
  <w:num w:numId="12">
    <w:abstractNumId w:val="116"/>
  </w:num>
  <w:num w:numId="13">
    <w:abstractNumId w:val="43"/>
  </w:num>
  <w:num w:numId="14">
    <w:abstractNumId w:val="21"/>
  </w:num>
  <w:num w:numId="15">
    <w:abstractNumId w:val="66"/>
  </w:num>
  <w:num w:numId="16">
    <w:abstractNumId w:val="40"/>
  </w:num>
  <w:num w:numId="17">
    <w:abstractNumId w:val="32"/>
  </w:num>
  <w:num w:numId="18">
    <w:abstractNumId w:val="45"/>
  </w:num>
  <w:num w:numId="19">
    <w:abstractNumId w:val="69"/>
  </w:num>
  <w:num w:numId="20">
    <w:abstractNumId w:val="114"/>
  </w:num>
  <w:num w:numId="21">
    <w:abstractNumId w:val="72"/>
  </w:num>
  <w:num w:numId="22">
    <w:abstractNumId w:val="9"/>
  </w:num>
  <w:num w:numId="23">
    <w:abstractNumId w:val="110"/>
  </w:num>
  <w:num w:numId="24">
    <w:abstractNumId w:val="25"/>
  </w:num>
  <w:num w:numId="25">
    <w:abstractNumId w:val="10"/>
  </w:num>
  <w:num w:numId="26">
    <w:abstractNumId w:val="75"/>
  </w:num>
  <w:num w:numId="27">
    <w:abstractNumId w:val="12"/>
  </w:num>
  <w:num w:numId="28">
    <w:abstractNumId w:val="29"/>
  </w:num>
  <w:num w:numId="29">
    <w:abstractNumId w:val="101"/>
  </w:num>
  <w:num w:numId="30">
    <w:abstractNumId w:val="17"/>
  </w:num>
  <w:num w:numId="31">
    <w:abstractNumId w:val="19"/>
  </w:num>
  <w:num w:numId="32">
    <w:abstractNumId w:val="51"/>
  </w:num>
  <w:num w:numId="33">
    <w:abstractNumId w:val="71"/>
  </w:num>
  <w:num w:numId="34">
    <w:abstractNumId w:val="16"/>
  </w:num>
  <w:num w:numId="35">
    <w:abstractNumId w:val="26"/>
  </w:num>
  <w:num w:numId="36">
    <w:abstractNumId w:val="109"/>
  </w:num>
  <w:num w:numId="37">
    <w:abstractNumId w:val="93"/>
  </w:num>
  <w:num w:numId="38">
    <w:abstractNumId w:val="102"/>
  </w:num>
  <w:num w:numId="39">
    <w:abstractNumId w:val="1"/>
  </w:num>
  <w:num w:numId="40">
    <w:abstractNumId w:val="77"/>
  </w:num>
  <w:num w:numId="41">
    <w:abstractNumId w:val="8"/>
  </w:num>
  <w:num w:numId="42">
    <w:abstractNumId w:val="37"/>
  </w:num>
  <w:num w:numId="43">
    <w:abstractNumId w:val="34"/>
  </w:num>
  <w:num w:numId="44">
    <w:abstractNumId w:val="80"/>
  </w:num>
  <w:num w:numId="45">
    <w:abstractNumId w:val="46"/>
  </w:num>
  <w:num w:numId="46">
    <w:abstractNumId w:val="85"/>
  </w:num>
  <w:num w:numId="47">
    <w:abstractNumId w:val="86"/>
  </w:num>
  <w:num w:numId="48">
    <w:abstractNumId w:val="20"/>
  </w:num>
  <w:num w:numId="49">
    <w:abstractNumId w:val="48"/>
  </w:num>
  <w:num w:numId="50">
    <w:abstractNumId w:val="44"/>
  </w:num>
  <w:num w:numId="51">
    <w:abstractNumId w:val="65"/>
  </w:num>
  <w:num w:numId="52">
    <w:abstractNumId w:val="105"/>
  </w:num>
  <w:num w:numId="53">
    <w:abstractNumId w:val="28"/>
  </w:num>
  <w:num w:numId="54">
    <w:abstractNumId w:val="36"/>
  </w:num>
  <w:num w:numId="55">
    <w:abstractNumId w:val="2"/>
  </w:num>
  <w:num w:numId="56">
    <w:abstractNumId w:val="57"/>
  </w:num>
  <w:num w:numId="57">
    <w:abstractNumId w:val="99"/>
  </w:num>
  <w:num w:numId="58">
    <w:abstractNumId w:val="70"/>
  </w:num>
  <w:num w:numId="59">
    <w:abstractNumId w:val="52"/>
  </w:num>
  <w:num w:numId="60">
    <w:abstractNumId w:val="81"/>
  </w:num>
  <w:num w:numId="61">
    <w:abstractNumId w:val="60"/>
  </w:num>
  <w:num w:numId="62">
    <w:abstractNumId w:val="5"/>
  </w:num>
  <w:num w:numId="63">
    <w:abstractNumId w:val="108"/>
  </w:num>
  <w:num w:numId="64">
    <w:abstractNumId w:val="82"/>
  </w:num>
  <w:num w:numId="65">
    <w:abstractNumId w:val="27"/>
  </w:num>
  <w:num w:numId="66">
    <w:abstractNumId w:val="76"/>
  </w:num>
  <w:num w:numId="67">
    <w:abstractNumId w:val="62"/>
  </w:num>
  <w:num w:numId="68">
    <w:abstractNumId w:val="84"/>
  </w:num>
  <w:num w:numId="69">
    <w:abstractNumId w:val="30"/>
  </w:num>
  <w:num w:numId="70">
    <w:abstractNumId w:val="107"/>
  </w:num>
  <w:num w:numId="71">
    <w:abstractNumId w:val="111"/>
  </w:num>
  <w:num w:numId="72">
    <w:abstractNumId w:val="11"/>
  </w:num>
  <w:num w:numId="73">
    <w:abstractNumId w:val="104"/>
  </w:num>
  <w:num w:numId="74">
    <w:abstractNumId w:val="78"/>
  </w:num>
  <w:num w:numId="75">
    <w:abstractNumId w:val="89"/>
  </w:num>
  <w:num w:numId="76">
    <w:abstractNumId w:val="64"/>
  </w:num>
  <w:num w:numId="77">
    <w:abstractNumId w:val="33"/>
  </w:num>
  <w:num w:numId="78">
    <w:abstractNumId w:val="38"/>
  </w:num>
  <w:num w:numId="79">
    <w:abstractNumId w:val="90"/>
  </w:num>
  <w:num w:numId="80">
    <w:abstractNumId w:val="92"/>
  </w:num>
  <w:num w:numId="81">
    <w:abstractNumId w:val="106"/>
  </w:num>
  <w:num w:numId="82">
    <w:abstractNumId w:val="97"/>
  </w:num>
  <w:num w:numId="83">
    <w:abstractNumId w:val="103"/>
  </w:num>
  <w:num w:numId="84">
    <w:abstractNumId w:val="41"/>
  </w:num>
  <w:num w:numId="85">
    <w:abstractNumId w:val="67"/>
  </w:num>
  <w:num w:numId="86">
    <w:abstractNumId w:val="96"/>
  </w:num>
  <w:num w:numId="87">
    <w:abstractNumId w:val="87"/>
  </w:num>
  <w:num w:numId="88">
    <w:abstractNumId w:val="98"/>
  </w:num>
  <w:num w:numId="89">
    <w:abstractNumId w:val="94"/>
  </w:num>
  <w:num w:numId="90">
    <w:abstractNumId w:val="68"/>
  </w:num>
  <w:num w:numId="91">
    <w:abstractNumId w:val="83"/>
  </w:num>
  <w:num w:numId="92">
    <w:abstractNumId w:val="3"/>
  </w:num>
  <w:num w:numId="93">
    <w:abstractNumId w:val="35"/>
  </w:num>
  <w:num w:numId="94">
    <w:abstractNumId w:val="95"/>
  </w:num>
  <w:num w:numId="95">
    <w:abstractNumId w:val="55"/>
  </w:num>
  <w:num w:numId="96">
    <w:abstractNumId w:val="112"/>
  </w:num>
  <w:num w:numId="97">
    <w:abstractNumId w:val="113"/>
  </w:num>
  <w:num w:numId="98">
    <w:abstractNumId w:val="22"/>
  </w:num>
  <w:num w:numId="99">
    <w:abstractNumId w:val="39"/>
  </w:num>
  <w:num w:numId="100">
    <w:abstractNumId w:val="53"/>
  </w:num>
  <w:num w:numId="101">
    <w:abstractNumId w:val="73"/>
  </w:num>
  <w:num w:numId="102">
    <w:abstractNumId w:val="56"/>
  </w:num>
  <w:num w:numId="103">
    <w:abstractNumId w:val="18"/>
  </w:num>
  <w:num w:numId="104">
    <w:abstractNumId w:val="79"/>
  </w:num>
  <w:num w:numId="105">
    <w:abstractNumId w:val="23"/>
  </w:num>
  <w:num w:numId="106">
    <w:abstractNumId w:val="58"/>
  </w:num>
  <w:num w:numId="107">
    <w:abstractNumId w:val="88"/>
  </w:num>
  <w:num w:numId="108">
    <w:abstractNumId w:val="7"/>
  </w:num>
  <w:num w:numId="109">
    <w:abstractNumId w:val="6"/>
  </w:num>
  <w:num w:numId="110">
    <w:abstractNumId w:val="100"/>
  </w:num>
  <w:num w:numId="111">
    <w:abstractNumId w:val="24"/>
  </w:num>
  <w:num w:numId="112">
    <w:abstractNumId w:val="14"/>
  </w:num>
  <w:num w:numId="113">
    <w:abstractNumId w:val="4"/>
  </w:num>
  <w:num w:numId="114">
    <w:abstractNumId w:val="50"/>
  </w:num>
  <w:num w:numId="115">
    <w:abstractNumId w:val="59"/>
  </w:num>
  <w:num w:numId="116">
    <w:abstractNumId w:val="49"/>
  </w:num>
  <w:num w:numId="117">
    <w:abstractNumId w:val="13"/>
  </w:num>
  <w:num w:numId="118">
    <w:abstractNumId w:val="63"/>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0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4E"/>
    <w:rsid w:val="00000083"/>
    <w:rsid w:val="00000119"/>
    <w:rsid w:val="00001289"/>
    <w:rsid w:val="0000296E"/>
    <w:rsid w:val="00003738"/>
    <w:rsid w:val="000040D7"/>
    <w:rsid w:val="000048D3"/>
    <w:rsid w:val="00005DA6"/>
    <w:rsid w:val="0000603C"/>
    <w:rsid w:val="000060AF"/>
    <w:rsid w:val="00006E9A"/>
    <w:rsid w:val="00010A1F"/>
    <w:rsid w:val="00010B87"/>
    <w:rsid w:val="00011C10"/>
    <w:rsid w:val="000120E1"/>
    <w:rsid w:val="00013DB4"/>
    <w:rsid w:val="0001410C"/>
    <w:rsid w:val="0001643B"/>
    <w:rsid w:val="00020975"/>
    <w:rsid w:val="00020D51"/>
    <w:rsid w:val="00024EA3"/>
    <w:rsid w:val="000251F0"/>
    <w:rsid w:val="0002544E"/>
    <w:rsid w:val="0002685C"/>
    <w:rsid w:val="00026E0D"/>
    <w:rsid w:val="000279F9"/>
    <w:rsid w:val="00030AF4"/>
    <w:rsid w:val="000316D2"/>
    <w:rsid w:val="0003289E"/>
    <w:rsid w:val="00032A18"/>
    <w:rsid w:val="0003317C"/>
    <w:rsid w:val="0003451C"/>
    <w:rsid w:val="00037168"/>
    <w:rsid w:val="00037573"/>
    <w:rsid w:val="0003791F"/>
    <w:rsid w:val="00040172"/>
    <w:rsid w:val="000434D1"/>
    <w:rsid w:val="00043A84"/>
    <w:rsid w:val="00043E49"/>
    <w:rsid w:val="0004424A"/>
    <w:rsid w:val="00045076"/>
    <w:rsid w:val="00045973"/>
    <w:rsid w:val="000466FB"/>
    <w:rsid w:val="00047DFF"/>
    <w:rsid w:val="000502FA"/>
    <w:rsid w:val="00050351"/>
    <w:rsid w:val="00051391"/>
    <w:rsid w:val="00052556"/>
    <w:rsid w:val="00053D40"/>
    <w:rsid w:val="00054E96"/>
    <w:rsid w:val="00054ED1"/>
    <w:rsid w:val="00055876"/>
    <w:rsid w:val="0005607C"/>
    <w:rsid w:val="00056716"/>
    <w:rsid w:val="00056853"/>
    <w:rsid w:val="00057EC9"/>
    <w:rsid w:val="00060307"/>
    <w:rsid w:val="0006041E"/>
    <w:rsid w:val="00061807"/>
    <w:rsid w:val="00061CB5"/>
    <w:rsid w:val="0006277A"/>
    <w:rsid w:val="000646CB"/>
    <w:rsid w:val="00064755"/>
    <w:rsid w:val="00064BCC"/>
    <w:rsid w:val="00064D22"/>
    <w:rsid w:val="00065741"/>
    <w:rsid w:val="000662D5"/>
    <w:rsid w:val="00066524"/>
    <w:rsid w:val="0006663B"/>
    <w:rsid w:val="0006673E"/>
    <w:rsid w:val="000670F9"/>
    <w:rsid w:val="00071BA6"/>
    <w:rsid w:val="00073834"/>
    <w:rsid w:val="00073C66"/>
    <w:rsid w:val="00073D6C"/>
    <w:rsid w:val="000745D4"/>
    <w:rsid w:val="00075629"/>
    <w:rsid w:val="00076940"/>
    <w:rsid w:val="0008053E"/>
    <w:rsid w:val="00080B61"/>
    <w:rsid w:val="00080C3A"/>
    <w:rsid w:val="00081CCE"/>
    <w:rsid w:val="00081E26"/>
    <w:rsid w:val="0008205F"/>
    <w:rsid w:val="0008234E"/>
    <w:rsid w:val="00082481"/>
    <w:rsid w:val="000835E9"/>
    <w:rsid w:val="00084254"/>
    <w:rsid w:val="00084518"/>
    <w:rsid w:val="00084778"/>
    <w:rsid w:val="00085017"/>
    <w:rsid w:val="00085318"/>
    <w:rsid w:val="00085ABA"/>
    <w:rsid w:val="0008623C"/>
    <w:rsid w:val="000869F8"/>
    <w:rsid w:val="00090BF9"/>
    <w:rsid w:val="000917B9"/>
    <w:rsid w:val="000919CF"/>
    <w:rsid w:val="00091B7B"/>
    <w:rsid w:val="0009292B"/>
    <w:rsid w:val="000931C8"/>
    <w:rsid w:val="00094B65"/>
    <w:rsid w:val="00095F3D"/>
    <w:rsid w:val="00097F26"/>
    <w:rsid w:val="000A1B04"/>
    <w:rsid w:val="000A408C"/>
    <w:rsid w:val="000A450A"/>
    <w:rsid w:val="000A45D9"/>
    <w:rsid w:val="000A68E6"/>
    <w:rsid w:val="000A7DFD"/>
    <w:rsid w:val="000B116B"/>
    <w:rsid w:val="000B143A"/>
    <w:rsid w:val="000B15E3"/>
    <w:rsid w:val="000B31A4"/>
    <w:rsid w:val="000B4127"/>
    <w:rsid w:val="000B4638"/>
    <w:rsid w:val="000B4971"/>
    <w:rsid w:val="000B69A1"/>
    <w:rsid w:val="000B78FC"/>
    <w:rsid w:val="000B7EA0"/>
    <w:rsid w:val="000C0120"/>
    <w:rsid w:val="000C2173"/>
    <w:rsid w:val="000C2331"/>
    <w:rsid w:val="000C28C6"/>
    <w:rsid w:val="000C2951"/>
    <w:rsid w:val="000C2EEE"/>
    <w:rsid w:val="000C321F"/>
    <w:rsid w:val="000C423D"/>
    <w:rsid w:val="000C42CA"/>
    <w:rsid w:val="000C523D"/>
    <w:rsid w:val="000C6752"/>
    <w:rsid w:val="000C71CB"/>
    <w:rsid w:val="000C7A03"/>
    <w:rsid w:val="000D193F"/>
    <w:rsid w:val="000D19A6"/>
    <w:rsid w:val="000D2A3B"/>
    <w:rsid w:val="000D3927"/>
    <w:rsid w:val="000D45CE"/>
    <w:rsid w:val="000D51DF"/>
    <w:rsid w:val="000D5D3D"/>
    <w:rsid w:val="000D62D0"/>
    <w:rsid w:val="000D6EAF"/>
    <w:rsid w:val="000D709B"/>
    <w:rsid w:val="000E16B0"/>
    <w:rsid w:val="000E2198"/>
    <w:rsid w:val="000E22AA"/>
    <w:rsid w:val="000E3329"/>
    <w:rsid w:val="000E3451"/>
    <w:rsid w:val="000E46C2"/>
    <w:rsid w:val="000E46C4"/>
    <w:rsid w:val="000E5473"/>
    <w:rsid w:val="000E59C6"/>
    <w:rsid w:val="000E6ADA"/>
    <w:rsid w:val="000E6EFF"/>
    <w:rsid w:val="000F02D3"/>
    <w:rsid w:val="000F0869"/>
    <w:rsid w:val="000F399E"/>
    <w:rsid w:val="000F3C97"/>
    <w:rsid w:val="000F4EED"/>
    <w:rsid w:val="000F50D8"/>
    <w:rsid w:val="000F50F9"/>
    <w:rsid w:val="00100BD1"/>
    <w:rsid w:val="00100CA7"/>
    <w:rsid w:val="00102E09"/>
    <w:rsid w:val="0010302A"/>
    <w:rsid w:val="0010314B"/>
    <w:rsid w:val="00104866"/>
    <w:rsid w:val="00104F78"/>
    <w:rsid w:val="00105EA9"/>
    <w:rsid w:val="00106254"/>
    <w:rsid w:val="001069DC"/>
    <w:rsid w:val="00106B52"/>
    <w:rsid w:val="00106B6A"/>
    <w:rsid w:val="00107912"/>
    <w:rsid w:val="001115DA"/>
    <w:rsid w:val="00113705"/>
    <w:rsid w:val="00113E61"/>
    <w:rsid w:val="0011417E"/>
    <w:rsid w:val="00114B52"/>
    <w:rsid w:val="00115435"/>
    <w:rsid w:val="00115947"/>
    <w:rsid w:val="00115C37"/>
    <w:rsid w:val="00116CCD"/>
    <w:rsid w:val="00117010"/>
    <w:rsid w:val="001175B7"/>
    <w:rsid w:val="00117BE8"/>
    <w:rsid w:val="00120CDA"/>
    <w:rsid w:val="001217A9"/>
    <w:rsid w:val="00122D67"/>
    <w:rsid w:val="00123D98"/>
    <w:rsid w:val="00124499"/>
    <w:rsid w:val="00125079"/>
    <w:rsid w:val="00125325"/>
    <w:rsid w:val="00126053"/>
    <w:rsid w:val="00127345"/>
    <w:rsid w:val="00127A8F"/>
    <w:rsid w:val="00130557"/>
    <w:rsid w:val="00131009"/>
    <w:rsid w:val="0013165E"/>
    <w:rsid w:val="00131733"/>
    <w:rsid w:val="001323F1"/>
    <w:rsid w:val="00132FA7"/>
    <w:rsid w:val="0013330B"/>
    <w:rsid w:val="0013352C"/>
    <w:rsid w:val="0013518C"/>
    <w:rsid w:val="0013620C"/>
    <w:rsid w:val="00136549"/>
    <w:rsid w:val="001367A3"/>
    <w:rsid w:val="001367B4"/>
    <w:rsid w:val="00136839"/>
    <w:rsid w:val="00136E89"/>
    <w:rsid w:val="001404B8"/>
    <w:rsid w:val="00140A17"/>
    <w:rsid w:val="00141261"/>
    <w:rsid w:val="00142CB3"/>
    <w:rsid w:val="00144351"/>
    <w:rsid w:val="001454CF"/>
    <w:rsid w:val="00145637"/>
    <w:rsid w:val="0014669A"/>
    <w:rsid w:val="00146718"/>
    <w:rsid w:val="001469B3"/>
    <w:rsid w:val="00147ABB"/>
    <w:rsid w:val="00150638"/>
    <w:rsid w:val="00153F57"/>
    <w:rsid w:val="00154B3C"/>
    <w:rsid w:val="0015591B"/>
    <w:rsid w:val="00156E8A"/>
    <w:rsid w:val="00156E9B"/>
    <w:rsid w:val="001570B7"/>
    <w:rsid w:val="00160015"/>
    <w:rsid w:val="00161C7C"/>
    <w:rsid w:val="0016359C"/>
    <w:rsid w:val="00164E90"/>
    <w:rsid w:val="001652FE"/>
    <w:rsid w:val="00165806"/>
    <w:rsid w:val="00165AA0"/>
    <w:rsid w:val="00171731"/>
    <w:rsid w:val="001725DF"/>
    <w:rsid w:val="00172F13"/>
    <w:rsid w:val="00174AE1"/>
    <w:rsid w:val="00175853"/>
    <w:rsid w:val="00175B2A"/>
    <w:rsid w:val="00176058"/>
    <w:rsid w:val="001772D6"/>
    <w:rsid w:val="001802A3"/>
    <w:rsid w:val="00181447"/>
    <w:rsid w:val="00183B77"/>
    <w:rsid w:val="00185238"/>
    <w:rsid w:val="00185346"/>
    <w:rsid w:val="0018694A"/>
    <w:rsid w:val="00187398"/>
    <w:rsid w:val="0018783E"/>
    <w:rsid w:val="00187E58"/>
    <w:rsid w:val="00187EB0"/>
    <w:rsid w:val="00190650"/>
    <w:rsid w:val="00191305"/>
    <w:rsid w:val="0019201B"/>
    <w:rsid w:val="00194E34"/>
    <w:rsid w:val="001950E7"/>
    <w:rsid w:val="001966D0"/>
    <w:rsid w:val="001971DE"/>
    <w:rsid w:val="001A1994"/>
    <w:rsid w:val="001A206C"/>
    <w:rsid w:val="001A3227"/>
    <w:rsid w:val="001A32A4"/>
    <w:rsid w:val="001A36AA"/>
    <w:rsid w:val="001A505E"/>
    <w:rsid w:val="001A6507"/>
    <w:rsid w:val="001A7798"/>
    <w:rsid w:val="001A7D97"/>
    <w:rsid w:val="001B0237"/>
    <w:rsid w:val="001B0C61"/>
    <w:rsid w:val="001B17AC"/>
    <w:rsid w:val="001B2180"/>
    <w:rsid w:val="001B2E4C"/>
    <w:rsid w:val="001B3396"/>
    <w:rsid w:val="001B3600"/>
    <w:rsid w:val="001B3C56"/>
    <w:rsid w:val="001B5103"/>
    <w:rsid w:val="001B58FD"/>
    <w:rsid w:val="001B7997"/>
    <w:rsid w:val="001C1491"/>
    <w:rsid w:val="001C415A"/>
    <w:rsid w:val="001C4587"/>
    <w:rsid w:val="001C4B40"/>
    <w:rsid w:val="001C5A1D"/>
    <w:rsid w:val="001C5B01"/>
    <w:rsid w:val="001C72F7"/>
    <w:rsid w:val="001C74CC"/>
    <w:rsid w:val="001C7668"/>
    <w:rsid w:val="001C7DB5"/>
    <w:rsid w:val="001D0A99"/>
    <w:rsid w:val="001D18B5"/>
    <w:rsid w:val="001D26F4"/>
    <w:rsid w:val="001D2FF4"/>
    <w:rsid w:val="001D3C14"/>
    <w:rsid w:val="001D3FC4"/>
    <w:rsid w:val="001D468B"/>
    <w:rsid w:val="001D474A"/>
    <w:rsid w:val="001D5A5A"/>
    <w:rsid w:val="001D645F"/>
    <w:rsid w:val="001D66B2"/>
    <w:rsid w:val="001D736C"/>
    <w:rsid w:val="001D76CD"/>
    <w:rsid w:val="001D7994"/>
    <w:rsid w:val="001E045F"/>
    <w:rsid w:val="001E1B46"/>
    <w:rsid w:val="001E1BB3"/>
    <w:rsid w:val="001E22AE"/>
    <w:rsid w:val="001E2E4F"/>
    <w:rsid w:val="001E31D4"/>
    <w:rsid w:val="001E326F"/>
    <w:rsid w:val="001E53DC"/>
    <w:rsid w:val="001E54EB"/>
    <w:rsid w:val="001E6587"/>
    <w:rsid w:val="001E6F55"/>
    <w:rsid w:val="001E7B57"/>
    <w:rsid w:val="001F041B"/>
    <w:rsid w:val="001F2740"/>
    <w:rsid w:val="001F34FE"/>
    <w:rsid w:val="001F3D02"/>
    <w:rsid w:val="001F6EB6"/>
    <w:rsid w:val="00200E15"/>
    <w:rsid w:val="00201A7D"/>
    <w:rsid w:val="00201EF3"/>
    <w:rsid w:val="002029E8"/>
    <w:rsid w:val="00202F73"/>
    <w:rsid w:val="00203157"/>
    <w:rsid w:val="002042BD"/>
    <w:rsid w:val="00204557"/>
    <w:rsid w:val="00205EDD"/>
    <w:rsid w:val="002064F2"/>
    <w:rsid w:val="00210350"/>
    <w:rsid w:val="00210DF9"/>
    <w:rsid w:val="00212729"/>
    <w:rsid w:val="00212D36"/>
    <w:rsid w:val="00213AC3"/>
    <w:rsid w:val="00213B24"/>
    <w:rsid w:val="0021404E"/>
    <w:rsid w:val="002142E7"/>
    <w:rsid w:val="00214E80"/>
    <w:rsid w:val="00217712"/>
    <w:rsid w:val="00220B03"/>
    <w:rsid w:val="00220D1E"/>
    <w:rsid w:val="002217F2"/>
    <w:rsid w:val="00222885"/>
    <w:rsid w:val="002231EB"/>
    <w:rsid w:val="00223232"/>
    <w:rsid w:val="00223802"/>
    <w:rsid w:val="00224FA8"/>
    <w:rsid w:val="00225A7D"/>
    <w:rsid w:val="00227344"/>
    <w:rsid w:val="0022741C"/>
    <w:rsid w:val="00227ADD"/>
    <w:rsid w:val="002324F8"/>
    <w:rsid w:val="00232B0F"/>
    <w:rsid w:val="002362A6"/>
    <w:rsid w:val="00236400"/>
    <w:rsid w:val="002368E7"/>
    <w:rsid w:val="00236BDE"/>
    <w:rsid w:val="00240AB1"/>
    <w:rsid w:val="002425A3"/>
    <w:rsid w:val="00244443"/>
    <w:rsid w:val="002449AC"/>
    <w:rsid w:val="002449AE"/>
    <w:rsid w:val="00245A22"/>
    <w:rsid w:val="00246854"/>
    <w:rsid w:val="002469E7"/>
    <w:rsid w:val="00246AAC"/>
    <w:rsid w:val="00246C13"/>
    <w:rsid w:val="00246E80"/>
    <w:rsid w:val="002470EC"/>
    <w:rsid w:val="002476D3"/>
    <w:rsid w:val="00250454"/>
    <w:rsid w:val="00250AE4"/>
    <w:rsid w:val="00250C85"/>
    <w:rsid w:val="0025145A"/>
    <w:rsid w:val="002516FD"/>
    <w:rsid w:val="00251800"/>
    <w:rsid w:val="002527B7"/>
    <w:rsid w:val="002531EC"/>
    <w:rsid w:val="00253C2F"/>
    <w:rsid w:val="00255234"/>
    <w:rsid w:val="00256199"/>
    <w:rsid w:val="00257102"/>
    <w:rsid w:val="002579E7"/>
    <w:rsid w:val="00260CE8"/>
    <w:rsid w:val="0026146A"/>
    <w:rsid w:val="0026203C"/>
    <w:rsid w:val="00262E56"/>
    <w:rsid w:val="00263A91"/>
    <w:rsid w:val="00264FCE"/>
    <w:rsid w:val="0026590B"/>
    <w:rsid w:val="00267373"/>
    <w:rsid w:val="002675D5"/>
    <w:rsid w:val="0027066A"/>
    <w:rsid w:val="002710AA"/>
    <w:rsid w:val="00271D15"/>
    <w:rsid w:val="002727D2"/>
    <w:rsid w:val="0027416F"/>
    <w:rsid w:val="0027531D"/>
    <w:rsid w:val="002756FD"/>
    <w:rsid w:val="00275A51"/>
    <w:rsid w:val="00275A83"/>
    <w:rsid w:val="00275DA9"/>
    <w:rsid w:val="00275FF8"/>
    <w:rsid w:val="00276260"/>
    <w:rsid w:val="00276B6B"/>
    <w:rsid w:val="00277084"/>
    <w:rsid w:val="00277A5C"/>
    <w:rsid w:val="002828AB"/>
    <w:rsid w:val="00282A67"/>
    <w:rsid w:val="00283227"/>
    <w:rsid w:val="00283518"/>
    <w:rsid w:val="002852E5"/>
    <w:rsid w:val="00285DA2"/>
    <w:rsid w:val="002866F0"/>
    <w:rsid w:val="0028687F"/>
    <w:rsid w:val="00287C0C"/>
    <w:rsid w:val="00291A25"/>
    <w:rsid w:val="00291F0A"/>
    <w:rsid w:val="00292862"/>
    <w:rsid w:val="00292992"/>
    <w:rsid w:val="00292B08"/>
    <w:rsid w:val="00292EAA"/>
    <w:rsid w:val="00292F9A"/>
    <w:rsid w:val="0029437D"/>
    <w:rsid w:val="00294BAD"/>
    <w:rsid w:val="0029595F"/>
    <w:rsid w:val="002959A1"/>
    <w:rsid w:val="0029603B"/>
    <w:rsid w:val="00296E7E"/>
    <w:rsid w:val="002979E6"/>
    <w:rsid w:val="002A1811"/>
    <w:rsid w:val="002A207F"/>
    <w:rsid w:val="002A2B9E"/>
    <w:rsid w:val="002A3D5C"/>
    <w:rsid w:val="002A5B08"/>
    <w:rsid w:val="002A5F48"/>
    <w:rsid w:val="002A77E8"/>
    <w:rsid w:val="002B0D03"/>
    <w:rsid w:val="002B1A0F"/>
    <w:rsid w:val="002B1CA9"/>
    <w:rsid w:val="002B3B29"/>
    <w:rsid w:val="002B4C44"/>
    <w:rsid w:val="002B4F5E"/>
    <w:rsid w:val="002B60AB"/>
    <w:rsid w:val="002C10A6"/>
    <w:rsid w:val="002C1545"/>
    <w:rsid w:val="002C1EB4"/>
    <w:rsid w:val="002C26D0"/>
    <w:rsid w:val="002C2BE7"/>
    <w:rsid w:val="002C2FB9"/>
    <w:rsid w:val="002C3100"/>
    <w:rsid w:val="002C4E4B"/>
    <w:rsid w:val="002C67C1"/>
    <w:rsid w:val="002C6827"/>
    <w:rsid w:val="002C785F"/>
    <w:rsid w:val="002C7E8E"/>
    <w:rsid w:val="002D024D"/>
    <w:rsid w:val="002D0BC7"/>
    <w:rsid w:val="002D2FAC"/>
    <w:rsid w:val="002D33C1"/>
    <w:rsid w:val="002D4F93"/>
    <w:rsid w:val="002D53E7"/>
    <w:rsid w:val="002D668D"/>
    <w:rsid w:val="002E0248"/>
    <w:rsid w:val="002E03C6"/>
    <w:rsid w:val="002E1335"/>
    <w:rsid w:val="002E1656"/>
    <w:rsid w:val="002E2F5E"/>
    <w:rsid w:val="002E3305"/>
    <w:rsid w:val="002E3CC6"/>
    <w:rsid w:val="002E44C0"/>
    <w:rsid w:val="002E5B55"/>
    <w:rsid w:val="002E64DA"/>
    <w:rsid w:val="002F0C19"/>
    <w:rsid w:val="002F0FD8"/>
    <w:rsid w:val="002F14DB"/>
    <w:rsid w:val="002F2454"/>
    <w:rsid w:val="002F45F1"/>
    <w:rsid w:val="002F4662"/>
    <w:rsid w:val="002F498A"/>
    <w:rsid w:val="002F511F"/>
    <w:rsid w:val="002F53D7"/>
    <w:rsid w:val="002F54F9"/>
    <w:rsid w:val="002F5A7E"/>
    <w:rsid w:val="002F6928"/>
    <w:rsid w:val="002F7247"/>
    <w:rsid w:val="00300D74"/>
    <w:rsid w:val="0030213A"/>
    <w:rsid w:val="00302215"/>
    <w:rsid w:val="003037F7"/>
    <w:rsid w:val="00304C67"/>
    <w:rsid w:val="00305F8F"/>
    <w:rsid w:val="003061BE"/>
    <w:rsid w:val="00306BBA"/>
    <w:rsid w:val="00306FDF"/>
    <w:rsid w:val="00307C03"/>
    <w:rsid w:val="0031067F"/>
    <w:rsid w:val="00310A64"/>
    <w:rsid w:val="00311904"/>
    <w:rsid w:val="003123B3"/>
    <w:rsid w:val="00312CC0"/>
    <w:rsid w:val="00312D33"/>
    <w:rsid w:val="0031361F"/>
    <w:rsid w:val="00313725"/>
    <w:rsid w:val="00313C78"/>
    <w:rsid w:val="003147F2"/>
    <w:rsid w:val="00314D5C"/>
    <w:rsid w:val="003154C9"/>
    <w:rsid w:val="003157D4"/>
    <w:rsid w:val="00315C42"/>
    <w:rsid w:val="00317066"/>
    <w:rsid w:val="00317889"/>
    <w:rsid w:val="00320791"/>
    <w:rsid w:val="00321070"/>
    <w:rsid w:val="003224CD"/>
    <w:rsid w:val="00323EA1"/>
    <w:rsid w:val="003251DF"/>
    <w:rsid w:val="003255F8"/>
    <w:rsid w:val="00325C78"/>
    <w:rsid w:val="003264E8"/>
    <w:rsid w:val="00326FFE"/>
    <w:rsid w:val="003277BC"/>
    <w:rsid w:val="00331363"/>
    <w:rsid w:val="00331856"/>
    <w:rsid w:val="00331E5D"/>
    <w:rsid w:val="00333345"/>
    <w:rsid w:val="0033383D"/>
    <w:rsid w:val="00335D60"/>
    <w:rsid w:val="0033612F"/>
    <w:rsid w:val="003369C2"/>
    <w:rsid w:val="00336D45"/>
    <w:rsid w:val="00337031"/>
    <w:rsid w:val="00337164"/>
    <w:rsid w:val="003376D2"/>
    <w:rsid w:val="00337B88"/>
    <w:rsid w:val="00340FD4"/>
    <w:rsid w:val="00341D5D"/>
    <w:rsid w:val="0034241D"/>
    <w:rsid w:val="003429C4"/>
    <w:rsid w:val="0034359C"/>
    <w:rsid w:val="003459C5"/>
    <w:rsid w:val="00346AED"/>
    <w:rsid w:val="00346CA8"/>
    <w:rsid w:val="00346DD5"/>
    <w:rsid w:val="00347B54"/>
    <w:rsid w:val="00347DA9"/>
    <w:rsid w:val="00347E6E"/>
    <w:rsid w:val="003507A3"/>
    <w:rsid w:val="00350A14"/>
    <w:rsid w:val="00350F30"/>
    <w:rsid w:val="00351446"/>
    <w:rsid w:val="00351D70"/>
    <w:rsid w:val="0035226B"/>
    <w:rsid w:val="0035374E"/>
    <w:rsid w:val="0035381A"/>
    <w:rsid w:val="00353E02"/>
    <w:rsid w:val="00353FDC"/>
    <w:rsid w:val="0035485E"/>
    <w:rsid w:val="00355DC9"/>
    <w:rsid w:val="0035710E"/>
    <w:rsid w:val="00357150"/>
    <w:rsid w:val="003572FE"/>
    <w:rsid w:val="0036015B"/>
    <w:rsid w:val="00361239"/>
    <w:rsid w:val="00361DA8"/>
    <w:rsid w:val="00362771"/>
    <w:rsid w:val="00363F54"/>
    <w:rsid w:val="003651A5"/>
    <w:rsid w:val="0036618E"/>
    <w:rsid w:val="00366376"/>
    <w:rsid w:val="003664F0"/>
    <w:rsid w:val="00366670"/>
    <w:rsid w:val="003667B3"/>
    <w:rsid w:val="00366BB5"/>
    <w:rsid w:val="00367914"/>
    <w:rsid w:val="003706F0"/>
    <w:rsid w:val="00371189"/>
    <w:rsid w:val="00371A00"/>
    <w:rsid w:val="00371D3E"/>
    <w:rsid w:val="00372B1C"/>
    <w:rsid w:val="00373D8C"/>
    <w:rsid w:val="0037420A"/>
    <w:rsid w:val="00374B9A"/>
    <w:rsid w:val="00375724"/>
    <w:rsid w:val="0037619A"/>
    <w:rsid w:val="0037680B"/>
    <w:rsid w:val="003776F4"/>
    <w:rsid w:val="00377705"/>
    <w:rsid w:val="00377F1D"/>
    <w:rsid w:val="003801DB"/>
    <w:rsid w:val="003816F8"/>
    <w:rsid w:val="003820C2"/>
    <w:rsid w:val="00383791"/>
    <w:rsid w:val="00383A8B"/>
    <w:rsid w:val="00384051"/>
    <w:rsid w:val="00385A39"/>
    <w:rsid w:val="00385AD9"/>
    <w:rsid w:val="00386958"/>
    <w:rsid w:val="00386EB3"/>
    <w:rsid w:val="00387540"/>
    <w:rsid w:val="00390207"/>
    <w:rsid w:val="00390C21"/>
    <w:rsid w:val="00391D02"/>
    <w:rsid w:val="00393977"/>
    <w:rsid w:val="00393F02"/>
    <w:rsid w:val="003943C7"/>
    <w:rsid w:val="00394B6D"/>
    <w:rsid w:val="0039545B"/>
    <w:rsid w:val="003960A0"/>
    <w:rsid w:val="00397F26"/>
    <w:rsid w:val="003A05A9"/>
    <w:rsid w:val="003A0E00"/>
    <w:rsid w:val="003A113B"/>
    <w:rsid w:val="003A126B"/>
    <w:rsid w:val="003A1807"/>
    <w:rsid w:val="003A19A6"/>
    <w:rsid w:val="003A22F4"/>
    <w:rsid w:val="003A27C6"/>
    <w:rsid w:val="003A36B3"/>
    <w:rsid w:val="003A46D0"/>
    <w:rsid w:val="003A5607"/>
    <w:rsid w:val="003A5BA2"/>
    <w:rsid w:val="003A5BBD"/>
    <w:rsid w:val="003A6BF8"/>
    <w:rsid w:val="003B091B"/>
    <w:rsid w:val="003B1EBE"/>
    <w:rsid w:val="003B3DD5"/>
    <w:rsid w:val="003B45E8"/>
    <w:rsid w:val="003B4782"/>
    <w:rsid w:val="003B68C7"/>
    <w:rsid w:val="003B7817"/>
    <w:rsid w:val="003C0B30"/>
    <w:rsid w:val="003C2123"/>
    <w:rsid w:val="003C4BF4"/>
    <w:rsid w:val="003C6746"/>
    <w:rsid w:val="003D1652"/>
    <w:rsid w:val="003D2E60"/>
    <w:rsid w:val="003D399E"/>
    <w:rsid w:val="003D79AF"/>
    <w:rsid w:val="003E0E71"/>
    <w:rsid w:val="003E1FF1"/>
    <w:rsid w:val="003E6132"/>
    <w:rsid w:val="003E677D"/>
    <w:rsid w:val="003E6C63"/>
    <w:rsid w:val="003F105D"/>
    <w:rsid w:val="003F18BE"/>
    <w:rsid w:val="003F259E"/>
    <w:rsid w:val="003F2FE2"/>
    <w:rsid w:val="003F33AD"/>
    <w:rsid w:val="003F3D17"/>
    <w:rsid w:val="003F495D"/>
    <w:rsid w:val="003F5795"/>
    <w:rsid w:val="003F707D"/>
    <w:rsid w:val="003F7C7E"/>
    <w:rsid w:val="00400F64"/>
    <w:rsid w:val="0040130A"/>
    <w:rsid w:val="00401A75"/>
    <w:rsid w:val="0040247B"/>
    <w:rsid w:val="004031ED"/>
    <w:rsid w:val="004055ED"/>
    <w:rsid w:val="00406337"/>
    <w:rsid w:val="00406AD5"/>
    <w:rsid w:val="00407E7D"/>
    <w:rsid w:val="00412177"/>
    <w:rsid w:val="00412BB8"/>
    <w:rsid w:val="004138BA"/>
    <w:rsid w:val="004144EE"/>
    <w:rsid w:val="00414DC1"/>
    <w:rsid w:val="00416729"/>
    <w:rsid w:val="00421544"/>
    <w:rsid w:val="00421DCE"/>
    <w:rsid w:val="00423A9C"/>
    <w:rsid w:val="00423AC6"/>
    <w:rsid w:val="00424B4A"/>
    <w:rsid w:val="00424C3C"/>
    <w:rsid w:val="00425075"/>
    <w:rsid w:val="00425EA5"/>
    <w:rsid w:val="004265FF"/>
    <w:rsid w:val="00427307"/>
    <w:rsid w:val="004303A4"/>
    <w:rsid w:val="00430B22"/>
    <w:rsid w:val="00431683"/>
    <w:rsid w:val="0043181B"/>
    <w:rsid w:val="00432349"/>
    <w:rsid w:val="00432428"/>
    <w:rsid w:val="004334F5"/>
    <w:rsid w:val="00434925"/>
    <w:rsid w:val="004355C9"/>
    <w:rsid w:val="0043593F"/>
    <w:rsid w:val="0043683B"/>
    <w:rsid w:val="004372DF"/>
    <w:rsid w:val="0043781E"/>
    <w:rsid w:val="0044007C"/>
    <w:rsid w:val="00440106"/>
    <w:rsid w:val="00441938"/>
    <w:rsid w:val="00441FCF"/>
    <w:rsid w:val="00442005"/>
    <w:rsid w:val="004423D7"/>
    <w:rsid w:val="00442586"/>
    <w:rsid w:val="0044407F"/>
    <w:rsid w:val="00444510"/>
    <w:rsid w:val="004446C6"/>
    <w:rsid w:val="00444BDD"/>
    <w:rsid w:val="00446BF8"/>
    <w:rsid w:val="00446ECF"/>
    <w:rsid w:val="00447232"/>
    <w:rsid w:val="00447611"/>
    <w:rsid w:val="00451EAE"/>
    <w:rsid w:val="0045246C"/>
    <w:rsid w:val="004544BC"/>
    <w:rsid w:val="004551A0"/>
    <w:rsid w:val="00455276"/>
    <w:rsid w:val="004554B9"/>
    <w:rsid w:val="00455C2A"/>
    <w:rsid w:val="00455C9B"/>
    <w:rsid w:val="00456C43"/>
    <w:rsid w:val="0046193E"/>
    <w:rsid w:val="00461EFD"/>
    <w:rsid w:val="00462284"/>
    <w:rsid w:val="004622DE"/>
    <w:rsid w:val="0046236E"/>
    <w:rsid w:val="004629D5"/>
    <w:rsid w:val="0046390F"/>
    <w:rsid w:val="00464C0A"/>
    <w:rsid w:val="00464CD4"/>
    <w:rsid w:val="004668D1"/>
    <w:rsid w:val="00467668"/>
    <w:rsid w:val="00467A8E"/>
    <w:rsid w:val="00470310"/>
    <w:rsid w:val="00471444"/>
    <w:rsid w:val="00471DF9"/>
    <w:rsid w:val="004730EE"/>
    <w:rsid w:val="00473336"/>
    <w:rsid w:val="00473D7D"/>
    <w:rsid w:val="004746D4"/>
    <w:rsid w:val="004753E0"/>
    <w:rsid w:val="00475764"/>
    <w:rsid w:val="00475A3A"/>
    <w:rsid w:val="0047664D"/>
    <w:rsid w:val="00477410"/>
    <w:rsid w:val="0048034F"/>
    <w:rsid w:val="00481315"/>
    <w:rsid w:val="004813C8"/>
    <w:rsid w:val="00482A86"/>
    <w:rsid w:val="0048374D"/>
    <w:rsid w:val="00484A97"/>
    <w:rsid w:val="00484B5D"/>
    <w:rsid w:val="00485B31"/>
    <w:rsid w:val="00486D39"/>
    <w:rsid w:val="004908FB"/>
    <w:rsid w:val="00490BA5"/>
    <w:rsid w:val="0049298B"/>
    <w:rsid w:val="004934FE"/>
    <w:rsid w:val="004936F9"/>
    <w:rsid w:val="00493DC9"/>
    <w:rsid w:val="00494399"/>
    <w:rsid w:val="0049553D"/>
    <w:rsid w:val="004966C3"/>
    <w:rsid w:val="00496A9A"/>
    <w:rsid w:val="00497341"/>
    <w:rsid w:val="00497E28"/>
    <w:rsid w:val="00497F4F"/>
    <w:rsid w:val="004A311E"/>
    <w:rsid w:val="004A3A02"/>
    <w:rsid w:val="004A5A8C"/>
    <w:rsid w:val="004A63C7"/>
    <w:rsid w:val="004B0518"/>
    <w:rsid w:val="004B089C"/>
    <w:rsid w:val="004B1DB5"/>
    <w:rsid w:val="004B211A"/>
    <w:rsid w:val="004B35F8"/>
    <w:rsid w:val="004B3B25"/>
    <w:rsid w:val="004B3E07"/>
    <w:rsid w:val="004B46DD"/>
    <w:rsid w:val="004B56DB"/>
    <w:rsid w:val="004B571D"/>
    <w:rsid w:val="004B69CD"/>
    <w:rsid w:val="004B6C0E"/>
    <w:rsid w:val="004B727A"/>
    <w:rsid w:val="004B7BAF"/>
    <w:rsid w:val="004C1929"/>
    <w:rsid w:val="004C2308"/>
    <w:rsid w:val="004C2D42"/>
    <w:rsid w:val="004C4FEB"/>
    <w:rsid w:val="004C74B4"/>
    <w:rsid w:val="004D035E"/>
    <w:rsid w:val="004D0EE5"/>
    <w:rsid w:val="004D219E"/>
    <w:rsid w:val="004D2607"/>
    <w:rsid w:val="004D377E"/>
    <w:rsid w:val="004D3BA3"/>
    <w:rsid w:val="004D4447"/>
    <w:rsid w:val="004D4C4D"/>
    <w:rsid w:val="004D5F87"/>
    <w:rsid w:val="004D6368"/>
    <w:rsid w:val="004D7A14"/>
    <w:rsid w:val="004D7E2C"/>
    <w:rsid w:val="004E0156"/>
    <w:rsid w:val="004E0251"/>
    <w:rsid w:val="004E1EC0"/>
    <w:rsid w:val="004E2577"/>
    <w:rsid w:val="004E38AA"/>
    <w:rsid w:val="004E4028"/>
    <w:rsid w:val="004E4C1D"/>
    <w:rsid w:val="004E5D60"/>
    <w:rsid w:val="004E5FEC"/>
    <w:rsid w:val="004E6643"/>
    <w:rsid w:val="004E6776"/>
    <w:rsid w:val="004E6989"/>
    <w:rsid w:val="004E6D6E"/>
    <w:rsid w:val="004E73E2"/>
    <w:rsid w:val="004F023B"/>
    <w:rsid w:val="004F02F9"/>
    <w:rsid w:val="004F08AB"/>
    <w:rsid w:val="004F08E5"/>
    <w:rsid w:val="004F138D"/>
    <w:rsid w:val="004F19AE"/>
    <w:rsid w:val="004F2097"/>
    <w:rsid w:val="004F258B"/>
    <w:rsid w:val="004F27ED"/>
    <w:rsid w:val="004F31D7"/>
    <w:rsid w:val="004F3C9A"/>
    <w:rsid w:val="004F3FBF"/>
    <w:rsid w:val="004F40E0"/>
    <w:rsid w:val="004F44DD"/>
    <w:rsid w:val="004F4959"/>
    <w:rsid w:val="004F5456"/>
    <w:rsid w:val="004F572D"/>
    <w:rsid w:val="004F6272"/>
    <w:rsid w:val="004F67E3"/>
    <w:rsid w:val="004F6F6C"/>
    <w:rsid w:val="004F71C0"/>
    <w:rsid w:val="004F75DC"/>
    <w:rsid w:val="004F7630"/>
    <w:rsid w:val="004F7A44"/>
    <w:rsid w:val="004F7E2A"/>
    <w:rsid w:val="004F7F54"/>
    <w:rsid w:val="004F7FA7"/>
    <w:rsid w:val="005001E0"/>
    <w:rsid w:val="00500314"/>
    <w:rsid w:val="005009C0"/>
    <w:rsid w:val="00501688"/>
    <w:rsid w:val="00501A57"/>
    <w:rsid w:val="00501C1D"/>
    <w:rsid w:val="005047EB"/>
    <w:rsid w:val="00506F87"/>
    <w:rsid w:val="00507C23"/>
    <w:rsid w:val="00511232"/>
    <w:rsid w:val="005129CF"/>
    <w:rsid w:val="00513451"/>
    <w:rsid w:val="00517803"/>
    <w:rsid w:val="00517912"/>
    <w:rsid w:val="00517D6C"/>
    <w:rsid w:val="00521333"/>
    <w:rsid w:val="00521EC7"/>
    <w:rsid w:val="0052483F"/>
    <w:rsid w:val="00524A24"/>
    <w:rsid w:val="00527C50"/>
    <w:rsid w:val="00527E37"/>
    <w:rsid w:val="005307B7"/>
    <w:rsid w:val="00531337"/>
    <w:rsid w:val="0053233D"/>
    <w:rsid w:val="005358C9"/>
    <w:rsid w:val="005379D3"/>
    <w:rsid w:val="00537B00"/>
    <w:rsid w:val="00537F96"/>
    <w:rsid w:val="00540079"/>
    <w:rsid w:val="00540E8F"/>
    <w:rsid w:val="00540E9E"/>
    <w:rsid w:val="00540F7E"/>
    <w:rsid w:val="00541532"/>
    <w:rsid w:val="00542939"/>
    <w:rsid w:val="00542D8E"/>
    <w:rsid w:val="00543ED0"/>
    <w:rsid w:val="00544FA4"/>
    <w:rsid w:val="00545402"/>
    <w:rsid w:val="00546145"/>
    <w:rsid w:val="0054756B"/>
    <w:rsid w:val="005520B0"/>
    <w:rsid w:val="00552CCE"/>
    <w:rsid w:val="00552F3A"/>
    <w:rsid w:val="00553171"/>
    <w:rsid w:val="005533C9"/>
    <w:rsid w:val="00553FC4"/>
    <w:rsid w:val="005546E4"/>
    <w:rsid w:val="00555312"/>
    <w:rsid w:val="00556D5C"/>
    <w:rsid w:val="005570F5"/>
    <w:rsid w:val="00557527"/>
    <w:rsid w:val="00560848"/>
    <w:rsid w:val="00561315"/>
    <w:rsid w:val="005617F8"/>
    <w:rsid w:val="00561809"/>
    <w:rsid w:val="00563293"/>
    <w:rsid w:val="0056347F"/>
    <w:rsid w:val="00564BA1"/>
    <w:rsid w:val="005658E9"/>
    <w:rsid w:val="00566B27"/>
    <w:rsid w:val="00566B51"/>
    <w:rsid w:val="00570943"/>
    <w:rsid w:val="005723F6"/>
    <w:rsid w:val="005725AC"/>
    <w:rsid w:val="00572F7C"/>
    <w:rsid w:val="0057370F"/>
    <w:rsid w:val="00573A46"/>
    <w:rsid w:val="00573A6A"/>
    <w:rsid w:val="00574B9A"/>
    <w:rsid w:val="00574BDA"/>
    <w:rsid w:val="00574D0B"/>
    <w:rsid w:val="005776C7"/>
    <w:rsid w:val="005822EC"/>
    <w:rsid w:val="00582B47"/>
    <w:rsid w:val="00583812"/>
    <w:rsid w:val="00585560"/>
    <w:rsid w:val="00585E1E"/>
    <w:rsid w:val="00586AC7"/>
    <w:rsid w:val="005872EE"/>
    <w:rsid w:val="00590C25"/>
    <w:rsid w:val="00590FD8"/>
    <w:rsid w:val="005916DD"/>
    <w:rsid w:val="00591D9B"/>
    <w:rsid w:val="00592D2D"/>
    <w:rsid w:val="0059397A"/>
    <w:rsid w:val="00594521"/>
    <w:rsid w:val="005957BE"/>
    <w:rsid w:val="005964F3"/>
    <w:rsid w:val="005A14FC"/>
    <w:rsid w:val="005A1989"/>
    <w:rsid w:val="005A19A0"/>
    <w:rsid w:val="005A28AA"/>
    <w:rsid w:val="005A2DA7"/>
    <w:rsid w:val="005A4F65"/>
    <w:rsid w:val="005A5C50"/>
    <w:rsid w:val="005A75B2"/>
    <w:rsid w:val="005A75D2"/>
    <w:rsid w:val="005B0D5F"/>
    <w:rsid w:val="005B1B21"/>
    <w:rsid w:val="005B1F3D"/>
    <w:rsid w:val="005B2F95"/>
    <w:rsid w:val="005B4ED8"/>
    <w:rsid w:val="005B69F3"/>
    <w:rsid w:val="005B7036"/>
    <w:rsid w:val="005C2234"/>
    <w:rsid w:val="005C2269"/>
    <w:rsid w:val="005C2AB4"/>
    <w:rsid w:val="005C3633"/>
    <w:rsid w:val="005C4A65"/>
    <w:rsid w:val="005C4A87"/>
    <w:rsid w:val="005C5730"/>
    <w:rsid w:val="005C579C"/>
    <w:rsid w:val="005C7475"/>
    <w:rsid w:val="005C76B4"/>
    <w:rsid w:val="005C76C6"/>
    <w:rsid w:val="005C774A"/>
    <w:rsid w:val="005C7E71"/>
    <w:rsid w:val="005D055C"/>
    <w:rsid w:val="005D070B"/>
    <w:rsid w:val="005D1F0A"/>
    <w:rsid w:val="005D33F0"/>
    <w:rsid w:val="005D4546"/>
    <w:rsid w:val="005D46C0"/>
    <w:rsid w:val="005D55BE"/>
    <w:rsid w:val="005D67B6"/>
    <w:rsid w:val="005D6D9F"/>
    <w:rsid w:val="005D790A"/>
    <w:rsid w:val="005E0148"/>
    <w:rsid w:val="005E1782"/>
    <w:rsid w:val="005E3867"/>
    <w:rsid w:val="005E42C6"/>
    <w:rsid w:val="005E4832"/>
    <w:rsid w:val="005E54FE"/>
    <w:rsid w:val="005E68AD"/>
    <w:rsid w:val="005E6AAC"/>
    <w:rsid w:val="005E7569"/>
    <w:rsid w:val="005F0DE3"/>
    <w:rsid w:val="005F1087"/>
    <w:rsid w:val="005F1320"/>
    <w:rsid w:val="005F207F"/>
    <w:rsid w:val="005F253F"/>
    <w:rsid w:val="005F3313"/>
    <w:rsid w:val="005F4350"/>
    <w:rsid w:val="005F460F"/>
    <w:rsid w:val="005F464E"/>
    <w:rsid w:val="005F4D29"/>
    <w:rsid w:val="005F58AD"/>
    <w:rsid w:val="005F58B5"/>
    <w:rsid w:val="005F5AA2"/>
    <w:rsid w:val="005F6646"/>
    <w:rsid w:val="005F67D6"/>
    <w:rsid w:val="0060029F"/>
    <w:rsid w:val="0060188E"/>
    <w:rsid w:val="00601E9F"/>
    <w:rsid w:val="00601F6D"/>
    <w:rsid w:val="0060234F"/>
    <w:rsid w:val="006026E3"/>
    <w:rsid w:val="00602D59"/>
    <w:rsid w:val="00603A07"/>
    <w:rsid w:val="00603D0D"/>
    <w:rsid w:val="00604F68"/>
    <w:rsid w:val="00605550"/>
    <w:rsid w:val="00605C79"/>
    <w:rsid w:val="006062F5"/>
    <w:rsid w:val="006075BF"/>
    <w:rsid w:val="00607FE6"/>
    <w:rsid w:val="00610DEE"/>
    <w:rsid w:val="00613313"/>
    <w:rsid w:val="00613B09"/>
    <w:rsid w:val="00613CE0"/>
    <w:rsid w:val="0061406B"/>
    <w:rsid w:val="006147BA"/>
    <w:rsid w:val="00615228"/>
    <w:rsid w:val="0061576B"/>
    <w:rsid w:val="0061617A"/>
    <w:rsid w:val="0061619E"/>
    <w:rsid w:val="00616843"/>
    <w:rsid w:val="00616A1D"/>
    <w:rsid w:val="00620245"/>
    <w:rsid w:val="0062050D"/>
    <w:rsid w:val="00626C19"/>
    <w:rsid w:val="006271EE"/>
    <w:rsid w:val="00627375"/>
    <w:rsid w:val="0063216E"/>
    <w:rsid w:val="006324EE"/>
    <w:rsid w:val="006336EC"/>
    <w:rsid w:val="00633819"/>
    <w:rsid w:val="00633C54"/>
    <w:rsid w:val="00633FA0"/>
    <w:rsid w:val="00634729"/>
    <w:rsid w:val="0063618A"/>
    <w:rsid w:val="00636393"/>
    <w:rsid w:val="00636E7A"/>
    <w:rsid w:val="006379FC"/>
    <w:rsid w:val="00637C9C"/>
    <w:rsid w:val="00640626"/>
    <w:rsid w:val="006417A9"/>
    <w:rsid w:val="00641878"/>
    <w:rsid w:val="00641A0F"/>
    <w:rsid w:val="00642596"/>
    <w:rsid w:val="0064693C"/>
    <w:rsid w:val="00650AFF"/>
    <w:rsid w:val="00651E90"/>
    <w:rsid w:val="00652826"/>
    <w:rsid w:val="006532E5"/>
    <w:rsid w:val="0065372A"/>
    <w:rsid w:val="00653744"/>
    <w:rsid w:val="00653946"/>
    <w:rsid w:val="0065397B"/>
    <w:rsid w:val="00654457"/>
    <w:rsid w:val="00654868"/>
    <w:rsid w:val="00654AC6"/>
    <w:rsid w:val="00654BDC"/>
    <w:rsid w:val="00655EAA"/>
    <w:rsid w:val="006573B5"/>
    <w:rsid w:val="006576C0"/>
    <w:rsid w:val="00657A74"/>
    <w:rsid w:val="00657EE1"/>
    <w:rsid w:val="0066025D"/>
    <w:rsid w:val="00660449"/>
    <w:rsid w:val="00661992"/>
    <w:rsid w:val="00661A7B"/>
    <w:rsid w:val="006625C2"/>
    <w:rsid w:val="00663ED0"/>
    <w:rsid w:val="006649FD"/>
    <w:rsid w:val="0066573E"/>
    <w:rsid w:val="006659C3"/>
    <w:rsid w:val="00666198"/>
    <w:rsid w:val="00666B4C"/>
    <w:rsid w:val="00666D38"/>
    <w:rsid w:val="006671F1"/>
    <w:rsid w:val="006676D9"/>
    <w:rsid w:val="00667883"/>
    <w:rsid w:val="00667F37"/>
    <w:rsid w:val="00672064"/>
    <w:rsid w:val="0067261C"/>
    <w:rsid w:val="006728F3"/>
    <w:rsid w:val="00673BF6"/>
    <w:rsid w:val="006742D0"/>
    <w:rsid w:val="0067474C"/>
    <w:rsid w:val="006748E4"/>
    <w:rsid w:val="006778EA"/>
    <w:rsid w:val="00677D88"/>
    <w:rsid w:val="00680FAE"/>
    <w:rsid w:val="0068153C"/>
    <w:rsid w:val="00682701"/>
    <w:rsid w:val="0068362F"/>
    <w:rsid w:val="006849A5"/>
    <w:rsid w:val="00684B6C"/>
    <w:rsid w:val="00685165"/>
    <w:rsid w:val="0068540A"/>
    <w:rsid w:val="006858F0"/>
    <w:rsid w:val="006865E6"/>
    <w:rsid w:val="00686A37"/>
    <w:rsid w:val="00686F3D"/>
    <w:rsid w:val="006875F7"/>
    <w:rsid w:val="0068772E"/>
    <w:rsid w:val="00690168"/>
    <w:rsid w:val="0069082D"/>
    <w:rsid w:val="00690C71"/>
    <w:rsid w:val="00691D11"/>
    <w:rsid w:val="00691D47"/>
    <w:rsid w:val="00693605"/>
    <w:rsid w:val="00694FC5"/>
    <w:rsid w:val="00695264"/>
    <w:rsid w:val="0069545D"/>
    <w:rsid w:val="006956B7"/>
    <w:rsid w:val="0069647C"/>
    <w:rsid w:val="006971A7"/>
    <w:rsid w:val="006A02C6"/>
    <w:rsid w:val="006A1D32"/>
    <w:rsid w:val="006A22B0"/>
    <w:rsid w:val="006A3C1A"/>
    <w:rsid w:val="006A4AFB"/>
    <w:rsid w:val="006A4CF8"/>
    <w:rsid w:val="006A5A83"/>
    <w:rsid w:val="006A6B57"/>
    <w:rsid w:val="006B1CC3"/>
    <w:rsid w:val="006B1EC2"/>
    <w:rsid w:val="006B2F06"/>
    <w:rsid w:val="006B3DF6"/>
    <w:rsid w:val="006B5788"/>
    <w:rsid w:val="006B6066"/>
    <w:rsid w:val="006B7AAC"/>
    <w:rsid w:val="006B7B95"/>
    <w:rsid w:val="006B7EED"/>
    <w:rsid w:val="006C0AA6"/>
    <w:rsid w:val="006C0D0E"/>
    <w:rsid w:val="006C2D3E"/>
    <w:rsid w:val="006C32DC"/>
    <w:rsid w:val="006C40EE"/>
    <w:rsid w:val="006C41D1"/>
    <w:rsid w:val="006C4316"/>
    <w:rsid w:val="006C5222"/>
    <w:rsid w:val="006C64BA"/>
    <w:rsid w:val="006C7B0C"/>
    <w:rsid w:val="006D1E27"/>
    <w:rsid w:val="006D30E4"/>
    <w:rsid w:val="006D4950"/>
    <w:rsid w:val="006D7379"/>
    <w:rsid w:val="006D7B5F"/>
    <w:rsid w:val="006E1252"/>
    <w:rsid w:val="006E1D89"/>
    <w:rsid w:val="006E21BC"/>
    <w:rsid w:val="006E311B"/>
    <w:rsid w:val="006E4483"/>
    <w:rsid w:val="006E4ADC"/>
    <w:rsid w:val="006E4B4A"/>
    <w:rsid w:val="006E7180"/>
    <w:rsid w:val="006F0A7B"/>
    <w:rsid w:val="006F1B18"/>
    <w:rsid w:val="006F1DDF"/>
    <w:rsid w:val="006F228E"/>
    <w:rsid w:val="006F2B50"/>
    <w:rsid w:val="006F44D8"/>
    <w:rsid w:val="006F474E"/>
    <w:rsid w:val="006F7130"/>
    <w:rsid w:val="006F74F3"/>
    <w:rsid w:val="00700663"/>
    <w:rsid w:val="007019B9"/>
    <w:rsid w:val="00701E07"/>
    <w:rsid w:val="0070213A"/>
    <w:rsid w:val="007022FC"/>
    <w:rsid w:val="00703408"/>
    <w:rsid w:val="00703B38"/>
    <w:rsid w:val="0070442D"/>
    <w:rsid w:val="0070477C"/>
    <w:rsid w:val="00707268"/>
    <w:rsid w:val="0070744E"/>
    <w:rsid w:val="00707700"/>
    <w:rsid w:val="00707A05"/>
    <w:rsid w:val="007122E1"/>
    <w:rsid w:val="00712C37"/>
    <w:rsid w:val="00713BF0"/>
    <w:rsid w:val="00713D31"/>
    <w:rsid w:val="00714BE5"/>
    <w:rsid w:val="00715AC7"/>
    <w:rsid w:val="00715ECC"/>
    <w:rsid w:val="00717742"/>
    <w:rsid w:val="007177E0"/>
    <w:rsid w:val="007200C5"/>
    <w:rsid w:val="00720702"/>
    <w:rsid w:val="00720E07"/>
    <w:rsid w:val="00720E8A"/>
    <w:rsid w:val="007216CC"/>
    <w:rsid w:val="00721DC0"/>
    <w:rsid w:val="00723460"/>
    <w:rsid w:val="00723B35"/>
    <w:rsid w:val="0072463E"/>
    <w:rsid w:val="00724840"/>
    <w:rsid w:val="00724D55"/>
    <w:rsid w:val="00725659"/>
    <w:rsid w:val="00726F28"/>
    <w:rsid w:val="007278B4"/>
    <w:rsid w:val="0073047B"/>
    <w:rsid w:val="007307A0"/>
    <w:rsid w:val="007307CB"/>
    <w:rsid w:val="00730B36"/>
    <w:rsid w:val="00731F50"/>
    <w:rsid w:val="00732AF7"/>
    <w:rsid w:val="00734555"/>
    <w:rsid w:val="007364F2"/>
    <w:rsid w:val="00736D16"/>
    <w:rsid w:val="00737BB2"/>
    <w:rsid w:val="00741BC2"/>
    <w:rsid w:val="007425C3"/>
    <w:rsid w:val="00743764"/>
    <w:rsid w:val="0074387F"/>
    <w:rsid w:val="007439EF"/>
    <w:rsid w:val="00743C56"/>
    <w:rsid w:val="00744432"/>
    <w:rsid w:val="0074473A"/>
    <w:rsid w:val="007450D7"/>
    <w:rsid w:val="0074586E"/>
    <w:rsid w:val="00745F43"/>
    <w:rsid w:val="00745FD7"/>
    <w:rsid w:val="007465E7"/>
    <w:rsid w:val="00751E73"/>
    <w:rsid w:val="00751F9A"/>
    <w:rsid w:val="00752167"/>
    <w:rsid w:val="00753C91"/>
    <w:rsid w:val="00754ABD"/>
    <w:rsid w:val="007552CF"/>
    <w:rsid w:val="00755520"/>
    <w:rsid w:val="00755961"/>
    <w:rsid w:val="00756238"/>
    <w:rsid w:val="007563DB"/>
    <w:rsid w:val="007604DE"/>
    <w:rsid w:val="0076085E"/>
    <w:rsid w:val="0076753D"/>
    <w:rsid w:val="00767BE1"/>
    <w:rsid w:val="00770B18"/>
    <w:rsid w:val="00773A4F"/>
    <w:rsid w:val="00774371"/>
    <w:rsid w:val="0077460A"/>
    <w:rsid w:val="007752A7"/>
    <w:rsid w:val="0077563C"/>
    <w:rsid w:val="0077598D"/>
    <w:rsid w:val="007809E7"/>
    <w:rsid w:val="0078157E"/>
    <w:rsid w:val="00781955"/>
    <w:rsid w:val="00781D4A"/>
    <w:rsid w:val="00781DD6"/>
    <w:rsid w:val="007831C9"/>
    <w:rsid w:val="00783412"/>
    <w:rsid w:val="007847C0"/>
    <w:rsid w:val="007852B1"/>
    <w:rsid w:val="007852DA"/>
    <w:rsid w:val="007856F6"/>
    <w:rsid w:val="0079054E"/>
    <w:rsid w:val="00792222"/>
    <w:rsid w:val="00792633"/>
    <w:rsid w:val="007936B7"/>
    <w:rsid w:val="00793794"/>
    <w:rsid w:val="00794D45"/>
    <w:rsid w:val="0079587C"/>
    <w:rsid w:val="0079607E"/>
    <w:rsid w:val="007970C6"/>
    <w:rsid w:val="00797B5B"/>
    <w:rsid w:val="007A0917"/>
    <w:rsid w:val="007A0D08"/>
    <w:rsid w:val="007A2432"/>
    <w:rsid w:val="007A24DA"/>
    <w:rsid w:val="007A30E0"/>
    <w:rsid w:val="007A460F"/>
    <w:rsid w:val="007A673D"/>
    <w:rsid w:val="007A6BFC"/>
    <w:rsid w:val="007B053E"/>
    <w:rsid w:val="007B0BC6"/>
    <w:rsid w:val="007B1B8C"/>
    <w:rsid w:val="007B20AF"/>
    <w:rsid w:val="007B3C3D"/>
    <w:rsid w:val="007B42B5"/>
    <w:rsid w:val="007B4C85"/>
    <w:rsid w:val="007B5D0B"/>
    <w:rsid w:val="007B72A8"/>
    <w:rsid w:val="007B7365"/>
    <w:rsid w:val="007B7CE2"/>
    <w:rsid w:val="007C1914"/>
    <w:rsid w:val="007C22EB"/>
    <w:rsid w:val="007C3F62"/>
    <w:rsid w:val="007C41B1"/>
    <w:rsid w:val="007C48E9"/>
    <w:rsid w:val="007C651D"/>
    <w:rsid w:val="007C6A13"/>
    <w:rsid w:val="007D0247"/>
    <w:rsid w:val="007D1340"/>
    <w:rsid w:val="007D1A90"/>
    <w:rsid w:val="007D4004"/>
    <w:rsid w:val="007D41E4"/>
    <w:rsid w:val="007D4635"/>
    <w:rsid w:val="007D49B0"/>
    <w:rsid w:val="007D4E66"/>
    <w:rsid w:val="007D63F3"/>
    <w:rsid w:val="007E0122"/>
    <w:rsid w:val="007E02AA"/>
    <w:rsid w:val="007E0DA5"/>
    <w:rsid w:val="007E2F15"/>
    <w:rsid w:val="007E37E5"/>
    <w:rsid w:val="007E3E69"/>
    <w:rsid w:val="007E5A4E"/>
    <w:rsid w:val="007E5BA2"/>
    <w:rsid w:val="007E6AD8"/>
    <w:rsid w:val="007E79BC"/>
    <w:rsid w:val="007F1115"/>
    <w:rsid w:val="007F1C94"/>
    <w:rsid w:val="007F2A1F"/>
    <w:rsid w:val="007F35D8"/>
    <w:rsid w:val="007F4A7C"/>
    <w:rsid w:val="007F5B9B"/>
    <w:rsid w:val="007F76E6"/>
    <w:rsid w:val="00800059"/>
    <w:rsid w:val="008013F0"/>
    <w:rsid w:val="00803276"/>
    <w:rsid w:val="008051F2"/>
    <w:rsid w:val="008052A4"/>
    <w:rsid w:val="00805EDB"/>
    <w:rsid w:val="00806248"/>
    <w:rsid w:val="00806946"/>
    <w:rsid w:val="0080697C"/>
    <w:rsid w:val="008069A4"/>
    <w:rsid w:val="00807561"/>
    <w:rsid w:val="00807AFD"/>
    <w:rsid w:val="00810172"/>
    <w:rsid w:val="008108BE"/>
    <w:rsid w:val="00812947"/>
    <w:rsid w:val="00813239"/>
    <w:rsid w:val="008136D7"/>
    <w:rsid w:val="00814CF8"/>
    <w:rsid w:val="00814D81"/>
    <w:rsid w:val="00815486"/>
    <w:rsid w:val="0081569F"/>
    <w:rsid w:val="00817F7A"/>
    <w:rsid w:val="00820C44"/>
    <w:rsid w:val="00821590"/>
    <w:rsid w:val="008220B9"/>
    <w:rsid w:val="0082360F"/>
    <w:rsid w:val="00823D6B"/>
    <w:rsid w:val="0082497D"/>
    <w:rsid w:val="00824CB8"/>
    <w:rsid w:val="008266F3"/>
    <w:rsid w:val="008268EA"/>
    <w:rsid w:val="00826A1B"/>
    <w:rsid w:val="00826ABA"/>
    <w:rsid w:val="00827823"/>
    <w:rsid w:val="00830BC8"/>
    <w:rsid w:val="00830F7D"/>
    <w:rsid w:val="00831040"/>
    <w:rsid w:val="008314C8"/>
    <w:rsid w:val="0083159F"/>
    <w:rsid w:val="00831E15"/>
    <w:rsid w:val="008321CB"/>
    <w:rsid w:val="00835DF3"/>
    <w:rsid w:val="00836C4D"/>
    <w:rsid w:val="008375CB"/>
    <w:rsid w:val="00840673"/>
    <w:rsid w:val="0084072D"/>
    <w:rsid w:val="00840804"/>
    <w:rsid w:val="00841B1E"/>
    <w:rsid w:val="00841CD3"/>
    <w:rsid w:val="00842368"/>
    <w:rsid w:val="0084349F"/>
    <w:rsid w:val="0084456A"/>
    <w:rsid w:val="00847AE8"/>
    <w:rsid w:val="00850746"/>
    <w:rsid w:val="00850C17"/>
    <w:rsid w:val="0085143B"/>
    <w:rsid w:val="00853389"/>
    <w:rsid w:val="00854192"/>
    <w:rsid w:val="008557C3"/>
    <w:rsid w:val="0085632F"/>
    <w:rsid w:val="008565A5"/>
    <w:rsid w:val="0085790B"/>
    <w:rsid w:val="00857F39"/>
    <w:rsid w:val="008604C2"/>
    <w:rsid w:val="00861FA2"/>
    <w:rsid w:val="008625F3"/>
    <w:rsid w:val="00863401"/>
    <w:rsid w:val="0086340E"/>
    <w:rsid w:val="00864419"/>
    <w:rsid w:val="00865A43"/>
    <w:rsid w:val="00866299"/>
    <w:rsid w:val="00866C43"/>
    <w:rsid w:val="00866E97"/>
    <w:rsid w:val="00870186"/>
    <w:rsid w:val="00871238"/>
    <w:rsid w:val="0087156B"/>
    <w:rsid w:val="00872C39"/>
    <w:rsid w:val="00872CAA"/>
    <w:rsid w:val="008739FD"/>
    <w:rsid w:val="008740AF"/>
    <w:rsid w:val="00874263"/>
    <w:rsid w:val="008749E2"/>
    <w:rsid w:val="00876FE6"/>
    <w:rsid w:val="0087717B"/>
    <w:rsid w:val="00880C8E"/>
    <w:rsid w:val="00881A19"/>
    <w:rsid w:val="008824B0"/>
    <w:rsid w:val="0088257C"/>
    <w:rsid w:val="00882D9D"/>
    <w:rsid w:val="008832FF"/>
    <w:rsid w:val="008833D4"/>
    <w:rsid w:val="00884AAA"/>
    <w:rsid w:val="008852EC"/>
    <w:rsid w:val="00885CA4"/>
    <w:rsid w:val="0089180C"/>
    <w:rsid w:val="00892DB8"/>
    <w:rsid w:val="00892EEB"/>
    <w:rsid w:val="00894099"/>
    <w:rsid w:val="0089496D"/>
    <w:rsid w:val="00894D3F"/>
    <w:rsid w:val="00894E82"/>
    <w:rsid w:val="00894FF3"/>
    <w:rsid w:val="0089567D"/>
    <w:rsid w:val="008965DF"/>
    <w:rsid w:val="008971D7"/>
    <w:rsid w:val="008973EF"/>
    <w:rsid w:val="00897F0C"/>
    <w:rsid w:val="008A002F"/>
    <w:rsid w:val="008A1C20"/>
    <w:rsid w:val="008A249F"/>
    <w:rsid w:val="008A3564"/>
    <w:rsid w:val="008A3FCB"/>
    <w:rsid w:val="008A41CF"/>
    <w:rsid w:val="008A5806"/>
    <w:rsid w:val="008A744A"/>
    <w:rsid w:val="008A761B"/>
    <w:rsid w:val="008B10DB"/>
    <w:rsid w:val="008B1EEB"/>
    <w:rsid w:val="008B2525"/>
    <w:rsid w:val="008B2DFE"/>
    <w:rsid w:val="008B2E58"/>
    <w:rsid w:val="008B35E7"/>
    <w:rsid w:val="008B3E2F"/>
    <w:rsid w:val="008B3FE6"/>
    <w:rsid w:val="008B5148"/>
    <w:rsid w:val="008B6383"/>
    <w:rsid w:val="008C2278"/>
    <w:rsid w:val="008C25F7"/>
    <w:rsid w:val="008C28A6"/>
    <w:rsid w:val="008C2AE4"/>
    <w:rsid w:val="008C4930"/>
    <w:rsid w:val="008C4CC8"/>
    <w:rsid w:val="008C4D61"/>
    <w:rsid w:val="008C5405"/>
    <w:rsid w:val="008C59F8"/>
    <w:rsid w:val="008C603D"/>
    <w:rsid w:val="008C7722"/>
    <w:rsid w:val="008D028C"/>
    <w:rsid w:val="008D1A81"/>
    <w:rsid w:val="008D29D3"/>
    <w:rsid w:val="008D2FEC"/>
    <w:rsid w:val="008D3809"/>
    <w:rsid w:val="008D3D74"/>
    <w:rsid w:val="008D3FD0"/>
    <w:rsid w:val="008D4A44"/>
    <w:rsid w:val="008D55A2"/>
    <w:rsid w:val="008D5B17"/>
    <w:rsid w:val="008D72C6"/>
    <w:rsid w:val="008D733A"/>
    <w:rsid w:val="008D7D79"/>
    <w:rsid w:val="008E047E"/>
    <w:rsid w:val="008E11D0"/>
    <w:rsid w:val="008E2C23"/>
    <w:rsid w:val="008E40CF"/>
    <w:rsid w:val="008E4E85"/>
    <w:rsid w:val="008E5923"/>
    <w:rsid w:val="008F13F2"/>
    <w:rsid w:val="008F14BF"/>
    <w:rsid w:val="008F16B9"/>
    <w:rsid w:val="008F33A4"/>
    <w:rsid w:val="008F3578"/>
    <w:rsid w:val="008F3625"/>
    <w:rsid w:val="008F3BEE"/>
    <w:rsid w:val="008F3E5B"/>
    <w:rsid w:val="008F5069"/>
    <w:rsid w:val="008F55F3"/>
    <w:rsid w:val="008F5EF1"/>
    <w:rsid w:val="00901975"/>
    <w:rsid w:val="00902A76"/>
    <w:rsid w:val="00903672"/>
    <w:rsid w:val="00905247"/>
    <w:rsid w:val="009052DA"/>
    <w:rsid w:val="00905C50"/>
    <w:rsid w:val="00906A40"/>
    <w:rsid w:val="00907361"/>
    <w:rsid w:val="0091119C"/>
    <w:rsid w:val="009126B1"/>
    <w:rsid w:val="009128BE"/>
    <w:rsid w:val="009134C4"/>
    <w:rsid w:val="00913E6B"/>
    <w:rsid w:val="00915E36"/>
    <w:rsid w:val="00915F43"/>
    <w:rsid w:val="00916A60"/>
    <w:rsid w:val="00916F94"/>
    <w:rsid w:val="0091721F"/>
    <w:rsid w:val="00917685"/>
    <w:rsid w:val="009206C3"/>
    <w:rsid w:val="00920783"/>
    <w:rsid w:val="00920C92"/>
    <w:rsid w:val="00920E1D"/>
    <w:rsid w:val="00921681"/>
    <w:rsid w:val="00921C13"/>
    <w:rsid w:val="0092422B"/>
    <w:rsid w:val="00924963"/>
    <w:rsid w:val="0092508F"/>
    <w:rsid w:val="0092588D"/>
    <w:rsid w:val="00925B34"/>
    <w:rsid w:val="00927596"/>
    <w:rsid w:val="00927744"/>
    <w:rsid w:val="009278E5"/>
    <w:rsid w:val="00930840"/>
    <w:rsid w:val="00930BE9"/>
    <w:rsid w:val="00930E50"/>
    <w:rsid w:val="00932570"/>
    <w:rsid w:val="00932CDB"/>
    <w:rsid w:val="009330B0"/>
    <w:rsid w:val="00933251"/>
    <w:rsid w:val="009340A7"/>
    <w:rsid w:val="009342F8"/>
    <w:rsid w:val="00934B83"/>
    <w:rsid w:val="00935A0B"/>
    <w:rsid w:val="00937423"/>
    <w:rsid w:val="0094158B"/>
    <w:rsid w:val="0094199B"/>
    <w:rsid w:val="00942F17"/>
    <w:rsid w:val="0094304D"/>
    <w:rsid w:val="00943D01"/>
    <w:rsid w:val="00944A49"/>
    <w:rsid w:val="00946F14"/>
    <w:rsid w:val="00947098"/>
    <w:rsid w:val="00947372"/>
    <w:rsid w:val="00947FBE"/>
    <w:rsid w:val="00950204"/>
    <w:rsid w:val="00950A10"/>
    <w:rsid w:val="00950A87"/>
    <w:rsid w:val="00951CDE"/>
    <w:rsid w:val="00952CC2"/>
    <w:rsid w:val="00953A23"/>
    <w:rsid w:val="009544F1"/>
    <w:rsid w:val="00954B7A"/>
    <w:rsid w:val="00954F17"/>
    <w:rsid w:val="00956352"/>
    <w:rsid w:val="00957D4F"/>
    <w:rsid w:val="00957E93"/>
    <w:rsid w:val="00961428"/>
    <w:rsid w:val="00961D92"/>
    <w:rsid w:val="00962889"/>
    <w:rsid w:val="00962B9A"/>
    <w:rsid w:val="009633A0"/>
    <w:rsid w:val="00963616"/>
    <w:rsid w:val="00963A97"/>
    <w:rsid w:val="0096490C"/>
    <w:rsid w:val="00964F27"/>
    <w:rsid w:val="00967773"/>
    <w:rsid w:val="009709EF"/>
    <w:rsid w:val="00971A5B"/>
    <w:rsid w:val="00973AF7"/>
    <w:rsid w:val="009759DB"/>
    <w:rsid w:val="009762E4"/>
    <w:rsid w:val="0097715F"/>
    <w:rsid w:val="009814CD"/>
    <w:rsid w:val="0098296B"/>
    <w:rsid w:val="0098623F"/>
    <w:rsid w:val="0098670E"/>
    <w:rsid w:val="00986E71"/>
    <w:rsid w:val="0098788B"/>
    <w:rsid w:val="00987F90"/>
    <w:rsid w:val="00991599"/>
    <w:rsid w:val="00994F19"/>
    <w:rsid w:val="009951C5"/>
    <w:rsid w:val="00995278"/>
    <w:rsid w:val="00995688"/>
    <w:rsid w:val="00996546"/>
    <w:rsid w:val="009A1A05"/>
    <w:rsid w:val="009A1C55"/>
    <w:rsid w:val="009A1CCA"/>
    <w:rsid w:val="009A1F77"/>
    <w:rsid w:val="009A35BB"/>
    <w:rsid w:val="009A372E"/>
    <w:rsid w:val="009A3814"/>
    <w:rsid w:val="009A6423"/>
    <w:rsid w:val="009A6697"/>
    <w:rsid w:val="009A7083"/>
    <w:rsid w:val="009A71E5"/>
    <w:rsid w:val="009B091F"/>
    <w:rsid w:val="009B27EB"/>
    <w:rsid w:val="009B2D42"/>
    <w:rsid w:val="009B3312"/>
    <w:rsid w:val="009B33AA"/>
    <w:rsid w:val="009B3BE1"/>
    <w:rsid w:val="009B3F12"/>
    <w:rsid w:val="009B41DB"/>
    <w:rsid w:val="009B57B5"/>
    <w:rsid w:val="009B6EFB"/>
    <w:rsid w:val="009B7954"/>
    <w:rsid w:val="009C2019"/>
    <w:rsid w:val="009C2FF4"/>
    <w:rsid w:val="009C34F0"/>
    <w:rsid w:val="009C4B11"/>
    <w:rsid w:val="009C6981"/>
    <w:rsid w:val="009C6D42"/>
    <w:rsid w:val="009C70AA"/>
    <w:rsid w:val="009C7143"/>
    <w:rsid w:val="009C7161"/>
    <w:rsid w:val="009C7B88"/>
    <w:rsid w:val="009C7C3E"/>
    <w:rsid w:val="009D03BB"/>
    <w:rsid w:val="009D1687"/>
    <w:rsid w:val="009D275A"/>
    <w:rsid w:val="009D2799"/>
    <w:rsid w:val="009D2C0A"/>
    <w:rsid w:val="009D2E8A"/>
    <w:rsid w:val="009D33A5"/>
    <w:rsid w:val="009D4724"/>
    <w:rsid w:val="009D4FC7"/>
    <w:rsid w:val="009D5F9E"/>
    <w:rsid w:val="009D6A7D"/>
    <w:rsid w:val="009D6F83"/>
    <w:rsid w:val="009D7157"/>
    <w:rsid w:val="009E0B83"/>
    <w:rsid w:val="009E0F8C"/>
    <w:rsid w:val="009E1F87"/>
    <w:rsid w:val="009E25D1"/>
    <w:rsid w:val="009E260C"/>
    <w:rsid w:val="009E2DB1"/>
    <w:rsid w:val="009E355E"/>
    <w:rsid w:val="009E5DC6"/>
    <w:rsid w:val="009E64E8"/>
    <w:rsid w:val="009E65EF"/>
    <w:rsid w:val="009E67F7"/>
    <w:rsid w:val="009E7274"/>
    <w:rsid w:val="009F0083"/>
    <w:rsid w:val="009F1EB1"/>
    <w:rsid w:val="009F20D8"/>
    <w:rsid w:val="009F2D69"/>
    <w:rsid w:val="009F591C"/>
    <w:rsid w:val="009F5BDD"/>
    <w:rsid w:val="009F60E3"/>
    <w:rsid w:val="009F6666"/>
    <w:rsid w:val="009F6F1F"/>
    <w:rsid w:val="009F74E6"/>
    <w:rsid w:val="00A00B01"/>
    <w:rsid w:val="00A00C03"/>
    <w:rsid w:val="00A01932"/>
    <w:rsid w:val="00A01ECF"/>
    <w:rsid w:val="00A02F4C"/>
    <w:rsid w:val="00A03E74"/>
    <w:rsid w:val="00A04375"/>
    <w:rsid w:val="00A05C0B"/>
    <w:rsid w:val="00A07445"/>
    <w:rsid w:val="00A07648"/>
    <w:rsid w:val="00A079E0"/>
    <w:rsid w:val="00A07BB4"/>
    <w:rsid w:val="00A07F59"/>
    <w:rsid w:val="00A118B6"/>
    <w:rsid w:val="00A11B52"/>
    <w:rsid w:val="00A11C07"/>
    <w:rsid w:val="00A127CF"/>
    <w:rsid w:val="00A12950"/>
    <w:rsid w:val="00A12DA7"/>
    <w:rsid w:val="00A12EA8"/>
    <w:rsid w:val="00A136D6"/>
    <w:rsid w:val="00A137F4"/>
    <w:rsid w:val="00A139F6"/>
    <w:rsid w:val="00A13A4C"/>
    <w:rsid w:val="00A13BAF"/>
    <w:rsid w:val="00A13C0F"/>
    <w:rsid w:val="00A14060"/>
    <w:rsid w:val="00A151B6"/>
    <w:rsid w:val="00A16452"/>
    <w:rsid w:val="00A17344"/>
    <w:rsid w:val="00A177B7"/>
    <w:rsid w:val="00A17D46"/>
    <w:rsid w:val="00A20594"/>
    <w:rsid w:val="00A205D0"/>
    <w:rsid w:val="00A210A1"/>
    <w:rsid w:val="00A21182"/>
    <w:rsid w:val="00A21205"/>
    <w:rsid w:val="00A2132D"/>
    <w:rsid w:val="00A22B39"/>
    <w:rsid w:val="00A22F90"/>
    <w:rsid w:val="00A24AFA"/>
    <w:rsid w:val="00A25380"/>
    <w:rsid w:val="00A256A1"/>
    <w:rsid w:val="00A264AD"/>
    <w:rsid w:val="00A26A34"/>
    <w:rsid w:val="00A2761B"/>
    <w:rsid w:val="00A2775D"/>
    <w:rsid w:val="00A307FA"/>
    <w:rsid w:val="00A323E4"/>
    <w:rsid w:val="00A32921"/>
    <w:rsid w:val="00A329DC"/>
    <w:rsid w:val="00A359A9"/>
    <w:rsid w:val="00A36015"/>
    <w:rsid w:val="00A36F3A"/>
    <w:rsid w:val="00A37BB6"/>
    <w:rsid w:val="00A37D6F"/>
    <w:rsid w:val="00A40663"/>
    <w:rsid w:val="00A40D69"/>
    <w:rsid w:val="00A41706"/>
    <w:rsid w:val="00A4228D"/>
    <w:rsid w:val="00A4265C"/>
    <w:rsid w:val="00A42B81"/>
    <w:rsid w:val="00A43193"/>
    <w:rsid w:val="00A438F4"/>
    <w:rsid w:val="00A459B1"/>
    <w:rsid w:val="00A50441"/>
    <w:rsid w:val="00A50916"/>
    <w:rsid w:val="00A51203"/>
    <w:rsid w:val="00A52E3B"/>
    <w:rsid w:val="00A53A49"/>
    <w:rsid w:val="00A5437F"/>
    <w:rsid w:val="00A568B2"/>
    <w:rsid w:val="00A56B32"/>
    <w:rsid w:val="00A576B9"/>
    <w:rsid w:val="00A57DCC"/>
    <w:rsid w:val="00A600C1"/>
    <w:rsid w:val="00A60178"/>
    <w:rsid w:val="00A61F95"/>
    <w:rsid w:val="00A62660"/>
    <w:rsid w:val="00A62E18"/>
    <w:rsid w:val="00A63127"/>
    <w:rsid w:val="00A63BB3"/>
    <w:rsid w:val="00A65494"/>
    <w:rsid w:val="00A65501"/>
    <w:rsid w:val="00A662DA"/>
    <w:rsid w:val="00A67B6C"/>
    <w:rsid w:val="00A7071A"/>
    <w:rsid w:val="00A716B4"/>
    <w:rsid w:val="00A71CD7"/>
    <w:rsid w:val="00A72001"/>
    <w:rsid w:val="00A72CDE"/>
    <w:rsid w:val="00A72DE8"/>
    <w:rsid w:val="00A733CC"/>
    <w:rsid w:val="00A73407"/>
    <w:rsid w:val="00A745B5"/>
    <w:rsid w:val="00A75820"/>
    <w:rsid w:val="00A75FB3"/>
    <w:rsid w:val="00A807A5"/>
    <w:rsid w:val="00A81956"/>
    <w:rsid w:val="00A81F28"/>
    <w:rsid w:val="00A81F5A"/>
    <w:rsid w:val="00A822C7"/>
    <w:rsid w:val="00A825B0"/>
    <w:rsid w:val="00A83A47"/>
    <w:rsid w:val="00A85B96"/>
    <w:rsid w:val="00A86314"/>
    <w:rsid w:val="00A86F2B"/>
    <w:rsid w:val="00A905C6"/>
    <w:rsid w:val="00A906C3"/>
    <w:rsid w:val="00A912A4"/>
    <w:rsid w:val="00A91C84"/>
    <w:rsid w:val="00A928FE"/>
    <w:rsid w:val="00A9290A"/>
    <w:rsid w:val="00A94374"/>
    <w:rsid w:val="00A94552"/>
    <w:rsid w:val="00A954DF"/>
    <w:rsid w:val="00A95B1B"/>
    <w:rsid w:val="00A962FD"/>
    <w:rsid w:val="00A96E27"/>
    <w:rsid w:val="00A9703F"/>
    <w:rsid w:val="00A97356"/>
    <w:rsid w:val="00AA00AE"/>
    <w:rsid w:val="00AA0274"/>
    <w:rsid w:val="00AA0523"/>
    <w:rsid w:val="00AA11C2"/>
    <w:rsid w:val="00AA1390"/>
    <w:rsid w:val="00AA1D6F"/>
    <w:rsid w:val="00AA2455"/>
    <w:rsid w:val="00AA254A"/>
    <w:rsid w:val="00AA293F"/>
    <w:rsid w:val="00AA370C"/>
    <w:rsid w:val="00AA5553"/>
    <w:rsid w:val="00AA7290"/>
    <w:rsid w:val="00AA729C"/>
    <w:rsid w:val="00AB19E6"/>
    <w:rsid w:val="00AB26D1"/>
    <w:rsid w:val="00AB3270"/>
    <w:rsid w:val="00AB4349"/>
    <w:rsid w:val="00AB4ABE"/>
    <w:rsid w:val="00AB5776"/>
    <w:rsid w:val="00AB58F8"/>
    <w:rsid w:val="00AB609D"/>
    <w:rsid w:val="00AB6AEF"/>
    <w:rsid w:val="00AB72E2"/>
    <w:rsid w:val="00AB7314"/>
    <w:rsid w:val="00AB735F"/>
    <w:rsid w:val="00AC082C"/>
    <w:rsid w:val="00AC0DF5"/>
    <w:rsid w:val="00AC4730"/>
    <w:rsid w:val="00AC6107"/>
    <w:rsid w:val="00AD0887"/>
    <w:rsid w:val="00AD0D21"/>
    <w:rsid w:val="00AD134E"/>
    <w:rsid w:val="00AD1B8B"/>
    <w:rsid w:val="00AD34A3"/>
    <w:rsid w:val="00AD3EBB"/>
    <w:rsid w:val="00AD41E9"/>
    <w:rsid w:val="00AD4E5F"/>
    <w:rsid w:val="00AD5186"/>
    <w:rsid w:val="00AD57AC"/>
    <w:rsid w:val="00AD694B"/>
    <w:rsid w:val="00AD73FD"/>
    <w:rsid w:val="00AD7B10"/>
    <w:rsid w:val="00AE17C0"/>
    <w:rsid w:val="00AE1923"/>
    <w:rsid w:val="00AE1D46"/>
    <w:rsid w:val="00AE2659"/>
    <w:rsid w:val="00AE3131"/>
    <w:rsid w:val="00AE4EED"/>
    <w:rsid w:val="00AE51C9"/>
    <w:rsid w:val="00AE534B"/>
    <w:rsid w:val="00AE6ADC"/>
    <w:rsid w:val="00AF02E8"/>
    <w:rsid w:val="00AF03CB"/>
    <w:rsid w:val="00AF1601"/>
    <w:rsid w:val="00AF1983"/>
    <w:rsid w:val="00AF43D6"/>
    <w:rsid w:val="00AF5230"/>
    <w:rsid w:val="00AF60E9"/>
    <w:rsid w:val="00AF636F"/>
    <w:rsid w:val="00AF74F7"/>
    <w:rsid w:val="00B002FF"/>
    <w:rsid w:val="00B01561"/>
    <w:rsid w:val="00B01984"/>
    <w:rsid w:val="00B01CE4"/>
    <w:rsid w:val="00B01DA0"/>
    <w:rsid w:val="00B0222D"/>
    <w:rsid w:val="00B025DB"/>
    <w:rsid w:val="00B02B59"/>
    <w:rsid w:val="00B02F05"/>
    <w:rsid w:val="00B03C6C"/>
    <w:rsid w:val="00B04C73"/>
    <w:rsid w:val="00B0601F"/>
    <w:rsid w:val="00B06B6E"/>
    <w:rsid w:val="00B0785C"/>
    <w:rsid w:val="00B1001C"/>
    <w:rsid w:val="00B10378"/>
    <w:rsid w:val="00B114B4"/>
    <w:rsid w:val="00B1235A"/>
    <w:rsid w:val="00B125FF"/>
    <w:rsid w:val="00B14E19"/>
    <w:rsid w:val="00B14FAD"/>
    <w:rsid w:val="00B151F1"/>
    <w:rsid w:val="00B15D95"/>
    <w:rsid w:val="00B178E0"/>
    <w:rsid w:val="00B209B6"/>
    <w:rsid w:val="00B20B99"/>
    <w:rsid w:val="00B21F27"/>
    <w:rsid w:val="00B22E74"/>
    <w:rsid w:val="00B22F16"/>
    <w:rsid w:val="00B24750"/>
    <w:rsid w:val="00B25E7D"/>
    <w:rsid w:val="00B26B6C"/>
    <w:rsid w:val="00B26E4A"/>
    <w:rsid w:val="00B27412"/>
    <w:rsid w:val="00B27555"/>
    <w:rsid w:val="00B27ED1"/>
    <w:rsid w:val="00B310E4"/>
    <w:rsid w:val="00B31353"/>
    <w:rsid w:val="00B32DCF"/>
    <w:rsid w:val="00B3397D"/>
    <w:rsid w:val="00B33BF9"/>
    <w:rsid w:val="00B347B0"/>
    <w:rsid w:val="00B34C13"/>
    <w:rsid w:val="00B35BEC"/>
    <w:rsid w:val="00B36535"/>
    <w:rsid w:val="00B36CDE"/>
    <w:rsid w:val="00B37629"/>
    <w:rsid w:val="00B40CBA"/>
    <w:rsid w:val="00B42BD7"/>
    <w:rsid w:val="00B4319E"/>
    <w:rsid w:val="00B44825"/>
    <w:rsid w:val="00B44F46"/>
    <w:rsid w:val="00B46ECB"/>
    <w:rsid w:val="00B46F9B"/>
    <w:rsid w:val="00B50392"/>
    <w:rsid w:val="00B5064D"/>
    <w:rsid w:val="00B52A75"/>
    <w:rsid w:val="00B53CEF"/>
    <w:rsid w:val="00B5416C"/>
    <w:rsid w:val="00B549C6"/>
    <w:rsid w:val="00B5523D"/>
    <w:rsid w:val="00B5575C"/>
    <w:rsid w:val="00B5723D"/>
    <w:rsid w:val="00B5774F"/>
    <w:rsid w:val="00B57C97"/>
    <w:rsid w:val="00B60247"/>
    <w:rsid w:val="00B6074F"/>
    <w:rsid w:val="00B60B01"/>
    <w:rsid w:val="00B60DD9"/>
    <w:rsid w:val="00B61F81"/>
    <w:rsid w:val="00B6272D"/>
    <w:rsid w:val="00B64DB1"/>
    <w:rsid w:val="00B67F80"/>
    <w:rsid w:val="00B70120"/>
    <w:rsid w:val="00B71550"/>
    <w:rsid w:val="00B71BFB"/>
    <w:rsid w:val="00B724A6"/>
    <w:rsid w:val="00B743A1"/>
    <w:rsid w:val="00B76B20"/>
    <w:rsid w:val="00B76DF1"/>
    <w:rsid w:val="00B7725C"/>
    <w:rsid w:val="00B77B61"/>
    <w:rsid w:val="00B80485"/>
    <w:rsid w:val="00B804FE"/>
    <w:rsid w:val="00B81B9C"/>
    <w:rsid w:val="00B82F6D"/>
    <w:rsid w:val="00B84387"/>
    <w:rsid w:val="00B84D44"/>
    <w:rsid w:val="00B85305"/>
    <w:rsid w:val="00B85909"/>
    <w:rsid w:val="00B85C2B"/>
    <w:rsid w:val="00B86235"/>
    <w:rsid w:val="00B875D1"/>
    <w:rsid w:val="00B87791"/>
    <w:rsid w:val="00B9005A"/>
    <w:rsid w:val="00B90C41"/>
    <w:rsid w:val="00B923FF"/>
    <w:rsid w:val="00B925BF"/>
    <w:rsid w:val="00B92920"/>
    <w:rsid w:val="00B93703"/>
    <w:rsid w:val="00B93DB3"/>
    <w:rsid w:val="00B94775"/>
    <w:rsid w:val="00B94A4D"/>
    <w:rsid w:val="00B9527D"/>
    <w:rsid w:val="00B95C99"/>
    <w:rsid w:val="00B96501"/>
    <w:rsid w:val="00B9743A"/>
    <w:rsid w:val="00B975CB"/>
    <w:rsid w:val="00BA17D8"/>
    <w:rsid w:val="00BA2935"/>
    <w:rsid w:val="00BA347F"/>
    <w:rsid w:val="00BA3A61"/>
    <w:rsid w:val="00BA4883"/>
    <w:rsid w:val="00BA4CDC"/>
    <w:rsid w:val="00BA4EDC"/>
    <w:rsid w:val="00BA6BDE"/>
    <w:rsid w:val="00BA6C41"/>
    <w:rsid w:val="00BA75DF"/>
    <w:rsid w:val="00BA7745"/>
    <w:rsid w:val="00BA7A53"/>
    <w:rsid w:val="00BA7CE5"/>
    <w:rsid w:val="00BB081B"/>
    <w:rsid w:val="00BB139C"/>
    <w:rsid w:val="00BB1ECB"/>
    <w:rsid w:val="00BB274D"/>
    <w:rsid w:val="00BB2C09"/>
    <w:rsid w:val="00BB2D12"/>
    <w:rsid w:val="00BB42E2"/>
    <w:rsid w:val="00BB5F04"/>
    <w:rsid w:val="00BB6969"/>
    <w:rsid w:val="00BB6BA7"/>
    <w:rsid w:val="00BB6DDB"/>
    <w:rsid w:val="00BB7B3B"/>
    <w:rsid w:val="00BC0190"/>
    <w:rsid w:val="00BC12B8"/>
    <w:rsid w:val="00BC1B40"/>
    <w:rsid w:val="00BC3F09"/>
    <w:rsid w:val="00BC461D"/>
    <w:rsid w:val="00BC5D5C"/>
    <w:rsid w:val="00BC5EDC"/>
    <w:rsid w:val="00BC68F0"/>
    <w:rsid w:val="00BC693B"/>
    <w:rsid w:val="00BC6FEE"/>
    <w:rsid w:val="00BC730D"/>
    <w:rsid w:val="00BC740A"/>
    <w:rsid w:val="00BD174B"/>
    <w:rsid w:val="00BD2486"/>
    <w:rsid w:val="00BD2846"/>
    <w:rsid w:val="00BD47B1"/>
    <w:rsid w:val="00BD54DC"/>
    <w:rsid w:val="00BD5927"/>
    <w:rsid w:val="00BD60C3"/>
    <w:rsid w:val="00BD6D38"/>
    <w:rsid w:val="00BD714D"/>
    <w:rsid w:val="00BE04A2"/>
    <w:rsid w:val="00BE3042"/>
    <w:rsid w:val="00BE3924"/>
    <w:rsid w:val="00BE3A48"/>
    <w:rsid w:val="00BE44D0"/>
    <w:rsid w:val="00BE454A"/>
    <w:rsid w:val="00BE497B"/>
    <w:rsid w:val="00BE4B6F"/>
    <w:rsid w:val="00BE655C"/>
    <w:rsid w:val="00BE6728"/>
    <w:rsid w:val="00BE777F"/>
    <w:rsid w:val="00BE7A35"/>
    <w:rsid w:val="00BF133C"/>
    <w:rsid w:val="00BF19CF"/>
    <w:rsid w:val="00BF1F8F"/>
    <w:rsid w:val="00BF3450"/>
    <w:rsid w:val="00BF37A4"/>
    <w:rsid w:val="00BF4219"/>
    <w:rsid w:val="00BF5816"/>
    <w:rsid w:val="00BF5DC8"/>
    <w:rsid w:val="00BF6F93"/>
    <w:rsid w:val="00BF7082"/>
    <w:rsid w:val="00C00EBD"/>
    <w:rsid w:val="00C013AA"/>
    <w:rsid w:val="00C01F2C"/>
    <w:rsid w:val="00C024EB"/>
    <w:rsid w:val="00C02823"/>
    <w:rsid w:val="00C03B1C"/>
    <w:rsid w:val="00C043B6"/>
    <w:rsid w:val="00C05849"/>
    <w:rsid w:val="00C067E3"/>
    <w:rsid w:val="00C0734F"/>
    <w:rsid w:val="00C07783"/>
    <w:rsid w:val="00C07F03"/>
    <w:rsid w:val="00C10488"/>
    <w:rsid w:val="00C1054E"/>
    <w:rsid w:val="00C116C2"/>
    <w:rsid w:val="00C13237"/>
    <w:rsid w:val="00C147BA"/>
    <w:rsid w:val="00C16B8A"/>
    <w:rsid w:val="00C17084"/>
    <w:rsid w:val="00C17AA0"/>
    <w:rsid w:val="00C204A7"/>
    <w:rsid w:val="00C217F7"/>
    <w:rsid w:val="00C21A5C"/>
    <w:rsid w:val="00C21AD7"/>
    <w:rsid w:val="00C21E25"/>
    <w:rsid w:val="00C231B6"/>
    <w:rsid w:val="00C23D98"/>
    <w:rsid w:val="00C240AC"/>
    <w:rsid w:val="00C242BB"/>
    <w:rsid w:val="00C25B65"/>
    <w:rsid w:val="00C25D1C"/>
    <w:rsid w:val="00C25DA4"/>
    <w:rsid w:val="00C30551"/>
    <w:rsid w:val="00C309D2"/>
    <w:rsid w:val="00C317CD"/>
    <w:rsid w:val="00C32E0E"/>
    <w:rsid w:val="00C33198"/>
    <w:rsid w:val="00C33DC9"/>
    <w:rsid w:val="00C34247"/>
    <w:rsid w:val="00C3597B"/>
    <w:rsid w:val="00C35DE7"/>
    <w:rsid w:val="00C367E2"/>
    <w:rsid w:val="00C36848"/>
    <w:rsid w:val="00C40508"/>
    <w:rsid w:val="00C42763"/>
    <w:rsid w:val="00C42B88"/>
    <w:rsid w:val="00C433B0"/>
    <w:rsid w:val="00C45B5C"/>
    <w:rsid w:val="00C46B80"/>
    <w:rsid w:val="00C46CC6"/>
    <w:rsid w:val="00C470AB"/>
    <w:rsid w:val="00C47131"/>
    <w:rsid w:val="00C502BB"/>
    <w:rsid w:val="00C50D3A"/>
    <w:rsid w:val="00C511F5"/>
    <w:rsid w:val="00C51AC8"/>
    <w:rsid w:val="00C53DF4"/>
    <w:rsid w:val="00C54A94"/>
    <w:rsid w:val="00C558BB"/>
    <w:rsid w:val="00C558EB"/>
    <w:rsid w:val="00C559A3"/>
    <w:rsid w:val="00C55C64"/>
    <w:rsid w:val="00C55DBE"/>
    <w:rsid w:val="00C55F8D"/>
    <w:rsid w:val="00C561B9"/>
    <w:rsid w:val="00C5635E"/>
    <w:rsid w:val="00C563B1"/>
    <w:rsid w:val="00C5675D"/>
    <w:rsid w:val="00C56A7B"/>
    <w:rsid w:val="00C5762B"/>
    <w:rsid w:val="00C57712"/>
    <w:rsid w:val="00C600A5"/>
    <w:rsid w:val="00C60558"/>
    <w:rsid w:val="00C62080"/>
    <w:rsid w:val="00C6276D"/>
    <w:rsid w:val="00C6366F"/>
    <w:rsid w:val="00C63A63"/>
    <w:rsid w:val="00C64CFF"/>
    <w:rsid w:val="00C6500F"/>
    <w:rsid w:val="00C66A03"/>
    <w:rsid w:val="00C6729A"/>
    <w:rsid w:val="00C674A0"/>
    <w:rsid w:val="00C678F3"/>
    <w:rsid w:val="00C70059"/>
    <w:rsid w:val="00C71374"/>
    <w:rsid w:val="00C717BB"/>
    <w:rsid w:val="00C71BFE"/>
    <w:rsid w:val="00C72E05"/>
    <w:rsid w:val="00C73E31"/>
    <w:rsid w:val="00C742FC"/>
    <w:rsid w:val="00C753BD"/>
    <w:rsid w:val="00C77328"/>
    <w:rsid w:val="00C777C0"/>
    <w:rsid w:val="00C809E3"/>
    <w:rsid w:val="00C80DA7"/>
    <w:rsid w:val="00C80ED9"/>
    <w:rsid w:val="00C828C5"/>
    <w:rsid w:val="00C83285"/>
    <w:rsid w:val="00C8482C"/>
    <w:rsid w:val="00C84ED9"/>
    <w:rsid w:val="00C85570"/>
    <w:rsid w:val="00C866F3"/>
    <w:rsid w:val="00C878EC"/>
    <w:rsid w:val="00C90651"/>
    <w:rsid w:val="00C919F7"/>
    <w:rsid w:val="00C91AFF"/>
    <w:rsid w:val="00C92946"/>
    <w:rsid w:val="00C92FDF"/>
    <w:rsid w:val="00C93484"/>
    <w:rsid w:val="00C93A1E"/>
    <w:rsid w:val="00C94873"/>
    <w:rsid w:val="00C948B5"/>
    <w:rsid w:val="00C95529"/>
    <w:rsid w:val="00C95D25"/>
    <w:rsid w:val="00C96D62"/>
    <w:rsid w:val="00C97102"/>
    <w:rsid w:val="00C973AB"/>
    <w:rsid w:val="00C97825"/>
    <w:rsid w:val="00CA18D7"/>
    <w:rsid w:val="00CA1D30"/>
    <w:rsid w:val="00CA2FAE"/>
    <w:rsid w:val="00CA3635"/>
    <w:rsid w:val="00CA4214"/>
    <w:rsid w:val="00CA4CED"/>
    <w:rsid w:val="00CA551F"/>
    <w:rsid w:val="00CA5DE6"/>
    <w:rsid w:val="00CA7963"/>
    <w:rsid w:val="00CB0C31"/>
    <w:rsid w:val="00CB0E8E"/>
    <w:rsid w:val="00CB1E73"/>
    <w:rsid w:val="00CB267B"/>
    <w:rsid w:val="00CB2D66"/>
    <w:rsid w:val="00CB3DA6"/>
    <w:rsid w:val="00CB4931"/>
    <w:rsid w:val="00CB4A7B"/>
    <w:rsid w:val="00CB4DA1"/>
    <w:rsid w:val="00CB4DC2"/>
    <w:rsid w:val="00CB50D1"/>
    <w:rsid w:val="00CB5EA7"/>
    <w:rsid w:val="00CB5F85"/>
    <w:rsid w:val="00CB6B02"/>
    <w:rsid w:val="00CB6E30"/>
    <w:rsid w:val="00CB6EB6"/>
    <w:rsid w:val="00CB738D"/>
    <w:rsid w:val="00CC0345"/>
    <w:rsid w:val="00CC1A34"/>
    <w:rsid w:val="00CC27F8"/>
    <w:rsid w:val="00CC40EA"/>
    <w:rsid w:val="00CC45AE"/>
    <w:rsid w:val="00CC4B14"/>
    <w:rsid w:val="00CC502B"/>
    <w:rsid w:val="00CC5167"/>
    <w:rsid w:val="00CC5595"/>
    <w:rsid w:val="00CC56C1"/>
    <w:rsid w:val="00CC6244"/>
    <w:rsid w:val="00CC6AE6"/>
    <w:rsid w:val="00CC6CDC"/>
    <w:rsid w:val="00CC73F1"/>
    <w:rsid w:val="00CD0989"/>
    <w:rsid w:val="00CD178C"/>
    <w:rsid w:val="00CD26C7"/>
    <w:rsid w:val="00CD2FD0"/>
    <w:rsid w:val="00CD354D"/>
    <w:rsid w:val="00CD67BE"/>
    <w:rsid w:val="00CD7455"/>
    <w:rsid w:val="00CD7EF5"/>
    <w:rsid w:val="00CE04F9"/>
    <w:rsid w:val="00CE133E"/>
    <w:rsid w:val="00CE262C"/>
    <w:rsid w:val="00CE2916"/>
    <w:rsid w:val="00CE2E08"/>
    <w:rsid w:val="00CE78AA"/>
    <w:rsid w:val="00CF0A09"/>
    <w:rsid w:val="00CF1968"/>
    <w:rsid w:val="00CF1C3A"/>
    <w:rsid w:val="00CF2036"/>
    <w:rsid w:val="00CF2BBA"/>
    <w:rsid w:val="00CF2D03"/>
    <w:rsid w:val="00CF3D2F"/>
    <w:rsid w:val="00CF45D1"/>
    <w:rsid w:val="00CF4FFA"/>
    <w:rsid w:val="00CF6F26"/>
    <w:rsid w:val="00CF7155"/>
    <w:rsid w:val="00CF77C2"/>
    <w:rsid w:val="00D00721"/>
    <w:rsid w:val="00D02222"/>
    <w:rsid w:val="00D027F5"/>
    <w:rsid w:val="00D02DF0"/>
    <w:rsid w:val="00D0345B"/>
    <w:rsid w:val="00D04A4F"/>
    <w:rsid w:val="00D056F9"/>
    <w:rsid w:val="00D067CD"/>
    <w:rsid w:val="00D06C3A"/>
    <w:rsid w:val="00D1078A"/>
    <w:rsid w:val="00D11575"/>
    <w:rsid w:val="00D11767"/>
    <w:rsid w:val="00D120A7"/>
    <w:rsid w:val="00D1210C"/>
    <w:rsid w:val="00D13A95"/>
    <w:rsid w:val="00D13B30"/>
    <w:rsid w:val="00D13B37"/>
    <w:rsid w:val="00D147E5"/>
    <w:rsid w:val="00D15534"/>
    <w:rsid w:val="00D1636A"/>
    <w:rsid w:val="00D16E86"/>
    <w:rsid w:val="00D17F68"/>
    <w:rsid w:val="00D2033B"/>
    <w:rsid w:val="00D20E2A"/>
    <w:rsid w:val="00D2106E"/>
    <w:rsid w:val="00D23778"/>
    <w:rsid w:val="00D2437F"/>
    <w:rsid w:val="00D24580"/>
    <w:rsid w:val="00D2471A"/>
    <w:rsid w:val="00D253F1"/>
    <w:rsid w:val="00D25695"/>
    <w:rsid w:val="00D2587B"/>
    <w:rsid w:val="00D25CE3"/>
    <w:rsid w:val="00D26562"/>
    <w:rsid w:val="00D27F33"/>
    <w:rsid w:val="00D3014C"/>
    <w:rsid w:val="00D319DB"/>
    <w:rsid w:val="00D32348"/>
    <w:rsid w:val="00D32706"/>
    <w:rsid w:val="00D345FB"/>
    <w:rsid w:val="00D3481D"/>
    <w:rsid w:val="00D35E75"/>
    <w:rsid w:val="00D369AE"/>
    <w:rsid w:val="00D40D53"/>
    <w:rsid w:val="00D41A66"/>
    <w:rsid w:val="00D41D68"/>
    <w:rsid w:val="00D42529"/>
    <w:rsid w:val="00D433A5"/>
    <w:rsid w:val="00D43C1A"/>
    <w:rsid w:val="00D453B5"/>
    <w:rsid w:val="00D46856"/>
    <w:rsid w:val="00D46B5B"/>
    <w:rsid w:val="00D46D27"/>
    <w:rsid w:val="00D47DF9"/>
    <w:rsid w:val="00D50B1D"/>
    <w:rsid w:val="00D50FB2"/>
    <w:rsid w:val="00D51CCD"/>
    <w:rsid w:val="00D522CD"/>
    <w:rsid w:val="00D52800"/>
    <w:rsid w:val="00D52A4E"/>
    <w:rsid w:val="00D52FC0"/>
    <w:rsid w:val="00D53866"/>
    <w:rsid w:val="00D54282"/>
    <w:rsid w:val="00D549F9"/>
    <w:rsid w:val="00D55904"/>
    <w:rsid w:val="00D5629B"/>
    <w:rsid w:val="00D56ACD"/>
    <w:rsid w:val="00D57F04"/>
    <w:rsid w:val="00D57F50"/>
    <w:rsid w:val="00D60E14"/>
    <w:rsid w:val="00D61C4D"/>
    <w:rsid w:val="00D63C81"/>
    <w:rsid w:val="00D642C2"/>
    <w:rsid w:val="00D64471"/>
    <w:rsid w:val="00D64AA1"/>
    <w:rsid w:val="00D64CCA"/>
    <w:rsid w:val="00D6529E"/>
    <w:rsid w:val="00D65CAD"/>
    <w:rsid w:val="00D6635E"/>
    <w:rsid w:val="00D66EF5"/>
    <w:rsid w:val="00D676AE"/>
    <w:rsid w:val="00D70359"/>
    <w:rsid w:val="00D70817"/>
    <w:rsid w:val="00D7149F"/>
    <w:rsid w:val="00D714DA"/>
    <w:rsid w:val="00D72218"/>
    <w:rsid w:val="00D728C6"/>
    <w:rsid w:val="00D72B06"/>
    <w:rsid w:val="00D736CC"/>
    <w:rsid w:val="00D73B05"/>
    <w:rsid w:val="00D7547D"/>
    <w:rsid w:val="00D75EDD"/>
    <w:rsid w:val="00D76B04"/>
    <w:rsid w:val="00D7705E"/>
    <w:rsid w:val="00D772C8"/>
    <w:rsid w:val="00D779FE"/>
    <w:rsid w:val="00D77A0E"/>
    <w:rsid w:val="00D77D64"/>
    <w:rsid w:val="00D81070"/>
    <w:rsid w:val="00D81328"/>
    <w:rsid w:val="00D81F42"/>
    <w:rsid w:val="00D820B6"/>
    <w:rsid w:val="00D84279"/>
    <w:rsid w:val="00D84E4D"/>
    <w:rsid w:val="00D85FEF"/>
    <w:rsid w:val="00D8684B"/>
    <w:rsid w:val="00D86EDA"/>
    <w:rsid w:val="00D904ED"/>
    <w:rsid w:val="00D9127A"/>
    <w:rsid w:val="00D933DA"/>
    <w:rsid w:val="00D93E68"/>
    <w:rsid w:val="00D94114"/>
    <w:rsid w:val="00D9428E"/>
    <w:rsid w:val="00D9436F"/>
    <w:rsid w:val="00D944C0"/>
    <w:rsid w:val="00D955F3"/>
    <w:rsid w:val="00D95654"/>
    <w:rsid w:val="00D95D0B"/>
    <w:rsid w:val="00D96458"/>
    <w:rsid w:val="00D96FF8"/>
    <w:rsid w:val="00D97936"/>
    <w:rsid w:val="00DA141A"/>
    <w:rsid w:val="00DA15B0"/>
    <w:rsid w:val="00DA19FD"/>
    <w:rsid w:val="00DA280D"/>
    <w:rsid w:val="00DA2E19"/>
    <w:rsid w:val="00DA344A"/>
    <w:rsid w:val="00DA3CEA"/>
    <w:rsid w:val="00DA3F1E"/>
    <w:rsid w:val="00DA4CE8"/>
    <w:rsid w:val="00DA514A"/>
    <w:rsid w:val="00DA6914"/>
    <w:rsid w:val="00DB0C27"/>
    <w:rsid w:val="00DB2F4B"/>
    <w:rsid w:val="00DB3570"/>
    <w:rsid w:val="00DB44A9"/>
    <w:rsid w:val="00DB4BF0"/>
    <w:rsid w:val="00DB4BF5"/>
    <w:rsid w:val="00DB4EF5"/>
    <w:rsid w:val="00DB513A"/>
    <w:rsid w:val="00DB6566"/>
    <w:rsid w:val="00DB7808"/>
    <w:rsid w:val="00DB7A3A"/>
    <w:rsid w:val="00DC16C1"/>
    <w:rsid w:val="00DC2033"/>
    <w:rsid w:val="00DC2151"/>
    <w:rsid w:val="00DC24B7"/>
    <w:rsid w:val="00DC5165"/>
    <w:rsid w:val="00DC57DA"/>
    <w:rsid w:val="00DC7470"/>
    <w:rsid w:val="00DD13B8"/>
    <w:rsid w:val="00DD1727"/>
    <w:rsid w:val="00DD21B3"/>
    <w:rsid w:val="00DD2DA6"/>
    <w:rsid w:val="00DD34E0"/>
    <w:rsid w:val="00DD3649"/>
    <w:rsid w:val="00DD3B53"/>
    <w:rsid w:val="00DD5BC4"/>
    <w:rsid w:val="00DD5C53"/>
    <w:rsid w:val="00DD616F"/>
    <w:rsid w:val="00DD662C"/>
    <w:rsid w:val="00DD6F80"/>
    <w:rsid w:val="00DD77D2"/>
    <w:rsid w:val="00DE039D"/>
    <w:rsid w:val="00DE0B55"/>
    <w:rsid w:val="00DE123D"/>
    <w:rsid w:val="00DE2B0A"/>
    <w:rsid w:val="00DE2D3D"/>
    <w:rsid w:val="00DE3D0C"/>
    <w:rsid w:val="00DE4B50"/>
    <w:rsid w:val="00DE5025"/>
    <w:rsid w:val="00DE6C88"/>
    <w:rsid w:val="00DE6D6D"/>
    <w:rsid w:val="00DF0496"/>
    <w:rsid w:val="00DF1D88"/>
    <w:rsid w:val="00DF3DF1"/>
    <w:rsid w:val="00DF423D"/>
    <w:rsid w:val="00DF4924"/>
    <w:rsid w:val="00DF511B"/>
    <w:rsid w:val="00DF61DC"/>
    <w:rsid w:val="00DF667A"/>
    <w:rsid w:val="00DF772C"/>
    <w:rsid w:val="00DF7BF8"/>
    <w:rsid w:val="00E00414"/>
    <w:rsid w:val="00E00E67"/>
    <w:rsid w:val="00E015BE"/>
    <w:rsid w:val="00E0193C"/>
    <w:rsid w:val="00E02574"/>
    <w:rsid w:val="00E0339C"/>
    <w:rsid w:val="00E0380B"/>
    <w:rsid w:val="00E03C52"/>
    <w:rsid w:val="00E046D3"/>
    <w:rsid w:val="00E04AE0"/>
    <w:rsid w:val="00E05669"/>
    <w:rsid w:val="00E06489"/>
    <w:rsid w:val="00E071C6"/>
    <w:rsid w:val="00E10B10"/>
    <w:rsid w:val="00E10CAE"/>
    <w:rsid w:val="00E11C52"/>
    <w:rsid w:val="00E14C94"/>
    <w:rsid w:val="00E16ADD"/>
    <w:rsid w:val="00E170D6"/>
    <w:rsid w:val="00E171C1"/>
    <w:rsid w:val="00E1793E"/>
    <w:rsid w:val="00E21563"/>
    <w:rsid w:val="00E21797"/>
    <w:rsid w:val="00E22E4B"/>
    <w:rsid w:val="00E22F60"/>
    <w:rsid w:val="00E230E7"/>
    <w:rsid w:val="00E233A4"/>
    <w:rsid w:val="00E2505C"/>
    <w:rsid w:val="00E25635"/>
    <w:rsid w:val="00E310E3"/>
    <w:rsid w:val="00E3115F"/>
    <w:rsid w:val="00E31D72"/>
    <w:rsid w:val="00E32F80"/>
    <w:rsid w:val="00E33019"/>
    <w:rsid w:val="00E33E8B"/>
    <w:rsid w:val="00E34011"/>
    <w:rsid w:val="00E3408D"/>
    <w:rsid w:val="00E35DE1"/>
    <w:rsid w:val="00E362FF"/>
    <w:rsid w:val="00E368A2"/>
    <w:rsid w:val="00E37545"/>
    <w:rsid w:val="00E40272"/>
    <w:rsid w:val="00E40294"/>
    <w:rsid w:val="00E40D7D"/>
    <w:rsid w:val="00E42705"/>
    <w:rsid w:val="00E42953"/>
    <w:rsid w:val="00E43122"/>
    <w:rsid w:val="00E43360"/>
    <w:rsid w:val="00E44597"/>
    <w:rsid w:val="00E45634"/>
    <w:rsid w:val="00E46F32"/>
    <w:rsid w:val="00E50081"/>
    <w:rsid w:val="00E50551"/>
    <w:rsid w:val="00E519FA"/>
    <w:rsid w:val="00E51FEE"/>
    <w:rsid w:val="00E52F66"/>
    <w:rsid w:val="00E543E5"/>
    <w:rsid w:val="00E547CA"/>
    <w:rsid w:val="00E54E92"/>
    <w:rsid w:val="00E54FB0"/>
    <w:rsid w:val="00E550A0"/>
    <w:rsid w:val="00E56DBE"/>
    <w:rsid w:val="00E57112"/>
    <w:rsid w:val="00E57AB4"/>
    <w:rsid w:val="00E6041F"/>
    <w:rsid w:val="00E6058C"/>
    <w:rsid w:val="00E61EEB"/>
    <w:rsid w:val="00E6404E"/>
    <w:rsid w:val="00E64486"/>
    <w:rsid w:val="00E645A8"/>
    <w:rsid w:val="00E64924"/>
    <w:rsid w:val="00E65690"/>
    <w:rsid w:val="00E65E87"/>
    <w:rsid w:val="00E67433"/>
    <w:rsid w:val="00E67F16"/>
    <w:rsid w:val="00E7000C"/>
    <w:rsid w:val="00E70810"/>
    <w:rsid w:val="00E713DD"/>
    <w:rsid w:val="00E72218"/>
    <w:rsid w:val="00E7267C"/>
    <w:rsid w:val="00E72B84"/>
    <w:rsid w:val="00E72D45"/>
    <w:rsid w:val="00E74960"/>
    <w:rsid w:val="00E7496A"/>
    <w:rsid w:val="00E755BF"/>
    <w:rsid w:val="00E75621"/>
    <w:rsid w:val="00E761FF"/>
    <w:rsid w:val="00E763E0"/>
    <w:rsid w:val="00E76ABB"/>
    <w:rsid w:val="00E76EDA"/>
    <w:rsid w:val="00E77309"/>
    <w:rsid w:val="00E77576"/>
    <w:rsid w:val="00E776D1"/>
    <w:rsid w:val="00E77910"/>
    <w:rsid w:val="00E77967"/>
    <w:rsid w:val="00E816A5"/>
    <w:rsid w:val="00E81BD3"/>
    <w:rsid w:val="00E823E0"/>
    <w:rsid w:val="00E83636"/>
    <w:rsid w:val="00E84102"/>
    <w:rsid w:val="00E84947"/>
    <w:rsid w:val="00E84953"/>
    <w:rsid w:val="00E849A0"/>
    <w:rsid w:val="00E857C8"/>
    <w:rsid w:val="00E86099"/>
    <w:rsid w:val="00E86892"/>
    <w:rsid w:val="00E86F41"/>
    <w:rsid w:val="00E877C4"/>
    <w:rsid w:val="00E90552"/>
    <w:rsid w:val="00E90557"/>
    <w:rsid w:val="00E9084B"/>
    <w:rsid w:val="00E90AA9"/>
    <w:rsid w:val="00E91CC2"/>
    <w:rsid w:val="00E9282C"/>
    <w:rsid w:val="00E932AB"/>
    <w:rsid w:val="00E93710"/>
    <w:rsid w:val="00E93E3F"/>
    <w:rsid w:val="00E94359"/>
    <w:rsid w:val="00E94DC1"/>
    <w:rsid w:val="00E95C59"/>
    <w:rsid w:val="00E970B8"/>
    <w:rsid w:val="00E97B1D"/>
    <w:rsid w:val="00EA048E"/>
    <w:rsid w:val="00EA0D1C"/>
    <w:rsid w:val="00EA2A43"/>
    <w:rsid w:val="00EA3318"/>
    <w:rsid w:val="00EA3516"/>
    <w:rsid w:val="00EA4226"/>
    <w:rsid w:val="00EA46BF"/>
    <w:rsid w:val="00EA503E"/>
    <w:rsid w:val="00EA698F"/>
    <w:rsid w:val="00EA6A94"/>
    <w:rsid w:val="00EA6AA8"/>
    <w:rsid w:val="00EA7187"/>
    <w:rsid w:val="00EA76A9"/>
    <w:rsid w:val="00EA77D6"/>
    <w:rsid w:val="00EB0B09"/>
    <w:rsid w:val="00EB0C01"/>
    <w:rsid w:val="00EB12F2"/>
    <w:rsid w:val="00EB148D"/>
    <w:rsid w:val="00EB1D19"/>
    <w:rsid w:val="00EB1DF6"/>
    <w:rsid w:val="00EB35FE"/>
    <w:rsid w:val="00EB3915"/>
    <w:rsid w:val="00EB3A65"/>
    <w:rsid w:val="00EB51BB"/>
    <w:rsid w:val="00EB51C9"/>
    <w:rsid w:val="00EB5202"/>
    <w:rsid w:val="00EB5348"/>
    <w:rsid w:val="00EB537F"/>
    <w:rsid w:val="00EB5CD2"/>
    <w:rsid w:val="00EB6135"/>
    <w:rsid w:val="00EB64FE"/>
    <w:rsid w:val="00EB6970"/>
    <w:rsid w:val="00EC09B4"/>
    <w:rsid w:val="00EC19D3"/>
    <w:rsid w:val="00EC1F9B"/>
    <w:rsid w:val="00EC45FB"/>
    <w:rsid w:val="00EC5213"/>
    <w:rsid w:val="00EC5BDA"/>
    <w:rsid w:val="00EC6055"/>
    <w:rsid w:val="00EC6C41"/>
    <w:rsid w:val="00EC71C2"/>
    <w:rsid w:val="00ED154B"/>
    <w:rsid w:val="00ED1895"/>
    <w:rsid w:val="00ED4017"/>
    <w:rsid w:val="00ED483D"/>
    <w:rsid w:val="00ED4BBA"/>
    <w:rsid w:val="00ED4EAD"/>
    <w:rsid w:val="00ED6C8E"/>
    <w:rsid w:val="00EE0ACC"/>
    <w:rsid w:val="00EE10C5"/>
    <w:rsid w:val="00EE1C8A"/>
    <w:rsid w:val="00EE225B"/>
    <w:rsid w:val="00EE2D17"/>
    <w:rsid w:val="00EE387C"/>
    <w:rsid w:val="00EE3C3E"/>
    <w:rsid w:val="00EE4B4D"/>
    <w:rsid w:val="00EE4CA5"/>
    <w:rsid w:val="00EE51EF"/>
    <w:rsid w:val="00EE5326"/>
    <w:rsid w:val="00EE556A"/>
    <w:rsid w:val="00EE5601"/>
    <w:rsid w:val="00EE60AC"/>
    <w:rsid w:val="00EE61C9"/>
    <w:rsid w:val="00EE7279"/>
    <w:rsid w:val="00EE7E13"/>
    <w:rsid w:val="00EF00B1"/>
    <w:rsid w:val="00EF08B6"/>
    <w:rsid w:val="00EF0EB6"/>
    <w:rsid w:val="00EF12A9"/>
    <w:rsid w:val="00EF1DB1"/>
    <w:rsid w:val="00EF27AE"/>
    <w:rsid w:val="00EF2A68"/>
    <w:rsid w:val="00EF2AFB"/>
    <w:rsid w:val="00EF334E"/>
    <w:rsid w:val="00EF426D"/>
    <w:rsid w:val="00EF43A0"/>
    <w:rsid w:val="00EF55E2"/>
    <w:rsid w:val="00EF59D9"/>
    <w:rsid w:val="00EF5AF6"/>
    <w:rsid w:val="00EF6B71"/>
    <w:rsid w:val="00F00C50"/>
    <w:rsid w:val="00F024B6"/>
    <w:rsid w:val="00F02B0B"/>
    <w:rsid w:val="00F02FCF"/>
    <w:rsid w:val="00F047D6"/>
    <w:rsid w:val="00F04805"/>
    <w:rsid w:val="00F0512A"/>
    <w:rsid w:val="00F051BE"/>
    <w:rsid w:val="00F05A71"/>
    <w:rsid w:val="00F05D77"/>
    <w:rsid w:val="00F077D0"/>
    <w:rsid w:val="00F10F55"/>
    <w:rsid w:val="00F11A89"/>
    <w:rsid w:val="00F14380"/>
    <w:rsid w:val="00F14B74"/>
    <w:rsid w:val="00F1569D"/>
    <w:rsid w:val="00F15F48"/>
    <w:rsid w:val="00F173C3"/>
    <w:rsid w:val="00F21B34"/>
    <w:rsid w:val="00F226BC"/>
    <w:rsid w:val="00F23AF6"/>
    <w:rsid w:val="00F24C4F"/>
    <w:rsid w:val="00F24CFC"/>
    <w:rsid w:val="00F252AE"/>
    <w:rsid w:val="00F2548A"/>
    <w:rsid w:val="00F2637E"/>
    <w:rsid w:val="00F266E6"/>
    <w:rsid w:val="00F26C5E"/>
    <w:rsid w:val="00F26F2A"/>
    <w:rsid w:val="00F27908"/>
    <w:rsid w:val="00F30060"/>
    <w:rsid w:val="00F30E3B"/>
    <w:rsid w:val="00F3155A"/>
    <w:rsid w:val="00F31FD5"/>
    <w:rsid w:val="00F327D7"/>
    <w:rsid w:val="00F328A2"/>
    <w:rsid w:val="00F32B0A"/>
    <w:rsid w:val="00F32F1F"/>
    <w:rsid w:val="00F332FB"/>
    <w:rsid w:val="00F3348A"/>
    <w:rsid w:val="00F33953"/>
    <w:rsid w:val="00F346CB"/>
    <w:rsid w:val="00F360ED"/>
    <w:rsid w:val="00F3746A"/>
    <w:rsid w:val="00F43C27"/>
    <w:rsid w:val="00F44203"/>
    <w:rsid w:val="00F44290"/>
    <w:rsid w:val="00F44F5D"/>
    <w:rsid w:val="00F453EF"/>
    <w:rsid w:val="00F45873"/>
    <w:rsid w:val="00F47D6D"/>
    <w:rsid w:val="00F51FA7"/>
    <w:rsid w:val="00F520D2"/>
    <w:rsid w:val="00F53413"/>
    <w:rsid w:val="00F54FD9"/>
    <w:rsid w:val="00F5533A"/>
    <w:rsid w:val="00F5540F"/>
    <w:rsid w:val="00F56698"/>
    <w:rsid w:val="00F57C56"/>
    <w:rsid w:val="00F6021D"/>
    <w:rsid w:val="00F612BC"/>
    <w:rsid w:val="00F62CBF"/>
    <w:rsid w:val="00F62EF4"/>
    <w:rsid w:val="00F64BAF"/>
    <w:rsid w:val="00F64CF5"/>
    <w:rsid w:val="00F6548D"/>
    <w:rsid w:val="00F660EC"/>
    <w:rsid w:val="00F66F6C"/>
    <w:rsid w:val="00F670D2"/>
    <w:rsid w:val="00F707F4"/>
    <w:rsid w:val="00F71F2F"/>
    <w:rsid w:val="00F72E50"/>
    <w:rsid w:val="00F73A54"/>
    <w:rsid w:val="00F73ADB"/>
    <w:rsid w:val="00F73F91"/>
    <w:rsid w:val="00F7500C"/>
    <w:rsid w:val="00F823B0"/>
    <w:rsid w:val="00F82AAD"/>
    <w:rsid w:val="00F82F87"/>
    <w:rsid w:val="00F83B93"/>
    <w:rsid w:val="00F83ED1"/>
    <w:rsid w:val="00F84F3F"/>
    <w:rsid w:val="00F855C3"/>
    <w:rsid w:val="00F856B6"/>
    <w:rsid w:val="00F87BA8"/>
    <w:rsid w:val="00F906A6"/>
    <w:rsid w:val="00F909AB"/>
    <w:rsid w:val="00F90AA0"/>
    <w:rsid w:val="00F90B9A"/>
    <w:rsid w:val="00F920FE"/>
    <w:rsid w:val="00F924EC"/>
    <w:rsid w:val="00F93733"/>
    <w:rsid w:val="00F95700"/>
    <w:rsid w:val="00F9621B"/>
    <w:rsid w:val="00FA04D9"/>
    <w:rsid w:val="00FA067C"/>
    <w:rsid w:val="00FA0E9E"/>
    <w:rsid w:val="00FA1B65"/>
    <w:rsid w:val="00FA20BB"/>
    <w:rsid w:val="00FA25B0"/>
    <w:rsid w:val="00FA32C8"/>
    <w:rsid w:val="00FA39B8"/>
    <w:rsid w:val="00FA425F"/>
    <w:rsid w:val="00FA4629"/>
    <w:rsid w:val="00FA4D9D"/>
    <w:rsid w:val="00FA50FE"/>
    <w:rsid w:val="00FA5D22"/>
    <w:rsid w:val="00FB0142"/>
    <w:rsid w:val="00FB0818"/>
    <w:rsid w:val="00FB12E1"/>
    <w:rsid w:val="00FB210A"/>
    <w:rsid w:val="00FB288C"/>
    <w:rsid w:val="00FB3C9A"/>
    <w:rsid w:val="00FB3FF9"/>
    <w:rsid w:val="00FB40E8"/>
    <w:rsid w:val="00FB5002"/>
    <w:rsid w:val="00FB502C"/>
    <w:rsid w:val="00FB58B6"/>
    <w:rsid w:val="00FB7D5D"/>
    <w:rsid w:val="00FC05D4"/>
    <w:rsid w:val="00FC06D7"/>
    <w:rsid w:val="00FC1375"/>
    <w:rsid w:val="00FC16B5"/>
    <w:rsid w:val="00FC2A71"/>
    <w:rsid w:val="00FC3A00"/>
    <w:rsid w:val="00FC4D7F"/>
    <w:rsid w:val="00FC51DE"/>
    <w:rsid w:val="00FC56FE"/>
    <w:rsid w:val="00FC604E"/>
    <w:rsid w:val="00FC6792"/>
    <w:rsid w:val="00FC69AB"/>
    <w:rsid w:val="00FC70C4"/>
    <w:rsid w:val="00FC74AE"/>
    <w:rsid w:val="00FD1871"/>
    <w:rsid w:val="00FD1B9B"/>
    <w:rsid w:val="00FD2830"/>
    <w:rsid w:val="00FD383F"/>
    <w:rsid w:val="00FD5D50"/>
    <w:rsid w:val="00FD6675"/>
    <w:rsid w:val="00FD7F97"/>
    <w:rsid w:val="00FE01E9"/>
    <w:rsid w:val="00FE0C89"/>
    <w:rsid w:val="00FE0E17"/>
    <w:rsid w:val="00FE11FA"/>
    <w:rsid w:val="00FE160A"/>
    <w:rsid w:val="00FE1F70"/>
    <w:rsid w:val="00FE26DF"/>
    <w:rsid w:val="00FE27A3"/>
    <w:rsid w:val="00FE2952"/>
    <w:rsid w:val="00FE45F1"/>
    <w:rsid w:val="00FE5802"/>
    <w:rsid w:val="00FE5C18"/>
    <w:rsid w:val="00FE5CDB"/>
    <w:rsid w:val="00FE6452"/>
    <w:rsid w:val="00FF111C"/>
    <w:rsid w:val="00FF2AB0"/>
    <w:rsid w:val="00FF366D"/>
    <w:rsid w:val="00FF5E79"/>
    <w:rsid w:val="00FF6D89"/>
    <w:rsid w:val="00FF71FF"/>
    <w:rsid w:val="00FF7B5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6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pPr>
        <w:spacing w:after="200"/>
        <w:ind w:left="576" w:hanging="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46"/>
    <w:rPr>
      <w:sz w:val="24"/>
    </w:rPr>
  </w:style>
  <w:style w:type="paragraph" w:styleId="Titre1">
    <w:name w:val="heading 1"/>
    <w:aliases w:val="Document Header1"/>
    <w:basedOn w:val="Normal"/>
    <w:next w:val="Normal"/>
    <w:link w:val="Titre1Car"/>
    <w:uiPriority w:val="9"/>
    <w:qFormat/>
    <w:rsid w:val="00573A46"/>
    <w:pPr>
      <w:jc w:val="center"/>
      <w:outlineLvl w:val="0"/>
    </w:pPr>
    <w:rPr>
      <w:b/>
      <w:sz w:val="36"/>
    </w:rPr>
  </w:style>
  <w:style w:type="paragraph" w:styleId="Titre2">
    <w:name w:val="heading 2"/>
    <w:aliases w:val="Title Header2"/>
    <w:basedOn w:val="Normal"/>
    <w:next w:val="Normal"/>
    <w:link w:val="Titre2Car"/>
    <w:uiPriority w:val="9"/>
    <w:qFormat/>
    <w:rsid w:val="00573A46"/>
    <w:pPr>
      <w:jc w:val="center"/>
      <w:outlineLvl w:val="1"/>
    </w:pPr>
    <w:rPr>
      <w:b/>
      <w:sz w:val="28"/>
    </w:rPr>
  </w:style>
  <w:style w:type="paragraph" w:styleId="Titre3">
    <w:name w:val="heading 3"/>
    <w:aliases w:val="Section Header3"/>
    <w:basedOn w:val="Normal"/>
    <w:next w:val="Normal"/>
    <w:link w:val="Titre3Car"/>
    <w:uiPriority w:val="9"/>
    <w:qFormat/>
    <w:rsid w:val="00573A46"/>
    <w:pPr>
      <w:tabs>
        <w:tab w:val="left" w:pos="864"/>
      </w:tabs>
      <w:ind w:left="864" w:hanging="432"/>
      <w:outlineLvl w:val="2"/>
    </w:pPr>
    <w:rPr>
      <w:lang w:val="en-US"/>
    </w:rPr>
  </w:style>
  <w:style w:type="paragraph" w:styleId="Titre4">
    <w:name w:val="heading 4"/>
    <w:aliases w:val="Sub-Clause Sub-paragraph,ClauseSubSub_No&amp;Name"/>
    <w:basedOn w:val="Normal"/>
    <w:next w:val="Normal"/>
    <w:link w:val="Titre4Car"/>
    <w:uiPriority w:val="9"/>
    <w:qFormat/>
    <w:rsid w:val="00573A46"/>
    <w:pPr>
      <w:numPr>
        <w:ilvl w:val="3"/>
        <w:numId w:val="1"/>
      </w:numPr>
      <w:tabs>
        <w:tab w:val="left" w:pos="1512"/>
      </w:tabs>
      <w:outlineLvl w:val="3"/>
    </w:pPr>
    <w:rPr>
      <w:lang w:val="en-US"/>
    </w:rPr>
  </w:style>
  <w:style w:type="paragraph" w:styleId="Titre5">
    <w:name w:val="heading 5"/>
    <w:basedOn w:val="Normal"/>
    <w:next w:val="Normal"/>
    <w:link w:val="Titre5Car"/>
    <w:uiPriority w:val="9"/>
    <w:qFormat/>
    <w:rsid w:val="00573A46"/>
    <w:pPr>
      <w:spacing w:before="240" w:after="60"/>
      <w:jc w:val="center"/>
      <w:outlineLvl w:val="4"/>
    </w:pPr>
    <w:rPr>
      <w:b/>
      <w:sz w:val="28"/>
      <w:lang w:val="es-ES_tradnl"/>
    </w:rPr>
  </w:style>
  <w:style w:type="paragraph" w:styleId="Titre6">
    <w:name w:val="heading 6"/>
    <w:basedOn w:val="Normal"/>
    <w:next w:val="Normal"/>
    <w:link w:val="Titre6Car"/>
    <w:uiPriority w:val="9"/>
    <w:qFormat/>
    <w:rsid w:val="00573A46"/>
    <w:pPr>
      <w:numPr>
        <w:ilvl w:val="5"/>
        <w:numId w:val="1"/>
      </w:numPr>
      <w:tabs>
        <w:tab w:val="left" w:pos="1152"/>
      </w:tabs>
      <w:spacing w:before="240" w:after="60"/>
      <w:outlineLvl w:val="5"/>
    </w:pPr>
    <w:rPr>
      <w:i/>
      <w:sz w:val="22"/>
      <w:lang w:val="es-ES_tradnl"/>
    </w:rPr>
  </w:style>
  <w:style w:type="paragraph" w:styleId="Titre7">
    <w:name w:val="heading 7"/>
    <w:basedOn w:val="Normal"/>
    <w:next w:val="Normal"/>
    <w:link w:val="Titre7Car"/>
    <w:uiPriority w:val="9"/>
    <w:qFormat/>
    <w:rsid w:val="00573A46"/>
    <w:pPr>
      <w:numPr>
        <w:ilvl w:val="6"/>
        <w:numId w:val="1"/>
      </w:numPr>
      <w:tabs>
        <w:tab w:val="left" w:pos="1296"/>
      </w:tabs>
      <w:spacing w:before="240" w:after="60"/>
      <w:outlineLvl w:val="6"/>
    </w:pPr>
    <w:rPr>
      <w:rFonts w:ascii="Arial" w:hAnsi="Arial"/>
      <w:sz w:val="20"/>
      <w:lang w:val="es-ES_tradnl"/>
    </w:rPr>
  </w:style>
  <w:style w:type="paragraph" w:styleId="Titre8">
    <w:name w:val="heading 8"/>
    <w:basedOn w:val="Normal"/>
    <w:next w:val="Normal"/>
    <w:link w:val="Titre8Car"/>
    <w:uiPriority w:val="9"/>
    <w:qFormat/>
    <w:rsid w:val="00573A46"/>
    <w:pPr>
      <w:numPr>
        <w:ilvl w:val="7"/>
        <w:numId w:val="1"/>
      </w:numPr>
      <w:tabs>
        <w:tab w:val="left" w:pos="1440"/>
      </w:tabs>
      <w:spacing w:before="240" w:after="60"/>
      <w:outlineLvl w:val="7"/>
    </w:pPr>
    <w:rPr>
      <w:rFonts w:ascii="Arial" w:hAnsi="Arial"/>
      <w:i/>
      <w:sz w:val="20"/>
      <w:lang w:val="es-ES_tradnl"/>
    </w:rPr>
  </w:style>
  <w:style w:type="paragraph" w:styleId="Titre9">
    <w:name w:val="heading 9"/>
    <w:basedOn w:val="Normal"/>
    <w:next w:val="Normal"/>
    <w:link w:val="Titre9Car"/>
    <w:uiPriority w:val="9"/>
    <w:qFormat/>
    <w:rsid w:val="00573A46"/>
    <w:pPr>
      <w:numPr>
        <w:ilvl w:val="8"/>
        <w:numId w:val="1"/>
      </w:numPr>
      <w:tabs>
        <w:tab w:val="left" w:pos="1584"/>
      </w:tabs>
      <w:spacing w:before="240" w:after="60"/>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
    <w:rsid w:val="006469DC"/>
    <w:rPr>
      <w:rFonts w:ascii="Cambria" w:eastAsia="Times New Roman" w:hAnsi="Cambria" w:cs="Times New Roman"/>
      <w:b/>
      <w:bCs/>
      <w:kern w:val="32"/>
      <w:sz w:val="32"/>
      <w:szCs w:val="32"/>
    </w:rPr>
  </w:style>
  <w:style w:type="character" w:customStyle="1" w:styleId="Titre2Car">
    <w:name w:val="Titre 2 Car"/>
    <w:aliases w:val="Title Header2 Car"/>
    <w:basedOn w:val="Policepardfaut"/>
    <w:link w:val="Titre2"/>
    <w:uiPriority w:val="9"/>
    <w:semiHidden/>
    <w:rsid w:val="006469DC"/>
    <w:rPr>
      <w:rFonts w:ascii="Cambria" w:eastAsia="Times New Roman" w:hAnsi="Cambria" w:cs="Times New Roman"/>
      <w:b/>
      <w:bCs/>
      <w:i/>
      <w:iCs/>
      <w:sz w:val="28"/>
      <w:szCs w:val="28"/>
    </w:rPr>
  </w:style>
  <w:style w:type="character" w:customStyle="1" w:styleId="Titre3Car">
    <w:name w:val="Titre 3 Car"/>
    <w:aliases w:val="Section Header3 Car"/>
    <w:basedOn w:val="Policepardfaut"/>
    <w:link w:val="Titre3"/>
    <w:uiPriority w:val="9"/>
    <w:semiHidden/>
    <w:rsid w:val="006469DC"/>
    <w:rPr>
      <w:rFonts w:ascii="Cambria" w:eastAsia="Times New Roman" w:hAnsi="Cambria" w:cs="Times New Roman"/>
      <w:b/>
      <w:bCs/>
      <w:sz w:val="26"/>
      <w:szCs w:val="26"/>
    </w:rPr>
  </w:style>
  <w:style w:type="character" w:customStyle="1" w:styleId="Titre4Car">
    <w:name w:val="Titre 4 Car"/>
    <w:aliases w:val="Sub-Clause Sub-paragraph Car,ClauseSubSub_No&amp;Name Car"/>
    <w:basedOn w:val="Policepardfaut"/>
    <w:link w:val="Titre4"/>
    <w:uiPriority w:val="9"/>
    <w:rsid w:val="006469DC"/>
    <w:rPr>
      <w:sz w:val="24"/>
      <w:lang w:val="en-US"/>
    </w:rPr>
  </w:style>
  <w:style w:type="character" w:customStyle="1" w:styleId="Titre5Car">
    <w:name w:val="Titre 5 Car"/>
    <w:basedOn w:val="Policepardfaut"/>
    <w:link w:val="Titre5"/>
    <w:uiPriority w:val="9"/>
    <w:semiHidden/>
    <w:rsid w:val="006469DC"/>
    <w:rPr>
      <w:rFonts w:ascii="Calibri" w:eastAsia="Times New Roman" w:hAnsi="Calibri" w:cs="Times New Roman"/>
      <w:b/>
      <w:bCs/>
      <w:i/>
      <w:iCs/>
      <w:sz w:val="26"/>
      <w:szCs w:val="26"/>
    </w:rPr>
  </w:style>
  <w:style w:type="character" w:customStyle="1" w:styleId="Titre6Car">
    <w:name w:val="Titre 6 Car"/>
    <w:basedOn w:val="Policepardfaut"/>
    <w:link w:val="Titre6"/>
    <w:uiPriority w:val="9"/>
    <w:rsid w:val="006469DC"/>
    <w:rPr>
      <w:i/>
      <w:sz w:val="22"/>
      <w:lang w:val="es-ES_tradnl"/>
    </w:rPr>
  </w:style>
  <w:style w:type="character" w:customStyle="1" w:styleId="Titre7Car">
    <w:name w:val="Titre 7 Car"/>
    <w:basedOn w:val="Policepardfaut"/>
    <w:link w:val="Titre7"/>
    <w:uiPriority w:val="9"/>
    <w:rsid w:val="006469DC"/>
    <w:rPr>
      <w:rFonts w:ascii="Arial" w:hAnsi="Arial"/>
      <w:lang w:val="es-ES_tradnl"/>
    </w:rPr>
  </w:style>
  <w:style w:type="character" w:customStyle="1" w:styleId="Titre8Car">
    <w:name w:val="Titre 8 Car"/>
    <w:basedOn w:val="Policepardfaut"/>
    <w:link w:val="Titre8"/>
    <w:uiPriority w:val="9"/>
    <w:rsid w:val="006469DC"/>
    <w:rPr>
      <w:rFonts w:ascii="Arial" w:hAnsi="Arial"/>
      <w:i/>
      <w:lang w:val="es-ES_tradnl"/>
    </w:rPr>
  </w:style>
  <w:style w:type="character" w:customStyle="1" w:styleId="Titre9Car">
    <w:name w:val="Titre 9 Car"/>
    <w:basedOn w:val="Policepardfaut"/>
    <w:link w:val="Titre9"/>
    <w:uiPriority w:val="9"/>
    <w:rsid w:val="006469DC"/>
    <w:rPr>
      <w:rFonts w:ascii="Arial" w:hAnsi="Arial"/>
      <w:b/>
      <w:i/>
      <w:sz w:val="18"/>
      <w:lang w:val="es-ES_tradnl"/>
    </w:rPr>
  </w:style>
  <w:style w:type="character" w:customStyle="1" w:styleId="a1">
    <w:name w:val="a1"/>
    <w:basedOn w:val="Policepardfaut"/>
    <w:rsid w:val="00573A46"/>
    <w:rPr>
      <w:rFonts w:ascii="Courier" w:hAnsi="Courier" w:cs="Times New Roman"/>
      <w:sz w:val="20"/>
      <w:lang w:val="en-US"/>
    </w:rPr>
  </w:style>
  <w:style w:type="paragraph" w:styleId="TM1">
    <w:name w:val="toc 1"/>
    <w:basedOn w:val="Normal"/>
    <w:next w:val="Normal"/>
    <w:uiPriority w:val="39"/>
    <w:rsid w:val="0000603C"/>
    <w:pPr>
      <w:tabs>
        <w:tab w:val="right" w:leader="dot" w:pos="9356"/>
      </w:tabs>
      <w:spacing w:before="120" w:after="120"/>
      <w:ind w:left="720" w:right="4" w:hanging="720"/>
      <w:jc w:val="left"/>
    </w:pPr>
    <w:rPr>
      <w:rFonts w:ascii="Times New Roman Bold" w:hAnsi="Times New Roman Bold"/>
      <w:b/>
      <w:noProof/>
    </w:rPr>
  </w:style>
  <w:style w:type="paragraph" w:styleId="TM2">
    <w:name w:val="toc 2"/>
    <w:basedOn w:val="Normal"/>
    <w:next w:val="Normal"/>
    <w:uiPriority w:val="39"/>
    <w:rsid w:val="002F0FD8"/>
    <w:pPr>
      <w:tabs>
        <w:tab w:val="left" w:pos="1134"/>
        <w:tab w:val="right" w:leader="dot" w:pos="9356"/>
      </w:tabs>
      <w:spacing w:after="0"/>
      <w:ind w:left="1134" w:right="6" w:hanging="420"/>
      <w:jc w:val="left"/>
    </w:pPr>
    <w:rPr>
      <w:noProof/>
    </w:rPr>
  </w:style>
  <w:style w:type="paragraph" w:styleId="TM3">
    <w:name w:val="toc 3"/>
    <w:basedOn w:val="Normal"/>
    <w:next w:val="Normal"/>
    <w:uiPriority w:val="39"/>
    <w:semiHidden/>
    <w:rsid w:val="00573A46"/>
    <w:pPr>
      <w:tabs>
        <w:tab w:val="left" w:leader="dot" w:pos="9000"/>
      </w:tabs>
      <w:ind w:left="2160" w:right="720" w:hanging="720"/>
      <w:jc w:val="left"/>
    </w:pPr>
  </w:style>
  <w:style w:type="paragraph" w:styleId="TM4">
    <w:name w:val="toc 4"/>
    <w:basedOn w:val="Normal"/>
    <w:next w:val="Normal"/>
    <w:uiPriority w:val="39"/>
    <w:semiHidden/>
    <w:rsid w:val="00573A46"/>
    <w:pPr>
      <w:tabs>
        <w:tab w:val="left" w:leader="dot" w:pos="8640"/>
        <w:tab w:val="right" w:pos="9000"/>
      </w:tabs>
      <w:ind w:left="2880" w:right="720" w:hanging="720"/>
    </w:pPr>
  </w:style>
  <w:style w:type="paragraph" w:styleId="TM5">
    <w:name w:val="toc 5"/>
    <w:basedOn w:val="Normal"/>
    <w:next w:val="Normal"/>
    <w:uiPriority w:val="39"/>
    <w:semiHidden/>
    <w:rsid w:val="00573A46"/>
    <w:pPr>
      <w:tabs>
        <w:tab w:val="left" w:leader="dot" w:pos="8640"/>
        <w:tab w:val="right" w:pos="9000"/>
      </w:tabs>
      <w:ind w:left="3600" w:right="720" w:hanging="720"/>
    </w:pPr>
  </w:style>
  <w:style w:type="paragraph" w:styleId="TM6">
    <w:name w:val="toc 6"/>
    <w:basedOn w:val="Normal"/>
    <w:next w:val="Normal"/>
    <w:uiPriority w:val="39"/>
    <w:semiHidden/>
    <w:rsid w:val="00573A46"/>
    <w:pPr>
      <w:tabs>
        <w:tab w:val="left" w:pos="8640"/>
        <w:tab w:val="right" w:pos="9000"/>
      </w:tabs>
      <w:ind w:left="720" w:hanging="720"/>
    </w:pPr>
  </w:style>
  <w:style w:type="paragraph" w:styleId="TM7">
    <w:name w:val="toc 7"/>
    <w:basedOn w:val="Normal"/>
    <w:next w:val="Normal"/>
    <w:uiPriority w:val="39"/>
    <w:semiHidden/>
    <w:rsid w:val="00573A46"/>
    <w:pPr>
      <w:ind w:left="720" w:hanging="720"/>
    </w:pPr>
  </w:style>
  <w:style w:type="paragraph" w:styleId="TM8">
    <w:name w:val="toc 8"/>
    <w:basedOn w:val="Normal"/>
    <w:next w:val="Normal"/>
    <w:uiPriority w:val="39"/>
    <w:semiHidden/>
    <w:rsid w:val="00573A46"/>
    <w:pPr>
      <w:tabs>
        <w:tab w:val="left" w:pos="8640"/>
        <w:tab w:val="right" w:pos="9000"/>
      </w:tabs>
      <w:ind w:left="720" w:hanging="720"/>
    </w:pPr>
  </w:style>
  <w:style w:type="paragraph" w:styleId="TM9">
    <w:name w:val="toc 9"/>
    <w:basedOn w:val="Normal"/>
    <w:next w:val="Normal"/>
    <w:uiPriority w:val="39"/>
    <w:semiHidden/>
    <w:rsid w:val="00573A46"/>
    <w:pPr>
      <w:tabs>
        <w:tab w:val="left" w:leader="dot" w:pos="8640"/>
        <w:tab w:val="right" w:pos="9000"/>
      </w:tabs>
      <w:ind w:left="720" w:hanging="720"/>
    </w:pPr>
  </w:style>
  <w:style w:type="paragraph" w:styleId="Index1">
    <w:name w:val="index 1"/>
    <w:basedOn w:val="Normal"/>
    <w:next w:val="Normal"/>
    <w:uiPriority w:val="99"/>
    <w:semiHidden/>
    <w:rsid w:val="00573A46"/>
    <w:pPr>
      <w:tabs>
        <w:tab w:val="left" w:leader="dot" w:pos="9000"/>
        <w:tab w:val="right" w:pos="9360"/>
      </w:tabs>
      <w:ind w:left="1440" w:right="720" w:hanging="1440"/>
    </w:pPr>
  </w:style>
  <w:style w:type="paragraph" w:styleId="Index2">
    <w:name w:val="index 2"/>
    <w:basedOn w:val="Normal"/>
    <w:next w:val="Normal"/>
    <w:uiPriority w:val="99"/>
    <w:semiHidden/>
    <w:rsid w:val="00573A46"/>
    <w:pPr>
      <w:tabs>
        <w:tab w:val="left" w:leader="dot" w:pos="9000"/>
        <w:tab w:val="right" w:pos="9360"/>
      </w:tabs>
      <w:ind w:left="1440" w:right="720" w:hanging="720"/>
    </w:pPr>
  </w:style>
  <w:style w:type="paragraph" w:styleId="TitreTR">
    <w:name w:val="toa heading"/>
    <w:basedOn w:val="Normal"/>
    <w:next w:val="Normal"/>
    <w:uiPriority w:val="99"/>
    <w:semiHidden/>
    <w:rsid w:val="00573A46"/>
    <w:pPr>
      <w:tabs>
        <w:tab w:val="left" w:pos="9000"/>
        <w:tab w:val="right" w:pos="9360"/>
      </w:tabs>
    </w:pPr>
  </w:style>
  <w:style w:type="paragraph" w:styleId="Lgende">
    <w:name w:val="caption"/>
    <w:basedOn w:val="Normal"/>
    <w:next w:val="Normal"/>
    <w:uiPriority w:val="35"/>
    <w:qFormat/>
    <w:rsid w:val="00573A46"/>
  </w:style>
  <w:style w:type="character" w:customStyle="1" w:styleId="EquationCaption">
    <w:name w:val="_Equation Caption"/>
    <w:rsid w:val="00573A46"/>
  </w:style>
  <w:style w:type="character" w:styleId="Appeldenotedefin">
    <w:name w:val="endnote reference"/>
    <w:basedOn w:val="Policepardfaut"/>
    <w:uiPriority w:val="99"/>
    <w:semiHidden/>
    <w:rsid w:val="00573A46"/>
    <w:rPr>
      <w:rFonts w:cs="Times New Roman"/>
      <w:vertAlign w:val="superscript"/>
    </w:rPr>
  </w:style>
  <w:style w:type="character" w:styleId="Appelnotedebasdep">
    <w:name w:val="footnote reference"/>
    <w:basedOn w:val="Policepardfaut"/>
    <w:uiPriority w:val="99"/>
    <w:rsid w:val="00573A46"/>
    <w:rPr>
      <w:rFonts w:cs="Times New Roman"/>
      <w:vertAlign w:val="superscript"/>
    </w:rPr>
  </w:style>
  <w:style w:type="paragraph" w:styleId="En-tte">
    <w:name w:val="header"/>
    <w:basedOn w:val="Normal"/>
    <w:link w:val="En-tteCar"/>
    <w:uiPriority w:val="99"/>
    <w:rsid w:val="00573A46"/>
    <w:pPr>
      <w:jc w:val="left"/>
    </w:pPr>
    <w:rPr>
      <w:sz w:val="20"/>
    </w:rPr>
  </w:style>
  <w:style w:type="character" w:customStyle="1" w:styleId="En-tteCar">
    <w:name w:val="En-tête Car"/>
    <w:basedOn w:val="Policepardfaut"/>
    <w:link w:val="En-tte"/>
    <w:uiPriority w:val="99"/>
    <w:rsid w:val="006469DC"/>
    <w:rPr>
      <w:sz w:val="24"/>
    </w:rPr>
  </w:style>
  <w:style w:type="paragraph" w:styleId="Pieddepage">
    <w:name w:val="footer"/>
    <w:basedOn w:val="Normal"/>
    <w:link w:val="PieddepageCar"/>
    <w:uiPriority w:val="99"/>
    <w:rsid w:val="00573A46"/>
    <w:pPr>
      <w:jc w:val="left"/>
    </w:pPr>
    <w:rPr>
      <w:sz w:val="20"/>
    </w:rPr>
  </w:style>
  <w:style w:type="character" w:customStyle="1" w:styleId="PieddepageCar">
    <w:name w:val="Pied de page Car"/>
    <w:basedOn w:val="Policepardfaut"/>
    <w:link w:val="Pieddepage"/>
    <w:uiPriority w:val="99"/>
    <w:rsid w:val="006469DC"/>
    <w:rPr>
      <w:sz w:val="24"/>
    </w:rPr>
  </w:style>
  <w:style w:type="character" w:styleId="Numrodepage">
    <w:name w:val="page number"/>
    <w:basedOn w:val="Policepardfaut"/>
    <w:uiPriority w:val="99"/>
    <w:rsid w:val="00573A46"/>
    <w:rPr>
      <w:rFonts w:cs="Times New Roman"/>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uiPriority w:val="99"/>
    <w:qFormat/>
    <w:rsid w:val="00116CCD"/>
    <w:pPr>
      <w:spacing w:after="120"/>
      <w:ind w:left="360" w:hanging="360"/>
    </w:pPr>
    <w:rPr>
      <w:sz w:val="20"/>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uiPriority w:val="99"/>
    <w:locked/>
    <w:rsid w:val="00116CCD"/>
  </w:style>
  <w:style w:type="paragraph" w:customStyle="1" w:styleId="Head21">
    <w:name w:val="Head 2.1"/>
    <w:basedOn w:val="Normal"/>
    <w:rsid w:val="00573A46"/>
    <w:pPr>
      <w:jc w:val="center"/>
    </w:pPr>
    <w:rPr>
      <w:b/>
      <w:sz w:val="28"/>
    </w:rPr>
  </w:style>
  <w:style w:type="paragraph" w:customStyle="1" w:styleId="Head22">
    <w:name w:val="Head 2.2"/>
    <w:basedOn w:val="Normal"/>
    <w:rsid w:val="00573A46"/>
    <w:pPr>
      <w:tabs>
        <w:tab w:val="left" w:pos="360"/>
      </w:tabs>
      <w:ind w:left="360" w:hanging="360"/>
      <w:jc w:val="left"/>
    </w:pPr>
    <w:rPr>
      <w:b/>
    </w:rPr>
  </w:style>
  <w:style w:type="paragraph" w:customStyle="1" w:styleId="Head32">
    <w:name w:val="Head 3.2"/>
    <w:basedOn w:val="Normal"/>
    <w:rsid w:val="00573A46"/>
    <w:pPr>
      <w:tabs>
        <w:tab w:val="left" w:pos="360"/>
      </w:tabs>
      <w:ind w:left="360" w:hanging="360"/>
      <w:jc w:val="left"/>
    </w:pPr>
    <w:rPr>
      <w:b/>
    </w:rPr>
  </w:style>
  <w:style w:type="paragraph" w:customStyle="1" w:styleId="Head31">
    <w:name w:val="Head 3.1"/>
    <w:basedOn w:val="Normal"/>
    <w:rsid w:val="00573A46"/>
    <w:pPr>
      <w:jc w:val="center"/>
    </w:pPr>
    <w:rPr>
      <w:b/>
      <w:sz w:val="28"/>
    </w:rPr>
  </w:style>
  <w:style w:type="paragraph" w:customStyle="1" w:styleId="Head81">
    <w:name w:val="Head 8.1"/>
    <w:basedOn w:val="Normal"/>
    <w:link w:val="Head81Char"/>
    <w:rsid w:val="00573A46"/>
    <w:pPr>
      <w:jc w:val="center"/>
    </w:pPr>
    <w:rPr>
      <w:b/>
      <w:sz w:val="28"/>
    </w:rPr>
  </w:style>
  <w:style w:type="paragraph" w:customStyle="1" w:styleId="Head41">
    <w:name w:val="Head 4.1"/>
    <w:basedOn w:val="Normal"/>
    <w:link w:val="Head41Char"/>
    <w:rsid w:val="00573A46"/>
    <w:pPr>
      <w:jc w:val="center"/>
    </w:pPr>
    <w:rPr>
      <w:b/>
      <w:sz w:val="28"/>
    </w:rPr>
  </w:style>
  <w:style w:type="paragraph" w:customStyle="1" w:styleId="Head42">
    <w:name w:val="Head 4.2"/>
    <w:basedOn w:val="Normal"/>
    <w:rsid w:val="00573A46"/>
    <w:pPr>
      <w:tabs>
        <w:tab w:val="left" w:pos="360"/>
      </w:tabs>
      <w:ind w:left="360" w:hanging="360"/>
      <w:jc w:val="left"/>
    </w:pPr>
    <w:rPr>
      <w:b/>
    </w:rPr>
  </w:style>
  <w:style w:type="paragraph" w:customStyle="1" w:styleId="i">
    <w:name w:val="(i)"/>
    <w:basedOn w:val="Normal"/>
    <w:rsid w:val="00573A46"/>
    <w:rPr>
      <w:rFonts w:ascii="Tms Rmn" w:hAnsi="Tms Rmn"/>
      <w:lang w:val="en-US"/>
    </w:rPr>
  </w:style>
  <w:style w:type="paragraph" w:customStyle="1" w:styleId="explanatoryclause">
    <w:name w:val="explanatory_clause"/>
    <w:basedOn w:val="Normal"/>
    <w:rsid w:val="00573A46"/>
    <w:pPr>
      <w:spacing w:after="240"/>
      <w:ind w:left="738" w:right="-14" w:hanging="738"/>
      <w:jc w:val="left"/>
    </w:pPr>
    <w:rPr>
      <w:rFonts w:ascii="Arial" w:hAnsi="Arial"/>
      <w:sz w:val="22"/>
      <w:lang w:val="en-US"/>
    </w:rPr>
  </w:style>
  <w:style w:type="character" w:styleId="Lienhypertexte">
    <w:name w:val="Hyperlink"/>
    <w:basedOn w:val="Policepardfaut"/>
    <w:uiPriority w:val="99"/>
    <w:rsid w:val="00573A46"/>
    <w:rPr>
      <w:rFonts w:cs="Times New Roman"/>
      <w:color w:val="0000FF"/>
      <w:u w:val="single"/>
    </w:rPr>
  </w:style>
  <w:style w:type="paragraph" w:customStyle="1" w:styleId="Outline">
    <w:name w:val="Outline"/>
    <w:basedOn w:val="Normal"/>
    <w:rsid w:val="00573A46"/>
    <w:pPr>
      <w:spacing w:before="240"/>
      <w:jc w:val="left"/>
    </w:pPr>
    <w:rPr>
      <w:kern w:val="28"/>
    </w:rPr>
  </w:style>
  <w:style w:type="paragraph" w:styleId="Titre">
    <w:name w:val="Title"/>
    <w:basedOn w:val="Normal"/>
    <w:link w:val="TitreCar"/>
    <w:qFormat/>
    <w:rsid w:val="00573A46"/>
    <w:pPr>
      <w:jc w:val="center"/>
    </w:pPr>
    <w:rPr>
      <w:b/>
      <w:sz w:val="48"/>
      <w:lang w:val="es-ES_tradnl"/>
    </w:rPr>
  </w:style>
  <w:style w:type="character" w:customStyle="1" w:styleId="TitreCar">
    <w:name w:val="Titre Car"/>
    <w:basedOn w:val="Policepardfaut"/>
    <w:link w:val="Titre"/>
    <w:uiPriority w:val="10"/>
    <w:rsid w:val="006469DC"/>
    <w:rPr>
      <w:rFonts w:ascii="Cambria" w:eastAsia="Times New Roman" w:hAnsi="Cambria" w:cs="Times New Roman"/>
      <w:b/>
      <w:bCs/>
      <w:kern w:val="28"/>
      <w:sz w:val="32"/>
      <w:szCs w:val="32"/>
    </w:rPr>
  </w:style>
  <w:style w:type="paragraph" w:customStyle="1" w:styleId="Subtitle2">
    <w:name w:val="Subtitle 2"/>
    <w:basedOn w:val="Pieddepage"/>
    <w:rsid w:val="00573A46"/>
    <w:pPr>
      <w:spacing w:before="120"/>
      <w:jc w:val="center"/>
    </w:pPr>
    <w:rPr>
      <w:b/>
      <w:sz w:val="32"/>
    </w:rPr>
  </w:style>
  <w:style w:type="paragraph" w:styleId="Liste">
    <w:name w:val="List"/>
    <w:aliases w:val="1. List"/>
    <w:basedOn w:val="Normal"/>
    <w:uiPriority w:val="99"/>
    <w:rsid w:val="00573A46"/>
    <w:pPr>
      <w:spacing w:before="120" w:after="120"/>
      <w:ind w:left="1440"/>
    </w:pPr>
    <w:rPr>
      <w:lang w:val="en-US"/>
    </w:rPr>
  </w:style>
  <w:style w:type="paragraph" w:customStyle="1" w:styleId="Outline1">
    <w:name w:val="Outline1"/>
    <w:basedOn w:val="Outline"/>
    <w:next w:val="Outline2"/>
    <w:rsid w:val="00573A46"/>
    <w:pPr>
      <w:keepNext/>
      <w:tabs>
        <w:tab w:val="left" w:pos="432"/>
      </w:tabs>
      <w:ind w:left="432" w:hanging="432"/>
    </w:pPr>
  </w:style>
  <w:style w:type="paragraph" w:customStyle="1" w:styleId="Outline2">
    <w:name w:val="Outline2"/>
    <w:basedOn w:val="Normal"/>
    <w:rsid w:val="00573A46"/>
    <w:pPr>
      <w:tabs>
        <w:tab w:val="left" w:pos="864"/>
      </w:tabs>
      <w:spacing w:before="240"/>
      <w:ind w:left="864" w:hanging="504"/>
      <w:jc w:val="left"/>
    </w:pPr>
    <w:rPr>
      <w:kern w:val="28"/>
    </w:rPr>
  </w:style>
  <w:style w:type="paragraph" w:customStyle="1" w:styleId="Outline3">
    <w:name w:val="Outline3"/>
    <w:basedOn w:val="Normal"/>
    <w:rsid w:val="00573A46"/>
    <w:pPr>
      <w:tabs>
        <w:tab w:val="left" w:pos="1368"/>
      </w:tabs>
      <w:spacing w:before="240"/>
      <w:ind w:left="1368" w:hanging="504"/>
      <w:jc w:val="left"/>
    </w:pPr>
    <w:rPr>
      <w:kern w:val="28"/>
    </w:rPr>
  </w:style>
  <w:style w:type="paragraph" w:customStyle="1" w:styleId="Outline4">
    <w:name w:val="Outline4"/>
    <w:basedOn w:val="Normal"/>
    <w:rsid w:val="00573A46"/>
    <w:pPr>
      <w:tabs>
        <w:tab w:val="left" w:pos="1872"/>
      </w:tabs>
      <w:spacing w:before="240"/>
      <w:ind w:left="1872" w:hanging="504"/>
      <w:jc w:val="left"/>
    </w:pPr>
    <w:rPr>
      <w:kern w:val="28"/>
    </w:rPr>
  </w:style>
  <w:style w:type="paragraph" w:customStyle="1" w:styleId="outlinebullet">
    <w:name w:val="outlinebullet"/>
    <w:basedOn w:val="Normal"/>
    <w:rsid w:val="00573A46"/>
    <w:pPr>
      <w:tabs>
        <w:tab w:val="left" w:pos="1440"/>
      </w:tabs>
      <w:spacing w:before="120"/>
      <w:ind w:left="1440" w:hanging="450"/>
      <w:jc w:val="left"/>
    </w:pPr>
  </w:style>
  <w:style w:type="paragraph" w:customStyle="1" w:styleId="BodyText21">
    <w:name w:val="Body Text 21"/>
    <w:basedOn w:val="Normal"/>
    <w:link w:val="BodyText21Char"/>
    <w:rsid w:val="00573A46"/>
    <w:pPr>
      <w:spacing w:before="120" w:after="120"/>
      <w:jc w:val="center"/>
    </w:pPr>
    <w:rPr>
      <w:b/>
      <w:sz w:val="28"/>
      <w:lang w:val="es-ES_tradnl"/>
    </w:rPr>
  </w:style>
  <w:style w:type="paragraph" w:customStyle="1" w:styleId="SectionVIIHeader2">
    <w:name w:val="Section VII Header2"/>
    <w:basedOn w:val="Titre1"/>
    <w:rsid w:val="00573A46"/>
    <w:pPr>
      <w:tabs>
        <w:tab w:val="left" w:pos="360"/>
      </w:tabs>
      <w:ind w:left="360" w:hanging="360"/>
      <w:outlineLvl w:val="9"/>
    </w:pPr>
    <w:rPr>
      <w:kern w:val="28"/>
      <w:sz w:val="32"/>
    </w:rPr>
  </w:style>
  <w:style w:type="paragraph" w:customStyle="1" w:styleId="2AutoList1">
    <w:name w:val="2AutoList1"/>
    <w:basedOn w:val="Normal"/>
    <w:rsid w:val="00573A46"/>
    <w:pPr>
      <w:tabs>
        <w:tab w:val="left" w:pos="504"/>
      </w:tabs>
      <w:ind w:left="504" w:hanging="504"/>
    </w:pPr>
    <w:rPr>
      <w:lang w:val="es-ES_tradnl"/>
    </w:rPr>
  </w:style>
  <w:style w:type="paragraph" w:customStyle="1" w:styleId="Header3-Paragraph">
    <w:name w:val="Header 3 - Paragraph"/>
    <w:basedOn w:val="Normal"/>
    <w:rsid w:val="00573A46"/>
    <w:pPr>
      <w:tabs>
        <w:tab w:val="left" w:pos="504"/>
      </w:tabs>
      <w:ind w:left="504" w:hanging="504"/>
    </w:pPr>
    <w:rPr>
      <w:lang w:val="en-US"/>
    </w:rPr>
  </w:style>
  <w:style w:type="paragraph" w:customStyle="1" w:styleId="P3Header1-Clauses">
    <w:name w:val="P3 Header1-Clauses"/>
    <w:basedOn w:val="Header1-Clauses"/>
    <w:rsid w:val="00573A46"/>
    <w:pPr>
      <w:tabs>
        <w:tab w:val="left" w:pos="864"/>
      </w:tabs>
      <w:ind w:left="864"/>
    </w:pPr>
  </w:style>
  <w:style w:type="paragraph" w:customStyle="1" w:styleId="Header1-Clauses">
    <w:name w:val="Header 1 - Clauses"/>
    <w:basedOn w:val="Normal"/>
    <w:link w:val="Header1-ClausesChar"/>
    <w:rsid w:val="004E0251"/>
    <w:pPr>
      <w:tabs>
        <w:tab w:val="left" w:pos="432"/>
      </w:tabs>
      <w:ind w:left="432" w:hanging="432"/>
      <w:jc w:val="left"/>
    </w:pPr>
    <w:rPr>
      <w:b/>
      <w:lang w:val="es-ES_tradnl"/>
    </w:rPr>
  </w:style>
  <w:style w:type="paragraph" w:customStyle="1" w:styleId="SectionXHeader3">
    <w:name w:val="Section X Header 3"/>
    <w:basedOn w:val="Titre1"/>
    <w:rsid w:val="00573A46"/>
    <w:pPr>
      <w:outlineLvl w:val="9"/>
    </w:pPr>
    <w:rPr>
      <w:sz w:val="40"/>
    </w:rPr>
  </w:style>
  <w:style w:type="paragraph" w:styleId="Sous-titre">
    <w:name w:val="Subtitle"/>
    <w:basedOn w:val="Normal"/>
    <w:link w:val="Sous-titreCar"/>
    <w:uiPriority w:val="11"/>
    <w:qFormat/>
    <w:rsid w:val="00573A46"/>
    <w:pPr>
      <w:jc w:val="center"/>
    </w:pPr>
    <w:rPr>
      <w:b/>
      <w:sz w:val="44"/>
      <w:lang w:val="es-ES_tradnl"/>
    </w:rPr>
  </w:style>
  <w:style w:type="character" w:customStyle="1" w:styleId="Sous-titreCar">
    <w:name w:val="Sous-titre Car"/>
    <w:basedOn w:val="Policepardfaut"/>
    <w:link w:val="Sous-titre"/>
    <w:uiPriority w:val="11"/>
    <w:rsid w:val="006469DC"/>
    <w:rPr>
      <w:rFonts w:ascii="Cambria" w:eastAsia="Times New Roman" w:hAnsi="Cambria" w:cs="Times New Roman"/>
      <w:sz w:val="24"/>
      <w:szCs w:val="24"/>
    </w:rPr>
  </w:style>
  <w:style w:type="paragraph" w:customStyle="1" w:styleId="Header2-SubClauses">
    <w:name w:val="Header 2 - SubClauses"/>
    <w:basedOn w:val="Normal"/>
    <w:rsid w:val="00573A46"/>
    <w:pPr>
      <w:tabs>
        <w:tab w:val="left" w:pos="619"/>
      </w:tabs>
    </w:pPr>
    <w:rPr>
      <w:lang w:val="es-ES_tradnl"/>
    </w:rPr>
  </w:style>
  <w:style w:type="paragraph" w:styleId="Retraitcorpsdetexte3">
    <w:name w:val="Body Text Indent 3"/>
    <w:basedOn w:val="Normal"/>
    <w:link w:val="Retraitcorpsdetexte3Car"/>
    <w:uiPriority w:val="99"/>
    <w:rsid w:val="00573A46"/>
    <w:pPr>
      <w:spacing w:before="240"/>
    </w:pPr>
    <w:rPr>
      <w:lang w:val="en-US"/>
    </w:rPr>
  </w:style>
  <w:style w:type="character" w:customStyle="1" w:styleId="Retraitcorpsdetexte3Car">
    <w:name w:val="Retrait corps de texte 3 Car"/>
    <w:basedOn w:val="Policepardfaut"/>
    <w:link w:val="Retraitcorpsdetexte3"/>
    <w:uiPriority w:val="99"/>
    <w:semiHidden/>
    <w:rsid w:val="006469DC"/>
    <w:rPr>
      <w:sz w:val="16"/>
      <w:szCs w:val="16"/>
    </w:rPr>
  </w:style>
  <w:style w:type="paragraph" w:styleId="Retraitcorpsdetexte2">
    <w:name w:val="Body Text Indent 2"/>
    <w:basedOn w:val="Normal"/>
    <w:link w:val="Retraitcorpsdetexte2Car"/>
    <w:uiPriority w:val="99"/>
    <w:rsid w:val="00573A46"/>
    <w:pPr>
      <w:ind w:left="360" w:firstLine="360"/>
    </w:pPr>
    <w:rPr>
      <w:lang w:val="es-ES_tradnl"/>
    </w:rPr>
  </w:style>
  <w:style w:type="character" w:customStyle="1" w:styleId="Retraitcorpsdetexte2Car">
    <w:name w:val="Retrait corps de texte 2 Car"/>
    <w:basedOn w:val="Policepardfaut"/>
    <w:link w:val="Retraitcorpsdetexte2"/>
    <w:uiPriority w:val="99"/>
    <w:semiHidden/>
    <w:rsid w:val="006469DC"/>
    <w:rPr>
      <w:sz w:val="24"/>
    </w:rPr>
  </w:style>
  <w:style w:type="paragraph" w:styleId="Corpsdetexte2">
    <w:name w:val="Body Text 2"/>
    <w:basedOn w:val="Normal"/>
    <w:link w:val="Corpsdetexte2Car"/>
    <w:uiPriority w:val="99"/>
    <w:rsid w:val="00573A46"/>
    <w:pPr>
      <w:ind w:left="720"/>
    </w:pPr>
    <w:rPr>
      <w:lang w:val="es-ES_tradnl"/>
    </w:rPr>
  </w:style>
  <w:style w:type="character" w:customStyle="1" w:styleId="Corpsdetexte2Car">
    <w:name w:val="Corps de texte 2 Car"/>
    <w:basedOn w:val="Policepardfaut"/>
    <w:link w:val="Corpsdetexte2"/>
    <w:uiPriority w:val="99"/>
    <w:semiHidden/>
    <w:rsid w:val="006469DC"/>
    <w:rPr>
      <w:sz w:val="24"/>
    </w:rPr>
  </w:style>
  <w:style w:type="paragraph" w:customStyle="1" w:styleId="SectionVHeader">
    <w:name w:val="Section V. Header"/>
    <w:basedOn w:val="Normal"/>
    <w:link w:val="SectionVHeaderChar"/>
    <w:rsid w:val="00573A46"/>
    <w:pPr>
      <w:jc w:val="center"/>
    </w:pPr>
    <w:rPr>
      <w:b/>
      <w:sz w:val="36"/>
      <w:lang w:val="es-ES_tradnl"/>
    </w:rPr>
  </w:style>
  <w:style w:type="paragraph" w:customStyle="1" w:styleId="BankNormal">
    <w:name w:val="BankNormal"/>
    <w:basedOn w:val="Normal"/>
    <w:rsid w:val="00573A46"/>
    <w:pPr>
      <w:spacing w:after="240"/>
      <w:jc w:val="left"/>
    </w:pPr>
    <w:rPr>
      <w:lang w:val="en-US"/>
    </w:rPr>
  </w:style>
  <w:style w:type="paragraph" w:styleId="Corpsdetexte">
    <w:name w:val="Body Text"/>
    <w:basedOn w:val="Normal"/>
    <w:link w:val="CorpsdetexteCar"/>
    <w:uiPriority w:val="99"/>
    <w:rsid w:val="00573A46"/>
    <w:rPr>
      <w:lang w:val="es-ES_tradnl"/>
    </w:rPr>
  </w:style>
  <w:style w:type="character" w:customStyle="1" w:styleId="CorpsdetexteCar">
    <w:name w:val="Corps de texte Car"/>
    <w:basedOn w:val="Policepardfaut"/>
    <w:link w:val="Corpsdetexte"/>
    <w:uiPriority w:val="99"/>
    <w:semiHidden/>
    <w:rsid w:val="006469DC"/>
    <w:rPr>
      <w:sz w:val="24"/>
    </w:rPr>
  </w:style>
  <w:style w:type="paragraph" w:customStyle="1" w:styleId="TOCNumber1">
    <w:name w:val="TOC Number1"/>
    <w:basedOn w:val="Titre4"/>
    <w:rsid w:val="00573A46"/>
    <w:pPr>
      <w:numPr>
        <w:ilvl w:val="0"/>
        <w:numId w:val="0"/>
      </w:numPr>
      <w:tabs>
        <w:tab w:val="clear" w:pos="1512"/>
      </w:tabs>
      <w:spacing w:after="0"/>
      <w:jc w:val="left"/>
      <w:outlineLvl w:val="9"/>
    </w:pPr>
    <w:rPr>
      <w:b/>
      <w:lang w:val="fr-FR"/>
    </w:rPr>
  </w:style>
  <w:style w:type="paragraph" w:styleId="Corpsdetexte3">
    <w:name w:val="Body Text 3"/>
    <w:basedOn w:val="Normal"/>
    <w:link w:val="Corpsdetexte3Car"/>
    <w:uiPriority w:val="99"/>
    <w:rsid w:val="00573A46"/>
    <w:pPr>
      <w:jc w:val="center"/>
    </w:pPr>
    <w:rPr>
      <w:rFonts w:ascii="Times New Roman Bold" w:hAnsi="Times New Roman Bold"/>
      <w:spacing w:val="80"/>
      <w:sz w:val="40"/>
    </w:rPr>
  </w:style>
  <w:style w:type="character" w:customStyle="1" w:styleId="Corpsdetexte3Car">
    <w:name w:val="Corps de texte 3 Car"/>
    <w:basedOn w:val="Policepardfaut"/>
    <w:link w:val="Corpsdetexte3"/>
    <w:uiPriority w:val="99"/>
    <w:semiHidden/>
    <w:rsid w:val="006469DC"/>
    <w:rPr>
      <w:sz w:val="16"/>
      <w:szCs w:val="16"/>
    </w:rPr>
  </w:style>
  <w:style w:type="paragraph" w:styleId="Explorateurdedocuments">
    <w:name w:val="Document Map"/>
    <w:basedOn w:val="Normal"/>
    <w:link w:val="ExplorateurdedocumentsCar"/>
    <w:uiPriority w:val="99"/>
    <w:rsid w:val="00573A46"/>
    <w:pPr>
      <w:shd w:val="clear" w:color="auto" w:fill="000080"/>
      <w:jc w:val="left"/>
    </w:pPr>
    <w:rPr>
      <w:rFonts w:ascii="Tahoma" w:hAnsi="Tahoma"/>
    </w:rPr>
  </w:style>
  <w:style w:type="character" w:customStyle="1" w:styleId="ExplorateurdedocumentsCar">
    <w:name w:val="Explorateur de documents Car"/>
    <w:basedOn w:val="Policepardfaut"/>
    <w:link w:val="Explorateurdedocuments"/>
    <w:uiPriority w:val="99"/>
    <w:semiHidden/>
    <w:rsid w:val="006469DC"/>
    <w:rPr>
      <w:sz w:val="0"/>
      <w:szCs w:val="0"/>
    </w:rPr>
  </w:style>
  <w:style w:type="paragraph" w:customStyle="1" w:styleId="explanatorynotes">
    <w:name w:val="explanatory_notes"/>
    <w:basedOn w:val="Normal"/>
    <w:rsid w:val="00573A46"/>
    <w:pPr>
      <w:spacing w:after="120" w:line="360" w:lineRule="exact"/>
    </w:pPr>
    <w:rPr>
      <w:rFonts w:ascii="Arial" w:hAnsi="Arial"/>
      <w:sz w:val="22"/>
      <w:lang w:val="en-US"/>
    </w:rPr>
  </w:style>
  <w:style w:type="paragraph" w:customStyle="1" w:styleId="Sub-ClauseText">
    <w:name w:val="Sub-Clause Text"/>
    <w:basedOn w:val="Normal"/>
    <w:rsid w:val="00573A46"/>
    <w:pPr>
      <w:spacing w:before="120" w:after="120"/>
    </w:pPr>
    <w:rPr>
      <w:spacing w:val="-4"/>
      <w:lang w:val="en-US"/>
    </w:rPr>
  </w:style>
  <w:style w:type="paragraph" w:customStyle="1" w:styleId="SectionVIHeader">
    <w:name w:val="Section VI. Header"/>
    <w:basedOn w:val="SectionVHeader"/>
    <w:rsid w:val="00573A46"/>
    <w:rPr>
      <w:lang w:val="en-US"/>
    </w:rPr>
  </w:style>
  <w:style w:type="paragraph" w:styleId="Textedebulles">
    <w:name w:val="Balloon Text"/>
    <w:basedOn w:val="Normal"/>
    <w:link w:val="TextedebullesCar"/>
    <w:rsid w:val="00573A46"/>
    <w:pPr>
      <w:jc w:val="left"/>
    </w:pPr>
    <w:rPr>
      <w:rFonts w:ascii="Tahoma" w:hAnsi="Tahoma"/>
      <w:sz w:val="16"/>
    </w:rPr>
  </w:style>
  <w:style w:type="character" w:customStyle="1" w:styleId="TextedebullesCar">
    <w:name w:val="Texte de bulles Car"/>
    <w:basedOn w:val="Policepardfaut"/>
    <w:link w:val="Textedebulles"/>
    <w:uiPriority w:val="99"/>
    <w:semiHidden/>
    <w:rsid w:val="006469DC"/>
    <w:rPr>
      <w:sz w:val="0"/>
      <w:szCs w:val="0"/>
    </w:rPr>
  </w:style>
  <w:style w:type="character" w:customStyle="1" w:styleId="Table">
    <w:name w:val="Table"/>
    <w:basedOn w:val="Policepardfaut"/>
    <w:rsid w:val="00573A46"/>
    <w:rPr>
      <w:rFonts w:ascii="Arial" w:hAnsi="Arial" w:cs="Times New Roman"/>
      <w:sz w:val="20"/>
    </w:rPr>
  </w:style>
  <w:style w:type="paragraph" w:customStyle="1" w:styleId="Head2">
    <w:name w:val="Head 2"/>
    <w:basedOn w:val="Titre9"/>
    <w:rsid w:val="00573A46"/>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basedOn w:val="Policepardfaut"/>
    <w:rsid w:val="00573A46"/>
    <w:rPr>
      <w:rFonts w:cs="Times New Roman"/>
      <w:sz w:val="20"/>
    </w:rPr>
  </w:style>
  <w:style w:type="paragraph" w:customStyle="1" w:styleId="sectionIIIheader">
    <w:name w:val="section III header"/>
    <w:basedOn w:val="Normal"/>
    <w:rsid w:val="00573A46"/>
    <w:pPr>
      <w:spacing w:before="240"/>
      <w:jc w:val="left"/>
    </w:pPr>
    <w:rPr>
      <w:rFonts w:ascii="Arial Black" w:hAnsi="Arial Black"/>
      <w:lang w:val="en-US"/>
    </w:rPr>
  </w:style>
  <w:style w:type="paragraph" w:customStyle="1" w:styleId="titulo">
    <w:name w:val="titulo"/>
    <w:basedOn w:val="Titre5"/>
    <w:rsid w:val="00573A46"/>
    <w:pPr>
      <w:spacing w:before="0" w:after="240"/>
      <w:outlineLvl w:val="9"/>
    </w:pPr>
    <w:rPr>
      <w:rFonts w:ascii="Times New Roman Bold" w:hAnsi="Times New Roman Bold"/>
      <w:sz w:val="24"/>
      <w:lang w:val="en-US"/>
    </w:rPr>
  </w:style>
  <w:style w:type="paragraph" w:customStyle="1" w:styleId="Part">
    <w:name w:val="Part"/>
    <w:basedOn w:val="Normal"/>
    <w:next w:val="Normal"/>
    <w:link w:val="PartChar"/>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link w:val="SectionIVHeaderCha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Grilledutableau">
    <w:name w:val="Table Grid"/>
    <w:basedOn w:val="TableauNormal"/>
    <w:uiPriority w:val="59"/>
    <w:rsid w:val="00246C13"/>
    <w:pPr>
      <w:suppressAutoHyphen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link w:val="SectionIXHeadingChar"/>
    <w:rsid w:val="004F08AB"/>
    <w:pPr>
      <w:spacing w:before="240" w:after="240"/>
    </w:pPr>
    <w:rPr>
      <w:sz w:val="32"/>
    </w:rPr>
  </w:style>
  <w:style w:type="paragraph" w:customStyle="1" w:styleId="Section1Header1">
    <w:name w:val="Section 1 Header 1"/>
    <w:basedOn w:val="BodyText21"/>
    <w:link w:val="Section1Header1Char"/>
    <w:rsid w:val="000F0869"/>
    <w:rPr>
      <w:lang w:val="fr-FR"/>
    </w:rPr>
  </w:style>
  <w:style w:type="paragraph" w:styleId="Retraitcorpsdetexte">
    <w:name w:val="Body Text Indent"/>
    <w:basedOn w:val="Normal"/>
    <w:link w:val="RetraitcorpsdetexteCar"/>
    <w:rsid w:val="00663ED0"/>
    <w:pPr>
      <w:ind w:left="720"/>
    </w:pPr>
    <w:rPr>
      <w:lang w:val="es-ES_tradnl"/>
    </w:rPr>
  </w:style>
  <w:style w:type="character" w:customStyle="1" w:styleId="RetraitcorpsdetexteCar">
    <w:name w:val="Retrait corps de texte Car"/>
    <w:basedOn w:val="Policepardfaut"/>
    <w:link w:val="Retraitcorpsdetexte"/>
    <w:uiPriority w:val="99"/>
    <w:semiHidden/>
    <w:rsid w:val="006469DC"/>
    <w:rPr>
      <w:sz w:val="24"/>
    </w:rPr>
  </w:style>
  <w:style w:type="paragraph" w:styleId="NormalWeb">
    <w:name w:val="Normal (Web)"/>
    <w:basedOn w:val="Normal"/>
    <w:rsid w:val="00663ED0"/>
    <w:pPr>
      <w:spacing w:before="100" w:beforeAutospacing="1" w:after="100" w:afterAutospacing="1"/>
      <w:jc w:val="left"/>
    </w:pPr>
    <w:rPr>
      <w:szCs w:val="24"/>
    </w:rPr>
  </w:style>
  <w:style w:type="paragraph" w:customStyle="1" w:styleId="UG-Heading1">
    <w:name w:val="UG - Heading 1"/>
    <w:basedOn w:val="Titre1"/>
    <w:rsid w:val="00663ED0"/>
    <w:pPr>
      <w:keepNext/>
    </w:pPr>
    <w:rPr>
      <w:kern w:val="28"/>
    </w:rPr>
  </w:style>
  <w:style w:type="paragraph" w:customStyle="1" w:styleId="UG-Heading2">
    <w:name w:val="UG - Heading 2"/>
    <w:basedOn w:val="Titre2"/>
    <w:rsid w:val="00663ED0"/>
    <w:pPr>
      <w:tabs>
        <w:tab w:val="left" w:pos="619"/>
      </w:tabs>
    </w:pPr>
    <w:rPr>
      <w:rFonts w:ascii="Times New Roman Bold" w:hAnsi="Times New Roman Bold"/>
      <w:szCs w:val="28"/>
    </w:rPr>
  </w:style>
  <w:style w:type="paragraph" w:customStyle="1" w:styleId="UG-Header">
    <w:name w:val="UG - Header"/>
    <w:basedOn w:val="Normal"/>
    <w:rsid w:val="005520B0"/>
    <w:pPr>
      <w:jc w:val="center"/>
    </w:pPr>
    <w:rPr>
      <w:b/>
      <w:sz w:val="72"/>
    </w:rPr>
  </w:style>
  <w:style w:type="character" w:styleId="Marquedecommentaire">
    <w:name w:val="annotation reference"/>
    <w:basedOn w:val="Policepardfaut"/>
    <w:uiPriority w:val="99"/>
    <w:rsid w:val="008F33A4"/>
    <w:rPr>
      <w:rFonts w:cs="Times New Roman"/>
      <w:sz w:val="16"/>
      <w:szCs w:val="16"/>
    </w:rPr>
  </w:style>
  <w:style w:type="paragraph" w:styleId="Commentaire">
    <w:name w:val="annotation text"/>
    <w:basedOn w:val="Normal"/>
    <w:link w:val="CommentaireCar"/>
    <w:rsid w:val="008F33A4"/>
    <w:rPr>
      <w:sz w:val="20"/>
    </w:rPr>
  </w:style>
  <w:style w:type="character" w:customStyle="1" w:styleId="CommentaireCar">
    <w:name w:val="Commentaire Car"/>
    <w:basedOn w:val="Policepardfaut"/>
    <w:link w:val="Commentaire"/>
    <w:locked/>
    <w:rsid w:val="006E7180"/>
    <w:rPr>
      <w:rFonts w:cs="Times New Roman"/>
      <w:lang w:val="fr-FR" w:eastAsia="fr-FR"/>
    </w:rPr>
  </w:style>
  <w:style w:type="paragraph" w:styleId="Objetducommentaire">
    <w:name w:val="annotation subject"/>
    <w:basedOn w:val="Commentaire"/>
    <w:next w:val="Commentaire"/>
    <w:link w:val="ObjetducommentaireCar"/>
    <w:uiPriority w:val="99"/>
    <w:semiHidden/>
    <w:rsid w:val="008F33A4"/>
    <w:rPr>
      <w:b/>
      <w:bCs/>
    </w:rPr>
  </w:style>
  <w:style w:type="character" w:customStyle="1" w:styleId="ObjetducommentaireCar">
    <w:name w:val="Objet du commentaire Car"/>
    <w:basedOn w:val="CommentaireCar"/>
    <w:link w:val="Objetducommentaire"/>
    <w:uiPriority w:val="99"/>
    <w:semiHidden/>
    <w:rsid w:val="006469DC"/>
    <w:rPr>
      <w:rFonts w:cs="Times New Roman"/>
      <w:b/>
      <w:bCs/>
      <w:lang w:val="fr-FR" w:eastAsia="fr-FR"/>
    </w:rPr>
  </w:style>
  <w:style w:type="paragraph" w:styleId="Titreindex">
    <w:name w:val="index heading"/>
    <w:basedOn w:val="Normal"/>
    <w:next w:val="Index1"/>
    <w:uiPriority w:val="99"/>
    <w:semiHidden/>
    <w:rsid w:val="00447232"/>
    <w:pPr>
      <w:jc w:val="left"/>
    </w:pPr>
    <w:rPr>
      <w:sz w:val="20"/>
      <w:lang w:val="en-US" w:eastAsia="en-US"/>
    </w:rPr>
  </w:style>
  <w:style w:type="paragraph" w:customStyle="1" w:styleId="Technical4">
    <w:name w:val="Technical 4"/>
    <w:rsid w:val="00447232"/>
    <w:pPr>
      <w:tabs>
        <w:tab w:val="left" w:pos="-720"/>
      </w:tabs>
      <w:suppressAutoHyphens/>
    </w:pPr>
    <w:rPr>
      <w:rFonts w:ascii="Times" w:hAnsi="Times"/>
      <w:b/>
      <w:sz w:val="24"/>
      <w:lang w:val="en-US" w:eastAsia="en-US"/>
    </w:rPr>
  </w:style>
  <w:style w:type="paragraph" w:styleId="PrformatHTML">
    <w:name w:val="HTML Preformatted"/>
    <w:basedOn w:val="Normal"/>
    <w:link w:val="PrformatHTMLCar"/>
    <w:uiPriority w:val="99"/>
    <w:rsid w:val="00E7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US" w:eastAsia="en-US"/>
    </w:rPr>
  </w:style>
  <w:style w:type="character" w:customStyle="1" w:styleId="PrformatHTMLCar">
    <w:name w:val="Préformaté HTML Car"/>
    <w:basedOn w:val="Policepardfaut"/>
    <w:link w:val="PrformatHTML"/>
    <w:uiPriority w:val="99"/>
    <w:semiHidden/>
    <w:rsid w:val="006469DC"/>
    <w:rPr>
      <w:rFonts w:ascii="Courier New" w:hAnsi="Courier New" w:cs="Courier New"/>
    </w:rPr>
  </w:style>
  <w:style w:type="paragraph" w:customStyle="1" w:styleId="ClauseSubPara">
    <w:name w:val="ClauseSub_Para"/>
    <w:rsid w:val="00275FF8"/>
    <w:pPr>
      <w:spacing w:before="60" w:after="60"/>
      <w:ind w:left="2268"/>
    </w:pPr>
    <w:rPr>
      <w:sz w:val="22"/>
      <w:szCs w:val="22"/>
      <w:lang w:val="en-GB" w:eastAsia="en-US"/>
    </w:rPr>
  </w:style>
  <w:style w:type="paragraph" w:customStyle="1" w:styleId="SectionVHeading2">
    <w:name w:val="Section V. Heading 2"/>
    <w:basedOn w:val="SectionVHeader"/>
    <w:rsid w:val="00DF0496"/>
    <w:pPr>
      <w:spacing w:before="120"/>
    </w:pPr>
    <w:rPr>
      <w:sz w:val="28"/>
      <w:lang w:eastAsia="en-US"/>
    </w:rPr>
  </w:style>
  <w:style w:type="paragraph" w:customStyle="1" w:styleId="UGHeader1">
    <w:name w:val="UG Header 1"/>
    <w:basedOn w:val="Titre1"/>
    <w:next w:val="Normal"/>
    <w:rsid w:val="008268EA"/>
    <w:pPr>
      <w:spacing w:before="240" w:after="240"/>
    </w:pPr>
    <w:rPr>
      <w:rFonts w:ascii="Times New Roman Bold" w:hAnsi="Times New Roman Bold"/>
      <w:lang w:val="en-US" w:eastAsia="en-US"/>
    </w:rPr>
  </w:style>
  <w:style w:type="paragraph" w:customStyle="1" w:styleId="Rvision1">
    <w:name w:val="Révision1"/>
    <w:hidden/>
    <w:uiPriority w:val="99"/>
    <w:semiHidden/>
    <w:rsid w:val="00120CDA"/>
    <w:rPr>
      <w:sz w:val="24"/>
    </w:rPr>
  </w:style>
  <w:style w:type="paragraph" w:customStyle="1" w:styleId="En-ttedetabledesmatires1">
    <w:name w:val="En-tête de table des matières1"/>
    <w:basedOn w:val="Titre1"/>
    <w:next w:val="Normal"/>
    <w:uiPriority w:val="39"/>
    <w:semiHidden/>
    <w:unhideWhenUsed/>
    <w:qFormat/>
    <w:rsid w:val="00642596"/>
    <w:pPr>
      <w:keepNext/>
      <w:keepLines/>
      <w:spacing w:before="480" w:line="276" w:lineRule="auto"/>
      <w:jc w:val="left"/>
      <w:outlineLvl w:val="9"/>
    </w:pPr>
    <w:rPr>
      <w:rFonts w:ascii="Cambria" w:hAnsi="Cambria"/>
      <w:bCs/>
      <w:color w:val="365F91"/>
      <w:sz w:val="28"/>
      <w:szCs w:val="28"/>
      <w:lang w:val="en-US" w:eastAsia="en-US"/>
    </w:rPr>
  </w:style>
  <w:style w:type="paragraph" w:styleId="Paragraphedeliste">
    <w:name w:val="List Paragraph"/>
    <w:aliases w:val="Citation List,본문(내용),List Paragraph (numbered (a)),Colorful List - Accent 11,References,Bullets,List Paragraph2,Text,Liste couleur - Accent 11,- List tir,liste 1,puce 1,Puces,Titre1,RM1,1,Paragraphe de liste1,Normal 2"/>
    <w:basedOn w:val="Normal"/>
    <w:link w:val="ParagraphedelisteCar"/>
    <w:uiPriority w:val="34"/>
    <w:qFormat/>
    <w:rsid w:val="00884AAA"/>
    <w:pPr>
      <w:ind w:left="720"/>
      <w:contextualSpacing/>
    </w:pPr>
  </w:style>
  <w:style w:type="paragraph" w:styleId="Rvision">
    <w:name w:val="Revision"/>
    <w:hidden/>
    <w:uiPriority w:val="99"/>
    <w:semiHidden/>
    <w:rsid w:val="00432428"/>
    <w:rPr>
      <w:sz w:val="24"/>
    </w:rPr>
  </w:style>
  <w:style w:type="paragraph" w:styleId="Notedefin">
    <w:name w:val="endnote text"/>
    <w:basedOn w:val="Normal"/>
    <w:link w:val="NotedefinCar"/>
    <w:uiPriority w:val="99"/>
    <w:semiHidden/>
    <w:unhideWhenUsed/>
    <w:rsid w:val="00DB4EF5"/>
    <w:rPr>
      <w:sz w:val="20"/>
    </w:rPr>
  </w:style>
  <w:style w:type="character" w:customStyle="1" w:styleId="NotedefinCar">
    <w:name w:val="Note de fin Car"/>
    <w:basedOn w:val="Policepardfaut"/>
    <w:link w:val="Notedefin"/>
    <w:uiPriority w:val="99"/>
    <w:semiHidden/>
    <w:rsid w:val="00DB4EF5"/>
  </w:style>
  <w:style w:type="paragraph" w:customStyle="1" w:styleId="UG-Title">
    <w:name w:val="UG-Title"/>
    <w:basedOn w:val="Sous-titre"/>
    <w:qFormat/>
    <w:rsid w:val="00CC1A34"/>
  </w:style>
  <w:style w:type="paragraph" w:customStyle="1" w:styleId="UG-SectionIVHeader">
    <w:name w:val="UG-Section IV Header"/>
    <w:basedOn w:val="SectionIVHeader"/>
    <w:qFormat/>
    <w:rsid w:val="008F3578"/>
  </w:style>
  <w:style w:type="paragraph" w:customStyle="1" w:styleId="UG-SectionIVHeader-2">
    <w:name w:val="UG-Section IV Header - 2"/>
    <w:basedOn w:val="SectionIVHeader-2"/>
    <w:qFormat/>
    <w:rsid w:val="008F3578"/>
  </w:style>
  <w:style w:type="paragraph" w:customStyle="1" w:styleId="Style2">
    <w:name w:val="Style2"/>
    <w:basedOn w:val="Normal"/>
    <w:link w:val="Style2Char"/>
    <w:qFormat/>
    <w:rsid w:val="00A139F6"/>
    <w:pPr>
      <w:tabs>
        <w:tab w:val="left" w:pos="1962"/>
        <w:tab w:val="left" w:pos="2322"/>
      </w:tabs>
      <w:jc w:val="center"/>
    </w:pPr>
    <w:rPr>
      <w:b/>
      <w:sz w:val="36"/>
    </w:rPr>
  </w:style>
  <w:style w:type="character" w:customStyle="1" w:styleId="Style2Char">
    <w:name w:val="Style2 Char"/>
    <w:link w:val="Style2"/>
    <w:rsid w:val="00A139F6"/>
    <w:rPr>
      <w:b/>
      <w:sz w:val="36"/>
    </w:rPr>
  </w:style>
  <w:style w:type="character" w:customStyle="1" w:styleId="BodyTextIndentChar">
    <w:name w:val="Body Text Indent Char"/>
    <w:rsid w:val="004F75DC"/>
    <w:rPr>
      <w:sz w:val="24"/>
      <w:lang w:val="es-ES_tradnl"/>
    </w:rPr>
  </w:style>
  <w:style w:type="character" w:customStyle="1" w:styleId="FooterChar">
    <w:name w:val="Footer Char"/>
    <w:uiPriority w:val="99"/>
    <w:rsid w:val="004F75DC"/>
    <w:rPr>
      <w:sz w:val="24"/>
      <w:lang w:val="es-ES_tradnl"/>
    </w:rPr>
  </w:style>
  <w:style w:type="paragraph" w:customStyle="1" w:styleId="Style5">
    <w:name w:val="Style5"/>
    <w:basedOn w:val="SectionVHeader"/>
    <w:link w:val="Style5Char"/>
    <w:qFormat/>
    <w:rsid w:val="004F75DC"/>
    <w:rPr>
      <w:lang w:val="fr-FR"/>
    </w:rPr>
  </w:style>
  <w:style w:type="character" w:customStyle="1" w:styleId="Style5Char">
    <w:name w:val="Style5 Char"/>
    <w:basedOn w:val="Policepardfaut"/>
    <w:link w:val="Style5"/>
    <w:rsid w:val="004F75DC"/>
    <w:rPr>
      <w:b/>
      <w:sz w:val="36"/>
    </w:rPr>
  </w:style>
  <w:style w:type="character" w:customStyle="1" w:styleId="FootnoteTextChar1">
    <w:name w:val="Footnote Text Char1"/>
    <w:rsid w:val="004B1DB5"/>
    <w:rPr>
      <w:lang w:val="fr-FR" w:eastAsia="fr-FR" w:bidi="ar-SA"/>
    </w:rPr>
  </w:style>
  <w:style w:type="character" w:customStyle="1" w:styleId="HeaderChar">
    <w:name w:val="Header Char"/>
    <w:basedOn w:val="Policepardfaut"/>
    <w:uiPriority w:val="99"/>
    <w:rsid w:val="00AD1B8B"/>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Policepardfaut"/>
    <w:locked/>
    <w:rsid w:val="00AD1B8B"/>
    <w:rPr>
      <w:rFonts w:cs="Times New Roman"/>
      <w:lang w:val="fr-FR" w:eastAsia="fr-FR"/>
    </w:rPr>
  </w:style>
  <w:style w:type="paragraph" w:customStyle="1" w:styleId="Style1">
    <w:name w:val="Style1"/>
    <w:basedOn w:val="Part"/>
    <w:link w:val="Style1Char"/>
    <w:qFormat/>
    <w:rsid w:val="00AD134E"/>
  </w:style>
  <w:style w:type="paragraph" w:customStyle="1" w:styleId="Style3">
    <w:name w:val="Style3"/>
    <w:basedOn w:val="Sous-titre"/>
    <w:link w:val="Style3Char"/>
    <w:qFormat/>
    <w:rsid w:val="00AD134E"/>
    <w:rPr>
      <w:lang w:val="fr-FR"/>
    </w:rPr>
  </w:style>
  <w:style w:type="character" w:customStyle="1" w:styleId="PartChar">
    <w:name w:val="Part Char"/>
    <w:basedOn w:val="Policepardfaut"/>
    <w:link w:val="Part"/>
    <w:rsid w:val="00AD134E"/>
    <w:rPr>
      <w:b/>
      <w:sz w:val="56"/>
    </w:rPr>
  </w:style>
  <w:style w:type="character" w:customStyle="1" w:styleId="Style1Char">
    <w:name w:val="Style1 Char"/>
    <w:basedOn w:val="PartChar"/>
    <w:link w:val="Style1"/>
    <w:rsid w:val="00AD134E"/>
    <w:rPr>
      <w:b/>
      <w:sz w:val="56"/>
    </w:rPr>
  </w:style>
  <w:style w:type="paragraph" w:customStyle="1" w:styleId="Style4">
    <w:name w:val="Style4"/>
    <w:basedOn w:val="Section1Header1"/>
    <w:link w:val="Style4Char"/>
    <w:qFormat/>
    <w:rsid w:val="00AD134E"/>
  </w:style>
  <w:style w:type="character" w:customStyle="1" w:styleId="Style3Char">
    <w:name w:val="Style3 Char"/>
    <w:basedOn w:val="Sous-titreCar"/>
    <w:link w:val="Style3"/>
    <w:rsid w:val="00AD134E"/>
    <w:rPr>
      <w:rFonts w:ascii="Cambria" w:eastAsia="Times New Roman" w:hAnsi="Cambria" w:cs="Times New Roman"/>
      <w:b/>
      <w:sz w:val="44"/>
      <w:szCs w:val="24"/>
    </w:rPr>
  </w:style>
  <w:style w:type="paragraph" w:customStyle="1" w:styleId="Style6">
    <w:name w:val="Style6"/>
    <w:basedOn w:val="Header1-Clauses"/>
    <w:link w:val="Style6Char"/>
    <w:qFormat/>
    <w:rsid w:val="00AD134E"/>
    <w:rPr>
      <w:lang w:val="fr-FR"/>
    </w:rPr>
  </w:style>
  <w:style w:type="character" w:customStyle="1" w:styleId="BodyText21Char">
    <w:name w:val="Body Text 21 Char"/>
    <w:basedOn w:val="Policepardfaut"/>
    <w:link w:val="BodyText21"/>
    <w:rsid w:val="00AD134E"/>
    <w:rPr>
      <w:b/>
      <w:sz w:val="28"/>
      <w:lang w:val="es-ES_tradnl"/>
    </w:rPr>
  </w:style>
  <w:style w:type="character" w:customStyle="1" w:styleId="Section1Header1Char">
    <w:name w:val="Section 1 Header 1 Char"/>
    <w:basedOn w:val="BodyText21Char"/>
    <w:link w:val="Section1Header1"/>
    <w:rsid w:val="00AD134E"/>
    <w:rPr>
      <w:b/>
      <w:sz w:val="28"/>
      <w:lang w:val="es-ES_tradnl"/>
    </w:rPr>
  </w:style>
  <w:style w:type="character" w:customStyle="1" w:styleId="Style4Char">
    <w:name w:val="Style4 Char"/>
    <w:basedOn w:val="Section1Header1Char"/>
    <w:link w:val="Style4"/>
    <w:rsid w:val="00AD134E"/>
    <w:rPr>
      <w:b/>
      <w:sz w:val="28"/>
      <w:lang w:val="es-ES_tradnl"/>
    </w:rPr>
  </w:style>
  <w:style w:type="paragraph" w:customStyle="1" w:styleId="Style7">
    <w:name w:val="Style7"/>
    <w:basedOn w:val="SectionIVHeader"/>
    <w:link w:val="Style7Char"/>
    <w:qFormat/>
    <w:rsid w:val="00E33019"/>
  </w:style>
  <w:style w:type="character" w:customStyle="1" w:styleId="Header1-ClausesChar">
    <w:name w:val="Header 1 - Clauses Char"/>
    <w:basedOn w:val="Policepardfaut"/>
    <w:link w:val="Header1-Clauses"/>
    <w:rsid w:val="00AD134E"/>
    <w:rPr>
      <w:b/>
      <w:sz w:val="24"/>
      <w:lang w:val="es-ES_tradnl"/>
    </w:rPr>
  </w:style>
  <w:style w:type="character" w:customStyle="1" w:styleId="Style6Char">
    <w:name w:val="Style6 Char"/>
    <w:basedOn w:val="Header1-ClausesChar"/>
    <w:link w:val="Style6"/>
    <w:rsid w:val="00AD134E"/>
    <w:rPr>
      <w:b/>
      <w:sz w:val="24"/>
      <w:lang w:val="es-ES_tradnl"/>
    </w:rPr>
  </w:style>
  <w:style w:type="paragraph" w:customStyle="1" w:styleId="Style8">
    <w:name w:val="Style8"/>
    <w:basedOn w:val="SectionIVHeader-2"/>
    <w:link w:val="Style8Char"/>
    <w:qFormat/>
    <w:rsid w:val="00E33019"/>
  </w:style>
  <w:style w:type="character" w:customStyle="1" w:styleId="SectionVHeaderChar">
    <w:name w:val="Section V. Header Char"/>
    <w:basedOn w:val="Policepardfaut"/>
    <w:link w:val="SectionVHeader"/>
    <w:rsid w:val="00E33019"/>
    <w:rPr>
      <w:b/>
      <w:sz w:val="36"/>
      <w:lang w:val="es-ES_tradnl"/>
    </w:rPr>
  </w:style>
  <w:style w:type="character" w:customStyle="1" w:styleId="SectionIVHeaderChar">
    <w:name w:val="Section IV Header Char"/>
    <w:basedOn w:val="SectionVHeaderChar"/>
    <w:link w:val="SectionIVHeader"/>
    <w:rsid w:val="00E33019"/>
    <w:rPr>
      <w:b/>
      <w:sz w:val="36"/>
      <w:lang w:val="es-ES_tradnl"/>
    </w:rPr>
  </w:style>
  <w:style w:type="character" w:customStyle="1" w:styleId="Style7Char">
    <w:name w:val="Style7 Char"/>
    <w:basedOn w:val="SectionIVHeaderChar"/>
    <w:link w:val="Style7"/>
    <w:rsid w:val="00E33019"/>
    <w:rPr>
      <w:b/>
      <w:sz w:val="36"/>
      <w:lang w:val="es-ES_tradnl"/>
    </w:rPr>
  </w:style>
  <w:style w:type="character" w:customStyle="1" w:styleId="Head81Char">
    <w:name w:val="Head 8.1 Char"/>
    <w:basedOn w:val="Policepardfaut"/>
    <w:link w:val="Head81"/>
    <w:rsid w:val="00E33019"/>
    <w:rPr>
      <w:b/>
      <w:sz w:val="28"/>
    </w:rPr>
  </w:style>
  <w:style w:type="character" w:customStyle="1" w:styleId="SectionIVHeader-2Char">
    <w:name w:val="Section IV Header - 2 Char"/>
    <w:basedOn w:val="Head81Char"/>
    <w:link w:val="SectionIVHeader-2"/>
    <w:rsid w:val="00E33019"/>
    <w:rPr>
      <w:b/>
      <w:sz w:val="28"/>
    </w:rPr>
  </w:style>
  <w:style w:type="character" w:customStyle="1" w:styleId="Style8Char">
    <w:name w:val="Style8 Char"/>
    <w:basedOn w:val="SectionIVHeader-2Char"/>
    <w:link w:val="Style8"/>
    <w:rsid w:val="00E33019"/>
    <w:rPr>
      <w:b/>
      <w:sz w:val="28"/>
    </w:rPr>
  </w:style>
  <w:style w:type="character" w:customStyle="1" w:styleId="ParagraphedelisteCar">
    <w:name w:val="Paragraphe de liste Car"/>
    <w:aliases w:val="Citation List Car,본문(내용) Car,List Paragraph (numbered (a)) Car,Colorful List - Accent 11 Car,References Car,Bullets Car,List Paragraph2 Car,Text Car,Liste couleur - Accent 11 Car,- List tir Car,liste 1 Car,puce 1 Car,Puces Car"/>
    <w:basedOn w:val="Policepardfaut"/>
    <w:link w:val="Paragraphedeliste"/>
    <w:uiPriority w:val="34"/>
    <w:locked/>
    <w:rsid w:val="00302215"/>
    <w:rPr>
      <w:sz w:val="24"/>
    </w:rPr>
  </w:style>
  <w:style w:type="paragraph" w:customStyle="1" w:styleId="FrenchHeading">
    <w:name w:val="French Heading"/>
    <w:basedOn w:val="Normal"/>
    <w:qFormat/>
    <w:rsid w:val="00323EA1"/>
    <w:pPr>
      <w:spacing w:before="240" w:after="240"/>
      <w:ind w:left="0" w:firstLine="0"/>
      <w:jc w:val="center"/>
    </w:pPr>
    <w:rPr>
      <w:b/>
      <w:sz w:val="48"/>
    </w:rPr>
  </w:style>
  <w:style w:type="paragraph" w:customStyle="1" w:styleId="Style11">
    <w:name w:val="Style11"/>
    <w:basedOn w:val="Style7"/>
    <w:link w:val="Style11Char"/>
    <w:qFormat/>
    <w:rsid w:val="00A136D6"/>
    <w:rPr>
      <w:lang w:val="es-ES_tradnl"/>
    </w:rPr>
  </w:style>
  <w:style w:type="character" w:customStyle="1" w:styleId="Style11Char">
    <w:name w:val="Style11 Char"/>
    <w:basedOn w:val="Style7Char"/>
    <w:link w:val="Style11"/>
    <w:rsid w:val="00A136D6"/>
    <w:rPr>
      <w:b/>
      <w:sz w:val="36"/>
      <w:lang w:val="es-ES_tradnl"/>
    </w:rPr>
  </w:style>
  <w:style w:type="paragraph" w:styleId="Retraitnormal">
    <w:name w:val="Normal Indent"/>
    <w:basedOn w:val="Normal"/>
    <w:rsid w:val="00C90651"/>
    <w:pPr>
      <w:spacing w:after="0"/>
      <w:ind w:left="708" w:firstLine="0"/>
    </w:pPr>
    <w:rPr>
      <w:lang w:val="en-US" w:eastAsia="en-US"/>
    </w:rPr>
  </w:style>
  <w:style w:type="character" w:customStyle="1" w:styleId="Head41Char">
    <w:name w:val="Head 4.1 Char"/>
    <w:basedOn w:val="Policepardfaut"/>
    <w:link w:val="Head41"/>
    <w:rsid w:val="006A4AFB"/>
    <w:rPr>
      <w:b/>
      <w:sz w:val="28"/>
    </w:rPr>
  </w:style>
  <w:style w:type="paragraph" w:customStyle="1" w:styleId="Style9">
    <w:name w:val="Style9"/>
    <w:basedOn w:val="SectionIXHeading"/>
    <w:link w:val="Style9Char"/>
    <w:qFormat/>
    <w:rsid w:val="00CB0C31"/>
    <w:pPr>
      <w:spacing w:before="120" w:after="120"/>
    </w:pPr>
  </w:style>
  <w:style w:type="character" w:customStyle="1" w:styleId="SectionIXHeadingChar">
    <w:name w:val="Section IX Heading Char"/>
    <w:basedOn w:val="Head81Char"/>
    <w:link w:val="SectionIXHeading"/>
    <w:rsid w:val="00CB0C31"/>
    <w:rPr>
      <w:b/>
      <w:sz w:val="32"/>
    </w:rPr>
  </w:style>
  <w:style w:type="character" w:customStyle="1" w:styleId="Style9Char">
    <w:name w:val="Style9 Char"/>
    <w:basedOn w:val="SectionIXHeadingChar"/>
    <w:link w:val="Style9"/>
    <w:rsid w:val="00CB0C31"/>
    <w:rPr>
      <w:b/>
      <w:sz w:val="32"/>
    </w:rPr>
  </w:style>
  <w:style w:type="paragraph" w:customStyle="1" w:styleId="Parts">
    <w:name w:val="Parts"/>
    <w:basedOn w:val="Style1"/>
    <w:qFormat/>
    <w:rsid w:val="0000603C"/>
    <w:pPr>
      <w:spacing w:before="3200"/>
    </w:pPr>
  </w:style>
  <w:style w:type="paragraph" w:customStyle="1" w:styleId="Sections">
    <w:name w:val="Sections"/>
    <w:basedOn w:val="Style3"/>
    <w:qFormat/>
    <w:rsid w:val="0000603C"/>
  </w:style>
  <w:style w:type="paragraph" w:customStyle="1" w:styleId="Sec1head1">
    <w:name w:val="Sec 1 head 1"/>
    <w:basedOn w:val="Style4"/>
    <w:qFormat/>
    <w:rsid w:val="005C5730"/>
  </w:style>
  <w:style w:type="paragraph" w:customStyle="1" w:styleId="Sec1head2">
    <w:name w:val="Sec 1 head 2"/>
    <w:basedOn w:val="Style6"/>
    <w:qFormat/>
    <w:rsid w:val="005C5730"/>
    <w:pPr>
      <w:spacing w:before="60" w:after="60"/>
    </w:pPr>
  </w:style>
  <w:style w:type="paragraph" w:customStyle="1" w:styleId="Sec4head1">
    <w:name w:val="Sec 4 head 1"/>
    <w:basedOn w:val="Style7"/>
    <w:qFormat/>
    <w:rsid w:val="00F11A89"/>
    <w:pPr>
      <w:ind w:left="0" w:firstLine="0"/>
    </w:pPr>
  </w:style>
  <w:style w:type="paragraph" w:customStyle="1" w:styleId="Sec4head2">
    <w:name w:val="Sec 4 head 2"/>
    <w:basedOn w:val="Style8"/>
    <w:qFormat/>
    <w:rsid w:val="00F11A89"/>
    <w:pPr>
      <w:spacing w:before="240" w:after="240"/>
      <w:ind w:left="0" w:firstLine="0"/>
    </w:pPr>
  </w:style>
  <w:style w:type="paragraph" w:customStyle="1" w:styleId="Sec6head1">
    <w:name w:val="Sec 6 head 1"/>
    <w:basedOn w:val="Normal"/>
    <w:qFormat/>
    <w:rsid w:val="00424C3C"/>
    <w:pPr>
      <w:spacing w:before="240" w:after="120"/>
    </w:pPr>
    <w:rPr>
      <w:b/>
      <w:bCs/>
      <w:sz w:val="28"/>
    </w:rPr>
  </w:style>
  <w:style w:type="paragraph" w:customStyle="1" w:styleId="Sec7head1">
    <w:name w:val="Sec 7 head 1"/>
    <w:basedOn w:val="SectionVIHeader"/>
    <w:qFormat/>
    <w:rsid w:val="00424C3C"/>
    <w:rPr>
      <w:lang w:val="fr-FR"/>
    </w:rPr>
  </w:style>
  <w:style w:type="paragraph" w:customStyle="1" w:styleId="Sec8head1">
    <w:name w:val="Sec 8 head 1"/>
    <w:basedOn w:val="Normal"/>
    <w:qFormat/>
    <w:rsid w:val="0052483F"/>
    <w:pPr>
      <w:spacing w:before="120" w:after="120"/>
      <w:ind w:left="540" w:right="-72"/>
      <w:jc w:val="center"/>
    </w:pPr>
    <w:rPr>
      <w:b/>
      <w:bCs/>
      <w:sz w:val="28"/>
      <w:szCs w:val="28"/>
    </w:rPr>
  </w:style>
  <w:style w:type="paragraph" w:customStyle="1" w:styleId="Sec8head2">
    <w:name w:val="Sec 8 head 2"/>
    <w:basedOn w:val="Sec1head2"/>
    <w:qFormat/>
    <w:rsid w:val="002F0FD8"/>
  </w:style>
  <w:style w:type="paragraph" w:customStyle="1" w:styleId="Sec10head1">
    <w:name w:val="Sec 10 head 1"/>
    <w:basedOn w:val="Style9"/>
    <w:qFormat/>
    <w:rsid w:val="00C01F2C"/>
    <w:pPr>
      <w:spacing w:before="360" w:after="240"/>
      <w:ind w:left="578" w:hanging="578"/>
    </w:pPr>
  </w:style>
  <w:style w:type="paragraph" w:customStyle="1" w:styleId="Aidemem1">
    <w:name w:val="Aidemem1"/>
    <w:basedOn w:val="Normal"/>
    <w:next w:val="Aidemem2"/>
    <w:rsid w:val="00BF5DC8"/>
    <w:pPr>
      <w:widowControl w:val="0"/>
      <w:numPr>
        <w:numId w:val="118"/>
      </w:numPr>
      <w:tabs>
        <w:tab w:val="clear" w:pos="360"/>
        <w:tab w:val="left" w:pos="851"/>
      </w:tabs>
      <w:spacing w:before="240" w:after="240"/>
    </w:pPr>
    <w:rPr>
      <w:b/>
      <w:smallCaps/>
      <w:snapToGrid w:val="0"/>
      <w:u w:val="single"/>
    </w:rPr>
  </w:style>
  <w:style w:type="paragraph" w:customStyle="1" w:styleId="Aidemem2">
    <w:name w:val="Aidemem2"/>
    <w:basedOn w:val="Normal"/>
    <w:rsid w:val="00BF5DC8"/>
    <w:pPr>
      <w:widowControl w:val="0"/>
      <w:numPr>
        <w:ilvl w:val="1"/>
        <w:numId w:val="118"/>
      </w:numPr>
      <w:tabs>
        <w:tab w:val="left" w:pos="851"/>
      </w:tabs>
      <w:suppressAutoHyphens/>
      <w:spacing w:before="120" w:after="120"/>
    </w:pPr>
    <w:rPr>
      <w:snapToGrid w:val="0"/>
    </w:rPr>
  </w:style>
  <w:style w:type="character" w:styleId="Mentionnonrsolue">
    <w:name w:val="Unresolved Mention"/>
    <w:basedOn w:val="Policepardfaut"/>
    <w:uiPriority w:val="99"/>
    <w:semiHidden/>
    <w:unhideWhenUsed/>
    <w:rsid w:val="00781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041381">
      <w:bodyDiv w:val="1"/>
      <w:marLeft w:val="0"/>
      <w:marRight w:val="0"/>
      <w:marTop w:val="0"/>
      <w:marBottom w:val="0"/>
      <w:divBdr>
        <w:top w:val="none" w:sz="0" w:space="0" w:color="auto"/>
        <w:left w:val="none" w:sz="0" w:space="0" w:color="auto"/>
        <w:bottom w:val="none" w:sz="0" w:space="0" w:color="auto"/>
        <w:right w:val="none" w:sz="0" w:space="0" w:color="auto"/>
      </w:divBdr>
    </w:div>
    <w:div w:id="1559590136">
      <w:bodyDiv w:val="1"/>
      <w:marLeft w:val="0"/>
      <w:marRight w:val="0"/>
      <w:marTop w:val="0"/>
      <w:marBottom w:val="0"/>
      <w:divBdr>
        <w:top w:val="none" w:sz="0" w:space="0" w:color="auto"/>
        <w:left w:val="none" w:sz="0" w:space="0" w:color="auto"/>
        <w:bottom w:val="none" w:sz="0" w:space="0" w:color="auto"/>
        <w:right w:val="none" w:sz="0" w:space="0" w:color="auto"/>
      </w:divBdr>
    </w:div>
    <w:div w:id="1750038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jpg@01D4B272.E57DA6A0" TargetMode="External"/><Relationship Id="rId18" Type="http://schemas.openxmlformats.org/officeDocument/2006/relationships/hyperlink" Target="mailto:etudemeligan@gmail.com" TargetMode="External"/><Relationship Id="rId26" Type="http://schemas.openxmlformats.org/officeDocument/2006/relationships/header" Target="header7.xml"/><Relationship Id="rId39" Type="http://schemas.openxmlformats.org/officeDocument/2006/relationships/hyperlink" Target="mailto:etudemeligan@gmail.com" TargetMode="External"/><Relationship Id="rId21" Type="http://schemas.openxmlformats.org/officeDocument/2006/relationships/header" Target="header2.xml"/><Relationship Id="rId34" Type="http://schemas.openxmlformats.org/officeDocument/2006/relationships/hyperlink" Target="http://www.worldbank.org/debarr" TargetMode="External"/><Relationship Id="rId42" Type="http://schemas.openxmlformats.org/officeDocument/2006/relationships/hyperlink" Target="mailto:mbocove@agetur.bj" TargetMode="External"/><Relationship Id="rId47" Type="http://schemas.openxmlformats.org/officeDocument/2006/relationships/header" Target="header16.xml"/><Relationship Id="rId50" Type="http://schemas.openxmlformats.org/officeDocument/2006/relationships/footer" Target="footer1.xml"/><Relationship Id="rId55" Type="http://schemas.openxmlformats.org/officeDocument/2006/relationships/hyperlink" Target="http://context.reverso.net/traduction/francais-anglais/des+b%C3%A9n%C3%A9ficiaires+effectifs" TargetMode="External"/><Relationship Id="rId63" Type="http://schemas.openxmlformats.org/officeDocument/2006/relationships/header" Target="header29.xml"/><Relationship Id="rId68" Type="http://schemas.openxmlformats.org/officeDocument/2006/relationships/footer" Target="footer2.xml"/><Relationship Id="rId76" Type="http://schemas.openxmlformats.org/officeDocument/2006/relationships/header" Target="header40.xml"/><Relationship Id="rId7" Type="http://schemas.openxmlformats.org/officeDocument/2006/relationships/settings" Target="settings.xml"/><Relationship Id="rId71" Type="http://schemas.openxmlformats.org/officeDocument/2006/relationships/header" Target="header36.xml"/><Relationship Id="rId2" Type="http://schemas.openxmlformats.org/officeDocument/2006/relationships/customXml" Target="../customXml/item2.xml"/><Relationship Id="rId16" Type="http://schemas.openxmlformats.org/officeDocument/2006/relationships/hyperlink" Target="mailto:dgagetur@agtur.bj" TargetMode="External"/><Relationship Id="rId29" Type="http://schemas.openxmlformats.org/officeDocument/2006/relationships/hyperlink" Target="http://context.reverso.net/traduction/francais-anglais/des+b%C3%A9n%C3%A9ficiaires+effectifs" TargetMode="Externa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header" Target="header10.xml"/><Relationship Id="rId37" Type="http://schemas.openxmlformats.org/officeDocument/2006/relationships/hyperlink" Target="mailto:dgagetur@agetur.bj" TargetMode="External"/><Relationship Id="rId40" Type="http://schemas.openxmlformats.org/officeDocument/2006/relationships/hyperlink" Target="http://context.reverso.net/traduction/francais-anglais/des+b%C3%A9n%C3%A9ficiaires+effectifs" TargetMode="External"/><Relationship Id="rId45" Type="http://schemas.openxmlformats.org/officeDocument/2006/relationships/header" Target="header14.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header" Target="header32.xml"/><Relationship Id="rId74" Type="http://schemas.openxmlformats.org/officeDocument/2006/relationships/header" Target="header39.xml"/><Relationship Id="rId5" Type="http://schemas.openxmlformats.org/officeDocument/2006/relationships/numbering" Target="numbering.xml"/><Relationship Id="rId15" Type="http://schemas.openxmlformats.org/officeDocument/2006/relationships/hyperlink" Target="http://context.reverso.net/traduction/francais-anglais/des+b%C3%A9n%C3%A9ficiaires+effectifs" TargetMode="External"/><Relationship Id="rId23" Type="http://schemas.openxmlformats.org/officeDocument/2006/relationships/header" Target="header4.xml"/><Relationship Id="rId28" Type="http://schemas.openxmlformats.org/officeDocument/2006/relationships/hyperlink" Target="http://context.reverso.net/traduction/francais-anglais/des+b%C3%A9n%C3%A9ficiaires+effectifs" TargetMode="External"/><Relationship Id="rId36" Type="http://schemas.openxmlformats.org/officeDocument/2006/relationships/hyperlink" Target="mailto:mbocove@agetur.bj" TargetMode="External"/><Relationship Id="rId49" Type="http://schemas.openxmlformats.org/officeDocument/2006/relationships/header" Target="header18.xml"/><Relationship Id="rId57" Type="http://schemas.openxmlformats.org/officeDocument/2006/relationships/header" Target="header23.xml"/><Relationship Id="rId61" Type="http://schemas.openxmlformats.org/officeDocument/2006/relationships/header" Target="header27.xml"/><Relationship Id="rId10" Type="http://schemas.openxmlformats.org/officeDocument/2006/relationships/endnotes" Target="endnotes.xml"/><Relationship Id="rId19" Type="http://schemas.openxmlformats.org/officeDocument/2006/relationships/hyperlink" Target="http://www.agetur.bj" TargetMode="External"/><Relationship Id="rId31" Type="http://schemas.openxmlformats.org/officeDocument/2006/relationships/header" Target="header9.xml"/><Relationship Id="rId44" Type="http://schemas.openxmlformats.org/officeDocument/2006/relationships/header" Target="header13.xml"/><Relationship Id="rId52" Type="http://schemas.openxmlformats.org/officeDocument/2006/relationships/header" Target="header20.xml"/><Relationship Id="rId60" Type="http://schemas.openxmlformats.org/officeDocument/2006/relationships/header" Target="header26.xml"/><Relationship Id="rId65" Type="http://schemas.openxmlformats.org/officeDocument/2006/relationships/header" Target="header31.xml"/><Relationship Id="rId73" Type="http://schemas.openxmlformats.org/officeDocument/2006/relationships/header" Target="header38.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ntext.reverso.net/traduction/francais-anglais/des+b%C3%A9n%C3%A9ficiaires+effectifs" TargetMode="Externa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yperlink" Target="http://context.reverso.net/traduction/francais-anglais/des+b%C3%A9n%C3%A9ficiaires+effectifs" TargetMode="External"/><Relationship Id="rId35" Type="http://schemas.openxmlformats.org/officeDocument/2006/relationships/hyperlink" Target="mailto:dgagetur@agtur.bj" TargetMode="External"/><Relationship Id="rId43" Type="http://schemas.openxmlformats.org/officeDocument/2006/relationships/header" Target="header12.xml"/><Relationship Id="rId48" Type="http://schemas.openxmlformats.org/officeDocument/2006/relationships/header" Target="header17.xml"/><Relationship Id="rId56" Type="http://schemas.openxmlformats.org/officeDocument/2006/relationships/hyperlink" Target="http://context.reverso.net/traduction/francais-anglais/des+b%C3%A9n%C3%A9ficiaires+effectifs" TargetMode="External"/><Relationship Id="rId64" Type="http://schemas.openxmlformats.org/officeDocument/2006/relationships/header" Target="header30.xml"/><Relationship Id="rId69" Type="http://schemas.openxmlformats.org/officeDocument/2006/relationships/header" Target="header34.xm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9.xml"/><Relationship Id="rId72" Type="http://schemas.openxmlformats.org/officeDocument/2006/relationships/header" Target="header37.xml"/><Relationship Id="rId3" Type="http://schemas.openxmlformats.org/officeDocument/2006/relationships/customXml" Target="../customXml/item3.xml"/><Relationship Id="rId12" Type="http://schemas.openxmlformats.org/officeDocument/2006/relationships/image" Target="cid:image001.jpg@01D4B272.E57DA6A0" TargetMode="External"/><Relationship Id="rId17" Type="http://schemas.openxmlformats.org/officeDocument/2006/relationships/hyperlink" Target="mailto:mbocove@agetur.bj" TargetMode="Externa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yperlink" Target="mailto:mbocove@agetur.bj" TargetMode="External"/><Relationship Id="rId46" Type="http://schemas.openxmlformats.org/officeDocument/2006/relationships/header" Target="header15.xml"/><Relationship Id="rId59" Type="http://schemas.openxmlformats.org/officeDocument/2006/relationships/header" Target="header25.xml"/><Relationship Id="rId67" Type="http://schemas.openxmlformats.org/officeDocument/2006/relationships/header" Target="header33.xml"/><Relationship Id="rId20" Type="http://schemas.openxmlformats.org/officeDocument/2006/relationships/header" Target="header1.xml"/><Relationship Id="rId41" Type="http://schemas.openxmlformats.org/officeDocument/2006/relationships/hyperlink" Target="mailto:dgagetur@agtur.bj" TargetMode="External"/><Relationship Id="rId54" Type="http://schemas.openxmlformats.org/officeDocument/2006/relationships/header" Target="header22.xml"/><Relationship Id="rId62" Type="http://schemas.openxmlformats.org/officeDocument/2006/relationships/header" Target="header28.xml"/><Relationship Id="rId70" Type="http://schemas.openxmlformats.org/officeDocument/2006/relationships/header" Target="header35.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564DB-2563-469B-BBB4-262D92B16789}">
  <ds:schemaRefs>
    <ds:schemaRef ds:uri="http://schemas.microsoft.com/sharepoint/v3/contenttype/forms"/>
  </ds:schemaRefs>
</ds:datastoreItem>
</file>

<file path=customXml/itemProps2.xml><?xml version="1.0" encoding="utf-8"?>
<ds:datastoreItem xmlns:ds="http://schemas.openxmlformats.org/officeDocument/2006/customXml" ds:itemID="{CBCF02EF-3068-4722-B129-499BFFA4129C}">
  <ds:schemaRefs>
    <ds:schemaRef ds:uri="http://schemas.openxmlformats.org/officeDocument/2006/bibliography"/>
  </ds:schemaRefs>
</ds:datastoreItem>
</file>

<file path=customXml/itemProps3.xml><?xml version="1.0" encoding="utf-8"?>
<ds:datastoreItem xmlns:ds="http://schemas.openxmlformats.org/officeDocument/2006/customXml" ds:itemID="{4D79F1CA-260B-47FD-A09F-024BB36127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E57FE1-4700-4937-A5EB-199721244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254</Pages>
  <Words>65048</Words>
  <Characters>370778</Characters>
  <Application>Microsoft Office Word</Application>
  <DocSecurity>0</DocSecurity>
  <Lines>3089</Lines>
  <Paragraphs>869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434957</CharactersWithSpaces>
  <SharedDoc>false</SharedDoc>
  <HLinks>
    <vt:vector size="570" baseType="variant">
      <vt:variant>
        <vt:i4>1966132</vt:i4>
      </vt:variant>
      <vt:variant>
        <vt:i4>788</vt:i4>
      </vt:variant>
      <vt:variant>
        <vt:i4>0</vt:i4>
      </vt:variant>
      <vt:variant>
        <vt:i4>5</vt:i4>
      </vt:variant>
      <vt:variant>
        <vt:lpwstr/>
      </vt:variant>
      <vt:variant>
        <vt:lpwstr>_Toc303333797</vt:lpwstr>
      </vt:variant>
      <vt:variant>
        <vt:i4>1966132</vt:i4>
      </vt:variant>
      <vt:variant>
        <vt:i4>782</vt:i4>
      </vt:variant>
      <vt:variant>
        <vt:i4>0</vt:i4>
      </vt:variant>
      <vt:variant>
        <vt:i4>5</vt:i4>
      </vt:variant>
      <vt:variant>
        <vt:lpwstr/>
      </vt:variant>
      <vt:variant>
        <vt:lpwstr>_Toc303333796</vt:lpwstr>
      </vt:variant>
      <vt:variant>
        <vt:i4>1966132</vt:i4>
      </vt:variant>
      <vt:variant>
        <vt:i4>776</vt:i4>
      </vt:variant>
      <vt:variant>
        <vt:i4>0</vt:i4>
      </vt:variant>
      <vt:variant>
        <vt:i4>5</vt:i4>
      </vt:variant>
      <vt:variant>
        <vt:lpwstr/>
      </vt:variant>
      <vt:variant>
        <vt:lpwstr>_Toc303333795</vt:lpwstr>
      </vt:variant>
      <vt:variant>
        <vt:i4>1966132</vt:i4>
      </vt:variant>
      <vt:variant>
        <vt:i4>770</vt:i4>
      </vt:variant>
      <vt:variant>
        <vt:i4>0</vt:i4>
      </vt:variant>
      <vt:variant>
        <vt:i4>5</vt:i4>
      </vt:variant>
      <vt:variant>
        <vt:lpwstr/>
      </vt:variant>
      <vt:variant>
        <vt:lpwstr>_Toc303333794</vt:lpwstr>
      </vt:variant>
      <vt:variant>
        <vt:i4>1966132</vt:i4>
      </vt:variant>
      <vt:variant>
        <vt:i4>764</vt:i4>
      </vt:variant>
      <vt:variant>
        <vt:i4>0</vt:i4>
      </vt:variant>
      <vt:variant>
        <vt:i4>5</vt:i4>
      </vt:variant>
      <vt:variant>
        <vt:lpwstr/>
      </vt:variant>
      <vt:variant>
        <vt:lpwstr>_Toc303333793</vt:lpwstr>
      </vt:variant>
      <vt:variant>
        <vt:i4>1966132</vt:i4>
      </vt:variant>
      <vt:variant>
        <vt:i4>758</vt:i4>
      </vt:variant>
      <vt:variant>
        <vt:i4>0</vt:i4>
      </vt:variant>
      <vt:variant>
        <vt:i4>5</vt:i4>
      </vt:variant>
      <vt:variant>
        <vt:lpwstr/>
      </vt:variant>
      <vt:variant>
        <vt:lpwstr>_Toc303333792</vt:lpwstr>
      </vt:variant>
      <vt:variant>
        <vt:i4>1966132</vt:i4>
      </vt:variant>
      <vt:variant>
        <vt:i4>752</vt:i4>
      </vt:variant>
      <vt:variant>
        <vt:i4>0</vt:i4>
      </vt:variant>
      <vt:variant>
        <vt:i4>5</vt:i4>
      </vt:variant>
      <vt:variant>
        <vt:lpwstr/>
      </vt:variant>
      <vt:variant>
        <vt:lpwstr>_Toc303333791</vt:lpwstr>
      </vt:variant>
      <vt:variant>
        <vt:i4>1966132</vt:i4>
      </vt:variant>
      <vt:variant>
        <vt:i4>746</vt:i4>
      </vt:variant>
      <vt:variant>
        <vt:i4>0</vt:i4>
      </vt:variant>
      <vt:variant>
        <vt:i4>5</vt:i4>
      </vt:variant>
      <vt:variant>
        <vt:lpwstr/>
      </vt:variant>
      <vt:variant>
        <vt:lpwstr>_Toc303333790</vt:lpwstr>
      </vt:variant>
      <vt:variant>
        <vt:i4>1179706</vt:i4>
      </vt:variant>
      <vt:variant>
        <vt:i4>524</vt:i4>
      </vt:variant>
      <vt:variant>
        <vt:i4>0</vt:i4>
      </vt:variant>
      <vt:variant>
        <vt:i4>5</vt:i4>
      </vt:variant>
      <vt:variant>
        <vt:lpwstr/>
      </vt:variant>
      <vt:variant>
        <vt:lpwstr>_Toc303332940</vt:lpwstr>
      </vt:variant>
      <vt:variant>
        <vt:i4>1376314</vt:i4>
      </vt:variant>
      <vt:variant>
        <vt:i4>518</vt:i4>
      </vt:variant>
      <vt:variant>
        <vt:i4>0</vt:i4>
      </vt:variant>
      <vt:variant>
        <vt:i4>5</vt:i4>
      </vt:variant>
      <vt:variant>
        <vt:lpwstr/>
      </vt:variant>
      <vt:variant>
        <vt:lpwstr>_Toc303332939</vt:lpwstr>
      </vt:variant>
      <vt:variant>
        <vt:i4>1376314</vt:i4>
      </vt:variant>
      <vt:variant>
        <vt:i4>512</vt:i4>
      </vt:variant>
      <vt:variant>
        <vt:i4>0</vt:i4>
      </vt:variant>
      <vt:variant>
        <vt:i4>5</vt:i4>
      </vt:variant>
      <vt:variant>
        <vt:lpwstr/>
      </vt:variant>
      <vt:variant>
        <vt:lpwstr>_Toc303332938</vt:lpwstr>
      </vt:variant>
      <vt:variant>
        <vt:i4>1376314</vt:i4>
      </vt:variant>
      <vt:variant>
        <vt:i4>506</vt:i4>
      </vt:variant>
      <vt:variant>
        <vt:i4>0</vt:i4>
      </vt:variant>
      <vt:variant>
        <vt:i4>5</vt:i4>
      </vt:variant>
      <vt:variant>
        <vt:lpwstr/>
      </vt:variant>
      <vt:variant>
        <vt:lpwstr>_Toc303332937</vt:lpwstr>
      </vt:variant>
      <vt:variant>
        <vt:i4>1376314</vt:i4>
      </vt:variant>
      <vt:variant>
        <vt:i4>500</vt:i4>
      </vt:variant>
      <vt:variant>
        <vt:i4>0</vt:i4>
      </vt:variant>
      <vt:variant>
        <vt:i4>5</vt:i4>
      </vt:variant>
      <vt:variant>
        <vt:lpwstr/>
      </vt:variant>
      <vt:variant>
        <vt:lpwstr>_Toc303332936</vt:lpwstr>
      </vt:variant>
      <vt:variant>
        <vt:i4>1376314</vt:i4>
      </vt:variant>
      <vt:variant>
        <vt:i4>494</vt:i4>
      </vt:variant>
      <vt:variant>
        <vt:i4>0</vt:i4>
      </vt:variant>
      <vt:variant>
        <vt:i4>5</vt:i4>
      </vt:variant>
      <vt:variant>
        <vt:lpwstr/>
      </vt:variant>
      <vt:variant>
        <vt:lpwstr>_Toc303332935</vt:lpwstr>
      </vt:variant>
      <vt:variant>
        <vt:i4>1376314</vt:i4>
      </vt:variant>
      <vt:variant>
        <vt:i4>488</vt:i4>
      </vt:variant>
      <vt:variant>
        <vt:i4>0</vt:i4>
      </vt:variant>
      <vt:variant>
        <vt:i4>5</vt:i4>
      </vt:variant>
      <vt:variant>
        <vt:lpwstr/>
      </vt:variant>
      <vt:variant>
        <vt:lpwstr>_Toc303332934</vt:lpwstr>
      </vt:variant>
      <vt:variant>
        <vt:i4>1376314</vt:i4>
      </vt:variant>
      <vt:variant>
        <vt:i4>482</vt:i4>
      </vt:variant>
      <vt:variant>
        <vt:i4>0</vt:i4>
      </vt:variant>
      <vt:variant>
        <vt:i4>5</vt:i4>
      </vt:variant>
      <vt:variant>
        <vt:lpwstr/>
      </vt:variant>
      <vt:variant>
        <vt:lpwstr>_Toc303332933</vt:lpwstr>
      </vt:variant>
      <vt:variant>
        <vt:i4>1376314</vt:i4>
      </vt:variant>
      <vt:variant>
        <vt:i4>476</vt:i4>
      </vt:variant>
      <vt:variant>
        <vt:i4>0</vt:i4>
      </vt:variant>
      <vt:variant>
        <vt:i4>5</vt:i4>
      </vt:variant>
      <vt:variant>
        <vt:lpwstr/>
      </vt:variant>
      <vt:variant>
        <vt:lpwstr>_Toc303332932</vt:lpwstr>
      </vt:variant>
      <vt:variant>
        <vt:i4>1376314</vt:i4>
      </vt:variant>
      <vt:variant>
        <vt:i4>470</vt:i4>
      </vt:variant>
      <vt:variant>
        <vt:i4>0</vt:i4>
      </vt:variant>
      <vt:variant>
        <vt:i4>5</vt:i4>
      </vt:variant>
      <vt:variant>
        <vt:lpwstr/>
      </vt:variant>
      <vt:variant>
        <vt:lpwstr>_Toc303332931</vt:lpwstr>
      </vt:variant>
      <vt:variant>
        <vt:i4>1376314</vt:i4>
      </vt:variant>
      <vt:variant>
        <vt:i4>464</vt:i4>
      </vt:variant>
      <vt:variant>
        <vt:i4>0</vt:i4>
      </vt:variant>
      <vt:variant>
        <vt:i4>5</vt:i4>
      </vt:variant>
      <vt:variant>
        <vt:lpwstr/>
      </vt:variant>
      <vt:variant>
        <vt:lpwstr>_Toc303332930</vt:lpwstr>
      </vt:variant>
      <vt:variant>
        <vt:i4>1310778</vt:i4>
      </vt:variant>
      <vt:variant>
        <vt:i4>458</vt:i4>
      </vt:variant>
      <vt:variant>
        <vt:i4>0</vt:i4>
      </vt:variant>
      <vt:variant>
        <vt:i4>5</vt:i4>
      </vt:variant>
      <vt:variant>
        <vt:lpwstr/>
      </vt:variant>
      <vt:variant>
        <vt:lpwstr>_Toc303332929</vt:lpwstr>
      </vt:variant>
      <vt:variant>
        <vt:i4>1310778</vt:i4>
      </vt:variant>
      <vt:variant>
        <vt:i4>452</vt:i4>
      </vt:variant>
      <vt:variant>
        <vt:i4>0</vt:i4>
      </vt:variant>
      <vt:variant>
        <vt:i4>5</vt:i4>
      </vt:variant>
      <vt:variant>
        <vt:lpwstr/>
      </vt:variant>
      <vt:variant>
        <vt:lpwstr>_Toc303332928</vt:lpwstr>
      </vt:variant>
      <vt:variant>
        <vt:i4>1310778</vt:i4>
      </vt:variant>
      <vt:variant>
        <vt:i4>446</vt:i4>
      </vt:variant>
      <vt:variant>
        <vt:i4>0</vt:i4>
      </vt:variant>
      <vt:variant>
        <vt:i4>5</vt:i4>
      </vt:variant>
      <vt:variant>
        <vt:lpwstr/>
      </vt:variant>
      <vt:variant>
        <vt:lpwstr>_Toc303332927</vt:lpwstr>
      </vt:variant>
      <vt:variant>
        <vt:i4>1310778</vt:i4>
      </vt:variant>
      <vt:variant>
        <vt:i4>440</vt:i4>
      </vt:variant>
      <vt:variant>
        <vt:i4>0</vt:i4>
      </vt:variant>
      <vt:variant>
        <vt:i4>5</vt:i4>
      </vt:variant>
      <vt:variant>
        <vt:lpwstr/>
      </vt:variant>
      <vt:variant>
        <vt:lpwstr>_Toc303332926</vt:lpwstr>
      </vt:variant>
      <vt:variant>
        <vt:i4>1310778</vt:i4>
      </vt:variant>
      <vt:variant>
        <vt:i4>434</vt:i4>
      </vt:variant>
      <vt:variant>
        <vt:i4>0</vt:i4>
      </vt:variant>
      <vt:variant>
        <vt:i4>5</vt:i4>
      </vt:variant>
      <vt:variant>
        <vt:lpwstr/>
      </vt:variant>
      <vt:variant>
        <vt:lpwstr>_Toc303332925</vt:lpwstr>
      </vt:variant>
      <vt:variant>
        <vt:i4>1310778</vt:i4>
      </vt:variant>
      <vt:variant>
        <vt:i4>428</vt:i4>
      </vt:variant>
      <vt:variant>
        <vt:i4>0</vt:i4>
      </vt:variant>
      <vt:variant>
        <vt:i4>5</vt:i4>
      </vt:variant>
      <vt:variant>
        <vt:lpwstr/>
      </vt:variant>
      <vt:variant>
        <vt:lpwstr>_Toc303332924</vt:lpwstr>
      </vt:variant>
      <vt:variant>
        <vt:i4>1310778</vt:i4>
      </vt:variant>
      <vt:variant>
        <vt:i4>422</vt:i4>
      </vt:variant>
      <vt:variant>
        <vt:i4>0</vt:i4>
      </vt:variant>
      <vt:variant>
        <vt:i4>5</vt:i4>
      </vt:variant>
      <vt:variant>
        <vt:lpwstr/>
      </vt:variant>
      <vt:variant>
        <vt:lpwstr>_Toc303332923</vt:lpwstr>
      </vt:variant>
      <vt:variant>
        <vt:i4>1310778</vt:i4>
      </vt:variant>
      <vt:variant>
        <vt:i4>416</vt:i4>
      </vt:variant>
      <vt:variant>
        <vt:i4>0</vt:i4>
      </vt:variant>
      <vt:variant>
        <vt:i4>5</vt:i4>
      </vt:variant>
      <vt:variant>
        <vt:lpwstr/>
      </vt:variant>
      <vt:variant>
        <vt:lpwstr>_Toc303332922</vt:lpwstr>
      </vt:variant>
      <vt:variant>
        <vt:i4>1310778</vt:i4>
      </vt:variant>
      <vt:variant>
        <vt:i4>410</vt:i4>
      </vt:variant>
      <vt:variant>
        <vt:i4>0</vt:i4>
      </vt:variant>
      <vt:variant>
        <vt:i4>5</vt:i4>
      </vt:variant>
      <vt:variant>
        <vt:lpwstr/>
      </vt:variant>
      <vt:variant>
        <vt:lpwstr>_Toc303332921</vt:lpwstr>
      </vt:variant>
      <vt:variant>
        <vt:i4>1310778</vt:i4>
      </vt:variant>
      <vt:variant>
        <vt:i4>404</vt:i4>
      </vt:variant>
      <vt:variant>
        <vt:i4>0</vt:i4>
      </vt:variant>
      <vt:variant>
        <vt:i4>5</vt:i4>
      </vt:variant>
      <vt:variant>
        <vt:lpwstr/>
      </vt:variant>
      <vt:variant>
        <vt:lpwstr>_Toc303332920</vt:lpwstr>
      </vt:variant>
      <vt:variant>
        <vt:i4>1507386</vt:i4>
      </vt:variant>
      <vt:variant>
        <vt:i4>398</vt:i4>
      </vt:variant>
      <vt:variant>
        <vt:i4>0</vt:i4>
      </vt:variant>
      <vt:variant>
        <vt:i4>5</vt:i4>
      </vt:variant>
      <vt:variant>
        <vt:lpwstr/>
      </vt:variant>
      <vt:variant>
        <vt:lpwstr>_Toc303332919</vt:lpwstr>
      </vt:variant>
      <vt:variant>
        <vt:i4>1507386</vt:i4>
      </vt:variant>
      <vt:variant>
        <vt:i4>392</vt:i4>
      </vt:variant>
      <vt:variant>
        <vt:i4>0</vt:i4>
      </vt:variant>
      <vt:variant>
        <vt:i4>5</vt:i4>
      </vt:variant>
      <vt:variant>
        <vt:lpwstr/>
      </vt:variant>
      <vt:variant>
        <vt:lpwstr>_Toc303332918</vt:lpwstr>
      </vt:variant>
      <vt:variant>
        <vt:i4>1507386</vt:i4>
      </vt:variant>
      <vt:variant>
        <vt:i4>386</vt:i4>
      </vt:variant>
      <vt:variant>
        <vt:i4>0</vt:i4>
      </vt:variant>
      <vt:variant>
        <vt:i4>5</vt:i4>
      </vt:variant>
      <vt:variant>
        <vt:lpwstr/>
      </vt:variant>
      <vt:variant>
        <vt:lpwstr>_Toc303332917</vt:lpwstr>
      </vt:variant>
      <vt:variant>
        <vt:i4>1507386</vt:i4>
      </vt:variant>
      <vt:variant>
        <vt:i4>380</vt:i4>
      </vt:variant>
      <vt:variant>
        <vt:i4>0</vt:i4>
      </vt:variant>
      <vt:variant>
        <vt:i4>5</vt:i4>
      </vt:variant>
      <vt:variant>
        <vt:lpwstr/>
      </vt:variant>
      <vt:variant>
        <vt:lpwstr>_Toc303332916</vt:lpwstr>
      </vt:variant>
      <vt:variant>
        <vt:i4>1507386</vt:i4>
      </vt:variant>
      <vt:variant>
        <vt:i4>374</vt:i4>
      </vt:variant>
      <vt:variant>
        <vt:i4>0</vt:i4>
      </vt:variant>
      <vt:variant>
        <vt:i4>5</vt:i4>
      </vt:variant>
      <vt:variant>
        <vt:lpwstr/>
      </vt:variant>
      <vt:variant>
        <vt:lpwstr>_Toc303332915</vt:lpwstr>
      </vt:variant>
      <vt:variant>
        <vt:i4>1507386</vt:i4>
      </vt:variant>
      <vt:variant>
        <vt:i4>368</vt:i4>
      </vt:variant>
      <vt:variant>
        <vt:i4>0</vt:i4>
      </vt:variant>
      <vt:variant>
        <vt:i4>5</vt:i4>
      </vt:variant>
      <vt:variant>
        <vt:lpwstr/>
      </vt:variant>
      <vt:variant>
        <vt:lpwstr>_Toc303332914</vt:lpwstr>
      </vt:variant>
      <vt:variant>
        <vt:i4>1769520</vt:i4>
      </vt:variant>
      <vt:variant>
        <vt:i4>359</vt:i4>
      </vt:variant>
      <vt:variant>
        <vt:i4>0</vt:i4>
      </vt:variant>
      <vt:variant>
        <vt:i4>5</vt:i4>
      </vt:variant>
      <vt:variant>
        <vt:lpwstr/>
      </vt:variant>
      <vt:variant>
        <vt:lpwstr>_Toc303329267</vt:lpwstr>
      </vt:variant>
      <vt:variant>
        <vt:i4>1769520</vt:i4>
      </vt:variant>
      <vt:variant>
        <vt:i4>353</vt:i4>
      </vt:variant>
      <vt:variant>
        <vt:i4>0</vt:i4>
      </vt:variant>
      <vt:variant>
        <vt:i4>5</vt:i4>
      </vt:variant>
      <vt:variant>
        <vt:lpwstr/>
      </vt:variant>
      <vt:variant>
        <vt:lpwstr>_Toc303329266</vt:lpwstr>
      </vt:variant>
      <vt:variant>
        <vt:i4>1769520</vt:i4>
      </vt:variant>
      <vt:variant>
        <vt:i4>347</vt:i4>
      </vt:variant>
      <vt:variant>
        <vt:i4>0</vt:i4>
      </vt:variant>
      <vt:variant>
        <vt:i4>5</vt:i4>
      </vt:variant>
      <vt:variant>
        <vt:lpwstr/>
      </vt:variant>
      <vt:variant>
        <vt:lpwstr>_Toc303329265</vt:lpwstr>
      </vt:variant>
      <vt:variant>
        <vt:i4>1769520</vt:i4>
      </vt:variant>
      <vt:variant>
        <vt:i4>341</vt:i4>
      </vt:variant>
      <vt:variant>
        <vt:i4>0</vt:i4>
      </vt:variant>
      <vt:variant>
        <vt:i4>5</vt:i4>
      </vt:variant>
      <vt:variant>
        <vt:lpwstr/>
      </vt:variant>
      <vt:variant>
        <vt:lpwstr>_Toc303329264</vt:lpwstr>
      </vt:variant>
      <vt:variant>
        <vt:i4>1769520</vt:i4>
      </vt:variant>
      <vt:variant>
        <vt:i4>335</vt:i4>
      </vt:variant>
      <vt:variant>
        <vt:i4>0</vt:i4>
      </vt:variant>
      <vt:variant>
        <vt:i4>5</vt:i4>
      </vt:variant>
      <vt:variant>
        <vt:lpwstr/>
      </vt:variant>
      <vt:variant>
        <vt:lpwstr>_Toc303329263</vt:lpwstr>
      </vt:variant>
      <vt:variant>
        <vt:i4>1769520</vt:i4>
      </vt:variant>
      <vt:variant>
        <vt:i4>329</vt:i4>
      </vt:variant>
      <vt:variant>
        <vt:i4>0</vt:i4>
      </vt:variant>
      <vt:variant>
        <vt:i4>5</vt:i4>
      </vt:variant>
      <vt:variant>
        <vt:lpwstr/>
      </vt:variant>
      <vt:variant>
        <vt:lpwstr>_Toc303329262</vt:lpwstr>
      </vt:variant>
      <vt:variant>
        <vt:i4>1769520</vt:i4>
      </vt:variant>
      <vt:variant>
        <vt:i4>323</vt:i4>
      </vt:variant>
      <vt:variant>
        <vt:i4>0</vt:i4>
      </vt:variant>
      <vt:variant>
        <vt:i4>5</vt:i4>
      </vt:variant>
      <vt:variant>
        <vt:lpwstr/>
      </vt:variant>
      <vt:variant>
        <vt:lpwstr>_Toc303329261</vt:lpwstr>
      </vt:variant>
      <vt:variant>
        <vt:i4>1769520</vt:i4>
      </vt:variant>
      <vt:variant>
        <vt:i4>317</vt:i4>
      </vt:variant>
      <vt:variant>
        <vt:i4>0</vt:i4>
      </vt:variant>
      <vt:variant>
        <vt:i4>5</vt:i4>
      </vt:variant>
      <vt:variant>
        <vt:lpwstr/>
      </vt:variant>
      <vt:variant>
        <vt:lpwstr>_Toc303329260</vt:lpwstr>
      </vt:variant>
      <vt:variant>
        <vt:i4>1572912</vt:i4>
      </vt:variant>
      <vt:variant>
        <vt:i4>311</vt:i4>
      </vt:variant>
      <vt:variant>
        <vt:i4>0</vt:i4>
      </vt:variant>
      <vt:variant>
        <vt:i4>5</vt:i4>
      </vt:variant>
      <vt:variant>
        <vt:lpwstr/>
      </vt:variant>
      <vt:variant>
        <vt:lpwstr>_Toc303329259</vt:lpwstr>
      </vt:variant>
      <vt:variant>
        <vt:i4>1572912</vt:i4>
      </vt:variant>
      <vt:variant>
        <vt:i4>305</vt:i4>
      </vt:variant>
      <vt:variant>
        <vt:i4>0</vt:i4>
      </vt:variant>
      <vt:variant>
        <vt:i4>5</vt:i4>
      </vt:variant>
      <vt:variant>
        <vt:lpwstr/>
      </vt:variant>
      <vt:variant>
        <vt:lpwstr>_Toc303329258</vt:lpwstr>
      </vt:variant>
      <vt:variant>
        <vt:i4>1572912</vt:i4>
      </vt:variant>
      <vt:variant>
        <vt:i4>299</vt:i4>
      </vt:variant>
      <vt:variant>
        <vt:i4>0</vt:i4>
      </vt:variant>
      <vt:variant>
        <vt:i4>5</vt:i4>
      </vt:variant>
      <vt:variant>
        <vt:lpwstr/>
      </vt:variant>
      <vt:variant>
        <vt:lpwstr>_Toc303329257</vt:lpwstr>
      </vt:variant>
      <vt:variant>
        <vt:i4>1572912</vt:i4>
      </vt:variant>
      <vt:variant>
        <vt:i4>293</vt:i4>
      </vt:variant>
      <vt:variant>
        <vt:i4>0</vt:i4>
      </vt:variant>
      <vt:variant>
        <vt:i4>5</vt:i4>
      </vt:variant>
      <vt:variant>
        <vt:lpwstr/>
      </vt:variant>
      <vt:variant>
        <vt:lpwstr>_Toc303329256</vt:lpwstr>
      </vt:variant>
      <vt:variant>
        <vt:i4>1572912</vt:i4>
      </vt:variant>
      <vt:variant>
        <vt:i4>287</vt:i4>
      </vt:variant>
      <vt:variant>
        <vt:i4>0</vt:i4>
      </vt:variant>
      <vt:variant>
        <vt:i4>5</vt:i4>
      </vt:variant>
      <vt:variant>
        <vt:lpwstr/>
      </vt:variant>
      <vt:variant>
        <vt:lpwstr>_Toc303329255</vt:lpwstr>
      </vt:variant>
      <vt:variant>
        <vt:i4>1572912</vt:i4>
      </vt:variant>
      <vt:variant>
        <vt:i4>281</vt:i4>
      </vt:variant>
      <vt:variant>
        <vt:i4>0</vt:i4>
      </vt:variant>
      <vt:variant>
        <vt:i4>5</vt:i4>
      </vt:variant>
      <vt:variant>
        <vt:lpwstr/>
      </vt:variant>
      <vt:variant>
        <vt:lpwstr>_Toc303329254</vt:lpwstr>
      </vt:variant>
      <vt:variant>
        <vt:i4>1572912</vt:i4>
      </vt:variant>
      <vt:variant>
        <vt:i4>275</vt:i4>
      </vt:variant>
      <vt:variant>
        <vt:i4>0</vt:i4>
      </vt:variant>
      <vt:variant>
        <vt:i4>5</vt:i4>
      </vt:variant>
      <vt:variant>
        <vt:lpwstr/>
      </vt:variant>
      <vt:variant>
        <vt:lpwstr>_Toc303329253</vt:lpwstr>
      </vt:variant>
      <vt:variant>
        <vt:i4>1572912</vt:i4>
      </vt:variant>
      <vt:variant>
        <vt:i4>269</vt:i4>
      </vt:variant>
      <vt:variant>
        <vt:i4>0</vt:i4>
      </vt:variant>
      <vt:variant>
        <vt:i4>5</vt:i4>
      </vt:variant>
      <vt:variant>
        <vt:lpwstr/>
      </vt:variant>
      <vt:variant>
        <vt:lpwstr>_Toc303329252</vt:lpwstr>
      </vt:variant>
      <vt:variant>
        <vt:i4>1572912</vt:i4>
      </vt:variant>
      <vt:variant>
        <vt:i4>263</vt:i4>
      </vt:variant>
      <vt:variant>
        <vt:i4>0</vt:i4>
      </vt:variant>
      <vt:variant>
        <vt:i4>5</vt:i4>
      </vt:variant>
      <vt:variant>
        <vt:lpwstr/>
      </vt:variant>
      <vt:variant>
        <vt:lpwstr>_Toc303329251</vt:lpwstr>
      </vt:variant>
      <vt:variant>
        <vt:i4>1572912</vt:i4>
      </vt:variant>
      <vt:variant>
        <vt:i4>257</vt:i4>
      </vt:variant>
      <vt:variant>
        <vt:i4>0</vt:i4>
      </vt:variant>
      <vt:variant>
        <vt:i4>5</vt:i4>
      </vt:variant>
      <vt:variant>
        <vt:lpwstr/>
      </vt:variant>
      <vt:variant>
        <vt:lpwstr>_Toc303329250</vt:lpwstr>
      </vt:variant>
      <vt:variant>
        <vt:i4>1638448</vt:i4>
      </vt:variant>
      <vt:variant>
        <vt:i4>251</vt:i4>
      </vt:variant>
      <vt:variant>
        <vt:i4>0</vt:i4>
      </vt:variant>
      <vt:variant>
        <vt:i4>5</vt:i4>
      </vt:variant>
      <vt:variant>
        <vt:lpwstr/>
      </vt:variant>
      <vt:variant>
        <vt:lpwstr>_Toc303329249</vt:lpwstr>
      </vt:variant>
      <vt:variant>
        <vt:i4>1638448</vt:i4>
      </vt:variant>
      <vt:variant>
        <vt:i4>245</vt:i4>
      </vt:variant>
      <vt:variant>
        <vt:i4>0</vt:i4>
      </vt:variant>
      <vt:variant>
        <vt:i4>5</vt:i4>
      </vt:variant>
      <vt:variant>
        <vt:lpwstr/>
      </vt:variant>
      <vt:variant>
        <vt:lpwstr>_Toc303329248</vt:lpwstr>
      </vt:variant>
      <vt:variant>
        <vt:i4>1638448</vt:i4>
      </vt:variant>
      <vt:variant>
        <vt:i4>239</vt:i4>
      </vt:variant>
      <vt:variant>
        <vt:i4>0</vt:i4>
      </vt:variant>
      <vt:variant>
        <vt:i4>5</vt:i4>
      </vt:variant>
      <vt:variant>
        <vt:lpwstr/>
      </vt:variant>
      <vt:variant>
        <vt:lpwstr>_Toc303329247</vt:lpwstr>
      </vt:variant>
      <vt:variant>
        <vt:i4>1638448</vt:i4>
      </vt:variant>
      <vt:variant>
        <vt:i4>233</vt:i4>
      </vt:variant>
      <vt:variant>
        <vt:i4>0</vt:i4>
      </vt:variant>
      <vt:variant>
        <vt:i4>5</vt:i4>
      </vt:variant>
      <vt:variant>
        <vt:lpwstr/>
      </vt:variant>
      <vt:variant>
        <vt:lpwstr>_Toc303329246</vt:lpwstr>
      </vt:variant>
      <vt:variant>
        <vt:i4>1638448</vt:i4>
      </vt:variant>
      <vt:variant>
        <vt:i4>227</vt:i4>
      </vt:variant>
      <vt:variant>
        <vt:i4>0</vt:i4>
      </vt:variant>
      <vt:variant>
        <vt:i4>5</vt:i4>
      </vt:variant>
      <vt:variant>
        <vt:lpwstr/>
      </vt:variant>
      <vt:variant>
        <vt:lpwstr>_Toc303329245</vt:lpwstr>
      </vt:variant>
      <vt:variant>
        <vt:i4>1638448</vt:i4>
      </vt:variant>
      <vt:variant>
        <vt:i4>221</vt:i4>
      </vt:variant>
      <vt:variant>
        <vt:i4>0</vt:i4>
      </vt:variant>
      <vt:variant>
        <vt:i4>5</vt:i4>
      </vt:variant>
      <vt:variant>
        <vt:lpwstr/>
      </vt:variant>
      <vt:variant>
        <vt:lpwstr>_Toc303329244</vt:lpwstr>
      </vt:variant>
      <vt:variant>
        <vt:i4>1638448</vt:i4>
      </vt:variant>
      <vt:variant>
        <vt:i4>215</vt:i4>
      </vt:variant>
      <vt:variant>
        <vt:i4>0</vt:i4>
      </vt:variant>
      <vt:variant>
        <vt:i4>5</vt:i4>
      </vt:variant>
      <vt:variant>
        <vt:lpwstr/>
      </vt:variant>
      <vt:variant>
        <vt:lpwstr>_Toc303329243</vt:lpwstr>
      </vt:variant>
      <vt:variant>
        <vt:i4>1638448</vt:i4>
      </vt:variant>
      <vt:variant>
        <vt:i4>209</vt:i4>
      </vt:variant>
      <vt:variant>
        <vt:i4>0</vt:i4>
      </vt:variant>
      <vt:variant>
        <vt:i4>5</vt:i4>
      </vt:variant>
      <vt:variant>
        <vt:lpwstr/>
      </vt:variant>
      <vt:variant>
        <vt:lpwstr>_Toc303329242</vt:lpwstr>
      </vt:variant>
      <vt:variant>
        <vt:i4>1638448</vt:i4>
      </vt:variant>
      <vt:variant>
        <vt:i4>203</vt:i4>
      </vt:variant>
      <vt:variant>
        <vt:i4>0</vt:i4>
      </vt:variant>
      <vt:variant>
        <vt:i4>5</vt:i4>
      </vt:variant>
      <vt:variant>
        <vt:lpwstr/>
      </vt:variant>
      <vt:variant>
        <vt:lpwstr>_Toc303329241</vt:lpwstr>
      </vt:variant>
      <vt:variant>
        <vt:i4>1638448</vt:i4>
      </vt:variant>
      <vt:variant>
        <vt:i4>197</vt:i4>
      </vt:variant>
      <vt:variant>
        <vt:i4>0</vt:i4>
      </vt:variant>
      <vt:variant>
        <vt:i4>5</vt:i4>
      </vt:variant>
      <vt:variant>
        <vt:lpwstr/>
      </vt:variant>
      <vt:variant>
        <vt:lpwstr>_Toc303329240</vt:lpwstr>
      </vt:variant>
      <vt:variant>
        <vt:i4>1966128</vt:i4>
      </vt:variant>
      <vt:variant>
        <vt:i4>191</vt:i4>
      </vt:variant>
      <vt:variant>
        <vt:i4>0</vt:i4>
      </vt:variant>
      <vt:variant>
        <vt:i4>5</vt:i4>
      </vt:variant>
      <vt:variant>
        <vt:lpwstr/>
      </vt:variant>
      <vt:variant>
        <vt:lpwstr>_Toc303329239</vt:lpwstr>
      </vt:variant>
      <vt:variant>
        <vt:i4>1966128</vt:i4>
      </vt:variant>
      <vt:variant>
        <vt:i4>185</vt:i4>
      </vt:variant>
      <vt:variant>
        <vt:i4>0</vt:i4>
      </vt:variant>
      <vt:variant>
        <vt:i4>5</vt:i4>
      </vt:variant>
      <vt:variant>
        <vt:lpwstr/>
      </vt:variant>
      <vt:variant>
        <vt:lpwstr>_Toc303329238</vt:lpwstr>
      </vt:variant>
      <vt:variant>
        <vt:i4>1966128</vt:i4>
      </vt:variant>
      <vt:variant>
        <vt:i4>179</vt:i4>
      </vt:variant>
      <vt:variant>
        <vt:i4>0</vt:i4>
      </vt:variant>
      <vt:variant>
        <vt:i4>5</vt:i4>
      </vt:variant>
      <vt:variant>
        <vt:lpwstr/>
      </vt:variant>
      <vt:variant>
        <vt:lpwstr>_Toc303329237</vt:lpwstr>
      </vt:variant>
      <vt:variant>
        <vt:i4>1966128</vt:i4>
      </vt:variant>
      <vt:variant>
        <vt:i4>173</vt:i4>
      </vt:variant>
      <vt:variant>
        <vt:i4>0</vt:i4>
      </vt:variant>
      <vt:variant>
        <vt:i4>5</vt:i4>
      </vt:variant>
      <vt:variant>
        <vt:lpwstr/>
      </vt:variant>
      <vt:variant>
        <vt:lpwstr>_Toc303329236</vt:lpwstr>
      </vt:variant>
      <vt:variant>
        <vt:i4>1966128</vt:i4>
      </vt:variant>
      <vt:variant>
        <vt:i4>167</vt:i4>
      </vt:variant>
      <vt:variant>
        <vt:i4>0</vt:i4>
      </vt:variant>
      <vt:variant>
        <vt:i4>5</vt:i4>
      </vt:variant>
      <vt:variant>
        <vt:lpwstr/>
      </vt:variant>
      <vt:variant>
        <vt:lpwstr>_Toc303329235</vt:lpwstr>
      </vt:variant>
      <vt:variant>
        <vt:i4>1966128</vt:i4>
      </vt:variant>
      <vt:variant>
        <vt:i4>161</vt:i4>
      </vt:variant>
      <vt:variant>
        <vt:i4>0</vt:i4>
      </vt:variant>
      <vt:variant>
        <vt:i4>5</vt:i4>
      </vt:variant>
      <vt:variant>
        <vt:lpwstr/>
      </vt:variant>
      <vt:variant>
        <vt:lpwstr>_Toc303329234</vt:lpwstr>
      </vt:variant>
      <vt:variant>
        <vt:i4>1966128</vt:i4>
      </vt:variant>
      <vt:variant>
        <vt:i4>155</vt:i4>
      </vt:variant>
      <vt:variant>
        <vt:i4>0</vt:i4>
      </vt:variant>
      <vt:variant>
        <vt:i4>5</vt:i4>
      </vt:variant>
      <vt:variant>
        <vt:lpwstr/>
      </vt:variant>
      <vt:variant>
        <vt:lpwstr>_Toc303329233</vt:lpwstr>
      </vt:variant>
      <vt:variant>
        <vt:i4>1966128</vt:i4>
      </vt:variant>
      <vt:variant>
        <vt:i4>149</vt:i4>
      </vt:variant>
      <vt:variant>
        <vt:i4>0</vt:i4>
      </vt:variant>
      <vt:variant>
        <vt:i4>5</vt:i4>
      </vt:variant>
      <vt:variant>
        <vt:lpwstr/>
      </vt:variant>
      <vt:variant>
        <vt:lpwstr>_Toc303329232</vt:lpwstr>
      </vt:variant>
      <vt:variant>
        <vt:i4>1966128</vt:i4>
      </vt:variant>
      <vt:variant>
        <vt:i4>143</vt:i4>
      </vt:variant>
      <vt:variant>
        <vt:i4>0</vt:i4>
      </vt:variant>
      <vt:variant>
        <vt:i4>5</vt:i4>
      </vt:variant>
      <vt:variant>
        <vt:lpwstr/>
      </vt:variant>
      <vt:variant>
        <vt:lpwstr>_Toc303329231</vt:lpwstr>
      </vt:variant>
      <vt:variant>
        <vt:i4>1966128</vt:i4>
      </vt:variant>
      <vt:variant>
        <vt:i4>137</vt:i4>
      </vt:variant>
      <vt:variant>
        <vt:i4>0</vt:i4>
      </vt:variant>
      <vt:variant>
        <vt:i4>5</vt:i4>
      </vt:variant>
      <vt:variant>
        <vt:lpwstr/>
      </vt:variant>
      <vt:variant>
        <vt:lpwstr>_Toc303329230</vt:lpwstr>
      </vt:variant>
      <vt:variant>
        <vt:i4>2031664</vt:i4>
      </vt:variant>
      <vt:variant>
        <vt:i4>131</vt:i4>
      </vt:variant>
      <vt:variant>
        <vt:i4>0</vt:i4>
      </vt:variant>
      <vt:variant>
        <vt:i4>5</vt:i4>
      </vt:variant>
      <vt:variant>
        <vt:lpwstr/>
      </vt:variant>
      <vt:variant>
        <vt:lpwstr>_Toc303329229</vt:lpwstr>
      </vt:variant>
      <vt:variant>
        <vt:i4>2031664</vt:i4>
      </vt:variant>
      <vt:variant>
        <vt:i4>125</vt:i4>
      </vt:variant>
      <vt:variant>
        <vt:i4>0</vt:i4>
      </vt:variant>
      <vt:variant>
        <vt:i4>5</vt:i4>
      </vt:variant>
      <vt:variant>
        <vt:lpwstr/>
      </vt:variant>
      <vt:variant>
        <vt:lpwstr>_Toc303329228</vt:lpwstr>
      </vt:variant>
      <vt:variant>
        <vt:i4>2031664</vt:i4>
      </vt:variant>
      <vt:variant>
        <vt:i4>119</vt:i4>
      </vt:variant>
      <vt:variant>
        <vt:i4>0</vt:i4>
      </vt:variant>
      <vt:variant>
        <vt:i4>5</vt:i4>
      </vt:variant>
      <vt:variant>
        <vt:lpwstr/>
      </vt:variant>
      <vt:variant>
        <vt:lpwstr>_Toc303329227</vt:lpwstr>
      </vt:variant>
      <vt:variant>
        <vt:i4>2031664</vt:i4>
      </vt:variant>
      <vt:variant>
        <vt:i4>113</vt:i4>
      </vt:variant>
      <vt:variant>
        <vt:i4>0</vt:i4>
      </vt:variant>
      <vt:variant>
        <vt:i4>5</vt:i4>
      </vt:variant>
      <vt:variant>
        <vt:lpwstr/>
      </vt:variant>
      <vt:variant>
        <vt:lpwstr>_Toc303329226</vt:lpwstr>
      </vt:variant>
      <vt:variant>
        <vt:i4>2031664</vt:i4>
      </vt:variant>
      <vt:variant>
        <vt:i4>107</vt:i4>
      </vt:variant>
      <vt:variant>
        <vt:i4>0</vt:i4>
      </vt:variant>
      <vt:variant>
        <vt:i4>5</vt:i4>
      </vt:variant>
      <vt:variant>
        <vt:lpwstr/>
      </vt:variant>
      <vt:variant>
        <vt:lpwstr>_Toc303329225</vt:lpwstr>
      </vt:variant>
      <vt:variant>
        <vt:i4>2031664</vt:i4>
      </vt:variant>
      <vt:variant>
        <vt:i4>101</vt:i4>
      </vt:variant>
      <vt:variant>
        <vt:i4>0</vt:i4>
      </vt:variant>
      <vt:variant>
        <vt:i4>5</vt:i4>
      </vt:variant>
      <vt:variant>
        <vt:lpwstr/>
      </vt:variant>
      <vt:variant>
        <vt:lpwstr>_Toc303329224</vt:lpwstr>
      </vt:variant>
      <vt:variant>
        <vt:i4>2031664</vt:i4>
      </vt:variant>
      <vt:variant>
        <vt:i4>95</vt:i4>
      </vt:variant>
      <vt:variant>
        <vt:i4>0</vt:i4>
      </vt:variant>
      <vt:variant>
        <vt:i4>5</vt:i4>
      </vt:variant>
      <vt:variant>
        <vt:lpwstr/>
      </vt:variant>
      <vt:variant>
        <vt:lpwstr>_Toc303329223</vt:lpwstr>
      </vt:variant>
      <vt:variant>
        <vt:i4>2031664</vt:i4>
      </vt:variant>
      <vt:variant>
        <vt:i4>89</vt:i4>
      </vt:variant>
      <vt:variant>
        <vt:i4>0</vt:i4>
      </vt:variant>
      <vt:variant>
        <vt:i4>5</vt:i4>
      </vt:variant>
      <vt:variant>
        <vt:lpwstr/>
      </vt:variant>
      <vt:variant>
        <vt:lpwstr>_Toc303329222</vt:lpwstr>
      </vt:variant>
      <vt:variant>
        <vt:i4>2031664</vt:i4>
      </vt:variant>
      <vt:variant>
        <vt:i4>83</vt:i4>
      </vt:variant>
      <vt:variant>
        <vt:i4>0</vt:i4>
      </vt:variant>
      <vt:variant>
        <vt:i4>5</vt:i4>
      </vt:variant>
      <vt:variant>
        <vt:lpwstr/>
      </vt:variant>
      <vt:variant>
        <vt:lpwstr>_Toc303329221</vt:lpwstr>
      </vt:variant>
      <vt:variant>
        <vt:i4>2031664</vt:i4>
      </vt:variant>
      <vt:variant>
        <vt:i4>77</vt:i4>
      </vt:variant>
      <vt:variant>
        <vt:i4>0</vt:i4>
      </vt:variant>
      <vt:variant>
        <vt:i4>5</vt:i4>
      </vt:variant>
      <vt:variant>
        <vt:lpwstr/>
      </vt:variant>
      <vt:variant>
        <vt:lpwstr>_Toc303329220</vt:lpwstr>
      </vt:variant>
      <vt:variant>
        <vt:i4>1572915</vt:i4>
      </vt:variant>
      <vt:variant>
        <vt:i4>68</vt:i4>
      </vt:variant>
      <vt:variant>
        <vt:i4>0</vt:i4>
      </vt:variant>
      <vt:variant>
        <vt:i4>5</vt:i4>
      </vt:variant>
      <vt:variant>
        <vt:lpwstr/>
      </vt:variant>
      <vt:variant>
        <vt:lpwstr>_Toc303329155</vt:lpwstr>
      </vt:variant>
      <vt:variant>
        <vt:i4>1572915</vt:i4>
      </vt:variant>
      <vt:variant>
        <vt:i4>62</vt:i4>
      </vt:variant>
      <vt:variant>
        <vt:i4>0</vt:i4>
      </vt:variant>
      <vt:variant>
        <vt:i4>5</vt:i4>
      </vt:variant>
      <vt:variant>
        <vt:lpwstr/>
      </vt:variant>
      <vt:variant>
        <vt:lpwstr>_Toc303329154</vt:lpwstr>
      </vt:variant>
      <vt:variant>
        <vt:i4>1572915</vt:i4>
      </vt:variant>
      <vt:variant>
        <vt:i4>56</vt:i4>
      </vt:variant>
      <vt:variant>
        <vt:i4>0</vt:i4>
      </vt:variant>
      <vt:variant>
        <vt:i4>5</vt:i4>
      </vt:variant>
      <vt:variant>
        <vt:lpwstr/>
      </vt:variant>
      <vt:variant>
        <vt:lpwstr>_Toc303329153</vt:lpwstr>
      </vt:variant>
      <vt:variant>
        <vt:i4>1572915</vt:i4>
      </vt:variant>
      <vt:variant>
        <vt:i4>50</vt:i4>
      </vt:variant>
      <vt:variant>
        <vt:i4>0</vt:i4>
      </vt:variant>
      <vt:variant>
        <vt:i4>5</vt:i4>
      </vt:variant>
      <vt:variant>
        <vt:lpwstr/>
      </vt:variant>
      <vt:variant>
        <vt:lpwstr>_Toc303329152</vt:lpwstr>
      </vt:variant>
      <vt:variant>
        <vt:i4>1572915</vt:i4>
      </vt:variant>
      <vt:variant>
        <vt:i4>44</vt:i4>
      </vt:variant>
      <vt:variant>
        <vt:i4>0</vt:i4>
      </vt:variant>
      <vt:variant>
        <vt:i4>5</vt:i4>
      </vt:variant>
      <vt:variant>
        <vt:lpwstr/>
      </vt:variant>
      <vt:variant>
        <vt:lpwstr>_Toc303329151</vt:lpwstr>
      </vt:variant>
      <vt:variant>
        <vt:i4>1572915</vt:i4>
      </vt:variant>
      <vt:variant>
        <vt:i4>38</vt:i4>
      </vt:variant>
      <vt:variant>
        <vt:i4>0</vt:i4>
      </vt:variant>
      <vt:variant>
        <vt:i4>5</vt:i4>
      </vt:variant>
      <vt:variant>
        <vt:lpwstr/>
      </vt:variant>
      <vt:variant>
        <vt:lpwstr>_Toc303329150</vt:lpwstr>
      </vt:variant>
      <vt:variant>
        <vt:i4>1638451</vt:i4>
      </vt:variant>
      <vt:variant>
        <vt:i4>32</vt:i4>
      </vt:variant>
      <vt:variant>
        <vt:i4>0</vt:i4>
      </vt:variant>
      <vt:variant>
        <vt:i4>5</vt:i4>
      </vt:variant>
      <vt:variant>
        <vt:lpwstr/>
      </vt:variant>
      <vt:variant>
        <vt:lpwstr>_Toc303329149</vt:lpwstr>
      </vt:variant>
      <vt:variant>
        <vt:i4>1638451</vt:i4>
      </vt:variant>
      <vt:variant>
        <vt:i4>26</vt:i4>
      </vt:variant>
      <vt:variant>
        <vt:i4>0</vt:i4>
      </vt:variant>
      <vt:variant>
        <vt:i4>5</vt:i4>
      </vt:variant>
      <vt:variant>
        <vt:lpwstr/>
      </vt:variant>
      <vt:variant>
        <vt:lpwstr>_Toc303329148</vt:lpwstr>
      </vt:variant>
      <vt:variant>
        <vt:i4>1638451</vt:i4>
      </vt:variant>
      <vt:variant>
        <vt:i4>20</vt:i4>
      </vt:variant>
      <vt:variant>
        <vt:i4>0</vt:i4>
      </vt:variant>
      <vt:variant>
        <vt:i4>5</vt:i4>
      </vt:variant>
      <vt:variant>
        <vt:lpwstr/>
      </vt:variant>
      <vt:variant>
        <vt:lpwstr>_Toc303329147</vt:lpwstr>
      </vt:variant>
      <vt:variant>
        <vt:i4>1638451</vt:i4>
      </vt:variant>
      <vt:variant>
        <vt:i4>14</vt:i4>
      </vt:variant>
      <vt:variant>
        <vt:i4>0</vt:i4>
      </vt:variant>
      <vt:variant>
        <vt:i4>5</vt:i4>
      </vt:variant>
      <vt:variant>
        <vt:lpwstr/>
      </vt:variant>
      <vt:variant>
        <vt:lpwstr>_Toc303329146</vt:lpwstr>
      </vt:variant>
      <vt:variant>
        <vt:i4>1638451</vt:i4>
      </vt:variant>
      <vt:variant>
        <vt:i4>8</vt:i4>
      </vt:variant>
      <vt:variant>
        <vt:i4>0</vt:i4>
      </vt:variant>
      <vt:variant>
        <vt:i4>5</vt:i4>
      </vt:variant>
      <vt:variant>
        <vt:lpwstr/>
      </vt:variant>
      <vt:variant>
        <vt:lpwstr>_Toc303329145</vt:lpwstr>
      </vt:variant>
      <vt:variant>
        <vt:i4>1638451</vt:i4>
      </vt:variant>
      <vt:variant>
        <vt:i4>2</vt:i4>
      </vt:variant>
      <vt:variant>
        <vt:i4>0</vt:i4>
      </vt:variant>
      <vt:variant>
        <vt:i4>5</vt:i4>
      </vt:variant>
      <vt:variant>
        <vt:lpwstr/>
      </vt:variant>
      <vt:variant>
        <vt:lpwstr>_Toc303329144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2020-12-30T07:27:00Z</dcterms:created>
  <dcterms:modified xsi:type="dcterms:W3CDTF">2021-01-22T06:45:00Z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